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A4A7B">
      <w:pPr>
        <w:spacing w:line="360" w:lineRule="auto"/>
        <w:jc w:val="center"/>
        <w:rPr>
          <w:rFonts w:ascii="仿宋" w:hAnsi="仿宋" w:eastAsia="仿宋" w:cs="仿宋"/>
          <w:b/>
          <w:color w:val="auto"/>
          <w:sz w:val="24"/>
          <w:highlight w:val="none"/>
        </w:rPr>
      </w:pPr>
    </w:p>
    <w:p w14:paraId="57F81FF5">
      <w:pPr>
        <w:spacing w:line="360" w:lineRule="auto"/>
        <w:jc w:val="center"/>
        <w:rPr>
          <w:rFonts w:ascii="仿宋" w:hAnsi="仿宋" w:eastAsia="仿宋" w:cs="仿宋"/>
          <w:b/>
          <w:color w:val="auto"/>
          <w:sz w:val="24"/>
          <w:highlight w:val="none"/>
        </w:rPr>
      </w:pPr>
    </w:p>
    <w:p w14:paraId="64EEDA96">
      <w:pPr>
        <w:adjustRightInd/>
        <w:spacing w:line="360" w:lineRule="auto"/>
        <w:jc w:val="center"/>
        <w:rPr>
          <w:rFonts w:ascii="仿宋" w:hAnsi="仿宋" w:eastAsia="仿宋" w:cs="仿宋"/>
          <w:b/>
          <w:color w:val="auto"/>
          <w:sz w:val="44"/>
          <w:szCs w:val="44"/>
          <w:highlight w:val="none"/>
        </w:rPr>
      </w:pPr>
    </w:p>
    <w:p w14:paraId="3A448B80">
      <w:pPr>
        <w:adjustRightInd/>
        <w:spacing w:line="360" w:lineRule="auto"/>
        <w:jc w:val="center"/>
        <w:rPr>
          <w:rFonts w:ascii="仿宋" w:hAnsi="仿宋" w:eastAsia="仿宋" w:cs="仿宋"/>
          <w:color w:val="auto"/>
          <w:sz w:val="40"/>
          <w:szCs w:val="40"/>
          <w:highlight w:val="none"/>
        </w:rPr>
      </w:pPr>
      <w:r>
        <w:rPr>
          <w:rFonts w:hint="eastAsia" w:ascii="仿宋" w:hAnsi="仿宋" w:eastAsia="仿宋" w:cs="仿宋"/>
          <w:b/>
          <w:bCs/>
          <w:color w:val="auto"/>
          <w:sz w:val="44"/>
          <w:szCs w:val="44"/>
          <w:highlight w:val="none"/>
        </w:rPr>
        <w:t>杭州市萧山区第一人民医院医共体总院（杭州市萧山区第一人民医院）杀毒软件政府采购项目</w:t>
      </w:r>
    </w:p>
    <w:p w14:paraId="72A893A0">
      <w:pPr>
        <w:adjustRightInd/>
        <w:spacing w:line="360" w:lineRule="auto"/>
        <w:jc w:val="center"/>
        <w:rPr>
          <w:rFonts w:ascii="仿宋" w:hAnsi="仿宋" w:eastAsia="仿宋" w:cs="仿宋"/>
          <w:color w:val="auto"/>
          <w:sz w:val="48"/>
          <w:szCs w:val="48"/>
          <w:highlight w:val="none"/>
        </w:rPr>
      </w:pPr>
    </w:p>
    <w:p w14:paraId="48345111">
      <w:pPr>
        <w:adjustRightInd/>
        <w:spacing w:line="360" w:lineRule="auto"/>
        <w:jc w:val="center"/>
        <w:rPr>
          <w:rFonts w:ascii="仿宋" w:hAnsi="仿宋" w:eastAsia="仿宋" w:cs="仿宋"/>
          <w:color w:val="auto"/>
          <w:sz w:val="48"/>
          <w:szCs w:val="48"/>
          <w:highlight w:val="none"/>
        </w:rPr>
      </w:pPr>
    </w:p>
    <w:p w14:paraId="1A16E167">
      <w:pPr>
        <w:adjustRightInd/>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14:paraId="7AD1F94B">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4559A05">
      <w:pPr>
        <w:snapToGrid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项目编号:XSYY2024-GK-027</w:t>
      </w:r>
    </w:p>
    <w:p w14:paraId="4302A1AF">
      <w:pPr>
        <w:adjustRightInd/>
        <w:spacing w:line="360" w:lineRule="auto"/>
        <w:rPr>
          <w:rFonts w:ascii="仿宋" w:hAnsi="仿宋" w:eastAsia="仿宋" w:cs="仿宋"/>
          <w:color w:val="auto"/>
          <w:sz w:val="28"/>
          <w:szCs w:val="20"/>
          <w:highlight w:val="none"/>
        </w:rPr>
      </w:pPr>
    </w:p>
    <w:p w14:paraId="570197AE">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324D7A2">
      <w:pPr>
        <w:spacing w:line="360" w:lineRule="auto"/>
        <w:jc w:val="center"/>
        <w:rPr>
          <w:rFonts w:ascii="仿宋" w:hAnsi="仿宋" w:eastAsia="仿宋" w:cs="仿宋"/>
          <w:color w:val="auto"/>
          <w:sz w:val="24"/>
          <w:highlight w:val="none"/>
        </w:rPr>
      </w:pPr>
    </w:p>
    <w:p w14:paraId="6771517E">
      <w:pPr>
        <w:spacing w:line="360" w:lineRule="auto"/>
        <w:rPr>
          <w:rFonts w:ascii="仿宋" w:hAnsi="仿宋" w:eastAsia="仿宋" w:cs="仿宋"/>
          <w:color w:val="auto"/>
          <w:sz w:val="32"/>
          <w:szCs w:val="32"/>
          <w:highlight w:val="none"/>
        </w:rPr>
      </w:pPr>
    </w:p>
    <w:p w14:paraId="0150417E">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杭州市萧山区第一人民医院医共体总院</w:t>
      </w:r>
    </w:p>
    <w:p w14:paraId="7EED35C4">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w:t>
      </w:r>
    </w:p>
    <w:p w14:paraId="6D34ACD8">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18D7BD9A">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2024年0</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04</w:t>
      </w:r>
      <w:r>
        <w:rPr>
          <w:rFonts w:hint="eastAsia" w:ascii="仿宋" w:hAnsi="仿宋" w:eastAsia="仿宋" w:cs="仿宋"/>
          <w:bCs/>
          <w:color w:val="auto"/>
          <w:sz w:val="32"/>
          <w:szCs w:val="32"/>
          <w:highlight w:val="none"/>
        </w:rPr>
        <w:t>日</w:t>
      </w:r>
    </w:p>
    <w:p w14:paraId="27917C6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35E9C38">
      <w:pPr>
        <w:spacing w:line="360" w:lineRule="auto"/>
        <w:jc w:val="center"/>
        <w:rPr>
          <w:rFonts w:ascii="仿宋" w:hAnsi="仿宋" w:eastAsia="仿宋" w:cs="仿宋"/>
          <w:color w:val="auto"/>
          <w:sz w:val="24"/>
          <w:highlight w:val="none"/>
        </w:rPr>
      </w:pPr>
    </w:p>
    <w:p w14:paraId="2F9BBC2E">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48EEE28">
      <w:pPr>
        <w:spacing w:line="360" w:lineRule="auto"/>
        <w:rPr>
          <w:rFonts w:ascii="仿宋" w:hAnsi="仿宋" w:eastAsia="仿宋" w:cs="仿宋"/>
          <w:color w:val="auto"/>
          <w:sz w:val="32"/>
          <w:szCs w:val="32"/>
          <w:highlight w:val="none"/>
        </w:rPr>
      </w:pPr>
    </w:p>
    <w:p w14:paraId="7A5325E8">
      <w:pPr>
        <w:spacing w:line="360" w:lineRule="auto"/>
        <w:rPr>
          <w:rFonts w:ascii="仿宋" w:hAnsi="仿宋" w:eastAsia="仿宋" w:cs="仿宋"/>
          <w:color w:val="auto"/>
          <w:sz w:val="32"/>
          <w:szCs w:val="32"/>
          <w:highlight w:val="none"/>
        </w:rPr>
      </w:pPr>
    </w:p>
    <w:p w14:paraId="62E22A0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972DBA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618DB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7860BC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C7EC5E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67A3AD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A30AF9D">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78CDDB85">
      <w:pPr>
        <w:spacing w:line="360" w:lineRule="auto"/>
        <w:ind w:firstLine="549" w:firstLineChars="229"/>
        <w:rPr>
          <w:rFonts w:ascii="仿宋" w:hAnsi="仿宋" w:eastAsia="仿宋" w:cs="仿宋"/>
          <w:color w:val="auto"/>
          <w:sz w:val="24"/>
          <w:highlight w:val="none"/>
        </w:rPr>
      </w:pPr>
    </w:p>
    <w:p w14:paraId="0C6B7415">
      <w:pPr>
        <w:spacing w:line="360" w:lineRule="auto"/>
        <w:ind w:firstLine="549" w:firstLineChars="229"/>
        <w:rPr>
          <w:rFonts w:ascii="仿宋" w:hAnsi="仿宋" w:eastAsia="仿宋" w:cs="仿宋"/>
          <w:color w:val="auto"/>
          <w:sz w:val="24"/>
          <w:highlight w:val="none"/>
        </w:rPr>
      </w:pPr>
    </w:p>
    <w:p w14:paraId="1150F95D">
      <w:pPr>
        <w:spacing w:line="360" w:lineRule="auto"/>
        <w:ind w:firstLine="549" w:firstLineChars="229"/>
        <w:rPr>
          <w:rFonts w:ascii="仿宋" w:hAnsi="仿宋" w:eastAsia="仿宋" w:cs="仿宋"/>
          <w:color w:val="auto"/>
          <w:sz w:val="24"/>
          <w:highlight w:val="none"/>
        </w:rPr>
      </w:pPr>
    </w:p>
    <w:p w14:paraId="6A7B0CF2">
      <w:pPr>
        <w:spacing w:line="360" w:lineRule="auto"/>
        <w:ind w:firstLine="549" w:firstLineChars="229"/>
        <w:rPr>
          <w:rFonts w:ascii="仿宋" w:hAnsi="仿宋" w:eastAsia="仿宋" w:cs="仿宋"/>
          <w:color w:val="auto"/>
          <w:sz w:val="24"/>
          <w:highlight w:val="none"/>
        </w:rPr>
      </w:pPr>
    </w:p>
    <w:p w14:paraId="0DAC878B">
      <w:pPr>
        <w:spacing w:line="360" w:lineRule="auto"/>
        <w:ind w:firstLine="549" w:firstLineChars="229"/>
        <w:rPr>
          <w:rFonts w:ascii="仿宋" w:hAnsi="仿宋" w:eastAsia="仿宋" w:cs="仿宋"/>
          <w:color w:val="auto"/>
          <w:sz w:val="24"/>
          <w:highlight w:val="none"/>
        </w:rPr>
      </w:pPr>
    </w:p>
    <w:p w14:paraId="2ED89AFE">
      <w:pPr>
        <w:spacing w:line="360" w:lineRule="auto"/>
        <w:ind w:firstLine="549" w:firstLineChars="229"/>
        <w:rPr>
          <w:rFonts w:ascii="仿宋" w:hAnsi="仿宋" w:eastAsia="仿宋" w:cs="仿宋"/>
          <w:color w:val="auto"/>
          <w:sz w:val="24"/>
          <w:highlight w:val="none"/>
        </w:rPr>
      </w:pPr>
    </w:p>
    <w:p w14:paraId="46BEBE4A">
      <w:pPr>
        <w:spacing w:line="360" w:lineRule="auto"/>
        <w:ind w:firstLine="549" w:firstLineChars="229"/>
        <w:rPr>
          <w:rFonts w:ascii="仿宋" w:hAnsi="仿宋" w:eastAsia="仿宋" w:cs="仿宋"/>
          <w:color w:val="auto"/>
          <w:sz w:val="24"/>
          <w:highlight w:val="none"/>
        </w:rPr>
      </w:pPr>
    </w:p>
    <w:p w14:paraId="1E9709AE">
      <w:pPr>
        <w:spacing w:line="360" w:lineRule="auto"/>
        <w:ind w:firstLine="549" w:firstLineChars="229"/>
        <w:rPr>
          <w:rFonts w:ascii="仿宋" w:hAnsi="仿宋" w:eastAsia="仿宋" w:cs="仿宋"/>
          <w:color w:val="auto"/>
          <w:sz w:val="24"/>
          <w:highlight w:val="none"/>
        </w:rPr>
      </w:pPr>
    </w:p>
    <w:p w14:paraId="235B2829">
      <w:pPr>
        <w:spacing w:line="360" w:lineRule="auto"/>
        <w:ind w:firstLine="549" w:firstLineChars="229"/>
        <w:rPr>
          <w:rFonts w:ascii="仿宋" w:hAnsi="仿宋" w:eastAsia="仿宋" w:cs="仿宋"/>
          <w:color w:val="auto"/>
          <w:sz w:val="24"/>
          <w:highlight w:val="none"/>
        </w:rPr>
      </w:pPr>
    </w:p>
    <w:p w14:paraId="7B207F76">
      <w:pPr>
        <w:spacing w:line="360" w:lineRule="auto"/>
        <w:ind w:firstLine="549" w:firstLineChars="229"/>
        <w:rPr>
          <w:rFonts w:ascii="仿宋" w:hAnsi="仿宋" w:eastAsia="仿宋" w:cs="仿宋"/>
          <w:color w:val="auto"/>
          <w:sz w:val="24"/>
          <w:highlight w:val="none"/>
        </w:rPr>
      </w:pPr>
    </w:p>
    <w:p w14:paraId="28C6D884">
      <w:pPr>
        <w:spacing w:line="360" w:lineRule="auto"/>
        <w:ind w:firstLine="549" w:firstLineChars="229"/>
        <w:rPr>
          <w:rFonts w:ascii="仿宋" w:hAnsi="仿宋" w:eastAsia="仿宋" w:cs="仿宋"/>
          <w:color w:val="auto"/>
          <w:sz w:val="24"/>
          <w:highlight w:val="none"/>
        </w:rPr>
      </w:pPr>
    </w:p>
    <w:p w14:paraId="6F6D0329">
      <w:pPr>
        <w:spacing w:line="360" w:lineRule="auto"/>
        <w:ind w:firstLine="549" w:firstLineChars="229"/>
        <w:rPr>
          <w:rFonts w:ascii="仿宋" w:hAnsi="仿宋" w:eastAsia="仿宋" w:cs="仿宋"/>
          <w:color w:val="auto"/>
          <w:sz w:val="24"/>
          <w:highlight w:val="none"/>
        </w:rPr>
      </w:pPr>
    </w:p>
    <w:p w14:paraId="441F3979">
      <w:pPr>
        <w:spacing w:line="360" w:lineRule="auto"/>
        <w:rPr>
          <w:rFonts w:ascii="仿宋" w:hAnsi="仿宋" w:eastAsia="仿宋" w:cs="仿宋"/>
          <w:color w:val="auto"/>
          <w:sz w:val="24"/>
          <w:highlight w:val="none"/>
        </w:rPr>
      </w:pPr>
    </w:p>
    <w:p w14:paraId="7CECC147">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1BFB755">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2E8F92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Style w:val="78"/>
          <w:rFonts w:hint="eastAsia" w:ascii="仿宋" w:hAnsi="仿宋" w:eastAsia="仿宋" w:cs="仿宋"/>
          <w:snapToGrid/>
          <w:color w:val="auto"/>
          <w:kern w:val="2"/>
          <w:sz w:val="24"/>
          <w:szCs w:val="24"/>
          <w:highlight w:val="none"/>
          <w:u w:val="single"/>
        </w:rPr>
        <w:t>杭州市萧山区第一人民医院医共体总院（杭州市萧山区第一人民医院）杀毒软件政府采购项目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https://www.zcygov.cn/）获取（下载）招标文件，并于2024年</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26</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点00分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AABBEF">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06F8A235">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XSYY2024-GK-027</w:t>
      </w:r>
    </w:p>
    <w:p w14:paraId="0B7391B1">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Style w:val="78"/>
          <w:rFonts w:hint="eastAsia" w:ascii="仿宋" w:hAnsi="仿宋" w:eastAsia="仿宋" w:cs="仿宋"/>
          <w:snapToGrid/>
          <w:color w:val="auto"/>
          <w:kern w:val="2"/>
          <w:sz w:val="24"/>
          <w:szCs w:val="24"/>
          <w:highlight w:val="none"/>
        </w:rPr>
        <w:t>杭州市萧山区第一人民医院医共体总院（杭州市萧山区第一人民医院）杀毒软件政府采购项目</w:t>
      </w:r>
    </w:p>
    <w:p w14:paraId="6BA8DCE2">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2"/>
          <w:szCs w:val="22"/>
          <w:highlight w:val="none"/>
          <w:lang w:val="en-US" w:eastAsia="zh-CN"/>
        </w:rPr>
        <w:t>510000</w:t>
      </w:r>
      <w:r>
        <w:rPr>
          <w:rStyle w:val="78"/>
          <w:rFonts w:hint="eastAsia" w:ascii="仿宋" w:hAnsi="仿宋" w:eastAsia="仿宋" w:cs="仿宋"/>
          <w:b w:val="0"/>
          <w:bCs/>
          <w:snapToGrid/>
          <w:color w:val="auto"/>
          <w:kern w:val="2"/>
          <w:sz w:val="24"/>
          <w:szCs w:val="24"/>
          <w:highlight w:val="none"/>
        </w:rPr>
        <w:t>.00</w:t>
      </w:r>
    </w:p>
    <w:p w14:paraId="482EC309">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b/>
          <w:bCs w:val="0"/>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2"/>
          <w:szCs w:val="22"/>
          <w:highlight w:val="none"/>
          <w:lang w:val="en-US" w:eastAsia="zh-CN"/>
        </w:rPr>
        <w:t>505300</w:t>
      </w:r>
      <w:r>
        <w:rPr>
          <w:rStyle w:val="78"/>
          <w:rFonts w:hint="eastAsia" w:ascii="仿宋" w:hAnsi="仿宋" w:eastAsia="仿宋" w:cs="仿宋"/>
          <w:b w:val="0"/>
          <w:bCs/>
          <w:snapToGrid/>
          <w:color w:val="auto"/>
          <w:kern w:val="2"/>
          <w:sz w:val="24"/>
          <w:szCs w:val="24"/>
          <w:highlight w:val="none"/>
        </w:rPr>
        <w:t>.00</w:t>
      </w:r>
    </w:p>
    <w:p w14:paraId="44FD10B4">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Style w:val="78"/>
          <w:rFonts w:hint="eastAsia" w:ascii="仿宋" w:hAnsi="仿宋" w:eastAsia="仿宋" w:cs="仿宋"/>
          <w:color w:val="auto"/>
          <w:kern w:val="2"/>
          <w:sz w:val="24"/>
          <w:szCs w:val="24"/>
          <w:highlight w:val="none"/>
        </w:rPr>
        <w:t>杭州市萧山区第一人民医院医共体总院（杭州市萧山区第一人民医院）杀毒软件政府采购项目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Style w:val="78"/>
          <w:rFonts w:hint="eastAsia" w:ascii="仿宋" w:hAnsi="仿宋" w:eastAsia="仿宋" w:cs="仿宋"/>
          <w:color w:val="auto"/>
          <w:kern w:val="2"/>
          <w:sz w:val="24"/>
          <w:szCs w:val="24"/>
          <w:highlight w:val="none"/>
        </w:rPr>
        <w:t>杭州市萧山区第一人民医院医共体总院（杭州市萧山区第一人民医院）杀毒软件政府采购项目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3B769A77">
      <w:pPr>
        <w:pStyle w:val="130"/>
        <w:keepNext w:val="0"/>
        <w:keepLines w:val="0"/>
        <w:pageBreakBefore w:val="0"/>
        <w:kinsoku/>
        <w:wordWrap/>
        <w:overflowPunct/>
        <w:topLinePunct w:val="0"/>
        <w:autoSpaceDE/>
        <w:autoSpaceDN/>
        <w:bidi w:val="0"/>
        <w:adjustRightInd w:val="0"/>
        <w:spacing w:line="440" w:lineRule="exact"/>
        <w:ind w:firstLine="482"/>
        <w:textAlignment w:val="auto"/>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50108F3C">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Style w:val="78"/>
            <w:rFonts w:hint="eastAsia" w:ascii="仿宋" w:hAnsi="仿宋" w:eastAsia="仿宋" w:cs="仿宋"/>
            <w:color w:val="auto"/>
            <w:kern w:val="2"/>
            <w:sz w:val="24"/>
            <w:szCs w:val="24"/>
            <w:highlight w:val="none"/>
          </w:rPr>
          <w:id w:val="4648"/>
          <w14:checkbox>
            <w14:checked w14:val="1"/>
            <w14:checkedState w14:val="00FE" w14:font="Wingdings"/>
            <w14:uncheckedState w14:val="2610" w14:font="MS Gothic"/>
          </w14:checkbox>
        </w:sdtPr>
        <w:sdtEndPr>
          <w:rPr>
            <w:rStyle w:val="78"/>
            <w:rFonts w:hint="eastAsia" w:ascii="仿宋" w:hAnsi="仿宋" w:eastAsia="仿宋" w:cs="仿宋"/>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Style w:val="78"/>
          <w:rFonts w:hint="eastAsia" w:ascii="仿宋" w:hAnsi="仿宋" w:eastAsia="仿宋" w:cs="仿宋"/>
          <w:color w:val="auto"/>
          <w:kern w:val="2"/>
          <w:sz w:val="24"/>
          <w:szCs w:val="24"/>
          <w:highlight w:val="none"/>
        </w:rPr>
        <w:t xml:space="preserve"> 是</w:t>
      </w:r>
      <w:r>
        <w:rPr>
          <w:rFonts w:hint="eastAsia" w:ascii="仿宋" w:hAnsi="仿宋" w:eastAsia="仿宋" w:cs="仿宋"/>
          <w:snapToGrid/>
          <w:color w:val="auto"/>
          <w:kern w:val="2"/>
          <w:sz w:val="24"/>
          <w:szCs w:val="24"/>
          <w:highlight w:val="none"/>
        </w:rPr>
        <w:t>；</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2653DFFE">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7AC4DC07">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D39E0B1">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606DD2B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039D6C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Style w:val="78"/>
            <w:rFonts w:hint="eastAsia" w:ascii="仿宋" w:hAnsi="仿宋" w:eastAsia="仿宋" w:cs="仿宋"/>
            <w:snapToGrid/>
            <w:color w:val="auto"/>
            <w:kern w:val="2"/>
            <w:sz w:val="24"/>
            <w:szCs w:val="24"/>
            <w:highlight w:val="none"/>
          </w:rPr>
          <w:id w:val="4650"/>
          <w14:checkbox>
            <w14:checked w14:val="1"/>
            <w14:checkedState w14:val="00FE" w14:font="Wingdings"/>
            <w14:uncheckedState w14:val="2610" w14:font="MS Gothic"/>
          </w14:checkbox>
        </w:sdtPr>
        <w:sdtEndPr>
          <w:rPr>
            <w:rStyle w:val="78"/>
            <w:rFonts w:hint="eastAsia" w:ascii="仿宋" w:hAnsi="仿宋" w:eastAsia="仿宋" w:cs="仿宋"/>
            <w:snapToGrid/>
            <w:color w:val="auto"/>
            <w:kern w:val="2"/>
            <w:sz w:val="24"/>
            <w:szCs w:val="24"/>
            <w:highlight w:val="none"/>
          </w:rPr>
        </w:sdtEndPr>
        <w:sdtContent>
          <w:r>
            <w:rPr>
              <w:rFonts w:ascii="Wingdings" w:hAnsi="Wingdings" w:eastAsia="仿宋" w:cs="仿宋"/>
              <w:color w:val="auto"/>
              <w:sz w:val="24"/>
              <w:highlight w:val="none"/>
            </w:rPr>
            <w:t>þ</w:t>
          </w:r>
        </w:sdtContent>
      </w:sdt>
      <w:r>
        <w:rPr>
          <w:rStyle w:val="78"/>
          <w:rFonts w:hint="eastAsia" w:ascii="仿宋" w:hAnsi="仿宋" w:eastAsia="仿宋" w:cs="仿宋"/>
          <w:snapToGrid/>
          <w:color w:val="auto"/>
          <w:kern w:val="2"/>
          <w:sz w:val="24"/>
          <w:szCs w:val="24"/>
          <w:highlight w:val="none"/>
        </w:rPr>
        <w:t xml:space="preserve"> 无（注：不得限制大中型企业与小微企业组成联合体参与投标）</w:t>
      </w:r>
      <w:r>
        <w:rPr>
          <w:rFonts w:hint="eastAsia" w:ascii="仿宋" w:hAnsi="仿宋" w:eastAsia="仿宋" w:cs="仿宋"/>
          <w:color w:val="auto"/>
          <w:sz w:val="24"/>
          <w:highlight w:val="none"/>
        </w:rPr>
        <w:t>；</w:t>
      </w:r>
    </w:p>
    <w:p w14:paraId="75F071E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244E38A2">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67DF5B9E">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7ECAA22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3EBB7F4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A0E507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u w:val="single"/>
          </w:rPr>
        </w:sdtEndPr>
        <w:sdtContent>
          <w:r>
            <w:rPr>
              <w:rFonts w:ascii="Wingdings" w:hAnsi="Wingdings" w:eastAsia="仿宋" w:cs="仿宋"/>
              <w:color w:val="auto"/>
              <w:sz w:val="24"/>
              <w:highlight w:val="none"/>
              <w:u w:val="single"/>
            </w:rPr>
            <w:t></w:t>
          </w:r>
        </w:sdtContent>
      </w:sdt>
      <w:r>
        <w:rPr>
          <w:rFonts w:hint="eastAsia" w:ascii="仿宋" w:hAnsi="仿宋" w:eastAsia="仿宋" w:cs="仿宋"/>
          <w:color w:val="auto"/>
          <w:sz w:val="24"/>
          <w:highlight w:val="none"/>
          <w:u w:val="single"/>
        </w:rPr>
        <w:t>无</w:t>
      </w:r>
    </w:p>
    <w:p w14:paraId="523182E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77AF0F">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A83B5C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9E2742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F8DFD1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53332C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83094FA">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ACFFEA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48684F17">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4AEEEB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p>
    <w:p w14:paraId="26088F4A">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6DD53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D985AF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E6AF57">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4E16EE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67722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92EF6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F7F75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D8E77F">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835EEFE">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81E69DB">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名称：杭州市萧山区第一人民医院医共体总院（杭州市萧山区第一人民医院）</w:t>
      </w:r>
    </w:p>
    <w:p w14:paraId="31CFB965">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地址：杭州市萧山区市心南路199号</w:t>
      </w:r>
    </w:p>
    <w:p w14:paraId="0908326F">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项目联系人（询问）：俞威英</w:t>
      </w:r>
    </w:p>
    <w:p w14:paraId="1A837E87">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0571-83807081</w:t>
      </w:r>
    </w:p>
    <w:p w14:paraId="4199CF58">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44B435B1">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质疑联系方式：0571-83807076 </w:t>
      </w:r>
    </w:p>
    <w:p w14:paraId="507C8F28">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CD2CA">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167F6062">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FA150A4">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5A9F7087">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31ACD9CA">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4F2BDFB1">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613163D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3ECF0C96">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2822B128">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55F31D21">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6AB14D68">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2EF3877E">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4FA1B827">
      <w:pPr>
        <w:keepNext w:val="0"/>
        <w:keepLines w:val="0"/>
        <w:pageBreakBefore w:val="0"/>
        <w:kinsoku/>
        <w:wordWrap/>
        <w:overflowPunct/>
        <w:topLinePunct w:val="0"/>
        <w:autoSpaceDE/>
        <w:autoSpaceDN/>
        <w:bidi w:val="0"/>
        <w:adjustRightInd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0A227FAC">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p>
    <w:p w14:paraId="6888923E">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A5F4D88">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52E41A9">
      <w:pPr>
        <w:pStyle w:val="5"/>
        <w:rPr>
          <w:rFonts w:ascii="仿宋" w:eastAsia="仿宋" w:cs="仿宋"/>
          <w:snapToGrid w:val="0"/>
          <w:color w:val="auto"/>
          <w:highlight w:val="none"/>
        </w:rPr>
      </w:pPr>
      <w:r>
        <w:rPr>
          <w:rFonts w:hint="eastAsia" w:ascii="仿宋" w:eastAsia="仿宋" w:cs="仿宋"/>
          <w:color w:val="auto"/>
          <w:highlight w:val="none"/>
        </w:rPr>
        <w:br w:type="page"/>
      </w:r>
    </w:p>
    <w:p w14:paraId="2A99AF69">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4EB1FC4">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8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57"/>
        <w:gridCol w:w="6272"/>
      </w:tblGrid>
      <w:tr w14:paraId="3006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B2E8D2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7" w:type="dxa"/>
            <w:vAlign w:val="center"/>
          </w:tcPr>
          <w:p w14:paraId="33E8E62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72" w:type="dxa"/>
            <w:vAlign w:val="center"/>
          </w:tcPr>
          <w:p w14:paraId="08D35F9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F7D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0B4FD0D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7" w:type="dxa"/>
            <w:vAlign w:val="center"/>
          </w:tcPr>
          <w:p w14:paraId="100A75D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72" w:type="dxa"/>
            <w:vAlign w:val="center"/>
          </w:tcPr>
          <w:p w14:paraId="7C58388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服务器杀毒软件</w:t>
            </w:r>
            <w:r>
              <w:rPr>
                <w:rFonts w:hint="eastAsia" w:ascii="仿宋" w:hAnsi="仿宋" w:eastAsia="仿宋" w:cs="仿宋"/>
                <w:color w:val="auto"/>
                <w:sz w:val="24"/>
                <w:highlight w:val="none"/>
              </w:rPr>
              <w:t>。</w:t>
            </w:r>
          </w:p>
        </w:tc>
      </w:tr>
      <w:tr w14:paraId="0D2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2" w:hRule="atLeast"/>
          <w:tblHeader/>
        </w:trPr>
        <w:tc>
          <w:tcPr>
            <w:tcW w:w="629" w:type="dxa"/>
            <w:vAlign w:val="center"/>
          </w:tcPr>
          <w:p w14:paraId="767FB93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7" w:type="dxa"/>
            <w:vAlign w:val="center"/>
          </w:tcPr>
          <w:p w14:paraId="1CF28A7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72" w:type="dxa"/>
            <w:vAlign w:val="center"/>
          </w:tcPr>
          <w:p w14:paraId="1FB5E1E7">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采购一览表中序号1-5</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软件和信息技术服务业 </w:t>
            </w:r>
            <w:r>
              <w:rPr>
                <w:rFonts w:hint="eastAsia" w:ascii="仿宋" w:hAnsi="仿宋" w:eastAsia="仿宋" w:cs="仿宋"/>
                <w:color w:val="auto"/>
                <w:sz w:val="24"/>
                <w:highlight w:val="none"/>
              </w:rPr>
              <w:t>行业；</w:t>
            </w:r>
          </w:p>
          <w:p w14:paraId="1FA80E0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5DFF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tblHeader/>
        </w:trPr>
        <w:tc>
          <w:tcPr>
            <w:tcW w:w="629" w:type="dxa"/>
            <w:vAlign w:val="center"/>
          </w:tcPr>
          <w:p w14:paraId="526359B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7" w:type="dxa"/>
            <w:vAlign w:val="center"/>
          </w:tcPr>
          <w:p w14:paraId="4875DA8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72" w:type="dxa"/>
            <w:vAlign w:val="center"/>
          </w:tcPr>
          <w:p w14:paraId="6C4E7D4F">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1A2A25FB">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0384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tblHeader/>
        </w:trPr>
        <w:tc>
          <w:tcPr>
            <w:tcW w:w="629" w:type="dxa"/>
            <w:vAlign w:val="center"/>
          </w:tcPr>
          <w:p w14:paraId="375F05F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7" w:type="dxa"/>
            <w:vAlign w:val="center"/>
          </w:tcPr>
          <w:p w14:paraId="5373F6D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72" w:type="dxa"/>
            <w:vAlign w:val="center"/>
          </w:tcPr>
          <w:p w14:paraId="22D1A5D2">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5FD32B99">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895854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33C834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041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tblHeader/>
        </w:trPr>
        <w:tc>
          <w:tcPr>
            <w:tcW w:w="629" w:type="dxa"/>
            <w:vAlign w:val="center"/>
          </w:tcPr>
          <w:p w14:paraId="1657F39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7" w:type="dxa"/>
            <w:vAlign w:val="center"/>
          </w:tcPr>
          <w:p w14:paraId="472839C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72" w:type="dxa"/>
            <w:vAlign w:val="center"/>
          </w:tcPr>
          <w:p w14:paraId="6D3D45E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2B0B5F8">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1D1E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629" w:type="dxa"/>
            <w:vAlign w:val="center"/>
          </w:tcPr>
          <w:p w14:paraId="6615D78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7" w:type="dxa"/>
            <w:vAlign w:val="center"/>
          </w:tcPr>
          <w:p w14:paraId="6EFA506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72" w:type="dxa"/>
            <w:vAlign w:val="center"/>
          </w:tcPr>
          <w:p w14:paraId="13EB4AA6">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Wingdings" w:hAnsi="Wingdings" w:eastAsia="仿宋" w:cs="仿宋"/>
                    <w:color w:val="auto"/>
                    <w:sz w:val="24"/>
                    <w:highlight w:val="none"/>
                  </w:rPr>
                  <w:t></w:t>
                </w:r>
              </w:sdtContent>
            </w:sdt>
            <w:r>
              <w:rPr>
                <w:rFonts w:hint="eastAsia" w:ascii="仿宋" w:hAnsi="仿宋" w:eastAsia="仿宋" w:cs="仿宋"/>
                <w:color w:val="auto"/>
                <w:sz w:val="24"/>
                <w:highlight w:val="none"/>
              </w:rPr>
              <w:t>A不要求提供。</w:t>
            </w:r>
          </w:p>
          <w:p w14:paraId="449B83DE">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B要求提供。</w:t>
            </w:r>
          </w:p>
        </w:tc>
      </w:tr>
      <w:tr w14:paraId="22D9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5" w:hRule="atLeast"/>
          <w:tblHeader/>
        </w:trPr>
        <w:tc>
          <w:tcPr>
            <w:tcW w:w="629" w:type="dxa"/>
            <w:vAlign w:val="center"/>
          </w:tcPr>
          <w:p w14:paraId="3DC6725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7" w:type="dxa"/>
            <w:vAlign w:val="center"/>
          </w:tcPr>
          <w:p w14:paraId="011DAEA1">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72" w:type="dxa"/>
            <w:vAlign w:val="center"/>
          </w:tcPr>
          <w:p w14:paraId="6AC11859">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MS Gothic"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F92D1E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b/>
                  <w:bCs/>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仿宋" w:hAnsi="仿宋" w:eastAsia="仿宋" w:cs="仿宋"/>
                    <w:b/>
                    <w:bCs/>
                    <w:color w:val="auto"/>
                    <w:kern w:val="0"/>
                    <w:sz w:val="24"/>
                    <w:highlight w:val="none"/>
                  </w:rPr>
                  <w:sym w:font="Wingdings" w:char="F0FE"/>
                </w:r>
              </w:sdtContent>
            </w:sdt>
            <w:r>
              <w:rPr>
                <w:rFonts w:hint="eastAsia" w:ascii="仿宋" w:hAnsi="仿宋" w:eastAsia="仿宋" w:cs="仿宋"/>
                <w:b/>
                <w:bCs/>
                <w:color w:val="auto"/>
                <w:kern w:val="0"/>
                <w:sz w:val="24"/>
                <w:highlight w:val="none"/>
              </w:rPr>
              <w:t>B组织。</w:t>
            </w:r>
            <w:r>
              <w:rPr>
                <w:rFonts w:hint="eastAsia" w:ascii="仿宋" w:hAnsi="仿宋" w:eastAsia="仿宋" w:cs="仿宋"/>
                <w:color w:val="auto"/>
                <w:kern w:val="0"/>
                <w:sz w:val="24"/>
                <w:szCs w:val="24"/>
                <w:highlight w:val="none"/>
              </w:rPr>
              <w:t>1、演示要求：在评标时安排供应商演示人员演示，演示时间不超过</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分钟，演示人员不超过2人。演示人员如为法定代表人签到时须提供身份证原件、营业执照复印件；演示人员如为授权代表签到时须提供身份证原件、软件演示授权委托书原件（详见招标文件格式范例附件</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），否则不予签到，视为放弃演示。按标书解密时间从早到晚的顺序进行演示，演示结束后，评标委员会若有提问的需做解答。</w:t>
            </w:r>
          </w:p>
          <w:p w14:paraId="0BC9CD4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2、签到时间：2024年</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日1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0-14:</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0止，签到截止时间同提交投标文件截止时间（开标时间），逾期签到视为放弃演示。</w:t>
            </w:r>
          </w:p>
          <w:p w14:paraId="5B2260A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3、签到地点：杭州市萧山区金城路433号天汇园一幢A座5楼杭州博望建设工程招标投标代理有限公司开标室。</w:t>
            </w:r>
          </w:p>
          <w:p w14:paraId="6F3918F5">
            <w:pPr>
              <w:spacing w:line="36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szCs w:val="24"/>
                <w:highlight w:val="none"/>
              </w:rPr>
              <w:t>4、演示所需设备等由供应商自备。</w:t>
            </w:r>
          </w:p>
        </w:tc>
      </w:tr>
      <w:tr w14:paraId="4AF0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01445893">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7" w:type="dxa"/>
            <w:vMerge w:val="restart"/>
            <w:vAlign w:val="center"/>
          </w:tcPr>
          <w:p w14:paraId="3606A27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72" w:type="dxa"/>
            <w:vAlign w:val="center"/>
          </w:tcPr>
          <w:p w14:paraId="3793AFB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7C991F2">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1E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tblHeader/>
        </w:trPr>
        <w:tc>
          <w:tcPr>
            <w:tcW w:w="629" w:type="dxa"/>
            <w:vMerge w:val="continue"/>
            <w:vAlign w:val="center"/>
          </w:tcPr>
          <w:p w14:paraId="0EE1EADB">
            <w:pPr>
              <w:snapToGrid w:val="0"/>
              <w:spacing w:line="360" w:lineRule="exact"/>
              <w:jc w:val="center"/>
              <w:rPr>
                <w:rFonts w:ascii="仿宋" w:hAnsi="仿宋" w:eastAsia="仿宋" w:cs="仿宋"/>
                <w:color w:val="auto"/>
                <w:sz w:val="24"/>
                <w:highlight w:val="none"/>
              </w:rPr>
            </w:pPr>
          </w:p>
        </w:tc>
        <w:tc>
          <w:tcPr>
            <w:tcW w:w="1857" w:type="dxa"/>
            <w:vMerge w:val="continue"/>
            <w:vAlign w:val="center"/>
          </w:tcPr>
          <w:p w14:paraId="0BFB7DD2">
            <w:pPr>
              <w:snapToGrid w:val="0"/>
              <w:spacing w:line="360" w:lineRule="exact"/>
              <w:jc w:val="center"/>
              <w:rPr>
                <w:rFonts w:ascii="仿宋" w:hAnsi="仿宋" w:eastAsia="仿宋" w:cs="仿宋"/>
                <w:b/>
                <w:color w:val="auto"/>
                <w:sz w:val="24"/>
                <w:highlight w:val="none"/>
              </w:rPr>
            </w:pPr>
          </w:p>
        </w:tc>
        <w:tc>
          <w:tcPr>
            <w:tcW w:w="6272" w:type="dxa"/>
            <w:vAlign w:val="center"/>
          </w:tcPr>
          <w:p w14:paraId="4A16A5D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5CF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6565DD6">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7" w:type="dxa"/>
            <w:vAlign w:val="center"/>
          </w:tcPr>
          <w:p w14:paraId="2A5AB1A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72" w:type="dxa"/>
            <w:vAlign w:val="center"/>
          </w:tcPr>
          <w:p w14:paraId="745E6ED7">
            <w:pPr>
              <w:snapToGrid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47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935F2C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57" w:type="dxa"/>
            <w:vAlign w:val="center"/>
          </w:tcPr>
          <w:p w14:paraId="05AE9FB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72" w:type="dxa"/>
            <w:vAlign w:val="center"/>
          </w:tcPr>
          <w:p w14:paraId="1731316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540152D">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6794F5E">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6E691D4">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6755333">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E05958F">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0CF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3" w:hRule="atLeast"/>
          <w:tblHeader/>
        </w:trPr>
        <w:tc>
          <w:tcPr>
            <w:tcW w:w="629" w:type="dxa"/>
            <w:vAlign w:val="center"/>
          </w:tcPr>
          <w:p w14:paraId="767282B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57" w:type="dxa"/>
            <w:vAlign w:val="center"/>
          </w:tcPr>
          <w:p w14:paraId="220ECBA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72" w:type="dxa"/>
            <w:vAlign w:val="center"/>
          </w:tcPr>
          <w:p w14:paraId="2CA79FA9">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A4CFA4">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0EBE97B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8"/>
                <w:rFonts w:hint="eastAsia" w:ascii="仿宋" w:hAnsi="仿宋" w:eastAsia="仿宋" w:cs="仿宋"/>
                <w:snapToGrid/>
                <w:color w:val="auto"/>
                <w:sz w:val="24"/>
                <w:szCs w:val="24"/>
                <w:highlight w:val="none"/>
              </w:rPr>
              <w:t>http://www.xiaoshan.gov.cn/art/2018/12/20/art_1229293109_1559514.html</w:t>
            </w:r>
            <w:r>
              <w:rPr>
                <w:rStyle w:val="78"/>
                <w:rFonts w:hint="eastAsia" w:ascii="仿宋" w:hAnsi="仿宋" w:eastAsia="仿宋" w:cs="仿宋"/>
                <w:snapToGrid/>
                <w:color w:val="auto"/>
                <w:sz w:val="24"/>
                <w:szCs w:val="24"/>
                <w:highlight w:val="none"/>
              </w:rPr>
              <w:fldChar w:fldCharType="end"/>
            </w:r>
          </w:p>
        </w:tc>
      </w:tr>
      <w:tr w14:paraId="54F7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4" w:hRule="atLeast"/>
          <w:tblHeader/>
        </w:trPr>
        <w:tc>
          <w:tcPr>
            <w:tcW w:w="629" w:type="dxa"/>
            <w:vAlign w:val="center"/>
          </w:tcPr>
          <w:p w14:paraId="74DC8491">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57" w:type="dxa"/>
            <w:vAlign w:val="center"/>
          </w:tcPr>
          <w:p w14:paraId="4AD69E2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72" w:type="dxa"/>
            <w:vAlign w:val="center"/>
          </w:tcPr>
          <w:p w14:paraId="267EBC40">
            <w:pPr>
              <w:pStyle w:val="35"/>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6708BAEA">
            <w:pPr>
              <w:pStyle w:val="35"/>
              <w:spacing w:line="360" w:lineRule="exact"/>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1ED3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blHeader/>
        </w:trPr>
        <w:tc>
          <w:tcPr>
            <w:tcW w:w="629" w:type="dxa"/>
            <w:vAlign w:val="center"/>
          </w:tcPr>
          <w:p w14:paraId="387A001B">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57" w:type="dxa"/>
            <w:vAlign w:val="center"/>
          </w:tcPr>
          <w:p w14:paraId="3B62CF2B">
            <w:pPr>
              <w:spacing w:line="36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采购机构代理费用</w:t>
            </w:r>
          </w:p>
        </w:tc>
        <w:tc>
          <w:tcPr>
            <w:tcW w:w="6272" w:type="dxa"/>
            <w:vAlign w:val="center"/>
          </w:tcPr>
          <w:p w14:paraId="58B289C6">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545C530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74E96B0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39BB328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5D8E0FD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E0206F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联系电话：0571-82373980</w:t>
            </w:r>
          </w:p>
        </w:tc>
      </w:tr>
      <w:tr w14:paraId="3651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tblHeader/>
        </w:trPr>
        <w:tc>
          <w:tcPr>
            <w:tcW w:w="629" w:type="dxa"/>
            <w:vAlign w:val="center"/>
          </w:tcPr>
          <w:p w14:paraId="202646AE">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57" w:type="dxa"/>
            <w:vAlign w:val="center"/>
          </w:tcPr>
          <w:p w14:paraId="77723F79">
            <w:pPr>
              <w:spacing w:line="36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72" w:type="dxa"/>
            <w:vAlign w:val="center"/>
          </w:tcPr>
          <w:p w14:paraId="74FA02F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6E60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6C94A00D">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57" w:type="dxa"/>
            <w:vAlign w:val="center"/>
          </w:tcPr>
          <w:p w14:paraId="1CCCFB2D">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72" w:type="dxa"/>
            <w:vAlign w:val="center"/>
          </w:tcPr>
          <w:p w14:paraId="7ECCA8EA">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C79025C">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95C45E3">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03F1CD5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3EFA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B0EA6A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57" w:type="dxa"/>
            <w:vAlign w:val="center"/>
          </w:tcPr>
          <w:p w14:paraId="7C1BEC44">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72" w:type="dxa"/>
            <w:vAlign w:val="center"/>
          </w:tcPr>
          <w:p w14:paraId="5643F54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0E693A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联系电话:0571-83587785/0571-82816012</w:t>
            </w:r>
          </w:p>
          <w:p w14:paraId="0826438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5EF3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19779CB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57" w:type="dxa"/>
            <w:vMerge w:val="restart"/>
            <w:vAlign w:val="center"/>
          </w:tcPr>
          <w:p w14:paraId="1CC499A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72" w:type="dxa"/>
            <w:vAlign w:val="center"/>
          </w:tcPr>
          <w:p w14:paraId="3D46C4AD">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1C31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518E9BFA">
            <w:pPr>
              <w:snapToGrid w:val="0"/>
              <w:spacing w:line="360" w:lineRule="exact"/>
              <w:jc w:val="center"/>
              <w:rPr>
                <w:rFonts w:ascii="仿宋" w:hAnsi="仿宋" w:eastAsia="仿宋" w:cs="仿宋"/>
                <w:color w:val="auto"/>
                <w:sz w:val="24"/>
                <w:highlight w:val="none"/>
              </w:rPr>
            </w:pPr>
          </w:p>
        </w:tc>
        <w:tc>
          <w:tcPr>
            <w:tcW w:w="1857" w:type="dxa"/>
            <w:vMerge w:val="continue"/>
            <w:vAlign w:val="center"/>
          </w:tcPr>
          <w:p w14:paraId="6702B89C">
            <w:pPr>
              <w:snapToGrid w:val="0"/>
              <w:spacing w:line="360" w:lineRule="exact"/>
              <w:jc w:val="center"/>
              <w:rPr>
                <w:rFonts w:ascii="仿宋" w:hAnsi="仿宋" w:eastAsia="仿宋" w:cs="仿宋"/>
                <w:b/>
                <w:color w:val="auto"/>
                <w:sz w:val="24"/>
                <w:highlight w:val="none"/>
              </w:rPr>
            </w:pPr>
          </w:p>
        </w:tc>
        <w:tc>
          <w:tcPr>
            <w:tcW w:w="6272" w:type="dxa"/>
            <w:vAlign w:val="center"/>
          </w:tcPr>
          <w:p w14:paraId="6E711D00">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04726B29">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3485B593">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08938C4B">
            <w:pPr>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1F79BC17">
            <w:pPr>
              <w:spacing w:line="36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4986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tcPr>
          <w:p w14:paraId="32920B67">
            <w:pPr>
              <w:snapToGrid w:val="0"/>
              <w:spacing w:line="360" w:lineRule="exact"/>
              <w:jc w:val="center"/>
              <w:rPr>
                <w:rFonts w:ascii="仿宋" w:hAnsi="仿宋" w:eastAsia="仿宋" w:cs="仿宋"/>
                <w:color w:val="auto"/>
                <w:sz w:val="24"/>
                <w:highlight w:val="none"/>
              </w:rPr>
            </w:pPr>
          </w:p>
        </w:tc>
        <w:tc>
          <w:tcPr>
            <w:tcW w:w="1857" w:type="dxa"/>
            <w:vMerge w:val="continue"/>
            <w:vAlign w:val="center"/>
          </w:tcPr>
          <w:p w14:paraId="27CC3633">
            <w:pPr>
              <w:snapToGrid w:val="0"/>
              <w:spacing w:line="360" w:lineRule="exact"/>
              <w:jc w:val="center"/>
              <w:rPr>
                <w:rFonts w:ascii="仿宋" w:hAnsi="仿宋" w:eastAsia="仿宋" w:cs="仿宋"/>
                <w:b/>
                <w:color w:val="auto"/>
                <w:sz w:val="24"/>
                <w:highlight w:val="none"/>
              </w:rPr>
            </w:pPr>
          </w:p>
        </w:tc>
        <w:tc>
          <w:tcPr>
            <w:tcW w:w="6272" w:type="dxa"/>
            <w:vAlign w:val="center"/>
          </w:tcPr>
          <w:p w14:paraId="60481CD0">
            <w:pPr>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r w14:paraId="38D52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F72C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p w14:paraId="5D76A8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14:paraId="253DB6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中标人注意事项</w:t>
            </w:r>
          </w:p>
          <w:p w14:paraId="23B5EA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272" w:type="dxa"/>
            <w:tcBorders>
              <w:top w:val="single" w:color="auto" w:sz="4" w:space="0"/>
              <w:left w:val="single" w:color="auto" w:sz="4" w:space="0"/>
              <w:bottom w:val="single" w:color="auto" w:sz="4" w:space="0"/>
              <w:right w:val="single" w:color="auto" w:sz="4" w:space="0"/>
            </w:tcBorders>
            <w:vAlign w:val="center"/>
          </w:tcPr>
          <w:p w14:paraId="4241B9BB">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8"/>
                <w:sz w:val="24"/>
                <w:szCs w:val="24"/>
                <w:highlight w:val="none"/>
              </w:rPr>
              <w:t>中标</w:t>
            </w:r>
            <w:r>
              <w:rPr>
                <w:rFonts w:hint="eastAsia" w:ascii="仿宋" w:hAnsi="仿宋" w:eastAsia="仿宋" w:cs="仿宋"/>
                <w:b/>
                <w:bCs/>
                <w:color w:val="auto"/>
                <w:kern w:val="28"/>
                <w:sz w:val="24"/>
                <w:szCs w:val="24"/>
                <w:highlight w:val="none"/>
                <w:lang w:val="en-US" w:eastAsia="zh-CN"/>
              </w:rPr>
              <w:t>人</w:t>
            </w:r>
            <w:r>
              <w:rPr>
                <w:rFonts w:hint="eastAsia" w:ascii="仿宋" w:hAnsi="仿宋" w:eastAsia="仿宋" w:cs="仿宋"/>
                <w:b/>
                <w:bCs/>
                <w:color w:val="auto"/>
                <w:kern w:val="28"/>
                <w:sz w:val="24"/>
                <w:szCs w:val="24"/>
                <w:highlight w:val="none"/>
              </w:rPr>
              <w:t>在</w:t>
            </w:r>
            <w:r>
              <w:rPr>
                <w:rFonts w:hint="eastAsia" w:ascii="仿宋" w:hAnsi="仿宋" w:eastAsia="仿宋" w:cs="仿宋"/>
                <w:b/>
                <w:bCs/>
                <w:color w:val="auto"/>
                <w:sz w:val="24"/>
                <w:szCs w:val="24"/>
                <w:highlight w:val="none"/>
                <w:lang w:eastAsia="zh-CN"/>
              </w:rPr>
              <w:t>看到中标结果公示</w:t>
            </w:r>
            <w:r>
              <w:rPr>
                <w:rFonts w:hint="eastAsia" w:ascii="仿宋" w:hAnsi="仿宋" w:eastAsia="仿宋" w:cs="仿宋"/>
                <w:b/>
                <w:bCs/>
                <w:color w:val="auto"/>
                <w:sz w:val="24"/>
                <w:szCs w:val="24"/>
                <w:highlight w:val="none"/>
                <w:lang w:val="en-US" w:eastAsia="zh-CN"/>
              </w:rPr>
              <w:t>的</w:t>
            </w:r>
            <w:r>
              <w:rPr>
                <w:rFonts w:hint="eastAsia" w:ascii="仿宋" w:hAnsi="仿宋" w:eastAsia="仿宋" w:cs="仿宋"/>
                <w:b/>
                <w:bCs/>
                <w:color w:val="auto"/>
                <w:kern w:val="28"/>
                <w:sz w:val="24"/>
                <w:szCs w:val="24"/>
                <w:highlight w:val="none"/>
                <w:lang w:val="en-US" w:eastAsia="zh-CN"/>
              </w:rPr>
              <w:t>三天内</w:t>
            </w:r>
            <w:r>
              <w:rPr>
                <w:rFonts w:hint="eastAsia" w:ascii="仿宋" w:hAnsi="仿宋" w:eastAsia="仿宋" w:cs="仿宋"/>
                <w:b/>
                <w:bCs/>
                <w:color w:val="auto"/>
                <w:kern w:val="28"/>
                <w:sz w:val="24"/>
                <w:szCs w:val="24"/>
                <w:highlight w:val="none"/>
              </w:rPr>
              <w:t>提供纸质投标文件一正二副。</w:t>
            </w:r>
          </w:p>
        </w:tc>
      </w:tr>
      <w:tr w14:paraId="59D1C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BFAED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14:paraId="1D2D87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272" w:type="dxa"/>
            <w:tcBorders>
              <w:top w:val="single" w:color="auto" w:sz="4" w:space="0"/>
              <w:left w:val="single" w:color="auto" w:sz="4" w:space="0"/>
              <w:bottom w:val="single" w:color="auto" w:sz="4" w:space="0"/>
              <w:right w:val="single" w:color="auto" w:sz="4" w:space="0"/>
            </w:tcBorders>
            <w:vAlign w:val="center"/>
          </w:tcPr>
          <w:p w14:paraId="60A4AD09">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招标人邮箱：xsyyzb@126.com(中标人看到中标结果公示的3天内须将医疗设备产品电子说明书和项目负责人的姓名和电话及公司名称、开户银行、帐号、地址、税号等发该邮箱，方便加快合同签订流程。)</w:t>
            </w:r>
          </w:p>
        </w:tc>
      </w:tr>
    </w:tbl>
    <w:p w14:paraId="3A87AD54">
      <w:pPr>
        <w:snapToGrid w:val="0"/>
        <w:spacing w:line="360" w:lineRule="auto"/>
        <w:jc w:val="center"/>
        <w:rPr>
          <w:rFonts w:ascii="仿宋" w:hAnsi="仿宋" w:eastAsia="仿宋" w:cs="仿宋"/>
          <w:b/>
          <w:color w:val="auto"/>
          <w:sz w:val="32"/>
          <w:szCs w:val="20"/>
          <w:highlight w:val="none"/>
        </w:rPr>
      </w:pPr>
    </w:p>
    <w:bookmarkEnd w:id="10"/>
    <w:p w14:paraId="6B031AA6">
      <w:pPr>
        <w:adjustRightInd/>
        <w:spacing w:line="360" w:lineRule="auto"/>
        <w:ind w:firstLine="3845" w:firstLineChars="1197"/>
        <w:outlineLvl w:val="0"/>
        <w:rPr>
          <w:rFonts w:ascii="仿宋" w:hAnsi="仿宋" w:eastAsia="仿宋" w:cs="仿宋"/>
          <w:b/>
          <w:color w:val="auto"/>
          <w:sz w:val="32"/>
          <w:szCs w:val="20"/>
          <w:highlight w:val="none"/>
        </w:rPr>
      </w:pPr>
      <w:bookmarkStart w:id="13" w:name="_Toc164416483"/>
      <w:bookmarkStart w:id="14" w:name="第三部分"/>
    </w:p>
    <w:p w14:paraId="712255A7">
      <w:pPr>
        <w:adjustRightInd/>
        <w:spacing w:line="360" w:lineRule="auto"/>
        <w:ind w:firstLine="3845" w:firstLineChars="1197"/>
        <w:outlineLvl w:val="0"/>
        <w:rPr>
          <w:rFonts w:ascii="仿宋" w:hAnsi="仿宋" w:eastAsia="仿宋" w:cs="仿宋"/>
          <w:b/>
          <w:color w:val="auto"/>
          <w:sz w:val="32"/>
          <w:szCs w:val="20"/>
          <w:highlight w:val="none"/>
        </w:rPr>
      </w:pPr>
    </w:p>
    <w:p w14:paraId="4D3CD18B">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13F8E4C">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E42DA6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C2086D">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FC9F1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13237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E8ADB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01EC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810C4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4417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D4A03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B6B90B5">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89B3D4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68BB31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62B74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E1ECA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E3D46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3FD6E4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2039DC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FC894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F743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4DCF02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F50D0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602E7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888ED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7FFD5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9B1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10E4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424837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D49E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2C27A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D8E08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02AC834">
      <w:pPr>
        <w:spacing w:line="360" w:lineRule="auto"/>
        <w:ind w:firstLine="480" w:firstLineChars="200"/>
        <w:rPr>
          <w:rFonts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244F43F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0FEF22B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14757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4.2供应商询问</w:t>
      </w:r>
    </w:p>
    <w:p w14:paraId="7FEC2B8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4EC23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4.3供应商质疑</w:t>
      </w:r>
    </w:p>
    <w:p w14:paraId="427CBE3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4.3.1提出质疑的供应商应当是参与所质疑项目采购活动的供应商。潜在供应商已依法获取其可质疑的招标文件的，可以对该文件提出质疑。</w:t>
      </w:r>
    </w:p>
    <w:p w14:paraId="469A642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01F98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4.3.2.1对招标文件提出质疑的，质疑期限为供应商获得招标文件之日或者招标文件公告期限届满之日起计算。</w:t>
      </w:r>
    </w:p>
    <w:p w14:paraId="62CE681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4.3.2.2对采购过程提出质疑的，质疑期限为各采购程序环节结束之日起计算。4.3.2.3对采购结果提出质疑的，质疑期限自采购结果公告期限届满之日起计算。</w:t>
      </w:r>
    </w:p>
    <w:p w14:paraId="237C0F1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4.3.3供应商提出质疑应当提交质疑函和必要的证明材料。质疑函应当包括下列内容：</w:t>
      </w:r>
    </w:p>
    <w:p w14:paraId="695C1CA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4.3.3.1供应商的姓名或者名称、地址、邮编、联系人及联系电话；</w:t>
      </w:r>
    </w:p>
    <w:p w14:paraId="0DC3319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4.3.3.2质疑项目的名称、编号；</w:t>
      </w:r>
    </w:p>
    <w:p w14:paraId="145162C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4.3.3.3具体、明确的质疑事项和与质疑事项相关的请求；</w:t>
      </w:r>
    </w:p>
    <w:p w14:paraId="1147B46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4.3.3.4事实依据；</w:t>
      </w:r>
    </w:p>
    <w:p w14:paraId="06E199A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4.3.3.5必要的法律依据；</w:t>
      </w:r>
    </w:p>
    <w:p w14:paraId="17D096A1">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82F54B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AD29D9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质疑函范本及制作说明详见附件2。</w:t>
      </w:r>
    </w:p>
    <w:p w14:paraId="4CF590C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3BF64E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8FBB0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505E63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4E5D7F1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3E11DD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1E41EF4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62858FD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38ED3B6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000B91CB">
      <w:pPr>
        <w:pStyle w:val="130"/>
        <w:snapToGrid w:val="0"/>
        <w:spacing w:before="0"/>
        <w:ind w:firstLine="360"/>
        <w:rPr>
          <w:rFonts w:ascii="仿宋" w:hAnsi="仿宋" w:eastAsia="仿宋" w:cs="仿宋"/>
          <w:color w:val="auto"/>
          <w:sz w:val="18"/>
          <w:szCs w:val="18"/>
          <w:highlight w:val="none"/>
        </w:rPr>
      </w:pPr>
    </w:p>
    <w:p w14:paraId="56E4C9E6">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2225C64">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B3F35A8">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2FA32E3">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37F2BE5">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0C3CC94">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28C222E">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5082570">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49114A7">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CD211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200C13B">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201C84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96D2F7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C21895">
      <w:pPr>
        <w:pStyle w:val="25"/>
        <w:rPr>
          <w:rFonts w:ascii="仿宋" w:hAnsi="仿宋" w:eastAsia="仿宋" w:cs="仿宋"/>
          <w:color w:val="auto"/>
          <w:sz w:val="18"/>
          <w:szCs w:val="18"/>
          <w:highlight w:val="none"/>
          <w:lang w:val="en-US"/>
        </w:rPr>
      </w:pPr>
    </w:p>
    <w:p w14:paraId="7D35E2BE">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7489254">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6226B5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17DE09A">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51E1331">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DD30ED2">
      <w:pPr>
        <w:pStyle w:val="35"/>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4EC99A8">
      <w:pPr>
        <w:pStyle w:val="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3CF962E">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DC11583">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3632246">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D26AF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02C389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B8393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01BCB5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8B49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D7EBDAF">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23FCF5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5033F7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8A6647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267FCF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A609F9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7D75A7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BB675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1CD3DA5">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9C2CDF0">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16358B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B4F26D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692EA16">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D2B4D38">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13E47AC">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4D503B5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02739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19697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8F076A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C052FA6">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E01CF9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686B1D9">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8619665">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72D35BE2">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178D9F9">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44EFC74">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5379D32">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19663B4">
      <w:pPr>
        <w:pStyle w:val="35"/>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17BB062">
      <w:pPr>
        <w:pStyle w:val="35"/>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12A57BA">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0742FEB">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45F30CD">
      <w:pPr>
        <w:pStyle w:val="35"/>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2DFE7A3">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2C636C7">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9302C9D">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2C3EF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478E2A7">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C9BCE5F">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490B13">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D3A956C">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B830896">
      <w:pPr>
        <w:pStyle w:val="555"/>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0CED14C3">
      <w:pPr>
        <w:pStyle w:val="555"/>
        <w:spacing w:before="0" w:line="360" w:lineRule="auto"/>
        <w:ind w:left="0" w:firstLine="420"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E4242DB">
      <w:pPr>
        <w:pStyle w:val="555"/>
        <w:spacing w:before="0" w:line="360" w:lineRule="auto"/>
        <w:ind w:left="0" w:firstLine="420"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F0BD517">
      <w:pPr>
        <w:pStyle w:val="555"/>
        <w:spacing w:before="0" w:line="360" w:lineRule="auto"/>
        <w:ind w:left="0" w:firstLine="420" w:firstLineChars="175"/>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3FAA973">
      <w:pP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19、资格审查</w:t>
      </w:r>
    </w:p>
    <w:p w14:paraId="12436F4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011C499">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4B00371">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F80C211">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9A1F2F9">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4F30A69">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AE30A5A">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310FEFB">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12A652">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C83680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83B26B8">
      <w:pPr>
        <w:spacing w:line="360" w:lineRule="auto"/>
        <w:rPr>
          <w:rFonts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04927A6">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182FE18">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495AC30C">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9F98597">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486D0B7">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01D4A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489C4E">
      <w:pPr>
        <w:widowControl/>
        <w:shd w:val="clear" w:color="auto" w:fill="FFFFFF"/>
        <w:spacing w:line="360" w:lineRule="auto"/>
        <w:ind w:firstLine="480"/>
        <w:jc w:val="left"/>
        <w:rPr>
          <w:rFonts w:ascii="仿宋" w:hAnsi="仿宋" w:eastAsia="仿宋" w:cs="仿宋"/>
          <w:b/>
          <w:color w:val="auto"/>
          <w:sz w:val="32"/>
          <w:highlight w:val="none"/>
        </w:rPr>
      </w:pPr>
      <w:r>
        <w:rPr>
          <w:rFonts w:hint="eastAsia" w:ascii="仿宋" w:hAnsi="仿宋" w:eastAsia="仿宋" w:cs="仿宋"/>
          <w:color w:val="auto"/>
          <w:sz w:val="24"/>
          <w:highlight w:val="none"/>
        </w:rPr>
        <w:t>23.3公告期限为1个工作日。</w:t>
      </w:r>
    </w:p>
    <w:p w14:paraId="44A143A9">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9AD96BD">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37CC387">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3465D70E">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F7F2BA">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279DB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ADA4EA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407EFA0">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F80A551">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1552E640">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57E637">
      <w:pPr>
        <w:pStyle w:val="5"/>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2791F7">
      <w:pPr>
        <w:pStyle w:val="5"/>
        <w:rPr>
          <w:rFonts w:ascii="仿宋" w:eastAsia="仿宋" w:cs="仿宋"/>
          <w:color w:val="auto"/>
          <w:highlight w:val="none"/>
        </w:rPr>
      </w:pPr>
      <w:r>
        <w:rPr>
          <w:rFonts w:hint="eastAsia" w:ascii="仿宋" w:eastAsia="仿宋" w:cs="仿宋"/>
          <w:color w:val="auto"/>
          <w:sz w:val="24"/>
          <w:highlight w:val="none"/>
          <w:lang w:val="en-US"/>
        </w:rPr>
        <w:t>27.预付款</w:t>
      </w:r>
    </w:p>
    <w:p w14:paraId="3C177D3C">
      <w:pPr>
        <w:adjustRightInd/>
        <w:spacing w:line="360" w:lineRule="auto"/>
        <w:ind w:firstLine="480" w:firstLineChars="200"/>
        <w:rPr>
          <w:rFonts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C2C2BBB">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59682F7">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A2B3C7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7BA4E2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1553A9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DB54F1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FA884A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EF56C82">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508467">
      <w:pPr>
        <w:snapToGrid w:val="0"/>
        <w:spacing w:line="360" w:lineRule="auto"/>
        <w:ind w:left="-1"/>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3F440B5">
      <w:pPr>
        <w:pStyle w:val="2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4C6318B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B766A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6EA673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86928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D6AEFE4">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68072998"/>
      <w:bookmarkEnd w:id="20"/>
      <w:bookmarkStart w:id="21" w:name="_Hlt68403820"/>
      <w:bookmarkEnd w:id="21"/>
      <w:bookmarkStart w:id="22" w:name="_Hlt74707468"/>
      <w:bookmarkEnd w:id="22"/>
      <w:bookmarkStart w:id="23" w:name="_Hlt74730295"/>
      <w:bookmarkEnd w:id="23"/>
      <w:bookmarkStart w:id="24" w:name="_Hlt75236011"/>
      <w:bookmarkEnd w:id="24"/>
      <w:bookmarkStart w:id="25" w:name="_Hlt68057669"/>
      <w:bookmarkEnd w:id="25"/>
      <w:bookmarkStart w:id="26" w:name="_Hlt74714665"/>
      <w:bookmarkEnd w:id="26"/>
      <w:bookmarkStart w:id="27" w:name="_Hlt74729768"/>
      <w:bookmarkEnd w:id="27"/>
      <w:bookmarkStart w:id="28" w:name="_Hlt75236101"/>
      <w:bookmarkEnd w:id="28"/>
      <w:bookmarkStart w:id="29" w:name="_Hlt68072990"/>
      <w:bookmarkEnd w:id="29"/>
      <w:bookmarkStart w:id="30" w:name="_Hlt68073093"/>
      <w:bookmarkEnd w:id="30"/>
    </w:p>
    <w:bookmarkEnd w:id="13"/>
    <w:bookmarkEnd w:id="14"/>
    <w:p w14:paraId="09772ACD">
      <w:pPr>
        <w:spacing w:line="360" w:lineRule="auto"/>
        <w:jc w:val="center"/>
        <w:outlineLvl w:val="0"/>
        <w:rPr>
          <w:rFonts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3BB1A449">
      <w:pPr>
        <w:snapToGrid w:val="0"/>
        <w:jc w:val="center"/>
        <w:rPr>
          <w:rStyle w:val="963"/>
          <w:rFonts w:ascii="仿宋" w:hAnsi="仿宋" w:eastAsia="仿宋" w:cs="仿宋"/>
          <w:color w:val="auto"/>
          <w:highlight w:val="none"/>
        </w:rPr>
      </w:pPr>
      <w:r>
        <w:rPr>
          <w:rStyle w:val="963"/>
          <w:rFonts w:hint="eastAsia" w:ascii="仿宋" w:hAnsi="仿宋" w:eastAsia="仿宋" w:cs="仿宋"/>
          <w:color w:val="auto"/>
          <w:highlight w:val="none"/>
        </w:rPr>
        <w:t>属于实质性要求条款的，请用符号“▲”标明，否则属于非实质性要求。</w:t>
      </w:r>
    </w:p>
    <w:p w14:paraId="28F845A2">
      <w:pPr>
        <w:snapToGrid w:val="0"/>
        <w:jc w:val="center"/>
        <w:rPr>
          <w:rStyle w:val="963"/>
          <w:rFonts w:ascii="仿宋" w:hAnsi="仿宋" w:eastAsia="仿宋" w:cs="仿宋"/>
          <w:color w:val="auto"/>
          <w:highlight w:val="none"/>
        </w:rPr>
      </w:pPr>
      <w:r>
        <w:rPr>
          <w:rStyle w:val="963"/>
          <w:rFonts w:hint="eastAsia" w:ascii="仿宋" w:hAnsi="仿宋" w:eastAsia="仿宋" w:cs="仿宋"/>
          <w:color w:val="auto"/>
          <w:highlight w:val="none"/>
        </w:rPr>
        <w:t>“★”系产品采购项目中单一产品或核心产品。</w:t>
      </w:r>
    </w:p>
    <w:p w14:paraId="57942BC5">
      <w:pPr>
        <w:pStyle w:val="5"/>
        <w:rPr>
          <w:rFonts w:ascii="仿宋" w:eastAsia="仿宋" w:cs="仿宋"/>
          <w:color w:val="auto"/>
          <w:highlight w:val="none"/>
        </w:rPr>
      </w:pPr>
    </w:p>
    <w:p w14:paraId="6A600F30">
      <w:pPr>
        <w:pStyle w:val="5"/>
        <w:numPr>
          <w:ilvl w:val="0"/>
          <w:numId w:val="1"/>
        </w:numPr>
        <w:jc w:val="center"/>
        <w:rPr>
          <w:rFonts w:ascii="仿宋" w:eastAsia="仿宋" w:cs="仿宋"/>
          <w:color w:val="auto"/>
          <w:highlight w:val="none"/>
        </w:rPr>
      </w:pPr>
      <w:r>
        <w:rPr>
          <w:rFonts w:hint="eastAsia" w:ascii="仿宋" w:eastAsia="仿宋" w:cs="仿宋"/>
          <w:color w:val="auto"/>
          <w:highlight w:val="none"/>
        </w:rPr>
        <w:t>招标一览表</w:t>
      </w:r>
    </w:p>
    <w:p w14:paraId="0233907D">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标项一：</w:t>
      </w:r>
      <w:r>
        <w:rPr>
          <w:rStyle w:val="78"/>
          <w:rFonts w:hint="eastAsia" w:ascii="仿宋" w:hAnsi="仿宋" w:eastAsia="仿宋" w:cs="仿宋"/>
          <w:b/>
          <w:bCs/>
          <w:snapToGrid/>
          <w:color w:val="auto"/>
          <w:kern w:val="2"/>
          <w:sz w:val="24"/>
          <w:szCs w:val="24"/>
          <w:highlight w:val="none"/>
        </w:rPr>
        <w:t>杭州市萧山区第一人民医院医共体总院（杭州市萧山区第一人民医院）杀毒软件政府采购项目</w:t>
      </w:r>
    </w:p>
    <w:tbl>
      <w:tblPr>
        <w:tblStyle w:val="64"/>
        <w:tblpPr w:leftFromText="180" w:rightFromText="180" w:vertAnchor="text" w:horzAnchor="margin" w:tblpX="-170" w:tblpY="63"/>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202"/>
        <w:gridCol w:w="736"/>
        <w:gridCol w:w="679"/>
        <w:gridCol w:w="1228"/>
        <w:gridCol w:w="1767"/>
        <w:gridCol w:w="1408"/>
      </w:tblGrid>
      <w:tr w14:paraId="690F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698" w:type="dxa"/>
            <w:tcMar>
              <w:top w:w="15" w:type="dxa"/>
              <w:left w:w="15" w:type="dxa"/>
              <w:bottom w:w="0" w:type="dxa"/>
              <w:right w:w="15" w:type="dxa"/>
            </w:tcMar>
            <w:vAlign w:val="center"/>
          </w:tcPr>
          <w:p w14:paraId="0F3ABC0B">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02" w:type="dxa"/>
            <w:tcMar>
              <w:top w:w="15" w:type="dxa"/>
              <w:left w:w="15" w:type="dxa"/>
              <w:bottom w:w="0" w:type="dxa"/>
              <w:right w:w="15" w:type="dxa"/>
            </w:tcMar>
            <w:vAlign w:val="center"/>
          </w:tcPr>
          <w:p w14:paraId="5B4CA10D">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p w14:paraId="25CB6344">
            <w:pPr>
              <w:tabs>
                <w:tab w:val="left" w:pos="0"/>
              </w:tabs>
              <w:snapToGrid w:val="0"/>
              <w:spacing w:line="240" w:lineRule="auto"/>
              <w:jc w:val="center"/>
              <w:rPr>
                <w:rFonts w:ascii="仿宋" w:hAnsi="仿宋" w:eastAsia="仿宋" w:cs="仿宋"/>
                <w:color w:val="auto"/>
                <w:sz w:val="24"/>
                <w:highlight w:val="none"/>
              </w:rPr>
            </w:pPr>
          </w:p>
        </w:tc>
        <w:tc>
          <w:tcPr>
            <w:tcW w:w="736" w:type="dxa"/>
            <w:tcMar>
              <w:top w:w="15" w:type="dxa"/>
              <w:left w:w="15" w:type="dxa"/>
              <w:bottom w:w="0" w:type="dxa"/>
              <w:right w:w="15" w:type="dxa"/>
            </w:tcMar>
            <w:vAlign w:val="center"/>
          </w:tcPr>
          <w:p w14:paraId="06ABDEA1">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79" w:type="dxa"/>
            <w:tcMar>
              <w:top w:w="15" w:type="dxa"/>
              <w:left w:w="15" w:type="dxa"/>
              <w:bottom w:w="0" w:type="dxa"/>
              <w:right w:w="15" w:type="dxa"/>
            </w:tcMar>
            <w:vAlign w:val="center"/>
          </w:tcPr>
          <w:p w14:paraId="0A887F70">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28" w:type="dxa"/>
            <w:vAlign w:val="center"/>
          </w:tcPr>
          <w:p w14:paraId="318DA0F6">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最高限价</w:t>
            </w:r>
            <w:r>
              <w:rPr>
                <w:rFonts w:hint="eastAsia" w:ascii="仿宋" w:hAnsi="仿宋" w:eastAsia="仿宋" w:cs="仿宋"/>
                <w:color w:val="auto"/>
                <w:sz w:val="24"/>
                <w:highlight w:val="none"/>
              </w:rPr>
              <w:t>（元）</w:t>
            </w:r>
          </w:p>
        </w:tc>
        <w:tc>
          <w:tcPr>
            <w:tcW w:w="1767" w:type="dxa"/>
            <w:vAlign w:val="center"/>
          </w:tcPr>
          <w:p w14:paraId="2164DCD4">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08" w:type="dxa"/>
            <w:vAlign w:val="center"/>
          </w:tcPr>
          <w:p w14:paraId="3578743A">
            <w:pPr>
              <w:tabs>
                <w:tab w:val="left" w:pos="0"/>
              </w:tabs>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单价</w:t>
            </w: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r>
      <w:tr w14:paraId="5C10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trPr>
        <w:tc>
          <w:tcPr>
            <w:tcW w:w="698" w:type="dxa"/>
            <w:tcMar>
              <w:top w:w="15" w:type="dxa"/>
              <w:left w:w="15" w:type="dxa"/>
              <w:bottom w:w="0" w:type="dxa"/>
              <w:right w:w="15" w:type="dxa"/>
            </w:tcMar>
            <w:vAlign w:val="center"/>
          </w:tcPr>
          <w:p w14:paraId="195156D8">
            <w:pPr>
              <w:tabs>
                <w:tab w:val="left" w:pos="0"/>
              </w:tabs>
              <w:adjustRightInd/>
              <w:spacing w:line="240" w:lineRule="auto"/>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2202" w:type="dxa"/>
            <w:tcMar>
              <w:top w:w="15" w:type="dxa"/>
              <w:left w:w="15" w:type="dxa"/>
              <w:bottom w:w="0" w:type="dxa"/>
              <w:right w:w="15" w:type="dxa"/>
            </w:tcMar>
            <w:vAlign w:val="center"/>
          </w:tcPr>
          <w:p w14:paraId="607D6CA4">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终端杀毒软件1</w:t>
            </w:r>
          </w:p>
        </w:tc>
        <w:tc>
          <w:tcPr>
            <w:tcW w:w="736" w:type="dxa"/>
            <w:tcMar>
              <w:top w:w="15" w:type="dxa"/>
              <w:left w:w="15" w:type="dxa"/>
              <w:bottom w:w="0" w:type="dxa"/>
              <w:right w:w="15" w:type="dxa"/>
            </w:tcMar>
            <w:vAlign w:val="center"/>
          </w:tcPr>
          <w:p w14:paraId="46BDB70E">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p>
        </w:tc>
        <w:tc>
          <w:tcPr>
            <w:tcW w:w="679" w:type="dxa"/>
            <w:tcMar>
              <w:top w:w="15" w:type="dxa"/>
              <w:left w:w="15" w:type="dxa"/>
              <w:bottom w:w="0" w:type="dxa"/>
              <w:right w:w="15" w:type="dxa"/>
            </w:tcMar>
            <w:vAlign w:val="center"/>
          </w:tcPr>
          <w:p w14:paraId="77246801">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228" w:type="dxa"/>
            <w:shd w:val="clear" w:color="auto" w:fill="auto"/>
            <w:vAlign w:val="center"/>
          </w:tcPr>
          <w:p w14:paraId="4AB6D8FC">
            <w:pPr>
              <w:spacing w:line="240" w:lineRule="auto"/>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107250</w:t>
            </w:r>
            <w:r>
              <w:rPr>
                <w:rFonts w:hint="eastAsia" w:ascii="仿宋" w:hAnsi="仿宋" w:eastAsia="仿宋" w:cs="仿宋"/>
                <w:color w:val="auto"/>
                <w:sz w:val="24"/>
                <w:highlight w:val="none"/>
                <w:lang w:val="en-US" w:eastAsia="zh-CN"/>
              </w:rPr>
              <w:t>.00</w:t>
            </w:r>
          </w:p>
        </w:tc>
        <w:tc>
          <w:tcPr>
            <w:tcW w:w="1767" w:type="dxa"/>
            <w:vAlign w:val="center"/>
          </w:tcPr>
          <w:p w14:paraId="63AF27AB">
            <w:pPr>
              <w:tabs>
                <w:tab w:val="left" w:pos="0"/>
              </w:tabs>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详见采购需求</w:t>
            </w:r>
          </w:p>
        </w:tc>
        <w:tc>
          <w:tcPr>
            <w:tcW w:w="1408" w:type="dxa"/>
            <w:vAlign w:val="center"/>
          </w:tcPr>
          <w:p w14:paraId="5191A915">
            <w:pPr>
              <w:spacing w:line="240" w:lineRule="auto"/>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195</w:t>
            </w:r>
            <w:r>
              <w:rPr>
                <w:rFonts w:hint="eastAsia" w:ascii="仿宋" w:hAnsi="仿宋" w:eastAsia="仿宋" w:cs="仿宋"/>
                <w:color w:val="auto"/>
                <w:sz w:val="24"/>
                <w:highlight w:val="none"/>
                <w:lang w:val="en-US" w:eastAsia="zh-CN"/>
              </w:rPr>
              <w:t>.00</w:t>
            </w:r>
          </w:p>
        </w:tc>
      </w:tr>
      <w:tr w14:paraId="77A3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trPr>
        <w:tc>
          <w:tcPr>
            <w:tcW w:w="698" w:type="dxa"/>
            <w:tcMar>
              <w:top w:w="15" w:type="dxa"/>
              <w:left w:w="15" w:type="dxa"/>
              <w:bottom w:w="0" w:type="dxa"/>
              <w:right w:w="15" w:type="dxa"/>
            </w:tcMar>
            <w:vAlign w:val="center"/>
          </w:tcPr>
          <w:p w14:paraId="7AFB70C6">
            <w:pPr>
              <w:tabs>
                <w:tab w:val="left" w:pos="0"/>
              </w:tabs>
              <w:adjustRightInd/>
              <w:spacing w:line="240" w:lineRule="auto"/>
              <w:jc w:val="center"/>
              <w:rPr>
                <w:rFonts w:hint="eastAsia" w:ascii="仿宋" w:hAnsi="仿宋" w:eastAsia="仿宋" w:cs="仿宋"/>
                <w:color w:val="auto"/>
                <w:sz w:val="24"/>
                <w:highlight w:val="none"/>
              </w:rPr>
            </w:pPr>
            <w:r>
              <w:rPr>
                <w:rFonts w:ascii="仿宋" w:hAnsi="仿宋" w:eastAsia="仿宋" w:cs="仿宋"/>
                <w:color w:val="auto"/>
                <w:sz w:val="24"/>
                <w:highlight w:val="none"/>
              </w:rPr>
              <w:t>2</w:t>
            </w:r>
          </w:p>
        </w:tc>
        <w:tc>
          <w:tcPr>
            <w:tcW w:w="2202" w:type="dxa"/>
            <w:tcMar>
              <w:top w:w="15" w:type="dxa"/>
              <w:left w:w="15" w:type="dxa"/>
              <w:bottom w:w="0" w:type="dxa"/>
              <w:right w:w="15" w:type="dxa"/>
            </w:tcMar>
            <w:vAlign w:val="center"/>
          </w:tcPr>
          <w:p w14:paraId="2903890F">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终端杀毒软件2</w:t>
            </w:r>
          </w:p>
        </w:tc>
        <w:tc>
          <w:tcPr>
            <w:tcW w:w="736" w:type="dxa"/>
            <w:tcMar>
              <w:top w:w="15" w:type="dxa"/>
              <w:left w:w="15" w:type="dxa"/>
              <w:bottom w:w="0" w:type="dxa"/>
              <w:right w:w="15" w:type="dxa"/>
            </w:tcMar>
            <w:vAlign w:val="center"/>
          </w:tcPr>
          <w:p w14:paraId="0452ABF9">
            <w:pPr>
              <w:adjustRightInd/>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50</w:t>
            </w:r>
          </w:p>
        </w:tc>
        <w:tc>
          <w:tcPr>
            <w:tcW w:w="679" w:type="dxa"/>
            <w:tcMar>
              <w:top w:w="15" w:type="dxa"/>
              <w:left w:w="15" w:type="dxa"/>
              <w:bottom w:w="0" w:type="dxa"/>
              <w:right w:w="15" w:type="dxa"/>
            </w:tcMar>
            <w:vAlign w:val="center"/>
          </w:tcPr>
          <w:p w14:paraId="4B18B084">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228" w:type="dxa"/>
            <w:shd w:val="clear" w:color="auto" w:fill="auto"/>
            <w:vAlign w:val="center"/>
          </w:tcPr>
          <w:p w14:paraId="291DBE7C">
            <w:pPr>
              <w:spacing w:line="240" w:lineRule="auto"/>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173250</w:t>
            </w:r>
            <w:r>
              <w:rPr>
                <w:rFonts w:hint="eastAsia" w:ascii="仿宋" w:hAnsi="仿宋" w:eastAsia="仿宋" w:cs="仿宋"/>
                <w:color w:val="auto"/>
                <w:sz w:val="24"/>
                <w:highlight w:val="none"/>
                <w:lang w:val="en-US" w:eastAsia="zh-CN"/>
              </w:rPr>
              <w:t>.00</w:t>
            </w:r>
          </w:p>
        </w:tc>
        <w:tc>
          <w:tcPr>
            <w:tcW w:w="1767" w:type="dxa"/>
            <w:vAlign w:val="center"/>
          </w:tcPr>
          <w:p w14:paraId="0B6923E0">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详见采购需求</w:t>
            </w:r>
          </w:p>
        </w:tc>
        <w:tc>
          <w:tcPr>
            <w:tcW w:w="1408" w:type="dxa"/>
            <w:vAlign w:val="center"/>
          </w:tcPr>
          <w:p w14:paraId="706E22C0">
            <w:pPr>
              <w:spacing w:line="240" w:lineRule="auto"/>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165</w:t>
            </w:r>
            <w:r>
              <w:rPr>
                <w:rFonts w:hint="eastAsia" w:ascii="仿宋" w:hAnsi="仿宋" w:eastAsia="仿宋" w:cs="仿宋"/>
                <w:color w:val="auto"/>
                <w:sz w:val="24"/>
                <w:highlight w:val="none"/>
                <w:lang w:val="en-US" w:eastAsia="zh-CN"/>
              </w:rPr>
              <w:t>.00</w:t>
            </w:r>
          </w:p>
        </w:tc>
      </w:tr>
      <w:tr w14:paraId="5FF3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trPr>
        <w:tc>
          <w:tcPr>
            <w:tcW w:w="698" w:type="dxa"/>
            <w:tcMar>
              <w:top w:w="15" w:type="dxa"/>
              <w:left w:w="15" w:type="dxa"/>
              <w:bottom w:w="0" w:type="dxa"/>
              <w:right w:w="15" w:type="dxa"/>
            </w:tcMar>
            <w:vAlign w:val="center"/>
          </w:tcPr>
          <w:p w14:paraId="0747272B">
            <w:pPr>
              <w:tabs>
                <w:tab w:val="left" w:pos="0"/>
              </w:tabs>
              <w:adjustRightInd/>
              <w:spacing w:line="240" w:lineRule="auto"/>
              <w:jc w:val="center"/>
              <w:rPr>
                <w:rFonts w:hint="eastAsia" w:ascii="仿宋" w:hAnsi="仿宋" w:eastAsia="仿宋" w:cs="仿宋"/>
                <w:color w:val="auto"/>
                <w:sz w:val="24"/>
                <w:highlight w:val="none"/>
              </w:rPr>
            </w:pPr>
            <w:r>
              <w:rPr>
                <w:rFonts w:ascii="仿宋" w:hAnsi="仿宋" w:eastAsia="仿宋" w:cs="仿宋"/>
                <w:color w:val="auto"/>
                <w:sz w:val="24"/>
                <w:highlight w:val="none"/>
              </w:rPr>
              <w:t>3</w:t>
            </w:r>
          </w:p>
        </w:tc>
        <w:tc>
          <w:tcPr>
            <w:tcW w:w="2202" w:type="dxa"/>
            <w:tcMar>
              <w:top w:w="15" w:type="dxa"/>
              <w:left w:w="15" w:type="dxa"/>
              <w:bottom w:w="0" w:type="dxa"/>
              <w:right w:w="15" w:type="dxa"/>
            </w:tcMar>
            <w:vAlign w:val="center"/>
          </w:tcPr>
          <w:p w14:paraId="64F300CF">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★服务器杀毒软件</w:t>
            </w:r>
          </w:p>
        </w:tc>
        <w:tc>
          <w:tcPr>
            <w:tcW w:w="736" w:type="dxa"/>
            <w:tcMar>
              <w:top w:w="15" w:type="dxa"/>
              <w:left w:w="15" w:type="dxa"/>
              <w:bottom w:w="0" w:type="dxa"/>
              <w:right w:w="15" w:type="dxa"/>
            </w:tcMar>
            <w:vAlign w:val="center"/>
          </w:tcPr>
          <w:p w14:paraId="75DF2AD8">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679" w:type="dxa"/>
            <w:tcMar>
              <w:top w:w="15" w:type="dxa"/>
              <w:left w:w="15" w:type="dxa"/>
              <w:bottom w:w="0" w:type="dxa"/>
              <w:right w:w="15" w:type="dxa"/>
            </w:tcMar>
            <w:vAlign w:val="center"/>
          </w:tcPr>
          <w:p w14:paraId="70A7FD80">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228" w:type="dxa"/>
            <w:vAlign w:val="center"/>
          </w:tcPr>
          <w:p w14:paraId="7B7CDA32">
            <w:pPr>
              <w:spacing w:line="240"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139000.00</w:t>
            </w:r>
          </w:p>
        </w:tc>
        <w:tc>
          <w:tcPr>
            <w:tcW w:w="1767" w:type="dxa"/>
            <w:vAlign w:val="center"/>
          </w:tcPr>
          <w:p w14:paraId="15E9CA30">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详见采购需求</w:t>
            </w:r>
          </w:p>
        </w:tc>
        <w:tc>
          <w:tcPr>
            <w:tcW w:w="1408" w:type="dxa"/>
            <w:vAlign w:val="center"/>
          </w:tcPr>
          <w:p w14:paraId="551E06D7">
            <w:pPr>
              <w:spacing w:line="240" w:lineRule="auto"/>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695</w:t>
            </w:r>
            <w:r>
              <w:rPr>
                <w:rFonts w:hint="eastAsia" w:ascii="仿宋" w:hAnsi="仿宋" w:eastAsia="仿宋" w:cs="仿宋"/>
                <w:color w:val="auto"/>
                <w:sz w:val="24"/>
                <w:highlight w:val="none"/>
                <w:lang w:val="en-US" w:eastAsia="zh-CN"/>
              </w:rPr>
              <w:t>.00</w:t>
            </w:r>
          </w:p>
        </w:tc>
      </w:tr>
      <w:tr w14:paraId="7FE2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trPr>
        <w:tc>
          <w:tcPr>
            <w:tcW w:w="698" w:type="dxa"/>
            <w:tcMar>
              <w:top w:w="15" w:type="dxa"/>
              <w:left w:w="15" w:type="dxa"/>
              <w:bottom w:w="0" w:type="dxa"/>
              <w:right w:w="15" w:type="dxa"/>
            </w:tcMar>
            <w:vAlign w:val="center"/>
          </w:tcPr>
          <w:p w14:paraId="280CAE57">
            <w:pPr>
              <w:tabs>
                <w:tab w:val="left" w:pos="0"/>
              </w:tabs>
              <w:adjustRightInd/>
              <w:spacing w:line="240" w:lineRule="auto"/>
              <w:jc w:val="center"/>
              <w:rPr>
                <w:rFonts w:hint="eastAsia" w:ascii="仿宋" w:hAnsi="仿宋" w:eastAsia="仿宋" w:cs="仿宋"/>
                <w:color w:val="auto"/>
                <w:sz w:val="24"/>
                <w:highlight w:val="none"/>
              </w:rPr>
            </w:pPr>
            <w:r>
              <w:rPr>
                <w:rFonts w:ascii="仿宋" w:hAnsi="仿宋" w:eastAsia="仿宋" w:cs="仿宋"/>
                <w:color w:val="auto"/>
                <w:sz w:val="24"/>
                <w:highlight w:val="none"/>
              </w:rPr>
              <w:t>4</w:t>
            </w:r>
          </w:p>
        </w:tc>
        <w:tc>
          <w:tcPr>
            <w:tcW w:w="2202" w:type="dxa"/>
            <w:tcMar>
              <w:top w:w="15" w:type="dxa"/>
              <w:left w:w="15" w:type="dxa"/>
              <w:bottom w:w="0" w:type="dxa"/>
              <w:right w:w="15" w:type="dxa"/>
            </w:tcMar>
            <w:vAlign w:val="center"/>
          </w:tcPr>
          <w:p w14:paraId="6BF239BB">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杀毒软件维保</w:t>
            </w:r>
          </w:p>
        </w:tc>
        <w:tc>
          <w:tcPr>
            <w:tcW w:w="736" w:type="dxa"/>
            <w:tcMar>
              <w:top w:w="15" w:type="dxa"/>
              <w:left w:w="15" w:type="dxa"/>
              <w:bottom w:w="0" w:type="dxa"/>
              <w:right w:w="15" w:type="dxa"/>
            </w:tcMar>
            <w:vAlign w:val="center"/>
          </w:tcPr>
          <w:p w14:paraId="4C9BC660">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500</w:t>
            </w:r>
          </w:p>
        </w:tc>
        <w:tc>
          <w:tcPr>
            <w:tcW w:w="679" w:type="dxa"/>
            <w:tcMar>
              <w:top w:w="15" w:type="dxa"/>
              <w:left w:w="15" w:type="dxa"/>
              <w:bottom w:w="0" w:type="dxa"/>
              <w:right w:w="15" w:type="dxa"/>
            </w:tcMar>
            <w:vAlign w:val="center"/>
          </w:tcPr>
          <w:p w14:paraId="7E94B57D">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228" w:type="dxa"/>
            <w:vAlign w:val="center"/>
          </w:tcPr>
          <w:p w14:paraId="70921A57">
            <w:pPr>
              <w:spacing w:line="240"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30000.00</w:t>
            </w:r>
          </w:p>
        </w:tc>
        <w:tc>
          <w:tcPr>
            <w:tcW w:w="1767" w:type="dxa"/>
            <w:vAlign w:val="center"/>
          </w:tcPr>
          <w:p w14:paraId="236AF557">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详见采购需求</w:t>
            </w:r>
          </w:p>
        </w:tc>
        <w:tc>
          <w:tcPr>
            <w:tcW w:w="1408" w:type="dxa"/>
            <w:vAlign w:val="center"/>
          </w:tcPr>
          <w:p w14:paraId="13F15FE3">
            <w:pPr>
              <w:spacing w:line="240" w:lineRule="auto"/>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val="en-US" w:eastAsia="zh-CN"/>
              </w:rPr>
              <w:t>.00</w:t>
            </w:r>
          </w:p>
        </w:tc>
      </w:tr>
      <w:tr w14:paraId="4C4B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6" w:hRule="atLeast"/>
        </w:trPr>
        <w:tc>
          <w:tcPr>
            <w:tcW w:w="698" w:type="dxa"/>
            <w:tcMar>
              <w:top w:w="15" w:type="dxa"/>
              <w:left w:w="15" w:type="dxa"/>
              <w:bottom w:w="0" w:type="dxa"/>
              <w:right w:w="15" w:type="dxa"/>
            </w:tcMar>
            <w:vAlign w:val="center"/>
          </w:tcPr>
          <w:p w14:paraId="2FD57A2E">
            <w:pPr>
              <w:tabs>
                <w:tab w:val="left" w:pos="0"/>
              </w:tabs>
              <w:adjustRightInd/>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02" w:type="dxa"/>
            <w:tcMar>
              <w:top w:w="15" w:type="dxa"/>
              <w:left w:w="15" w:type="dxa"/>
              <w:bottom w:w="0" w:type="dxa"/>
              <w:right w:w="15" w:type="dxa"/>
            </w:tcMar>
            <w:vAlign w:val="center"/>
          </w:tcPr>
          <w:p w14:paraId="1ABD2A60">
            <w:pPr>
              <w:adjustRightInd/>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安全虚拟化</w:t>
            </w:r>
          </w:p>
        </w:tc>
        <w:tc>
          <w:tcPr>
            <w:tcW w:w="736" w:type="dxa"/>
            <w:tcMar>
              <w:top w:w="15" w:type="dxa"/>
              <w:left w:w="15" w:type="dxa"/>
              <w:bottom w:w="0" w:type="dxa"/>
              <w:right w:w="15" w:type="dxa"/>
            </w:tcMar>
            <w:vAlign w:val="center"/>
          </w:tcPr>
          <w:p w14:paraId="0A81A059">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679" w:type="dxa"/>
            <w:tcMar>
              <w:top w:w="15" w:type="dxa"/>
              <w:left w:w="15" w:type="dxa"/>
              <w:bottom w:w="0" w:type="dxa"/>
              <w:right w:w="15" w:type="dxa"/>
            </w:tcMar>
            <w:vAlign w:val="center"/>
          </w:tcPr>
          <w:p w14:paraId="414AC0F4">
            <w:pPr>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228" w:type="dxa"/>
            <w:vAlign w:val="center"/>
          </w:tcPr>
          <w:p w14:paraId="63278906">
            <w:pPr>
              <w:spacing w:line="240" w:lineRule="auto"/>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55800.00</w:t>
            </w:r>
          </w:p>
        </w:tc>
        <w:tc>
          <w:tcPr>
            <w:tcW w:w="1767" w:type="dxa"/>
            <w:vAlign w:val="center"/>
          </w:tcPr>
          <w:p w14:paraId="18C0E43C">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详见采购需求</w:t>
            </w:r>
          </w:p>
        </w:tc>
        <w:tc>
          <w:tcPr>
            <w:tcW w:w="1408" w:type="dxa"/>
            <w:vAlign w:val="center"/>
          </w:tcPr>
          <w:p w14:paraId="277EBA35">
            <w:pPr>
              <w:spacing w:line="240" w:lineRule="auto"/>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3100</w:t>
            </w:r>
            <w:r>
              <w:rPr>
                <w:rFonts w:hint="eastAsia" w:ascii="仿宋" w:hAnsi="仿宋" w:eastAsia="仿宋" w:cs="仿宋"/>
                <w:color w:val="auto"/>
                <w:sz w:val="24"/>
                <w:highlight w:val="none"/>
                <w:lang w:val="en-US" w:eastAsia="zh-CN"/>
              </w:rPr>
              <w:t>.00</w:t>
            </w:r>
          </w:p>
        </w:tc>
      </w:tr>
    </w:tbl>
    <w:p w14:paraId="4FEC5E41">
      <w:pPr>
        <w:spacing w:line="360" w:lineRule="auto"/>
        <w:ind w:firstLine="442" w:firstLineChars="200"/>
        <w:rPr>
          <w:rFonts w:hint="default"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投标总价不能超过50.53万元。</w:t>
      </w:r>
    </w:p>
    <w:p w14:paraId="70155295">
      <w:pPr>
        <w:rPr>
          <w:rFonts w:hint="default" w:ascii="仿宋" w:hAnsi="仿宋" w:eastAsia="仿宋" w:cs="仿宋"/>
          <w:b/>
          <w:color w:val="auto"/>
          <w:sz w:val="22"/>
          <w:szCs w:val="22"/>
          <w:highlight w:val="none"/>
          <w:lang w:val="en-US" w:eastAsia="zh-CN"/>
        </w:rPr>
      </w:pPr>
    </w:p>
    <w:p w14:paraId="6B0CDF8E">
      <w:pPr>
        <w:pStyle w:val="5"/>
        <w:ind w:left="0" w:firstLine="0"/>
        <w:jc w:val="center"/>
        <w:rPr>
          <w:rFonts w:ascii="仿宋" w:eastAsia="仿宋" w:cs="仿宋"/>
          <w:color w:val="auto"/>
          <w:highlight w:val="none"/>
          <w:lang w:val="en-US"/>
        </w:rPr>
      </w:pPr>
      <w:r>
        <w:rPr>
          <w:rFonts w:hint="eastAsia" w:ascii="仿宋" w:eastAsia="仿宋" w:cs="仿宋"/>
          <w:color w:val="auto"/>
          <w:highlight w:val="none"/>
        </w:rPr>
        <w:t>二、采购需求</w:t>
      </w:r>
    </w:p>
    <w:p w14:paraId="67E93AE7">
      <w:pPr>
        <w:rPr>
          <w:rFonts w:ascii="仿宋" w:hAnsi="仿宋" w:eastAsia="仿宋" w:cs="仿宋"/>
          <w:color w:val="auto"/>
          <w:highlight w:val="none"/>
        </w:rPr>
      </w:pPr>
    </w:p>
    <w:p w14:paraId="7985948B">
      <w:pPr>
        <w:adjustRightInd/>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14A09687">
      <w:pPr>
        <w:adjustRightInd/>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1.项目概况</w:t>
      </w:r>
    </w:p>
    <w:p w14:paraId="6FBB8099">
      <w:pPr>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近年来，面对日益严峻的安全风险，计算机终端环境更是面临严峻的内部威胁挑战。医院内终端计算机具有点数多、覆盖面大、难管理等特点，终端分布环境复杂，威胁风险事件较多，使信息安全人员对终端安全工作处于被动状态。在终端安全方面，一旦出现病毒感染、恶意破坏传播、数据丢失等事件，将会给医院造成严重损失。同理，服务器承载的业务环境复杂、难管理等特点，一旦感染病毒/数据丢失/被入侵等事件，后果同样不堪设想。正因如此，全方位做好医院信息系统的终端安全防护工作，建设一套终端安全管理系统是当务之急。当前，我院已经部分终端已经部署了终端安全检测系统，同时考虑到市面上终端杀毒软件各个品牌在技术实现、功能特色等方面所展现出的差异性和多样性，本项目将采购2种不同类型的终端杀毒系统，通过产品异构性更好的保障终端的安全性，以确保医院的日常办公安全、稳定、高效运行。同时，考虑本项目为信息安全项目，相关产品主要用于计算机终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服务器</w:t>
      </w:r>
      <w:r>
        <w:rPr>
          <w:rFonts w:hint="eastAsia" w:ascii="仿宋" w:hAnsi="仿宋" w:eastAsia="仿宋" w:cs="仿宋"/>
          <w:color w:val="auto"/>
          <w:sz w:val="24"/>
          <w:highlight w:val="none"/>
        </w:rPr>
        <w:t>，为应对部署相关杀毒软件后可能遇到的一系列</w:t>
      </w:r>
      <w:r>
        <w:rPr>
          <w:rFonts w:hint="eastAsia" w:ascii="仿宋" w:hAnsi="仿宋" w:eastAsia="仿宋" w:cs="仿宋"/>
          <w:color w:val="auto"/>
          <w:sz w:val="24"/>
          <w:highlight w:val="none"/>
          <w:lang w:val="en-US" w:eastAsia="zh-CN"/>
        </w:rPr>
        <w:t>网络安全</w:t>
      </w:r>
      <w:r>
        <w:rPr>
          <w:rFonts w:hint="eastAsia" w:ascii="仿宋" w:hAnsi="仿宋" w:eastAsia="仿宋" w:cs="仿宋"/>
          <w:color w:val="auto"/>
          <w:sz w:val="24"/>
          <w:highlight w:val="none"/>
        </w:rPr>
        <w:t>情况，本次要求供应商具有成熟</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售后服务体系和团队，团队人员应具备信息处理、信息安全以及网络等相关的技能水平。</w:t>
      </w:r>
    </w:p>
    <w:p w14:paraId="07415955">
      <w:pPr>
        <w:adjustRightInd/>
        <w:spacing w:line="360" w:lineRule="auto"/>
        <w:jc w:val="left"/>
        <w:rPr>
          <w:rFonts w:ascii="仿宋" w:hAnsi="仿宋" w:eastAsia="仿宋" w:cs="仿宋"/>
          <w:b/>
          <w:color w:val="auto"/>
          <w:kern w:val="44"/>
          <w:sz w:val="24"/>
          <w:highlight w:val="none"/>
        </w:rPr>
      </w:pPr>
      <w:r>
        <w:rPr>
          <w:rFonts w:hint="eastAsia" w:ascii="仿宋" w:hAnsi="仿宋" w:eastAsia="仿宋" w:cs="仿宋"/>
          <w:b/>
          <w:color w:val="auto"/>
          <w:kern w:val="44"/>
          <w:sz w:val="24"/>
          <w:highlight w:val="none"/>
        </w:rPr>
        <w:t>2.采购一览表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231"/>
        <w:gridCol w:w="2976"/>
        <w:gridCol w:w="806"/>
        <w:gridCol w:w="815"/>
        <w:gridCol w:w="776"/>
      </w:tblGrid>
      <w:tr w14:paraId="3062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4" w:type="dxa"/>
          </w:tcPr>
          <w:p w14:paraId="710CC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231" w:type="dxa"/>
          </w:tcPr>
          <w:p w14:paraId="1326F8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产品名称</w:t>
            </w:r>
          </w:p>
        </w:tc>
        <w:tc>
          <w:tcPr>
            <w:tcW w:w="2976" w:type="dxa"/>
          </w:tcPr>
          <w:p w14:paraId="590FB5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产品参数要求</w:t>
            </w:r>
          </w:p>
        </w:tc>
        <w:tc>
          <w:tcPr>
            <w:tcW w:w="806" w:type="dxa"/>
          </w:tcPr>
          <w:p w14:paraId="4AA383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815" w:type="dxa"/>
          </w:tcPr>
          <w:p w14:paraId="7DED5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776" w:type="dxa"/>
          </w:tcPr>
          <w:p w14:paraId="161B4C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7FA2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4" w:type="dxa"/>
          </w:tcPr>
          <w:p w14:paraId="608E38A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ascii="仿宋" w:hAnsi="仿宋" w:eastAsia="仿宋" w:cs="仿宋"/>
                <w:color w:val="auto"/>
                <w:sz w:val="24"/>
                <w:highlight w:val="none"/>
              </w:rPr>
              <w:t>1</w:t>
            </w:r>
          </w:p>
        </w:tc>
        <w:tc>
          <w:tcPr>
            <w:tcW w:w="2231" w:type="dxa"/>
            <w:vAlign w:val="center"/>
          </w:tcPr>
          <w:p w14:paraId="4B2185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终端杀毒软件1</w:t>
            </w:r>
          </w:p>
        </w:tc>
        <w:tc>
          <w:tcPr>
            <w:tcW w:w="2976" w:type="dxa"/>
          </w:tcPr>
          <w:p w14:paraId="601C25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6" w:type="dxa"/>
            <w:vAlign w:val="center"/>
          </w:tcPr>
          <w:p w14:paraId="32D392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p>
        </w:tc>
        <w:tc>
          <w:tcPr>
            <w:tcW w:w="815" w:type="dxa"/>
            <w:vAlign w:val="center"/>
          </w:tcPr>
          <w:p w14:paraId="79A40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76" w:type="dxa"/>
          </w:tcPr>
          <w:p w14:paraId="257E7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r>
      <w:tr w14:paraId="48D2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4" w:type="dxa"/>
          </w:tcPr>
          <w:p w14:paraId="22233C2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ascii="仿宋" w:hAnsi="仿宋" w:eastAsia="仿宋" w:cs="仿宋"/>
                <w:color w:val="auto"/>
                <w:sz w:val="24"/>
                <w:highlight w:val="none"/>
              </w:rPr>
              <w:t>2</w:t>
            </w:r>
          </w:p>
        </w:tc>
        <w:tc>
          <w:tcPr>
            <w:tcW w:w="2231" w:type="dxa"/>
            <w:vAlign w:val="center"/>
          </w:tcPr>
          <w:p w14:paraId="3CC73B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终端杀毒软件2</w:t>
            </w:r>
          </w:p>
        </w:tc>
        <w:tc>
          <w:tcPr>
            <w:tcW w:w="2976" w:type="dxa"/>
          </w:tcPr>
          <w:p w14:paraId="424CD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6" w:type="dxa"/>
            <w:vAlign w:val="center"/>
          </w:tcPr>
          <w:p w14:paraId="18D64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p>
        </w:tc>
        <w:tc>
          <w:tcPr>
            <w:tcW w:w="815" w:type="dxa"/>
            <w:vAlign w:val="center"/>
          </w:tcPr>
          <w:p w14:paraId="70A54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76" w:type="dxa"/>
          </w:tcPr>
          <w:p w14:paraId="10BD4A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r>
      <w:tr w14:paraId="7E71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4" w:type="dxa"/>
          </w:tcPr>
          <w:p w14:paraId="3D154DC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ascii="仿宋" w:hAnsi="仿宋" w:eastAsia="仿宋" w:cs="仿宋"/>
                <w:color w:val="auto"/>
                <w:sz w:val="24"/>
                <w:highlight w:val="none"/>
              </w:rPr>
              <w:t>3</w:t>
            </w:r>
          </w:p>
        </w:tc>
        <w:tc>
          <w:tcPr>
            <w:tcW w:w="2231" w:type="dxa"/>
            <w:vAlign w:val="center"/>
          </w:tcPr>
          <w:p w14:paraId="75556B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★服务器杀毒软件</w:t>
            </w:r>
          </w:p>
        </w:tc>
        <w:tc>
          <w:tcPr>
            <w:tcW w:w="2976" w:type="dxa"/>
          </w:tcPr>
          <w:p w14:paraId="69077E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6" w:type="dxa"/>
            <w:vAlign w:val="center"/>
          </w:tcPr>
          <w:p w14:paraId="5F90C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815" w:type="dxa"/>
            <w:vAlign w:val="center"/>
          </w:tcPr>
          <w:p w14:paraId="5158C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76" w:type="dxa"/>
          </w:tcPr>
          <w:p w14:paraId="562903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r>
      <w:tr w14:paraId="4098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4" w:type="dxa"/>
          </w:tcPr>
          <w:p w14:paraId="659BD1A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ascii="仿宋" w:hAnsi="仿宋" w:eastAsia="仿宋" w:cs="仿宋"/>
                <w:color w:val="auto"/>
                <w:sz w:val="24"/>
                <w:highlight w:val="none"/>
              </w:rPr>
              <w:t>4</w:t>
            </w:r>
          </w:p>
        </w:tc>
        <w:tc>
          <w:tcPr>
            <w:tcW w:w="2231" w:type="dxa"/>
            <w:vAlign w:val="center"/>
          </w:tcPr>
          <w:p w14:paraId="25C618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杀毒软件维保</w:t>
            </w:r>
          </w:p>
        </w:tc>
        <w:tc>
          <w:tcPr>
            <w:tcW w:w="2976" w:type="dxa"/>
          </w:tcPr>
          <w:p w14:paraId="3BA5FE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6" w:type="dxa"/>
            <w:vAlign w:val="center"/>
          </w:tcPr>
          <w:p w14:paraId="6A1B8A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500</w:t>
            </w:r>
          </w:p>
        </w:tc>
        <w:tc>
          <w:tcPr>
            <w:tcW w:w="815" w:type="dxa"/>
            <w:vAlign w:val="center"/>
          </w:tcPr>
          <w:p w14:paraId="3D8DE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76" w:type="dxa"/>
          </w:tcPr>
          <w:p w14:paraId="07A0D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r>
      <w:tr w14:paraId="4FD9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4" w:type="dxa"/>
          </w:tcPr>
          <w:p w14:paraId="2BEB44C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231" w:type="dxa"/>
            <w:vAlign w:val="center"/>
          </w:tcPr>
          <w:p w14:paraId="7BBA30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安全虚拟化</w:t>
            </w:r>
          </w:p>
        </w:tc>
        <w:tc>
          <w:tcPr>
            <w:tcW w:w="2976" w:type="dxa"/>
          </w:tcPr>
          <w:p w14:paraId="30F0FB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详见“产品技术要求”</w:t>
            </w:r>
          </w:p>
        </w:tc>
        <w:tc>
          <w:tcPr>
            <w:tcW w:w="806" w:type="dxa"/>
            <w:vAlign w:val="center"/>
          </w:tcPr>
          <w:p w14:paraId="27F220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815" w:type="dxa"/>
            <w:vAlign w:val="center"/>
          </w:tcPr>
          <w:p w14:paraId="0EDAD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76" w:type="dxa"/>
          </w:tcPr>
          <w:p w14:paraId="7D3E08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r>
    </w:tbl>
    <w:p w14:paraId="5F474179">
      <w:pPr>
        <w:keepNext/>
        <w:keepLines/>
        <w:spacing w:line="360" w:lineRule="auto"/>
        <w:jc w:val="left"/>
        <w:outlineLvl w:val="0"/>
        <w:rPr>
          <w:rFonts w:ascii="仿宋" w:hAnsi="仿宋" w:eastAsia="仿宋" w:cs="仿宋"/>
          <w:b/>
          <w:color w:val="auto"/>
          <w:kern w:val="44"/>
          <w:sz w:val="24"/>
          <w:highlight w:val="none"/>
        </w:rPr>
      </w:pPr>
      <w:r>
        <w:rPr>
          <w:rFonts w:hint="eastAsia" w:ascii="仿宋" w:hAnsi="仿宋" w:eastAsia="仿宋" w:cs="仿宋"/>
          <w:b/>
          <w:color w:val="auto"/>
          <w:kern w:val="44"/>
          <w:sz w:val="24"/>
          <w:highlight w:val="none"/>
        </w:rPr>
        <w:t>3.设备详细参数要求</w:t>
      </w:r>
    </w:p>
    <w:p w14:paraId="4BA7969F">
      <w:pPr>
        <w:keepNext/>
        <w:keepLines/>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3.1.终端杀毒软件1</w:t>
      </w:r>
    </w:p>
    <w:tbl>
      <w:tblPr>
        <w:tblStyle w:val="6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829"/>
      </w:tblGrid>
      <w:tr w14:paraId="6051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774A3F87">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指标项</w:t>
            </w:r>
          </w:p>
        </w:tc>
        <w:tc>
          <w:tcPr>
            <w:tcW w:w="6829" w:type="dxa"/>
            <w:vAlign w:val="center"/>
          </w:tcPr>
          <w:p w14:paraId="76742237">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技术要求</w:t>
            </w:r>
          </w:p>
        </w:tc>
      </w:tr>
      <w:tr w14:paraId="2A3F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31E9BB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产品形态</w:t>
            </w:r>
          </w:p>
        </w:tc>
        <w:tc>
          <w:tcPr>
            <w:tcW w:w="6829" w:type="dxa"/>
            <w:vAlign w:val="center"/>
          </w:tcPr>
          <w:p w14:paraId="6ECF857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产品可以纯软件交付，包含管理控制中心软件及终端客户端软件，其中管理控制中心可云化部署。</w:t>
            </w:r>
          </w:p>
        </w:tc>
      </w:tr>
      <w:tr w14:paraId="5E37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5B5C63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产品授权</w:t>
            </w:r>
          </w:p>
        </w:tc>
        <w:tc>
          <w:tcPr>
            <w:tcW w:w="6829" w:type="dxa"/>
            <w:vAlign w:val="center"/>
          </w:tcPr>
          <w:p w14:paraId="0267ABD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▲本次提供5</w:t>
            </w:r>
            <w:r>
              <w:rPr>
                <w:rFonts w:hint="eastAsia" w:ascii="仿宋" w:hAnsi="仿宋" w:eastAsia="仿宋" w:cs="仿宋"/>
                <w:b/>
                <w:bCs/>
                <w:color w:val="auto"/>
                <w:kern w:val="0"/>
                <w:sz w:val="24"/>
                <w:highlight w:val="none"/>
                <w:lang w:val="en-US" w:eastAsia="zh-CN" w:bidi="ar"/>
              </w:rPr>
              <w:t>5</w:t>
            </w:r>
            <w:r>
              <w:rPr>
                <w:rFonts w:hint="eastAsia" w:ascii="仿宋" w:hAnsi="仿宋" w:eastAsia="仿宋" w:cs="仿宋"/>
                <w:b/>
                <w:bCs/>
                <w:color w:val="auto"/>
                <w:kern w:val="0"/>
                <w:sz w:val="24"/>
                <w:highlight w:val="none"/>
                <w:lang w:bidi="ar"/>
              </w:rPr>
              <w:t>0点PC客户端授权，授权不区分Windows和MAC系统。提</w:t>
            </w:r>
            <w:r>
              <w:rPr>
                <w:rFonts w:hint="eastAsia" w:ascii="仿宋" w:hAnsi="仿宋" w:eastAsia="仿宋" w:cs="仿宋"/>
                <w:b/>
                <w:bCs/>
                <w:color w:val="auto"/>
                <w:kern w:val="0"/>
                <w:sz w:val="24"/>
                <w:highlight w:val="none"/>
              </w:rPr>
              <w:t>供3年软件升级更新服务。</w:t>
            </w:r>
            <w:r>
              <w:rPr>
                <w:rFonts w:hint="eastAsia" w:ascii="仿宋" w:hAnsi="仿宋" w:eastAsia="仿宋" w:cs="仿宋"/>
                <w:color w:val="auto"/>
                <w:kern w:val="0"/>
                <w:sz w:val="24"/>
                <w:highlight w:val="none"/>
                <w:lang w:bidi="ar"/>
              </w:rPr>
              <w:t>（投标时提供承诺函，格式自拟）</w:t>
            </w:r>
          </w:p>
        </w:tc>
      </w:tr>
      <w:tr w14:paraId="2B38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151A95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多维度威胁展示</w:t>
            </w:r>
          </w:p>
        </w:tc>
        <w:tc>
          <w:tcPr>
            <w:tcW w:w="6829" w:type="dxa"/>
            <w:vAlign w:val="center"/>
          </w:tcPr>
          <w:p w14:paraId="37ED71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支持全网风险展示，包括但不限于未处理的勒索病毒数量、高级威胁、暴力破解、僵尸网络、WebShell后门、高危漏洞及其各自影响的终端数量。</w:t>
            </w:r>
          </w:p>
        </w:tc>
      </w:tr>
      <w:tr w14:paraId="2D25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33AC8E56">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7DDD48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提供勒索病毒整体防护体系入口，直观展示最近七天勒索病毒防护效果，包括已处置的勒索病毒数量、已阻止的勒索病毒行为次数、已阻止的未知进程操作次数、已阻止的暴力破解攻击次数。</w:t>
            </w:r>
            <w:r>
              <w:rPr>
                <w:rFonts w:hint="eastAsia" w:ascii="仿宋" w:hAnsi="仿宋" w:eastAsia="仿宋" w:cs="仿宋"/>
                <w:b/>
                <w:bCs/>
                <w:color w:val="auto"/>
                <w:kern w:val="0"/>
                <w:sz w:val="24"/>
                <w:highlight w:val="none"/>
                <w:lang w:bidi="ar"/>
              </w:rPr>
              <w:t>（需现场做功能演示）</w:t>
            </w:r>
          </w:p>
        </w:tc>
      </w:tr>
      <w:tr w14:paraId="0BD7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1073E5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云端威胁分析</w:t>
            </w:r>
          </w:p>
        </w:tc>
        <w:tc>
          <w:tcPr>
            <w:tcW w:w="6829" w:type="dxa"/>
            <w:vAlign w:val="center"/>
          </w:tcPr>
          <w:p w14:paraId="4931856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支持跳转链接至云端威胁情报中心，针对已发生的威胁提供详细的分析结果，包含威胁分析、网络行为、静态分析、分析环境和影响分析。</w:t>
            </w:r>
            <w:r>
              <w:rPr>
                <w:rFonts w:hint="eastAsia" w:ascii="仿宋" w:hAnsi="仿宋" w:eastAsia="仿宋" w:cs="仿宋"/>
                <w:b/>
                <w:bCs/>
                <w:color w:val="auto"/>
                <w:kern w:val="0"/>
                <w:sz w:val="24"/>
                <w:highlight w:val="none"/>
                <w:lang w:bidi="ar"/>
              </w:rPr>
              <w:t>（需现场做功能演示）</w:t>
            </w:r>
          </w:p>
        </w:tc>
      </w:tr>
      <w:tr w14:paraId="124A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6F3923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威胁检测</w:t>
            </w:r>
          </w:p>
        </w:tc>
        <w:tc>
          <w:tcPr>
            <w:tcW w:w="6829" w:type="dxa"/>
            <w:vAlign w:val="center"/>
          </w:tcPr>
          <w:p w14:paraId="7E049E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具备自研的基于人工智能的检测引擎，支持无特征检测技术，有效应对恶意代码及其变种。</w:t>
            </w:r>
            <w:r>
              <w:rPr>
                <w:rFonts w:hint="eastAsia" w:ascii="仿宋" w:hAnsi="仿宋" w:eastAsia="仿宋" w:cs="仿宋"/>
                <w:b/>
                <w:bCs/>
                <w:color w:val="auto"/>
                <w:kern w:val="0"/>
                <w:sz w:val="24"/>
                <w:highlight w:val="none"/>
                <w:lang w:bidi="ar"/>
              </w:rPr>
              <w:t>（需提供产品功能截图证明）</w:t>
            </w:r>
          </w:p>
        </w:tc>
      </w:tr>
      <w:tr w14:paraId="000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CAA8E18">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161A0A4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通过智能识别终端环境情况（低配硬件、老旧设备、虚拟化等）和当前终端资源占用，在闲时实时监控和病毒扫描场景，都可智能调整客户端的资源占用（CPU、IO等），为业务让出资源，不卡业务，对业务零摩擦。</w:t>
            </w:r>
          </w:p>
        </w:tc>
      </w:tr>
      <w:tr w14:paraId="7EDA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7E9B5BA2">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291753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支持一键云鉴定服务，提供云端专家+沙箱+多引擎鉴定能力，结合云端威胁情报对已告警的威胁文件再次进行综合研判并给出100%黑白结果，用户可自助对管理平台告警的威胁快速判断是否误报和了解威胁详情。</w:t>
            </w:r>
            <w:r>
              <w:rPr>
                <w:rFonts w:hint="eastAsia" w:ascii="仿宋" w:hAnsi="仿宋" w:eastAsia="仿宋" w:cs="仿宋"/>
                <w:b/>
                <w:bCs/>
                <w:color w:val="auto"/>
                <w:kern w:val="0"/>
                <w:sz w:val="24"/>
                <w:highlight w:val="none"/>
                <w:lang w:bidi="ar"/>
              </w:rPr>
              <w:t>（需现场做功能演示）</w:t>
            </w:r>
          </w:p>
        </w:tc>
      </w:tr>
      <w:tr w14:paraId="7B2C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152EF0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勒索病毒专防</w:t>
            </w:r>
          </w:p>
        </w:tc>
        <w:tc>
          <w:tcPr>
            <w:tcW w:w="6829" w:type="dxa"/>
            <w:vAlign w:val="center"/>
          </w:tcPr>
          <w:p w14:paraId="44D003C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基于勒索病毒攻击过程，建立多维度立体防护机制，提供事前入侵防御－事中反加密－事后检测响应的完整防护体系，展示勒索病毒处置情况，对勒索病毒及变种实现专门有效防御。</w:t>
            </w:r>
            <w:r>
              <w:rPr>
                <w:rFonts w:hint="eastAsia" w:ascii="仿宋" w:hAnsi="仿宋" w:eastAsia="仿宋" w:cs="仿宋"/>
                <w:b/>
                <w:bCs/>
                <w:color w:val="auto"/>
                <w:kern w:val="0"/>
                <w:sz w:val="24"/>
                <w:highlight w:val="none"/>
                <w:lang w:bidi="ar"/>
              </w:rPr>
              <w:t>（需提供产品功能截图证明）</w:t>
            </w:r>
          </w:p>
        </w:tc>
      </w:tr>
      <w:tr w14:paraId="72CD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03AC683D">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08279D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支持勒索可疑行为检测，通过行为AI能力对勒索信、命令行、修改文件等多种躲避式投放勒索病毒的高危高频场景进行精准告警和自动拦截。</w:t>
            </w:r>
          </w:p>
        </w:tc>
      </w:tr>
      <w:tr w14:paraId="00F1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B28D2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威胁处置</w:t>
            </w:r>
          </w:p>
        </w:tc>
        <w:tc>
          <w:tcPr>
            <w:tcW w:w="6829" w:type="dxa"/>
            <w:vAlign w:val="center"/>
          </w:tcPr>
          <w:p w14:paraId="48124B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构建全网文件信誉库，当一台终端发现某一病毒文件，全网可进行感知并进行针对性查杀，支持处置病毒时选择是否在其它终端上同步处置。</w:t>
            </w:r>
          </w:p>
        </w:tc>
      </w:tr>
      <w:tr w14:paraId="66BE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95B059A">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13F2DAB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具备强力专杀云端下发通道，支持在管理端批量下发强力专杀工具到内网各终端快速响应终端威胁。</w:t>
            </w:r>
            <w:r>
              <w:rPr>
                <w:rFonts w:hint="eastAsia" w:ascii="仿宋" w:hAnsi="仿宋" w:eastAsia="仿宋" w:cs="仿宋"/>
                <w:b/>
                <w:bCs/>
                <w:color w:val="auto"/>
                <w:kern w:val="0"/>
                <w:sz w:val="24"/>
                <w:highlight w:val="none"/>
                <w:lang w:bidi="ar"/>
              </w:rPr>
              <w:t>（需现场做功能演示）</w:t>
            </w:r>
          </w:p>
        </w:tc>
      </w:tr>
      <w:tr w14:paraId="4ADA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298DD3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Windows防护</w:t>
            </w:r>
          </w:p>
        </w:tc>
        <w:tc>
          <w:tcPr>
            <w:tcW w:w="6829" w:type="dxa"/>
            <w:vAlign w:val="center"/>
          </w:tcPr>
          <w:p w14:paraId="40E9226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■支持流行Windows高危漏洞的轻补丁免疫防御，支持Windows补丁批量一键修复。</w:t>
            </w:r>
            <w:r>
              <w:rPr>
                <w:rFonts w:hint="eastAsia" w:ascii="仿宋" w:hAnsi="仿宋" w:eastAsia="仿宋" w:cs="仿宋"/>
                <w:b/>
                <w:bCs/>
                <w:color w:val="auto"/>
                <w:kern w:val="0"/>
                <w:sz w:val="24"/>
                <w:highlight w:val="none"/>
                <w:lang w:bidi="ar"/>
              </w:rPr>
              <w:t>（需提供产品功能截图证明）</w:t>
            </w:r>
          </w:p>
        </w:tc>
      </w:tr>
      <w:tr w14:paraId="6877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41F064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windows智御</w:t>
            </w:r>
          </w:p>
        </w:tc>
        <w:tc>
          <w:tcPr>
            <w:tcW w:w="6829" w:type="dxa"/>
            <w:vAlign w:val="center"/>
          </w:tcPr>
          <w:p w14:paraId="3E51F0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支持对Windows停更的系统提供专项防护，包括0day漏洞防护、文件防护、暴破入侵防护、系统脆弱点识别和风险端口封堵等多项核心功能。</w:t>
            </w:r>
            <w:r>
              <w:rPr>
                <w:rFonts w:hint="eastAsia" w:ascii="仿宋" w:hAnsi="仿宋" w:eastAsia="仿宋" w:cs="仿宋"/>
                <w:b/>
                <w:bCs/>
                <w:color w:val="auto"/>
                <w:kern w:val="0"/>
                <w:sz w:val="24"/>
                <w:highlight w:val="none"/>
                <w:lang w:bidi="ar"/>
              </w:rPr>
              <w:t>（需现场做功能演示）</w:t>
            </w:r>
          </w:p>
        </w:tc>
      </w:tr>
      <w:tr w14:paraId="78D2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14884A9">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6616193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支持对已停止更新的Windows系统的全网一键清点，管理员可快速筛选出全网已停止更新的Windows系统的数量和具体的终端。</w:t>
            </w:r>
          </w:p>
        </w:tc>
      </w:tr>
      <w:tr w14:paraId="0010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3413AE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安全态势感知平台的联动响应</w:t>
            </w:r>
          </w:p>
        </w:tc>
        <w:tc>
          <w:tcPr>
            <w:tcW w:w="6829" w:type="dxa"/>
            <w:vAlign w:val="center"/>
          </w:tcPr>
          <w:p w14:paraId="72213C3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支持与同厂商的安全态势感知平台进行安全联动，支持管理员在安全态势感知平台管理界面下发快速查杀任务，并查看任务状态、结果并进行处置。</w:t>
            </w:r>
          </w:p>
        </w:tc>
      </w:tr>
      <w:tr w14:paraId="5243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CD7A6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下一代防火墙的联动响应</w:t>
            </w:r>
          </w:p>
        </w:tc>
        <w:tc>
          <w:tcPr>
            <w:tcW w:w="6829" w:type="dxa"/>
            <w:vAlign w:val="center"/>
          </w:tcPr>
          <w:p w14:paraId="481B16B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同厂商的防火墙检测到某主机有僵木蠕毒的C2通信时，支持手动或自动化将恶意域名信息下发到本产品做C2通信的封锁拦截，实现精准防远控，且防火墙的此事件不再重复告警。</w:t>
            </w:r>
          </w:p>
        </w:tc>
      </w:tr>
    </w:tbl>
    <w:p w14:paraId="0A79456D">
      <w:pPr>
        <w:keepNext/>
        <w:keepLines/>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3.2.终端杀毒软件2</w:t>
      </w:r>
    </w:p>
    <w:tbl>
      <w:tblPr>
        <w:tblStyle w:val="6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829"/>
      </w:tblGrid>
      <w:tr w14:paraId="343F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696911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指标项</w:t>
            </w:r>
          </w:p>
        </w:tc>
        <w:tc>
          <w:tcPr>
            <w:tcW w:w="6829" w:type="dxa"/>
            <w:vAlign w:val="center"/>
          </w:tcPr>
          <w:p w14:paraId="7EDB0A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技术要求</w:t>
            </w:r>
          </w:p>
        </w:tc>
      </w:tr>
      <w:tr w14:paraId="26EE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752BC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技术要求</w:t>
            </w:r>
          </w:p>
        </w:tc>
        <w:tc>
          <w:tcPr>
            <w:tcW w:w="6829" w:type="dxa"/>
          </w:tcPr>
          <w:p w14:paraId="2CC89AFE">
            <w:pPr>
              <w:keepNext w:val="0"/>
              <w:keepLines w:val="0"/>
              <w:pageBreakBefore w:val="0"/>
              <w:widowControl w:val="0"/>
              <w:kinsoku/>
              <w:wordWrap/>
              <w:overflowPunct/>
              <w:topLinePunct w:val="0"/>
              <w:autoSpaceDE/>
              <w:autoSpaceDN/>
              <w:bidi w:val="0"/>
              <w:adjustRightInd/>
              <w:snapToGrid/>
              <w:spacing w:line="400" w:lineRule="exact"/>
              <w:ind w:hanging="1"/>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要求支持终端发现可以通过扫描发现需要安装但没有安装终端的计算机。</w:t>
            </w:r>
          </w:p>
        </w:tc>
      </w:tr>
      <w:tr w14:paraId="4BDC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34C41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p>
        </w:tc>
        <w:tc>
          <w:tcPr>
            <w:tcW w:w="6829" w:type="dxa"/>
          </w:tcPr>
          <w:p w14:paraId="611DB6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要求客户端安装后占用硬盘空间60M以内，病毒库大小不超过10M，日常使用内存占用30M左右，有效节省电脑资源。</w:t>
            </w:r>
            <w:r>
              <w:rPr>
                <w:rFonts w:hint="eastAsia" w:ascii="仿宋" w:hAnsi="仿宋" w:eastAsia="仿宋" w:cs="仿宋"/>
                <w:b/>
                <w:bCs/>
                <w:color w:val="auto"/>
                <w:kern w:val="0"/>
                <w:sz w:val="24"/>
                <w:highlight w:val="none"/>
                <w:lang w:bidi="ar"/>
              </w:rPr>
              <w:t>（需提供产品功能截图证明）</w:t>
            </w:r>
          </w:p>
        </w:tc>
      </w:tr>
      <w:tr w14:paraId="0D01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6D19DE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146F4D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中心</w:t>
            </w:r>
            <w:r>
              <w:rPr>
                <w:rFonts w:hint="eastAsia" w:ascii="仿宋" w:hAnsi="仿宋" w:eastAsia="仿宋" w:cs="仿宋"/>
                <w:color w:val="auto"/>
                <w:kern w:val="0"/>
                <w:sz w:val="24"/>
                <w:highlight w:val="none"/>
              </w:rPr>
              <w:t>支持容灾备份功能，当主中心计算机遭受如宕机、断电、硬件/软件故障等意外情况或人为操作错误导致主中心计算机无法正常使用时，备用中心将顶替宕机的主中心且同步数据。</w:t>
            </w:r>
            <w:r>
              <w:rPr>
                <w:rFonts w:hint="eastAsia" w:ascii="仿宋" w:hAnsi="仿宋" w:eastAsia="仿宋" w:cs="仿宋"/>
                <w:b/>
                <w:bCs/>
                <w:color w:val="auto"/>
                <w:kern w:val="0"/>
                <w:sz w:val="24"/>
                <w:highlight w:val="none"/>
                <w:lang w:bidi="ar"/>
              </w:rPr>
              <w:t>（需提供产品功能截图证明）</w:t>
            </w:r>
          </w:p>
        </w:tc>
      </w:tr>
      <w:tr w14:paraId="66A3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7E7324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225309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要求支持备用中心查看和审批，支持通过本地安装的配置工具申请成为主中心的备用中心。</w:t>
            </w:r>
          </w:p>
        </w:tc>
      </w:tr>
      <w:tr w14:paraId="6290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35D800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3A9789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支持邮件预警功能，当全网发现病毒事件、网络攻击事件、时发送邮件通知。</w:t>
            </w:r>
          </w:p>
        </w:tc>
      </w:tr>
      <w:tr w14:paraId="4BA2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60FA1C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762D87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支持备份终端信息，分组及规则等信息；支持自动备份，按照月/周/时间设置自动备份。</w:t>
            </w:r>
          </w:p>
        </w:tc>
      </w:tr>
      <w:tr w14:paraId="2C65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21467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03D563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支持按全网终端迁移或部分终端迁移，当网络环境发生变化或物理设备出现故障时可转移终端。</w:t>
            </w:r>
          </w:p>
        </w:tc>
      </w:tr>
      <w:tr w14:paraId="2764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5CB180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209FA4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支持可对终端添加多个中心地址，当终端接入网络环境时，中心可对终端实施管控。</w:t>
            </w:r>
            <w:r>
              <w:rPr>
                <w:rFonts w:hint="eastAsia" w:ascii="仿宋" w:hAnsi="仿宋" w:eastAsia="仿宋" w:cs="仿宋"/>
                <w:b/>
                <w:bCs/>
                <w:color w:val="auto"/>
                <w:kern w:val="0"/>
                <w:sz w:val="24"/>
                <w:highlight w:val="none"/>
                <w:lang w:bidi="ar"/>
              </w:rPr>
              <w:t>（需提供产品功能截图证明）</w:t>
            </w:r>
          </w:p>
        </w:tc>
      </w:tr>
      <w:tr w14:paraId="1C29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5C299D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438D3B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要求支持第三方软件调用API接口，包括调用下发查杀任务、查看、创建、修改和删除分组信息等。</w:t>
            </w:r>
          </w:p>
        </w:tc>
      </w:tr>
      <w:tr w14:paraId="17BA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0E676C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30B480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中心可统计全网操作系统版本信息、安装时间、激活状态且具有操作系统占比可视化数据图；可统计全网终端硬件信息包括CPU、内存、硬盘、硬盘序列号、硬盘ID、网卡、显卡、主板、主机序列号、显示器且支持硬件清单导出、支持全网终端硬件、软件变更历史记录包括变更时间等其他信息。</w:t>
            </w:r>
          </w:p>
        </w:tc>
      </w:tr>
      <w:tr w14:paraId="4ECC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5F8B4D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7E2790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支持热补丁机制，利用产品自身防御功能，防护其他软件以及系统出现的漏洞，阻止对计算机造成损害与入侵。</w:t>
            </w:r>
          </w:p>
        </w:tc>
      </w:tr>
      <w:tr w14:paraId="6D2C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33006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0469E2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要求具有反病毒底层技术，反病毒引擎为本地反病毒引擎，不依赖云（联网时的病毒查杀能力与断网时的病毒查杀能力一致）具有轻量级的病毒库，却有较强的病毒查杀能力。</w:t>
            </w:r>
            <w:r>
              <w:rPr>
                <w:rFonts w:hint="eastAsia" w:ascii="仿宋" w:hAnsi="仿宋" w:eastAsia="仿宋" w:cs="仿宋"/>
                <w:b/>
                <w:bCs/>
                <w:color w:val="auto"/>
                <w:kern w:val="0"/>
                <w:sz w:val="24"/>
                <w:highlight w:val="none"/>
                <w:lang w:bidi="ar"/>
              </w:rPr>
              <w:t>（需提供产品功能截图证明）</w:t>
            </w:r>
          </w:p>
        </w:tc>
      </w:tr>
      <w:tr w14:paraId="04D2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50CE30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1136F7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支持勒索病毒诱捕，可在根目录生成txt、pem、sql等多种格式的诱捕文件，当出现勒索行为，对其进行捕获并进行隔离。</w:t>
            </w:r>
          </w:p>
        </w:tc>
      </w:tr>
      <w:tr w14:paraId="665C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23216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7698FE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支持恶意行为监控，通过监控程序运行过程中是否存在恶意操作来判断程序是否安全，从而可以作为传统特征查杀的补充，极大提升电脑反病毒能力。</w:t>
            </w:r>
          </w:p>
        </w:tc>
      </w:tr>
      <w:tr w14:paraId="6B76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7D876F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4FCC4B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要求支持暴破攻击防护，阻止黑客通过SMBv1、SMBv2、 RPC、SQLServer、RDP协议进行暴力破解攻击。</w:t>
            </w:r>
          </w:p>
        </w:tc>
      </w:tr>
      <w:tr w14:paraId="35AD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374429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4D00E0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支持横向渗透防护，防护内网中已中毒机器感染其他主机，阻止横向传播、防护项包括默认共享访问、远程服务创建、远程计划任务创建、远程注册表篡改、远程MMC调用、远程DCOM调用、远程WMI调用有效阻止病毒横向渗透。</w:t>
            </w:r>
            <w:r>
              <w:rPr>
                <w:rFonts w:hint="eastAsia" w:ascii="仿宋" w:hAnsi="仿宋" w:eastAsia="仿宋" w:cs="仿宋"/>
                <w:b/>
                <w:bCs/>
                <w:color w:val="auto"/>
                <w:kern w:val="0"/>
                <w:sz w:val="24"/>
                <w:highlight w:val="none"/>
                <w:lang w:bidi="ar"/>
              </w:rPr>
              <w:t>（需提供产品功能截图证明）</w:t>
            </w:r>
          </w:p>
        </w:tc>
      </w:tr>
      <w:tr w14:paraId="55AD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51DB77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6B87D9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系统加固，针对病毒会利用或修改的系统脆弱点，设置相应的防护规则，有效保护系统关键文件不被篡改、破坏或恶意创建，防止特定注册表项目不被恶意篡改，监控针对系统的敏感行为，拦截高风险动作，阻止特定命令行被恶意利用的行为，保护系统关键进程不被攻击利用，针对病毒特殊行为进行免疫等。</w:t>
            </w:r>
          </w:p>
        </w:tc>
      </w:tr>
      <w:tr w14:paraId="0B71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7787ED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34B128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要求支持应用加固，通过对容易被恶意代码攻击的软件进行行为限制，防止这些软件被恶意代码利用。</w:t>
            </w:r>
          </w:p>
        </w:tc>
      </w:tr>
      <w:tr w14:paraId="135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E469D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66061B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要求支持外设申请功能，管理员可审批终端用户的外设使用申请，支持设备截止时间设置，并支持信任设备列表和审批记录筛选搜索。</w:t>
            </w:r>
          </w:p>
        </w:tc>
      </w:tr>
      <w:tr w14:paraId="01A8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3602D5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25D1EE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要求支持软件禁用功能，可以设置使用违规软件的处理方式，包括记录、提示卸载以及隔离，可添加软件黑白名单，设置软件是否可用。</w:t>
            </w:r>
          </w:p>
        </w:tc>
      </w:tr>
      <w:tr w14:paraId="4CAF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5D016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3B0512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要求支持违规外联设置，探测终端用户是否有违规连接外部网络的行为。</w:t>
            </w:r>
          </w:p>
        </w:tc>
      </w:tr>
      <w:tr w14:paraId="483A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1591F2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1AFF1E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要求具有终端动态口令验证功能，当终端用户登录计算机时都将弹出动态口令安全认证窗口，且可设置应用范围：远程登录时启用或本地登录时启用。</w:t>
            </w:r>
            <w:r>
              <w:rPr>
                <w:rFonts w:hint="eastAsia" w:ascii="仿宋" w:hAnsi="仿宋" w:eastAsia="仿宋" w:cs="仿宋"/>
                <w:b/>
                <w:bCs/>
                <w:color w:val="auto"/>
                <w:kern w:val="0"/>
                <w:sz w:val="24"/>
                <w:highlight w:val="none"/>
                <w:lang w:bidi="ar"/>
              </w:rPr>
              <w:t>（需提供产品功能截图证明）</w:t>
            </w:r>
          </w:p>
        </w:tc>
      </w:tr>
      <w:tr w14:paraId="0ADE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08EAB2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vAlign w:val="center"/>
          </w:tcPr>
          <w:p w14:paraId="2EBFB0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要求</w:t>
            </w:r>
            <w:r>
              <w:rPr>
                <w:rFonts w:hint="eastAsia" w:ascii="仿宋" w:hAnsi="仿宋" w:eastAsia="仿宋" w:cs="仿宋"/>
                <w:color w:val="auto"/>
                <w:sz w:val="24"/>
                <w:highlight w:val="none"/>
              </w:rPr>
              <w:t>终端具有弹窗拦截工具，具备自动拦截方式，手动截图拦截方式，可拦截流氓、广告、以及恶意弹窗等。</w:t>
            </w:r>
            <w:r>
              <w:rPr>
                <w:rFonts w:hint="eastAsia" w:ascii="仿宋" w:hAnsi="仿宋" w:eastAsia="仿宋" w:cs="仿宋"/>
                <w:b/>
                <w:bCs/>
                <w:color w:val="auto"/>
                <w:kern w:val="0"/>
                <w:sz w:val="24"/>
                <w:highlight w:val="none"/>
                <w:lang w:bidi="ar"/>
              </w:rPr>
              <w:t>（需提供产品功能截图证明）</w:t>
            </w:r>
          </w:p>
        </w:tc>
      </w:tr>
      <w:tr w14:paraId="05D4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tcPr>
          <w:p w14:paraId="2056A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373BA2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要求支持导出安全分析报告，对当前中心进行安全状况分析并生成分析报告，可按照最近7天、最近30天、最近一年等时间范围生成报告，也可自定义时间范围生成报告；安全报告支持邮件订阅功能，可给管理员配置订阅功能。</w:t>
            </w:r>
          </w:p>
        </w:tc>
      </w:tr>
      <w:tr w14:paraId="57B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31960F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资质证明</w:t>
            </w:r>
          </w:p>
        </w:tc>
        <w:tc>
          <w:tcPr>
            <w:tcW w:w="6829" w:type="dxa"/>
          </w:tcPr>
          <w:p w14:paraId="64E8F2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要求具备《</w:t>
            </w:r>
            <w:r>
              <w:rPr>
                <w:rFonts w:hint="eastAsia" w:ascii="仿宋" w:hAnsi="仿宋" w:eastAsia="仿宋" w:cs="仿宋"/>
                <w:color w:val="auto"/>
                <w:kern w:val="0"/>
                <w:sz w:val="24"/>
                <w:highlight w:val="none"/>
              </w:rPr>
              <w:t>网络安全专用产品安全检测报告</w:t>
            </w: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lang w:bidi="ar"/>
              </w:rPr>
              <w:t>（需提供相关证明材料）</w:t>
            </w:r>
          </w:p>
        </w:tc>
      </w:tr>
      <w:tr w14:paraId="3DC6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170271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53C814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要求具备</w:t>
            </w:r>
            <w:r>
              <w:rPr>
                <w:rFonts w:hint="eastAsia" w:ascii="仿宋" w:hAnsi="仿宋" w:eastAsia="仿宋" w:cs="仿宋"/>
                <w:color w:val="auto"/>
                <w:kern w:val="0"/>
                <w:sz w:val="24"/>
                <w:highlight w:val="none"/>
              </w:rPr>
              <w:t>《计算机软件著作权登记证书》</w:t>
            </w:r>
            <w:r>
              <w:rPr>
                <w:rFonts w:hint="eastAsia" w:ascii="仿宋" w:hAnsi="仿宋" w:eastAsia="仿宋" w:cs="仿宋"/>
                <w:b/>
                <w:bCs/>
                <w:color w:val="auto"/>
                <w:kern w:val="0"/>
                <w:sz w:val="24"/>
                <w:highlight w:val="none"/>
                <w:lang w:bidi="ar"/>
              </w:rPr>
              <w:t>（需提供相关证明材料）</w:t>
            </w:r>
          </w:p>
        </w:tc>
      </w:tr>
      <w:tr w14:paraId="2BB0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0B7E97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p>
        </w:tc>
        <w:tc>
          <w:tcPr>
            <w:tcW w:w="6829" w:type="dxa"/>
          </w:tcPr>
          <w:p w14:paraId="1299A7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要求具备</w:t>
            </w:r>
            <w:r>
              <w:rPr>
                <w:rFonts w:hint="eastAsia" w:ascii="仿宋" w:hAnsi="仿宋" w:eastAsia="仿宋" w:cs="仿宋"/>
                <w:color w:val="auto"/>
                <w:kern w:val="0"/>
                <w:sz w:val="24"/>
                <w:highlight w:val="none"/>
              </w:rPr>
              <w:t>《网络安全专用产品安全检测证书》</w:t>
            </w:r>
            <w:r>
              <w:rPr>
                <w:rFonts w:hint="eastAsia" w:ascii="仿宋" w:hAnsi="仿宋" w:eastAsia="仿宋" w:cs="仿宋"/>
                <w:b/>
                <w:bCs/>
                <w:color w:val="auto"/>
                <w:kern w:val="0"/>
                <w:sz w:val="24"/>
                <w:highlight w:val="none"/>
                <w:lang w:bidi="ar"/>
              </w:rPr>
              <w:t>（需提供相关证明材料）</w:t>
            </w:r>
          </w:p>
        </w:tc>
      </w:tr>
    </w:tbl>
    <w:p w14:paraId="38FAAF45">
      <w:pPr>
        <w:keepNext/>
        <w:keepLines/>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3.3.服务器杀毒软件</w:t>
      </w:r>
    </w:p>
    <w:tbl>
      <w:tblPr>
        <w:tblStyle w:val="6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829"/>
      </w:tblGrid>
      <w:tr w14:paraId="01CC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422BC44">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指标项</w:t>
            </w:r>
          </w:p>
        </w:tc>
        <w:tc>
          <w:tcPr>
            <w:tcW w:w="6829" w:type="dxa"/>
            <w:vAlign w:val="center"/>
          </w:tcPr>
          <w:p w14:paraId="439D3A25">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技术要求</w:t>
            </w:r>
          </w:p>
        </w:tc>
      </w:tr>
      <w:tr w14:paraId="705B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1BB85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产品形态</w:t>
            </w:r>
          </w:p>
        </w:tc>
        <w:tc>
          <w:tcPr>
            <w:tcW w:w="6829" w:type="dxa"/>
            <w:vAlign w:val="center"/>
          </w:tcPr>
          <w:p w14:paraId="0A72C77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产品可以纯软件交付，包含管理控制中心软件及终端客户端软件，其中管理控制中心可云化部署。</w:t>
            </w:r>
          </w:p>
        </w:tc>
      </w:tr>
      <w:tr w14:paraId="5062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731A92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产品授权</w:t>
            </w:r>
          </w:p>
        </w:tc>
        <w:tc>
          <w:tcPr>
            <w:tcW w:w="6829" w:type="dxa"/>
            <w:vAlign w:val="center"/>
          </w:tcPr>
          <w:p w14:paraId="5D70EDD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▲本次提供200点服务器客户端授权，安装环境不区分Windows系统、Linux系统、主流国产化操作系统（如统信、银河麒麟、中标麒麟、欧拉、龙蜥等），提供3年软件升级更新服务。</w:t>
            </w:r>
            <w:r>
              <w:rPr>
                <w:rFonts w:hint="eastAsia" w:ascii="仿宋" w:hAnsi="仿宋" w:eastAsia="仿宋" w:cs="仿宋"/>
                <w:color w:val="auto"/>
                <w:kern w:val="0"/>
                <w:sz w:val="24"/>
                <w:highlight w:val="none"/>
                <w:lang w:bidi="ar"/>
              </w:rPr>
              <w:t>（投标时提供承诺函，格式自拟）</w:t>
            </w:r>
          </w:p>
        </w:tc>
      </w:tr>
      <w:tr w14:paraId="5245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E403E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威胁检测</w:t>
            </w:r>
          </w:p>
        </w:tc>
        <w:tc>
          <w:tcPr>
            <w:tcW w:w="6829" w:type="dxa"/>
            <w:vAlign w:val="center"/>
          </w:tcPr>
          <w:p w14:paraId="61A6ACF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具备自研的基于人工智能的检测引擎，支持无特征检测技术，有效应对恶意代码及其变种。</w:t>
            </w:r>
          </w:p>
        </w:tc>
      </w:tr>
      <w:tr w14:paraId="5465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4B158FC5">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15395B0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通过智能识别终端环境情况（低配硬件、老旧设备、虚拟化等）和当前终端资源占用，在闲时实时监控和病毒扫描场景，都可智能调整客户端的资源占用（CPU、IO等），为业务让出资源，不卡业务，对业务零摩擦。</w:t>
            </w:r>
            <w:r>
              <w:rPr>
                <w:rFonts w:hint="eastAsia" w:ascii="仿宋" w:hAnsi="仿宋" w:eastAsia="仿宋" w:cs="仿宋"/>
                <w:b/>
                <w:bCs/>
                <w:color w:val="auto"/>
                <w:kern w:val="0"/>
                <w:sz w:val="24"/>
                <w:highlight w:val="none"/>
                <w:lang w:bidi="ar"/>
              </w:rPr>
              <w:t>（需提供产品功能截图证明）</w:t>
            </w:r>
          </w:p>
        </w:tc>
      </w:tr>
      <w:tr w14:paraId="3F8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5EE699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Windows服务器加固</w:t>
            </w:r>
          </w:p>
        </w:tc>
        <w:tc>
          <w:tcPr>
            <w:tcW w:w="6829" w:type="dxa"/>
            <w:vAlign w:val="center"/>
          </w:tcPr>
          <w:p w14:paraId="4FAD1EF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■支持windows服务器RDP远程登录保护，可开启RDP远程登录二次认证，以防止黑客对服务器的入侵。</w:t>
            </w:r>
            <w:r>
              <w:rPr>
                <w:rFonts w:hint="eastAsia" w:ascii="仿宋" w:hAnsi="仿宋" w:eastAsia="仿宋" w:cs="仿宋"/>
                <w:b/>
                <w:bCs/>
                <w:color w:val="auto"/>
                <w:kern w:val="0"/>
                <w:sz w:val="24"/>
                <w:highlight w:val="none"/>
                <w:lang w:bidi="ar"/>
              </w:rPr>
              <w:t>（需提供产品功能截图证明）</w:t>
            </w:r>
          </w:p>
        </w:tc>
      </w:tr>
      <w:tr w14:paraId="5C1C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C91AD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Linux服务器加固</w:t>
            </w:r>
          </w:p>
        </w:tc>
        <w:tc>
          <w:tcPr>
            <w:tcW w:w="6829" w:type="dxa"/>
            <w:vAlign w:val="center"/>
          </w:tcPr>
          <w:p w14:paraId="4BBAE62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Linux服务器SSH远程登录保护，可开启SSH远程登录二次认证，以防止黑客利用弱密码脆弱性对服务器的入侵；支持设置验证码验证或自定义密码验证，支持设置登录认证提示、生效时间段和免二次认证白名单。</w:t>
            </w:r>
            <w:r>
              <w:rPr>
                <w:rFonts w:hint="eastAsia" w:ascii="仿宋" w:hAnsi="仿宋" w:eastAsia="仿宋" w:cs="仿宋"/>
                <w:b/>
                <w:bCs/>
                <w:color w:val="auto"/>
                <w:kern w:val="0"/>
                <w:sz w:val="24"/>
                <w:highlight w:val="none"/>
                <w:lang w:bidi="ar"/>
              </w:rPr>
              <w:t>（需提供产品功能截图证明）</w:t>
            </w:r>
          </w:p>
        </w:tc>
      </w:tr>
      <w:tr w14:paraId="5C2F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48292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勒索病毒专防</w:t>
            </w:r>
          </w:p>
        </w:tc>
        <w:tc>
          <w:tcPr>
            <w:tcW w:w="6829" w:type="dxa"/>
            <w:vAlign w:val="center"/>
          </w:tcPr>
          <w:p w14:paraId="303E2C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基于勒索病毒攻击过程，建立多维度立体防护机制，提供事前入侵防御一事中反加密－事后检测响应的完整防护体系，展示勒索病毒处置情况，对勒索病毒及变种实现专门有效防御。</w:t>
            </w:r>
          </w:p>
        </w:tc>
      </w:tr>
      <w:tr w14:paraId="2F5F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30933BDE">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1B6C936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■支持用户直接对勒索病毒的家族名、病毒名、加密文件后缀名执行链接查询，可通过直接上传加密文件的方式确定勒索病毒类型，如果能解密可以提供必要的解密工具。</w:t>
            </w:r>
            <w:r>
              <w:rPr>
                <w:rFonts w:hint="eastAsia" w:ascii="仿宋" w:hAnsi="仿宋" w:eastAsia="仿宋" w:cs="仿宋"/>
                <w:b/>
                <w:bCs/>
                <w:color w:val="auto"/>
                <w:kern w:val="0"/>
                <w:sz w:val="24"/>
                <w:highlight w:val="none"/>
                <w:lang w:bidi="ar"/>
              </w:rPr>
              <w:t>（需提供产品功能截图证明）</w:t>
            </w:r>
          </w:p>
        </w:tc>
      </w:tr>
      <w:tr w14:paraId="62A3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0B829A62">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2C69671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■支持勒索可疑行为检测，通过行为AI能力对勒索信、命令行、修改文件等多种躲避式投放勒索病毒的高危高频场景进行精准告警和自动拦截。</w:t>
            </w:r>
            <w:r>
              <w:rPr>
                <w:rFonts w:hint="eastAsia" w:ascii="仿宋" w:hAnsi="仿宋" w:eastAsia="仿宋" w:cs="仿宋"/>
                <w:b/>
                <w:bCs/>
                <w:color w:val="auto"/>
                <w:kern w:val="0"/>
                <w:sz w:val="24"/>
                <w:highlight w:val="none"/>
                <w:lang w:bidi="ar"/>
              </w:rPr>
              <w:t>（需提供产品功能截图证明）</w:t>
            </w:r>
          </w:p>
        </w:tc>
      </w:tr>
      <w:tr w14:paraId="06D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38476356">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漏洞防护</w:t>
            </w:r>
          </w:p>
        </w:tc>
        <w:tc>
          <w:tcPr>
            <w:tcW w:w="6829" w:type="dxa"/>
            <w:vAlign w:val="center"/>
          </w:tcPr>
          <w:p w14:paraId="25BAB5A8">
            <w:pPr>
              <w:keepNext w:val="0"/>
              <w:keepLines w:val="0"/>
              <w:pageBreakBefore w:val="0"/>
              <w:kinsoku/>
              <w:wordWrap/>
              <w:overflowPunct/>
              <w:topLinePunct w:val="0"/>
              <w:autoSpaceDE/>
              <w:autoSpaceDN/>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支持流行Windows高危漏洞的轻补丁免疫防御，支持Windows补丁批量一键修复。</w:t>
            </w:r>
          </w:p>
        </w:tc>
      </w:tr>
      <w:tr w14:paraId="1C87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1CD12212">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Webshell事件处理</w:t>
            </w:r>
          </w:p>
        </w:tc>
        <w:tc>
          <w:tcPr>
            <w:tcW w:w="6829" w:type="dxa"/>
            <w:vAlign w:val="center"/>
          </w:tcPr>
          <w:p w14:paraId="1E14BC45">
            <w:pPr>
              <w:keepNext w:val="0"/>
              <w:keepLines w:val="0"/>
              <w:pageBreakBefore w:val="0"/>
              <w:kinsoku/>
              <w:wordWrap/>
              <w:overflowPunct/>
              <w:topLinePunct w:val="0"/>
              <w:autoSpaceDE/>
              <w:autoSpaceDN/>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14:paraId="1F9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131D95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windows智御</w:t>
            </w:r>
          </w:p>
        </w:tc>
        <w:tc>
          <w:tcPr>
            <w:tcW w:w="6829" w:type="dxa"/>
            <w:vAlign w:val="center"/>
          </w:tcPr>
          <w:p w14:paraId="70FC718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支持对Windows停更的系统提供专项防护，包括0day漏洞防护、文件防护、暴破入侵防护、系统脆弱点识别和风险端口封堵等多项核心功能。</w:t>
            </w:r>
          </w:p>
        </w:tc>
      </w:tr>
      <w:tr w14:paraId="241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65397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安全态势感知平台的联动响应</w:t>
            </w:r>
          </w:p>
        </w:tc>
        <w:tc>
          <w:tcPr>
            <w:tcW w:w="6829" w:type="dxa"/>
            <w:vAlign w:val="center"/>
          </w:tcPr>
          <w:p w14:paraId="5FE660C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支持与同厂商的安全态势感知平台进行安全联动，支持管理员在安全态势感知平台管理界面下发快速查杀任务，并查看任务状态、结果并进行处置。</w:t>
            </w:r>
            <w:r>
              <w:rPr>
                <w:rFonts w:hint="eastAsia" w:ascii="仿宋" w:hAnsi="仿宋" w:eastAsia="仿宋" w:cs="仿宋"/>
                <w:b/>
                <w:bCs/>
                <w:color w:val="auto"/>
                <w:kern w:val="0"/>
                <w:sz w:val="24"/>
                <w:highlight w:val="none"/>
                <w:lang w:bidi="ar"/>
              </w:rPr>
              <w:t>（需提供产品功能截图证明）</w:t>
            </w:r>
          </w:p>
        </w:tc>
      </w:tr>
      <w:tr w14:paraId="6428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9A65540">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5D215E3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为同厂商的安全态势感知平台提供溯源举证功能，即本产品检测到僵木蠕毒的恶意域名访问时，会共享事件信息给同厂商的安全态势感知，并且可以在安全态势感知侧进行威胁事件的溯源分析，定位到该主机上发起恶意域名访问的具体进程、及其进程链信息，并且安全态势感知根据返回的举证信息，联动客户端对恶意进程进行处置。</w:t>
            </w:r>
          </w:p>
        </w:tc>
      </w:tr>
      <w:tr w14:paraId="38B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0950FE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下一代防火墙的联动响应</w:t>
            </w:r>
          </w:p>
        </w:tc>
        <w:tc>
          <w:tcPr>
            <w:tcW w:w="6829" w:type="dxa"/>
            <w:vAlign w:val="center"/>
          </w:tcPr>
          <w:p w14:paraId="03358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同厂商的防火墙检测到某主机有僵木蠕毒的C2通信时，支持手动或自动化将恶意域名信息下发到本产品做C2通信的封锁拦截，实现精准防远控，且防火墙的此事件不再重复告警。</w:t>
            </w:r>
            <w:r>
              <w:rPr>
                <w:rFonts w:hint="eastAsia" w:ascii="仿宋" w:hAnsi="仿宋" w:eastAsia="仿宋" w:cs="仿宋"/>
                <w:b/>
                <w:bCs/>
                <w:color w:val="auto"/>
                <w:sz w:val="24"/>
                <w:highlight w:val="none"/>
              </w:rPr>
              <w:t>（提供防火墙产品的联动下发C2通信封锁拦截的功能截图，提供本产品来源于联动防火墙产品的事件截图）</w:t>
            </w:r>
          </w:p>
        </w:tc>
      </w:tr>
      <w:tr w14:paraId="03DE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00D62F26">
            <w:pPr>
              <w:keepNext w:val="0"/>
              <w:keepLines w:val="0"/>
              <w:pageBreakBefore w:val="0"/>
              <w:widowControl/>
              <w:kinsoku/>
              <w:wordWrap/>
              <w:overflowPunct/>
              <w:topLinePunct w:val="0"/>
              <w:autoSpaceDE/>
              <w:autoSpaceDN/>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33DB6C8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支持为同厂商的防火墙提供溯源举证功能，即本产品检测到僵木蠕毒的恶意域名访问时，会共享事件信息给同厂商的防火墙，并且可以在防火墙侧进行威胁事件的溯源分析。</w:t>
            </w:r>
          </w:p>
        </w:tc>
      </w:tr>
      <w:tr w14:paraId="3F7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197C40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产品资质</w:t>
            </w:r>
          </w:p>
        </w:tc>
        <w:tc>
          <w:tcPr>
            <w:tcW w:w="6829" w:type="dxa"/>
            <w:vAlign w:val="center"/>
          </w:tcPr>
          <w:p w14:paraId="4EB2E15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提供公安部颁发的《计算机信息系统安全专用产品销售许可证》虚拟化安全防护产品（增强级）资质证书，提供有效证书复印件。</w:t>
            </w:r>
          </w:p>
        </w:tc>
      </w:tr>
      <w:tr w14:paraId="2A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685A3E6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kern w:val="0"/>
                <w:sz w:val="24"/>
                <w:highlight w:val="none"/>
                <w:lang w:bidi="ar"/>
              </w:rPr>
            </w:pPr>
          </w:p>
        </w:tc>
        <w:tc>
          <w:tcPr>
            <w:tcW w:w="6829" w:type="dxa"/>
            <w:vAlign w:val="center"/>
          </w:tcPr>
          <w:p w14:paraId="691A223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提供国际权威机构出具的测试报告，至少含有两项是满分，提供有效证明材料。</w:t>
            </w:r>
          </w:p>
        </w:tc>
      </w:tr>
    </w:tbl>
    <w:p w14:paraId="5BE84B0E">
      <w:pPr>
        <w:keepNext/>
        <w:keepLines/>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3.4.杀毒软件维保</w:t>
      </w:r>
    </w:p>
    <w:tbl>
      <w:tblPr>
        <w:tblStyle w:val="6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829"/>
      </w:tblGrid>
      <w:tr w14:paraId="718A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79942D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指标项</w:t>
            </w:r>
          </w:p>
        </w:tc>
        <w:tc>
          <w:tcPr>
            <w:tcW w:w="6829" w:type="dxa"/>
            <w:vAlign w:val="center"/>
          </w:tcPr>
          <w:p w14:paraId="44970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技术要求</w:t>
            </w:r>
          </w:p>
        </w:tc>
      </w:tr>
      <w:tr w14:paraId="0E75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6FA58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技术要求</w:t>
            </w:r>
          </w:p>
        </w:tc>
        <w:tc>
          <w:tcPr>
            <w:tcW w:w="6829" w:type="dxa"/>
            <w:vAlign w:val="center"/>
          </w:tcPr>
          <w:p w14:paraId="3B38D5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w:t>
            </w:r>
            <w:r>
              <w:rPr>
                <w:rFonts w:hint="eastAsia" w:ascii="仿宋" w:hAnsi="仿宋" w:eastAsia="仿宋" w:cs="仿宋"/>
                <w:b/>
                <w:bCs/>
                <w:color w:val="auto"/>
                <w:sz w:val="24"/>
                <w:highlight w:val="none"/>
              </w:rPr>
              <w:t>对现网深信服“终端安全管理系统”进行</w:t>
            </w:r>
            <w:r>
              <w:rPr>
                <w:rFonts w:hint="eastAsia" w:ascii="仿宋" w:hAnsi="仿宋" w:eastAsia="仿宋" w:cs="仿宋"/>
                <w:b/>
                <w:bCs/>
                <w:color w:val="auto"/>
                <w:sz w:val="24"/>
                <w:highlight w:val="none"/>
                <w:lang w:eastAsia="zh-CN"/>
              </w:rPr>
              <w:t>维</w:t>
            </w:r>
            <w:r>
              <w:rPr>
                <w:rFonts w:hint="eastAsia" w:ascii="仿宋" w:hAnsi="仿宋" w:eastAsia="仿宋" w:cs="仿宋"/>
                <w:b/>
                <w:bCs/>
                <w:color w:val="auto"/>
                <w:sz w:val="24"/>
                <w:highlight w:val="none"/>
              </w:rPr>
              <w:t>保（含3年特征库升级服务），包含管理控制中心软件及终端客户端软件。</w:t>
            </w:r>
          </w:p>
        </w:tc>
      </w:tr>
    </w:tbl>
    <w:p w14:paraId="5912B9AE">
      <w:pPr>
        <w:keepNext/>
        <w:keepLines/>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3.5.安全虚拟化</w:t>
      </w:r>
    </w:p>
    <w:tbl>
      <w:tblPr>
        <w:tblStyle w:val="6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829"/>
      </w:tblGrid>
      <w:tr w14:paraId="7474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3E6A27E5">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指标项</w:t>
            </w:r>
          </w:p>
        </w:tc>
        <w:tc>
          <w:tcPr>
            <w:tcW w:w="6829" w:type="dxa"/>
            <w:vAlign w:val="center"/>
          </w:tcPr>
          <w:p w14:paraId="09895450">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技术要求</w:t>
            </w:r>
          </w:p>
        </w:tc>
      </w:tr>
      <w:tr w14:paraId="17A3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26D17DAC">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基本要求</w:t>
            </w:r>
          </w:p>
        </w:tc>
        <w:tc>
          <w:tcPr>
            <w:tcW w:w="6829" w:type="dxa"/>
            <w:vAlign w:val="center"/>
          </w:tcPr>
          <w:p w14:paraId="4DCEF53E">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安全虚拟化为医院现网超融合平台的软件扩容，产品需集成于超融合平台中，平台必须提供虚拟主机安全防护安全能力，对检测到的恶意活动可自动采取分布式防火墙隔离虚拟机、为虚拟机拍摄快照等防护手段。</w:t>
            </w:r>
            <w:r>
              <w:rPr>
                <w:rFonts w:hint="eastAsia" w:ascii="仿宋" w:hAnsi="仿宋" w:eastAsia="仿宋" w:cs="仿宋"/>
                <w:b/>
                <w:bCs/>
                <w:color w:val="auto"/>
                <w:kern w:val="0"/>
                <w:sz w:val="24"/>
                <w:highlight w:val="none"/>
                <w:lang w:bidi="ar"/>
              </w:rPr>
              <w:t>（需提供产品功能截图证明）</w:t>
            </w:r>
          </w:p>
        </w:tc>
      </w:tr>
      <w:tr w14:paraId="1E99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697B4B58">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tcPr>
          <w:p w14:paraId="3A064BE1">
            <w:pPr>
              <w:keepNext w:val="0"/>
              <w:keepLines w:val="0"/>
              <w:pageBreakBefore w:val="0"/>
              <w:widowControl w:val="0"/>
              <w:kinsoku/>
              <w:wordWrap/>
              <w:overflowPunct/>
              <w:topLinePunct w:val="0"/>
              <w:bidi w:val="0"/>
              <w:adjustRightInd/>
              <w:snapToGrid/>
              <w:spacing w:line="400" w:lineRule="exact"/>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spacing w:val="10"/>
                <w:kern w:val="0"/>
                <w:sz w:val="24"/>
                <w:highlight w:val="none"/>
              </w:rPr>
              <w:t>本次要求配置18颗CPU的安全虚拟化软件授权。</w:t>
            </w:r>
            <w:r>
              <w:rPr>
                <w:rFonts w:hint="eastAsia" w:ascii="仿宋" w:hAnsi="仿宋" w:eastAsia="仿宋" w:cs="仿宋"/>
                <w:color w:val="auto"/>
                <w:kern w:val="0"/>
                <w:sz w:val="24"/>
                <w:highlight w:val="none"/>
                <w:lang w:bidi="ar"/>
              </w:rPr>
              <w:t>（投标时提供承诺函，格式自拟）</w:t>
            </w:r>
          </w:p>
        </w:tc>
      </w:tr>
      <w:tr w14:paraId="7FE3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F3C7FEC">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功能性要求</w:t>
            </w:r>
          </w:p>
        </w:tc>
        <w:tc>
          <w:tcPr>
            <w:tcW w:w="6829" w:type="dxa"/>
            <w:vAlign w:val="center"/>
          </w:tcPr>
          <w:p w14:paraId="1F0437F5">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14:paraId="20F1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6B817CE">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安全联动</w:t>
            </w:r>
          </w:p>
        </w:tc>
        <w:tc>
          <w:tcPr>
            <w:tcW w:w="6829" w:type="dxa"/>
            <w:vAlign w:val="center"/>
          </w:tcPr>
          <w:p w14:paraId="6F761ADE">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pacing w:val="10"/>
                <w:kern w:val="0"/>
                <w:sz w:val="24"/>
                <w:highlight w:val="none"/>
              </w:rPr>
              <w:t>为防止医院遭受僵尸网络风险，系统设备间应实现联动协同，产品需实现与现网下一代防火墙进行情报共享，提供防火墙设备C&amp;C通信检测，实现对僵尸网络威胁的高效快速处置，管理员可以在网络防火墙管理界面下发快速查杀任务，并查看任务状态、结果并进行处置，支持在管理平台查询和统计联动信息，同时对僵尸网络实现联合举证溯源。</w:t>
            </w:r>
            <w:r>
              <w:rPr>
                <w:rFonts w:hint="eastAsia" w:ascii="仿宋" w:hAnsi="仿宋" w:eastAsia="仿宋" w:cs="仿宋"/>
                <w:b/>
                <w:bCs/>
                <w:color w:val="auto"/>
                <w:kern w:val="0"/>
                <w:sz w:val="24"/>
                <w:highlight w:val="none"/>
                <w:lang w:bidi="ar"/>
              </w:rPr>
              <w:t>（需提供产品联动截图证明）</w:t>
            </w:r>
          </w:p>
        </w:tc>
      </w:tr>
      <w:tr w14:paraId="7EA2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6F8B6E5B">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5315992F">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pacing w:val="10"/>
                <w:kern w:val="0"/>
                <w:sz w:val="24"/>
                <w:highlight w:val="none"/>
              </w:rPr>
              <w:t>为提升医院的安全防护能力，产品要求与现有的态势感知平台进行联动，当发生僵尸网络、勒索病毒、挖矿安全事故时，实现自动隔离中毒云主机，并提供故障前一刻的业务安全状态供恢复，将安全事故损失最小化，也支持将病毒虚拟机进行关机或挂起，避免挖坑云主机消耗整个平台的性能。</w:t>
            </w:r>
            <w:r>
              <w:rPr>
                <w:rFonts w:hint="eastAsia" w:ascii="仿宋" w:hAnsi="仿宋" w:eastAsia="仿宋" w:cs="仿宋"/>
                <w:b/>
                <w:bCs/>
                <w:color w:val="auto"/>
                <w:kern w:val="0"/>
                <w:sz w:val="24"/>
                <w:highlight w:val="none"/>
                <w:lang w:bidi="ar"/>
              </w:rPr>
              <w:t>（需提供产品功能截图证明）</w:t>
            </w:r>
          </w:p>
        </w:tc>
      </w:tr>
      <w:tr w14:paraId="377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3DACAF55">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虚拟主机安全防护功能</w:t>
            </w:r>
          </w:p>
        </w:tc>
        <w:tc>
          <w:tcPr>
            <w:tcW w:w="6829" w:type="dxa"/>
            <w:vAlign w:val="center"/>
          </w:tcPr>
          <w:p w14:paraId="24CF15A4">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支持虚拟化平台自动安装agent代理，支持对虚拟机漏洞情况进行扫描，查看漏洞详情并修复，实现虚拟主机防护。</w:t>
            </w:r>
          </w:p>
        </w:tc>
      </w:tr>
      <w:tr w14:paraId="69D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74DA4BA4">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7594D5D9">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r>
              <w:rPr>
                <w:rFonts w:hint="eastAsia" w:ascii="仿宋" w:hAnsi="仿宋" w:eastAsia="仿宋" w:cs="仿宋"/>
                <w:b/>
                <w:bCs/>
                <w:color w:val="auto"/>
                <w:kern w:val="0"/>
                <w:sz w:val="24"/>
                <w:highlight w:val="none"/>
                <w:lang w:bidi="ar"/>
              </w:rPr>
              <w:t>（需提供产品功能截图证明）</w:t>
            </w:r>
          </w:p>
        </w:tc>
      </w:tr>
      <w:tr w14:paraId="7AAB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BCAA97F">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08D551B2">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可通过至少4个杀毒引擎进行漏斗式检测，保障查杀效果在低误报率的情况下保持高检出率，并提供一键威胁处置。</w:t>
            </w:r>
          </w:p>
        </w:tc>
      </w:tr>
      <w:tr w14:paraId="261A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2A8AFF88">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勒索专项防护</w:t>
            </w:r>
          </w:p>
        </w:tc>
        <w:tc>
          <w:tcPr>
            <w:tcW w:w="6829" w:type="dxa"/>
            <w:vAlign w:val="center"/>
          </w:tcPr>
          <w:p w14:paraId="3179BB7B">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可以创建疑似勒索快照任务，检测到资产防护组件异常、疑似中勒索病毒时，自动触发快照。</w:t>
            </w:r>
          </w:p>
        </w:tc>
      </w:tr>
      <w:tr w14:paraId="5917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3F9A212">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2ACB6CC0">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pacing w:val="10"/>
                <w:kern w:val="0"/>
                <w:sz w:val="24"/>
                <w:highlight w:val="none"/>
              </w:rPr>
              <w:t>基于业务安全考虑，避免产生额外的经济损失，同时简化安全问题处置复杂度，需要云平台提供可靠的向导化勒索病毒防护和处理解决方案，包括紧急隔离、保留当前状态、恢复云主机、扫描病毒、恢复网络。并支持事前勒索病毒防护、事中检测疑似勒索可打自动对虚拟机打快照、事后勒索病毒向导化处理。</w:t>
            </w:r>
            <w:r>
              <w:rPr>
                <w:rFonts w:hint="eastAsia" w:ascii="仿宋" w:hAnsi="仿宋" w:eastAsia="仿宋" w:cs="仿宋"/>
                <w:b/>
                <w:bCs/>
                <w:color w:val="auto"/>
                <w:spacing w:val="10"/>
                <w:kern w:val="0"/>
                <w:sz w:val="24"/>
                <w:highlight w:val="none"/>
              </w:rPr>
              <w:t>（需提供第三方测试机构的证明材料，至少包含报告首页，对应功能测试页和报告尾页）</w:t>
            </w:r>
          </w:p>
        </w:tc>
      </w:tr>
      <w:tr w14:paraId="2E9B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7EDDB4BD">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终端管理</w:t>
            </w:r>
          </w:p>
        </w:tc>
        <w:tc>
          <w:tcPr>
            <w:tcW w:w="6829" w:type="dxa"/>
            <w:vAlign w:val="center"/>
          </w:tcPr>
          <w:p w14:paraId="1A6BA4BC">
            <w:pPr>
              <w:keepNext w:val="0"/>
              <w:keepLines w:val="0"/>
              <w:pageBreakBefore w:val="0"/>
              <w:widowControl w:val="0"/>
              <w:kinsoku/>
              <w:wordWrap/>
              <w:overflowPunct/>
              <w:topLinePunct w:val="0"/>
              <w:autoSpaceDE w:val="0"/>
              <w:autoSpaceDN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终端资产盘点管理，平台支持自动区分网内终端为业务终端或用户终端，也支持终端组的新增、修改、删除和终端分组切换；支持自动收集终端资产状况，包括：主机名、在线/离线状态、IPv4地址、MAC地址、操作系统、终端Agent版本、病毒库版本、最近登录时间、最近登录的用户名；支持录入终端所属责任人、责任人联系方式、邮箱、资产编号、资产位置信息，做到准确定位。</w:t>
            </w:r>
          </w:p>
        </w:tc>
      </w:tr>
      <w:tr w14:paraId="4A38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1BBE0FBA">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656E0EBC">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支持实时监控终端上Agent对系统的资源消耗情况，包括：CPU、内存。</w:t>
            </w:r>
          </w:p>
        </w:tc>
      </w:tr>
      <w:tr w14:paraId="1BF7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6A8A239C">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5085115B">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支持在控制台上启用、禁用、重启、远程卸载和移除终端agent，方便管理员对终端agent的远程管理。</w:t>
            </w:r>
          </w:p>
        </w:tc>
      </w:tr>
      <w:tr w14:paraId="14EE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0726AF44">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721E7155">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支持控制台显示当前平台终端总数、在线/离线数量、服务器终端/PC终端数量；支持Vmware、Citrix、Hyper-V、华为云、华三云、阿里云、腾讯云等国内云平台的虚拟机防护，并可在同一个管理平台进行统一管理。</w:t>
            </w:r>
          </w:p>
        </w:tc>
      </w:tr>
      <w:tr w14:paraId="54E5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259AD285">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风险可视</w:t>
            </w:r>
          </w:p>
        </w:tc>
        <w:tc>
          <w:tcPr>
            <w:tcW w:w="6829" w:type="dxa"/>
            <w:vAlign w:val="center"/>
          </w:tcPr>
          <w:p w14:paraId="3F8B0FAF">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pacing w:val="10"/>
                <w:kern w:val="0"/>
                <w:sz w:val="24"/>
                <w:highlight w:val="none"/>
              </w:rPr>
              <w:t>支持控制台动态更新显示全网终端安全状态分布，包括：终端总数、已失陷、高可疑、低可疑，支持下钻到对应的终端列表；支持控制台动态显示当前未处理的勒索病毒数量、暴力破解数量、WebShell后门数量及其各自影响的终端数量，支持点击对应的威胁类别，下钻到响应中心对应的威胁事件列表；支持热点安全事件动态更新和展示及全网终端已发生的热点安全事件及其数量，支持按照终端风险级别和发生的威胁事件数量两个维度进行风险终端TOP5排名；支持病毒查杀、Webshell、暴力破解等威胁事件的事件趋势和TOP5事件展示。</w:t>
            </w:r>
            <w:r>
              <w:rPr>
                <w:rFonts w:hint="eastAsia" w:ascii="仿宋" w:hAnsi="仿宋" w:eastAsia="仿宋" w:cs="仿宋"/>
                <w:b/>
                <w:bCs/>
                <w:color w:val="auto"/>
                <w:kern w:val="0"/>
                <w:sz w:val="24"/>
                <w:highlight w:val="none"/>
                <w:lang w:bidi="ar"/>
              </w:rPr>
              <w:t>（需提供产品功能截图证明）</w:t>
            </w:r>
          </w:p>
        </w:tc>
      </w:tr>
      <w:tr w14:paraId="7C72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331AFE4">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安全策略</w:t>
            </w:r>
          </w:p>
          <w:p w14:paraId="24357FB1">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p>
        </w:tc>
        <w:tc>
          <w:tcPr>
            <w:tcW w:w="6829" w:type="dxa"/>
            <w:vAlign w:val="center"/>
          </w:tcPr>
          <w:p w14:paraId="3370762E">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以安全策略模板方式对指定终端/终端组快速部署安全策略，安全策略支持缺省默认模板和自定义模板等格式；支持安全策略一体化配置，通过一条策略即可实现不同安全功能的配置，包括：终端病毒查杀的文件扫描配置、WebShell检测的检测和威胁处置方式、暴力破解的威胁处置方式和Windows系统下信任区文件目录配置；支持所有安全策略精确匹配到终端组，根据不同终端组个性化定制安全策略。</w:t>
            </w:r>
          </w:p>
        </w:tc>
      </w:tr>
      <w:tr w14:paraId="3448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restart"/>
            <w:vAlign w:val="center"/>
          </w:tcPr>
          <w:p w14:paraId="53B6015A">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日志查询</w:t>
            </w:r>
          </w:p>
        </w:tc>
        <w:tc>
          <w:tcPr>
            <w:tcW w:w="6829" w:type="dxa"/>
            <w:vAlign w:val="center"/>
          </w:tcPr>
          <w:p w14:paraId="085EB4BD">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支持杀毒扫描、入侵检测、合规检查的日志根据统计周期、终端名称、IP地址等多维度的查询和展示。</w:t>
            </w:r>
          </w:p>
        </w:tc>
      </w:tr>
      <w:tr w14:paraId="078E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575946B1">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16F9C886">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支持设备联动日志按天、按周、按月、自定义时间的多维度范围查询和展示。</w:t>
            </w:r>
          </w:p>
        </w:tc>
      </w:tr>
      <w:tr w14:paraId="2996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Merge w:val="continue"/>
            <w:vAlign w:val="center"/>
          </w:tcPr>
          <w:p w14:paraId="7F62F556">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p>
        </w:tc>
        <w:tc>
          <w:tcPr>
            <w:tcW w:w="6829" w:type="dxa"/>
            <w:vAlign w:val="center"/>
          </w:tcPr>
          <w:p w14:paraId="126AE319">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支持查询所有管理员对管理平台的变更操作及任务执行操作，以便后期审计与故障定位。</w:t>
            </w:r>
          </w:p>
        </w:tc>
      </w:tr>
      <w:tr w14:paraId="2EBF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20878239">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可视化</w:t>
            </w:r>
          </w:p>
        </w:tc>
        <w:tc>
          <w:tcPr>
            <w:tcW w:w="6829" w:type="dxa"/>
            <w:vAlign w:val="center"/>
          </w:tcPr>
          <w:p w14:paraId="099B8812">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z w:val="24"/>
                <w:highlight w:val="none"/>
              </w:rPr>
            </w:pPr>
            <w:r>
              <w:rPr>
                <w:rFonts w:hint="eastAsia" w:ascii="仿宋" w:hAnsi="仿宋" w:eastAsia="仿宋" w:cs="仿宋"/>
                <w:color w:val="auto"/>
                <w:spacing w:val="10"/>
                <w:kern w:val="0"/>
                <w:sz w:val="24"/>
                <w:highlight w:val="none"/>
              </w:rPr>
              <w:t>图形化显示全网终端安全概览，包括：风险终端总数、未处理威胁终端数、已处理威胁数、未处理威胁数等；在报表中给用户提供安全规划建设建议。</w:t>
            </w:r>
          </w:p>
        </w:tc>
      </w:tr>
      <w:tr w14:paraId="082E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11014D9A">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质保要求</w:t>
            </w:r>
          </w:p>
        </w:tc>
        <w:tc>
          <w:tcPr>
            <w:tcW w:w="6829" w:type="dxa"/>
            <w:vAlign w:val="center"/>
          </w:tcPr>
          <w:p w14:paraId="7A0AB780">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提供原厂3年软件升级服务。</w:t>
            </w:r>
          </w:p>
        </w:tc>
      </w:tr>
      <w:tr w14:paraId="538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vAlign w:val="center"/>
          </w:tcPr>
          <w:p w14:paraId="022E24C3">
            <w:pPr>
              <w:keepNext w:val="0"/>
              <w:keepLines w:val="0"/>
              <w:pageBreakBefore w:val="0"/>
              <w:widowControl w:val="0"/>
              <w:kinsoku/>
              <w:wordWrap/>
              <w:overflowPunct/>
              <w:topLinePunct w:val="0"/>
              <w:bidi w:val="0"/>
              <w:adjustRightInd/>
              <w:snapToGrid/>
              <w:spacing w:line="400" w:lineRule="exact"/>
              <w:jc w:val="center"/>
              <w:rPr>
                <w:rFonts w:ascii="仿宋" w:hAnsi="仿宋" w:eastAsia="仿宋" w:cs="仿宋"/>
                <w:color w:val="auto"/>
                <w:spacing w:val="10"/>
                <w:kern w:val="0"/>
                <w:sz w:val="24"/>
                <w:highlight w:val="none"/>
              </w:rPr>
            </w:pPr>
            <w:r>
              <w:rPr>
                <w:rFonts w:hint="eastAsia" w:ascii="仿宋" w:hAnsi="仿宋" w:eastAsia="仿宋" w:cs="仿宋"/>
                <w:color w:val="auto"/>
                <w:kern w:val="0"/>
                <w:sz w:val="24"/>
                <w:highlight w:val="none"/>
              </w:rPr>
              <w:t>其他</w:t>
            </w:r>
          </w:p>
        </w:tc>
        <w:tc>
          <w:tcPr>
            <w:tcW w:w="6829" w:type="dxa"/>
            <w:vAlign w:val="center"/>
          </w:tcPr>
          <w:p w14:paraId="3F44F574">
            <w:pPr>
              <w:keepNext w:val="0"/>
              <w:keepLines w:val="0"/>
              <w:pageBreakBefore w:val="0"/>
              <w:widowControl w:val="0"/>
              <w:kinsoku/>
              <w:wordWrap/>
              <w:overflowPunct/>
              <w:topLinePunct w:val="0"/>
              <w:bidi w:val="0"/>
              <w:adjustRightInd/>
              <w:snapToGrid/>
              <w:spacing w:line="400" w:lineRule="exact"/>
              <w:jc w:val="left"/>
              <w:rPr>
                <w:rFonts w:ascii="仿宋" w:hAnsi="仿宋" w:eastAsia="仿宋" w:cs="仿宋"/>
                <w:color w:val="auto"/>
                <w:spacing w:val="10"/>
                <w:kern w:val="0"/>
                <w:sz w:val="24"/>
                <w:highlight w:val="none"/>
              </w:rPr>
            </w:pPr>
            <w:r>
              <w:rPr>
                <w:rFonts w:hint="eastAsia" w:ascii="仿宋" w:hAnsi="仿宋" w:eastAsia="仿宋" w:cs="仿宋"/>
                <w:color w:val="auto"/>
                <w:kern w:val="0"/>
                <w:sz w:val="24"/>
                <w:highlight w:val="none"/>
              </w:rPr>
              <w:t>中标后三个工作日内需提供软件对上述功能进行逐一测试，测试通过后才能执行合同流程，测试中若发现有虚假应标行为，采购人保留追究法律责任的权力。</w:t>
            </w:r>
          </w:p>
        </w:tc>
      </w:tr>
    </w:tbl>
    <w:p w14:paraId="4FCAB654">
      <w:pPr>
        <w:keepNext/>
        <w:keepLines/>
        <w:pageBreakBefore w:val="0"/>
        <w:widowControl w:val="0"/>
        <w:kinsoku/>
        <w:wordWrap/>
        <w:overflowPunct/>
        <w:topLinePunct w:val="0"/>
        <w:autoSpaceDE/>
        <w:autoSpaceDN/>
        <w:bidi w:val="0"/>
        <w:snapToGrid/>
        <w:spacing w:line="400" w:lineRule="exact"/>
        <w:jc w:val="left"/>
        <w:textAlignment w:val="auto"/>
        <w:outlineLvl w:val="0"/>
        <w:rPr>
          <w:rFonts w:ascii="仿宋" w:hAnsi="仿宋" w:eastAsia="仿宋" w:cs="仿宋"/>
          <w:b/>
          <w:color w:val="auto"/>
          <w:kern w:val="44"/>
          <w:sz w:val="24"/>
          <w:highlight w:val="none"/>
        </w:rPr>
      </w:pPr>
      <w:r>
        <w:rPr>
          <w:rFonts w:hint="eastAsia" w:ascii="仿宋" w:hAnsi="仿宋" w:eastAsia="仿宋" w:cs="仿宋"/>
          <w:b/>
          <w:color w:val="auto"/>
          <w:kern w:val="44"/>
          <w:sz w:val="24"/>
          <w:highlight w:val="none"/>
        </w:rPr>
        <w:t>4.其他要求</w:t>
      </w:r>
    </w:p>
    <w:p w14:paraId="2EC19014">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（1）质保期内，采购人实施国产终端替换，投标人需提供技术支持，并提供不超过本次采购终端软件（终端杀毒软件1与终端杀毒软件2以及杀毒软件</w:t>
      </w:r>
      <w:r>
        <w:rPr>
          <w:rFonts w:hint="eastAsia" w:ascii="仿宋" w:hAnsi="仿宋" w:eastAsia="仿宋" w:cs="仿宋"/>
          <w:color w:val="auto"/>
          <w:sz w:val="24"/>
          <w:highlight w:val="none"/>
          <w:lang w:eastAsia="zh-CN"/>
        </w:rPr>
        <w:t>维</w:t>
      </w:r>
      <w:r>
        <w:rPr>
          <w:rFonts w:hint="eastAsia" w:ascii="仿宋" w:hAnsi="仿宋" w:eastAsia="仿宋" w:cs="仿宋"/>
          <w:color w:val="auto"/>
          <w:sz w:val="24"/>
          <w:highlight w:val="none"/>
        </w:rPr>
        <w:t>保）点位总数3%的免费升级替换，服务器杀毒软件点位则要求支持 100%免费升级替换。</w:t>
      </w:r>
    </w:p>
    <w:p w14:paraId="52C127C1">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（2）项目投标总价包含商品到达采购人并能正常使用所需的一切费用，包括但不限于商品购置费、包装费、运输费、装卸费、保险费、安装调试费、技术服务费、培训费以及保修费、税费等。</w:t>
      </w:r>
    </w:p>
    <w:p w14:paraId="571F04CF">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投标人应对采购人突发的故障，提供7*24小时响应，在服务期内，发生或可能发生故障时，委派专业技术人员</w:t>
      </w:r>
      <w:r>
        <w:rPr>
          <w:rFonts w:hint="eastAsia" w:ascii="仿宋" w:hAnsi="仿宋" w:eastAsia="仿宋" w:cs="仿宋"/>
          <w:color w:val="auto"/>
          <w:sz w:val="24"/>
          <w:highlight w:val="none"/>
          <w:lang w:val="en-US" w:eastAsia="zh-CN"/>
        </w:rPr>
        <w:t>2小时内</w:t>
      </w:r>
      <w:r>
        <w:rPr>
          <w:rFonts w:hint="eastAsia" w:ascii="仿宋" w:hAnsi="仿宋" w:eastAsia="仿宋" w:cs="仿宋"/>
          <w:color w:val="auto"/>
          <w:sz w:val="24"/>
          <w:highlight w:val="none"/>
        </w:rPr>
        <w:t>响应并开展现场服务，协助进行故障处理。事件处理结束后，出具《故障处理总结报告》。</w:t>
      </w:r>
    </w:p>
    <w:p w14:paraId="4763D85B">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）中标人在供货时，不按招投标文件中的</w:t>
      </w:r>
      <w:r>
        <w:rPr>
          <w:rFonts w:hint="eastAsia" w:ascii="仿宋" w:hAnsi="仿宋" w:eastAsia="仿宋" w:cs="仿宋"/>
          <w:b w:val="0"/>
          <w:bCs w:val="0"/>
          <w:color w:val="auto"/>
          <w:sz w:val="24"/>
          <w:highlight w:val="none"/>
        </w:rPr>
        <w:t>要求提供</w:t>
      </w:r>
      <w:r>
        <w:rPr>
          <w:rFonts w:hint="eastAsia" w:ascii="仿宋" w:hAnsi="仿宋" w:eastAsia="仿宋" w:cs="仿宋"/>
          <w:b w:val="0"/>
          <w:bCs w:val="0"/>
          <w:color w:val="auto"/>
          <w:sz w:val="24"/>
          <w:highlight w:val="none"/>
          <w:lang w:eastAsia="zh-CN"/>
        </w:rPr>
        <w:t>中标</w:t>
      </w:r>
      <w:r>
        <w:rPr>
          <w:rFonts w:hint="eastAsia" w:ascii="仿宋" w:hAnsi="仿宋" w:eastAsia="仿宋" w:cs="仿宋"/>
          <w:b w:val="0"/>
          <w:bCs w:val="0"/>
          <w:color w:val="auto"/>
          <w:sz w:val="24"/>
          <w:highlight w:val="none"/>
        </w:rPr>
        <w:t>产品</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采购人有权</w:t>
      </w:r>
      <w:r>
        <w:rPr>
          <w:rFonts w:hint="eastAsia" w:ascii="仿宋" w:hAnsi="仿宋" w:eastAsia="仿宋" w:cs="仿宋"/>
          <w:b w:val="0"/>
          <w:bCs w:val="0"/>
          <w:color w:val="auto"/>
          <w:sz w:val="24"/>
          <w:highlight w:val="none"/>
        </w:rPr>
        <w:t>追究违约责任</w:t>
      </w:r>
      <w:r>
        <w:rPr>
          <w:rFonts w:hint="eastAsia" w:ascii="仿宋" w:hAnsi="仿宋" w:eastAsia="仿宋" w:cs="仿宋"/>
          <w:b w:val="0"/>
          <w:bCs w:val="0"/>
          <w:color w:val="auto"/>
          <w:sz w:val="24"/>
          <w:highlight w:val="none"/>
          <w:lang w:eastAsia="zh-CN"/>
        </w:rPr>
        <w:t>，根据合同要求扣除中标金额</w:t>
      </w:r>
      <w:r>
        <w:rPr>
          <w:rFonts w:hint="eastAsia" w:ascii="仿宋" w:hAnsi="仿宋" w:eastAsia="仿宋" w:cs="仿宋"/>
          <w:b w:val="0"/>
          <w:bCs w:val="0"/>
          <w:color w:val="auto"/>
          <w:sz w:val="24"/>
          <w:highlight w:val="none"/>
          <w:lang w:val="en-US" w:eastAsia="zh-CN"/>
        </w:rPr>
        <w:t>20%作为违约金</w:t>
      </w:r>
      <w:r>
        <w:rPr>
          <w:rFonts w:hint="eastAsia" w:ascii="仿宋" w:hAnsi="仿宋" w:eastAsia="仿宋" w:cs="仿宋"/>
          <w:b w:val="0"/>
          <w:bCs w:val="0"/>
          <w:color w:val="auto"/>
          <w:sz w:val="24"/>
          <w:highlight w:val="none"/>
        </w:rPr>
        <w:t>。</w:t>
      </w:r>
    </w:p>
    <w:p w14:paraId="397B3B6B">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（5）在合同服务期限内，采购人有权增加采购数量(在中标金额10%的范围内)，中标人不得拒绝。</w:t>
      </w:r>
    </w:p>
    <w:p w14:paraId="64C18F29">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color w:val="auto"/>
          <w:highlight w:val="none"/>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kern w:val="2"/>
          <w:sz w:val="24"/>
          <w:szCs w:val="24"/>
          <w:highlight w:val="none"/>
          <w:lang w:val="en-US" w:eastAsia="zh-CN" w:bidi="ar-SA"/>
        </w:rPr>
        <w:t>中标人的单价在质保期内不得调整。</w:t>
      </w:r>
    </w:p>
    <w:p w14:paraId="45F37D7A">
      <w:pPr>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（二）商务需求：</w:t>
      </w:r>
    </w:p>
    <w:p w14:paraId="2921961A">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1．合同履行期限：合同签订后30个工作日内完成到货、安装、调试。</w:t>
      </w:r>
    </w:p>
    <w:p w14:paraId="088822B0">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2．质保期：自项目验收合格之日起，质保三年。</w:t>
      </w:r>
    </w:p>
    <w:p w14:paraId="69A7791A">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3．合同签订前，中标人提供原厂授权函和原厂质保函，如无法提供，将视为虚假应标行为，并依法追究相关法律责任。</w:t>
      </w:r>
    </w:p>
    <w:p w14:paraId="4D0F3E0B">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．付款方式：合同签订后7个工作日内，采购人向投标人支付合同总金额的40%合同款，设备上线试运行且验收合格后7个工作日内，采购人向投标人支付合同额的60%货款。</w:t>
      </w:r>
    </w:p>
    <w:p w14:paraId="5C61AB31">
      <w:pPr>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p>
    <w:p w14:paraId="5CCC0E4D">
      <w:pPr>
        <w:pageBreakBefore w:val="0"/>
        <w:widowControl w:val="0"/>
        <w:kinsoku/>
        <w:wordWrap/>
        <w:overflowPunct/>
        <w:topLinePunct w:val="0"/>
        <w:autoSpaceDE/>
        <w:autoSpaceDN/>
        <w:bidi w:val="0"/>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注：1、如有附图，仅作参考。</w:t>
      </w:r>
    </w:p>
    <w:p w14:paraId="1B4D85CE">
      <w:pPr>
        <w:pageBreakBefore w:val="0"/>
        <w:widowControl w:val="0"/>
        <w:kinsoku/>
        <w:wordWrap/>
        <w:overflowPunct/>
        <w:topLinePunct w:val="0"/>
        <w:autoSpaceDE/>
        <w:autoSpaceDN/>
        <w:bidi w:val="0"/>
        <w:snapToGrid/>
        <w:spacing w:line="400" w:lineRule="exact"/>
        <w:ind w:left="0" w:leftChars="0"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0812DD8C">
      <w:pPr>
        <w:pageBreakBefore w:val="0"/>
        <w:widowControl w:val="0"/>
        <w:kinsoku/>
        <w:wordWrap/>
        <w:overflowPunct/>
        <w:topLinePunct w:val="0"/>
        <w:autoSpaceDE/>
        <w:autoSpaceDN/>
        <w:bidi w:val="0"/>
        <w:snapToGrid/>
        <w:spacing w:line="400" w:lineRule="exact"/>
        <w:ind w:left="0" w:leftChars="0"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56C9EFB1">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2" w:name="_Toc184310338"/>
      <w:bookmarkEnd w:id="32"/>
      <w:bookmarkStart w:id="33" w:name="_Toc184312116"/>
      <w:bookmarkEnd w:id="33"/>
      <w:bookmarkStart w:id="34" w:name="_Toc184313270"/>
      <w:bookmarkEnd w:id="34"/>
      <w:bookmarkStart w:id="35" w:name="_Toc184313272"/>
      <w:bookmarkEnd w:id="35"/>
      <w:bookmarkStart w:id="36" w:name="_Toc184308080"/>
      <w:bookmarkEnd w:id="36"/>
      <w:bookmarkStart w:id="37" w:name="_Toc184308076"/>
      <w:bookmarkEnd w:id="37"/>
      <w:bookmarkStart w:id="38" w:name="_Toc184312067"/>
      <w:bookmarkEnd w:id="38"/>
      <w:bookmarkStart w:id="39" w:name="_Toc184314434"/>
      <w:bookmarkEnd w:id="39"/>
      <w:bookmarkStart w:id="40" w:name="_Toc184313262"/>
      <w:bookmarkEnd w:id="40"/>
      <w:bookmarkStart w:id="41" w:name="_Toc184308083"/>
      <w:bookmarkEnd w:id="41"/>
      <w:bookmarkStart w:id="42" w:name="_Toc184313274"/>
      <w:bookmarkEnd w:id="42"/>
      <w:bookmarkStart w:id="43" w:name="_Toc184308099"/>
      <w:bookmarkEnd w:id="43"/>
      <w:bookmarkStart w:id="44" w:name="_Toc184314451"/>
      <w:bookmarkEnd w:id="44"/>
      <w:bookmarkStart w:id="45" w:name="_Toc184313253"/>
      <w:bookmarkEnd w:id="45"/>
      <w:bookmarkStart w:id="46" w:name="_Toc184312117"/>
      <w:bookmarkEnd w:id="46"/>
      <w:bookmarkStart w:id="47" w:name="_Toc184313261"/>
      <w:bookmarkEnd w:id="47"/>
      <w:bookmarkStart w:id="48" w:name="_Toc184310335"/>
      <w:bookmarkEnd w:id="48"/>
      <w:bookmarkStart w:id="49" w:name="_Toc184313258"/>
      <w:bookmarkEnd w:id="49"/>
      <w:bookmarkStart w:id="50" w:name="_Toc184308085"/>
      <w:bookmarkEnd w:id="50"/>
      <w:bookmarkStart w:id="51" w:name="_Toc184308059"/>
      <w:bookmarkEnd w:id="51"/>
      <w:bookmarkStart w:id="52" w:name="_Toc184310281"/>
      <w:bookmarkEnd w:id="52"/>
      <w:bookmarkStart w:id="53" w:name="_Toc184312115"/>
      <w:bookmarkEnd w:id="53"/>
      <w:bookmarkStart w:id="54" w:name="_Toc184312092"/>
      <w:bookmarkEnd w:id="54"/>
      <w:bookmarkStart w:id="55" w:name="_Toc184308075"/>
      <w:bookmarkEnd w:id="55"/>
      <w:bookmarkStart w:id="56" w:name="_Toc184314431"/>
      <w:bookmarkEnd w:id="56"/>
      <w:bookmarkStart w:id="57" w:name="_Toc184314417"/>
      <w:bookmarkEnd w:id="57"/>
      <w:bookmarkStart w:id="58" w:name="_Toc184312094"/>
      <w:bookmarkEnd w:id="58"/>
      <w:bookmarkStart w:id="59" w:name="_Toc184310309"/>
      <w:bookmarkEnd w:id="59"/>
      <w:bookmarkStart w:id="60" w:name="_Toc184314423"/>
      <w:bookmarkEnd w:id="60"/>
      <w:bookmarkStart w:id="61" w:name="_Toc184308055"/>
      <w:bookmarkEnd w:id="61"/>
      <w:bookmarkStart w:id="62" w:name="_Toc184313249"/>
      <w:bookmarkEnd w:id="62"/>
      <w:bookmarkStart w:id="63" w:name="_Toc184312119"/>
      <w:bookmarkEnd w:id="63"/>
      <w:bookmarkStart w:id="64" w:name="_Toc184308094"/>
      <w:bookmarkEnd w:id="64"/>
      <w:bookmarkStart w:id="65" w:name="_Toc184308082"/>
      <w:bookmarkEnd w:id="65"/>
      <w:bookmarkStart w:id="66" w:name="_Toc184312068"/>
      <w:bookmarkEnd w:id="66"/>
      <w:bookmarkStart w:id="67" w:name="_Toc184310293"/>
      <w:bookmarkEnd w:id="67"/>
      <w:bookmarkStart w:id="68" w:name="_Toc184314449"/>
      <w:bookmarkEnd w:id="68"/>
      <w:bookmarkStart w:id="69" w:name="_Toc184312078"/>
      <w:bookmarkEnd w:id="69"/>
      <w:bookmarkStart w:id="70" w:name="_Toc184308064"/>
      <w:bookmarkEnd w:id="70"/>
      <w:bookmarkStart w:id="71" w:name="_Toc184312110"/>
      <w:bookmarkEnd w:id="71"/>
      <w:bookmarkStart w:id="72" w:name="_Toc184314452"/>
      <w:bookmarkEnd w:id="72"/>
      <w:bookmarkStart w:id="73" w:name="_Toc184310314"/>
      <w:bookmarkEnd w:id="73"/>
      <w:bookmarkStart w:id="74" w:name="_Toc184314430"/>
      <w:bookmarkEnd w:id="74"/>
      <w:bookmarkStart w:id="75" w:name="_Toc184310329"/>
      <w:bookmarkEnd w:id="75"/>
      <w:bookmarkStart w:id="76" w:name="_Toc184312125"/>
      <w:bookmarkEnd w:id="76"/>
      <w:bookmarkStart w:id="77" w:name="_Toc184313276"/>
      <w:bookmarkEnd w:id="77"/>
      <w:bookmarkStart w:id="78" w:name="_Toc184314447"/>
      <w:bookmarkEnd w:id="78"/>
      <w:bookmarkStart w:id="79" w:name="_Toc184314416"/>
      <w:bookmarkEnd w:id="79"/>
      <w:bookmarkStart w:id="80" w:name="_Toc184310341"/>
      <w:bookmarkEnd w:id="80"/>
      <w:bookmarkStart w:id="81" w:name="_Toc184313240"/>
      <w:bookmarkEnd w:id="81"/>
      <w:bookmarkStart w:id="82" w:name="_Toc184314470"/>
      <w:bookmarkEnd w:id="82"/>
      <w:bookmarkStart w:id="83" w:name="_Toc184314435"/>
      <w:bookmarkEnd w:id="83"/>
      <w:bookmarkStart w:id="84" w:name="_Toc184313266"/>
      <w:bookmarkEnd w:id="84"/>
      <w:bookmarkStart w:id="85" w:name="_Toc184313268"/>
      <w:bookmarkEnd w:id="85"/>
      <w:bookmarkStart w:id="86" w:name="_Toc184314480"/>
      <w:bookmarkEnd w:id="86"/>
      <w:bookmarkStart w:id="87" w:name="_Toc184314478"/>
      <w:bookmarkEnd w:id="87"/>
      <w:bookmarkStart w:id="88" w:name="_Toc184308050"/>
      <w:bookmarkEnd w:id="88"/>
      <w:bookmarkStart w:id="89" w:name="_Toc184314456"/>
      <w:bookmarkEnd w:id="89"/>
      <w:bookmarkStart w:id="90" w:name="_Toc184308047"/>
      <w:bookmarkEnd w:id="90"/>
      <w:bookmarkStart w:id="91" w:name="_Toc184308086"/>
      <w:bookmarkEnd w:id="91"/>
      <w:bookmarkStart w:id="92" w:name="_Toc184308044"/>
      <w:bookmarkEnd w:id="92"/>
      <w:bookmarkStart w:id="93" w:name="_Toc184314438"/>
      <w:bookmarkEnd w:id="93"/>
      <w:bookmarkStart w:id="94" w:name="_Toc184313254"/>
      <w:bookmarkEnd w:id="94"/>
      <w:bookmarkStart w:id="95" w:name="_Toc184313260"/>
      <w:bookmarkEnd w:id="95"/>
      <w:bookmarkStart w:id="96" w:name="_Toc184312131"/>
      <w:bookmarkEnd w:id="96"/>
      <w:bookmarkStart w:id="97" w:name="_Toc184310279"/>
      <w:bookmarkEnd w:id="97"/>
      <w:bookmarkStart w:id="98" w:name="_Toc184314446"/>
      <w:bookmarkEnd w:id="98"/>
      <w:bookmarkStart w:id="99" w:name="_Toc184313267"/>
      <w:bookmarkEnd w:id="99"/>
      <w:bookmarkStart w:id="100" w:name="_Toc184310282"/>
      <w:bookmarkEnd w:id="100"/>
      <w:bookmarkStart w:id="101" w:name="_Toc184314444"/>
      <w:bookmarkEnd w:id="101"/>
      <w:bookmarkStart w:id="102" w:name="_Toc184313242"/>
      <w:bookmarkEnd w:id="102"/>
      <w:bookmarkStart w:id="103" w:name="_Toc184314412"/>
      <w:bookmarkEnd w:id="103"/>
      <w:bookmarkStart w:id="104" w:name="_Toc184313257"/>
      <w:bookmarkEnd w:id="104"/>
      <w:bookmarkStart w:id="105" w:name="_Toc184312108"/>
      <w:bookmarkEnd w:id="105"/>
      <w:bookmarkStart w:id="106" w:name="_Toc184312083"/>
      <w:bookmarkEnd w:id="106"/>
      <w:bookmarkStart w:id="107" w:name="_Toc184308089"/>
      <w:bookmarkEnd w:id="107"/>
      <w:bookmarkStart w:id="108" w:name="_Toc184313245"/>
      <w:bookmarkEnd w:id="108"/>
      <w:bookmarkStart w:id="109" w:name="_Toc184308093"/>
      <w:bookmarkEnd w:id="109"/>
      <w:bookmarkStart w:id="110" w:name="_Toc184313256"/>
      <w:bookmarkEnd w:id="110"/>
      <w:bookmarkStart w:id="111" w:name="_Toc184310276"/>
      <w:bookmarkEnd w:id="111"/>
      <w:bookmarkStart w:id="112" w:name="_Toc184312139"/>
      <w:bookmarkEnd w:id="112"/>
      <w:bookmarkStart w:id="113" w:name="_Toc184314437"/>
      <w:bookmarkEnd w:id="113"/>
      <w:bookmarkStart w:id="114" w:name="_Toc184312112"/>
      <w:bookmarkEnd w:id="114"/>
      <w:bookmarkStart w:id="115" w:name="_Toc184314479"/>
      <w:bookmarkEnd w:id="115"/>
      <w:bookmarkStart w:id="116" w:name="_Toc184312129"/>
      <w:bookmarkEnd w:id="116"/>
      <w:bookmarkStart w:id="117" w:name="_Toc184314410"/>
      <w:bookmarkEnd w:id="117"/>
      <w:bookmarkStart w:id="118" w:name="_Toc184313289"/>
      <w:bookmarkEnd w:id="118"/>
      <w:bookmarkStart w:id="119" w:name="_Toc184314464"/>
      <w:bookmarkEnd w:id="119"/>
      <w:bookmarkStart w:id="120" w:name="_Toc184308100"/>
      <w:bookmarkEnd w:id="120"/>
      <w:bookmarkStart w:id="121" w:name="_Toc184312087"/>
      <w:bookmarkEnd w:id="121"/>
      <w:bookmarkStart w:id="122" w:name="_Toc184308102"/>
      <w:bookmarkEnd w:id="122"/>
      <w:bookmarkStart w:id="123" w:name="_Toc184313279"/>
      <w:bookmarkEnd w:id="123"/>
      <w:bookmarkStart w:id="124" w:name="_Toc184308106"/>
      <w:bookmarkEnd w:id="124"/>
      <w:bookmarkStart w:id="125" w:name="_Toc184310292"/>
      <w:bookmarkEnd w:id="125"/>
      <w:bookmarkStart w:id="126" w:name="_Toc184308105"/>
      <w:bookmarkEnd w:id="126"/>
      <w:bookmarkStart w:id="127" w:name="_Toc184314439"/>
      <w:bookmarkEnd w:id="127"/>
      <w:bookmarkStart w:id="128" w:name="_Toc184312128"/>
      <w:bookmarkEnd w:id="128"/>
      <w:bookmarkStart w:id="129" w:name="_Toc184310290"/>
      <w:bookmarkEnd w:id="129"/>
      <w:bookmarkStart w:id="130" w:name="_Toc184312124"/>
      <w:bookmarkEnd w:id="130"/>
      <w:bookmarkStart w:id="131" w:name="_Toc184310275"/>
      <w:bookmarkEnd w:id="131"/>
      <w:bookmarkStart w:id="132" w:name="_Toc184314413"/>
      <w:bookmarkEnd w:id="132"/>
      <w:bookmarkStart w:id="133" w:name="_Toc184308095"/>
      <w:bookmarkEnd w:id="133"/>
      <w:bookmarkStart w:id="134" w:name="_Toc184312093"/>
      <w:bookmarkEnd w:id="134"/>
      <w:bookmarkStart w:id="135" w:name="_Toc184314472"/>
      <w:bookmarkEnd w:id="135"/>
      <w:bookmarkStart w:id="136" w:name="_Toc184312095"/>
      <w:bookmarkEnd w:id="136"/>
      <w:bookmarkStart w:id="137" w:name="_Toc184310316"/>
      <w:bookmarkEnd w:id="137"/>
      <w:bookmarkStart w:id="138" w:name="_Toc184313287"/>
      <w:bookmarkEnd w:id="138"/>
      <w:bookmarkStart w:id="139" w:name="_Toc184314427"/>
      <w:bookmarkEnd w:id="139"/>
      <w:bookmarkStart w:id="140" w:name="_Toc184314442"/>
      <w:bookmarkEnd w:id="140"/>
      <w:bookmarkStart w:id="141" w:name="_Toc184312097"/>
      <w:bookmarkEnd w:id="141"/>
      <w:bookmarkStart w:id="142" w:name="_Toc184313273"/>
      <w:bookmarkEnd w:id="142"/>
      <w:bookmarkStart w:id="143" w:name="_Toc184314415"/>
      <w:bookmarkEnd w:id="143"/>
      <w:bookmarkStart w:id="144" w:name="_Toc184308041"/>
      <w:bookmarkEnd w:id="144"/>
      <w:bookmarkStart w:id="145" w:name="_Toc184314462"/>
      <w:bookmarkEnd w:id="145"/>
      <w:bookmarkStart w:id="146" w:name="_Toc184308037"/>
      <w:bookmarkEnd w:id="146"/>
      <w:bookmarkStart w:id="147" w:name="_Toc184310326"/>
      <w:bookmarkEnd w:id="147"/>
      <w:bookmarkStart w:id="148" w:name="_Toc184314426"/>
      <w:bookmarkEnd w:id="148"/>
      <w:bookmarkStart w:id="149" w:name="_Toc184314414"/>
      <w:bookmarkEnd w:id="149"/>
      <w:bookmarkStart w:id="150" w:name="_Toc184313265"/>
      <w:bookmarkEnd w:id="150"/>
      <w:bookmarkStart w:id="151" w:name="_Toc184314481"/>
      <w:bookmarkEnd w:id="151"/>
      <w:bookmarkStart w:id="152" w:name="_Toc184314433"/>
      <w:bookmarkEnd w:id="152"/>
      <w:bookmarkStart w:id="153" w:name="_Toc184312077"/>
      <w:bookmarkEnd w:id="153"/>
      <w:bookmarkStart w:id="154" w:name="_Toc184310317"/>
      <w:bookmarkEnd w:id="154"/>
      <w:bookmarkStart w:id="155" w:name="_Toc184313277"/>
      <w:bookmarkEnd w:id="155"/>
      <w:bookmarkStart w:id="156" w:name="_Toc184314421"/>
      <w:bookmarkEnd w:id="156"/>
      <w:bookmarkStart w:id="157" w:name="_Toc184312107"/>
      <w:bookmarkEnd w:id="157"/>
      <w:bookmarkStart w:id="158" w:name="_Toc184312082"/>
      <w:bookmarkEnd w:id="158"/>
      <w:bookmarkStart w:id="159" w:name="_Toc184310308"/>
      <w:bookmarkEnd w:id="159"/>
      <w:bookmarkStart w:id="160" w:name="_Toc184310343"/>
      <w:bookmarkEnd w:id="160"/>
      <w:bookmarkStart w:id="161" w:name="_Toc184310298"/>
      <w:bookmarkEnd w:id="161"/>
      <w:bookmarkStart w:id="162" w:name="_Toc184310334"/>
      <w:bookmarkEnd w:id="162"/>
      <w:bookmarkStart w:id="163" w:name="_Toc184310318"/>
      <w:bookmarkEnd w:id="163"/>
      <w:bookmarkStart w:id="164" w:name="_Toc184313302"/>
      <w:bookmarkEnd w:id="164"/>
      <w:bookmarkStart w:id="165" w:name="_Toc184312091"/>
      <w:bookmarkEnd w:id="165"/>
      <w:bookmarkStart w:id="166" w:name="_Toc184310300"/>
      <w:bookmarkEnd w:id="166"/>
      <w:bookmarkStart w:id="167" w:name="_Toc184310336"/>
      <w:bookmarkEnd w:id="167"/>
      <w:bookmarkStart w:id="168" w:name="_Toc184314448"/>
      <w:bookmarkEnd w:id="168"/>
      <w:bookmarkStart w:id="169" w:name="_Toc184312075"/>
      <w:bookmarkEnd w:id="169"/>
      <w:bookmarkStart w:id="170" w:name="_Toc184312106"/>
      <w:bookmarkEnd w:id="170"/>
      <w:bookmarkStart w:id="171" w:name="_Toc184308063"/>
      <w:bookmarkEnd w:id="171"/>
      <w:bookmarkStart w:id="172" w:name="_Toc184313295"/>
      <w:bookmarkEnd w:id="172"/>
      <w:bookmarkStart w:id="173" w:name="_Toc184308070"/>
      <w:bookmarkEnd w:id="173"/>
      <w:bookmarkStart w:id="174" w:name="_Toc184308058"/>
      <w:bookmarkEnd w:id="174"/>
      <w:bookmarkStart w:id="175" w:name="_Toc184308096"/>
      <w:bookmarkEnd w:id="175"/>
      <w:bookmarkStart w:id="176" w:name="_Toc184310306"/>
      <w:bookmarkEnd w:id="176"/>
      <w:bookmarkStart w:id="177" w:name="_Toc184308084"/>
      <w:bookmarkEnd w:id="177"/>
      <w:bookmarkStart w:id="178" w:name="_Toc184308091"/>
      <w:bookmarkEnd w:id="178"/>
      <w:bookmarkStart w:id="179" w:name="_Toc184312069"/>
      <w:bookmarkEnd w:id="179"/>
      <w:bookmarkStart w:id="180" w:name="_Toc184313280"/>
      <w:bookmarkEnd w:id="180"/>
      <w:bookmarkStart w:id="181" w:name="_Toc184310302"/>
      <w:bookmarkEnd w:id="181"/>
      <w:bookmarkStart w:id="182" w:name="_Toc184314420"/>
      <w:bookmarkEnd w:id="182"/>
      <w:bookmarkStart w:id="183" w:name="_Toc184314466"/>
      <w:bookmarkEnd w:id="183"/>
      <w:bookmarkStart w:id="184" w:name="_Toc184308103"/>
      <w:bookmarkEnd w:id="184"/>
      <w:bookmarkStart w:id="185" w:name="_Toc184310294"/>
      <w:bookmarkEnd w:id="185"/>
      <w:bookmarkStart w:id="186" w:name="_Toc184310330"/>
      <w:bookmarkEnd w:id="186"/>
      <w:bookmarkStart w:id="187" w:name="_Toc184308074"/>
      <w:bookmarkEnd w:id="187"/>
      <w:bookmarkStart w:id="188" w:name="_Toc184308108"/>
      <w:bookmarkEnd w:id="188"/>
      <w:bookmarkStart w:id="189" w:name="_Toc184310301"/>
      <w:bookmarkEnd w:id="189"/>
      <w:bookmarkStart w:id="190" w:name="_Toc184313239"/>
      <w:bookmarkEnd w:id="190"/>
      <w:bookmarkStart w:id="191" w:name="_Toc184310328"/>
      <w:bookmarkEnd w:id="191"/>
      <w:bookmarkStart w:id="192" w:name="_Toc184310340"/>
      <w:bookmarkEnd w:id="192"/>
      <w:bookmarkStart w:id="193" w:name="_Toc184312072"/>
      <w:bookmarkEnd w:id="193"/>
      <w:bookmarkStart w:id="194" w:name="_Toc184312118"/>
      <w:bookmarkEnd w:id="194"/>
      <w:bookmarkStart w:id="195" w:name="_Toc184308092"/>
      <w:bookmarkEnd w:id="195"/>
      <w:bookmarkStart w:id="196" w:name="_Toc184312120"/>
      <w:bookmarkEnd w:id="196"/>
      <w:bookmarkStart w:id="197" w:name="_Toc184312071"/>
      <w:bookmarkEnd w:id="197"/>
      <w:bookmarkStart w:id="198" w:name="_Toc184313292"/>
      <w:bookmarkEnd w:id="198"/>
      <w:bookmarkStart w:id="199" w:name="_Toc184313288"/>
      <w:bookmarkEnd w:id="199"/>
      <w:bookmarkStart w:id="200" w:name="_Toc184310299"/>
      <w:bookmarkEnd w:id="200"/>
      <w:bookmarkStart w:id="201" w:name="_Toc184308071"/>
      <w:bookmarkEnd w:id="201"/>
      <w:bookmarkStart w:id="202" w:name="_Toc184313303"/>
      <w:bookmarkEnd w:id="202"/>
      <w:bookmarkStart w:id="203" w:name="_Toc184313283"/>
      <w:bookmarkEnd w:id="203"/>
      <w:bookmarkStart w:id="204" w:name="_Toc184314461"/>
      <w:bookmarkEnd w:id="204"/>
      <w:bookmarkStart w:id="205" w:name="_Toc184310286"/>
      <w:bookmarkEnd w:id="205"/>
      <w:bookmarkStart w:id="206" w:name="_Toc184313248"/>
      <w:bookmarkEnd w:id="206"/>
      <w:bookmarkStart w:id="207" w:name="_Toc184313247"/>
      <w:bookmarkEnd w:id="207"/>
      <w:bookmarkStart w:id="208" w:name="_Toc184308038"/>
      <w:bookmarkEnd w:id="208"/>
      <w:bookmarkStart w:id="209" w:name="_Toc184310277"/>
      <w:bookmarkEnd w:id="209"/>
      <w:bookmarkStart w:id="210" w:name="_Toc184313300"/>
      <w:bookmarkEnd w:id="210"/>
      <w:bookmarkStart w:id="211" w:name="_Toc184310278"/>
      <w:bookmarkEnd w:id="211"/>
      <w:bookmarkStart w:id="212" w:name="_Toc184310288"/>
      <w:bookmarkEnd w:id="212"/>
      <w:bookmarkStart w:id="213" w:name="_Toc184312103"/>
      <w:bookmarkEnd w:id="213"/>
      <w:bookmarkStart w:id="214" w:name="_Toc184310327"/>
      <w:bookmarkEnd w:id="214"/>
      <w:bookmarkStart w:id="215" w:name="_Toc184310322"/>
      <w:bookmarkEnd w:id="215"/>
      <w:bookmarkStart w:id="216" w:name="_Toc184312081"/>
      <w:bookmarkEnd w:id="216"/>
      <w:bookmarkStart w:id="217" w:name="_Toc184308060"/>
      <w:bookmarkEnd w:id="217"/>
      <w:bookmarkStart w:id="218" w:name="_Toc184313297"/>
      <w:bookmarkEnd w:id="218"/>
      <w:bookmarkStart w:id="219" w:name="_Toc184312109"/>
      <w:bookmarkEnd w:id="219"/>
      <w:bookmarkStart w:id="220" w:name="_Toc184308077"/>
      <w:bookmarkEnd w:id="220"/>
      <w:bookmarkStart w:id="221" w:name="_Toc184314424"/>
      <w:bookmarkEnd w:id="221"/>
      <w:bookmarkStart w:id="222" w:name="_Toc184310342"/>
      <w:bookmarkEnd w:id="222"/>
      <w:bookmarkStart w:id="223" w:name="_Toc184313285"/>
      <w:bookmarkEnd w:id="223"/>
      <w:bookmarkStart w:id="224" w:name="_Toc184310323"/>
      <w:bookmarkEnd w:id="224"/>
      <w:bookmarkStart w:id="225" w:name="_Toc184313243"/>
      <w:bookmarkEnd w:id="225"/>
      <w:bookmarkStart w:id="226" w:name="_Toc184308101"/>
      <w:bookmarkEnd w:id="226"/>
      <w:bookmarkStart w:id="227" w:name="_Toc184310304"/>
      <w:bookmarkEnd w:id="227"/>
      <w:bookmarkStart w:id="228" w:name="_Toc184314467"/>
      <w:bookmarkEnd w:id="228"/>
      <w:bookmarkStart w:id="229" w:name="_Toc184313271"/>
      <w:bookmarkEnd w:id="229"/>
      <w:bookmarkStart w:id="230" w:name="_Toc184312122"/>
      <w:bookmarkEnd w:id="230"/>
      <w:bookmarkStart w:id="231" w:name="_Toc184308090"/>
      <w:bookmarkEnd w:id="231"/>
      <w:bookmarkStart w:id="232" w:name="_Toc184312111"/>
      <w:bookmarkEnd w:id="232"/>
      <w:bookmarkStart w:id="233" w:name="_Toc184313278"/>
      <w:bookmarkEnd w:id="233"/>
      <w:bookmarkStart w:id="234" w:name="_Toc184314468"/>
      <w:bookmarkEnd w:id="234"/>
      <w:bookmarkStart w:id="235" w:name="_Toc184308069"/>
      <w:bookmarkEnd w:id="235"/>
      <w:bookmarkStart w:id="236" w:name="_Toc184308098"/>
      <w:bookmarkEnd w:id="236"/>
      <w:bookmarkStart w:id="237" w:name="_Toc184314445"/>
      <w:bookmarkEnd w:id="237"/>
      <w:bookmarkStart w:id="238" w:name="_Toc184308057"/>
      <w:bookmarkEnd w:id="238"/>
      <w:bookmarkStart w:id="239" w:name="_Toc184310274"/>
      <w:bookmarkEnd w:id="239"/>
      <w:bookmarkStart w:id="240" w:name="_Toc184312133"/>
      <w:bookmarkEnd w:id="240"/>
      <w:bookmarkStart w:id="241" w:name="_Toc184310325"/>
      <w:bookmarkEnd w:id="241"/>
      <w:bookmarkStart w:id="242" w:name="_Toc184310296"/>
      <w:bookmarkEnd w:id="242"/>
      <w:bookmarkStart w:id="243" w:name="_Toc184312096"/>
      <w:bookmarkEnd w:id="243"/>
      <w:bookmarkStart w:id="244" w:name="_Toc184310311"/>
      <w:bookmarkEnd w:id="244"/>
      <w:bookmarkStart w:id="245" w:name="_Toc184312084"/>
      <w:bookmarkEnd w:id="245"/>
      <w:bookmarkStart w:id="246" w:name="_Toc184313291"/>
      <w:bookmarkEnd w:id="246"/>
      <w:bookmarkStart w:id="247" w:name="_Toc184314441"/>
      <w:bookmarkEnd w:id="247"/>
      <w:bookmarkStart w:id="248" w:name="_Toc184313305"/>
      <w:bookmarkEnd w:id="248"/>
      <w:bookmarkStart w:id="249" w:name="_Toc184308056"/>
      <w:bookmarkEnd w:id="249"/>
      <w:bookmarkStart w:id="250" w:name="_Toc184308072"/>
      <w:bookmarkEnd w:id="250"/>
      <w:bookmarkStart w:id="251" w:name="_Toc184308104"/>
      <w:bookmarkEnd w:id="251"/>
      <w:bookmarkStart w:id="252" w:name="_Toc184314476"/>
      <w:bookmarkEnd w:id="252"/>
      <w:bookmarkStart w:id="253" w:name="_Toc184308048"/>
      <w:bookmarkEnd w:id="253"/>
      <w:bookmarkStart w:id="254" w:name="_Toc184314455"/>
      <w:bookmarkEnd w:id="254"/>
      <w:bookmarkStart w:id="255" w:name="_Toc184314474"/>
      <w:bookmarkEnd w:id="255"/>
      <w:bookmarkStart w:id="256" w:name="_Toc184308052"/>
      <w:bookmarkEnd w:id="256"/>
      <w:bookmarkStart w:id="257" w:name="_Toc184313251"/>
      <w:bookmarkEnd w:id="257"/>
      <w:bookmarkStart w:id="258" w:name="_Toc184310287"/>
      <w:bookmarkEnd w:id="258"/>
      <w:bookmarkStart w:id="259" w:name="_Toc184310312"/>
      <w:bookmarkEnd w:id="259"/>
      <w:bookmarkStart w:id="260" w:name="_Toc184312104"/>
      <w:bookmarkEnd w:id="260"/>
      <w:bookmarkStart w:id="261" w:name="_Toc184310272"/>
      <w:bookmarkEnd w:id="261"/>
      <w:bookmarkStart w:id="262" w:name="_Toc184313307"/>
      <w:bookmarkEnd w:id="262"/>
      <w:bookmarkStart w:id="263" w:name="_Toc184312114"/>
      <w:bookmarkEnd w:id="263"/>
      <w:bookmarkStart w:id="264" w:name="_Toc184312101"/>
      <w:bookmarkEnd w:id="264"/>
      <w:bookmarkStart w:id="265" w:name="_Toc184314457"/>
      <w:bookmarkEnd w:id="265"/>
      <w:bookmarkStart w:id="266" w:name="_Toc184313281"/>
      <w:bookmarkEnd w:id="266"/>
      <w:bookmarkStart w:id="267" w:name="_Toc184310333"/>
      <w:bookmarkEnd w:id="267"/>
      <w:bookmarkStart w:id="268" w:name="_Toc184308043"/>
      <w:bookmarkEnd w:id="268"/>
      <w:bookmarkStart w:id="269" w:name="_Toc184310337"/>
      <w:bookmarkEnd w:id="269"/>
      <w:bookmarkStart w:id="270" w:name="_Toc184310291"/>
      <w:bookmarkEnd w:id="270"/>
      <w:bookmarkStart w:id="271" w:name="_Toc184313264"/>
      <w:bookmarkEnd w:id="271"/>
      <w:bookmarkStart w:id="272" w:name="_Toc184313250"/>
      <w:bookmarkEnd w:id="272"/>
      <w:bookmarkStart w:id="273" w:name="_Toc184310320"/>
      <w:bookmarkEnd w:id="273"/>
      <w:bookmarkStart w:id="274" w:name="_Toc184312121"/>
      <w:bookmarkEnd w:id="274"/>
      <w:bookmarkStart w:id="275" w:name="_Toc184308067"/>
      <w:bookmarkEnd w:id="275"/>
      <w:bookmarkStart w:id="276" w:name="_Toc184312127"/>
      <w:bookmarkEnd w:id="276"/>
      <w:bookmarkStart w:id="277" w:name="_Toc184308097"/>
      <w:bookmarkEnd w:id="277"/>
      <w:bookmarkStart w:id="278" w:name="_Toc184312135"/>
      <w:bookmarkEnd w:id="278"/>
      <w:bookmarkStart w:id="279" w:name="_Toc184313298"/>
      <w:bookmarkEnd w:id="279"/>
      <w:bookmarkStart w:id="280" w:name="_Toc184314432"/>
      <w:bookmarkEnd w:id="280"/>
      <w:bookmarkStart w:id="281" w:name="_Toc184314458"/>
      <w:bookmarkEnd w:id="281"/>
      <w:bookmarkStart w:id="282" w:name="_Toc184312123"/>
      <w:bookmarkEnd w:id="282"/>
      <w:bookmarkStart w:id="283" w:name="_Toc184314459"/>
      <w:bookmarkEnd w:id="283"/>
      <w:bookmarkStart w:id="284" w:name="_Toc184314465"/>
      <w:bookmarkEnd w:id="284"/>
      <w:bookmarkStart w:id="285" w:name="_Toc184310283"/>
      <w:bookmarkEnd w:id="285"/>
      <w:bookmarkStart w:id="286" w:name="_Toc184312073"/>
      <w:bookmarkEnd w:id="286"/>
      <w:bookmarkStart w:id="287" w:name="_Toc184312136"/>
      <w:bookmarkEnd w:id="287"/>
      <w:bookmarkStart w:id="288" w:name="_Toc184308062"/>
      <w:bookmarkEnd w:id="288"/>
      <w:bookmarkStart w:id="289" w:name="_Toc184314440"/>
      <w:bookmarkEnd w:id="289"/>
      <w:bookmarkStart w:id="290" w:name="_Toc184313301"/>
      <w:bookmarkEnd w:id="290"/>
      <w:bookmarkStart w:id="291" w:name="_Toc184313284"/>
      <w:bookmarkEnd w:id="291"/>
      <w:bookmarkStart w:id="292" w:name="_Toc184310321"/>
      <w:bookmarkEnd w:id="292"/>
      <w:bookmarkStart w:id="293" w:name="_Toc184314475"/>
      <w:bookmarkEnd w:id="293"/>
      <w:bookmarkStart w:id="294" w:name="_Toc184310331"/>
      <w:bookmarkEnd w:id="294"/>
      <w:bookmarkStart w:id="295" w:name="_Toc184312130"/>
      <w:bookmarkEnd w:id="295"/>
      <w:bookmarkStart w:id="296" w:name="_Toc184312132"/>
      <w:bookmarkEnd w:id="296"/>
      <w:bookmarkStart w:id="297" w:name="_Toc184313246"/>
      <w:bookmarkEnd w:id="297"/>
      <w:bookmarkStart w:id="298" w:name="_Toc184310289"/>
      <w:bookmarkEnd w:id="298"/>
      <w:bookmarkStart w:id="299" w:name="_Toc184312126"/>
      <w:bookmarkEnd w:id="299"/>
      <w:bookmarkStart w:id="300" w:name="_Toc184313241"/>
      <w:bookmarkEnd w:id="300"/>
      <w:bookmarkStart w:id="301" w:name="_Toc184313252"/>
      <w:bookmarkEnd w:id="301"/>
      <w:bookmarkStart w:id="302" w:name="_Toc184310319"/>
      <w:bookmarkEnd w:id="302"/>
      <w:bookmarkStart w:id="303" w:name="_Toc184310339"/>
      <w:bookmarkEnd w:id="303"/>
      <w:bookmarkStart w:id="304" w:name="_Toc184314482"/>
      <w:bookmarkEnd w:id="304"/>
      <w:bookmarkStart w:id="305" w:name="_Toc184308054"/>
      <w:bookmarkEnd w:id="305"/>
      <w:bookmarkStart w:id="306" w:name="_Toc184313286"/>
      <w:bookmarkEnd w:id="306"/>
      <w:bookmarkStart w:id="307" w:name="_Toc184308088"/>
      <w:bookmarkEnd w:id="307"/>
      <w:bookmarkStart w:id="308" w:name="_Toc184312102"/>
      <w:bookmarkEnd w:id="308"/>
      <w:bookmarkStart w:id="309" w:name="_Toc184310310"/>
      <w:bookmarkEnd w:id="309"/>
      <w:bookmarkStart w:id="310" w:name="_Toc184313290"/>
      <w:bookmarkEnd w:id="310"/>
      <w:bookmarkStart w:id="311" w:name="_Toc184312088"/>
      <w:bookmarkEnd w:id="311"/>
      <w:bookmarkStart w:id="312" w:name="_Toc184308079"/>
      <w:bookmarkEnd w:id="312"/>
      <w:bookmarkStart w:id="313" w:name="_Toc184313296"/>
      <w:bookmarkEnd w:id="313"/>
      <w:bookmarkStart w:id="314" w:name="_Toc184308040"/>
      <w:bookmarkEnd w:id="314"/>
      <w:bookmarkStart w:id="315" w:name="_Toc184308051"/>
      <w:bookmarkEnd w:id="315"/>
      <w:bookmarkStart w:id="316" w:name="_Toc184314473"/>
      <w:bookmarkEnd w:id="316"/>
      <w:bookmarkStart w:id="317" w:name="_Toc184312105"/>
      <w:bookmarkEnd w:id="317"/>
      <w:bookmarkStart w:id="318" w:name="_Toc184313293"/>
      <w:bookmarkEnd w:id="318"/>
      <w:bookmarkStart w:id="319" w:name="_Toc184308065"/>
      <w:bookmarkEnd w:id="319"/>
      <w:bookmarkStart w:id="320" w:name="_Toc184312079"/>
      <w:bookmarkEnd w:id="320"/>
      <w:bookmarkStart w:id="321" w:name="_Toc184308066"/>
      <w:bookmarkEnd w:id="321"/>
      <w:bookmarkStart w:id="322" w:name="_Toc184308042"/>
      <w:bookmarkEnd w:id="322"/>
      <w:bookmarkStart w:id="323" w:name="_Toc184313238"/>
      <w:bookmarkEnd w:id="323"/>
      <w:bookmarkStart w:id="324" w:name="_Toc184314460"/>
      <w:bookmarkEnd w:id="324"/>
      <w:bookmarkStart w:id="325" w:name="_Toc184310295"/>
      <w:bookmarkEnd w:id="325"/>
      <w:bookmarkStart w:id="326" w:name="_Toc184312098"/>
      <w:bookmarkEnd w:id="326"/>
      <w:bookmarkStart w:id="327" w:name="_Toc184313299"/>
      <w:bookmarkEnd w:id="327"/>
      <w:bookmarkStart w:id="328" w:name="_Toc184310313"/>
      <w:bookmarkEnd w:id="328"/>
      <w:bookmarkStart w:id="329" w:name="_Toc184310307"/>
      <w:bookmarkEnd w:id="329"/>
      <w:bookmarkStart w:id="330" w:name="_Toc184308039"/>
      <w:bookmarkEnd w:id="330"/>
      <w:bookmarkStart w:id="331" w:name="_Toc184314450"/>
      <w:bookmarkEnd w:id="331"/>
      <w:bookmarkStart w:id="332" w:name="_Toc184310303"/>
      <w:bookmarkEnd w:id="332"/>
      <w:bookmarkStart w:id="333" w:name="_Toc184310324"/>
      <w:bookmarkEnd w:id="333"/>
      <w:bookmarkStart w:id="334" w:name="_Toc184312076"/>
      <w:bookmarkEnd w:id="334"/>
      <w:bookmarkStart w:id="335" w:name="_Toc184308046"/>
      <w:bookmarkEnd w:id="335"/>
      <w:bookmarkStart w:id="336" w:name="_Toc184314422"/>
      <w:bookmarkEnd w:id="336"/>
      <w:bookmarkStart w:id="337" w:name="_Toc184312113"/>
      <w:bookmarkEnd w:id="337"/>
      <w:bookmarkStart w:id="338" w:name="_Toc184310344"/>
      <w:bookmarkEnd w:id="338"/>
      <w:bookmarkStart w:id="339" w:name="_Toc184314411"/>
      <w:bookmarkEnd w:id="339"/>
      <w:bookmarkStart w:id="340" w:name="_Toc184310285"/>
      <w:bookmarkEnd w:id="340"/>
      <w:bookmarkStart w:id="341" w:name="_Toc184312074"/>
      <w:bookmarkEnd w:id="341"/>
      <w:bookmarkStart w:id="342" w:name="_Toc184312100"/>
      <w:bookmarkEnd w:id="342"/>
      <w:bookmarkStart w:id="343" w:name="_Toc184313308"/>
      <w:bookmarkEnd w:id="343"/>
      <w:bookmarkStart w:id="344" w:name="_Toc184308078"/>
      <w:bookmarkEnd w:id="344"/>
      <w:bookmarkStart w:id="345" w:name="_Toc184312090"/>
      <w:bookmarkEnd w:id="345"/>
      <w:bookmarkStart w:id="346" w:name="_Toc184308087"/>
      <w:bookmarkEnd w:id="346"/>
      <w:bookmarkStart w:id="347" w:name="_Toc184314469"/>
      <w:bookmarkEnd w:id="347"/>
      <w:bookmarkStart w:id="348" w:name="_Toc184314419"/>
      <w:bookmarkEnd w:id="348"/>
      <w:bookmarkStart w:id="349" w:name="_Toc184313309"/>
      <w:bookmarkEnd w:id="349"/>
      <w:bookmarkStart w:id="350" w:name="_Toc184313294"/>
      <w:bookmarkEnd w:id="350"/>
      <w:bookmarkStart w:id="351" w:name="_Toc184308107"/>
      <w:bookmarkEnd w:id="351"/>
      <w:bookmarkStart w:id="352" w:name="_Toc184312089"/>
      <w:bookmarkEnd w:id="352"/>
      <w:bookmarkStart w:id="353" w:name="_Toc184314428"/>
      <w:bookmarkEnd w:id="353"/>
      <w:bookmarkStart w:id="354" w:name="_Toc184310305"/>
      <w:bookmarkEnd w:id="354"/>
      <w:bookmarkStart w:id="355" w:name="_Toc184312086"/>
      <w:bookmarkEnd w:id="355"/>
      <w:bookmarkStart w:id="356" w:name="_Toc184313263"/>
      <w:bookmarkEnd w:id="356"/>
      <w:bookmarkStart w:id="357" w:name="_Toc184312070"/>
      <w:bookmarkEnd w:id="357"/>
      <w:bookmarkStart w:id="358" w:name="_Toc184308081"/>
      <w:bookmarkEnd w:id="358"/>
      <w:bookmarkStart w:id="359" w:name="_Toc184313306"/>
      <w:bookmarkEnd w:id="359"/>
      <w:bookmarkStart w:id="360" w:name="_Toc184313282"/>
      <w:bookmarkEnd w:id="360"/>
      <w:bookmarkStart w:id="361" w:name="_Toc184314471"/>
      <w:bookmarkEnd w:id="361"/>
      <w:bookmarkStart w:id="362" w:name="_Toc184310332"/>
      <w:bookmarkEnd w:id="362"/>
      <w:bookmarkStart w:id="363" w:name="_Toc184314454"/>
      <w:bookmarkEnd w:id="363"/>
      <w:bookmarkStart w:id="364" w:name="_Toc184308068"/>
      <w:bookmarkEnd w:id="364"/>
      <w:bookmarkStart w:id="365" w:name="_Toc184313259"/>
      <w:bookmarkEnd w:id="365"/>
      <w:bookmarkStart w:id="366" w:name="_Toc184314429"/>
      <w:bookmarkEnd w:id="366"/>
      <w:bookmarkStart w:id="367" w:name="_Toc184312137"/>
      <w:bookmarkEnd w:id="367"/>
      <w:bookmarkStart w:id="368" w:name="_Toc184310315"/>
      <w:bookmarkEnd w:id="368"/>
      <w:bookmarkStart w:id="369" w:name="_Toc184308073"/>
      <w:bookmarkEnd w:id="369"/>
      <w:bookmarkStart w:id="370" w:name="_Toc184314425"/>
      <w:bookmarkEnd w:id="370"/>
      <w:bookmarkStart w:id="371" w:name="_Toc184310280"/>
      <w:bookmarkEnd w:id="371"/>
      <w:bookmarkStart w:id="372" w:name="_Toc184312099"/>
      <w:bookmarkEnd w:id="372"/>
      <w:bookmarkStart w:id="373" w:name="_Toc184313304"/>
      <w:bookmarkEnd w:id="373"/>
      <w:bookmarkStart w:id="374" w:name="_Toc184310284"/>
      <w:bookmarkEnd w:id="374"/>
      <w:bookmarkStart w:id="375" w:name="_Toc184313310"/>
      <w:bookmarkEnd w:id="375"/>
      <w:bookmarkStart w:id="376" w:name="_Toc184310273"/>
      <w:bookmarkEnd w:id="376"/>
      <w:bookmarkStart w:id="377" w:name="_Toc184312080"/>
      <w:bookmarkEnd w:id="377"/>
      <w:bookmarkStart w:id="378" w:name="_Toc184308049"/>
      <w:bookmarkEnd w:id="378"/>
      <w:bookmarkStart w:id="379" w:name="_Toc184312134"/>
      <w:bookmarkEnd w:id="379"/>
      <w:bookmarkStart w:id="380" w:name="_Toc184308061"/>
      <w:bookmarkEnd w:id="380"/>
      <w:bookmarkStart w:id="381" w:name="_Toc184314418"/>
      <w:bookmarkEnd w:id="381"/>
      <w:bookmarkStart w:id="382" w:name="_Toc184313269"/>
      <w:bookmarkEnd w:id="382"/>
      <w:bookmarkStart w:id="383" w:name="_Toc184308036"/>
      <w:bookmarkEnd w:id="383"/>
      <w:bookmarkStart w:id="384" w:name="_Toc184310297"/>
      <w:bookmarkEnd w:id="384"/>
      <w:bookmarkStart w:id="385" w:name="_Toc184314463"/>
      <w:bookmarkEnd w:id="385"/>
      <w:bookmarkStart w:id="386" w:name="_Toc184308053"/>
      <w:bookmarkEnd w:id="386"/>
      <w:bookmarkStart w:id="387" w:name="_Toc184313255"/>
      <w:bookmarkEnd w:id="387"/>
      <w:bookmarkStart w:id="388" w:name="_Toc184313244"/>
      <w:bookmarkEnd w:id="388"/>
      <w:bookmarkStart w:id="389" w:name="_Toc184312138"/>
      <w:bookmarkEnd w:id="389"/>
      <w:bookmarkStart w:id="390" w:name="_Toc184314477"/>
      <w:bookmarkEnd w:id="390"/>
      <w:bookmarkStart w:id="391" w:name="_Toc184314453"/>
      <w:bookmarkEnd w:id="391"/>
      <w:bookmarkStart w:id="392" w:name="_Toc184313275"/>
      <w:bookmarkEnd w:id="392"/>
      <w:bookmarkStart w:id="393" w:name="_Toc184308045"/>
      <w:bookmarkEnd w:id="393"/>
      <w:bookmarkStart w:id="394" w:name="_Toc184314443"/>
      <w:bookmarkEnd w:id="394"/>
      <w:bookmarkStart w:id="395" w:name="_Toc184312085"/>
      <w:bookmarkEnd w:id="395"/>
      <w:bookmarkStart w:id="396" w:name="_Toc184314436"/>
      <w:bookmarkEnd w:id="396"/>
      <w:r>
        <w:rPr>
          <w:rFonts w:hint="eastAsia" w:ascii="仿宋" w:hAnsi="仿宋" w:eastAsia="仿宋" w:cs="仿宋"/>
          <w:b/>
          <w:color w:val="auto"/>
          <w:sz w:val="36"/>
          <w:szCs w:val="36"/>
          <w:highlight w:val="none"/>
        </w:rPr>
        <w:t>评标办法</w:t>
      </w:r>
    </w:p>
    <w:p w14:paraId="1BFD3D1C">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19"/>
        <w:gridCol w:w="5518"/>
        <w:gridCol w:w="1050"/>
        <w:gridCol w:w="970"/>
      </w:tblGrid>
      <w:tr w14:paraId="5496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D1E0C8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637" w:type="dxa"/>
            <w:gridSpan w:val="2"/>
            <w:vAlign w:val="center"/>
          </w:tcPr>
          <w:p w14:paraId="64D44B9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1050" w:type="dxa"/>
            <w:vAlign w:val="center"/>
          </w:tcPr>
          <w:p w14:paraId="1356B8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p w14:paraId="3F65064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区间</w:t>
            </w:r>
          </w:p>
        </w:tc>
        <w:tc>
          <w:tcPr>
            <w:tcW w:w="970" w:type="dxa"/>
            <w:vAlign w:val="center"/>
          </w:tcPr>
          <w:p w14:paraId="21AE6F2B">
            <w:pPr>
              <w:spacing w:line="3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主客</w:t>
            </w:r>
          </w:p>
          <w:p w14:paraId="3BEB7FE4">
            <w:pPr>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观分</w:t>
            </w:r>
          </w:p>
        </w:tc>
      </w:tr>
      <w:tr w14:paraId="6875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A252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637" w:type="dxa"/>
            <w:gridSpan w:val="2"/>
            <w:vAlign w:val="center"/>
          </w:tcPr>
          <w:p w14:paraId="7735B12C">
            <w:pPr>
              <w:rPr>
                <w:rFonts w:ascii="仿宋" w:hAnsi="仿宋" w:eastAsia="仿宋" w:cs="仿宋"/>
                <w:color w:val="auto"/>
                <w:sz w:val="24"/>
                <w:highlight w:val="none"/>
              </w:rPr>
            </w:pPr>
            <w:r>
              <w:rPr>
                <w:rFonts w:hint="eastAsia" w:ascii="仿宋" w:hAnsi="仿宋" w:eastAsia="仿宋" w:cs="仿宋"/>
                <w:color w:val="auto"/>
                <w:sz w:val="24"/>
                <w:highlight w:val="none"/>
              </w:rPr>
              <w:t>体系认证：</w:t>
            </w:r>
          </w:p>
          <w:p w14:paraId="61DAE87B">
            <w:pPr>
              <w:rPr>
                <w:rFonts w:ascii="仿宋" w:hAnsi="仿宋" w:eastAsia="仿宋" w:cs="仿宋"/>
                <w:color w:val="auto"/>
                <w:sz w:val="24"/>
                <w:highlight w:val="none"/>
              </w:rPr>
            </w:pPr>
            <w:r>
              <w:rPr>
                <w:rFonts w:hint="eastAsia" w:ascii="仿宋" w:hAnsi="仿宋" w:eastAsia="仿宋" w:cs="仿宋"/>
                <w:color w:val="auto"/>
                <w:sz w:val="24"/>
                <w:highlight w:val="none"/>
              </w:rPr>
              <w:t>投标人具有有效期内的ISO 9001质量管理体系认证证书，得1分。提供证书复印件。</w:t>
            </w:r>
          </w:p>
        </w:tc>
        <w:tc>
          <w:tcPr>
            <w:tcW w:w="1050" w:type="dxa"/>
            <w:vAlign w:val="center"/>
          </w:tcPr>
          <w:p w14:paraId="2615AE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0-1分</w:t>
            </w:r>
          </w:p>
        </w:tc>
        <w:tc>
          <w:tcPr>
            <w:tcW w:w="970" w:type="dxa"/>
            <w:vAlign w:val="center"/>
          </w:tcPr>
          <w:p w14:paraId="28D402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095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310F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637" w:type="dxa"/>
            <w:gridSpan w:val="2"/>
            <w:vAlign w:val="center"/>
          </w:tcPr>
          <w:p w14:paraId="2425B9B2">
            <w:pPr>
              <w:rPr>
                <w:rFonts w:ascii="仿宋" w:hAnsi="仿宋" w:eastAsia="仿宋" w:cs="仿宋"/>
                <w:color w:val="auto"/>
                <w:sz w:val="24"/>
                <w:highlight w:val="none"/>
              </w:rPr>
            </w:pPr>
            <w:r>
              <w:rPr>
                <w:rFonts w:hint="eastAsia" w:ascii="仿宋" w:hAnsi="仿宋" w:eastAsia="仿宋" w:cs="仿宋"/>
                <w:color w:val="auto"/>
                <w:sz w:val="24"/>
                <w:highlight w:val="none"/>
              </w:rPr>
              <w:t>项目业绩：</w:t>
            </w:r>
          </w:p>
          <w:p w14:paraId="5651B3B6">
            <w:pPr>
              <w:rPr>
                <w:rFonts w:ascii="仿宋" w:hAnsi="仿宋" w:eastAsia="仿宋" w:cs="仿宋"/>
                <w:color w:val="auto"/>
                <w:sz w:val="24"/>
                <w:highlight w:val="none"/>
              </w:rPr>
            </w:pPr>
            <w:r>
              <w:rPr>
                <w:rFonts w:hint="eastAsia" w:ascii="仿宋" w:hAnsi="仿宋" w:eastAsia="仿宋" w:cs="仿宋"/>
                <w:color w:val="auto"/>
                <w:sz w:val="24"/>
                <w:highlight w:val="none"/>
              </w:rPr>
              <w:t>投标人自2021年1月1日以来（以合同签订时间为准），具有类似杀毒软件项目业绩的，每提供一个合同复印件得1分，最高1分。提供合同复印件。</w:t>
            </w:r>
          </w:p>
        </w:tc>
        <w:tc>
          <w:tcPr>
            <w:tcW w:w="1050" w:type="dxa"/>
            <w:vAlign w:val="center"/>
          </w:tcPr>
          <w:p w14:paraId="176822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0-1分</w:t>
            </w:r>
          </w:p>
        </w:tc>
        <w:tc>
          <w:tcPr>
            <w:tcW w:w="970" w:type="dxa"/>
            <w:vAlign w:val="center"/>
          </w:tcPr>
          <w:p w14:paraId="1112FD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7E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2C7CBA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637" w:type="dxa"/>
            <w:gridSpan w:val="2"/>
            <w:vAlign w:val="center"/>
          </w:tcPr>
          <w:p w14:paraId="15DC192A">
            <w:pPr>
              <w:rPr>
                <w:rFonts w:ascii="仿宋" w:hAnsi="仿宋" w:eastAsia="仿宋" w:cs="仿宋"/>
                <w:color w:val="auto"/>
                <w:sz w:val="24"/>
                <w:highlight w:val="none"/>
              </w:rPr>
            </w:pPr>
            <w:r>
              <w:rPr>
                <w:rFonts w:hint="eastAsia" w:ascii="仿宋" w:hAnsi="仿宋" w:eastAsia="仿宋" w:cs="仿宋"/>
                <w:color w:val="auto"/>
                <w:sz w:val="24"/>
                <w:highlight w:val="none"/>
              </w:rPr>
              <w:t>技术功能符合度：</w:t>
            </w:r>
          </w:p>
          <w:p w14:paraId="37BE17C8">
            <w:pPr>
              <w:rPr>
                <w:rFonts w:ascii="仿宋" w:hAnsi="仿宋" w:eastAsia="仿宋" w:cs="仿宋"/>
                <w:color w:val="auto"/>
                <w:sz w:val="24"/>
                <w:highlight w:val="none"/>
              </w:rPr>
            </w:pPr>
            <w:r>
              <w:rPr>
                <w:rFonts w:hint="eastAsia" w:ascii="仿宋" w:hAnsi="仿宋" w:eastAsia="仿宋" w:cs="仿宋"/>
                <w:color w:val="auto"/>
                <w:sz w:val="24"/>
                <w:highlight w:val="none"/>
              </w:rPr>
              <w:t>完全响应“设备详细参数要求”所有指标的得40分，含“</w:t>
            </w: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”参数负偏离每一项扣2分，其余参数负偏离每一项扣0.5分，扣完为止。</w:t>
            </w:r>
          </w:p>
          <w:p w14:paraId="12A31DFD">
            <w:pPr>
              <w:rPr>
                <w:rFonts w:ascii="仿宋" w:hAnsi="仿宋" w:eastAsia="仿宋" w:cs="仿宋"/>
                <w:color w:val="auto"/>
                <w:sz w:val="24"/>
                <w:highlight w:val="none"/>
              </w:rPr>
            </w:pPr>
            <w:r>
              <w:rPr>
                <w:rFonts w:hint="eastAsia" w:ascii="仿宋" w:hAnsi="仿宋" w:eastAsia="仿宋" w:cs="仿宋"/>
                <w:color w:val="auto"/>
                <w:sz w:val="24"/>
                <w:highlight w:val="none"/>
              </w:rPr>
              <w:t>需按照招标要求提供相关证明材料，否则为负偏离。</w:t>
            </w:r>
          </w:p>
        </w:tc>
        <w:tc>
          <w:tcPr>
            <w:tcW w:w="1050" w:type="dxa"/>
            <w:vAlign w:val="center"/>
          </w:tcPr>
          <w:p w14:paraId="16C22D9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0-40分</w:t>
            </w:r>
          </w:p>
        </w:tc>
        <w:tc>
          <w:tcPr>
            <w:tcW w:w="970" w:type="dxa"/>
            <w:vAlign w:val="center"/>
          </w:tcPr>
          <w:p w14:paraId="325B69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0644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2C66F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6637" w:type="dxa"/>
            <w:gridSpan w:val="2"/>
            <w:vAlign w:val="center"/>
          </w:tcPr>
          <w:p w14:paraId="14783DF3">
            <w:pPr>
              <w:rPr>
                <w:rFonts w:ascii="仿宋" w:hAnsi="仿宋" w:eastAsia="仿宋" w:cs="仿宋"/>
                <w:color w:val="auto"/>
                <w:sz w:val="24"/>
                <w:highlight w:val="none"/>
              </w:rPr>
            </w:pPr>
            <w:r>
              <w:rPr>
                <w:rFonts w:hint="eastAsia" w:ascii="仿宋" w:hAnsi="仿宋" w:eastAsia="仿宋" w:cs="仿宋"/>
                <w:color w:val="auto"/>
                <w:sz w:val="24"/>
                <w:highlight w:val="none"/>
              </w:rPr>
              <w:t>建设方案：</w:t>
            </w:r>
          </w:p>
          <w:p w14:paraId="63ED49C0">
            <w:pPr>
              <w:rPr>
                <w:rFonts w:ascii="仿宋" w:hAnsi="仿宋" w:eastAsia="仿宋" w:cs="仿宋"/>
                <w:color w:val="auto"/>
                <w:sz w:val="24"/>
                <w:highlight w:val="none"/>
              </w:rPr>
            </w:pPr>
            <w:r>
              <w:rPr>
                <w:rFonts w:hint="eastAsia" w:ascii="仿宋" w:hAnsi="仿宋" w:eastAsia="仿宋" w:cs="仿宋"/>
                <w:color w:val="auto"/>
                <w:sz w:val="24"/>
                <w:highlight w:val="none"/>
              </w:rPr>
              <w:t>从项目总体设计、建设原则、技术支撑、建设内容、建设成效的整体设计方案等方面进行综合评审。</w:t>
            </w:r>
          </w:p>
          <w:p w14:paraId="2133269D">
            <w:pPr>
              <w:rPr>
                <w:rFonts w:ascii="仿宋" w:hAnsi="仿宋" w:eastAsia="仿宋" w:cs="仿宋"/>
                <w:color w:val="auto"/>
                <w:sz w:val="24"/>
                <w:highlight w:val="none"/>
              </w:rPr>
            </w:pPr>
            <w:r>
              <w:rPr>
                <w:rFonts w:hint="eastAsia" w:ascii="仿宋" w:hAnsi="仿宋" w:eastAsia="仿宋" w:cs="仿宋"/>
                <w:color w:val="auto"/>
                <w:sz w:val="24"/>
                <w:highlight w:val="none"/>
              </w:rPr>
              <w:t>分值：3-2-1-0</w:t>
            </w:r>
          </w:p>
        </w:tc>
        <w:tc>
          <w:tcPr>
            <w:tcW w:w="1050" w:type="dxa"/>
            <w:vAlign w:val="center"/>
          </w:tcPr>
          <w:p w14:paraId="425D230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0-3分</w:t>
            </w:r>
          </w:p>
        </w:tc>
        <w:tc>
          <w:tcPr>
            <w:tcW w:w="970" w:type="dxa"/>
            <w:vAlign w:val="center"/>
          </w:tcPr>
          <w:p w14:paraId="0A15ED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B80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824A5F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6637" w:type="dxa"/>
            <w:gridSpan w:val="2"/>
            <w:vAlign w:val="center"/>
          </w:tcPr>
          <w:p w14:paraId="00FEC747">
            <w:pPr>
              <w:rPr>
                <w:rFonts w:ascii="仿宋" w:hAnsi="仿宋" w:eastAsia="仿宋" w:cs="仿宋"/>
                <w:color w:val="auto"/>
                <w:sz w:val="24"/>
                <w:highlight w:val="none"/>
              </w:rPr>
            </w:pPr>
            <w:r>
              <w:rPr>
                <w:rFonts w:hint="eastAsia" w:ascii="仿宋" w:hAnsi="仿宋" w:eastAsia="仿宋" w:cs="仿宋"/>
                <w:color w:val="auto"/>
                <w:sz w:val="24"/>
                <w:highlight w:val="none"/>
              </w:rPr>
              <w:t>项目组织实施方案：</w:t>
            </w:r>
          </w:p>
          <w:p w14:paraId="492F8F29">
            <w:pPr>
              <w:rPr>
                <w:rFonts w:ascii="仿宋" w:hAnsi="仿宋" w:eastAsia="仿宋" w:cs="仿宋"/>
                <w:color w:val="auto"/>
                <w:sz w:val="24"/>
                <w:highlight w:val="none"/>
              </w:rPr>
            </w:pPr>
            <w:r>
              <w:rPr>
                <w:rFonts w:hint="eastAsia" w:ascii="仿宋" w:hAnsi="仿宋" w:eastAsia="仿宋" w:cs="仿宋"/>
                <w:color w:val="auto"/>
                <w:sz w:val="24"/>
                <w:highlight w:val="none"/>
              </w:rPr>
              <w:t>从实施计划、组织方案、安装实施等方面进行综合评审。</w:t>
            </w:r>
          </w:p>
          <w:p w14:paraId="409403B8">
            <w:pPr>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50" w:type="dxa"/>
            <w:vAlign w:val="center"/>
          </w:tcPr>
          <w:p w14:paraId="095F77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970" w:type="dxa"/>
            <w:vAlign w:val="center"/>
          </w:tcPr>
          <w:p w14:paraId="2E7437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1E7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44524C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6637" w:type="dxa"/>
            <w:gridSpan w:val="2"/>
            <w:vAlign w:val="center"/>
          </w:tcPr>
          <w:p w14:paraId="2BA0410E">
            <w:pPr>
              <w:rPr>
                <w:rFonts w:ascii="仿宋" w:hAnsi="仿宋" w:eastAsia="仿宋" w:cs="仿宋"/>
                <w:color w:val="auto"/>
                <w:sz w:val="24"/>
                <w:highlight w:val="none"/>
              </w:rPr>
            </w:pPr>
            <w:r>
              <w:rPr>
                <w:rFonts w:hint="eastAsia" w:ascii="仿宋" w:hAnsi="仿宋" w:eastAsia="仿宋" w:cs="仿宋"/>
                <w:color w:val="auto"/>
                <w:sz w:val="24"/>
                <w:highlight w:val="none"/>
              </w:rPr>
              <w:t>项目应急方案：</w:t>
            </w:r>
          </w:p>
          <w:p w14:paraId="3DEC855C">
            <w:pPr>
              <w:rPr>
                <w:rFonts w:ascii="仿宋" w:hAnsi="仿宋" w:eastAsia="仿宋" w:cs="仿宋"/>
                <w:color w:val="auto"/>
                <w:sz w:val="24"/>
                <w:highlight w:val="none"/>
              </w:rPr>
            </w:pPr>
            <w:r>
              <w:rPr>
                <w:rFonts w:hint="eastAsia" w:ascii="仿宋" w:hAnsi="仿宋" w:eastAsia="仿宋" w:cs="仿宋"/>
                <w:color w:val="auto"/>
                <w:sz w:val="24"/>
                <w:highlight w:val="none"/>
              </w:rPr>
              <w:t>从方案详细、应对措施合理、符合采购人需求等方面综合评审。</w:t>
            </w:r>
          </w:p>
          <w:p w14:paraId="35C4FB01">
            <w:pPr>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50" w:type="dxa"/>
            <w:vAlign w:val="center"/>
          </w:tcPr>
          <w:p w14:paraId="60DE34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970" w:type="dxa"/>
            <w:vAlign w:val="center"/>
          </w:tcPr>
          <w:p w14:paraId="478C06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0BA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AD2659C">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6637" w:type="dxa"/>
            <w:gridSpan w:val="2"/>
            <w:vAlign w:val="center"/>
          </w:tcPr>
          <w:p w14:paraId="4490D09D">
            <w:pPr>
              <w:rPr>
                <w:rFonts w:ascii="仿宋" w:hAnsi="仿宋" w:eastAsia="仿宋" w:cs="仿宋"/>
                <w:color w:val="auto"/>
                <w:sz w:val="24"/>
                <w:highlight w:val="none"/>
              </w:rPr>
            </w:pPr>
            <w:r>
              <w:rPr>
                <w:rFonts w:hint="eastAsia" w:ascii="仿宋" w:hAnsi="仿宋" w:eastAsia="仿宋" w:cs="仿宋"/>
                <w:color w:val="auto"/>
                <w:sz w:val="24"/>
                <w:highlight w:val="none"/>
              </w:rPr>
              <w:t>投标人项目团队中：</w:t>
            </w:r>
          </w:p>
          <w:p w14:paraId="029FE0B2">
            <w:pPr>
              <w:rPr>
                <w:rFonts w:ascii="仿宋" w:hAnsi="仿宋" w:eastAsia="仿宋" w:cs="仿宋"/>
                <w:color w:val="auto"/>
                <w:sz w:val="24"/>
                <w:highlight w:val="none"/>
              </w:rPr>
            </w:pPr>
            <w:r>
              <w:rPr>
                <w:rFonts w:hint="eastAsia" w:ascii="仿宋" w:hAnsi="仿宋" w:eastAsia="仿宋" w:cs="仿宋"/>
                <w:color w:val="auto"/>
                <w:sz w:val="24"/>
                <w:highlight w:val="none"/>
              </w:rPr>
              <w:t>项目经理具备信息技术处理员证书、国家信息安全水平证书（NISP）、网络工程师证书的，同时具备三个得1.5分，具备两个得1分，具备一个得</w:t>
            </w:r>
            <w:r>
              <w:rPr>
                <w:rFonts w:ascii="仿宋" w:hAnsi="仿宋" w:eastAsia="仿宋" w:cs="仿宋"/>
                <w:color w:val="auto"/>
                <w:sz w:val="24"/>
                <w:highlight w:val="none"/>
              </w:rPr>
              <w:t>0.5</w:t>
            </w:r>
            <w:r>
              <w:rPr>
                <w:rFonts w:hint="eastAsia" w:ascii="仿宋" w:hAnsi="仿宋" w:eastAsia="仿宋" w:cs="仿宋"/>
                <w:color w:val="auto"/>
                <w:sz w:val="24"/>
                <w:highlight w:val="none"/>
              </w:rPr>
              <w:t>分，其他情况不得分；</w:t>
            </w:r>
          </w:p>
          <w:p w14:paraId="4A7BAEFB">
            <w:pPr>
              <w:rPr>
                <w:rFonts w:ascii="仿宋" w:hAnsi="仿宋" w:eastAsia="仿宋" w:cs="仿宋"/>
                <w:color w:val="auto"/>
                <w:sz w:val="24"/>
                <w:highlight w:val="none"/>
              </w:rPr>
            </w:pPr>
            <w:r>
              <w:rPr>
                <w:rFonts w:hint="eastAsia" w:ascii="仿宋" w:hAnsi="仿宋" w:eastAsia="仿宋" w:cs="仿宋"/>
                <w:color w:val="auto"/>
                <w:sz w:val="24"/>
                <w:highlight w:val="none"/>
              </w:rPr>
              <w:t>项目技术负责人具备注册信息安全专业人员证书（CISP）、国家信息安全水平证书（NISP）以及网络工程师证书的，同时具备得1.5分，具备两个得1分，具备一个得</w:t>
            </w:r>
            <w:r>
              <w:rPr>
                <w:rFonts w:ascii="仿宋" w:hAnsi="仿宋" w:eastAsia="仿宋" w:cs="仿宋"/>
                <w:color w:val="auto"/>
                <w:sz w:val="24"/>
                <w:highlight w:val="none"/>
              </w:rPr>
              <w:t>0.5</w:t>
            </w:r>
            <w:r>
              <w:rPr>
                <w:rFonts w:hint="eastAsia" w:ascii="仿宋" w:hAnsi="仿宋" w:eastAsia="仿宋" w:cs="仿宋"/>
                <w:color w:val="auto"/>
                <w:sz w:val="24"/>
                <w:highlight w:val="none"/>
              </w:rPr>
              <w:t>分，其他情况不得分；</w:t>
            </w:r>
          </w:p>
          <w:p w14:paraId="05F4B45F">
            <w:pPr>
              <w:rPr>
                <w:rFonts w:ascii="仿宋" w:hAnsi="仿宋" w:eastAsia="仿宋" w:cs="仿宋"/>
                <w:color w:val="auto"/>
                <w:sz w:val="24"/>
                <w:highlight w:val="none"/>
              </w:rPr>
            </w:pPr>
            <w:r>
              <w:rPr>
                <w:rFonts w:hint="eastAsia" w:ascii="仿宋" w:hAnsi="仿宋" w:eastAsia="仿宋" w:cs="仿宋"/>
                <w:color w:val="auto"/>
                <w:sz w:val="24"/>
                <w:highlight w:val="none"/>
              </w:rPr>
              <w:t>需提供证书复印件和近三个月社保证明，同一工程师具备多个证书的，只能计一次。</w:t>
            </w:r>
          </w:p>
        </w:tc>
        <w:tc>
          <w:tcPr>
            <w:tcW w:w="1050" w:type="dxa"/>
            <w:vAlign w:val="center"/>
          </w:tcPr>
          <w:p w14:paraId="17B85B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0-3分</w:t>
            </w:r>
          </w:p>
        </w:tc>
        <w:tc>
          <w:tcPr>
            <w:tcW w:w="970" w:type="dxa"/>
            <w:vAlign w:val="center"/>
          </w:tcPr>
          <w:p w14:paraId="168ED6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BBF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99B0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637" w:type="dxa"/>
            <w:gridSpan w:val="2"/>
            <w:vAlign w:val="center"/>
          </w:tcPr>
          <w:p w14:paraId="5A0C6EAC">
            <w:pPr>
              <w:rPr>
                <w:rFonts w:ascii="仿宋" w:hAnsi="仿宋" w:eastAsia="仿宋" w:cs="仿宋"/>
                <w:color w:val="auto"/>
                <w:sz w:val="24"/>
                <w:highlight w:val="none"/>
              </w:rPr>
            </w:pPr>
            <w:r>
              <w:rPr>
                <w:rFonts w:hint="eastAsia" w:ascii="仿宋" w:hAnsi="仿宋" w:eastAsia="仿宋" w:cs="仿宋"/>
                <w:color w:val="auto"/>
                <w:sz w:val="24"/>
                <w:highlight w:val="none"/>
              </w:rPr>
              <w:t>项目团队成员中具有国家信息安全水平证书（NISP）、网络工程师的，提供一个证书得1分，最高得2分；</w:t>
            </w:r>
          </w:p>
          <w:p w14:paraId="7709A3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需提供证书复印件，同一工程师具备多个证书的，只能计一次。</w:t>
            </w:r>
          </w:p>
          <w:p w14:paraId="29FEA4C0">
            <w:pPr>
              <w:rPr>
                <w:rFonts w:ascii="仿宋" w:hAnsi="仿宋" w:eastAsia="仿宋" w:cs="仿宋"/>
                <w:color w:val="auto"/>
                <w:sz w:val="24"/>
                <w:highlight w:val="none"/>
              </w:rPr>
            </w:pPr>
            <w:r>
              <w:rPr>
                <w:rFonts w:hint="eastAsia" w:ascii="仿宋" w:hAnsi="仿宋" w:eastAsia="仿宋" w:cs="仿宋"/>
                <w:color w:val="auto"/>
                <w:sz w:val="24"/>
                <w:highlight w:val="none"/>
              </w:rPr>
              <w:t>需提供证书复印件和近三个月其中任一个月的社保证明。</w:t>
            </w:r>
          </w:p>
        </w:tc>
        <w:tc>
          <w:tcPr>
            <w:tcW w:w="1050" w:type="dxa"/>
            <w:vAlign w:val="center"/>
          </w:tcPr>
          <w:p w14:paraId="290316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0-2分</w:t>
            </w:r>
          </w:p>
        </w:tc>
        <w:tc>
          <w:tcPr>
            <w:tcW w:w="970" w:type="dxa"/>
            <w:vAlign w:val="center"/>
          </w:tcPr>
          <w:p w14:paraId="76920B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35F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D4380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6637" w:type="dxa"/>
            <w:gridSpan w:val="2"/>
            <w:vAlign w:val="center"/>
          </w:tcPr>
          <w:p w14:paraId="6176B764">
            <w:pPr>
              <w:rPr>
                <w:rFonts w:ascii="仿宋" w:hAnsi="仿宋" w:eastAsia="仿宋" w:cs="仿宋"/>
                <w:color w:val="auto"/>
                <w:sz w:val="24"/>
                <w:highlight w:val="none"/>
              </w:rPr>
            </w:pPr>
            <w:r>
              <w:rPr>
                <w:rFonts w:hint="eastAsia" w:ascii="仿宋" w:hAnsi="仿宋" w:eastAsia="仿宋" w:cs="仿宋"/>
                <w:color w:val="auto"/>
                <w:sz w:val="24"/>
                <w:highlight w:val="none"/>
              </w:rPr>
              <w:t>项目培训方案：</w:t>
            </w:r>
          </w:p>
          <w:p w14:paraId="2266566A">
            <w:pPr>
              <w:rPr>
                <w:rFonts w:ascii="仿宋" w:hAnsi="仿宋" w:eastAsia="仿宋" w:cs="仿宋"/>
                <w:color w:val="auto"/>
                <w:sz w:val="24"/>
                <w:highlight w:val="none"/>
              </w:rPr>
            </w:pPr>
            <w:r>
              <w:rPr>
                <w:rFonts w:hint="eastAsia" w:ascii="仿宋" w:hAnsi="仿宋" w:eastAsia="仿宋" w:cs="仿宋"/>
                <w:color w:val="auto"/>
                <w:sz w:val="24"/>
                <w:highlight w:val="none"/>
              </w:rPr>
              <w:t>从培训计划、培训安排、培训内容、培训材料等方面进行综合评审。</w:t>
            </w:r>
          </w:p>
          <w:p w14:paraId="4B0DE73D">
            <w:pPr>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50" w:type="dxa"/>
            <w:vAlign w:val="center"/>
          </w:tcPr>
          <w:p w14:paraId="6F6CFAF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970" w:type="dxa"/>
            <w:vAlign w:val="center"/>
          </w:tcPr>
          <w:p w14:paraId="42E557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08B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BE6B902">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637" w:type="dxa"/>
            <w:gridSpan w:val="2"/>
            <w:vAlign w:val="center"/>
          </w:tcPr>
          <w:p w14:paraId="1D544431">
            <w:pPr>
              <w:rPr>
                <w:rFonts w:ascii="仿宋" w:hAnsi="仿宋" w:eastAsia="仿宋" w:cs="仿宋"/>
                <w:color w:val="auto"/>
                <w:sz w:val="24"/>
                <w:highlight w:val="none"/>
              </w:rPr>
            </w:pPr>
            <w:bookmarkStart w:id="559" w:name="_GoBack"/>
            <w:r>
              <w:rPr>
                <w:rFonts w:hint="eastAsia" w:ascii="仿宋" w:hAnsi="仿宋" w:eastAsia="仿宋" w:cs="仿宋"/>
                <w:color w:val="auto"/>
                <w:sz w:val="24"/>
                <w:highlight w:val="none"/>
              </w:rPr>
              <w:t>演示项：（每项1分，录屏（演示环境中操作，不能以图片、PPT方式）或现场演示均可，总时长不超过10分钟）</w:t>
            </w:r>
          </w:p>
          <w:p w14:paraId="44C8C3B3">
            <w:pPr>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提供勒索病毒整体防护体系入口，直观展示最近七天勒索病毒防护效果，包括已处置的勒索病毒数量、已阻止的勒索病毒行为次数、已阻止的未知进程操作次数、已阻止的暴力破解攻击次数。（1分）</w:t>
            </w:r>
          </w:p>
          <w:p w14:paraId="650870D5">
            <w:pPr>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支持跳转链接至云端威胁情报中心，针对已发生的威胁提供详细的分析结果，包含威胁分析、网络行为、静态分析、分析环境和影响分析。（1分）</w:t>
            </w:r>
          </w:p>
          <w:p w14:paraId="0FDD8E2C">
            <w:pP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支持一键云鉴定服务，提供云端专家+沙箱+多引擎鉴定能力，结合云端威胁情报对已告警的威胁文件再次进行综合研判并给出100%黑白结果，用户可自助对管理平台告警的威胁快速判断是否误报和了解威胁详情。（1分）</w:t>
            </w:r>
          </w:p>
          <w:p w14:paraId="41A3EBF3">
            <w:pPr>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具备强力专杀云端下发通道，支持在管理端批量下发强力专杀工具到内网各终端快速响应终端威胁。（1分）</w:t>
            </w:r>
          </w:p>
          <w:p w14:paraId="489FAB6F">
            <w:pPr>
              <w:rPr>
                <w:rFonts w:ascii="仿宋" w:hAnsi="仿宋" w:eastAsia="仿宋" w:cs="仿宋"/>
                <w:color w:val="auto"/>
                <w:kern w:val="0"/>
                <w:sz w:val="24"/>
                <w:highlight w:val="none"/>
                <w:lang w:bidi="ar"/>
              </w:rPr>
            </w:pPr>
            <w:r>
              <w:rPr>
                <w:rFonts w:ascii="仿宋" w:hAnsi="仿宋" w:eastAsia="仿宋" w:cs="仿宋"/>
                <w:color w:val="auto"/>
                <w:kern w:val="0"/>
                <w:sz w:val="24"/>
                <w:highlight w:val="none"/>
                <w:lang w:bidi="ar"/>
              </w:rPr>
              <w:t>5.</w:t>
            </w:r>
            <w:r>
              <w:rPr>
                <w:rFonts w:hint="eastAsia" w:ascii="仿宋" w:hAnsi="仿宋" w:eastAsia="仿宋" w:cs="仿宋"/>
                <w:color w:val="auto"/>
                <w:sz w:val="24"/>
                <w:highlight w:val="none"/>
              </w:rPr>
              <w:t>支持对Windows停更的系统提供专项防护，包括0day漏洞防护、文件防护、暴破入侵防护、系统脆弱点识别和风险端口封堵等多项核心功能。（1分）</w:t>
            </w:r>
            <w:bookmarkEnd w:id="559"/>
          </w:p>
        </w:tc>
        <w:tc>
          <w:tcPr>
            <w:tcW w:w="1050" w:type="dxa"/>
            <w:vAlign w:val="center"/>
          </w:tcPr>
          <w:p w14:paraId="3080993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970" w:type="dxa"/>
            <w:vAlign w:val="center"/>
          </w:tcPr>
          <w:p w14:paraId="5082AF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A12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7C6EE26">
            <w:pPr>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价格分</w:t>
            </w:r>
          </w:p>
        </w:tc>
        <w:tc>
          <w:tcPr>
            <w:tcW w:w="1119" w:type="dxa"/>
            <w:vAlign w:val="center"/>
          </w:tcPr>
          <w:p w14:paraId="35AB0265">
            <w:pPr>
              <w:rPr>
                <w:rFonts w:ascii="仿宋" w:hAnsi="仿宋" w:eastAsia="仿宋" w:cs="仿宋"/>
                <w:color w:val="auto"/>
                <w:sz w:val="24"/>
                <w:highlight w:val="none"/>
              </w:rPr>
            </w:pPr>
            <w:r>
              <w:rPr>
                <w:rFonts w:hint="eastAsia" w:ascii="仿宋" w:hAnsi="仿宋" w:eastAsia="仿宋" w:cs="仿宋"/>
                <w:color w:val="auto"/>
                <w:kern w:val="0"/>
                <w:sz w:val="24"/>
                <w:highlight w:val="none"/>
              </w:rPr>
              <w:t>价格权值=0.30</w:t>
            </w:r>
          </w:p>
        </w:tc>
        <w:tc>
          <w:tcPr>
            <w:tcW w:w="5518" w:type="dxa"/>
            <w:vAlign w:val="center"/>
          </w:tcPr>
          <w:p w14:paraId="7C87A751">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最低有效投标价格为评标基准价</w:t>
            </w:r>
          </w:p>
          <w:p w14:paraId="7B2ACB54">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投标报价得分=(评标基准价／投标报价)×价格权值×100</w:t>
            </w:r>
          </w:p>
          <w:p w14:paraId="33C74DED">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（计算得分保留小数点后2位）</w:t>
            </w:r>
          </w:p>
          <w:p w14:paraId="0005530B">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p w14:paraId="674F8D95">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050" w:type="dxa"/>
            <w:vAlign w:val="center"/>
          </w:tcPr>
          <w:p w14:paraId="71F77CFF">
            <w:pPr>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30分</w:t>
            </w:r>
          </w:p>
        </w:tc>
        <w:tc>
          <w:tcPr>
            <w:tcW w:w="970" w:type="dxa"/>
            <w:vAlign w:val="center"/>
          </w:tcPr>
          <w:p w14:paraId="3E83319B">
            <w:pPr>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tc>
      </w:tr>
    </w:tbl>
    <w:p w14:paraId="51657FB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备注：1、投标人编制投标文件（商务技术文件部分）时，建议按此目录（序号和内容）提供评标标准相应的商务技术资料。</w:t>
      </w:r>
    </w:p>
    <w:p w14:paraId="3DE0DD0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2、评分条款中涉及的业绩、荣誉、人员、社保等分公司均有效。涉及社保、劳动关系证明关系的，如人员为法人代表，则无需提供相关证明，提供营业执照及身份证。</w:t>
      </w:r>
    </w:p>
    <w:p w14:paraId="768D328E">
      <w:pPr>
        <w:keepNext w:val="0"/>
        <w:keepLines w:val="0"/>
        <w:pageBreakBefore w:val="0"/>
        <w:widowControl w:val="0"/>
        <w:kinsoku/>
        <w:wordWrap/>
        <w:overflowPunct/>
        <w:topLinePunct w:val="0"/>
        <w:autoSpaceDE/>
        <w:autoSpaceDN/>
        <w:bidi w:val="0"/>
        <w:adjustRightInd w:val="0"/>
        <w:snapToGrid/>
        <w:spacing w:line="400" w:lineRule="exact"/>
        <w:textAlignment w:val="auto"/>
        <w:rPr>
          <w:color w:val="auto"/>
          <w:sz w:val="24"/>
          <w:szCs w:val="24"/>
          <w:highlight w:val="none"/>
        </w:rPr>
      </w:pPr>
      <w:r>
        <w:rPr>
          <w:rFonts w:hint="eastAsia" w:ascii="仿宋" w:hAnsi="仿宋" w:eastAsia="仿宋" w:cs="仿宋"/>
          <w:color w:val="auto"/>
          <w:sz w:val="24"/>
          <w:szCs w:val="24"/>
          <w:highlight w:val="none"/>
        </w:rPr>
        <w:t>3、投标文件中如附有外文资料，必须逐一对应翻译成中文并加盖投标人公章后附在相关外文资料后面，否则外文资料不予认可。</w:t>
      </w:r>
    </w:p>
    <w:p w14:paraId="21D974F0">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2E67DEB3">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1D745C1">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A9BD6F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792204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BEE7673">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6430E5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8AF7E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F5524E4">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0754614">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E0E1B7F">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E41B3BF">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9999F35">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7D9D6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F0B660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3553769">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3BAB8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72F778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308BBE6">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1D4230">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A813143">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4B9AB4">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7AAA2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DF88CA">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A8FA4AB">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AD148F">
      <w:pPr>
        <w:pStyle w:val="26"/>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1FA5CA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CC1876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774434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244B70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12D89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B0152DD">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CD4ADD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61D1A5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887F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0951F4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3DDADD3">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A6258F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9FC93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39B3EBDF">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466C975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4EF6A977">
      <w:pPr>
        <w:pStyle w:val="26"/>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7D0114C">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4346CFF">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A464B0D">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BA1873">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F48CEBD">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07301622">
      <w:pPr>
        <w:pStyle w:val="26"/>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CDD84A">
      <w:pPr>
        <w:pStyle w:val="26"/>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5EF62BB">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BAB5D39">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2443E0">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24CBF12">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54ACF16">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F745A6">
      <w:pPr>
        <w:pStyle w:val="26"/>
        <w:snapToGrid w:val="0"/>
        <w:spacing w:line="360" w:lineRule="auto"/>
        <w:ind w:firstLine="0" w:firstLineChars="0"/>
        <w:rPr>
          <w:rFonts w:ascii="仿宋" w:hAnsi="仿宋" w:eastAsia="仿宋" w:cs="仿宋"/>
          <w:color w:val="auto"/>
          <w:highlight w:val="none"/>
        </w:rPr>
      </w:pPr>
    </w:p>
    <w:bookmarkEnd w:id="31"/>
    <w:p w14:paraId="4637D628">
      <w:pPr>
        <w:spacing w:line="360" w:lineRule="auto"/>
        <w:ind w:left="720" w:leftChars="343" w:firstLine="1084" w:firstLineChars="300"/>
        <w:outlineLvl w:val="0"/>
        <w:rPr>
          <w:rFonts w:ascii="仿宋" w:hAnsi="仿宋" w:eastAsia="仿宋" w:cs="仿宋"/>
          <w:b/>
          <w:color w:val="auto"/>
          <w:sz w:val="36"/>
          <w:szCs w:val="36"/>
          <w:highlight w:val="none"/>
        </w:rPr>
      </w:pPr>
      <w:bookmarkStart w:id="397" w:name="第五部分"/>
      <w:bookmarkStart w:id="398" w:name="_Toc86217003"/>
    </w:p>
    <w:p w14:paraId="671FA91A">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44A72BDA">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C4A2921">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418B626">
      <w:pPr>
        <w:jc w:val="right"/>
        <w:rPr>
          <w:rFonts w:ascii="仿宋" w:hAnsi="仿宋" w:eastAsia="仿宋" w:cs="仿宋"/>
          <w:color w:val="auto"/>
          <w:sz w:val="24"/>
          <w:highlight w:val="none"/>
        </w:rPr>
      </w:pPr>
      <w:r>
        <w:rPr>
          <w:rFonts w:hint="eastAsia" w:ascii="仿宋" w:hAnsi="仿宋" w:eastAsia="仿宋" w:cs="仿宋"/>
          <w:color w:val="auto"/>
          <w:sz w:val="24"/>
          <w:highlight w:val="none"/>
        </w:rPr>
        <w:t>（以最终签订版本为准）</w:t>
      </w:r>
    </w:p>
    <w:p w14:paraId="63109D81">
      <w:pPr>
        <w:rPr>
          <w:rFonts w:ascii="仿宋" w:hAnsi="仿宋" w:eastAsia="仿宋" w:cs="仿宋"/>
          <w:color w:val="auto"/>
          <w:sz w:val="24"/>
          <w:highlight w:val="none"/>
        </w:rPr>
      </w:pPr>
    </w:p>
    <w:p w14:paraId="0F774591">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DB48E22">
      <w:pPr>
        <w:spacing w:line="480" w:lineRule="auto"/>
        <w:jc w:val="center"/>
        <w:rPr>
          <w:rFonts w:ascii="仿宋" w:hAnsi="仿宋" w:eastAsia="仿宋" w:cs="仿宋"/>
          <w:b/>
          <w:color w:val="auto"/>
          <w:sz w:val="36"/>
          <w:szCs w:val="36"/>
          <w:highlight w:val="none"/>
        </w:rPr>
      </w:pPr>
    </w:p>
    <w:p w14:paraId="42BDB2FA">
      <w:pPr>
        <w:spacing w:line="480" w:lineRule="auto"/>
        <w:jc w:val="center"/>
        <w:rPr>
          <w:rFonts w:ascii="仿宋" w:hAnsi="仿宋" w:eastAsia="仿宋" w:cs="仿宋"/>
          <w:b/>
          <w:color w:val="auto"/>
          <w:sz w:val="36"/>
          <w:szCs w:val="36"/>
          <w:highlight w:val="none"/>
        </w:rPr>
      </w:pPr>
    </w:p>
    <w:p w14:paraId="0287E7C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2D397A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7A6DE41E">
      <w:pPr>
        <w:pStyle w:val="700"/>
        <w:ind w:firstLine="482"/>
        <w:rPr>
          <w:rFonts w:ascii="仿宋" w:hAnsi="仿宋" w:eastAsia="仿宋" w:cs="仿宋"/>
          <w:b/>
          <w:color w:val="auto"/>
          <w:szCs w:val="24"/>
          <w:highlight w:val="none"/>
        </w:rPr>
      </w:pPr>
    </w:p>
    <w:p w14:paraId="64D54CCE">
      <w:pPr>
        <w:pStyle w:val="700"/>
        <w:ind w:left="0" w:leftChars="0" w:firstLine="2891" w:firstLineChars="1200"/>
        <w:rPr>
          <w:rFonts w:ascii="仿宋" w:hAnsi="仿宋" w:eastAsia="仿宋" w:cs="仿宋"/>
          <w:b/>
          <w:color w:val="auto"/>
          <w:szCs w:val="24"/>
          <w:highlight w:val="none"/>
        </w:rPr>
      </w:pPr>
    </w:p>
    <w:p w14:paraId="65F0690E">
      <w:pPr>
        <w:pStyle w:val="700"/>
        <w:numPr>
          <w:ilvl w:val="0"/>
          <w:numId w:val="2"/>
        </w:numPr>
        <w:ind w:left="0" w:leftChars="0" w:firstLine="2891" w:firstLineChars="1200"/>
        <w:rPr>
          <w:rFonts w:ascii="仿宋" w:hAnsi="仿宋" w:eastAsia="仿宋" w:cs="仿宋"/>
          <w:color w:val="auto"/>
          <w:highlight w:val="none"/>
        </w:rPr>
      </w:pPr>
      <w:r>
        <w:rPr>
          <w:rFonts w:hint="eastAsia" w:ascii="仿宋" w:hAnsi="仿宋" w:eastAsia="仿宋" w:cs="仿宋"/>
          <w:b/>
          <w:color w:val="auto"/>
          <w:szCs w:val="24"/>
          <w:highlight w:val="none"/>
        </w:rPr>
        <w:t>合同书</w:t>
      </w:r>
    </w:p>
    <w:p w14:paraId="52FB1F58">
      <w:pPr>
        <w:spacing w:before="120" w:line="22" w:lineRule="atLeast"/>
        <w:rPr>
          <w:rFonts w:ascii="仿宋" w:hAnsi="仿宋" w:eastAsia="仿宋" w:cs="仿宋"/>
          <w:color w:val="auto"/>
          <w:sz w:val="24"/>
          <w:highlight w:val="none"/>
        </w:rPr>
      </w:pPr>
    </w:p>
    <w:p w14:paraId="06EE43F8">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DB24221">
      <w:pPr>
        <w:rPr>
          <w:rFonts w:ascii="仿宋" w:hAnsi="仿宋" w:eastAsia="仿宋" w:cs="仿宋"/>
          <w:color w:val="auto"/>
          <w:sz w:val="24"/>
          <w:highlight w:val="none"/>
        </w:rPr>
      </w:pPr>
    </w:p>
    <w:p w14:paraId="3A9FDF4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2467BCB">
      <w:pPr>
        <w:spacing w:before="120" w:line="22" w:lineRule="atLeast"/>
        <w:rPr>
          <w:rFonts w:ascii="仿宋" w:hAnsi="仿宋" w:eastAsia="仿宋" w:cs="仿宋"/>
          <w:color w:val="auto"/>
          <w:sz w:val="24"/>
          <w:highlight w:val="none"/>
        </w:rPr>
      </w:pPr>
    </w:p>
    <w:p w14:paraId="0507E70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B36A793">
      <w:pPr>
        <w:spacing w:before="120" w:line="22" w:lineRule="atLeast"/>
        <w:rPr>
          <w:rFonts w:ascii="仿宋" w:hAnsi="仿宋" w:eastAsia="仿宋" w:cs="仿宋"/>
          <w:color w:val="auto"/>
          <w:sz w:val="24"/>
          <w:highlight w:val="none"/>
        </w:rPr>
      </w:pPr>
    </w:p>
    <w:p w14:paraId="1AC77671">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1177DD4">
      <w:pPr>
        <w:spacing w:before="120" w:line="22" w:lineRule="atLeast"/>
        <w:rPr>
          <w:rFonts w:ascii="仿宋" w:hAnsi="仿宋" w:eastAsia="仿宋" w:cs="仿宋"/>
          <w:color w:val="auto"/>
          <w:sz w:val="24"/>
          <w:highlight w:val="none"/>
        </w:rPr>
      </w:pPr>
    </w:p>
    <w:p w14:paraId="2D43115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8A7DBC">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349BAE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为该项目中标或者成交供应商。现于中标或者成交通知书发出之日起20个工作日内，按照采购文件等确定的事项签订本合同。</w:t>
      </w:r>
    </w:p>
    <w:p w14:paraId="538918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D7A5942">
      <w:pPr>
        <w:spacing w:line="560" w:lineRule="exact"/>
        <w:ind w:firstLine="482" w:firstLineChars="200"/>
        <w:outlineLvl w:val="0"/>
        <w:rPr>
          <w:rFonts w:ascii="仿宋" w:hAnsi="仿宋" w:eastAsia="仿宋" w:cs="仿宋"/>
          <w:b/>
          <w:color w:val="auto"/>
          <w:sz w:val="24"/>
          <w:highlight w:val="none"/>
        </w:rPr>
      </w:pPr>
      <w:bookmarkStart w:id="399" w:name="_Toc24059"/>
      <w:bookmarkStart w:id="400" w:name="_Toc3029"/>
      <w:bookmarkStart w:id="401" w:name="_Toc2232"/>
      <w:r>
        <w:rPr>
          <w:rFonts w:hint="eastAsia" w:ascii="仿宋" w:hAnsi="仿宋" w:eastAsia="仿宋" w:cs="仿宋"/>
          <w:b/>
          <w:color w:val="auto"/>
          <w:sz w:val="24"/>
          <w:highlight w:val="none"/>
        </w:rPr>
        <w:t>1.1 合同组成部分</w:t>
      </w:r>
      <w:bookmarkEnd w:id="399"/>
      <w:bookmarkEnd w:id="400"/>
      <w:bookmarkEnd w:id="401"/>
    </w:p>
    <w:p w14:paraId="69BF2A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D6A4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66B931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7F6D2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2F1211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7901B8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E7C89F7">
      <w:pPr>
        <w:spacing w:line="560" w:lineRule="exact"/>
        <w:ind w:firstLine="482" w:firstLineChars="200"/>
        <w:outlineLvl w:val="0"/>
        <w:rPr>
          <w:rFonts w:ascii="仿宋" w:hAnsi="仿宋" w:eastAsia="仿宋" w:cs="仿宋"/>
          <w:b/>
          <w:color w:val="auto"/>
          <w:sz w:val="24"/>
          <w:highlight w:val="none"/>
        </w:rPr>
      </w:pPr>
      <w:bookmarkStart w:id="402" w:name="_Toc24300"/>
      <w:bookmarkStart w:id="403" w:name="_Toc27126"/>
      <w:bookmarkStart w:id="404" w:name="_Toc21295"/>
      <w:r>
        <w:rPr>
          <w:rFonts w:hint="eastAsia" w:ascii="仿宋" w:hAnsi="仿宋" w:eastAsia="仿宋" w:cs="仿宋"/>
          <w:b/>
          <w:color w:val="auto"/>
          <w:sz w:val="24"/>
          <w:highlight w:val="none"/>
        </w:rPr>
        <w:t>1.2 货物</w:t>
      </w:r>
      <w:bookmarkEnd w:id="402"/>
      <w:bookmarkEnd w:id="403"/>
      <w:bookmarkEnd w:id="404"/>
    </w:p>
    <w:p w14:paraId="6AC5C1F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FAEF68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344BC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0F4B9D49">
      <w:pPr>
        <w:spacing w:line="560" w:lineRule="exact"/>
        <w:ind w:firstLine="482" w:firstLineChars="200"/>
        <w:outlineLvl w:val="0"/>
        <w:rPr>
          <w:rFonts w:ascii="仿宋" w:hAnsi="仿宋" w:eastAsia="仿宋" w:cs="仿宋"/>
          <w:b/>
          <w:color w:val="auto"/>
          <w:sz w:val="24"/>
          <w:highlight w:val="none"/>
        </w:rPr>
      </w:pPr>
      <w:bookmarkStart w:id="405" w:name="_Toc21631"/>
      <w:bookmarkStart w:id="406" w:name="_Toc23292"/>
      <w:bookmarkStart w:id="407" w:name="_Toc21551"/>
      <w:r>
        <w:rPr>
          <w:rFonts w:hint="eastAsia" w:ascii="仿宋" w:hAnsi="仿宋" w:eastAsia="仿宋" w:cs="仿宋"/>
          <w:b/>
          <w:color w:val="auto"/>
          <w:sz w:val="24"/>
          <w:highlight w:val="none"/>
        </w:rPr>
        <w:t>1.3 价款</w:t>
      </w:r>
      <w:bookmarkEnd w:id="405"/>
      <w:bookmarkEnd w:id="406"/>
      <w:bookmarkEnd w:id="407"/>
    </w:p>
    <w:p w14:paraId="62DDAF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D9E802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765"/>
        <w:gridCol w:w="2824"/>
      </w:tblGrid>
      <w:tr w14:paraId="7F04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4A7E096">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765" w:type="dxa"/>
            <w:tcBorders>
              <w:top w:val="single" w:color="auto" w:sz="4" w:space="0"/>
              <w:left w:val="single" w:color="auto" w:sz="4" w:space="0"/>
              <w:bottom w:val="single" w:color="auto" w:sz="4" w:space="0"/>
              <w:right w:val="single" w:color="auto" w:sz="4" w:space="0"/>
            </w:tcBorders>
            <w:vAlign w:val="center"/>
          </w:tcPr>
          <w:p w14:paraId="675FDB24">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824" w:type="dxa"/>
            <w:tcBorders>
              <w:top w:val="single" w:color="auto" w:sz="4" w:space="0"/>
              <w:left w:val="single" w:color="auto" w:sz="4" w:space="0"/>
              <w:bottom w:val="single" w:color="auto" w:sz="4" w:space="0"/>
              <w:right w:val="single" w:color="auto" w:sz="4" w:space="0"/>
            </w:tcBorders>
            <w:vAlign w:val="center"/>
          </w:tcPr>
          <w:p w14:paraId="6366EFA2">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583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8ADDC2F">
            <w:pPr>
              <w:pStyle w:val="318"/>
              <w:spacing w:line="560" w:lineRule="exact"/>
              <w:ind w:firstLine="200"/>
              <w:jc w:val="center"/>
              <w:rPr>
                <w:rFonts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20E4D483">
            <w:pPr>
              <w:pStyle w:val="318"/>
              <w:spacing w:line="560" w:lineRule="exact"/>
              <w:ind w:firstLine="200"/>
              <w:jc w:val="center"/>
              <w:rPr>
                <w:rFonts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5B96C7A">
            <w:pPr>
              <w:pStyle w:val="318"/>
              <w:spacing w:line="560" w:lineRule="exact"/>
              <w:ind w:firstLine="200"/>
              <w:jc w:val="center"/>
              <w:rPr>
                <w:rFonts w:ascii="仿宋" w:hAnsi="仿宋" w:eastAsia="仿宋" w:cs="仿宋"/>
                <w:color w:val="auto"/>
                <w:sz w:val="24"/>
                <w:szCs w:val="24"/>
                <w:highlight w:val="none"/>
              </w:rPr>
            </w:pPr>
          </w:p>
        </w:tc>
      </w:tr>
      <w:tr w14:paraId="615F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50929E8">
            <w:pPr>
              <w:pStyle w:val="318"/>
              <w:spacing w:line="560" w:lineRule="exact"/>
              <w:ind w:firstLine="200"/>
              <w:jc w:val="center"/>
              <w:rPr>
                <w:rFonts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4B996573">
            <w:pPr>
              <w:pStyle w:val="318"/>
              <w:spacing w:line="560" w:lineRule="exact"/>
              <w:ind w:firstLine="200"/>
              <w:jc w:val="center"/>
              <w:rPr>
                <w:rFonts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56D5C125">
            <w:pPr>
              <w:pStyle w:val="318"/>
              <w:spacing w:line="560" w:lineRule="exact"/>
              <w:ind w:firstLine="200"/>
              <w:jc w:val="center"/>
              <w:rPr>
                <w:rFonts w:ascii="仿宋" w:hAnsi="仿宋" w:eastAsia="仿宋" w:cs="仿宋"/>
                <w:color w:val="auto"/>
                <w:sz w:val="24"/>
                <w:szCs w:val="24"/>
                <w:highlight w:val="none"/>
              </w:rPr>
            </w:pPr>
          </w:p>
        </w:tc>
      </w:tr>
      <w:tr w14:paraId="375B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2B1DF2E9">
            <w:pPr>
              <w:pStyle w:val="318"/>
              <w:spacing w:line="560" w:lineRule="exact"/>
              <w:ind w:firstLine="200"/>
              <w:jc w:val="center"/>
              <w:rPr>
                <w:rFonts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36FCADE3">
            <w:pPr>
              <w:pStyle w:val="318"/>
              <w:spacing w:line="560" w:lineRule="exact"/>
              <w:ind w:firstLine="200"/>
              <w:jc w:val="center"/>
              <w:rPr>
                <w:rFonts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6A79DC2">
            <w:pPr>
              <w:pStyle w:val="318"/>
              <w:spacing w:line="560" w:lineRule="exact"/>
              <w:ind w:firstLine="200"/>
              <w:jc w:val="center"/>
              <w:rPr>
                <w:rFonts w:ascii="仿宋" w:hAnsi="仿宋" w:eastAsia="仿宋" w:cs="仿宋"/>
                <w:color w:val="auto"/>
                <w:sz w:val="24"/>
                <w:szCs w:val="24"/>
                <w:highlight w:val="none"/>
              </w:rPr>
            </w:pPr>
          </w:p>
        </w:tc>
      </w:tr>
      <w:tr w14:paraId="760A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73F0266">
            <w:pPr>
              <w:pStyle w:val="318"/>
              <w:spacing w:line="560" w:lineRule="exact"/>
              <w:ind w:firstLine="200"/>
              <w:jc w:val="center"/>
              <w:rPr>
                <w:rFonts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274BEAFB">
            <w:pPr>
              <w:pStyle w:val="318"/>
              <w:spacing w:line="560" w:lineRule="exact"/>
              <w:ind w:firstLine="200"/>
              <w:jc w:val="center"/>
              <w:rPr>
                <w:rFonts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682768D">
            <w:pPr>
              <w:pStyle w:val="318"/>
              <w:spacing w:line="560" w:lineRule="exact"/>
              <w:ind w:firstLine="200"/>
              <w:jc w:val="center"/>
              <w:rPr>
                <w:rFonts w:ascii="仿宋" w:hAnsi="仿宋" w:eastAsia="仿宋" w:cs="仿宋"/>
                <w:color w:val="auto"/>
                <w:sz w:val="24"/>
                <w:szCs w:val="24"/>
                <w:highlight w:val="none"/>
              </w:rPr>
            </w:pPr>
          </w:p>
        </w:tc>
      </w:tr>
      <w:tr w14:paraId="688E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94" w:type="dxa"/>
            <w:gridSpan w:val="2"/>
            <w:tcBorders>
              <w:top w:val="single" w:color="auto" w:sz="4" w:space="0"/>
              <w:left w:val="single" w:color="auto" w:sz="4" w:space="0"/>
              <w:bottom w:val="single" w:color="auto" w:sz="4" w:space="0"/>
              <w:right w:val="single" w:color="auto" w:sz="4" w:space="0"/>
            </w:tcBorders>
            <w:vAlign w:val="center"/>
          </w:tcPr>
          <w:p w14:paraId="18055A32">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824" w:type="dxa"/>
            <w:tcBorders>
              <w:top w:val="single" w:color="auto" w:sz="4" w:space="0"/>
              <w:left w:val="single" w:color="auto" w:sz="4" w:space="0"/>
              <w:bottom w:val="single" w:color="auto" w:sz="4" w:space="0"/>
              <w:right w:val="single" w:color="auto" w:sz="4" w:space="0"/>
            </w:tcBorders>
            <w:vAlign w:val="center"/>
          </w:tcPr>
          <w:p w14:paraId="2061F207">
            <w:pPr>
              <w:pStyle w:val="318"/>
              <w:spacing w:line="560" w:lineRule="exact"/>
              <w:ind w:firstLine="200"/>
              <w:jc w:val="center"/>
              <w:rPr>
                <w:rFonts w:ascii="仿宋" w:hAnsi="仿宋" w:eastAsia="仿宋" w:cs="仿宋"/>
                <w:color w:val="auto"/>
                <w:sz w:val="24"/>
                <w:szCs w:val="24"/>
                <w:highlight w:val="none"/>
              </w:rPr>
            </w:pPr>
          </w:p>
        </w:tc>
      </w:tr>
    </w:tbl>
    <w:p w14:paraId="47EBC7A6">
      <w:pPr>
        <w:pStyle w:val="958"/>
        <w:spacing w:before="0" w:beforeAutospacing="0" w:after="0" w:afterAutospacing="0" w:line="360" w:lineRule="auto"/>
        <w:ind w:firstLine="480"/>
        <w:rPr>
          <w:rFonts w:ascii="仿宋" w:hAnsi="仿宋" w:eastAsia="仿宋" w:cs="仿宋"/>
          <w:b/>
          <w:color w:val="auto"/>
          <w:highlight w:val="none"/>
        </w:rPr>
      </w:pPr>
      <w:bookmarkStart w:id="408" w:name="_Toc22618"/>
      <w:bookmarkStart w:id="409" w:name="_Toc1814"/>
      <w:bookmarkStart w:id="410" w:name="_Toc10340"/>
      <w:r>
        <w:rPr>
          <w:rFonts w:hint="eastAsia" w:ascii="仿宋" w:hAnsi="仿宋" w:eastAsia="仿宋" w:cs="仿宋"/>
          <w:b/>
          <w:color w:val="auto"/>
          <w:highlight w:val="none"/>
        </w:rPr>
        <w:t>1.4履约保证金</w:t>
      </w:r>
    </w:p>
    <w:p w14:paraId="3B56F4BC">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1F7AA70">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55251DE">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21BA0EB">
      <w:pPr>
        <w:pStyle w:val="5"/>
        <w:tabs>
          <w:tab w:val="left" w:pos="0"/>
          <w:tab w:val="clear" w:pos="432"/>
        </w:tabs>
        <w:spacing w:line="560" w:lineRule="exact"/>
        <w:ind w:left="0" w:firstLine="480" w:firstLineChars="200"/>
        <w:rPr>
          <w:rFonts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F92719">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95DA7C0">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8"/>
      <w:bookmarkEnd w:id="409"/>
      <w:bookmarkEnd w:id="410"/>
      <w:r>
        <w:rPr>
          <w:rFonts w:hint="eastAsia" w:ascii="仿宋" w:hAnsi="仿宋" w:eastAsia="仿宋" w:cs="仿宋"/>
          <w:b/>
          <w:color w:val="auto"/>
          <w:sz w:val="24"/>
          <w:highlight w:val="none"/>
        </w:rPr>
        <w:t>预付款</w:t>
      </w:r>
    </w:p>
    <w:p w14:paraId="08F93709">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5BC11648">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980A2F9">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F8E3A0">
      <w:pPr>
        <w:pStyle w:val="958"/>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54161AB">
      <w:pPr>
        <w:pStyle w:val="958"/>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784CB05D">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16D86C">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796BCB">
      <w:pPr>
        <w:spacing w:line="560" w:lineRule="exact"/>
        <w:ind w:firstLine="482" w:firstLineChars="200"/>
        <w:outlineLvl w:val="0"/>
        <w:rPr>
          <w:rFonts w:ascii="仿宋" w:hAnsi="仿宋" w:eastAsia="仿宋" w:cs="仿宋"/>
          <w:b/>
          <w:color w:val="auto"/>
          <w:sz w:val="24"/>
          <w:highlight w:val="none"/>
        </w:rPr>
      </w:pPr>
      <w:bookmarkStart w:id="411" w:name="_Toc19304"/>
      <w:bookmarkStart w:id="412" w:name="_Toc2846"/>
      <w:bookmarkStart w:id="413" w:name="_Toc32071"/>
      <w:r>
        <w:rPr>
          <w:rFonts w:hint="eastAsia" w:ascii="仿宋" w:hAnsi="仿宋" w:eastAsia="仿宋" w:cs="仿宋"/>
          <w:b/>
          <w:color w:val="auto"/>
          <w:sz w:val="24"/>
          <w:highlight w:val="none"/>
        </w:rPr>
        <w:t>1.7货物交付期限、地点和方式</w:t>
      </w:r>
      <w:bookmarkEnd w:id="411"/>
      <w:bookmarkEnd w:id="412"/>
      <w:bookmarkEnd w:id="413"/>
    </w:p>
    <w:p w14:paraId="51292C4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9572D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639F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E6676B">
      <w:pPr>
        <w:spacing w:line="560" w:lineRule="exact"/>
        <w:ind w:firstLine="482" w:firstLineChars="200"/>
        <w:outlineLvl w:val="0"/>
        <w:rPr>
          <w:rFonts w:ascii="仿宋" w:hAnsi="仿宋" w:eastAsia="仿宋" w:cs="仿宋"/>
          <w:b/>
          <w:color w:val="auto"/>
          <w:sz w:val="24"/>
          <w:highlight w:val="none"/>
        </w:rPr>
      </w:pPr>
      <w:bookmarkStart w:id="414" w:name="_Toc19554"/>
      <w:bookmarkStart w:id="415" w:name="_Toc27250"/>
      <w:bookmarkStart w:id="416" w:name="_Toc21423"/>
      <w:r>
        <w:rPr>
          <w:rFonts w:hint="eastAsia" w:ascii="仿宋" w:hAnsi="仿宋" w:eastAsia="仿宋" w:cs="仿宋"/>
          <w:b/>
          <w:color w:val="auto"/>
          <w:sz w:val="24"/>
          <w:highlight w:val="none"/>
        </w:rPr>
        <w:t>1.8违约责任</w:t>
      </w:r>
      <w:bookmarkEnd w:id="414"/>
      <w:bookmarkEnd w:id="415"/>
      <w:bookmarkEnd w:id="416"/>
    </w:p>
    <w:p w14:paraId="091A2E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C69E73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5D8CAC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E90A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F4FCB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34F86E3">
      <w:pPr>
        <w:spacing w:line="560" w:lineRule="exact"/>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CF67DFD">
      <w:pPr>
        <w:spacing w:line="560" w:lineRule="exact"/>
        <w:ind w:firstLine="482" w:firstLineChars="200"/>
        <w:outlineLvl w:val="0"/>
        <w:rPr>
          <w:rFonts w:ascii="仿宋" w:hAnsi="仿宋" w:eastAsia="仿宋" w:cs="仿宋"/>
          <w:b/>
          <w:color w:val="auto"/>
          <w:sz w:val="24"/>
          <w:highlight w:val="none"/>
        </w:rPr>
      </w:pPr>
      <w:bookmarkStart w:id="417" w:name="_Toc28375"/>
      <w:bookmarkStart w:id="418" w:name="_Toc15583"/>
      <w:bookmarkStart w:id="419" w:name="_Toc16021"/>
      <w:r>
        <w:rPr>
          <w:rFonts w:hint="eastAsia" w:ascii="仿宋" w:hAnsi="仿宋" w:eastAsia="仿宋" w:cs="仿宋"/>
          <w:b/>
          <w:color w:val="auto"/>
          <w:sz w:val="24"/>
          <w:highlight w:val="none"/>
        </w:rPr>
        <w:t>1.9合同争议的解决</w:t>
      </w:r>
      <w:bookmarkEnd w:id="417"/>
      <w:bookmarkEnd w:id="418"/>
      <w:bookmarkEnd w:id="419"/>
    </w:p>
    <w:p w14:paraId="474C56B5">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6A74B13">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AF7F243">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515F6CA">
      <w:pPr>
        <w:spacing w:line="560" w:lineRule="exact"/>
        <w:ind w:firstLine="482" w:firstLineChars="200"/>
        <w:outlineLvl w:val="0"/>
        <w:rPr>
          <w:rFonts w:ascii="仿宋" w:hAnsi="仿宋" w:eastAsia="仿宋" w:cs="仿宋"/>
          <w:b/>
          <w:color w:val="auto"/>
          <w:sz w:val="24"/>
          <w:highlight w:val="none"/>
        </w:rPr>
      </w:pPr>
      <w:bookmarkStart w:id="420" w:name="_Toc15322"/>
      <w:bookmarkStart w:id="421" w:name="_Toc11173"/>
      <w:bookmarkStart w:id="422" w:name="_Toc7245"/>
      <w:r>
        <w:rPr>
          <w:rFonts w:hint="eastAsia" w:ascii="仿宋" w:hAnsi="仿宋" w:eastAsia="仿宋" w:cs="仿宋"/>
          <w:b/>
          <w:color w:val="auto"/>
          <w:sz w:val="24"/>
          <w:highlight w:val="none"/>
        </w:rPr>
        <w:t>2.0 合同生效</w:t>
      </w:r>
      <w:bookmarkEnd w:id="420"/>
      <w:bookmarkEnd w:id="421"/>
      <w:bookmarkEnd w:id="422"/>
    </w:p>
    <w:p w14:paraId="76A9865C">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09475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A706A4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05AA6E7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65C1C3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6B4A15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A9F25A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67472B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C6120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52CC38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1552CF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BAAD84C">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438A9E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CDB225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DC2380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EEB5F9F">
      <w:pPr>
        <w:pStyle w:val="700"/>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6C027C2">
      <w:pPr>
        <w:spacing w:line="560" w:lineRule="exact"/>
        <w:ind w:firstLine="482" w:firstLineChars="200"/>
        <w:outlineLvl w:val="0"/>
        <w:rPr>
          <w:rFonts w:ascii="仿宋" w:hAnsi="仿宋" w:eastAsia="仿宋" w:cs="仿宋"/>
          <w:b/>
          <w:color w:val="auto"/>
          <w:sz w:val="24"/>
          <w:highlight w:val="none"/>
        </w:rPr>
      </w:pPr>
      <w:bookmarkStart w:id="423" w:name="_Ref467379109"/>
      <w:bookmarkStart w:id="424" w:name="_Toc279701240"/>
      <w:bookmarkStart w:id="425" w:name="_Toc28763"/>
      <w:bookmarkStart w:id="426" w:name="_Ref467379094"/>
      <w:bookmarkStart w:id="427" w:name="_Toc487900349"/>
      <w:bookmarkStart w:id="428" w:name="_Ref467379214"/>
      <w:bookmarkStart w:id="429" w:name="_Toc259093669"/>
      <w:bookmarkStart w:id="430" w:name="_Ref467378463"/>
      <w:bookmarkStart w:id="431" w:name="_Ref467379195"/>
      <w:bookmarkStart w:id="432" w:name="_Ref467379101"/>
      <w:bookmarkStart w:id="433" w:name="_Toc19614"/>
      <w:bookmarkStart w:id="434" w:name="_Ref467379225"/>
      <w:bookmarkStart w:id="435" w:name="_Ref467379205"/>
      <w:bookmarkStart w:id="436" w:name="_Toc16917"/>
      <w:bookmarkStart w:id="437" w:name="_Ref467378404"/>
      <w:bookmarkStart w:id="438" w:name="_Ref467378499"/>
      <w:r>
        <w:rPr>
          <w:rFonts w:hint="eastAsia" w:ascii="仿宋" w:hAnsi="仿宋" w:eastAsia="仿宋" w:cs="仿宋"/>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4C224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70D98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FA786C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8E98CC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2C99E81">
      <w:pPr>
        <w:spacing w:line="560" w:lineRule="exact"/>
        <w:ind w:firstLine="480" w:firstLineChars="200"/>
        <w:rPr>
          <w:rFonts w:ascii="仿宋" w:hAnsi="仿宋" w:eastAsia="仿宋" w:cs="仿宋"/>
          <w:color w:val="auto"/>
          <w:sz w:val="24"/>
          <w:highlight w:val="none"/>
        </w:rPr>
      </w:pPr>
      <w:bookmarkStart w:id="439" w:name="_Ref467378840"/>
      <w:r>
        <w:rPr>
          <w:rFonts w:hint="eastAsia" w:ascii="仿宋" w:hAnsi="仿宋" w:eastAsia="仿宋" w:cs="仿宋"/>
          <w:color w:val="auto"/>
          <w:sz w:val="24"/>
          <w:highlight w:val="none"/>
        </w:rPr>
        <w:t>2.1.4 “甲方”系指与中标或成交供应商签署合同的采购人</w:t>
      </w:r>
      <w:bookmarkEnd w:id="439"/>
      <w:r>
        <w:rPr>
          <w:rFonts w:hint="eastAsia" w:ascii="仿宋" w:hAnsi="仿宋" w:eastAsia="仿宋" w:cs="仿宋"/>
          <w:color w:val="auto"/>
          <w:sz w:val="24"/>
          <w:highlight w:val="none"/>
        </w:rPr>
        <w:t>；采购人委托采购代理机构代表其与乙方签订合同的，采购人的授权委托书作为合同附件。</w:t>
      </w:r>
    </w:p>
    <w:p w14:paraId="1BD2A544">
      <w:pPr>
        <w:spacing w:line="560" w:lineRule="exact"/>
        <w:ind w:firstLine="480" w:firstLineChars="200"/>
        <w:rPr>
          <w:rFonts w:ascii="仿宋" w:hAnsi="仿宋" w:eastAsia="仿宋" w:cs="仿宋"/>
          <w:color w:val="auto"/>
          <w:sz w:val="24"/>
          <w:highlight w:val="none"/>
        </w:rPr>
      </w:pPr>
      <w:bookmarkStart w:id="440" w:name="_Ref467379400"/>
      <w:r>
        <w:rPr>
          <w:rFonts w:hint="eastAsia" w:ascii="仿宋" w:hAnsi="仿宋" w:eastAsia="仿宋" w:cs="仿宋"/>
          <w:color w:val="auto"/>
          <w:sz w:val="24"/>
          <w:highlight w:val="none"/>
        </w:rPr>
        <w:t>2.1.5 “乙方”系指根据合同约定交付货物的中标或成交供应商</w:t>
      </w:r>
      <w:bookmarkEnd w:id="44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1AD27A">
      <w:pPr>
        <w:spacing w:line="560" w:lineRule="exact"/>
        <w:ind w:firstLine="480" w:firstLineChars="200"/>
        <w:rPr>
          <w:rFonts w:ascii="仿宋" w:hAnsi="仿宋" w:eastAsia="仿宋" w:cs="仿宋"/>
          <w:color w:val="auto"/>
          <w:sz w:val="24"/>
          <w:highlight w:val="none"/>
        </w:rPr>
      </w:pPr>
      <w:bookmarkStart w:id="441" w:name="_Ref467379436"/>
      <w:r>
        <w:rPr>
          <w:rFonts w:hint="eastAsia" w:ascii="仿宋" w:hAnsi="仿宋" w:eastAsia="仿宋" w:cs="仿宋"/>
          <w:color w:val="auto"/>
          <w:sz w:val="24"/>
          <w:highlight w:val="none"/>
        </w:rPr>
        <w:t>2.1.6 “现场”系指合同约定货物将要运至或者安装的地点。</w:t>
      </w:r>
      <w:bookmarkEnd w:id="441"/>
    </w:p>
    <w:p w14:paraId="4F099C0A">
      <w:pPr>
        <w:spacing w:line="560" w:lineRule="exact"/>
        <w:ind w:firstLine="482" w:firstLineChars="200"/>
        <w:outlineLvl w:val="0"/>
        <w:rPr>
          <w:rFonts w:ascii="仿宋" w:hAnsi="仿宋" w:eastAsia="仿宋" w:cs="仿宋"/>
          <w:b/>
          <w:color w:val="auto"/>
          <w:sz w:val="24"/>
          <w:highlight w:val="none"/>
        </w:rPr>
      </w:pPr>
      <w:bookmarkStart w:id="442" w:name="_Toc27635"/>
      <w:bookmarkStart w:id="443" w:name="_Toc487900350"/>
      <w:bookmarkStart w:id="444" w:name="_Toc259093670"/>
      <w:bookmarkStart w:id="445" w:name="_Toc32504"/>
      <w:bookmarkStart w:id="446" w:name="_Toc279701241"/>
      <w:bookmarkStart w:id="447" w:name="_Toc13336"/>
      <w:r>
        <w:rPr>
          <w:rFonts w:hint="eastAsia" w:ascii="仿宋" w:hAnsi="仿宋" w:eastAsia="仿宋" w:cs="仿宋"/>
          <w:b/>
          <w:color w:val="auto"/>
          <w:sz w:val="24"/>
          <w:highlight w:val="none"/>
        </w:rPr>
        <w:t>2.2 技术规范</w:t>
      </w:r>
      <w:bookmarkEnd w:id="442"/>
      <w:bookmarkEnd w:id="443"/>
      <w:bookmarkEnd w:id="444"/>
      <w:bookmarkEnd w:id="445"/>
      <w:bookmarkEnd w:id="446"/>
      <w:bookmarkEnd w:id="447"/>
    </w:p>
    <w:p w14:paraId="3EB40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73CDF1">
      <w:pPr>
        <w:spacing w:line="560" w:lineRule="exact"/>
        <w:ind w:firstLine="482" w:firstLineChars="200"/>
        <w:outlineLvl w:val="0"/>
        <w:rPr>
          <w:rFonts w:ascii="仿宋" w:hAnsi="仿宋" w:eastAsia="仿宋" w:cs="仿宋"/>
          <w:b/>
          <w:color w:val="auto"/>
          <w:sz w:val="24"/>
          <w:highlight w:val="none"/>
        </w:rPr>
      </w:pPr>
      <w:bookmarkStart w:id="448" w:name="_Toc279701242"/>
      <w:bookmarkStart w:id="449" w:name="_Toc9829"/>
      <w:bookmarkStart w:id="450" w:name="_Toc259093671"/>
      <w:bookmarkStart w:id="451" w:name="_Toc27853"/>
      <w:bookmarkStart w:id="452" w:name="_Toc31634"/>
      <w:bookmarkStart w:id="453" w:name="_Toc487900351"/>
      <w:r>
        <w:rPr>
          <w:rFonts w:hint="eastAsia" w:ascii="仿宋" w:hAnsi="仿宋" w:eastAsia="仿宋" w:cs="仿宋"/>
          <w:b/>
          <w:color w:val="auto"/>
          <w:sz w:val="24"/>
          <w:highlight w:val="none"/>
        </w:rPr>
        <w:t>2.3 知识产权</w:t>
      </w:r>
      <w:bookmarkEnd w:id="448"/>
      <w:bookmarkEnd w:id="449"/>
      <w:bookmarkEnd w:id="450"/>
      <w:bookmarkEnd w:id="451"/>
      <w:bookmarkEnd w:id="452"/>
      <w:bookmarkEnd w:id="453"/>
    </w:p>
    <w:p w14:paraId="67B065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3C50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E3E2EB">
      <w:pPr>
        <w:spacing w:line="560" w:lineRule="exact"/>
        <w:ind w:firstLine="482" w:firstLineChars="200"/>
        <w:outlineLvl w:val="0"/>
        <w:rPr>
          <w:rFonts w:ascii="仿宋" w:hAnsi="仿宋" w:eastAsia="仿宋" w:cs="仿宋"/>
          <w:b/>
          <w:color w:val="auto"/>
          <w:sz w:val="24"/>
          <w:highlight w:val="none"/>
        </w:rPr>
      </w:pPr>
      <w:bookmarkStart w:id="454" w:name="_Toc11932"/>
      <w:bookmarkStart w:id="455" w:name="_Toc4194"/>
      <w:bookmarkStart w:id="456" w:name="_Toc29149"/>
      <w:r>
        <w:rPr>
          <w:rFonts w:hint="eastAsia" w:ascii="仿宋" w:hAnsi="仿宋" w:eastAsia="仿宋" w:cs="仿宋"/>
          <w:b/>
          <w:color w:val="auto"/>
          <w:sz w:val="24"/>
          <w:highlight w:val="none"/>
        </w:rPr>
        <w:t>2.4 包装和装运</w:t>
      </w:r>
      <w:bookmarkEnd w:id="454"/>
      <w:bookmarkEnd w:id="455"/>
      <w:bookmarkEnd w:id="456"/>
    </w:p>
    <w:p w14:paraId="328510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5E3B5D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C2BEC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1CFC47">
      <w:pPr>
        <w:spacing w:line="560" w:lineRule="exact"/>
        <w:ind w:firstLine="482" w:firstLineChars="200"/>
        <w:outlineLvl w:val="0"/>
        <w:rPr>
          <w:rFonts w:ascii="仿宋" w:hAnsi="仿宋" w:eastAsia="仿宋" w:cs="仿宋"/>
          <w:b/>
          <w:color w:val="auto"/>
          <w:sz w:val="24"/>
          <w:highlight w:val="none"/>
        </w:rPr>
      </w:pPr>
      <w:bookmarkStart w:id="457" w:name="_Toc259093674"/>
      <w:bookmarkStart w:id="458" w:name="_Ref467378591"/>
      <w:bookmarkStart w:id="459" w:name="_Ref467379542"/>
      <w:bookmarkStart w:id="460" w:name="_Ref467379536"/>
      <w:bookmarkStart w:id="461" w:name="_Ref467379527"/>
      <w:bookmarkStart w:id="462" w:name="_Ref467378541"/>
      <w:bookmarkStart w:id="463" w:name="_Toc279701245"/>
      <w:bookmarkStart w:id="464" w:name="_Toc487900354"/>
      <w:bookmarkStart w:id="465" w:name="_Toc19074"/>
      <w:bookmarkStart w:id="466" w:name="_Toc26182"/>
      <w:bookmarkStart w:id="467" w:name="_Toc30272"/>
      <w:r>
        <w:rPr>
          <w:rFonts w:hint="eastAsia" w:ascii="仿宋" w:hAnsi="仿宋" w:eastAsia="仿宋" w:cs="仿宋"/>
          <w:b/>
          <w:color w:val="auto"/>
          <w:sz w:val="24"/>
          <w:highlight w:val="none"/>
        </w:rPr>
        <w:t>2.</w:t>
      </w:r>
      <w:bookmarkEnd w:id="457"/>
      <w:bookmarkEnd w:id="458"/>
      <w:bookmarkEnd w:id="459"/>
      <w:bookmarkEnd w:id="460"/>
      <w:bookmarkEnd w:id="461"/>
      <w:bookmarkEnd w:id="462"/>
      <w:bookmarkEnd w:id="463"/>
      <w:bookmarkEnd w:id="464"/>
      <w:r>
        <w:rPr>
          <w:rFonts w:hint="eastAsia" w:ascii="仿宋" w:hAnsi="仿宋" w:eastAsia="仿宋" w:cs="仿宋"/>
          <w:b/>
          <w:color w:val="auto"/>
          <w:sz w:val="24"/>
          <w:highlight w:val="none"/>
        </w:rPr>
        <w:t>5 履约检查和问题反馈</w:t>
      </w:r>
      <w:bookmarkEnd w:id="465"/>
      <w:bookmarkEnd w:id="466"/>
      <w:bookmarkEnd w:id="467"/>
    </w:p>
    <w:p w14:paraId="68072DE5">
      <w:pPr>
        <w:spacing w:line="560" w:lineRule="exact"/>
        <w:ind w:firstLine="480" w:firstLineChars="200"/>
        <w:rPr>
          <w:rFonts w:ascii="仿宋" w:hAnsi="仿宋" w:eastAsia="仿宋" w:cs="仿宋"/>
          <w:color w:val="auto"/>
          <w:sz w:val="24"/>
          <w:highlight w:val="none"/>
        </w:rPr>
      </w:pPr>
      <w:bookmarkStart w:id="468" w:name="_Ref467379657"/>
      <w:r>
        <w:rPr>
          <w:rFonts w:hint="eastAsia" w:ascii="仿宋" w:hAnsi="仿宋" w:eastAsia="仿宋" w:cs="仿宋"/>
          <w:color w:val="auto"/>
          <w:sz w:val="24"/>
          <w:highlight w:val="none"/>
        </w:rPr>
        <w:t>2.5.1</w:t>
      </w:r>
      <w:bookmarkEnd w:id="468"/>
      <w:bookmarkStart w:id="469" w:name="_Toc186431854"/>
      <w:bookmarkStart w:id="470" w:name="_Ref467379807"/>
      <w:bookmarkStart w:id="471" w:name="_Toc279701247"/>
      <w:bookmarkStart w:id="472" w:name="_Toc487900357"/>
      <w:bookmarkStart w:id="473" w:name="_Toc259093676"/>
      <w:bookmarkStart w:id="474"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6789F0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auto"/>
          <w:sz w:val="24"/>
          <w:highlight w:val="none"/>
        </w:rPr>
        <w:t>。</w:t>
      </w:r>
    </w:p>
    <w:bookmarkEnd w:id="470"/>
    <w:bookmarkEnd w:id="471"/>
    <w:bookmarkEnd w:id="472"/>
    <w:bookmarkEnd w:id="473"/>
    <w:bookmarkEnd w:id="474"/>
    <w:bookmarkEnd w:id="475"/>
    <w:p w14:paraId="0C78CA06">
      <w:pPr>
        <w:spacing w:line="560" w:lineRule="exact"/>
        <w:ind w:firstLine="482" w:firstLineChars="200"/>
        <w:outlineLvl w:val="0"/>
        <w:rPr>
          <w:rFonts w:ascii="仿宋" w:hAnsi="仿宋" w:eastAsia="仿宋" w:cs="仿宋"/>
          <w:b/>
          <w:color w:val="auto"/>
          <w:sz w:val="24"/>
          <w:highlight w:val="none"/>
        </w:rPr>
      </w:pPr>
      <w:bookmarkStart w:id="476" w:name="_Ref467379852"/>
      <w:bookmarkStart w:id="477" w:name="_Toc487900358"/>
      <w:bookmarkStart w:id="478" w:name="_Ref467379863"/>
      <w:bookmarkStart w:id="479" w:name="_Toc259093677"/>
      <w:bookmarkStart w:id="480" w:name="_Ref467379923"/>
      <w:bookmarkStart w:id="481" w:name="_Toc279701248"/>
      <w:bookmarkStart w:id="482" w:name="_Toc16110"/>
      <w:bookmarkStart w:id="483" w:name="_Toc774"/>
      <w:bookmarkStart w:id="484" w:name="_Toc3225"/>
      <w:r>
        <w:rPr>
          <w:rFonts w:hint="eastAsia" w:ascii="仿宋" w:hAnsi="仿宋" w:eastAsia="仿宋" w:cs="仿宋"/>
          <w:b/>
          <w:color w:val="auto"/>
          <w:sz w:val="24"/>
          <w:highlight w:val="none"/>
        </w:rPr>
        <w:t>2.6 技术资料</w:t>
      </w:r>
      <w:bookmarkEnd w:id="476"/>
      <w:bookmarkEnd w:id="477"/>
      <w:bookmarkEnd w:id="478"/>
      <w:bookmarkEnd w:id="479"/>
      <w:bookmarkEnd w:id="480"/>
      <w:bookmarkEnd w:id="481"/>
      <w:r>
        <w:rPr>
          <w:rFonts w:hint="eastAsia" w:ascii="仿宋" w:hAnsi="仿宋" w:eastAsia="仿宋" w:cs="仿宋"/>
          <w:b/>
          <w:color w:val="auto"/>
          <w:sz w:val="24"/>
          <w:highlight w:val="none"/>
        </w:rPr>
        <w:t>和保密义务</w:t>
      </w:r>
      <w:bookmarkEnd w:id="482"/>
      <w:bookmarkEnd w:id="483"/>
      <w:bookmarkEnd w:id="484"/>
    </w:p>
    <w:p w14:paraId="10EB07F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39C98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99301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BAC723">
      <w:pPr>
        <w:spacing w:line="560" w:lineRule="exact"/>
        <w:ind w:firstLine="482" w:firstLineChars="200"/>
        <w:outlineLvl w:val="0"/>
        <w:rPr>
          <w:rFonts w:ascii="仿宋" w:hAnsi="仿宋" w:eastAsia="仿宋" w:cs="仿宋"/>
          <w:b/>
          <w:color w:val="auto"/>
          <w:sz w:val="24"/>
          <w:highlight w:val="none"/>
        </w:rPr>
      </w:pPr>
      <w:bookmarkStart w:id="485" w:name="_Toc7860"/>
      <w:r>
        <w:rPr>
          <w:rFonts w:hint="eastAsia" w:ascii="仿宋" w:hAnsi="仿宋" w:eastAsia="仿宋" w:cs="仿宋"/>
          <w:b/>
          <w:color w:val="auto"/>
          <w:sz w:val="24"/>
          <w:highlight w:val="none"/>
        </w:rPr>
        <w:t>2.7 质量保证</w:t>
      </w:r>
      <w:bookmarkEnd w:id="485"/>
    </w:p>
    <w:p w14:paraId="437653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D692C3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6D134FC">
      <w:pPr>
        <w:spacing w:line="560" w:lineRule="exact"/>
        <w:ind w:firstLine="482" w:firstLineChars="200"/>
        <w:outlineLvl w:val="0"/>
        <w:rPr>
          <w:rFonts w:ascii="仿宋" w:hAnsi="仿宋" w:eastAsia="仿宋" w:cs="仿宋"/>
          <w:b/>
          <w:color w:val="auto"/>
          <w:sz w:val="24"/>
          <w:highlight w:val="none"/>
        </w:rPr>
      </w:pPr>
      <w:bookmarkStart w:id="486" w:name="_Toc17244"/>
      <w:bookmarkStart w:id="487" w:name="_Toc279701252"/>
      <w:bookmarkStart w:id="488" w:name="_Toc259093681"/>
      <w:bookmarkStart w:id="489" w:name="_Toc487900362"/>
      <w:r>
        <w:rPr>
          <w:rFonts w:hint="eastAsia" w:ascii="仿宋" w:hAnsi="仿宋" w:eastAsia="仿宋" w:cs="仿宋"/>
          <w:b/>
          <w:color w:val="auto"/>
          <w:sz w:val="24"/>
          <w:highlight w:val="none"/>
        </w:rPr>
        <w:t>2.8 货物的风险负担</w:t>
      </w:r>
      <w:bookmarkEnd w:id="486"/>
    </w:p>
    <w:p w14:paraId="12EA7194">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13FFED">
      <w:pPr>
        <w:spacing w:line="560" w:lineRule="exact"/>
        <w:ind w:firstLine="482" w:firstLineChars="200"/>
        <w:outlineLvl w:val="0"/>
        <w:rPr>
          <w:rFonts w:ascii="仿宋" w:hAnsi="仿宋" w:eastAsia="仿宋" w:cs="仿宋"/>
          <w:b/>
          <w:color w:val="auto"/>
          <w:sz w:val="24"/>
          <w:highlight w:val="none"/>
        </w:rPr>
      </w:pPr>
      <w:bookmarkStart w:id="490" w:name="_Toc14055"/>
      <w:r>
        <w:rPr>
          <w:rFonts w:hint="eastAsia" w:ascii="仿宋" w:hAnsi="仿宋" w:eastAsia="仿宋" w:cs="仿宋"/>
          <w:b/>
          <w:color w:val="auto"/>
          <w:sz w:val="24"/>
          <w:highlight w:val="none"/>
        </w:rPr>
        <w:t>2.9 延迟交货</w:t>
      </w:r>
      <w:bookmarkEnd w:id="487"/>
      <w:bookmarkEnd w:id="488"/>
      <w:bookmarkEnd w:id="489"/>
      <w:bookmarkEnd w:id="490"/>
    </w:p>
    <w:p w14:paraId="654DF3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89FFBF">
      <w:pPr>
        <w:spacing w:line="560" w:lineRule="exact"/>
        <w:ind w:firstLine="482" w:firstLineChars="200"/>
        <w:outlineLvl w:val="0"/>
        <w:rPr>
          <w:rFonts w:ascii="仿宋" w:hAnsi="仿宋" w:eastAsia="仿宋" w:cs="仿宋"/>
          <w:b/>
          <w:color w:val="auto"/>
          <w:sz w:val="24"/>
          <w:highlight w:val="none"/>
        </w:rPr>
      </w:pPr>
      <w:bookmarkStart w:id="491" w:name="_Toc7502"/>
      <w:bookmarkStart w:id="492" w:name="_Ref467378121"/>
      <w:bookmarkStart w:id="493" w:name="_Toc487900364"/>
      <w:bookmarkStart w:id="494" w:name="_Toc259093683"/>
      <w:bookmarkStart w:id="495" w:name="_Toc279701254"/>
      <w:r>
        <w:rPr>
          <w:rFonts w:hint="eastAsia" w:ascii="仿宋" w:hAnsi="仿宋" w:eastAsia="仿宋" w:cs="仿宋"/>
          <w:b/>
          <w:color w:val="auto"/>
          <w:sz w:val="24"/>
          <w:highlight w:val="none"/>
        </w:rPr>
        <w:t>2.10 合同变更</w:t>
      </w:r>
      <w:bookmarkEnd w:id="491"/>
    </w:p>
    <w:p w14:paraId="1B2542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7F7B4C65">
      <w:pPr>
        <w:spacing w:line="560" w:lineRule="exact"/>
        <w:ind w:firstLine="482" w:firstLineChars="200"/>
        <w:outlineLvl w:val="0"/>
        <w:rPr>
          <w:rFonts w:ascii="仿宋" w:hAnsi="仿宋" w:eastAsia="仿宋" w:cs="仿宋"/>
          <w:b/>
          <w:color w:val="auto"/>
          <w:sz w:val="24"/>
          <w:highlight w:val="none"/>
        </w:rPr>
      </w:pPr>
      <w:bookmarkStart w:id="499" w:name="_Toc15237"/>
      <w:bookmarkStart w:id="500" w:name="_Toc10366"/>
      <w:bookmarkStart w:id="501" w:name="_Toc22955"/>
      <w:r>
        <w:rPr>
          <w:rFonts w:hint="eastAsia" w:ascii="仿宋" w:hAnsi="仿宋" w:eastAsia="仿宋" w:cs="仿宋"/>
          <w:b/>
          <w:color w:val="auto"/>
          <w:sz w:val="24"/>
          <w:highlight w:val="none"/>
        </w:rPr>
        <w:t>2.11 合同转让</w:t>
      </w:r>
      <w:bookmarkEnd w:id="496"/>
      <w:bookmarkEnd w:id="497"/>
      <w:bookmarkEnd w:id="498"/>
      <w:r>
        <w:rPr>
          <w:rFonts w:hint="eastAsia" w:ascii="仿宋" w:hAnsi="仿宋" w:eastAsia="仿宋" w:cs="仿宋"/>
          <w:b/>
          <w:color w:val="auto"/>
          <w:sz w:val="24"/>
          <w:highlight w:val="none"/>
        </w:rPr>
        <w:t>和分包</w:t>
      </w:r>
      <w:bookmarkEnd w:id="499"/>
      <w:bookmarkEnd w:id="500"/>
      <w:bookmarkEnd w:id="501"/>
    </w:p>
    <w:p w14:paraId="382EBA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3AED0E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4910417">
      <w:pPr>
        <w:spacing w:line="560" w:lineRule="exact"/>
        <w:ind w:firstLine="482" w:firstLineChars="200"/>
        <w:outlineLvl w:val="0"/>
        <w:rPr>
          <w:rFonts w:ascii="仿宋" w:hAnsi="仿宋" w:eastAsia="仿宋" w:cs="仿宋"/>
          <w:b/>
          <w:color w:val="auto"/>
          <w:sz w:val="24"/>
          <w:highlight w:val="none"/>
        </w:rPr>
      </w:pPr>
      <w:bookmarkStart w:id="502" w:name="_Toc13566"/>
      <w:bookmarkStart w:id="503" w:name="_Toc16508"/>
      <w:bookmarkStart w:id="504" w:name="_Toc14066"/>
      <w:r>
        <w:rPr>
          <w:rFonts w:hint="eastAsia" w:ascii="仿宋" w:hAnsi="仿宋" w:eastAsia="仿宋" w:cs="仿宋"/>
          <w:b/>
          <w:color w:val="auto"/>
          <w:sz w:val="24"/>
          <w:highlight w:val="none"/>
        </w:rPr>
        <w:t>2.12 不可抗力</w:t>
      </w:r>
      <w:bookmarkEnd w:id="502"/>
      <w:bookmarkEnd w:id="503"/>
      <w:bookmarkEnd w:id="504"/>
    </w:p>
    <w:p w14:paraId="1A5695A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06B759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2E96C3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FEA19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2DD7BEE">
      <w:pPr>
        <w:spacing w:line="560" w:lineRule="exact"/>
        <w:ind w:firstLine="482" w:firstLineChars="200"/>
        <w:outlineLvl w:val="0"/>
        <w:rPr>
          <w:rFonts w:ascii="仿宋" w:hAnsi="仿宋" w:eastAsia="仿宋" w:cs="仿宋"/>
          <w:b/>
          <w:color w:val="auto"/>
          <w:sz w:val="24"/>
          <w:highlight w:val="none"/>
        </w:rPr>
      </w:pPr>
      <w:bookmarkStart w:id="505" w:name="_Toc259093684"/>
      <w:bookmarkStart w:id="506" w:name="_Toc6969"/>
      <w:bookmarkStart w:id="507" w:name="_Toc279701255"/>
      <w:bookmarkStart w:id="508" w:name="_Toc30676"/>
      <w:bookmarkStart w:id="509" w:name="_Toc487900365"/>
      <w:bookmarkStart w:id="510" w:name="_Toc689"/>
      <w:r>
        <w:rPr>
          <w:rFonts w:hint="eastAsia" w:ascii="仿宋" w:hAnsi="仿宋" w:eastAsia="仿宋" w:cs="仿宋"/>
          <w:b/>
          <w:color w:val="auto"/>
          <w:sz w:val="24"/>
          <w:highlight w:val="none"/>
        </w:rPr>
        <w:t>2.13 税费</w:t>
      </w:r>
      <w:bookmarkEnd w:id="505"/>
      <w:bookmarkEnd w:id="506"/>
      <w:bookmarkEnd w:id="507"/>
      <w:bookmarkEnd w:id="508"/>
      <w:bookmarkEnd w:id="509"/>
      <w:bookmarkEnd w:id="510"/>
    </w:p>
    <w:p w14:paraId="25E8287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56641565">
      <w:pPr>
        <w:spacing w:line="560" w:lineRule="exact"/>
        <w:ind w:firstLine="482" w:firstLineChars="200"/>
        <w:outlineLvl w:val="0"/>
        <w:rPr>
          <w:rFonts w:ascii="仿宋" w:hAnsi="仿宋" w:eastAsia="仿宋" w:cs="仿宋"/>
          <w:b/>
          <w:color w:val="auto"/>
          <w:sz w:val="24"/>
          <w:highlight w:val="none"/>
        </w:rPr>
      </w:pPr>
      <w:bookmarkStart w:id="511" w:name="_Toc16959"/>
      <w:bookmarkStart w:id="512" w:name="_Toc487900368"/>
      <w:bookmarkStart w:id="513" w:name="_Toc8298"/>
      <w:bookmarkStart w:id="514" w:name="_Toc7102"/>
      <w:bookmarkStart w:id="515" w:name="_Toc259093687"/>
      <w:bookmarkStart w:id="516" w:name="_Toc279701258"/>
      <w:r>
        <w:rPr>
          <w:rFonts w:hint="eastAsia" w:ascii="仿宋" w:hAnsi="仿宋" w:eastAsia="仿宋" w:cs="仿宋"/>
          <w:b/>
          <w:color w:val="auto"/>
          <w:sz w:val="24"/>
          <w:highlight w:val="none"/>
        </w:rPr>
        <w:t>2.14乙方破产</w:t>
      </w:r>
      <w:bookmarkEnd w:id="511"/>
      <w:bookmarkEnd w:id="512"/>
      <w:bookmarkEnd w:id="513"/>
      <w:bookmarkEnd w:id="514"/>
      <w:bookmarkEnd w:id="515"/>
      <w:bookmarkEnd w:id="516"/>
    </w:p>
    <w:p w14:paraId="5895B32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07F6B5">
      <w:pPr>
        <w:spacing w:line="560" w:lineRule="exact"/>
        <w:ind w:firstLine="482" w:firstLineChars="200"/>
        <w:outlineLvl w:val="0"/>
        <w:rPr>
          <w:rFonts w:ascii="仿宋" w:hAnsi="仿宋" w:eastAsia="仿宋" w:cs="仿宋"/>
          <w:b/>
          <w:color w:val="auto"/>
          <w:sz w:val="24"/>
          <w:highlight w:val="none"/>
        </w:rPr>
      </w:pPr>
      <w:bookmarkStart w:id="517" w:name="_Toc29333"/>
      <w:bookmarkStart w:id="518" w:name="_Toc15387"/>
      <w:bookmarkStart w:id="519" w:name="_Toc6134"/>
      <w:r>
        <w:rPr>
          <w:rFonts w:hint="eastAsia" w:ascii="仿宋" w:hAnsi="仿宋" w:eastAsia="仿宋" w:cs="仿宋"/>
          <w:b/>
          <w:color w:val="auto"/>
          <w:sz w:val="24"/>
          <w:highlight w:val="none"/>
        </w:rPr>
        <w:t>2.15 合同中止、终止</w:t>
      </w:r>
      <w:bookmarkEnd w:id="517"/>
      <w:bookmarkEnd w:id="518"/>
      <w:bookmarkEnd w:id="519"/>
    </w:p>
    <w:p w14:paraId="06902F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646A19D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56EDB5D">
      <w:pPr>
        <w:spacing w:line="560" w:lineRule="exact"/>
        <w:ind w:firstLine="482" w:firstLineChars="200"/>
        <w:outlineLvl w:val="0"/>
        <w:rPr>
          <w:rFonts w:ascii="仿宋" w:hAnsi="仿宋" w:eastAsia="仿宋" w:cs="仿宋"/>
          <w:b/>
          <w:color w:val="auto"/>
          <w:sz w:val="24"/>
          <w:highlight w:val="none"/>
        </w:rPr>
      </w:pPr>
      <w:bookmarkStart w:id="520" w:name="_Toc1125"/>
      <w:bookmarkStart w:id="521" w:name="_Toc6596"/>
      <w:bookmarkStart w:id="522" w:name="_Toc14563"/>
      <w:r>
        <w:rPr>
          <w:rFonts w:hint="eastAsia" w:ascii="仿宋" w:hAnsi="仿宋" w:eastAsia="仿宋" w:cs="仿宋"/>
          <w:b/>
          <w:color w:val="auto"/>
          <w:sz w:val="24"/>
          <w:highlight w:val="none"/>
        </w:rPr>
        <w:t>2.16检验和验收</w:t>
      </w:r>
      <w:bookmarkEnd w:id="520"/>
      <w:bookmarkEnd w:id="521"/>
      <w:bookmarkEnd w:id="522"/>
    </w:p>
    <w:p w14:paraId="18E2502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D29F26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4584D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2"/>
    <w:bookmarkEnd w:id="493"/>
    <w:bookmarkEnd w:id="494"/>
    <w:bookmarkEnd w:id="495"/>
    <w:p w14:paraId="3F068FD0">
      <w:pPr>
        <w:spacing w:line="560" w:lineRule="exact"/>
        <w:ind w:firstLine="482" w:firstLineChars="200"/>
        <w:outlineLvl w:val="0"/>
        <w:rPr>
          <w:rFonts w:ascii="仿宋" w:hAnsi="仿宋" w:eastAsia="仿宋" w:cs="仿宋"/>
          <w:b/>
          <w:color w:val="auto"/>
          <w:sz w:val="24"/>
          <w:highlight w:val="none"/>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仿宋" w:hAnsi="仿宋" w:eastAsia="仿宋" w:cs="仿宋"/>
          <w:b/>
          <w:color w:val="auto"/>
          <w:sz w:val="24"/>
          <w:highlight w:val="none"/>
        </w:rPr>
        <w:t>2.17 通知</w:t>
      </w:r>
      <w:bookmarkEnd w:id="523"/>
      <w:bookmarkEnd w:id="524"/>
      <w:bookmarkEnd w:id="525"/>
      <w:r>
        <w:rPr>
          <w:rFonts w:hint="eastAsia" w:ascii="仿宋" w:hAnsi="仿宋" w:eastAsia="仿宋" w:cs="仿宋"/>
          <w:b/>
          <w:color w:val="auto"/>
          <w:sz w:val="24"/>
          <w:highlight w:val="none"/>
        </w:rPr>
        <w:t>和送达</w:t>
      </w:r>
      <w:bookmarkEnd w:id="526"/>
      <w:bookmarkEnd w:id="527"/>
      <w:bookmarkEnd w:id="528"/>
    </w:p>
    <w:p w14:paraId="79C7F8A0">
      <w:pPr>
        <w:spacing w:line="560" w:lineRule="exact"/>
        <w:ind w:firstLine="480" w:firstLineChars="200"/>
        <w:rPr>
          <w:rFonts w:ascii="仿宋" w:hAnsi="仿宋" w:eastAsia="仿宋" w:cs="仿宋"/>
          <w:color w:val="auto"/>
          <w:sz w:val="24"/>
          <w:highlight w:val="none"/>
        </w:rPr>
      </w:pPr>
      <w:bookmarkStart w:id="529" w:name="_Toc6698"/>
      <w:bookmarkStart w:id="530" w:name="_Toc3135"/>
      <w:bookmarkStart w:id="531" w:name="_Toc279701262"/>
      <w:bookmarkStart w:id="532" w:name="_Toc259093691"/>
      <w:bookmarkStart w:id="533" w:name="_Toc487900372"/>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9"/>
      <w:bookmarkEnd w:id="530"/>
    </w:p>
    <w:p w14:paraId="0799F8B5">
      <w:pPr>
        <w:spacing w:line="560" w:lineRule="exact"/>
        <w:ind w:firstLine="480" w:firstLineChars="200"/>
        <w:rPr>
          <w:rFonts w:ascii="仿宋" w:hAnsi="仿宋" w:eastAsia="仿宋" w:cs="仿宋"/>
          <w:color w:val="auto"/>
          <w:sz w:val="24"/>
          <w:highlight w:val="none"/>
        </w:rPr>
      </w:pPr>
      <w:bookmarkStart w:id="534" w:name="_Toc23128"/>
      <w:bookmarkStart w:id="535"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38E6DE7E">
      <w:pPr>
        <w:spacing w:line="560" w:lineRule="exact"/>
        <w:ind w:firstLine="482" w:firstLineChars="200"/>
        <w:outlineLvl w:val="0"/>
        <w:rPr>
          <w:rFonts w:ascii="仿宋" w:hAnsi="仿宋" w:eastAsia="仿宋" w:cs="仿宋"/>
          <w:b/>
          <w:color w:val="auto"/>
          <w:sz w:val="24"/>
          <w:highlight w:val="none"/>
        </w:rPr>
      </w:pPr>
      <w:bookmarkStart w:id="536" w:name="_Toc18540"/>
      <w:bookmarkStart w:id="537" w:name="_Toc4355"/>
      <w:bookmarkStart w:id="538" w:name="_Toc30599"/>
      <w:r>
        <w:rPr>
          <w:rFonts w:hint="eastAsia" w:ascii="仿宋" w:hAnsi="仿宋" w:eastAsia="仿宋" w:cs="仿宋"/>
          <w:b/>
          <w:color w:val="auto"/>
          <w:sz w:val="24"/>
          <w:highlight w:val="none"/>
        </w:rPr>
        <w:t>2.18 计量单位</w:t>
      </w:r>
      <w:bookmarkEnd w:id="531"/>
      <w:bookmarkEnd w:id="532"/>
      <w:bookmarkEnd w:id="533"/>
      <w:bookmarkEnd w:id="536"/>
      <w:bookmarkEnd w:id="537"/>
      <w:bookmarkEnd w:id="538"/>
    </w:p>
    <w:p w14:paraId="0BF25E1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C107BC8">
      <w:pPr>
        <w:spacing w:line="560" w:lineRule="exact"/>
        <w:ind w:firstLine="482" w:firstLineChars="200"/>
        <w:outlineLvl w:val="0"/>
        <w:rPr>
          <w:rFonts w:ascii="仿宋" w:hAnsi="仿宋" w:eastAsia="仿宋" w:cs="仿宋"/>
          <w:b/>
          <w:color w:val="auto"/>
          <w:sz w:val="24"/>
          <w:highlight w:val="none"/>
        </w:rPr>
      </w:pPr>
      <w:bookmarkStart w:id="539" w:name="_Toc12773"/>
      <w:bookmarkStart w:id="540" w:name="_Toc259093692"/>
      <w:bookmarkStart w:id="541" w:name="_Toc18567"/>
      <w:bookmarkStart w:id="542" w:name="_Toc487900373"/>
      <w:bookmarkStart w:id="543" w:name="_Toc279701263"/>
      <w:bookmarkStart w:id="544" w:name="_Toc10330"/>
      <w:r>
        <w:rPr>
          <w:rFonts w:hint="eastAsia" w:ascii="仿宋" w:hAnsi="仿宋" w:eastAsia="仿宋" w:cs="仿宋"/>
          <w:b/>
          <w:color w:val="auto"/>
          <w:sz w:val="24"/>
          <w:highlight w:val="none"/>
        </w:rPr>
        <w:t>2.19 合同使用的文字和适用的法律</w:t>
      </w:r>
      <w:bookmarkEnd w:id="539"/>
      <w:bookmarkEnd w:id="540"/>
      <w:bookmarkEnd w:id="541"/>
      <w:bookmarkEnd w:id="542"/>
      <w:bookmarkEnd w:id="543"/>
      <w:bookmarkEnd w:id="544"/>
    </w:p>
    <w:p w14:paraId="4F69A9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239012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91A6045">
      <w:pPr>
        <w:spacing w:line="560" w:lineRule="exact"/>
        <w:ind w:firstLine="482" w:firstLineChars="200"/>
        <w:outlineLvl w:val="0"/>
        <w:rPr>
          <w:rFonts w:ascii="仿宋" w:hAnsi="仿宋" w:eastAsia="仿宋" w:cs="仿宋"/>
          <w:b/>
          <w:color w:val="auto"/>
          <w:sz w:val="24"/>
          <w:highlight w:val="none"/>
        </w:rPr>
      </w:pPr>
      <w:bookmarkStart w:id="545" w:name="_Toc14001"/>
      <w:bookmarkStart w:id="546" w:name="_Toc6885"/>
      <w:bookmarkStart w:id="547" w:name="_Toc19890"/>
      <w:r>
        <w:rPr>
          <w:rFonts w:hint="eastAsia" w:ascii="仿宋" w:hAnsi="仿宋" w:eastAsia="仿宋" w:cs="仿宋"/>
          <w:b/>
          <w:color w:val="auto"/>
          <w:sz w:val="24"/>
          <w:highlight w:val="none"/>
        </w:rPr>
        <w:t>2.20 合同份数</w:t>
      </w:r>
      <w:bookmarkEnd w:id="545"/>
      <w:bookmarkEnd w:id="546"/>
      <w:bookmarkEnd w:id="547"/>
    </w:p>
    <w:p w14:paraId="33EC2A8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62879BA">
      <w:pPr>
        <w:adjustRightInd/>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59D291A3">
      <w:pPr>
        <w:spacing w:line="560" w:lineRule="exact"/>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8482"/>
      </w:tblGrid>
      <w:tr w14:paraId="699F5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7E29F57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482" w:type="dxa"/>
            <w:vAlign w:val="center"/>
          </w:tcPr>
          <w:p w14:paraId="2ABB2C4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BD4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1E0C3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482" w:type="dxa"/>
            <w:vAlign w:val="center"/>
          </w:tcPr>
          <w:p w14:paraId="46BC9607">
            <w:pPr>
              <w:spacing w:line="360" w:lineRule="auto"/>
              <w:rPr>
                <w:rFonts w:ascii="仿宋" w:hAnsi="仿宋" w:eastAsia="仿宋" w:cs="仿宋"/>
                <w:color w:val="auto"/>
                <w:sz w:val="24"/>
                <w:highlight w:val="none"/>
              </w:rPr>
            </w:pPr>
          </w:p>
        </w:tc>
      </w:tr>
      <w:tr w14:paraId="0130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0A857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482" w:type="dxa"/>
            <w:vAlign w:val="center"/>
          </w:tcPr>
          <w:p w14:paraId="45419D00">
            <w:pPr>
              <w:spacing w:line="360" w:lineRule="auto"/>
              <w:rPr>
                <w:rFonts w:ascii="仿宋" w:hAnsi="仿宋" w:eastAsia="仿宋" w:cs="仿宋"/>
                <w:color w:val="auto"/>
                <w:sz w:val="24"/>
                <w:highlight w:val="none"/>
              </w:rPr>
            </w:pPr>
          </w:p>
        </w:tc>
      </w:tr>
      <w:tr w14:paraId="0770E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AFCA9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482" w:type="dxa"/>
            <w:vAlign w:val="center"/>
          </w:tcPr>
          <w:p w14:paraId="59FE2F7E">
            <w:pPr>
              <w:spacing w:line="360" w:lineRule="auto"/>
              <w:rPr>
                <w:rFonts w:ascii="仿宋" w:hAnsi="仿宋" w:eastAsia="仿宋" w:cs="仿宋"/>
                <w:color w:val="auto"/>
                <w:sz w:val="24"/>
                <w:highlight w:val="none"/>
              </w:rPr>
            </w:pPr>
          </w:p>
        </w:tc>
      </w:tr>
      <w:tr w14:paraId="00A5C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0F4C9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482" w:type="dxa"/>
            <w:vAlign w:val="center"/>
          </w:tcPr>
          <w:p w14:paraId="19D7A370">
            <w:pPr>
              <w:spacing w:line="360" w:lineRule="auto"/>
              <w:rPr>
                <w:rFonts w:ascii="仿宋" w:hAnsi="仿宋" w:eastAsia="仿宋" w:cs="仿宋"/>
                <w:color w:val="auto"/>
                <w:sz w:val="24"/>
                <w:highlight w:val="none"/>
              </w:rPr>
            </w:pPr>
          </w:p>
        </w:tc>
      </w:tr>
      <w:tr w14:paraId="6EC97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2E220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482" w:type="dxa"/>
            <w:vAlign w:val="center"/>
          </w:tcPr>
          <w:p w14:paraId="68145338">
            <w:pPr>
              <w:spacing w:line="360" w:lineRule="auto"/>
              <w:rPr>
                <w:rFonts w:ascii="仿宋" w:hAnsi="仿宋" w:eastAsia="仿宋" w:cs="仿宋"/>
                <w:color w:val="auto"/>
                <w:sz w:val="24"/>
                <w:highlight w:val="none"/>
              </w:rPr>
            </w:pPr>
          </w:p>
        </w:tc>
      </w:tr>
      <w:tr w14:paraId="3145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2F023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482" w:type="dxa"/>
            <w:vAlign w:val="center"/>
          </w:tcPr>
          <w:p w14:paraId="117E31B3">
            <w:pPr>
              <w:spacing w:line="360" w:lineRule="auto"/>
              <w:rPr>
                <w:rFonts w:ascii="仿宋" w:hAnsi="仿宋" w:eastAsia="仿宋" w:cs="仿宋"/>
                <w:color w:val="auto"/>
                <w:sz w:val="24"/>
                <w:highlight w:val="none"/>
              </w:rPr>
            </w:pPr>
          </w:p>
        </w:tc>
      </w:tr>
      <w:tr w14:paraId="4DDE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B2B72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482" w:type="dxa"/>
            <w:vAlign w:val="center"/>
          </w:tcPr>
          <w:p w14:paraId="5CE164A4">
            <w:pPr>
              <w:spacing w:line="360" w:lineRule="auto"/>
              <w:rPr>
                <w:rFonts w:ascii="仿宋" w:hAnsi="仿宋" w:eastAsia="仿宋" w:cs="仿宋"/>
                <w:color w:val="auto"/>
                <w:sz w:val="24"/>
                <w:highlight w:val="none"/>
              </w:rPr>
            </w:pPr>
          </w:p>
        </w:tc>
      </w:tr>
      <w:tr w14:paraId="4723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763E3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482" w:type="dxa"/>
            <w:vAlign w:val="center"/>
          </w:tcPr>
          <w:p w14:paraId="4E2A4844">
            <w:pPr>
              <w:spacing w:line="360" w:lineRule="auto"/>
              <w:rPr>
                <w:rFonts w:ascii="仿宋" w:hAnsi="仿宋" w:eastAsia="仿宋" w:cs="仿宋"/>
                <w:color w:val="auto"/>
                <w:sz w:val="24"/>
                <w:highlight w:val="none"/>
              </w:rPr>
            </w:pPr>
          </w:p>
        </w:tc>
      </w:tr>
      <w:tr w14:paraId="1BF0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D6504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482" w:type="dxa"/>
            <w:vAlign w:val="center"/>
          </w:tcPr>
          <w:p w14:paraId="1757BCBC">
            <w:pPr>
              <w:spacing w:line="360" w:lineRule="auto"/>
              <w:rPr>
                <w:rFonts w:ascii="仿宋" w:hAnsi="仿宋" w:eastAsia="仿宋" w:cs="仿宋"/>
                <w:color w:val="auto"/>
                <w:sz w:val="24"/>
                <w:highlight w:val="none"/>
              </w:rPr>
            </w:pPr>
          </w:p>
        </w:tc>
      </w:tr>
      <w:tr w14:paraId="6F29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B5593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482" w:type="dxa"/>
            <w:vAlign w:val="center"/>
          </w:tcPr>
          <w:p w14:paraId="4D1664E5">
            <w:pPr>
              <w:spacing w:line="360" w:lineRule="auto"/>
              <w:rPr>
                <w:rFonts w:ascii="仿宋" w:hAnsi="仿宋" w:eastAsia="仿宋" w:cs="仿宋"/>
                <w:color w:val="auto"/>
                <w:sz w:val="24"/>
                <w:highlight w:val="none"/>
              </w:rPr>
            </w:pPr>
          </w:p>
        </w:tc>
      </w:tr>
      <w:tr w14:paraId="0244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4ADB69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82" w:type="dxa"/>
            <w:vAlign w:val="center"/>
          </w:tcPr>
          <w:p w14:paraId="374236FD">
            <w:pPr>
              <w:spacing w:line="360" w:lineRule="auto"/>
              <w:ind w:left="-420" w:leftChars="-200" w:right="-420" w:rightChars="-200" w:firstLine="480" w:firstLineChars="200"/>
              <w:rPr>
                <w:rFonts w:ascii="仿宋" w:hAnsi="仿宋" w:eastAsia="仿宋" w:cs="仿宋"/>
                <w:color w:val="auto"/>
                <w:sz w:val="24"/>
                <w:highlight w:val="none"/>
              </w:rPr>
            </w:pPr>
          </w:p>
        </w:tc>
      </w:tr>
      <w:tr w14:paraId="6519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3FC79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482" w:type="dxa"/>
            <w:vAlign w:val="center"/>
          </w:tcPr>
          <w:p w14:paraId="57C2BEAC">
            <w:pPr>
              <w:spacing w:line="360" w:lineRule="auto"/>
              <w:ind w:left="-420" w:leftChars="-200" w:right="-420" w:rightChars="-200" w:firstLine="480" w:firstLineChars="200"/>
              <w:rPr>
                <w:rFonts w:ascii="仿宋" w:hAnsi="仿宋" w:eastAsia="仿宋" w:cs="仿宋"/>
                <w:color w:val="auto"/>
                <w:sz w:val="24"/>
                <w:highlight w:val="none"/>
              </w:rPr>
            </w:pPr>
          </w:p>
        </w:tc>
      </w:tr>
      <w:tr w14:paraId="6730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3AFB4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482" w:type="dxa"/>
            <w:vAlign w:val="center"/>
          </w:tcPr>
          <w:p w14:paraId="269CC4A7">
            <w:pPr>
              <w:spacing w:line="360" w:lineRule="auto"/>
              <w:rPr>
                <w:rFonts w:ascii="仿宋" w:hAnsi="仿宋" w:eastAsia="仿宋" w:cs="仿宋"/>
                <w:color w:val="auto"/>
                <w:sz w:val="24"/>
                <w:highlight w:val="none"/>
              </w:rPr>
            </w:pPr>
          </w:p>
        </w:tc>
      </w:tr>
      <w:tr w14:paraId="11E9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5D54BA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482" w:type="dxa"/>
          </w:tcPr>
          <w:p w14:paraId="167B43EF">
            <w:pPr>
              <w:spacing w:line="360" w:lineRule="auto"/>
              <w:rPr>
                <w:rFonts w:ascii="仿宋" w:hAnsi="仿宋" w:eastAsia="仿宋" w:cs="仿宋"/>
                <w:color w:val="auto"/>
                <w:sz w:val="24"/>
                <w:highlight w:val="none"/>
              </w:rPr>
            </w:pPr>
          </w:p>
        </w:tc>
      </w:tr>
      <w:tr w14:paraId="05E17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6D924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482" w:type="dxa"/>
            <w:vAlign w:val="center"/>
          </w:tcPr>
          <w:p w14:paraId="6363C74B">
            <w:pPr>
              <w:spacing w:line="360" w:lineRule="auto"/>
              <w:rPr>
                <w:rFonts w:ascii="仿宋" w:hAnsi="仿宋" w:eastAsia="仿宋" w:cs="仿宋"/>
                <w:color w:val="auto"/>
                <w:sz w:val="24"/>
                <w:highlight w:val="none"/>
              </w:rPr>
            </w:pPr>
          </w:p>
        </w:tc>
      </w:tr>
      <w:tr w14:paraId="1798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5B2D2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482" w:type="dxa"/>
            <w:vAlign w:val="center"/>
          </w:tcPr>
          <w:p w14:paraId="28491AE1">
            <w:pPr>
              <w:spacing w:line="360" w:lineRule="auto"/>
              <w:rPr>
                <w:rFonts w:ascii="仿宋" w:hAnsi="仿宋" w:eastAsia="仿宋" w:cs="仿宋"/>
                <w:color w:val="auto"/>
                <w:sz w:val="24"/>
                <w:highlight w:val="none"/>
              </w:rPr>
            </w:pPr>
          </w:p>
        </w:tc>
      </w:tr>
      <w:tr w14:paraId="5D24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13CD83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482" w:type="dxa"/>
            <w:vAlign w:val="center"/>
          </w:tcPr>
          <w:p w14:paraId="763EAA9C">
            <w:pPr>
              <w:spacing w:line="360" w:lineRule="auto"/>
              <w:rPr>
                <w:rFonts w:ascii="仿宋" w:hAnsi="仿宋" w:eastAsia="仿宋" w:cs="仿宋"/>
                <w:color w:val="auto"/>
                <w:sz w:val="24"/>
                <w:highlight w:val="none"/>
              </w:rPr>
            </w:pPr>
          </w:p>
        </w:tc>
      </w:tr>
      <w:tr w14:paraId="0AAF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4F3533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482" w:type="dxa"/>
            <w:vAlign w:val="center"/>
          </w:tcPr>
          <w:p w14:paraId="46FD9E4F">
            <w:pPr>
              <w:spacing w:line="360" w:lineRule="auto"/>
              <w:rPr>
                <w:rFonts w:ascii="仿宋" w:hAnsi="仿宋" w:eastAsia="仿宋" w:cs="仿宋"/>
                <w:color w:val="auto"/>
                <w:sz w:val="24"/>
                <w:highlight w:val="none"/>
              </w:rPr>
            </w:pPr>
          </w:p>
        </w:tc>
      </w:tr>
      <w:tr w14:paraId="119FB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7BE927D1">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482" w:type="dxa"/>
            <w:vAlign w:val="center"/>
          </w:tcPr>
          <w:p w14:paraId="3AA972A4">
            <w:pPr>
              <w:spacing w:line="360" w:lineRule="auto"/>
              <w:rPr>
                <w:rFonts w:ascii="仿宋" w:hAnsi="仿宋" w:eastAsia="仿宋" w:cs="仿宋"/>
                <w:color w:val="auto"/>
                <w:sz w:val="24"/>
                <w:highlight w:val="none"/>
              </w:rPr>
            </w:pPr>
          </w:p>
        </w:tc>
      </w:tr>
      <w:tr w14:paraId="6602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38691F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82" w:type="dxa"/>
            <w:vAlign w:val="center"/>
          </w:tcPr>
          <w:p w14:paraId="33FC02C0">
            <w:pPr>
              <w:spacing w:line="360" w:lineRule="auto"/>
              <w:ind w:left="-420" w:leftChars="-200" w:right="-420" w:rightChars="-200" w:firstLine="480" w:firstLineChars="200"/>
              <w:rPr>
                <w:rFonts w:ascii="仿宋" w:hAnsi="仿宋" w:eastAsia="仿宋" w:cs="仿宋"/>
                <w:color w:val="auto"/>
                <w:sz w:val="24"/>
                <w:highlight w:val="none"/>
              </w:rPr>
            </w:pPr>
          </w:p>
        </w:tc>
      </w:tr>
      <w:tr w14:paraId="3F76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04B49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482" w:type="dxa"/>
            <w:vAlign w:val="center"/>
          </w:tcPr>
          <w:p w14:paraId="633D3DC0">
            <w:pPr>
              <w:spacing w:line="360" w:lineRule="auto"/>
              <w:ind w:left="-420" w:leftChars="-200" w:right="-420" w:rightChars="-200" w:firstLine="480" w:firstLineChars="200"/>
              <w:rPr>
                <w:rFonts w:ascii="仿宋" w:hAnsi="仿宋" w:eastAsia="仿宋" w:cs="仿宋"/>
                <w:color w:val="auto"/>
                <w:sz w:val="24"/>
                <w:highlight w:val="none"/>
              </w:rPr>
            </w:pPr>
          </w:p>
        </w:tc>
      </w:tr>
      <w:tr w14:paraId="191C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4BF15DC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482" w:type="dxa"/>
            <w:vAlign w:val="center"/>
          </w:tcPr>
          <w:p w14:paraId="05A80034">
            <w:pPr>
              <w:spacing w:line="360" w:lineRule="auto"/>
              <w:rPr>
                <w:rFonts w:ascii="仿宋" w:hAnsi="仿宋" w:eastAsia="仿宋" w:cs="仿宋"/>
                <w:color w:val="auto"/>
                <w:sz w:val="24"/>
                <w:highlight w:val="none"/>
              </w:rPr>
            </w:pPr>
          </w:p>
        </w:tc>
      </w:tr>
      <w:tr w14:paraId="11850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74A753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482" w:type="dxa"/>
          </w:tcPr>
          <w:p w14:paraId="52408D99">
            <w:pPr>
              <w:spacing w:line="360" w:lineRule="auto"/>
              <w:rPr>
                <w:rFonts w:ascii="仿宋" w:hAnsi="仿宋" w:eastAsia="仿宋" w:cs="仿宋"/>
                <w:color w:val="auto"/>
                <w:sz w:val="24"/>
                <w:highlight w:val="none"/>
              </w:rPr>
            </w:pPr>
          </w:p>
        </w:tc>
      </w:tr>
      <w:tr w14:paraId="3277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37E96F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482" w:type="dxa"/>
            <w:vAlign w:val="center"/>
          </w:tcPr>
          <w:p w14:paraId="1174373E">
            <w:pPr>
              <w:spacing w:line="360" w:lineRule="auto"/>
              <w:rPr>
                <w:rFonts w:ascii="仿宋" w:hAnsi="仿宋" w:eastAsia="仿宋" w:cs="仿宋"/>
                <w:color w:val="auto"/>
                <w:sz w:val="24"/>
                <w:highlight w:val="none"/>
              </w:rPr>
            </w:pPr>
          </w:p>
        </w:tc>
      </w:tr>
      <w:tr w14:paraId="30F6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3F8427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482" w:type="dxa"/>
            <w:vAlign w:val="center"/>
          </w:tcPr>
          <w:p w14:paraId="4BEF28A4">
            <w:pPr>
              <w:spacing w:line="360" w:lineRule="auto"/>
              <w:rPr>
                <w:rFonts w:ascii="仿宋" w:hAnsi="仿宋" w:eastAsia="仿宋" w:cs="仿宋"/>
                <w:color w:val="auto"/>
                <w:sz w:val="24"/>
                <w:highlight w:val="none"/>
              </w:rPr>
            </w:pPr>
          </w:p>
        </w:tc>
      </w:tr>
      <w:tr w14:paraId="13491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0B0FB4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482" w:type="dxa"/>
          </w:tcPr>
          <w:p w14:paraId="747DA5A8">
            <w:pPr>
              <w:spacing w:line="360" w:lineRule="auto"/>
              <w:rPr>
                <w:rFonts w:ascii="仿宋" w:hAnsi="仿宋" w:eastAsia="仿宋" w:cs="仿宋"/>
                <w:color w:val="auto"/>
                <w:sz w:val="24"/>
                <w:highlight w:val="none"/>
              </w:rPr>
            </w:pPr>
          </w:p>
        </w:tc>
      </w:tr>
    </w:tbl>
    <w:p w14:paraId="7630E017">
      <w:pPr>
        <w:spacing w:line="480" w:lineRule="auto"/>
        <w:jc w:val="center"/>
        <w:rPr>
          <w:rFonts w:ascii="仿宋" w:hAnsi="仿宋" w:eastAsia="仿宋" w:cs="仿宋"/>
          <w:b/>
          <w:color w:val="auto"/>
          <w:sz w:val="28"/>
          <w:szCs w:val="28"/>
          <w:highlight w:val="none"/>
        </w:rPr>
      </w:pPr>
    </w:p>
    <w:p w14:paraId="4C11D495">
      <w:pPr>
        <w:spacing w:line="480" w:lineRule="auto"/>
        <w:jc w:val="center"/>
        <w:rPr>
          <w:rFonts w:ascii="仿宋" w:hAnsi="仿宋" w:eastAsia="仿宋" w:cs="仿宋"/>
          <w:b/>
          <w:color w:val="auto"/>
          <w:sz w:val="24"/>
          <w:highlight w:val="none"/>
        </w:rPr>
      </w:pPr>
    </w:p>
    <w:p w14:paraId="347C59A6">
      <w:pPr>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218815D1">
      <w:pPr>
        <w:spacing w:line="360" w:lineRule="auto"/>
        <w:jc w:val="center"/>
        <w:outlineLvl w:val="0"/>
        <w:rPr>
          <w:rFonts w:ascii="仿宋" w:hAnsi="仿宋" w:eastAsia="仿宋" w:cs="仿宋"/>
          <w:b/>
          <w:color w:val="auto"/>
          <w:kern w:val="0"/>
          <w:sz w:val="36"/>
          <w:szCs w:val="36"/>
          <w:highlight w:val="none"/>
        </w:rPr>
      </w:pPr>
    </w:p>
    <w:p w14:paraId="7CB9A49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EC923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B15185">
      <w:pPr>
        <w:spacing w:line="360" w:lineRule="auto"/>
        <w:jc w:val="center"/>
        <w:outlineLvl w:val="0"/>
        <w:rPr>
          <w:rFonts w:ascii="仿宋" w:hAnsi="仿宋" w:eastAsia="仿宋" w:cs="仿宋"/>
          <w:b/>
          <w:color w:val="auto"/>
          <w:kern w:val="0"/>
          <w:sz w:val="36"/>
          <w:szCs w:val="36"/>
          <w:highlight w:val="none"/>
        </w:rPr>
      </w:pPr>
    </w:p>
    <w:p w14:paraId="7B912E8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BB41C96">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7B96B0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F4CB3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C8697A9">
      <w:pPr>
        <w:snapToGrid w:val="0"/>
        <w:spacing w:line="360" w:lineRule="auto"/>
        <w:ind w:firstLine="480" w:firstLineChars="200"/>
        <w:rPr>
          <w:rFonts w:ascii="仿宋" w:hAnsi="仿宋" w:eastAsia="仿宋" w:cs="仿宋"/>
          <w:color w:val="auto"/>
          <w:sz w:val="24"/>
          <w:highlight w:val="none"/>
        </w:rPr>
      </w:pPr>
    </w:p>
    <w:p w14:paraId="52752BAD">
      <w:pPr>
        <w:spacing w:line="360" w:lineRule="auto"/>
        <w:ind w:firstLine="480" w:firstLineChars="200"/>
        <w:rPr>
          <w:rFonts w:ascii="仿宋" w:hAnsi="仿宋" w:eastAsia="仿宋" w:cs="仿宋"/>
          <w:color w:val="auto"/>
          <w:sz w:val="24"/>
          <w:highlight w:val="none"/>
        </w:rPr>
      </w:pPr>
    </w:p>
    <w:p w14:paraId="74195A4B">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BA9F64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5974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CE3D8F6">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C0717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70D3F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24C8DB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DE4AE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01472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1136D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5102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BE0E6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DF821D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37A8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9470299">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3B7CDA">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93185CC">
      <w:pPr>
        <w:snapToGrid w:val="0"/>
        <w:spacing w:line="360" w:lineRule="auto"/>
        <w:ind w:right="480"/>
        <w:rPr>
          <w:rFonts w:ascii="仿宋" w:hAnsi="仿宋" w:eastAsia="仿宋" w:cs="仿宋"/>
          <w:b/>
          <w:color w:val="auto"/>
          <w:kern w:val="0"/>
          <w:sz w:val="32"/>
          <w:szCs w:val="32"/>
          <w:highlight w:val="none"/>
        </w:rPr>
      </w:pPr>
    </w:p>
    <w:p w14:paraId="3BE6AB57">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B480658">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5281A5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E8824B2">
      <w:pPr>
        <w:snapToGrid w:val="0"/>
        <w:spacing w:line="360" w:lineRule="auto"/>
        <w:ind w:right="480"/>
        <w:jc w:val="center"/>
        <w:rPr>
          <w:rFonts w:ascii="仿宋" w:hAnsi="仿宋" w:eastAsia="仿宋" w:cs="仿宋"/>
          <w:b/>
          <w:color w:val="auto"/>
          <w:kern w:val="0"/>
          <w:sz w:val="32"/>
          <w:szCs w:val="32"/>
          <w:highlight w:val="none"/>
        </w:rPr>
      </w:pPr>
    </w:p>
    <w:p w14:paraId="27F4A25F">
      <w:pPr>
        <w:snapToGrid w:val="0"/>
        <w:spacing w:line="360" w:lineRule="auto"/>
        <w:ind w:right="480"/>
        <w:jc w:val="center"/>
        <w:rPr>
          <w:rFonts w:ascii="仿宋" w:hAnsi="仿宋" w:eastAsia="仿宋" w:cs="仿宋"/>
          <w:b/>
          <w:color w:val="auto"/>
          <w:kern w:val="0"/>
          <w:sz w:val="32"/>
          <w:szCs w:val="32"/>
          <w:highlight w:val="none"/>
        </w:rPr>
      </w:pPr>
    </w:p>
    <w:p w14:paraId="6F05EAF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11387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548ED8F">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09CE6E81">
      <w:pPr>
        <w:widowControl/>
        <w:spacing w:line="360" w:lineRule="auto"/>
        <w:ind w:firstLine="480"/>
        <w:jc w:val="left"/>
        <w:rPr>
          <w:rFonts w:ascii="仿宋" w:hAnsi="仿宋" w:eastAsia="仿宋" w:cs="仿宋"/>
          <w:color w:val="auto"/>
          <w:sz w:val="24"/>
          <w:highlight w:val="none"/>
        </w:rPr>
      </w:pPr>
    </w:p>
    <w:p w14:paraId="4F71FF8A">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3651F35">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96B186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C952E8B">
      <w:pPr>
        <w:widowControl/>
        <w:spacing w:line="360" w:lineRule="auto"/>
        <w:ind w:left="150"/>
        <w:jc w:val="center"/>
        <w:rPr>
          <w:rFonts w:ascii="仿宋" w:hAnsi="仿宋" w:eastAsia="仿宋" w:cs="仿宋"/>
          <w:b/>
          <w:color w:val="auto"/>
          <w:kern w:val="0"/>
          <w:sz w:val="32"/>
          <w:szCs w:val="32"/>
          <w:highlight w:val="none"/>
        </w:rPr>
      </w:pPr>
    </w:p>
    <w:p w14:paraId="62276AA1">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D327E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51A9137">
      <w:pPr>
        <w:rPr>
          <w:rFonts w:ascii="仿宋" w:hAnsi="仿宋" w:eastAsia="仿宋" w:cs="仿宋"/>
          <w:color w:val="auto"/>
          <w:highlight w:val="none"/>
        </w:rPr>
      </w:pPr>
    </w:p>
    <w:p w14:paraId="5741B250">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627DE8">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384F4C3">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AEC19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146B014">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FDDB566">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784E47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03E98D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C79DBCD">
      <w:pPr>
        <w:snapToGrid w:val="0"/>
        <w:spacing w:line="360" w:lineRule="auto"/>
        <w:jc w:val="center"/>
        <w:rPr>
          <w:rFonts w:ascii="仿宋" w:hAnsi="仿宋" w:eastAsia="仿宋" w:cs="仿宋"/>
          <w:b/>
          <w:color w:val="auto"/>
          <w:kern w:val="0"/>
          <w:sz w:val="32"/>
          <w:szCs w:val="32"/>
          <w:highlight w:val="none"/>
          <w:lang w:val="zh-CN"/>
        </w:rPr>
      </w:pPr>
    </w:p>
    <w:p w14:paraId="59F218C5">
      <w:pPr>
        <w:snapToGrid w:val="0"/>
        <w:spacing w:line="360" w:lineRule="auto"/>
        <w:jc w:val="center"/>
        <w:rPr>
          <w:rFonts w:ascii="仿宋" w:hAnsi="仿宋" w:eastAsia="仿宋" w:cs="仿宋"/>
          <w:b/>
          <w:color w:val="auto"/>
          <w:kern w:val="0"/>
          <w:sz w:val="32"/>
          <w:szCs w:val="32"/>
          <w:highlight w:val="none"/>
          <w:lang w:val="zh-CN"/>
        </w:rPr>
      </w:pPr>
    </w:p>
    <w:p w14:paraId="37AD1A7A">
      <w:pPr>
        <w:snapToGrid w:val="0"/>
        <w:spacing w:line="360" w:lineRule="auto"/>
        <w:jc w:val="center"/>
        <w:rPr>
          <w:rFonts w:ascii="仿宋" w:hAnsi="仿宋" w:eastAsia="仿宋" w:cs="仿宋"/>
          <w:b/>
          <w:color w:val="auto"/>
          <w:kern w:val="0"/>
          <w:sz w:val="32"/>
          <w:szCs w:val="32"/>
          <w:highlight w:val="none"/>
          <w:lang w:val="zh-CN"/>
        </w:rPr>
      </w:pPr>
    </w:p>
    <w:p w14:paraId="06DD9D28">
      <w:pPr>
        <w:snapToGrid w:val="0"/>
        <w:spacing w:line="360" w:lineRule="auto"/>
        <w:jc w:val="center"/>
        <w:rPr>
          <w:rFonts w:ascii="仿宋" w:hAnsi="仿宋" w:eastAsia="仿宋" w:cs="仿宋"/>
          <w:b/>
          <w:color w:val="auto"/>
          <w:kern w:val="0"/>
          <w:sz w:val="32"/>
          <w:szCs w:val="32"/>
          <w:highlight w:val="none"/>
          <w:lang w:val="zh-CN"/>
        </w:rPr>
      </w:pPr>
    </w:p>
    <w:p w14:paraId="7EE2AB0B">
      <w:pPr>
        <w:snapToGrid w:val="0"/>
        <w:spacing w:line="360" w:lineRule="auto"/>
        <w:jc w:val="center"/>
        <w:rPr>
          <w:rFonts w:ascii="仿宋" w:hAnsi="仿宋" w:eastAsia="仿宋" w:cs="仿宋"/>
          <w:b/>
          <w:color w:val="auto"/>
          <w:kern w:val="0"/>
          <w:sz w:val="32"/>
          <w:szCs w:val="32"/>
          <w:highlight w:val="none"/>
          <w:lang w:val="zh-CN"/>
        </w:rPr>
      </w:pPr>
    </w:p>
    <w:p w14:paraId="58C8C8F2">
      <w:pPr>
        <w:snapToGrid w:val="0"/>
        <w:spacing w:line="360" w:lineRule="auto"/>
        <w:jc w:val="center"/>
        <w:outlineLvl w:val="0"/>
        <w:rPr>
          <w:rFonts w:ascii="仿宋" w:hAnsi="仿宋" w:eastAsia="仿宋" w:cs="仿宋"/>
          <w:b/>
          <w:color w:val="auto"/>
          <w:kern w:val="0"/>
          <w:sz w:val="32"/>
          <w:szCs w:val="32"/>
          <w:highlight w:val="none"/>
        </w:rPr>
      </w:pPr>
    </w:p>
    <w:p w14:paraId="29D1C0CF">
      <w:pPr>
        <w:snapToGrid w:val="0"/>
        <w:spacing w:line="360" w:lineRule="auto"/>
        <w:jc w:val="center"/>
        <w:outlineLvl w:val="0"/>
        <w:rPr>
          <w:rFonts w:ascii="仿宋" w:hAnsi="仿宋" w:eastAsia="仿宋" w:cs="仿宋"/>
          <w:b/>
          <w:color w:val="auto"/>
          <w:kern w:val="0"/>
          <w:sz w:val="32"/>
          <w:szCs w:val="32"/>
          <w:highlight w:val="none"/>
        </w:rPr>
      </w:pPr>
    </w:p>
    <w:p w14:paraId="6EDE9751">
      <w:pPr>
        <w:rPr>
          <w:rFonts w:ascii="仿宋" w:hAnsi="仿宋" w:eastAsia="仿宋" w:cs="仿宋"/>
          <w:color w:val="auto"/>
          <w:highlight w:val="none"/>
        </w:rPr>
      </w:pPr>
    </w:p>
    <w:p w14:paraId="6C60019F">
      <w:pPr>
        <w:snapToGrid w:val="0"/>
        <w:spacing w:line="360" w:lineRule="auto"/>
        <w:jc w:val="center"/>
        <w:outlineLvl w:val="0"/>
        <w:rPr>
          <w:rFonts w:ascii="仿宋" w:hAnsi="仿宋" w:eastAsia="仿宋" w:cs="仿宋"/>
          <w:b/>
          <w:color w:val="auto"/>
          <w:kern w:val="0"/>
          <w:sz w:val="32"/>
          <w:szCs w:val="32"/>
          <w:highlight w:val="none"/>
        </w:rPr>
      </w:pPr>
    </w:p>
    <w:p w14:paraId="3A2B3310">
      <w:pPr>
        <w:snapToGrid w:val="0"/>
        <w:spacing w:line="360" w:lineRule="auto"/>
        <w:jc w:val="center"/>
        <w:outlineLvl w:val="0"/>
        <w:rPr>
          <w:rFonts w:ascii="仿宋" w:hAnsi="仿宋" w:eastAsia="仿宋" w:cs="仿宋"/>
          <w:b/>
          <w:color w:val="auto"/>
          <w:kern w:val="0"/>
          <w:sz w:val="32"/>
          <w:szCs w:val="32"/>
          <w:highlight w:val="none"/>
        </w:rPr>
      </w:pPr>
    </w:p>
    <w:p w14:paraId="2652C1DC">
      <w:pPr>
        <w:pStyle w:val="5"/>
        <w:rPr>
          <w:rFonts w:ascii="仿宋" w:eastAsia="仿宋" w:cs="仿宋"/>
          <w:color w:val="auto"/>
          <w:highlight w:val="none"/>
          <w:lang w:val="en-US"/>
        </w:rPr>
      </w:pPr>
    </w:p>
    <w:p w14:paraId="4FE3CE9E">
      <w:pPr>
        <w:rPr>
          <w:rFonts w:ascii="仿宋" w:hAnsi="仿宋" w:eastAsia="仿宋" w:cs="仿宋"/>
          <w:color w:val="auto"/>
          <w:highlight w:val="none"/>
        </w:rPr>
      </w:pPr>
    </w:p>
    <w:p w14:paraId="717A57FD">
      <w:pPr>
        <w:snapToGrid w:val="0"/>
        <w:spacing w:line="360" w:lineRule="auto"/>
        <w:ind w:firstLine="3855" w:firstLineChars="1200"/>
        <w:outlineLvl w:val="0"/>
        <w:rPr>
          <w:rFonts w:ascii="仿宋" w:hAnsi="仿宋" w:eastAsia="仿宋" w:cs="仿宋"/>
          <w:b/>
          <w:color w:val="auto"/>
          <w:kern w:val="0"/>
          <w:sz w:val="32"/>
          <w:szCs w:val="32"/>
          <w:highlight w:val="none"/>
        </w:rPr>
      </w:pPr>
    </w:p>
    <w:p w14:paraId="7D8E87E2">
      <w:pPr>
        <w:snapToGrid w:val="0"/>
        <w:spacing w:line="360" w:lineRule="auto"/>
        <w:ind w:firstLine="3855" w:firstLineChars="1200"/>
        <w:outlineLvl w:val="0"/>
        <w:rPr>
          <w:rFonts w:ascii="仿宋" w:hAnsi="仿宋" w:eastAsia="仿宋" w:cs="仿宋"/>
          <w:b/>
          <w:color w:val="auto"/>
          <w:kern w:val="0"/>
          <w:sz w:val="32"/>
          <w:szCs w:val="32"/>
          <w:highlight w:val="none"/>
        </w:rPr>
      </w:pPr>
    </w:p>
    <w:p w14:paraId="5FFFD66C">
      <w:pPr>
        <w:snapToGrid w:val="0"/>
        <w:spacing w:line="360" w:lineRule="auto"/>
        <w:ind w:firstLine="3855" w:firstLineChars="1200"/>
        <w:outlineLvl w:val="0"/>
        <w:rPr>
          <w:rFonts w:ascii="仿宋" w:hAnsi="仿宋" w:eastAsia="仿宋" w:cs="仿宋"/>
          <w:b/>
          <w:color w:val="auto"/>
          <w:kern w:val="0"/>
          <w:sz w:val="32"/>
          <w:szCs w:val="32"/>
          <w:highlight w:val="none"/>
        </w:rPr>
      </w:pPr>
    </w:p>
    <w:p w14:paraId="74D1C7AC">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EE5F48A">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6E331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4DE38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C2408F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D77ED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CD5991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95E4C3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19F8E0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117D85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AD4485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CE91D2A">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10792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104F22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5C977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D0262E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F98ECF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8C7B0A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FD09FE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19250D4">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533C9E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ED58A8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130D85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9E8D7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495A0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B38D6C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93A3C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FFA25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0416F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9F2958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5FC0BA">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671612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82CB9">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4CC860B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3420F4">
      <w:pPr>
        <w:snapToGrid w:val="0"/>
        <w:spacing w:line="360" w:lineRule="auto"/>
        <w:jc w:val="center"/>
        <w:rPr>
          <w:rFonts w:ascii="仿宋" w:hAnsi="仿宋" w:eastAsia="仿宋" w:cs="仿宋"/>
          <w:b/>
          <w:color w:val="auto"/>
          <w:kern w:val="0"/>
          <w:sz w:val="32"/>
          <w:szCs w:val="32"/>
          <w:highlight w:val="none"/>
        </w:rPr>
      </w:pPr>
    </w:p>
    <w:p w14:paraId="70E118DD">
      <w:pPr>
        <w:snapToGrid w:val="0"/>
        <w:spacing w:line="360" w:lineRule="auto"/>
        <w:rPr>
          <w:rFonts w:ascii="仿宋" w:hAnsi="仿宋" w:eastAsia="仿宋" w:cs="仿宋"/>
          <w:color w:val="auto"/>
          <w:sz w:val="24"/>
          <w:highlight w:val="none"/>
        </w:rPr>
      </w:pPr>
    </w:p>
    <w:p w14:paraId="0683C987">
      <w:pPr>
        <w:jc w:val="center"/>
        <w:rPr>
          <w:rFonts w:ascii="仿宋" w:hAnsi="仿宋" w:eastAsia="仿宋" w:cs="仿宋"/>
          <w:b/>
          <w:color w:val="auto"/>
          <w:kern w:val="0"/>
          <w:sz w:val="32"/>
          <w:szCs w:val="32"/>
          <w:highlight w:val="none"/>
        </w:rPr>
      </w:pPr>
    </w:p>
    <w:p w14:paraId="08D7019C">
      <w:pPr>
        <w:jc w:val="center"/>
        <w:rPr>
          <w:rFonts w:ascii="仿宋" w:hAnsi="仿宋" w:eastAsia="仿宋" w:cs="仿宋"/>
          <w:b/>
          <w:color w:val="auto"/>
          <w:kern w:val="0"/>
          <w:sz w:val="32"/>
          <w:szCs w:val="32"/>
          <w:highlight w:val="none"/>
        </w:rPr>
      </w:pPr>
    </w:p>
    <w:p w14:paraId="3B656EAD">
      <w:pPr>
        <w:jc w:val="center"/>
        <w:rPr>
          <w:rFonts w:ascii="仿宋" w:hAnsi="仿宋" w:eastAsia="仿宋" w:cs="仿宋"/>
          <w:b/>
          <w:color w:val="auto"/>
          <w:kern w:val="0"/>
          <w:sz w:val="32"/>
          <w:szCs w:val="32"/>
          <w:highlight w:val="none"/>
        </w:rPr>
      </w:pPr>
    </w:p>
    <w:p w14:paraId="3D53B4BF">
      <w:pPr>
        <w:jc w:val="center"/>
        <w:rPr>
          <w:rFonts w:ascii="仿宋" w:hAnsi="仿宋" w:eastAsia="仿宋" w:cs="仿宋"/>
          <w:b/>
          <w:color w:val="auto"/>
          <w:kern w:val="0"/>
          <w:sz w:val="32"/>
          <w:szCs w:val="32"/>
          <w:highlight w:val="none"/>
        </w:rPr>
      </w:pPr>
    </w:p>
    <w:p w14:paraId="4F49CB51">
      <w:pPr>
        <w:jc w:val="center"/>
        <w:rPr>
          <w:rFonts w:ascii="仿宋" w:hAnsi="仿宋" w:eastAsia="仿宋" w:cs="仿宋"/>
          <w:b/>
          <w:color w:val="auto"/>
          <w:kern w:val="0"/>
          <w:sz w:val="32"/>
          <w:szCs w:val="32"/>
          <w:highlight w:val="none"/>
        </w:rPr>
      </w:pPr>
    </w:p>
    <w:p w14:paraId="5D09CAA6">
      <w:pPr>
        <w:jc w:val="center"/>
        <w:rPr>
          <w:rFonts w:ascii="仿宋" w:hAnsi="仿宋" w:eastAsia="仿宋" w:cs="仿宋"/>
          <w:b/>
          <w:color w:val="auto"/>
          <w:kern w:val="0"/>
          <w:sz w:val="32"/>
          <w:szCs w:val="32"/>
          <w:highlight w:val="none"/>
        </w:rPr>
      </w:pPr>
    </w:p>
    <w:p w14:paraId="5BB0358B">
      <w:pPr>
        <w:jc w:val="center"/>
        <w:rPr>
          <w:rFonts w:ascii="仿宋" w:hAnsi="仿宋" w:eastAsia="仿宋" w:cs="仿宋"/>
          <w:b/>
          <w:color w:val="auto"/>
          <w:kern w:val="0"/>
          <w:sz w:val="32"/>
          <w:szCs w:val="32"/>
          <w:highlight w:val="none"/>
        </w:rPr>
      </w:pPr>
    </w:p>
    <w:p w14:paraId="1202FD46">
      <w:pPr>
        <w:jc w:val="center"/>
        <w:rPr>
          <w:rFonts w:ascii="仿宋" w:hAnsi="仿宋" w:eastAsia="仿宋" w:cs="仿宋"/>
          <w:b/>
          <w:color w:val="auto"/>
          <w:kern w:val="0"/>
          <w:sz w:val="32"/>
          <w:szCs w:val="32"/>
          <w:highlight w:val="none"/>
        </w:rPr>
      </w:pPr>
    </w:p>
    <w:p w14:paraId="17BB2FDD">
      <w:pPr>
        <w:jc w:val="center"/>
        <w:rPr>
          <w:rFonts w:ascii="仿宋" w:hAnsi="仿宋" w:eastAsia="仿宋" w:cs="仿宋"/>
          <w:b/>
          <w:color w:val="auto"/>
          <w:kern w:val="0"/>
          <w:sz w:val="32"/>
          <w:szCs w:val="32"/>
          <w:highlight w:val="none"/>
        </w:rPr>
      </w:pPr>
    </w:p>
    <w:p w14:paraId="0327E511">
      <w:pPr>
        <w:jc w:val="center"/>
        <w:rPr>
          <w:rFonts w:ascii="仿宋" w:hAnsi="仿宋" w:eastAsia="仿宋" w:cs="仿宋"/>
          <w:b/>
          <w:color w:val="auto"/>
          <w:kern w:val="0"/>
          <w:sz w:val="32"/>
          <w:szCs w:val="32"/>
          <w:highlight w:val="none"/>
        </w:rPr>
      </w:pPr>
    </w:p>
    <w:p w14:paraId="2C8B5DFF">
      <w:pPr>
        <w:jc w:val="center"/>
        <w:rPr>
          <w:rFonts w:ascii="仿宋" w:hAnsi="仿宋" w:eastAsia="仿宋" w:cs="仿宋"/>
          <w:b/>
          <w:color w:val="auto"/>
          <w:kern w:val="0"/>
          <w:sz w:val="32"/>
          <w:szCs w:val="32"/>
          <w:highlight w:val="none"/>
        </w:rPr>
      </w:pPr>
    </w:p>
    <w:p w14:paraId="79A1C88B">
      <w:pPr>
        <w:jc w:val="center"/>
        <w:rPr>
          <w:rFonts w:ascii="仿宋" w:hAnsi="仿宋" w:eastAsia="仿宋" w:cs="仿宋"/>
          <w:b/>
          <w:color w:val="auto"/>
          <w:kern w:val="0"/>
          <w:sz w:val="32"/>
          <w:szCs w:val="32"/>
          <w:highlight w:val="none"/>
        </w:rPr>
      </w:pPr>
    </w:p>
    <w:p w14:paraId="4E976339">
      <w:pPr>
        <w:jc w:val="center"/>
        <w:rPr>
          <w:rFonts w:ascii="仿宋" w:hAnsi="仿宋" w:eastAsia="仿宋" w:cs="仿宋"/>
          <w:b/>
          <w:color w:val="auto"/>
          <w:kern w:val="0"/>
          <w:sz w:val="32"/>
          <w:szCs w:val="32"/>
          <w:highlight w:val="none"/>
        </w:rPr>
      </w:pPr>
    </w:p>
    <w:p w14:paraId="20C65CBF">
      <w:pPr>
        <w:jc w:val="center"/>
        <w:rPr>
          <w:rFonts w:ascii="仿宋" w:hAnsi="仿宋" w:eastAsia="仿宋" w:cs="仿宋"/>
          <w:b/>
          <w:color w:val="auto"/>
          <w:kern w:val="0"/>
          <w:sz w:val="32"/>
          <w:szCs w:val="32"/>
          <w:highlight w:val="none"/>
        </w:rPr>
      </w:pPr>
    </w:p>
    <w:p w14:paraId="74E0D976">
      <w:pPr>
        <w:jc w:val="center"/>
        <w:rPr>
          <w:rFonts w:ascii="仿宋" w:hAnsi="仿宋" w:eastAsia="仿宋" w:cs="仿宋"/>
          <w:b/>
          <w:color w:val="auto"/>
          <w:kern w:val="0"/>
          <w:sz w:val="32"/>
          <w:szCs w:val="32"/>
          <w:highlight w:val="none"/>
        </w:rPr>
      </w:pPr>
    </w:p>
    <w:p w14:paraId="7103680B">
      <w:pPr>
        <w:jc w:val="center"/>
        <w:rPr>
          <w:rFonts w:ascii="仿宋" w:hAnsi="仿宋" w:eastAsia="仿宋" w:cs="仿宋"/>
          <w:b/>
          <w:color w:val="auto"/>
          <w:kern w:val="0"/>
          <w:sz w:val="32"/>
          <w:szCs w:val="32"/>
          <w:highlight w:val="none"/>
        </w:rPr>
      </w:pPr>
    </w:p>
    <w:p w14:paraId="2ABB68A8">
      <w:pPr>
        <w:jc w:val="center"/>
        <w:rPr>
          <w:rFonts w:ascii="仿宋" w:hAnsi="仿宋" w:eastAsia="仿宋" w:cs="仿宋"/>
          <w:b/>
          <w:color w:val="auto"/>
          <w:kern w:val="0"/>
          <w:sz w:val="32"/>
          <w:szCs w:val="32"/>
          <w:highlight w:val="none"/>
        </w:rPr>
      </w:pPr>
    </w:p>
    <w:p w14:paraId="72AAB5D7">
      <w:pPr>
        <w:jc w:val="center"/>
        <w:rPr>
          <w:rFonts w:ascii="仿宋" w:hAnsi="仿宋" w:eastAsia="仿宋" w:cs="仿宋"/>
          <w:b/>
          <w:color w:val="auto"/>
          <w:kern w:val="0"/>
          <w:sz w:val="32"/>
          <w:szCs w:val="32"/>
          <w:highlight w:val="none"/>
        </w:rPr>
      </w:pPr>
    </w:p>
    <w:p w14:paraId="1A0EFDE2">
      <w:pPr>
        <w:jc w:val="center"/>
        <w:rPr>
          <w:rFonts w:ascii="仿宋" w:hAnsi="仿宋" w:eastAsia="仿宋" w:cs="仿宋"/>
          <w:b/>
          <w:color w:val="auto"/>
          <w:kern w:val="0"/>
          <w:sz w:val="32"/>
          <w:szCs w:val="32"/>
          <w:highlight w:val="none"/>
        </w:rPr>
      </w:pPr>
    </w:p>
    <w:p w14:paraId="4C2E757B">
      <w:pPr>
        <w:jc w:val="center"/>
        <w:rPr>
          <w:rFonts w:ascii="仿宋" w:hAnsi="仿宋" w:eastAsia="仿宋" w:cs="仿宋"/>
          <w:b/>
          <w:color w:val="auto"/>
          <w:kern w:val="0"/>
          <w:sz w:val="32"/>
          <w:szCs w:val="32"/>
          <w:highlight w:val="none"/>
        </w:rPr>
      </w:pPr>
    </w:p>
    <w:p w14:paraId="2D5DDA3C">
      <w:pPr>
        <w:jc w:val="center"/>
        <w:rPr>
          <w:rFonts w:ascii="仿宋" w:hAnsi="仿宋" w:eastAsia="仿宋" w:cs="仿宋"/>
          <w:b/>
          <w:color w:val="auto"/>
          <w:kern w:val="0"/>
          <w:sz w:val="32"/>
          <w:szCs w:val="32"/>
          <w:highlight w:val="none"/>
        </w:rPr>
      </w:pPr>
    </w:p>
    <w:p w14:paraId="0489EE84">
      <w:pPr>
        <w:jc w:val="center"/>
        <w:rPr>
          <w:rFonts w:ascii="仿宋" w:hAnsi="仿宋" w:eastAsia="仿宋" w:cs="仿宋"/>
          <w:b/>
          <w:color w:val="auto"/>
          <w:kern w:val="0"/>
          <w:sz w:val="32"/>
          <w:szCs w:val="32"/>
          <w:highlight w:val="none"/>
        </w:rPr>
      </w:pPr>
    </w:p>
    <w:p w14:paraId="3A8FF2B4">
      <w:pPr>
        <w:jc w:val="center"/>
        <w:rPr>
          <w:rFonts w:ascii="仿宋" w:hAnsi="仿宋" w:eastAsia="仿宋" w:cs="仿宋"/>
          <w:b/>
          <w:color w:val="auto"/>
          <w:kern w:val="0"/>
          <w:sz w:val="32"/>
          <w:szCs w:val="32"/>
          <w:highlight w:val="none"/>
        </w:rPr>
      </w:pPr>
    </w:p>
    <w:p w14:paraId="3F5EB86F">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FD65A62">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D563632">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69F8C6">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F79B14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91BEB1">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4D48F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F6171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2DF6BA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0327B6E">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BB5EB8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1D1A49B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48B45A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FCE74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A4131B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1CDF52">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8B01C36">
      <w:pPr>
        <w:jc w:val="center"/>
        <w:rPr>
          <w:rFonts w:ascii="仿宋" w:hAnsi="仿宋" w:eastAsia="仿宋" w:cs="仿宋"/>
          <w:b/>
          <w:color w:val="auto"/>
          <w:kern w:val="0"/>
          <w:sz w:val="32"/>
          <w:szCs w:val="32"/>
          <w:highlight w:val="none"/>
        </w:rPr>
      </w:pPr>
    </w:p>
    <w:p w14:paraId="27373223">
      <w:pPr>
        <w:rPr>
          <w:rFonts w:ascii="仿宋" w:hAnsi="仿宋" w:eastAsia="仿宋" w:cs="仿宋"/>
          <w:color w:val="auto"/>
          <w:highlight w:val="none"/>
        </w:rPr>
      </w:pPr>
    </w:p>
    <w:p w14:paraId="0B8B3F7C">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0F388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F9AED8">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B5A00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DCA4892">
      <w:pPr>
        <w:autoSpaceDE w:val="0"/>
        <w:autoSpaceDN w:val="0"/>
        <w:spacing w:line="360" w:lineRule="auto"/>
        <w:jc w:val="center"/>
        <w:rPr>
          <w:rFonts w:ascii="仿宋" w:hAnsi="仿宋" w:eastAsia="仿宋" w:cs="仿宋"/>
          <w:b/>
          <w:color w:val="auto"/>
          <w:kern w:val="0"/>
          <w:sz w:val="32"/>
          <w:szCs w:val="32"/>
          <w:highlight w:val="none"/>
          <w:lang w:val="zh-CN"/>
        </w:rPr>
      </w:pPr>
    </w:p>
    <w:p w14:paraId="044F032D">
      <w:pPr>
        <w:autoSpaceDE w:val="0"/>
        <w:autoSpaceDN w:val="0"/>
        <w:spacing w:line="360" w:lineRule="auto"/>
        <w:jc w:val="center"/>
        <w:rPr>
          <w:rFonts w:ascii="仿宋" w:hAnsi="仿宋" w:eastAsia="仿宋" w:cs="仿宋"/>
          <w:b/>
          <w:color w:val="auto"/>
          <w:kern w:val="0"/>
          <w:sz w:val="32"/>
          <w:szCs w:val="32"/>
          <w:highlight w:val="none"/>
          <w:lang w:val="zh-CN"/>
        </w:rPr>
      </w:pPr>
    </w:p>
    <w:p w14:paraId="66398BD2">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8B5D327">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5B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724D2C">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60747D4">
            <w:pPr>
              <w:pStyle w:val="148"/>
              <w:adjustRightInd w:val="0"/>
              <w:spacing w:line="360" w:lineRule="auto"/>
              <w:rPr>
                <w:rFonts w:ascii="仿宋" w:hAnsi="仿宋" w:eastAsia="仿宋" w:cs="仿宋"/>
                <w:bCs/>
                <w:color w:val="auto"/>
                <w:sz w:val="24"/>
                <w:highlight w:val="none"/>
              </w:rPr>
            </w:pPr>
          </w:p>
        </w:tc>
      </w:tr>
    </w:tbl>
    <w:p w14:paraId="237F1F9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EEC5353">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B458513">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0EEF4A">
      <w:pPr>
        <w:jc w:val="center"/>
        <w:rPr>
          <w:rFonts w:ascii="仿宋" w:hAnsi="仿宋" w:eastAsia="仿宋" w:cs="仿宋"/>
          <w:b/>
          <w:color w:val="auto"/>
          <w:kern w:val="0"/>
          <w:sz w:val="32"/>
          <w:szCs w:val="32"/>
          <w:highlight w:val="none"/>
        </w:rPr>
      </w:pPr>
    </w:p>
    <w:p w14:paraId="48FEA500">
      <w:pPr>
        <w:jc w:val="center"/>
        <w:rPr>
          <w:rFonts w:ascii="仿宋" w:hAnsi="仿宋" w:eastAsia="仿宋" w:cs="仿宋"/>
          <w:b/>
          <w:color w:val="auto"/>
          <w:kern w:val="0"/>
          <w:sz w:val="32"/>
          <w:szCs w:val="32"/>
          <w:highlight w:val="none"/>
        </w:rPr>
      </w:pPr>
    </w:p>
    <w:p w14:paraId="6C0CD6E6">
      <w:pPr>
        <w:jc w:val="center"/>
        <w:rPr>
          <w:rFonts w:ascii="仿宋" w:hAnsi="仿宋" w:eastAsia="仿宋" w:cs="仿宋"/>
          <w:b/>
          <w:color w:val="auto"/>
          <w:kern w:val="0"/>
          <w:sz w:val="32"/>
          <w:szCs w:val="32"/>
          <w:highlight w:val="none"/>
        </w:rPr>
      </w:pPr>
    </w:p>
    <w:p w14:paraId="439D36F5">
      <w:pPr>
        <w:jc w:val="center"/>
        <w:rPr>
          <w:rFonts w:ascii="仿宋" w:hAnsi="仿宋" w:eastAsia="仿宋" w:cs="仿宋"/>
          <w:b/>
          <w:color w:val="auto"/>
          <w:kern w:val="0"/>
          <w:sz w:val="32"/>
          <w:szCs w:val="32"/>
          <w:highlight w:val="none"/>
        </w:rPr>
      </w:pPr>
    </w:p>
    <w:p w14:paraId="01522329">
      <w:pPr>
        <w:jc w:val="center"/>
        <w:rPr>
          <w:rFonts w:ascii="仿宋" w:hAnsi="仿宋" w:eastAsia="仿宋" w:cs="仿宋"/>
          <w:b/>
          <w:color w:val="auto"/>
          <w:kern w:val="0"/>
          <w:sz w:val="32"/>
          <w:szCs w:val="32"/>
          <w:highlight w:val="none"/>
        </w:rPr>
      </w:pPr>
    </w:p>
    <w:p w14:paraId="471B7A51">
      <w:pPr>
        <w:jc w:val="center"/>
        <w:rPr>
          <w:rFonts w:ascii="仿宋" w:hAnsi="仿宋" w:eastAsia="仿宋" w:cs="仿宋"/>
          <w:b/>
          <w:color w:val="auto"/>
          <w:kern w:val="0"/>
          <w:sz w:val="32"/>
          <w:szCs w:val="32"/>
          <w:highlight w:val="none"/>
        </w:rPr>
      </w:pPr>
    </w:p>
    <w:p w14:paraId="04304587">
      <w:pPr>
        <w:jc w:val="center"/>
        <w:rPr>
          <w:rFonts w:ascii="仿宋" w:hAnsi="仿宋" w:eastAsia="仿宋" w:cs="仿宋"/>
          <w:b/>
          <w:color w:val="auto"/>
          <w:kern w:val="0"/>
          <w:sz w:val="32"/>
          <w:szCs w:val="32"/>
          <w:highlight w:val="none"/>
        </w:rPr>
      </w:pPr>
    </w:p>
    <w:p w14:paraId="4AE811A7">
      <w:pPr>
        <w:jc w:val="center"/>
        <w:rPr>
          <w:rFonts w:ascii="仿宋" w:hAnsi="仿宋" w:eastAsia="仿宋" w:cs="仿宋"/>
          <w:b/>
          <w:color w:val="auto"/>
          <w:kern w:val="0"/>
          <w:sz w:val="32"/>
          <w:szCs w:val="32"/>
          <w:highlight w:val="none"/>
        </w:rPr>
      </w:pPr>
    </w:p>
    <w:p w14:paraId="43FA03B1">
      <w:pPr>
        <w:jc w:val="center"/>
        <w:rPr>
          <w:rFonts w:ascii="仿宋" w:hAnsi="仿宋" w:eastAsia="仿宋" w:cs="仿宋"/>
          <w:b/>
          <w:color w:val="auto"/>
          <w:kern w:val="0"/>
          <w:sz w:val="32"/>
          <w:szCs w:val="32"/>
          <w:highlight w:val="none"/>
        </w:rPr>
      </w:pPr>
    </w:p>
    <w:p w14:paraId="696C76D6">
      <w:pPr>
        <w:jc w:val="center"/>
        <w:rPr>
          <w:rFonts w:ascii="仿宋" w:hAnsi="仿宋" w:eastAsia="仿宋" w:cs="仿宋"/>
          <w:b/>
          <w:color w:val="auto"/>
          <w:kern w:val="0"/>
          <w:sz w:val="32"/>
          <w:szCs w:val="32"/>
          <w:highlight w:val="none"/>
        </w:rPr>
      </w:pPr>
    </w:p>
    <w:p w14:paraId="5AEA72E9">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EB60495">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7DA6E7E">
      <w:pPr>
        <w:widowControl/>
        <w:spacing w:line="360" w:lineRule="auto"/>
        <w:ind w:firstLine="120" w:firstLineChars="50"/>
        <w:jc w:val="left"/>
        <w:rPr>
          <w:rFonts w:ascii="仿宋" w:hAnsi="仿宋" w:eastAsia="仿宋" w:cs="仿宋"/>
          <w:color w:val="auto"/>
          <w:sz w:val="24"/>
          <w:highlight w:val="none"/>
        </w:rPr>
      </w:pPr>
      <w:bookmarkStart w:id="54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8"/>
    <w:p w14:paraId="11CDBD1E">
      <w:pPr>
        <w:snapToGrid w:val="0"/>
        <w:spacing w:line="360" w:lineRule="auto"/>
        <w:rPr>
          <w:rFonts w:ascii="仿宋" w:hAnsi="仿宋" w:eastAsia="仿宋" w:cs="仿宋"/>
          <w:color w:val="auto"/>
          <w:kern w:val="0"/>
          <w:sz w:val="24"/>
          <w:highlight w:val="none"/>
        </w:rPr>
      </w:pPr>
    </w:p>
    <w:p w14:paraId="1CDCE1F8">
      <w:pPr>
        <w:jc w:val="center"/>
        <w:rPr>
          <w:rFonts w:ascii="仿宋" w:hAnsi="仿宋" w:eastAsia="仿宋" w:cs="仿宋"/>
          <w:b/>
          <w:color w:val="auto"/>
          <w:kern w:val="0"/>
          <w:sz w:val="32"/>
          <w:szCs w:val="32"/>
          <w:highlight w:val="none"/>
        </w:rPr>
      </w:pPr>
    </w:p>
    <w:p w14:paraId="60D5B82A">
      <w:pPr>
        <w:pStyle w:val="5"/>
        <w:rPr>
          <w:rFonts w:ascii="仿宋" w:eastAsia="仿宋" w:cs="仿宋"/>
          <w:color w:val="auto"/>
          <w:highlight w:val="none"/>
          <w:lang w:val="en-US"/>
        </w:rPr>
      </w:pPr>
    </w:p>
    <w:p w14:paraId="020711A2">
      <w:pPr>
        <w:rPr>
          <w:rFonts w:ascii="仿宋" w:hAnsi="仿宋" w:eastAsia="仿宋" w:cs="仿宋"/>
          <w:color w:val="auto"/>
          <w:highlight w:val="none"/>
        </w:rPr>
      </w:pPr>
    </w:p>
    <w:p w14:paraId="643C1651">
      <w:pPr>
        <w:pStyle w:val="5"/>
        <w:rPr>
          <w:rFonts w:ascii="仿宋" w:eastAsia="仿宋" w:cs="仿宋"/>
          <w:color w:val="auto"/>
          <w:highlight w:val="none"/>
          <w:lang w:val="en-US"/>
        </w:rPr>
      </w:pPr>
    </w:p>
    <w:p w14:paraId="7031108B">
      <w:pPr>
        <w:jc w:val="center"/>
        <w:rPr>
          <w:rFonts w:ascii="仿宋" w:hAnsi="仿宋" w:eastAsia="仿宋" w:cs="仿宋"/>
          <w:b/>
          <w:color w:val="auto"/>
          <w:kern w:val="0"/>
          <w:sz w:val="32"/>
          <w:szCs w:val="32"/>
          <w:highlight w:val="none"/>
        </w:rPr>
      </w:pPr>
    </w:p>
    <w:p w14:paraId="2554A3A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B16FA96">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BA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9819D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523522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71352F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B61F14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771B85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00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14541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9EC02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E1D4FA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586379B">
            <w:pPr>
              <w:rPr>
                <w:rFonts w:ascii="仿宋" w:hAnsi="仿宋" w:eastAsia="仿宋" w:cs="仿宋"/>
                <w:color w:val="auto"/>
                <w:sz w:val="24"/>
                <w:highlight w:val="none"/>
              </w:rPr>
            </w:pPr>
          </w:p>
          <w:p w14:paraId="090FD8AE">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FF8347F">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6A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ED73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18559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3C5E233">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983B2AB">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7C2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1C4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7E49C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858CFF6">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22EC83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53EC72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69FA94">
      <w:pPr>
        <w:jc w:val="center"/>
        <w:rPr>
          <w:rFonts w:ascii="仿宋" w:hAnsi="仿宋" w:eastAsia="仿宋" w:cs="仿宋"/>
          <w:b/>
          <w:color w:val="auto"/>
          <w:kern w:val="0"/>
          <w:sz w:val="32"/>
          <w:szCs w:val="32"/>
          <w:highlight w:val="none"/>
        </w:rPr>
      </w:pPr>
    </w:p>
    <w:p w14:paraId="50BEE57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6750C8C">
      <w:pPr>
        <w:jc w:val="center"/>
        <w:rPr>
          <w:rFonts w:ascii="仿宋" w:hAnsi="仿宋" w:eastAsia="仿宋" w:cs="仿宋"/>
          <w:b/>
          <w:color w:val="auto"/>
          <w:kern w:val="0"/>
          <w:sz w:val="32"/>
          <w:szCs w:val="32"/>
          <w:highlight w:val="none"/>
        </w:rPr>
      </w:pPr>
    </w:p>
    <w:p w14:paraId="136F314D">
      <w:pPr>
        <w:jc w:val="center"/>
        <w:rPr>
          <w:rFonts w:ascii="仿宋" w:hAnsi="仿宋" w:eastAsia="仿宋" w:cs="仿宋"/>
          <w:b/>
          <w:color w:val="auto"/>
          <w:kern w:val="0"/>
          <w:sz w:val="32"/>
          <w:szCs w:val="32"/>
          <w:highlight w:val="none"/>
        </w:rPr>
      </w:pPr>
    </w:p>
    <w:p w14:paraId="2BC313AB">
      <w:pPr>
        <w:jc w:val="center"/>
        <w:rPr>
          <w:rFonts w:ascii="仿宋" w:hAnsi="仿宋" w:eastAsia="仿宋" w:cs="仿宋"/>
          <w:b/>
          <w:color w:val="auto"/>
          <w:kern w:val="0"/>
          <w:sz w:val="32"/>
          <w:szCs w:val="32"/>
          <w:highlight w:val="none"/>
        </w:rPr>
      </w:pPr>
    </w:p>
    <w:p w14:paraId="75D63F8A">
      <w:pPr>
        <w:jc w:val="center"/>
        <w:rPr>
          <w:rFonts w:ascii="仿宋" w:hAnsi="仿宋" w:eastAsia="仿宋" w:cs="仿宋"/>
          <w:b/>
          <w:color w:val="auto"/>
          <w:kern w:val="0"/>
          <w:sz w:val="32"/>
          <w:szCs w:val="32"/>
          <w:highlight w:val="none"/>
        </w:rPr>
      </w:pPr>
    </w:p>
    <w:p w14:paraId="375088B8">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99D0CA">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2EB95F8">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2E53AF6">
      <w:pPr>
        <w:jc w:val="center"/>
        <w:rPr>
          <w:rFonts w:ascii="仿宋" w:hAnsi="仿宋" w:eastAsia="仿宋" w:cs="仿宋"/>
          <w:b/>
          <w:color w:val="auto"/>
          <w:kern w:val="0"/>
          <w:sz w:val="32"/>
          <w:szCs w:val="32"/>
          <w:highlight w:val="none"/>
        </w:rPr>
      </w:pPr>
    </w:p>
    <w:p w14:paraId="1F13D07A">
      <w:pPr>
        <w:jc w:val="center"/>
        <w:rPr>
          <w:rFonts w:ascii="仿宋" w:hAnsi="仿宋" w:eastAsia="仿宋" w:cs="仿宋"/>
          <w:b/>
          <w:color w:val="auto"/>
          <w:kern w:val="0"/>
          <w:sz w:val="32"/>
          <w:szCs w:val="32"/>
          <w:highlight w:val="none"/>
        </w:rPr>
      </w:pPr>
    </w:p>
    <w:p w14:paraId="56319B61">
      <w:pPr>
        <w:jc w:val="center"/>
        <w:rPr>
          <w:rFonts w:ascii="仿宋" w:hAnsi="仿宋" w:eastAsia="仿宋" w:cs="仿宋"/>
          <w:b/>
          <w:color w:val="auto"/>
          <w:kern w:val="0"/>
          <w:sz w:val="32"/>
          <w:szCs w:val="32"/>
          <w:highlight w:val="none"/>
        </w:rPr>
      </w:pPr>
    </w:p>
    <w:p w14:paraId="4822C7E2">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8AA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AF54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8180C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03580FF">
            <w:pPr>
              <w:spacing w:line="360" w:lineRule="auto"/>
              <w:jc w:val="center"/>
              <w:rPr>
                <w:rFonts w:ascii="仿宋" w:hAnsi="仿宋" w:eastAsia="仿宋" w:cs="仿宋"/>
                <w:b/>
                <w:color w:val="auto"/>
                <w:sz w:val="24"/>
                <w:highlight w:val="none"/>
              </w:rPr>
            </w:pPr>
          </w:p>
          <w:p w14:paraId="2FA28D6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A178F4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E1192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8E85A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E4F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8096C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257DD3">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58FB91">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B7C384">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D4709F">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AF18383">
            <w:pPr>
              <w:spacing w:line="360" w:lineRule="auto"/>
              <w:jc w:val="center"/>
              <w:rPr>
                <w:rFonts w:ascii="仿宋" w:hAnsi="仿宋" w:eastAsia="仿宋" w:cs="仿宋"/>
                <w:color w:val="auto"/>
                <w:sz w:val="24"/>
                <w:highlight w:val="none"/>
              </w:rPr>
            </w:pPr>
          </w:p>
        </w:tc>
      </w:tr>
      <w:tr w14:paraId="70A1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7E95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0F501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80B058">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F9CAC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E41D17">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3CC010">
            <w:pPr>
              <w:spacing w:line="360" w:lineRule="auto"/>
              <w:jc w:val="center"/>
              <w:rPr>
                <w:rFonts w:ascii="仿宋" w:hAnsi="仿宋" w:eastAsia="仿宋" w:cs="仿宋"/>
                <w:color w:val="auto"/>
                <w:sz w:val="24"/>
                <w:highlight w:val="none"/>
              </w:rPr>
            </w:pPr>
          </w:p>
        </w:tc>
      </w:tr>
      <w:tr w14:paraId="6443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BB35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F121C79">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DB1C69">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DDA27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AD88AA">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D60C3C3">
            <w:pPr>
              <w:spacing w:line="360" w:lineRule="auto"/>
              <w:jc w:val="center"/>
              <w:rPr>
                <w:rFonts w:ascii="仿宋" w:hAnsi="仿宋" w:eastAsia="仿宋" w:cs="仿宋"/>
                <w:color w:val="auto"/>
                <w:sz w:val="24"/>
                <w:highlight w:val="none"/>
              </w:rPr>
            </w:pPr>
          </w:p>
        </w:tc>
      </w:tr>
    </w:tbl>
    <w:p w14:paraId="7969E3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3993B0">
      <w:pPr>
        <w:jc w:val="center"/>
        <w:rPr>
          <w:rFonts w:ascii="仿宋" w:hAnsi="仿宋" w:eastAsia="仿宋" w:cs="仿宋"/>
          <w:b/>
          <w:color w:val="auto"/>
          <w:kern w:val="0"/>
          <w:sz w:val="32"/>
          <w:szCs w:val="32"/>
          <w:highlight w:val="none"/>
        </w:rPr>
      </w:pPr>
    </w:p>
    <w:p w14:paraId="31E3B8E8">
      <w:pPr>
        <w:jc w:val="center"/>
        <w:rPr>
          <w:rFonts w:ascii="仿宋" w:hAnsi="仿宋" w:eastAsia="仿宋" w:cs="仿宋"/>
          <w:b/>
          <w:color w:val="auto"/>
          <w:kern w:val="0"/>
          <w:sz w:val="32"/>
          <w:szCs w:val="32"/>
          <w:highlight w:val="none"/>
        </w:rPr>
      </w:pPr>
    </w:p>
    <w:p w14:paraId="08395A6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92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B4DC4C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18322A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ED5D72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CACF07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2EB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788E7F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A38EB4B">
            <w:pPr>
              <w:jc w:val="center"/>
              <w:rPr>
                <w:rFonts w:ascii="仿宋" w:hAnsi="仿宋" w:eastAsia="仿宋" w:cs="仿宋"/>
                <w:b/>
                <w:color w:val="auto"/>
                <w:kern w:val="0"/>
                <w:sz w:val="32"/>
                <w:szCs w:val="32"/>
                <w:highlight w:val="none"/>
              </w:rPr>
            </w:pPr>
          </w:p>
        </w:tc>
        <w:tc>
          <w:tcPr>
            <w:tcW w:w="3546" w:type="dxa"/>
          </w:tcPr>
          <w:p w14:paraId="34A764ED">
            <w:pPr>
              <w:jc w:val="center"/>
              <w:rPr>
                <w:rFonts w:ascii="仿宋" w:hAnsi="仿宋" w:eastAsia="仿宋" w:cs="仿宋"/>
                <w:b/>
                <w:color w:val="auto"/>
                <w:kern w:val="0"/>
                <w:sz w:val="32"/>
                <w:szCs w:val="32"/>
                <w:highlight w:val="none"/>
              </w:rPr>
            </w:pPr>
          </w:p>
        </w:tc>
        <w:tc>
          <w:tcPr>
            <w:tcW w:w="1276" w:type="dxa"/>
          </w:tcPr>
          <w:p w14:paraId="14D7B948">
            <w:pPr>
              <w:jc w:val="center"/>
              <w:rPr>
                <w:rFonts w:ascii="仿宋" w:hAnsi="仿宋" w:eastAsia="仿宋" w:cs="仿宋"/>
                <w:b/>
                <w:color w:val="auto"/>
                <w:kern w:val="0"/>
                <w:sz w:val="32"/>
                <w:szCs w:val="32"/>
                <w:highlight w:val="none"/>
              </w:rPr>
            </w:pPr>
          </w:p>
        </w:tc>
      </w:tr>
      <w:tr w14:paraId="451A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A91FB9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D6DE928">
            <w:pPr>
              <w:jc w:val="center"/>
              <w:rPr>
                <w:rFonts w:ascii="仿宋" w:hAnsi="仿宋" w:eastAsia="仿宋" w:cs="仿宋"/>
                <w:b/>
                <w:color w:val="auto"/>
                <w:kern w:val="0"/>
                <w:sz w:val="32"/>
                <w:szCs w:val="32"/>
                <w:highlight w:val="none"/>
              </w:rPr>
            </w:pPr>
          </w:p>
        </w:tc>
        <w:tc>
          <w:tcPr>
            <w:tcW w:w="3546" w:type="dxa"/>
          </w:tcPr>
          <w:p w14:paraId="2C9695CC">
            <w:pPr>
              <w:jc w:val="center"/>
              <w:rPr>
                <w:rFonts w:ascii="仿宋" w:hAnsi="仿宋" w:eastAsia="仿宋" w:cs="仿宋"/>
                <w:b/>
                <w:color w:val="auto"/>
                <w:kern w:val="0"/>
                <w:sz w:val="32"/>
                <w:szCs w:val="32"/>
                <w:highlight w:val="none"/>
              </w:rPr>
            </w:pPr>
          </w:p>
        </w:tc>
        <w:tc>
          <w:tcPr>
            <w:tcW w:w="1276" w:type="dxa"/>
          </w:tcPr>
          <w:p w14:paraId="27FD8D1A">
            <w:pPr>
              <w:jc w:val="center"/>
              <w:rPr>
                <w:rFonts w:ascii="仿宋" w:hAnsi="仿宋" w:eastAsia="仿宋" w:cs="仿宋"/>
                <w:b/>
                <w:color w:val="auto"/>
                <w:kern w:val="0"/>
                <w:sz w:val="32"/>
                <w:szCs w:val="32"/>
                <w:highlight w:val="none"/>
              </w:rPr>
            </w:pPr>
          </w:p>
        </w:tc>
      </w:tr>
      <w:tr w14:paraId="6A8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17273">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B2074C0">
            <w:pPr>
              <w:jc w:val="center"/>
              <w:rPr>
                <w:rFonts w:ascii="仿宋" w:hAnsi="仿宋" w:eastAsia="仿宋" w:cs="仿宋"/>
                <w:b/>
                <w:color w:val="auto"/>
                <w:kern w:val="0"/>
                <w:sz w:val="32"/>
                <w:szCs w:val="32"/>
                <w:highlight w:val="none"/>
              </w:rPr>
            </w:pPr>
          </w:p>
        </w:tc>
        <w:tc>
          <w:tcPr>
            <w:tcW w:w="3546" w:type="dxa"/>
          </w:tcPr>
          <w:p w14:paraId="372BD4D3">
            <w:pPr>
              <w:jc w:val="center"/>
              <w:rPr>
                <w:rFonts w:ascii="仿宋" w:hAnsi="仿宋" w:eastAsia="仿宋" w:cs="仿宋"/>
                <w:b/>
                <w:color w:val="auto"/>
                <w:kern w:val="0"/>
                <w:sz w:val="32"/>
                <w:szCs w:val="32"/>
                <w:highlight w:val="none"/>
              </w:rPr>
            </w:pPr>
          </w:p>
        </w:tc>
        <w:tc>
          <w:tcPr>
            <w:tcW w:w="1276" w:type="dxa"/>
          </w:tcPr>
          <w:p w14:paraId="27906BC9">
            <w:pPr>
              <w:jc w:val="center"/>
              <w:rPr>
                <w:rFonts w:ascii="仿宋" w:hAnsi="仿宋" w:eastAsia="仿宋" w:cs="仿宋"/>
                <w:b/>
                <w:color w:val="auto"/>
                <w:kern w:val="0"/>
                <w:sz w:val="32"/>
                <w:szCs w:val="32"/>
                <w:highlight w:val="none"/>
              </w:rPr>
            </w:pPr>
          </w:p>
        </w:tc>
      </w:tr>
    </w:tbl>
    <w:p w14:paraId="5ADB142F">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1A23CD9">
      <w:pPr>
        <w:jc w:val="center"/>
        <w:rPr>
          <w:rFonts w:ascii="仿宋" w:hAnsi="仿宋" w:eastAsia="仿宋" w:cs="仿宋"/>
          <w:b/>
          <w:color w:val="auto"/>
          <w:kern w:val="0"/>
          <w:sz w:val="32"/>
          <w:szCs w:val="32"/>
          <w:highlight w:val="none"/>
        </w:rPr>
      </w:pPr>
    </w:p>
    <w:p w14:paraId="6805084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1B7585">
      <w:pPr>
        <w:ind w:firstLine="1911" w:firstLineChars="595"/>
        <w:rPr>
          <w:rFonts w:ascii="仿宋" w:hAnsi="仿宋" w:eastAsia="仿宋" w:cs="仿宋"/>
          <w:b/>
          <w:bCs/>
          <w:color w:val="auto"/>
          <w:sz w:val="32"/>
          <w:szCs w:val="32"/>
          <w:highlight w:val="none"/>
        </w:rPr>
      </w:pPr>
    </w:p>
    <w:p w14:paraId="4C782E1B">
      <w:pPr>
        <w:ind w:firstLine="1911" w:firstLineChars="595"/>
        <w:rPr>
          <w:rFonts w:ascii="仿宋" w:hAnsi="仿宋" w:eastAsia="仿宋" w:cs="仿宋"/>
          <w:b/>
          <w:bCs/>
          <w:color w:val="auto"/>
          <w:sz w:val="32"/>
          <w:szCs w:val="32"/>
          <w:highlight w:val="none"/>
        </w:rPr>
      </w:pPr>
    </w:p>
    <w:p w14:paraId="398DA3E4">
      <w:pPr>
        <w:ind w:firstLine="1911" w:firstLineChars="595"/>
        <w:rPr>
          <w:rFonts w:ascii="仿宋" w:hAnsi="仿宋" w:eastAsia="仿宋" w:cs="仿宋"/>
          <w:b/>
          <w:bCs/>
          <w:color w:val="auto"/>
          <w:sz w:val="32"/>
          <w:szCs w:val="32"/>
          <w:highlight w:val="none"/>
        </w:rPr>
      </w:pPr>
    </w:p>
    <w:p w14:paraId="09D532C1">
      <w:pPr>
        <w:ind w:firstLine="1911" w:firstLineChars="595"/>
        <w:rPr>
          <w:rFonts w:ascii="仿宋" w:hAnsi="仿宋" w:eastAsia="仿宋" w:cs="仿宋"/>
          <w:b/>
          <w:bCs/>
          <w:color w:val="auto"/>
          <w:sz w:val="32"/>
          <w:szCs w:val="32"/>
          <w:highlight w:val="none"/>
        </w:rPr>
      </w:pPr>
    </w:p>
    <w:p w14:paraId="5308D02F">
      <w:pPr>
        <w:ind w:firstLine="1911" w:firstLineChars="595"/>
        <w:rPr>
          <w:rFonts w:ascii="仿宋" w:hAnsi="仿宋" w:eastAsia="仿宋" w:cs="仿宋"/>
          <w:b/>
          <w:bCs/>
          <w:color w:val="auto"/>
          <w:sz w:val="32"/>
          <w:szCs w:val="32"/>
          <w:highlight w:val="none"/>
        </w:rPr>
      </w:pPr>
    </w:p>
    <w:p w14:paraId="14276C26">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76CB5D0">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087B565">
      <w:pPr>
        <w:snapToGrid w:val="0"/>
        <w:spacing w:line="360" w:lineRule="auto"/>
        <w:rPr>
          <w:rFonts w:ascii="仿宋" w:hAnsi="仿宋" w:eastAsia="仿宋" w:cs="仿宋"/>
          <w:color w:val="auto"/>
          <w:sz w:val="24"/>
          <w:highlight w:val="none"/>
        </w:rPr>
      </w:pPr>
    </w:p>
    <w:p w14:paraId="6146AC7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52799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A0E759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7C1C11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F19D27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CAC1F2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333783">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1E58676">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644FF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C5C43D8">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AA3872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E844978">
      <w:pPr>
        <w:autoSpaceDE w:val="0"/>
        <w:autoSpaceDN w:val="0"/>
        <w:spacing w:line="360" w:lineRule="auto"/>
        <w:ind w:left="2"/>
        <w:jc w:val="left"/>
        <w:rPr>
          <w:rFonts w:ascii="仿宋" w:hAnsi="仿宋" w:eastAsia="仿宋" w:cs="仿宋"/>
          <w:color w:val="auto"/>
          <w:kern w:val="0"/>
          <w:sz w:val="24"/>
          <w:highlight w:val="none"/>
          <w:lang w:val="zh-CN"/>
        </w:rPr>
      </w:pPr>
    </w:p>
    <w:p w14:paraId="74034ED1">
      <w:pPr>
        <w:autoSpaceDE w:val="0"/>
        <w:autoSpaceDN w:val="0"/>
        <w:spacing w:line="360" w:lineRule="auto"/>
        <w:ind w:left="2"/>
        <w:jc w:val="left"/>
        <w:rPr>
          <w:rFonts w:ascii="仿宋" w:hAnsi="仿宋" w:eastAsia="仿宋" w:cs="仿宋"/>
          <w:color w:val="auto"/>
          <w:kern w:val="0"/>
          <w:sz w:val="24"/>
          <w:highlight w:val="none"/>
          <w:lang w:val="zh-CN"/>
        </w:rPr>
      </w:pPr>
    </w:p>
    <w:p w14:paraId="3DF39A0B">
      <w:pPr>
        <w:autoSpaceDE w:val="0"/>
        <w:autoSpaceDN w:val="0"/>
        <w:spacing w:line="360" w:lineRule="auto"/>
        <w:ind w:left="2"/>
        <w:jc w:val="left"/>
        <w:rPr>
          <w:rFonts w:ascii="仿宋" w:hAnsi="仿宋" w:eastAsia="仿宋" w:cs="仿宋"/>
          <w:color w:val="auto"/>
          <w:kern w:val="0"/>
          <w:sz w:val="24"/>
          <w:highlight w:val="none"/>
          <w:lang w:val="zh-CN"/>
        </w:rPr>
      </w:pPr>
    </w:p>
    <w:p w14:paraId="4569640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7300835">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8B7D005">
      <w:pPr>
        <w:spacing w:line="360" w:lineRule="auto"/>
        <w:jc w:val="center"/>
        <w:rPr>
          <w:rFonts w:ascii="仿宋" w:hAnsi="仿宋" w:eastAsia="仿宋" w:cs="仿宋"/>
          <w:b/>
          <w:bCs/>
          <w:color w:val="auto"/>
          <w:sz w:val="24"/>
          <w:highlight w:val="none"/>
        </w:rPr>
      </w:pPr>
    </w:p>
    <w:p w14:paraId="0EB3FF8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0B6BF5">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CDD33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82D39E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A141B7A">
      <w:pPr>
        <w:spacing w:line="360" w:lineRule="auto"/>
        <w:jc w:val="center"/>
        <w:outlineLvl w:val="0"/>
        <w:rPr>
          <w:rFonts w:ascii="仿宋" w:hAnsi="仿宋" w:eastAsia="仿宋" w:cs="仿宋"/>
          <w:b/>
          <w:color w:val="auto"/>
          <w:kern w:val="0"/>
          <w:sz w:val="36"/>
          <w:szCs w:val="36"/>
          <w:highlight w:val="none"/>
        </w:rPr>
      </w:pPr>
    </w:p>
    <w:p w14:paraId="506F04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DFDC2D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B28D168">
      <w:pPr>
        <w:snapToGrid w:val="0"/>
        <w:spacing w:line="360" w:lineRule="auto"/>
        <w:ind w:right="480"/>
        <w:jc w:val="center"/>
        <w:rPr>
          <w:rFonts w:ascii="仿宋" w:hAnsi="仿宋" w:eastAsia="仿宋" w:cs="仿宋"/>
          <w:b/>
          <w:color w:val="auto"/>
          <w:kern w:val="0"/>
          <w:sz w:val="32"/>
          <w:szCs w:val="32"/>
          <w:highlight w:val="none"/>
        </w:rPr>
      </w:pPr>
    </w:p>
    <w:p w14:paraId="07F63CB4">
      <w:pPr>
        <w:snapToGrid w:val="0"/>
        <w:spacing w:line="360" w:lineRule="auto"/>
        <w:ind w:right="480"/>
        <w:jc w:val="center"/>
        <w:rPr>
          <w:rFonts w:ascii="仿宋" w:hAnsi="仿宋" w:eastAsia="仿宋" w:cs="仿宋"/>
          <w:b/>
          <w:color w:val="auto"/>
          <w:kern w:val="0"/>
          <w:sz w:val="32"/>
          <w:szCs w:val="32"/>
          <w:highlight w:val="none"/>
        </w:rPr>
      </w:pPr>
    </w:p>
    <w:p w14:paraId="0C838888">
      <w:pPr>
        <w:snapToGrid w:val="0"/>
        <w:spacing w:line="360" w:lineRule="auto"/>
        <w:ind w:right="480"/>
        <w:jc w:val="center"/>
        <w:rPr>
          <w:rFonts w:ascii="仿宋" w:hAnsi="仿宋" w:eastAsia="仿宋" w:cs="仿宋"/>
          <w:b/>
          <w:color w:val="auto"/>
          <w:kern w:val="0"/>
          <w:sz w:val="32"/>
          <w:szCs w:val="32"/>
          <w:highlight w:val="none"/>
        </w:rPr>
      </w:pPr>
    </w:p>
    <w:p w14:paraId="2D19734B">
      <w:pPr>
        <w:snapToGrid w:val="0"/>
        <w:spacing w:line="360" w:lineRule="auto"/>
        <w:ind w:right="480"/>
        <w:jc w:val="center"/>
        <w:rPr>
          <w:rFonts w:ascii="仿宋" w:hAnsi="仿宋" w:eastAsia="仿宋" w:cs="仿宋"/>
          <w:b/>
          <w:color w:val="auto"/>
          <w:kern w:val="0"/>
          <w:sz w:val="32"/>
          <w:szCs w:val="32"/>
          <w:highlight w:val="none"/>
        </w:rPr>
      </w:pPr>
    </w:p>
    <w:p w14:paraId="4468CC54">
      <w:pPr>
        <w:snapToGrid w:val="0"/>
        <w:spacing w:line="360" w:lineRule="auto"/>
        <w:ind w:right="480"/>
        <w:jc w:val="center"/>
        <w:rPr>
          <w:rFonts w:ascii="仿宋" w:hAnsi="仿宋" w:eastAsia="仿宋" w:cs="仿宋"/>
          <w:b/>
          <w:color w:val="auto"/>
          <w:kern w:val="0"/>
          <w:sz w:val="32"/>
          <w:szCs w:val="32"/>
          <w:highlight w:val="none"/>
        </w:rPr>
      </w:pPr>
    </w:p>
    <w:p w14:paraId="03738251">
      <w:pPr>
        <w:snapToGrid w:val="0"/>
        <w:spacing w:line="360" w:lineRule="auto"/>
        <w:ind w:right="480"/>
        <w:jc w:val="center"/>
        <w:rPr>
          <w:rFonts w:ascii="仿宋" w:hAnsi="仿宋" w:eastAsia="仿宋" w:cs="仿宋"/>
          <w:b/>
          <w:color w:val="auto"/>
          <w:kern w:val="0"/>
          <w:sz w:val="32"/>
          <w:szCs w:val="32"/>
          <w:highlight w:val="none"/>
        </w:rPr>
      </w:pPr>
    </w:p>
    <w:p w14:paraId="015B2210">
      <w:pPr>
        <w:snapToGrid w:val="0"/>
        <w:spacing w:line="360" w:lineRule="auto"/>
        <w:ind w:right="480"/>
        <w:jc w:val="center"/>
        <w:rPr>
          <w:rFonts w:ascii="仿宋" w:hAnsi="仿宋" w:eastAsia="仿宋" w:cs="仿宋"/>
          <w:b/>
          <w:color w:val="auto"/>
          <w:kern w:val="0"/>
          <w:sz w:val="32"/>
          <w:szCs w:val="32"/>
          <w:highlight w:val="none"/>
        </w:rPr>
      </w:pPr>
    </w:p>
    <w:p w14:paraId="203681FA">
      <w:pPr>
        <w:snapToGrid w:val="0"/>
        <w:spacing w:line="360" w:lineRule="auto"/>
        <w:ind w:right="480"/>
        <w:jc w:val="center"/>
        <w:rPr>
          <w:rFonts w:ascii="仿宋" w:hAnsi="仿宋" w:eastAsia="仿宋" w:cs="仿宋"/>
          <w:b/>
          <w:color w:val="auto"/>
          <w:kern w:val="0"/>
          <w:sz w:val="32"/>
          <w:szCs w:val="32"/>
          <w:highlight w:val="none"/>
        </w:rPr>
      </w:pPr>
    </w:p>
    <w:p w14:paraId="66251635">
      <w:pPr>
        <w:snapToGrid w:val="0"/>
        <w:spacing w:line="360" w:lineRule="auto"/>
        <w:ind w:right="480"/>
        <w:jc w:val="center"/>
        <w:rPr>
          <w:rFonts w:ascii="仿宋" w:hAnsi="仿宋" w:eastAsia="仿宋" w:cs="仿宋"/>
          <w:b/>
          <w:color w:val="auto"/>
          <w:kern w:val="0"/>
          <w:sz w:val="32"/>
          <w:szCs w:val="32"/>
          <w:highlight w:val="none"/>
        </w:rPr>
      </w:pPr>
    </w:p>
    <w:p w14:paraId="37D1D20C">
      <w:pPr>
        <w:snapToGrid w:val="0"/>
        <w:spacing w:line="360" w:lineRule="auto"/>
        <w:ind w:right="480"/>
        <w:jc w:val="center"/>
        <w:rPr>
          <w:rFonts w:ascii="仿宋" w:hAnsi="仿宋" w:eastAsia="仿宋" w:cs="仿宋"/>
          <w:b/>
          <w:color w:val="auto"/>
          <w:kern w:val="0"/>
          <w:sz w:val="32"/>
          <w:szCs w:val="32"/>
          <w:highlight w:val="none"/>
        </w:rPr>
      </w:pPr>
    </w:p>
    <w:p w14:paraId="0773EFFA">
      <w:pPr>
        <w:snapToGrid w:val="0"/>
        <w:spacing w:line="360" w:lineRule="auto"/>
        <w:ind w:right="480"/>
        <w:jc w:val="center"/>
        <w:rPr>
          <w:rFonts w:ascii="仿宋" w:hAnsi="仿宋" w:eastAsia="仿宋" w:cs="仿宋"/>
          <w:b/>
          <w:color w:val="auto"/>
          <w:kern w:val="0"/>
          <w:sz w:val="32"/>
          <w:szCs w:val="32"/>
          <w:highlight w:val="none"/>
        </w:rPr>
      </w:pPr>
    </w:p>
    <w:p w14:paraId="05CA0697">
      <w:pPr>
        <w:snapToGrid w:val="0"/>
        <w:spacing w:line="360" w:lineRule="auto"/>
        <w:ind w:right="480"/>
        <w:jc w:val="center"/>
        <w:rPr>
          <w:rFonts w:ascii="仿宋" w:hAnsi="仿宋" w:eastAsia="仿宋" w:cs="仿宋"/>
          <w:b/>
          <w:color w:val="auto"/>
          <w:kern w:val="0"/>
          <w:sz w:val="32"/>
          <w:szCs w:val="32"/>
          <w:highlight w:val="none"/>
        </w:rPr>
      </w:pPr>
    </w:p>
    <w:p w14:paraId="326B8E3F">
      <w:pPr>
        <w:snapToGrid w:val="0"/>
        <w:spacing w:line="360" w:lineRule="auto"/>
        <w:ind w:right="480"/>
        <w:jc w:val="center"/>
        <w:rPr>
          <w:rFonts w:ascii="仿宋" w:hAnsi="仿宋" w:eastAsia="仿宋" w:cs="仿宋"/>
          <w:b/>
          <w:color w:val="auto"/>
          <w:kern w:val="0"/>
          <w:sz w:val="32"/>
          <w:szCs w:val="32"/>
          <w:highlight w:val="none"/>
        </w:rPr>
      </w:pPr>
    </w:p>
    <w:p w14:paraId="633CD3FC">
      <w:pPr>
        <w:snapToGrid w:val="0"/>
        <w:spacing w:line="360" w:lineRule="auto"/>
        <w:ind w:right="480"/>
        <w:jc w:val="center"/>
        <w:rPr>
          <w:rFonts w:ascii="仿宋" w:hAnsi="仿宋" w:eastAsia="仿宋" w:cs="仿宋"/>
          <w:b/>
          <w:color w:val="auto"/>
          <w:kern w:val="0"/>
          <w:sz w:val="32"/>
          <w:szCs w:val="32"/>
          <w:highlight w:val="none"/>
        </w:rPr>
      </w:pPr>
    </w:p>
    <w:p w14:paraId="2F9D673B">
      <w:pPr>
        <w:snapToGrid w:val="0"/>
        <w:spacing w:line="360" w:lineRule="auto"/>
        <w:ind w:right="480"/>
        <w:jc w:val="center"/>
        <w:rPr>
          <w:rFonts w:ascii="仿宋" w:hAnsi="仿宋" w:eastAsia="仿宋" w:cs="仿宋"/>
          <w:b/>
          <w:color w:val="auto"/>
          <w:kern w:val="0"/>
          <w:sz w:val="32"/>
          <w:szCs w:val="32"/>
          <w:highlight w:val="none"/>
        </w:rPr>
      </w:pPr>
    </w:p>
    <w:p w14:paraId="62DC13E9">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8FACC4">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0E397D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442B1B">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0368028">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A61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5DF2DB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2DEA6FC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5CEB6AE">
            <w:pPr>
              <w:spacing w:line="360" w:lineRule="auto"/>
              <w:jc w:val="center"/>
              <w:rPr>
                <w:rFonts w:ascii="仿宋" w:hAnsi="仿宋" w:eastAsia="仿宋" w:cs="仿宋"/>
                <w:b/>
                <w:color w:val="auto"/>
                <w:sz w:val="24"/>
                <w:highlight w:val="none"/>
              </w:rPr>
            </w:pPr>
          </w:p>
          <w:p w14:paraId="3642EA1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401AFC4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64DD33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2ABC1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223064F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359DBD35">
            <w:pPr>
              <w:spacing w:line="360" w:lineRule="auto"/>
              <w:jc w:val="center"/>
              <w:rPr>
                <w:rFonts w:ascii="仿宋" w:hAnsi="仿宋" w:eastAsia="仿宋" w:cs="仿宋"/>
                <w:b/>
                <w:color w:val="auto"/>
                <w:sz w:val="24"/>
                <w:highlight w:val="none"/>
              </w:rPr>
            </w:pPr>
          </w:p>
          <w:p w14:paraId="7F70688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667E24F">
            <w:pPr>
              <w:spacing w:line="360" w:lineRule="auto"/>
              <w:jc w:val="center"/>
              <w:rPr>
                <w:rFonts w:ascii="仿宋" w:hAnsi="仿宋" w:eastAsia="仿宋" w:cs="仿宋"/>
                <w:b/>
                <w:color w:val="auto"/>
                <w:sz w:val="24"/>
                <w:highlight w:val="none"/>
              </w:rPr>
            </w:pPr>
          </w:p>
        </w:tc>
      </w:tr>
      <w:tr w14:paraId="7A20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1F200D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3C172F7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084CFA2">
            <w:pPr>
              <w:snapToGrid w:val="0"/>
              <w:spacing w:line="360" w:lineRule="auto"/>
              <w:jc w:val="center"/>
              <w:rPr>
                <w:rFonts w:ascii="仿宋" w:hAnsi="仿宋" w:eastAsia="仿宋" w:cs="仿宋"/>
                <w:color w:val="auto"/>
                <w:sz w:val="24"/>
                <w:highlight w:val="none"/>
              </w:rPr>
            </w:pPr>
          </w:p>
        </w:tc>
        <w:tc>
          <w:tcPr>
            <w:tcW w:w="3118" w:type="dxa"/>
            <w:vAlign w:val="center"/>
          </w:tcPr>
          <w:p w14:paraId="621E5DCE">
            <w:pPr>
              <w:snapToGrid w:val="0"/>
              <w:spacing w:line="360" w:lineRule="auto"/>
              <w:jc w:val="center"/>
              <w:rPr>
                <w:rFonts w:ascii="仿宋" w:hAnsi="仿宋" w:eastAsia="仿宋" w:cs="仿宋"/>
                <w:color w:val="auto"/>
                <w:sz w:val="24"/>
                <w:highlight w:val="none"/>
              </w:rPr>
            </w:pPr>
          </w:p>
        </w:tc>
        <w:tc>
          <w:tcPr>
            <w:tcW w:w="993" w:type="dxa"/>
            <w:vAlign w:val="center"/>
          </w:tcPr>
          <w:p w14:paraId="42018D84">
            <w:pPr>
              <w:snapToGrid w:val="0"/>
              <w:spacing w:line="360" w:lineRule="auto"/>
              <w:jc w:val="center"/>
              <w:rPr>
                <w:rFonts w:ascii="仿宋" w:hAnsi="仿宋" w:eastAsia="仿宋" w:cs="仿宋"/>
                <w:color w:val="auto"/>
                <w:sz w:val="24"/>
                <w:highlight w:val="none"/>
              </w:rPr>
            </w:pPr>
          </w:p>
        </w:tc>
        <w:tc>
          <w:tcPr>
            <w:tcW w:w="1559" w:type="dxa"/>
            <w:vAlign w:val="center"/>
          </w:tcPr>
          <w:p w14:paraId="509EC716">
            <w:pPr>
              <w:spacing w:line="360" w:lineRule="auto"/>
              <w:jc w:val="center"/>
              <w:rPr>
                <w:rFonts w:ascii="仿宋" w:hAnsi="仿宋" w:eastAsia="仿宋" w:cs="仿宋"/>
                <w:color w:val="auto"/>
                <w:sz w:val="24"/>
                <w:highlight w:val="none"/>
              </w:rPr>
            </w:pPr>
          </w:p>
        </w:tc>
        <w:tc>
          <w:tcPr>
            <w:tcW w:w="1984" w:type="dxa"/>
            <w:vAlign w:val="center"/>
          </w:tcPr>
          <w:p w14:paraId="7648716D">
            <w:pPr>
              <w:spacing w:line="360" w:lineRule="auto"/>
              <w:jc w:val="center"/>
              <w:rPr>
                <w:rFonts w:ascii="仿宋" w:hAnsi="仿宋" w:eastAsia="仿宋" w:cs="仿宋"/>
                <w:color w:val="auto"/>
                <w:sz w:val="24"/>
                <w:highlight w:val="none"/>
              </w:rPr>
            </w:pPr>
          </w:p>
        </w:tc>
        <w:tc>
          <w:tcPr>
            <w:tcW w:w="3119" w:type="dxa"/>
            <w:vAlign w:val="center"/>
          </w:tcPr>
          <w:p w14:paraId="54346C04">
            <w:pPr>
              <w:spacing w:line="360" w:lineRule="auto"/>
              <w:jc w:val="center"/>
              <w:rPr>
                <w:rFonts w:ascii="仿宋" w:hAnsi="仿宋" w:eastAsia="仿宋" w:cs="仿宋"/>
                <w:color w:val="auto"/>
                <w:sz w:val="24"/>
                <w:highlight w:val="none"/>
              </w:rPr>
            </w:pPr>
          </w:p>
        </w:tc>
      </w:tr>
      <w:tr w14:paraId="0823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B5191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6591AE7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0DF4D99">
            <w:pPr>
              <w:snapToGrid w:val="0"/>
              <w:spacing w:line="360" w:lineRule="auto"/>
              <w:jc w:val="center"/>
              <w:rPr>
                <w:rFonts w:ascii="仿宋" w:hAnsi="仿宋" w:eastAsia="仿宋" w:cs="仿宋"/>
                <w:color w:val="auto"/>
                <w:sz w:val="24"/>
                <w:highlight w:val="none"/>
              </w:rPr>
            </w:pPr>
          </w:p>
        </w:tc>
        <w:tc>
          <w:tcPr>
            <w:tcW w:w="3118" w:type="dxa"/>
            <w:vAlign w:val="center"/>
          </w:tcPr>
          <w:p w14:paraId="31B0A0CD">
            <w:pPr>
              <w:snapToGrid w:val="0"/>
              <w:spacing w:line="360" w:lineRule="auto"/>
              <w:jc w:val="center"/>
              <w:rPr>
                <w:rFonts w:ascii="仿宋" w:hAnsi="仿宋" w:eastAsia="仿宋" w:cs="仿宋"/>
                <w:color w:val="auto"/>
                <w:sz w:val="24"/>
                <w:highlight w:val="none"/>
              </w:rPr>
            </w:pPr>
          </w:p>
        </w:tc>
        <w:tc>
          <w:tcPr>
            <w:tcW w:w="993" w:type="dxa"/>
            <w:vAlign w:val="center"/>
          </w:tcPr>
          <w:p w14:paraId="6015B77B">
            <w:pPr>
              <w:snapToGrid w:val="0"/>
              <w:spacing w:line="360" w:lineRule="auto"/>
              <w:jc w:val="center"/>
              <w:rPr>
                <w:rFonts w:ascii="仿宋" w:hAnsi="仿宋" w:eastAsia="仿宋" w:cs="仿宋"/>
                <w:color w:val="auto"/>
                <w:sz w:val="24"/>
                <w:highlight w:val="none"/>
              </w:rPr>
            </w:pPr>
          </w:p>
        </w:tc>
        <w:tc>
          <w:tcPr>
            <w:tcW w:w="1559" w:type="dxa"/>
            <w:vAlign w:val="center"/>
          </w:tcPr>
          <w:p w14:paraId="3C2CCFD0">
            <w:pPr>
              <w:spacing w:line="360" w:lineRule="auto"/>
              <w:jc w:val="center"/>
              <w:rPr>
                <w:rFonts w:ascii="仿宋" w:hAnsi="仿宋" w:eastAsia="仿宋" w:cs="仿宋"/>
                <w:color w:val="auto"/>
                <w:sz w:val="24"/>
                <w:highlight w:val="none"/>
              </w:rPr>
            </w:pPr>
          </w:p>
        </w:tc>
        <w:tc>
          <w:tcPr>
            <w:tcW w:w="1984" w:type="dxa"/>
            <w:vAlign w:val="center"/>
          </w:tcPr>
          <w:p w14:paraId="1E2D2825">
            <w:pPr>
              <w:spacing w:line="360" w:lineRule="auto"/>
              <w:jc w:val="center"/>
              <w:rPr>
                <w:rFonts w:ascii="仿宋" w:hAnsi="仿宋" w:eastAsia="仿宋" w:cs="仿宋"/>
                <w:color w:val="auto"/>
                <w:sz w:val="24"/>
                <w:highlight w:val="none"/>
              </w:rPr>
            </w:pPr>
          </w:p>
        </w:tc>
        <w:tc>
          <w:tcPr>
            <w:tcW w:w="3119" w:type="dxa"/>
            <w:vAlign w:val="center"/>
          </w:tcPr>
          <w:p w14:paraId="4569D527">
            <w:pPr>
              <w:spacing w:line="360" w:lineRule="auto"/>
              <w:jc w:val="center"/>
              <w:rPr>
                <w:rFonts w:ascii="仿宋" w:hAnsi="仿宋" w:eastAsia="仿宋" w:cs="仿宋"/>
                <w:color w:val="auto"/>
                <w:sz w:val="24"/>
                <w:highlight w:val="none"/>
              </w:rPr>
            </w:pPr>
          </w:p>
        </w:tc>
      </w:tr>
      <w:tr w14:paraId="6D7D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54D19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EFA3CB7">
            <w:pPr>
              <w:snapToGrid w:val="0"/>
              <w:spacing w:line="360" w:lineRule="auto"/>
              <w:jc w:val="center"/>
              <w:rPr>
                <w:rFonts w:ascii="仿宋" w:hAnsi="仿宋" w:eastAsia="仿宋" w:cs="仿宋"/>
                <w:color w:val="auto"/>
                <w:sz w:val="24"/>
                <w:highlight w:val="none"/>
              </w:rPr>
            </w:pPr>
          </w:p>
        </w:tc>
        <w:tc>
          <w:tcPr>
            <w:tcW w:w="1843" w:type="dxa"/>
            <w:vAlign w:val="center"/>
          </w:tcPr>
          <w:p w14:paraId="20F819AA">
            <w:pPr>
              <w:snapToGrid w:val="0"/>
              <w:spacing w:line="360" w:lineRule="auto"/>
              <w:jc w:val="center"/>
              <w:rPr>
                <w:rFonts w:ascii="仿宋" w:hAnsi="仿宋" w:eastAsia="仿宋" w:cs="仿宋"/>
                <w:color w:val="auto"/>
                <w:sz w:val="24"/>
                <w:highlight w:val="none"/>
              </w:rPr>
            </w:pPr>
          </w:p>
        </w:tc>
        <w:tc>
          <w:tcPr>
            <w:tcW w:w="3118" w:type="dxa"/>
            <w:vAlign w:val="center"/>
          </w:tcPr>
          <w:p w14:paraId="68FD58C9">
            <w:pPr>
              <w:snapToGrid w:val="0"/>
              <w:spacing w:line="360" w:lineRule="auto"/>
              <w:jc w:val="center"/>
              <w:rPr>
                <w:rFonts w:ascii="仿宋" w:hAnsi="仿宋" w:eastAsia="仿宋" w:cs="仿宋"/>
                <w:color w:val="auto"/>
                <w:sz w:val="24"/>
                <w:highlight w:val="none"/>
              </w:rPr>
            </w:pPr>
          </w:p>
        </w:tc>
        <w:tc>
          <w:tcPr>
            <w:tcW w:w="993" w:type="dxa"/>
            <w:vAlign w:val="center"/>
          </w:tcPr>
          <w:p w14:paraId="5A44028A">
            <w:pPr>
              <w:snapToGrid w:val="0"/>
              <w:spacing w:line="360" w:lineRule="auto"/>
              <w:jc w:val="center"/>
              <w:rPr>
                <w:rFonts w:ascii="仿宋" w:hAnsi="仿宋" w:eastAsia="仿宋" w:cs="仿宋"/>
                <w:color w:val="auto"/>
                <w:sz w:val="24"/>
                <w:highlight w:val="none"/>
              </w:rPr>
            </w:pPr>
          </w:p>
        </w:tc>
        <w:tc>
          <w:tcPr>
            <w:tcW w:w="1559" w:type="dxa"/>
            <w:vAlign w:val="center"/>
          </w:tcPr>
          <w:p w14:paraId="7E225B12">
            <w:pPr>
              <w:spacing w:line="360" w:lineRule="auto"/>
              <w:jc w:val="center"/>
              <w:rPr>
                <w:rFonts w:ascii="仿宋" w:hAnsi="仿宋" w:eastAsia="仿宋" w:cs="仿宋"/>
                <w:color w:val="auto"/>
                <w:sz w:val="24"/>
                <w:highlight w:val="none"/>
              </w:rPr>
            </w:pPr>
          </w:p>
        </w:tc>
        <w:tc>
          <w:tcPr>
            <w:tcW w:w="1984" w:type="dxa"/>
            <w:vAlign w:val="center"/>
          </w:tcPr>
          <w:p w14:paraId="070CB3CF">
            <w:pPr>
              <w:spacing w:line="360" w:lineRule="auto"/>
              <w:jc w:val="center"/>
              <w:rPr>
                <w:rFonts w:ascii="仿宋" w:hAnsi="仿宋" w:eastAsia="仿宋" w:cs="仿宋"/>
                <w:color w:val="auto"/>
                <w:sz w:val="24"/>
                <w:highlight w:val="none"/>
              </w:rPr>
            </w:pPr>
          </w:p>
        </w:tc>
        <w:tc>
          <w:tcPr>
            <w:tcW w:w="3119" w:type="dxa"/>
            <w:vAlign w:val="center"/>
          </w:tcPr>
          <w:p w14:paraId="0D5ABFD4">
            <w:pPr>
              <w:spacing w:line="360" w:lineRule="auto"/>
              <w:jc w:val="center"/>
              <w:rPr>
                <w:rFonts w:ascii="仿宋" w:hAnsi="仿宋" w:eastAsia="仿宋" w:cs="仿宋"/>
                <w:color w:val="auto"/>
                <w:sz w:val="24"/>
                <w:highlight w:val="none"/>
              </w:rPr>
            </w:pPr>
          </w:p>
        </w:tc>
      </w:tr>
      <w:tr w14:paraId="0DFB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37987E">
            <w:pPr>
              <w:spacing w:line="360" w:lineRule="auto"/>
              <w:jc w:val="center"/>
              <w:rPr>
                <w:rFonts w:ascii="仿宋" w:hAnsi="仿宋" w:eastAsia="仿宋" w:cs="仿宋"/>
                <w:color w:val="auto"/>
                <w:sz w:val="24"/>
                <w:highlight w:val="none"/>
              </w:rPr>
            </w:pPr>
          </w:p>
        </w:tc>
        <w:tc>
          <w:tcPr>
            <w:tcW w:w="1417" w:type="dxa"/>
            <w:vAlign w:val="center"/>
          </w:tcPr>
          <w:p w14:paraId="1CE1C276">
            <w:pPr>
              <w:snapToGrid w:val="0"/>
              <w:spacing w:line="360" w:lineRule="auto"/>
              <w:jc w:val="center"/>
              <w:rPr>
                <w:rFonts w:ascii="仿宋" w:hAnsi="仿宋" w:eastAsia="仿宋" w:cs="仿宋"/>
                <w:color w:val="auto"/>
                <w:sz w:val="24"/>
                <w:highlight w:val="none"/>
              </w:rPr>
            </w:pPr>
          </w:p>
        </w:tc>
        <w:tc>
          <w:tcPr>
            <w:tcW w:w="1843" w:type="dxa"/>
            <w:vAlign w:val="center"/>
          </w:tcPr>
          <w:p w14:paraId="1BEDF48C">
            <w:pPr>
              <w:snapToGrid w:val="0"/>
              <w:spacing w:line="360" w:lineRule="auto"/>
              <w:jc w:val="center"/>
              <w:rPr>
                <w:rFonts w:ascii="仿宋" w:hAnsi="仿宋" w:eastAsia="仿宋" w:cs="仿宋"/>
                <w:color w:val="auto"/>
                <w:sz w:val="24"/>
                <w:highlight w:val="none"/>
              </w:rPr>
            </w:pPr>
          </w:p>
        </w:tc>
        <w:tc>
          <w:tcPr>
            <w:tcW w:w="3118" w:type="dxa"/>
            <w:vAlign w:val="center"/>
          </w:tcPr>
          <w:p w14:paraId="12CB63DF">
            <w:pPr>
              <w:snapToGrid w:val="0"/>
              <w:spacing w:line="360" w:lineRule="auto"/>
              <w:jc w:val="center"/>
              <w:rPr>
                <w:rFonts w:ascii="仿宋" w:hAnsi="仿宋" w:eastAsia="仿宋" w:cs="仿宋"/>
                <w:color w:val="auto"/>
                <w:sz w:val="24"/>
                <w:highlight w:val="none"/>
              </w:rPr>
            </w:pPr>
          </w:p>
        </w:tc>
        <w:tc>
          <w:tcPr>
            <w:tcW w:w="993" w:type="dxa"/>
            <w:vAlign w:val="center"/>
          </w:tcPr>
          <w:p w14:paraId="1FC320A7">
            <w:pPr>
              <w:snapToGrid w:val="0"/>
              <w:spacing w:line="360" w:lineRule="auto"/>
              <w:jc w:val="center"/>
              <w:rPr>
                <w:rFonts w:ascii="仿宋" w:hAnsi="仿宋" w:eastAsia="仿宋" w:cs="仿宋"/>
                <w:color w:val="auto"/>
                <w:sz w:val="24"/>
                <w:highlight w:val="none"/>
              </w:rPr>
            </w:pPr>
          </w:p>
        </w:tc>
        <w:tc>
          <w:tcPr>
            <w:tcW w:w="1559" w:type="dxa"/>
            <w:vAlign w:val="center"/>
          </w:tcPr>
          <w:p w14:paraId="1BC87AD1">
            <w:pPr>
              <w:spacing w:line="360" w:lineRule="auto"/>
              <w:jc w:val="center"/>
              <w:rPr>
                <w:rFonts w:ascii="仿宋" w:hAnsi="仿宋" w:eastAsia="仿宋" w:cs="仿宋"/>
                <w:color w:val="auto"/>
                <w:sz w:val="24"/>
                <w:highlight w:val="none"/>
              </w:rPr>
            </w:pPr>
          </w:p>
        </w:tc>
        <w:tc>
          <w:tcPr>
            <w:tcW w:w="1984" w:type="dxa"/>
            <w:vAlign w:val="center"/>
          </w:tcPr>
          <w:p w14:paraId="751C56B9">
            <w:pPr>
              <w:spacing w:line="360" w:lineRule="auto"/>
              <w:jc w:val="center"/>
              <w:rPr>
                <w:rFonts w:ascii="仿宋" w:hAnsi="仿宋" w:eastAsia="仿宋" w:cs="仿宋"/>
                <w:color w:val="auto"/>
                <w:sz w:val="24"/>
                <w:highlight w:val="none"/>
              </w:rPr>
            </w:pPr>
          </w:p>
        </w:tc>
        <w:tc>
          <w:tcPr>
            <w:tcW w:w="3119" w:type="dxa"/>
            <w:vAlign w:val="center"/>
          </w:tcPr>
          <w:p w14:paraId="5B37FD41">
            <w:pPr>
              <w:spacing w:line="360" w:lineRule="auto"/>
              <w:jc w:val="center"/>
              <w:rPr>
                <w:rFonts w:ascii="仿宋" w:hAnsi="仿宋" w:eastAsia="仿宋" w:cs="仿宋"/>
                <w:color w:val="auto"/>
                <w:sz w:val="24"/>
                <w:highlight w:val="none"/>
              </w:rPr>
            </w:pPr>
          </w:p>
        </w:tc>
      </w:tr>
      <w:tr w14:paraId="714F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3C76A9">
            <w:pPr>
              <w:spacing w:line="360" w:lineRule="auto"/>
              <w:jc w:val="center"/>
              <w:rPr>
                <w:rFonts w:ascii="仿宋" w:hAnsi="仿宋" w:eastAsia="仿宋" w:cs="仿宋"/>
                <w:color w:val="auto"/>
                <w:sz w:val="24"/>
                <w:highlight w:val="none"/>
              </w:rPr>
            </w:pPr>
          </w:p>
        </w:tc>
        <w:tc>
          <w:tcPr>
            <w:tcW w:w="1417" w:type="dxa"/>
            <w:vAlign w:val="center"/>
          </w:tcPr>
          <w:p w14:paraId="1EA0F25C">
            <w:pPr>
              <w:snapToGrid w:val="0"/>
              <w:spacing w:line="360" w:lineRule="auto"/>
              <w:jc w:val="center"/>
              <w:rPr>
                <w:rFonts w:ascii="仿宋" w:hAnsi="仿宋" w:eastAsia="仿宋" w:cs="仿宋"/>
                <w:color w:val="auto"/>
                <w:sz w:val="24"/>
                <w:highlight w:val="none"/>
              </w:rPr>
            </w:pPr>
          </w:p>
        </w:tc>
        <w:tc>
          <w:tcPr>
            <w:tcW w:w="1843" w:type="dxa"/>
            <w:vAlign w:val="center"/>
          </w:tcPr>
          <w:p w14:paraId="1F7E7968">
            <w:pPr>
              <w:snapToGrid w:val="0"/>
              <w:spacing w:line="360" w:lineRule="auto"/>
              <w:jc w:val="center"/>
              <w:rPr>
                <w:rFonts w:ascii="仿宋" w:hAnsi="仿宋" w:eastAsia="仿宋" w:cs="仿宋"/>
                <w:color w:val="auto"/>
                <w:sz w:val="24"/>
                <w:highlight w:val="none"/>
              </w:rPr>
            </w:pPr>
          </w:p>
        </w:tc>
        <w:tc>
          <w:tcPr>
            <w:tcW w:w="3118" w:type="dxa"/>
            <w:vAlign w:val="center"/>
          </w:tcPr>
          <w:p w14:paraId="52045748">
            <w:pPr>
              <w:snapToGrid w:val="0"/>
              <w:spacing w:line="360" w:lineRule="auto"/>
              <w:jc w:val="center"/>
              <w:rPr>
                <w:rFonts w:ascii="仿宋" w:hAnsi="仿宋" w:eastAsia="仿宋" w:cs="仿宋"/>
                <w:color w:val="auto"/>
                <w:sz w:val="24"/>
                <w:highlight w:val="none"/>
              </w:rPr>
            </w:pPr>
          </w:p>
        </w:tc>
        <w:tc>
          <w:tcPr>
            <w:tcW w:w="993" w:type="dxa"/>
            <w:vAlign w:val="center"/>
          </w:tcPr>
          <w:p w14:paraId="0B955075">
            <w:pPr>
              <w:snapToGrid w:val="0"/>
              <w:spacing w:line="360" w:lineRule="auto"/>
              <w:jc w:val="center"/>
              <w:rPr>
                <w:rFonts w:ascii="仿宋" w:hAnsi="仿宋" w:eastAsia="仿宋" w:cs="仿宋"/>
                <w:color w:val="auto"/>
                <w:sz w:val="24"/>
                <w:highlight w:val="none"/>
              </w:rPr>
            </w:pPr>
          </w:p>
        </w:tc>
        <w:tc>
          <w:tcPr>
            <w:tcW w:w="1559" w:type="dxa"/>
            <w:vAlign w:val="center"/>
          </w:tcPr>
          <w:p w14:paraId="7A3C502C">
            <w:pPr>
              <w:spacing w:line="360" w:lineRule="auto"/>
              <w:jc w:val="center"/>
              <w:rPr>
                <w:rFonts w:ascii="仿宋" w:hAnsi="仿宋" w:eastAsia="仿宋" w:cs="仿宋"/>
                <w:color w:val="auto"/>
                <w:sz w:val="24"/>
                <w:highlight w:val="none"/>
              </w:rPr>
            </w:pPr>
          </w:p>
        </w:tc>
        <w:tc>
          <w:tcPr>
            <w:tcW w:w="1984" w:type="dxa"/>
            <w:vAlign w:val="center"/>
          </w:tcPr>
          <w:p w14:paraId="76DCA69C">
            <w:pPr>
              <w:spacing w:line="360" w:lineRule="auto"/>
              <w:jc w:val="center"/>
              <w:rPr>
                <w:rFonts w:ascii="仿宋" w:hAnsi="仿宋" w:eastAsia="仿宋" w:cs="仿宋"/>
                <w:color w:val="auto"/>
                <w:sz w:val="24"/>
                <w:highlight w:val="none"/>
              </w:rPr>
            </w:pPr>
          </w:p>
        </w:tc>
        <w:tc>
          <w:tcPr>
            <w:tcW w:w="3119" w:type="dxa"/>
            <w:vAlign w:val="center"/>
          </w:tcPr>
          <w:p w14:paraId="09F0ADFB">
            <w:pPr>
              <w:spacing w:line="360" w:lineRule="auto"/>
              <w:jc w:val="center"/>
              <w:rPr>
                <w:rFonts w:ascii="仿宋" w:hAnsi="仿宋" w:eastAsia="仿宋" w:cs="仿宋"/>
                <w:color w:val="auto"/>
                <w:sz w:val="24"/>
                <w:highlight w:val="none"/>
              </w:rPr>
            </w:pPr>
          </w:p>
        </w:tc>
      </w:tr>
      <w:tr w14:paraId="13F7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2BF23F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9D24D94">
            <w:pPr>
              <w:spacing w:line="360" w:lineRule="auto"/>
              <w:jc w:val="center"/>
              <w:rPr>
                <w:rFonts w:ascii="仿宋" w:hAnsi="仿宋" w:eastAsia="仿宋" w:cs="仿宋"/>
                <w:color w:val="auto"/>
                <w:sz w:val="24"/>
                <w:highlight w:val="none"/>
              </w:rPr>
            </w:pPr>
          </w:p>
        </w:tc>
      </w:tr>
      <w:tr w14:paraId="70F7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3CF9B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1A4555C0">
            <w:pPr>
              <w:spacing w:line="360" w:lineRule="auto"/>
              <w:jc w:val="center"/>
              <w:rPr>
                <w:rFonts w:ascii="仿宋" w:hAnsi="仿宋" w:eastAsia="仿宋" w:cs="仿宋"/>
                <w:color w:val="auto"/>
                <w:sz w:val="24"/>
                <w:highlight w:val="none"/>
              </w:rPr>
            </w:pPr>
          </w:p>
        </w:tc>
      </w:tr>
    </w:tbl>
    <w:p w14:paraId="5D27AAE9">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5D4A641">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9FADDE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81F11E1">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AFD91FF">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D6B263">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33865622">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73F9DF70">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D5E0F9">
      <w:pPr>
        <w:pStyle w:val="691"/>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9" w:name="_Hlk101259491"/>
      <w:r>
        <w:rPr>
          <w:rFonts w:hint="eastAsia" w:ascii="仿宋" w:hAnsi="仿宋" w:eastAsia="仿宋" w:cs="仿宋"/>
          <w:color w:val="auto"/>
          <w:sz w:val="32"/>
          <w:szCs w:val="32"/>
          <w:highlight w:val="none"/>
        </w:rPr>
        <w:t>（如果有）</w:t>
      </w:r>
      <w:bookmarkEnd w:id="549"/>
    </w:p>
    <w:p w14:paraId="592492B0">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B1C48CB">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3721924D">
      <w:pPr>
        <w:spacing w:line="360" w:lineRule="auto"/>
        <w:ind w:right="420" w:firstLine="3614" w:firstLineChars="1000"/>
        <w:rPr>
          <w:rFonts w:ascii="仿宋" w:hAnsi="仿宋" w:eastAsia="仿宋" w:cs="仿宋"/>
          <w:b/>
          <w:color w:val="auto"/>
          <w:kern w:val="0"/>
          <w:sz w:val="36"/>
          <w:szCs w:val="36"/>
          <w:highlight w:val="none"/>
        </w:rPr>
      </w:pPr>
    </w:p>
    <w:p w14:paraId="1DF665DF">
      <w:pPr>
        <w:spacing w:line="360" w:lineRule="auto"/>
        <w:ind w:right="420" w:firstLine="3614" w:firstLineChars="1000"/>
        <w:rPr>
          <w:rFonts w:ascii="仿宋" w:hAnsi="仿宋" w:eastAsia="仿宋" w:cs="仿宋"/>
          <w:b/>
          <w:color w:val="auto"/>
          <w:kern w:val="0"/>
          <w:sz w:val="36"/>
          <w:szCs w:val="36"/>
          <w:highlight w:val="none"/>
        </w:rPr>
      </w:pPr>
    </w:p>
    <w:p w14:paraId="10AEE3F2">
      <w:pPr>
        <w:spacing w:line="360" w:lineRule="auto"/>
        <w:ind w:right="420" w:firstLine="3614" w:firstLineChars="1000"/>
        <w:rPr>
          <w:rFonts w:ascii="仿宋" w:hAnsi="仿宋" w:eastAsia="仿宋" w:cs="仿宋"/>
          <w:b/>
          <w:color w:val="auto"/>
          <w:kern w:val="0"/>
          <w:sz w:val="36"/>
          <w:szCs w:val="36"/>
          <w:highlight w:val="none"/>
        </w:rPr>
      </w:pPr>
    </w:p>
    <w:p w14:paraId="206B7CC7">
      <w:pPr>
        <w:spacing w:line="360" w:lineRule="auto"/>
        <w:ind w:right="420" w:firstLine="3614" w:firstLineChars="1000"/>
        <w:rPr>
          <w:rFonts w:ascii="仿宋" w:hAnsi="仿宋" w:eastAsia="仿宋" w:cs="仿宋"/>
          <w:b/>
          <w:color w:val="auto"/>
          <w:kern w:val="0"/>
          <w:sz w:val="36"/>
          <w:szCs w:val="36"/>
          <w:highlight w:val="none"/>
        </w:rPr>
      </w:pPr>
    </w:p>
    <w:p w14:paraId="569EAB2B">
      <w:pPr>
        <w:spacing w:line="360" w:lineRule="auto"/>
        <w:ind w:right="420" w:firstLine="3614" w:firstLineChars="1000"/>
        <w:rPr>
          <w:rFonts w:ascii="仿宋" w:hAnsi="仿宋" w:eastAsia="仿宋" w:cs="仿宋"/>
          <w:b/>
          <w:color w:val="auto"/>
          <w:kern w:val="0"/>
          <w:sz w:val="36"/>
          <w:szCs w:val="36"/>
          <w:highlight w:val="none"/>
        </w:rPr>
      </w:pPr>
    </w:p>
    <w:p w14:paraId="20197866">
      <w:pPr>
        <w:spacing w:line="360" w:lineRule="auto"/>
        <w:ind w:right="420" w:firstLine="3614" w:firstLineChars="1000"/>
        <w:rPr>
          <w:rFonts w:ascii="仿宋" w:hAnsi="仿宋" w:eastAsia="仿宋" w:cs="仿宋"/>
          <w:b/>
          <w:color w:val="auto"/>
          <w:kern w:val="0"/>
          <w:sz w:val="36"/>
          <w:szCs w:val="36"/>
          <w:highlight w:val="none"/>
        </w:rPr>
      </w:pPr>
    </w:p>
    <w:p w14:paraId="0C2CAA7D">
      <w:pPr>
        <w:spacing w:line="360" w:lineRule="auto"/>
        <w:ind w:right="420" w:firstLine="3614" w:firstLineChars="1000"/>
        <w:rPr>
          <w:rFonts w:ascii="仿宋" w:hAnsi="仿宋" w:eastAsia="仿宋" w:cs="仿宋"/>
          <w:b/>
          <w:color w:val="auto"/>
          <w:kern w:val="0"/>
          <w:sz w:val="36"/>
          <w:szCs w:val="36"/>
          <w:highlight w:val="none"/>
        </w:rPr>
      </w:pPr>
    </w:p>
    <w:p w14:paraId="28953130">
      <w:pPr>
        <w:spacing w:line="360" w:lineRule="auto"/>
        <w:ind w:right="420" w:firstLine="3614" w:firstLineChars="1000"/>
        <w:rPr>
          <w:rFonts w:ascii="仿宋" w:hAnsi="仿宋" w:eastAsia="仿宋" w:cs="仿宋"/>
          <w:b/>
          <w:color w:val="auto"/>
          <w:kern w:val="0"/>
          <w:sz w:val="36"/>
          <w:szCs w:val="36"/>
          <w:highlight w:val="none"/>
        </w:rPr>
      </w:pPr>
    </w:p>
    <w:p w14:paraId="7E8CC59E">
      <w:pPr>
        <w:spacing w:line="360" w:lineRule="auto"/>
        <w:ind w:right="420" w:firstLine="3614" w:firstLineChars="1000"/>
        <w:rPr>
          <w:rFonts w:ascii="仿宋" w:hAnsi="仿宋" w:eastAsia="仿宋" w:cs="仿宋"/>
          <w:b/>
          <w:color w:val="auto"/>
          <w:kern w:val="0"/>
          <w:sz w:val="36"/>
          <w:szCs w:val="36"/>
          <w:highlight w:val="none"/>
        </w:rPr>
      </w:pPr>
    </w:p>
    <w:p w14:paraId="79862DAA">
      <w:pPr>
        <w:spacing w:line="360" w:lineRule="auto"/>
        <w:ind w:right="420" w:firstLine="3614" w:firstLineChars="1000"/>
        <w:rPr>
          <w:rFonts w:ascii="仿宋" w:hAnsi="仿宋" w:eastAsia="仿宋" w:cs="仿宋"/>
          <w:b/>
          <w:color w:val="auto"/>
          <w:kern w:val="0"/>
          <w:sz w:val="36"/>
          <w:szCs w:val="36"/>
          <w:highlight w:val="none"/>
        </w:rPr>
      </w:pPr>
    </w:p>
    <w:p w14:paraId="2B92C8EC">
      <w:pPr>
        <w:spacing w:line="360" w:lineRule="auto"/>
        <w:ind w:right="420" w:firstLine="3614" w:firstLineChars="1000"/>
        <w:rPr>
          <w:rFonts w:ascii="仿宋" w:hAnsi="仿宋" w:eastAsia="仿宋" w:cs="仿宋"/>
          <w:b/>
          <w:color w:val="auto"/>
          <w:kern w:val="0"/>
          <w:sz w:val="36"/>
          <w:szCs w:val="36"/>
          <w:highlight w:val="none"/>
        </w:rPr>
      </w:pPr>
    </w:p>
    <w:p w14:paraId="3932CA72">
      <w:pPr>
        <w:spacing w:line="360" w:lineRule="auto"/>
        <w:ind w:right="420" w:firstLine="3614" w:firstLineChars="1000"/>
        <w:rPr>
          <w:rFonts w:ascii="仿宋" w:hAnsi="仿宋" w:eastAsia="仿宋" w:cs="仿宋"/>
          <w:b/>
          <w:color w:val="auto"/>
          <w:kern w:val="0"/>
          <w:sz w:val="36"/>
          <w:szCs w:val="36"/>
          <w:highlight w:val="none"/>
        </w:rPr>
      </w:pPr>
    </w:p>
    <w:p w14:paraId="6C8D408B">
      <w:pPr>
        <w:spacing w:line="360" w:lineRule="auto"/>
        <w:ind w:right="420" w:firstLine="3614" w:firstLineChars="1000"/>
        <w:rPr>
          <w:rFonts w:ascii="仿宋" w:hAnsi="仿宋" w:eastAsia="仿宋" w:cs="仿宋"/>
          <w:b/>
          <w:color w:val="auto"/>
          <w:kern w:val="0"/>
          <w:sz w:val="36"/>
          <w:szCs w:val="36"/>
          <w:highlight w:val="none"/>
        </w:rPr>
      </w:pPr>
    </w:p>
    <w:p w14:paraId="01F1F921">
      <w:pPr>
        <w:spacing w:line="360" w:lineRule="auto"/>
        <w:ind w:right="420" w:firstLine="3614" w:firstLineChars="1000"/>
        <w:rPr>
          <w:rFonts w:ascii="仿宋" w:hAnsi="仿宋" w:eastAsia="仿宋" w:cs="仿宋"/>
          <w:b/>
          <w:color w:val="auto"/>
          <w:kern w:val="0"/>
          <w:sz w:val="36"/>
          <w:szCs w:val="36"/>
          <w:highlight w:val="none"/>
        </w:rPr>
      </w:pPr>
    </w:p>
    <w:p w14:paraId="3AEF185E">
      <w:pPr>
        <w:spacing w:line="360" w:lineRule="auto"/>
        <w:ind w:right="420" w:firstLine="3614" w:firstLineChars="1000"/>
        <w:rPr>
          <w:rFonts w:ascii="仿宋" w:hAnsi="仿宋" w:eastAsia="仿宋" w:cs="仿宋"/>
          <w:b/>
          <w:color w:val="auto"/>
          <w:kern w:val="0"/>
          <w:sz w:val="36"/>
          <w:szCs w:val="36"/>
          <w:highlight w:val="none"/>
        </w:rPr>
      </w:pPr>
    </w:p>
    <w:p w14:paraId="01869C88">
      <w:pPr>
        <w:spacing w:line="360" w:lineRule="auto"/>
        <w:ind w:right="420" w:firstLine="3614" w:firstLineChars="1000"/>
        <w:rPr>
          <w:rFonts w:ascii="仿宋" w:hAnsi="仿宋" w:eastAsia="仿宋" w:cs="仿宋"/>
          <w:b/>
          <w:color w:val="auto"/>
          <w:kern w:val="0"/>
          <w:sz w:val="36"/>
          <w:szCs w:val="36"/>
          <w:highlight w:val="none"/>
        </w:rPr>
      </w:pPr>
    </w:p>
    <w:p w14:paraId="242FB160">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14:paraId="54B46A8B">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8684475">
      <w:pPr>
        <w:spacing w:line="360" w:lineRule="auto"/>
        <w:jc w:val="center"/>
        <w:rPr>
          <w:rFonts w:ascii="仿宋" w:hAnsi="仿宋" w:eastAsia="仿宋" w:cs="仿宋"/>
          <w:b/>
          <w:color w:val="auto"/>
          <w:spacing w:val="6"/>
          <w:sz w:val="32"/>
          <w:szCs w:val="32"/>
          <w:highlight w:val="none"/>
        </w:rPr>
      </w:pPr>
      <w:bookmarkStart w:id="551" w:name="OLE_LINK14"/>
      <w:bookmarkStart w:id="552" w:name="OLE_LINK13"/>
      <w:r>
        <w:rPr>
          <w:rFonts w:hint="eastAsia" w:ascii="仿宋" w:hAnsi="仿宋" w:eastAsia="仿宋" w:cs="仿宋"/>
          <w:b/>
          <w:color w:val="auto"/>
          <w:spacing w:val="6"/>
          <w:sz w:val="32"/>
          <w:szCs w:val="32"/>
          <w:highlight w:val="none"/>
        </w:rPr>
        <w:t>残疾人福利性单位声明函</w:t>
      </w:r>
    </w:p>
    <w:bookmarkEnd w:id="551"/>
    <w:bookmarkEnd w:id="552"/>
    <w:p w14:paraId="4316F227">
      <w:pPr>
        <w:spacing w:line="360" w:lineRule="auto"/>
        <w:rPr>
          <w:rFonts w:ascii="仿宋" w:hAnsi="仿宋" w:eastAsia="仿宋" w:cs="仿宋"/>
          <w:b/>
          <w:color w:val="auto"/>
          <w:spacing w:val="6"/>
          <w:sz w:val="30"/>
          <w:szCs w:val="30"/>
          <w:highlight w:val="none"/>
        </w:rPr>
      </w:pPr>
    </w:p>
    <w:p w14:paraId="62549E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34246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0A21963">
      <w:pPr>
        <w:spacing w:line="360" w:lineRule="auto"/>
        <w:ind w:firstLine="480" w:firstLineChars="200"/>
        <w:rPr>
          <w:rFonts w:ascii="仿宋" w:hAnsi="仿宋" w:eastAsia="仿宋" w:cs="仿宋"/>
          <w:color w:val="auto"/>
          <w:sz w:val="24"/>
          <w:highlight w:val="none"/>
        </w:rPr>
      </w:pPr>
    </w:p>
    <w:p w14:paraId="65B49D51">
      <w:pPr>
        <w:spacing w:line="360" w:lineRule="auto"/>
        <w:ind w:firstLine="480" w:firstLineChars="200"/>
        <w:rPr>
          <w:rFonts w:ascii="仿宋" w:hAnsi="仿宋" w:eastAsia="仿宋" w:cs="仿宋"/>
          <w:color w:val="auto"/>
          <w:sz w:val="24"/>
          <w:highlight w:val="none"/>
        </w:rPr>
      </w:pPr>
    </w:p>
    <w:p w14:paraId="5D0408AA">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ECD37B2">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1DEB4FB">
      <w:pPr>
        <w:spacing w:line="360" w:lineRule="auto"/>
        <w:ind w:firstLine="480" w:firstLineChars="200"/>
        <w:rPr>
          <w:rFonts w:ascii="仿宋" w:hAnsi="仿宋" w:eastAsia="仿宋" w:cs="仿宋"/>
          <w:color w:val="auto"/>
          <w:sz w:val="24"/>
          <w:highlight w:val="none"/>
        </w:rPr>
      </w:pPr>
    </w:p>
    <w:p w14:paraId="77D1CAD6">
      <w:pPr>
        <w:spacing w:line="360" w:lineRule="auto"/>
        <w:ind w:firstLine="420" w:firstLineChars="200"/>
        <w:rPr>
          <w:rFonts w:ascii="仿宋" w:hAnsi="仿宋" w:eastAsia="仿宋" w:cs="仿宋"/>
          <w:color w:val="auto"/>
          <w:highlight w:val="none"/>
        </w:rPr>
      </w:pPr>
    </w:p>
    <w:p w14:paraId="465F62C9">
      <w:pPr>
        <w:spacing w:line="360" w:lineRule="auto"/>
        <w:ind w:firstLine="420" w:firstLineChars="200"/>
        <w:rPr>
          <w:rFonts w:ascii="仿宋" w:hAnsi="仿宋" w:eastAsia="仿宋" w:cs="仿宋"/>
          <w:color w:val="auto"/>
          <w:highlight w:val="none"/>
        </w:rPr>
      </w:pPr>
    </w:p>
    <w:p w14:paraId="545D9A5A">
      <w:pPr>
        <w:spacing w:line="360" w:lineRule="auto"/>
        <w:ind w:firstLine="420" w:firstLineChars="200"/>
        <w:rPr>
          <w:rFonts w:ascii="仿宋" w:hAnsi="仿宋" w:eastAsia="仿宋" w:cs="仿宋"/>
          <w:color w:val="auto"/>
          <w:highlight w:val="none"/>
        </w:rPr>
      </w:pPr>
    </w:p>
    <w:p w14:paraId="25F746AA">
      <w:pPr>
        <w:spacing w:line="360" w:lineRule="auto"/>
        <w:ind w:firstLine="420" w:firstLineChars="200"/>
        <w:rPr>
          <w:rFonts w:ascii="仿宋" w:hAnsi="仿宋" w:eastAsia="仿宋" w:cs="仿宋"/>
          <w:color w:val="auto"/>
          <w:highlight w:val="none"/>
        </w:rPr>
      </w:pPr>
    </w:p>
    <w:p w14:paraId="1A5EA4AD">
      <w:pPr>
        <w:spacing w:line="360" w:lineRule="auto"/>
        <w:rPr>
          <w:rFonts w:ascii="仿宋" w:hAnsi="仿宋" w:eastAsia="仿宋" w:cs="仿宋"/>
          <w:b/>
          <w:color w:val="auto"/>
          <w:sz w:val="24"/>
          <w:highlight w:val="none"/>
        </w:rPr>
      </w:pPr>
    </w:p>
    <w:p w14:paraId="3BE04E2D">
      <w:pPr>
        <w:spacing w:line="360" w:lineRule="auto"/>
        <w:rPr>
          <w:rFonts w:ascii="仿宋" w:hAnsi="仿宋" w:eastAsia="仿宋" w:cs="仿宋"/>
          <w:b/>
          <w:color w:val="auto"/>
          <w:sz w:val="24"/>
          <w:highlight w:val="none"/>
        </w:rPr>
      </w:pPr>
    </w:p>
    <w:p w14:paraId="2723D935">
      <w:pPr>
        <w:spacing w:line="360" w:lineRule="auto"/>
        <w:rPr>
          <w:rFonts w:ascii="仿宋" w:hAnsi="仿宋" w:eastAsia="仿宋" w:cs="仿宋"/>
          <w:b/>
          <w:color w:val="auto"/>
          <w:sz w:val="24"/>
          <w:highlight w:val="none"/>
        </w:rPr>
      </w:pPr>
    </w:p>
    <w:p w14:paraId="25509D53">
      <w:pPr>
        <w:spacing w:line="360" w:lineRule="auto"/>
        <w:rPr>
          <w:rFonts w:ascii="仿宋" w:hAnsi="仿宋" w:eastAsia="仿宋" w:cs="仿宋"/>
          <w:b/>
          <w:color w:val="auto"/>
          <w:sz w:val="24"/>
          <w:highlight w:val="none"/>
        </w:rPr>
      </w:pPr>
    </w:p>
    <w:p w14:paraId="20B02F2E">
      <w:pPr>
        <w:spacing w:line="360" w:lineRule="auto"/>
        <w:rPr>
          <w:rFonts w:ascii="仿宋" w:hAnsi="仿宋" w:eastAsia="仿宋" w:cs="仿宋"/>
          <w:b/>
          <w:color w:val="auto"/>
          <w:sz w:val="24"/>
          <w:highlight w:val="none"/>
        </w:rPr>
      </w:pPr>
    </w:p>
    <w:p w14:paraId="220EA9C4">
      <w:pPr>
        <w:spacing w:line="360" w:lineRule="auto"/>
        <w:rPr>
          <w:rFonts w:ascii="仿宋" w:hAnsi="仿宋" w:eastAsia="仿宋" w:cs="仿宋"/>
          <w:b/>
          <w:color w:val="auto"/>
          <w:sz w:val="24"/>
          <w:highlight w:val="none"/>
        </w:rPr>
      </w:pPr>
    </w:p>
    <w:p w14:paraId="27938491">
      <w:pPr>
        <w:spacing w:line="360" w:lineRule="auto"/>
        <w:rPr>
          <w:rFonts w:ascii="仿宋" w:hAnsi="仿宋" w:eastAsia="仿宋" w:cs="仿宋"/>
          <w:b/>
          <w:color w:val="auto"/>
          <w:sz w:val="24"/>
          <w:highlight w:val="none"/>
        </w:rPr>
      </w:pPr>
    </w:p>
    <w:p w14:paraId="615189A3">
      <w:pPr>
        <w:spacing w:line="360" w:lineRule="auto"/>
        <w:rPr>
          <w:rFonts w:ascii="仿宋" w:hAnsi="仿宋" w:eastAsia="仿宋" w:cs="仿宋"/>
          <w:b/>
          <w:color w:val="auto"/>
          <w:sz w:val="24"/>
          <w:highlight w:val="none"/>
        </w:rPr>
      </w:pPr>
    </w:p>
    <w:p w14:paraId="101A1FB0">
      <w:pPr>
        <w:spacing w:line="360" w:lineRule="auto"/>
        <w:rPr>
          <w:rFonts w:ascii="仿宋" w:hAnsi="仿宋" w:eastAsia="仿宋" w:cs="仿宋"/>
          <w:b/>
          <w:color w:val="auto"/>
          <w:sz w:val="24"/>
          <w:highlight w:val="none"/>
        </w:rPr>
      </w:pPr>
    </w:p>
    <w:p w14:paraId="553E64E0">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5B0B93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7BE7CF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1CE32C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E7FDF8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AAF1DF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1CE04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DD5A8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8ACA3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06E11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CF634A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C4EC9D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A197B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3462F2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68CE08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58EC60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14FFEB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4EB9C3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DD45C0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DBF41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F2F744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8C15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B2AE6F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7EBCD3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C2C09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069C4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929DA8">
      <w:pPr>
        <w:spacing w:line="360" w:lineRule="auto"/>
        <w:jc w:val="center"/>
        <w:rPr>
          <w:rFonts w:ascii="仿宋" w:hAnsi="仿宋" w:eastAsia="仿宋" w:cs="仿宋"/>
          <w:b/>
          <w:bCs/>
          <w:color w:val="auto"/>
          <w:sz w:val="24"/>
          <w:highlight w:val="none"/>
        </w:rPr>
      </w:pPr>
    </w:p>
    <w:p w14:paraId="77B710B1">
      <w:pPr>
        <w:spacing w:line="360" w:lineRule="auto"/>
        <w:rPr>
          <w:rFonts w:ascii="仿宋" w:hAnsi="仿宋" w:eastAsia="仿宋" w:cs="仿宋"/>
          <w:b/>
          <w:color w:val="auto"/>
          <w:sz w:val="24"/>
          <w:highlight w:val="none"/>
        </w:rPr>
      </w:pPr>
    </w:p>
    <w:p w14:paraId="45084E43">
      <w:pPr>
        <w:spacing w:line="360" w:lineRule="auto"/>
        <w:rPr>
          <w:rFonts w:ascii="仿宋" w:hAnsi="仿宋" w:eastAsia="仿宋" w:cs="仿宋"/>
          <w:b/>
          <w:color w:val="auto"/>
          <w:sz w:val="24"/>
          <w:highlight w:val="none"/>
        </w:rPr>
      </w:pPr>
    </w:p>
    <w:p w14:paraId="6AAF32D5">
      <w:pPr>
        <w:spacing w:line="360" w:lineRule="auto"/>
        <w:rPr>
          <w:rFonts w:ascii="仿宋" w:hAnsi="仿宋" w:eastAsia="仿宋" w:cs="仿宋"/>
          <w:b/>
          <w:color w:val="auto"/>
          <w:sz w:val="24"/>
          <w:highlight w:val="none"/>
        </w:rPr>
      </w:pPr>
    </w:p>
    <w:p w14:paraId="5E3E150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BAA7B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9C09AA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CF8DE1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26CFCC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A29879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643F2B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C3332A">
      <w:pPr>
        <w:widowControl/>
        <w:spacing w:line="360" w:lineRule="auto"/>
        <w:ind w:firstLine="600" w:firstLineChars="200"/>
        <w:jc w:val="left"/>
        <w:rPr>
          <w:rFonts w:ascii="仿宋" w:hAnsi="仿宋" w:eastAsia="仿宋" w:cs="仿宋"/>
          <w:color w:val="auto"/>
          <w:sz w:val="30"/>
          <w:szCs w:val="30"/>
          <w:highlight w:val="none"/>
        </w:rPr>
      </w:pPr>
    </w:p>
    <w:p w14:paraId="768EC68B">
      <w:pPr>
        <w:spacing w:line="360" w:lineRule="auto"/>
        <w:jc w:val="center"/>
        <w:rPr>
          <w:rFonts w:ascii="仿宋" w:hAnsi="仿宋" w:eastAsia="仿宋" w:cs="仿宋"/>
          <w:b/>
          <w:color w:val="auto"/>
          <w:spacing w:val="6"/>
          <w:sz w:val="32"/>
          <w:szCs w:val="32"/>
          <w:highlight w:val="none"/>
        </w:rPr>
      </w:pPr>
    </w:p>
    <w:p w14:paraId="5E63BF1A">
      <w:pPr>
        <w:spacing w:line="360" w:lineRule="auto"/>
        <w:jc w:val="center"/>
        <w:rPr>
          <w:rFonts w:ascii="仿宋" w:hAnsi="仿宋" w:eastAsia="仿宋" w:cs="仿宋"/>
          <w:b/>
          <w:color w:val="auto"/>
          <w:spacing w:val="6"/>
          <w:sz w:val="32"/>
          <w:szCs w:val="32"/>
          <w:highlight w:val="none"/>
        </w:rPr>
      </w:pPr>
    </w:p>
    <w:p w14:paraId="33A724FC">
      <w:pPr>
        <w:spacing w:line="360" w:lineRule="auto"/>
        <w:jc w:val="center"/>
        <w:rPr>
          <w:rFonts w:ascii="仿宋" w:hAnsi="仿宋" w:eastAsia="仿宋" w:cs="仿宋"/>
          <w:b/>
          <w:color w:val="auto"/>
          <w:spacing w:val="6"/>
          <w:sz w:val="32"/>
          <w:szCs w:val="32"/>
          <w:highlight w:val="none"/>
        </w:rPr>
      </w:pPr>
    </w:p>
    <w:p w14:paraId="2E429789">
      <w:pPr>
        <w:spacing w:line="360" w:lineRule="auto"/>
        <w:jc w:val="center"/>
        <w:rPr>
          <w:rFonts w:ascii="仿宋" w:hAnsi="仿宋" w:eastAsia="仿宋" w:cs="仿宋"/>
          <w:b/>
          <w:color w:val="auto"/>
          <w:spacing w:val="6"/>
          <w:sz w:val="32"/>
          <w:szCs w:val="32"/>
          <w:highlight w:val="none"/>
        </w:rPr>
      </w:pPr>
    </w:p>
    <w:p w14:paraId="4BBC4141">
      <w:pPr>
        <w:spacing w:line="360" w:lineRule="auto"/>
        <w:jc w:val="center"/>
        <w:rPr>
          <w:rFonts w:ascii="仿宋" w:hAnsi="仿宋" w:eastAsia="仿宋" w:cs="仿宋"/>
          <w:b/>
          <w:color w:val="auto"/>
          <w:spacing w:val="6"/>
          <w:sz w:val="32"/>
          <w:szCs w:val="32"/>
          <w:highlight w:val="none"/>
        </w:rPr>
      </w:pPr>
    </w:p>
    <w:p w14:paraId="10203654">
      <w:pPr>
        <w:spacing w:line="360" w:lineRule="auto"/>
        <w:jc w:val="center"/>
        <w:rPr>
          <w:rFonts w:ascii="仿宋" w:hAnsi="仿宋" w:eastAsia="仿宋" w:cs="仿宋"/>
          <w:b/>
          <w:color w:val="auto"/>
          <w:spacing w:val="6"/>
          <w:sz w:val="32"/>
          <w:szCs w:val="32"/>
          <w:highlight w:val="none"/>
        </w:rPr>
      </w:pPr>
    </w:p>
    <w:p w14:paraId="3ED0F494">
      <w:pPr>
        <w:spacing w:line="360" w:lineRule="auto"/>
        <w:jc w:val="center"/>
        <w:rPr>
          <w:rFonts w:ascii="仿宋" w:hAnsi="仿宋" w:eastAsia="仿宋" w:cs="仿宋"/>
          <w:b/>
          <w:color w:val="auto"/>
          <w:spacing w:val="6"/>
          <w:sz w:val="32"/>
          <w:szCs w:val="32"/>
          <w:highlight w:val="none"/>
        </w:rPr>
      </w:pPr>
    </w:p>
    <w:p w14:paraId="7143B737">
      <w:pPr>
        <w:spacing w:line="360" w:lineRule="auto"/>
        <w:jc w:val="center"/>
        <w:rPr>
          <w:rFonts w:ascii="仿宋" w:hAnsi="仿宋" w:eastAsia="仿宋" w:cs="仿宋"/>
          <w:b/>
          <w:color w:val="auto"/>
          <w:spacing w:val="6"/>
          <w:sz w:val="32"/>
          <w:szCs w:val="32"/>
          <w:highlight w:val="none"/>
        </w:rPr>
      </w:pPr>
    </w:p>
    <w:p w14:paraId="4DD8B6EF">
      <w:pPr>
        <w:spacing w:line="360" w:lineRule="auto"/>
        <w:jc w:val="center"/>
        <w:rPr>
          <w:rFonts w:ascii="仿宋" w:hAnsi="仿宋" w:eastAsia="仿宋" w:cs="仿宋"/>
          <w:b/>
          <w:color w:val="auto"/>
          <w:spacing w:val="6"/>
          <w:sz w:val="32"/>
          <w:szCs w:val="32"/>
          <w:highlight w:val="none"/>
        </w:rPr>
      </w:pPr>
    </w:p>
    <w:p w14:paraId="0DEED5B4">
      <w:pPr>
        <w:spacing w:line="360" w:lineRule="auto"/>
        <w:jc w:val="center"/>
        <w:rPr>
          <w:rFonts w:ascii="仿宋" w:hAnsi="仿宋" w:eastAsia="仿宋" w:cs="仿宋"/>
          <w:b/>
          <w:color w:val="auto"/>
          <w:spacing w:val="6"/>
          <w:sz w:val="32"/>
          <w:szCs w:val="32"/>
          <w:highlight w:val="none"/>
        </w:rPr>
      </w:pPr>
    </w:p>
    <w:p w14:paraId="1E891CEE">
      <w:pPr>
        <w:spacing w:line="360" w:lineRule="auto"/>
        <w:jc w:val="center"/>
        <w:rPr>
          <w:rFonts w:ascii="仿宋" w:hAnsi="仿宋" w:eastAsia="仿宋" w:cs="仿宋"/>
          <w:b/>
          <w:color w:val="auto"/>
          <w:spacing w:val="6"/>
          <w:sz w:val="32"/>
          <w:szCs w:val="32"/>
          <w:highlight w:val="none"/>
        </w:rPr>
      </w:pPr>
    </w:p>
    <w:p w14:paraId="0D279554">
      <w:pPr>
        <w:spacing w:line="360" w:lineRule="auto"/>
        <w:jc w:val="center"/>
        <w:rPr>
          <w:rFonts w:ascii="仿宋" w:hAnsi="仿宋" w:eastAsia="仿宋" w:cs="仿宋"/>
          <w:b/>
          <w:color w:val="auto"/>
          <w:spacing w:val="6"/>
          <w:sz w:val="32"/>
          <w:szCs w:val="32"/>
          <w:highlight w:val="none"/>
        </w:rPr>
      </w:pPr>
    </w:p>
    <w:p w14:paraId="42987A34">
      <w:pPr>
        <w:spacing w:line="360" w:lineRule="auto"/>
        <w:jc w:val="left"/>
        <w:rPr>
          <w:rFonts w:ascii="仿宋" w:hAnsi="仿宋" w:eastAsia="仿宋" w:cs="仿宋"/>
          <w:b/>
          <w:color w:val="auto"/>
          <w:spacing w:val="6"/>
          <w:sz w:val="32"/>
          <w:szCs w:val="32"/>
          <w:highlight w:val="none"/>
        </w:rPr>
      </w:pPr>
    </w:p>
    <w:p w14:paraId="6E94E9B1">
      <w:pPr>
        <w:spacing w:line="360" w:lineRule="auto"/>
        <w:jc w:val="left"/>
        <w:rPr>
          <w:rFonts w:ascii="仿宋" w:hAnsi="仿宋" w:eastAsia="仿宋" w:cs="仿宋"/>
          <w:b/>
          <w:color w:val="auto"/>
          <w:spacing w:val="6"/>
          <w:sz w:val="32"/>
          <w:szCs w:val="32"/>
          <w:highlight w:val="none"/>
        </w:rPr>
      </w:pPr>
    </w:p>
    <w:p w14:paraId="61D60C1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B9B5BB8">
      <w:pPr>
        <w:spacing w:line="360" w:lineRule="auto"/>
        <w:jc w:val="center"/>
        <w:rPr>
          <w:rFonts w:ascii="仿宋" w:hAnsi="仿宋" w:eastAsia="仿宋" w:cs="仿宋"/>
          <w:b/>
          <w:color w:val="auto"/>
          <w:sz w:val="24"/>
          <w:highlight w:val="none"/>
        </w:rPr>
      </w:pPr>
    </w:p>
    <w:p w14:paraId="421AA1F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8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B13FA2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870496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BD3788">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0835F3">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0A611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B3AFFC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173420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B893A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0565B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1B83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1A11DA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FA46A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74A7F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5BA26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71A7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F46E16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D4187A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5FCFE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B1257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F7743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B3232F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FDA88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DA8BFA9">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DCD7EC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F855D9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A64B7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4E1CD7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59478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BDE617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4D21B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3123D8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CEF6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7CCB44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2D0E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29B47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19514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84ECD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3B26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3125A9">
      <w:pPr>
        <w:spacing w:line="360" w:lineRule="auto"/>
        <w:rPr>
          <w:rFonts w:ascii="仿宋" w:hAnsi="仿宋" w:eastAsia="仿宋" w:cs="仿宋"/>
          <w:b/>
          <w:color w:val="auto"/>
          <w:sz w:val="24"/>
          <w:highlight w:val="none"/>
        </w:rPr>
      </w:pPr>
    </w:p>
    <w:p w14:paraId="727E8E0C">
      <w:pPr>
        <w:spacing w:line="360" w:lineRule="auto"/>
        <w:rPr>
          <w:rFonts w:ascii="仿宋" w:hAnsi="仿宋" w:eastAsia="仿宋" w:cs="仿宋"/>
          <w:b/>
          <w:color w:val="auto"/>
          <w:sz w:val="24"/>
          <w:highlight w:val="none"/>
        </w:rPr>
      </w:pPr>
    </w:p>
    <w:p w14:paraId="7C1C516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56BBDB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15B46C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5B79DA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027193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6FED96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9E7F5E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2D175E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A5410F">
      <w:pPr>
        <w:spacing w:line="360" w:lineRule="auto"/>
        <w:rPr>
          <w:rFonts w:ascii="仿宋" w:hAnsi="仿宋" w:eastAsia="仿宋" w:cs="仿宋"/>
          <w:b/>
          <w:color w:val="auto"/>
          <w:sz w:val="24"/>
          <w:highlight w:val="none"/>
        </w:rPr>
      </w:pPr>
    </w:p>
    <w:p w14:paraId="76BDDF59">
      <w:pPr>
        <w:autoSpaceDE w:val="0"/>
        <w:autoSpaceDN w:val="0"/>
        <w:jc w:val="center"/>
        <w:rPr>
          <w:rFonts w:ascii="仿宋" w:hAnsi="仿宋" w:eastAsia="仿宋" w:cs="仿宋"/>
          <w:b/>
          <w:color w:val="auto"/>
          <w:spacing w:val="6"/>
          <w:sz w:val="32"/>
          <w:szCs w:val="32"/>
          <w:highlight w:val="none"/>
        </w:rPr>
      </w:pPr>
    </w:p>
    <w:p w14:paraId="6D2E3FC2">
      <w:pPr>
        <w:autoSpaceDE w:val="0"/>
        <w:autoSpaceDN w:val="0"/>
        <w:jc w:val="center"/>
        <w:rPr>
          <w:rFonts w:ascii="仿宋" w:hAnsi="仿宋" w:eastAsia="仿宋" w:cs="仿宋"/>
          <w:b/>
          <w:color w:val="auto"/>
          <w:spacing w:val="6"/>
          <w:sz w:val="32"/>
          <w:szCs w:val="32"/>
          <w:highlight w:val="none"/>
        </w:rPr>
      </w:pPr>
    </w:p>
    <w:p w14:paraId="2250DB0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2EE9400">
      <w:pPr>
        <w:spacing w:line="360" w:lineRule="auto"/>
        <w:rPr>
          <w:rFonts w:ascii="仿宋" w:hAnsi="仿宋" w:eastAsia="仿宋" w:cs="仿宋"/>
          <w:color w:val="auto"/>
          <w:sz w:val="24"/>
          <w:highlight w:val="none"/>
          <w:u w:val="single"/>
        </w:rPr>
      </w:pPr>
    </w:p>
    <w:p w14:paraId="65B0874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042D9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FA6B4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96AFBC5">
      <w:pPr>
        <w:spacing w:line="360" w:lineRule="auto"/>
        <w:ind w:firstLine="494"/>
        <w:rPr>
          <w:rFonts w:ascii="仿宋" w:hAnsi="仿宋" w:eastAsia="仿宋" w:cs="仿宋"/>
          <w:color w:val="auto"/>
          <w:sz w:val="24"/>
          <w:highlight w:val="none"/>
        </w:rPr>
      </w:pPr>
    </w:p>
    <w:p w14:paraId="38497229">
      <w:pPr>
        <w:spacing w:line="360" w:lineRule="auto"/>
        <w:ind w:firstLine="494"/>
        <w:rPr>
          <w:rFonts w:ascii="仿宋" w:hAnsi="仿宋" w:eastAsia="仿宋" w:cs="仿宋"/>
          <w:color w:val="auto"/>
          <w:sz w:val="24"/>
          <w:highlight w:val="none"/>
        </w:rPr>
      </w:pPr>
    </w:p>
    <w:p w14:paraId="74AD4E35">
      <w:pPr>
        <w:spacing w:line="360" w:lineRule="auto"/>
        <w:ind w:firstLine="494"/>
        <w:rPr>
          <w:rFonts w:ascii="仿宋" w:hAnsi="仿宋" w:eastAsia="仿宋" w:cs="仿宋"/>
          <w:color w:val="auto"/>
          <w:sz w:val="24"/>
          <w:highlight w:val="none"/>
        </w:rPr>
      </w:pPr>
    </w:p>
    <w:p w14:paraId="379E33C0">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B342730">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D03F7F">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220A390">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92F762D">
      <w:pPr>
        <w:autoSpaceDE w:val="0"/>
        <w:autoSpaceDN w:val="0"/>
        <w:jc w:val="center"/>
        <w:rPr>
          <w:rFonts w:ascii="仿宋" w:hAnsi="仿宋" w:eastAsia="仿宋" w:cs="仿宋"/>
          <w:b/>
          <w:color w:val="auto"/>
          <w:spacing w:val="6"/>
          <w:sz w:val="32"/>
          <w:szCs w:val="32"/>
          <w:highlight w:val="none"/>
        </w:rPr>
      </w:pPr>
    </w:p>
    <w:p w14:paraId="7CD54BEC">
      <w:pPr>
        <w:autoSpaceDE w:val="0"/>
        <w:autoSpaceDN w:val="0"/>
        <w:jc w:val="center"/>
        <w:rPr>
          <w:rFonts w:ascii="仿宋" w:hAnsi="仿宋" w:eastAsia="仿宋" w:cs="仿宋"/>
          <w:b/>
          <w:color w:val="auto"/>
          <w:spacing w:val="6"/>
          <w:sz w:val="32"/>
          <w:szCs w:val="32"/>
          <w:highlight w:val="none"/>
        </w:rPr>
      </w:pPr>
    </w:p>
    <w:p w14:paraId="1DCEAA0D">
      <w:pPr>
        <w:autoSpaceDE w:val="0"/>
        <w:autoSpaceDN w:val="0"/>
        <w:jc w:val="center"/>
        <w:rPr>
          <w:rFonts w:ascii="仿宋" w:hAnsi="仿宋" w:eastAsia="仿宋" w:cs="仿宋"/>
          <w:b/>
          <w:color w:val="auto"/>
          <w:spacing w:val="6"/>
          <w:sz w:val="32"/>
          <w:szCs w:val="32"/>
          <w:highlight w:val="none"/>
        </w:rPr>
      </w:pPr>
    </w:p>
    <w:p w14:paraId="1C5E7E61">
      <w:pPr>
        <w:autoSpaceDE w:val="0"/>
        <w:autoSpaceDN w:val="0"/>
        <w:jc w:val="center"/>
        <w:rPr>
          <w:rFonts w:ascii="仿宋" w:hAnsi="仿宋" w:eastAsia="仿宋" w:cs="仿宋"/>
          <w:b/>
          <w:color w:val="auto"/>
          <w:spacing w:val="6"/>
          <w:sz w:val="32"/>
          <w:szCs w:val="32"/>
          <w:highlight w:val="none"/>
        </w:rPr>
      </w:pPr>
    </w:p>
    <w:p w14:paraId="702317EB">
      <w:pPr>
        <w:autoSpaceDE w:val="0"/>
        <w:autoSpaceDN w:val="0"/>
        <w:jc w:val="center"/>
        <w:rPr>
          <w:rFonts w:ascii="仿宋" w:hAnsi="仿宋" w:eastAsia="仿宋" w:cs="仿宋"/>
          <w:b/>
          <w:color w:val="auto"/>
          <w:spacing w:val="6"/>
          <w:sz w:val="32"/>
          <w:szCs w:val="32"/>
          <w:highlight w:val="none"/>
        </w:rPr>
      </w:pPr>
    </w:p>
    <w:p w14:paraId="0D59738E">
      <w:pPr>
        <w:autoSpaceDE w:val="0"/>
        <w:autoSpaceDN w:val="0"/>
        <w:jc w:val="center"/>
        <w:rPr>
          <w:rFonts w:ascii="仿宋" w:hAnsi="仿宋" w:eastAsia="仿宋" w:cs="仿宋"/>
          <w:b/>
          <w:color w:val="auto"/>
          <w:spacing w:val="6"/>
          <w:sz w:val="32"/>
          <w:szCs w:val="32"/>
          <w:highlight w:val="none"/>
        </w:rPr>
      </w:pPr>
    </w:p>
    <w:p w14:paraId="3BB2D8B1">
      <w:pPr>
        <w:autoSpaceDE w:val="0"/>
        <w:autoSpaceDN w:val="0"/>
        <w:jc w:val="center"/>
        <w:rPr>
          <w:rFonts w:ascii="仿宋" w:hAnsi="仿宋" w:eastAsia="仿宋" w:cs="仿宋"/>
          <w:b/>
          <w:color w:val="auto"/>
          <w:spacing w:val="6"/>
          <w:sz w:val="32"/>
          <w:szCs w:val="32"/>
          <w:highlight w:val="none"/>
        </w:rPr>
      </w:pPr>
    </w:p>
    <w:p w14:paraId="572FCA6D">
      <w:pPr>
        <w:autoSpaceDE w:val="0"/>
        <w:autoSpaceDN w:val="0"/>
        <w:jc w:val="center"/>
        <w:rPr>
          <w:rFonts w:ascii="仿宋" w:hAnsi="仿宋" w:eastAsia="仿宋" w:cs="仿宋"/>
          <w:b/>
          <w:color w:val="auto"/>
          <w:spacing w:val="6"/>
          <w:sz w:val="32"/>
          <w:szCs w:val="32"/>
          <w:highlight w:val="none"/>
        </w:rPr>
      </w:pPr>
    </w:p>
    <w:p w14:paraId="5F75A66A">
      <w:pPr>
        <w:autoSpaceDE w:val="0"/>
        <w:autoSpaceDN w:val="0"/>
        <w:jc w:val="center"/>
        <w:rPr>
          <w:rFonts w:ascii="仿宋" w:hAnsi="仿宋" w:eastAsia="仿宋" w:cs="仿宋"/>
          <w:b/>
          <w:color w:val="auto"/>
          <w:spacing w:val="6"/>
          <w:sz w:val="32"/>
          <w:szCs w:val="32"/>
          <w:highlight w:val="none"/>
        </w:rPr>
      </w:pPr>
    </w:p>
    <w:p w14:paraId="3F7E2326">
      <w:pPr>
        <w:autoSpaceDE w:val="0"/>
        <w:autoSpaceDN w:val="0"/>
        <w:jc w:val="center"/>
        <w:rPr>
          <w:rFonts w:ascii="仿宋" w:hAnsi="仿宋" w:eastAsia="仿宋" w:cs="仿宋"/>
          <w:b/>
          <w:color w:val="auto"/>
          <w:spacing w:val="6"/>
          <w:sz w:val="32"/>
          <w:szCs w:val="32"/>
          <w:highlight w:val="none"/>
        </w:rPr>
      </w:pPr>
    </w:p>
    <w:p w14:paraId="65173F32">
      <w:pPr>
        <w:autoSpaceDE w:val="0"/>
        <w:autoSpaceDN w:val="0"/>
        <w:jc w:val="center"/>
        <w:rPr>
          <w:rFonts w:ascii="仿宋" w:hAnsi="仿宋" w:eastAsia="仿宋" w:cs="仿宋"/>
          <w:b/>
          <w:color w:val="auto"/>
          <w:spacing w:val="6"/>
          <w:sz w:val="32"/>
          <w:szCs w:val="32"/>
          <w:highlight w:val="none"/>
        </w:rPr>
      </w:pPr>
    </w:p>
    <w:p w14:paraId="47E04B90">
      <w:pPr>
        <w:autoSpaceDE w:val="0"/>
        <w:autoSpaceDN w:val="0"/>
        <w:jc w:val="center"/>
        <w:rPr>
          <w:rFonts w:ascii="仿宋" w:hAnsi="仿宋" w:eastAsia="仿宋" w:cs="仿宋"/>
          <w:b/>
          <w:color w:val="auto"/>
          <w:spacing w:val="6"/>
          <w:sz w:val="32"/>
          <w:szCs w:val="32"/>
          <w:highlight w:val="none"/>
        </w:rPr>
      </w:pPr>
    </w:p>
    <w:p w14:paraId="02BFAA75">
      <w:pPr>
        <w:autoSpaceDE w:val="0"/>
        <w:autoSpaceDN w:val="0"/>
        <w:jc w:val="center"/>
        <w:rPr>
          <w:rFonts w:ascii="仿宋" w:hAnsi="仿宋" w:eastAsia="仿宋" w:cs="仿宋"/>
          <w:b/>
          <w:color w:val="auto"/>
          <w:spacing w:val="6"/>
          <w:sz w:val="32"/>
          <w:szCs w:val="32"/>
          <w:highlight w:val="none"/>
        </w:rPr>
      </w:pPr>
    </w:p>
    <w:p w14:paraId="0DFB0780">
      <w:pPr>
        <w:autoSpaceDE w:val="0"/>
        <w:autoSpaceDN w:val="0"/>
        <w:jc w:val="center"/>
        <w:rPr>
          <w:rFonts w:ascii="仿宋" w:hAnsi="仿宋" w:eastAsia="仿宋" w:cs="仿宋"/>
          <w:b/>
          <w:color w:val="auto"/>
          <w:spacing w:val="6"/>
          <w:sz w:val="32"/>
          <w:szCs w:val="32"/>
          <w:highlight w:val="none"/>
        </w:rPr>
      </w:pPr>
    </w:p>
    <w:p w14:paraId="725B676E">
      <w:pPr>
        <w:autoSpaceDE w:val="0"/>
        <w:autoSpaceDN w:val="0"/>
        <w:jc w:val="center"/>
        <w:rPr>
          <w:rFonts w:ascii="仿宋" w:hAnsi="仿宋" w:eastAsia="仿宋" w:cs="仿宋"/>
          <w:b/>
          <w:color w:val="auto"/>
          <w:spacing w:val="6"/>
          <w:sz w:val="32"/>
          <w:szCs w:val="32"/>
          <w:highlight w:val="none"/>
        </w:rPr>
      </w:pPr>
    </w:p>
    <w:p w14:paraId="379BE511">
      <w:pPr>
        <w:autoSpaceDE w:val="0"/>
        <w:autoSpaceDN w:val="0"/>
        <w:jc w:val="center"/>
        <w:rPr>
          <w:rFonts w:ascii="仿宋" w:hAnsi="仿宋" w:eastAsia="仿宋" w:cs="仿宋"/>
          <w:b/>
          <w:color w:val="auto"/>
          <w:spacing w:val="6"/>
          <w:sz w:val="32"/>
          <w:szCs w:val="32"/>
          <w:highlight w:val="none"/>
        </w:rPr>
      </w:pPr>
    </w:p>
    <w:p w14:paraId="72AF8B9F">
      <w:pPr>
        <w:autoSpaceDE w:val="0"/>
        <w:autoSpaceDN w:val="0"/>
        <w:jc w:val="center"/>
        <w:rPr>
          <w:rFonts w:ascii="仿宋" w:hAnsi="仿宋" w:eastAsia="仿宋" w:cs="仿宋"/>
          <w:b/>
          <w:color w:val="auto"/>
          <w:spacing w:val="6"/>
          <w:sz w:val="32"/>
          <w:szCs w:val="32"/>
          <w:highlight w:val="none"/>
        </w:rPr>
      </w:pPr>
    </w:p>
    <w:p w14:paraId="538C59C8">
      <w:pPr>
        <w:autoSpaceDE w:val="0"/>
        <w:autoSpaceDN w:val="0"/>
        <w:jc w:val="center"/>
        <w:rPr>
          <w:rFonts w:ascii="仿宋" w:hAnsi="仿宋" w:eastAsia="仿宋" w:cs="仿宋"/>
          <w:b/>
          <w:color w:val="auto"/>
          <w:spacing w:val="6"/>
          <w:sz w:val="32"/>
          <w:szCs w:val="32"/>
          <w:highlight w:val="none"/>
        </w:rPr>
      </w:pPr>
    </w:p>
    <w:p w14:paraId="4A5D33C9">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74986F99">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6FE28A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F6A9A6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7B27EC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5B6102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4957D2F">
      <w:pPr>
        <w:snapToGrid w:val="0"/>
        <w:spacing w:line="360" w:lineRule="auto"/>
        <w:ind w:firstLine="576"/>
        <w:rPr>
          <w:rFonts w:ascii="仿宋" w:hAnsi="仿宋" w:eastAsia="仿宋" w:cs="仿宋"/>
          <w:color w:val="auto"/>
          <w:kern w:val="0"/>
          <w:sz w:val="24"/>
          <w:highlight w:val="none"/>
          <w:lang w:val="zh-CN"/>
        </w:rPr>
      </w:pPr>
      <w:bookmarkStart w:id="55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F03A9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C043D0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3"/>
    <w:p w14:paraId="59A6C3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DB2BCDB">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D04038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E0880D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743FC3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62ECB3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C3656D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BAE64D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C5FC48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02637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AE23C4">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A9F131B">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3ACEB3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C89949">
      <w:pPr>
        <w:autoSpaceDE w:val="0"/>
        <w:autoSpaceDN w:val="0"/>
        <w:jc w:val="center"/>
        <w:rPr>
          <w:rFonts w:ascii="仿宋" w:hAnsi="仿宋" w:eastAsia="仿宋" w:cs="仿宋"/>
          <w:b/>
          <w:color w:val="auto"/>
          <w:spacing w:val="6"/>
          <w:sz w:val="32"/>
          <w:szCs w:val="32"/>
          <w:highlight w:val="none"/>
        </w:rPr>
      </w:pPr>
    </w:p>
    <w:p w14:paraId="39AD6C79">
      <w:pPr>
        <w:autoSpaceDE w:val="0"/>
        <w:autoSpaceDN w:val="0"/>
        <w:jc w:val="center"/>
        <w:rPr>
          <w:rFonts w:ascii="仿宋" w:hAnsi="仿宋" w:eastAsia="仿宋" w:cs="仿宋"/>
          <w:b/>
          <w:color w:val="auto"/>
          <w:spacing w:val="6"/>
          <w:sz w:val="32"/>
          <w:szCs w:val="32"/>
          <w:highlight w:val="none"/>
        </w:rPr>
      </w:pPr>
    </w:p>
    <w:p w14:paraId="4D272776">
      <w:pPr>
        <w:autoSpaceDE w:val="0"/>
        <w:autoSpaceDN w:val="0"/>
        <w:jc w:val="center"/>
        <w:rPr>
          <w:rFonts w:ascii="仿宋" w:hAnsi="仿宋" w:eastAsia="仿宋" w:cs="仿宋"/>
          <w:b/>
          <w:color w:val="auto"/>
          <w:spacing w:val="6"/>
          <w:sz w:val="32"/>
          <w:szCs w:val="32"/>
          <w:highlight w:val="none"/>
        </w:rPr>
      </w:pPr>
    </w:p>
    <w:p w14:paraId="7221BAF9">
      <w:pPr>
        <w:autoSpaceDE w:val="0"/>
        <w:autoSpaceDN w:val="0"/>
        <w:jc w:val="center"/>
        <w:rPr>
          <w:rFonts w:ascii="仿宋" w:hAnsi="仿宋" w:eastAsia="仿宋" w:cs="仿宋"/>
          <w:b/>
          <w:color w:val="auto"/>
          <w:spacing w:val="6"/>
          <w:sz w:val="32"/>
          <w:szCs w:val="32"/>
          <w:highlight w:val="none"/>
        </w:rPr>
      </w:pPr>
    </w:p>
    <w:p w14:paraId="130ECBE2">
      <w:pPr>
        <w:autoSpaceDE w:val="0"/>
        <w:autoSpaceDN w:val="0"/>
        <w:jc w:val="center"/>
        <w:rPr>
          <w:rFonts w:ascii="仿宋" w:hAnsi="仿宋" w:eastAsia="仿宋" w:cs="仿宋"/>
          <w:b/>
          <w:color w:val="auto"/>
          <w:spacing w:val="6"/>
          <w:sz w:val="32"/>
          <w:szCs w:val="32"/>
          <w:highlight w:val="none"/>
        </w:rPr>
      </w:pPr>
    </w:p>
    <w:p w14:paraId="39B06675">
      <w:pPr>
        <w:autoSpaceDE w:val="0"/>
        <w:autoSpaceDN w:val="0"/>
        <w:jc w:val="center"/>
        <w:rPr>
          <w:rFonts w:ascii="仿宋" w:hAnsi="仿宋" w:eastAsia="仿宋" w:cs="仿宋"/>
          <w:b/>
          <w:color w:val="auto"/>
          <w:spacing w:val="6"/>
          <w:sz w:val="32"/>
          <w:szCs w:val="32"/>
          <w:highlight w:val="none"/>
        </w:rPr>
      </w:pPr>
    </w:p>
    <w:p w14:paraId="3F5769AD">
      <w:pPr>
        <w:autoSpaceDE w:val="0"/>
        <w:autoSpaceDN w:val="0"/>
        <w:jc w:val="center"/>
        <w:rPr>
          <w:rFonts w:ascii="仿宋" w:hAnsi="仿宋" w:eastAsia="仿宋" w:cs="仿宋"/>
          <w:b/>
          <w:color w:val="auto"/>
          <w:spacing w:val="6"/>
          <w:sz w:val="32"/>
          <w:szCs w:val="32"/>
          <w:highlight w:val="none"/>
        </w:rPr>
      </w:pPr>
    </w:p>
    <w:p w14:paraId="177DDD27">
      <w:pPr>
        <w:autoSpaceDE w:val="0"/>
        <w:autoSpaceDN w:val="0"/>
        <w:jc w:val="center"/>
        <w:rPr>
          <w:rFonts w:ascii="仿宋" w:hAnsi="仿宋" w:eastAsia="仿宋" w:cs="仿宋"/>
          <w:b/>
          <w:color w:val="auto"/>
          <w:spacing w:val="6"/>
          <w:sz w:val="32"/>
          <w:szCs w:val="32"/>
          <w:highlight w:val="none"/>
        </w:rPr>
      </w:pPr>
    </w:p>
    <w:p w14:paraId="5299E9B3">
      <w:pPr>
        <w:autoSpaceDE w:val="0"/>
        <w:autoSpaceDN w:val="0"/>
        <w:jc w:val="center"/>
        <w:rPr>
          <w:rFonts w:ascii="仿宋" w:hAnsi="仿宋" w:eastAsia="仿宋" w:cs="仿宋"/>
          <w:b/>
          <w:color w:val="auto"/>
          <w:spacing w:val="6"/>
          <w:sz w:val="32"/>
          <w:szCs w:val="32"/>
          <w:highlight w:val="none"/>
        </w:rPr>
      </w:pPr>
    </w:p>
    <w:p w14:paraId="75A74B45">
      <w:pPr>
        <w:autoSpaceDE w:val="0"/>
        <w:autoSpaceDN w:val="0"/>
        <w:jc w:val="center"/>
        <w:rPr>
          <w:rFonts w:ascii="仿宋" w:hAnsi="仿宋" w:eastAsia="仿宋" w:cs="仿宋"/>
          <w:b/>
          <w:color w:val="auto"/>
          <w:spacing w:val="6"/>
          <w:sz w:val="32"/>
          <w:szCs w:val="32"/>
          <w:highlight w:val="none"/>
        </w:rPr>
      </w:pPr>
    </w:p>
    <w:p w14:paraId="2DFF8EB4">
      <w:pPr>
        <w:autoSpaceDE w:val="0"/>
        <w:autoSpaceDN w:val="0"/>
        <w:jc w:val="center"/>
        <w:rPr>
          <w:rFonts w:ascii="仿宋" w:hAnsi="仿宋" w:eastAsia="仿宋" w:cs="仿宋"/>
          <w:b/>
          <w:color w:val="auto"/>
          <w:spacing w:val="6"/>
          <w:sz w:val="32"/>
          <w:szCs w:val="32"/>
          <w:highlight w:val="none"/>
        </w:rPr>
      </w:pPr>
    </w:p>
    <w:p w14:paraId="401253F3">
      <w:pPr>
        <w:autoSpaceDE w:val="0"/>
        <w:autoSpaceDN w:val="0"/>
        <w:jc w:val="center"/>
        <w:rPr>
          <w:rFonts w:ascii="仿宋" w:hAnsi="仿宋" w:eastAsia="仿宋" w:cs="仿宋"/>
          <w:b/>
          <w:color w:val="auto"/>
          <w:spacing w:val="6"/>
          <w:sz w:val="32"/>
          <w:szCs w:val="32"/>
          <w:highlight w:val="none"/>
        </w:rPr>
      </w:pPr>
    </w:p>
    <w:p w14:paraId="1A2B72D6">
      <w:pPr>
        <w:autoSpaceDE w:val="0"/>
        <w:autoSpaceDN w:val="0"/>
        <w:jc w:val="center"/>
        <w:rPr>
          <w:rFonts w:ascii="仿宋" w:hAnsi="仿宋" w:eastAsia="仿宋" w:cs="仿宋"/>
          <w:b/>
          <w:color w:val="auto"/>
          <w:spacing w:val="6"/>
          <w:sz w:val="32"/>
          <w:szCs w:val="32"/>
          <w:highlight w:val="none"/>
        </w:rPr>
      </w:pPr>
    </w:p>
    <w:p w14:paraId="0FE14241">
      <w:pPr>
        <w:autoSpaceDE w:val="0"/>
        <w:autoSpaceDN w:val="0"/>
        <w:jc w:val="center"/>
        <w:rPr>
          <w:rFonts w:ascii="仿宋" w:hAnsi="仿宋" w:eastAsia="仿宋" w:cs="仿宋"/>
          <w:b/>
          <w:color w:val="auto"/>
          <w:spacing w:val="6"/>
          <w:sz w:val="32"/>
          <w:szCs w:val="32"/>
          <w:highlight w:val="none"/>
        </w:rPr>
      </w:pPr>
    </w:p>
    <w:p w14:paraId="4FB7682B">
      <w:pPr>
        <w:autoSpaceDE w:val="0"/>
        <w:autoSpaceDN w:val="0"/>
        <w:jc w:val="center"/>
        <w:rPr>
          <w:rFonts w:ascii="仿宋" w:hAnsi="仿宋" w:eastAsia="仿宋" w:cs="仿宋"/>
          <w:b/>
          <w:color w:val="auto"/>
          <w:spacing w:val="6"/>
          <w:sz w:val="32"/>
          <w:szCs w:val="32"/>
          <w:highlight w:val="none"/>
        </w:rPr>
      </w:pPr>
    </w:p>
    <w:p w14:paraId="4A240812">
      <w:pPr>
        <w:autoSpaceDE w:val="0"/>
        <w:autoSpaceDN w:val="0"/>
        <w:jc w:val="center"/>
        <w:rPr>
          <w:rFonts w:ascii="仿宋" w:hAnsi="仿宋" w:eastAsia="仿宋" w:cs="仿宋"/>
          <w:b/>
          <w:color w:val="auto"/>
          <w:spacing w:val="6"/>
          <w:sz w:val="32"/>
          <w:szCs w:val="32"/>
          <w:highlight w:val="none"/>
        </w:rPr>
      </w:pPr>
    </w:p>
    <w:p w14:paraId="63567B32">
      <w:pPr>
        <w:autoSpaceDE w:val="0"/>
        <w:autoSpaceDN w:val="0"/>
        <w:jc w:val="center"/>
        <w:rPr>
          <w:rFonts w:ascii="仿宋" w:hAnsi="仿宋" w:eastAsia="仿宋" w:cs="仿宋"/>
          <w:b/>
          <w:color w:val="auto"/>
          <w:spacing w:val="6"/>
          <w:sz w:val="32"/>
          <w:szCs w:val="32"/>
          <w:highlight w:val="none"/>
        </w:rPr>
      </w:pPr>
    </w:p>
    <w:p w14:paraId="07C11325">
      <w:pPr>
        <w:autoSpaceDE w:val="0"/>
        <w:autoSpaceDN w:val="0"/>
        <w:jc w:val="center"/>
        <w:rPr>
          <w:rFonts w:ascii="仿宋" w:hAnsi="仿宋" w:eastAsia="仿宋" w:cs="仿宋"/>
          <w:b/>
          <w:color w:val="auto"/>
          <w:spacing w:val="6"/>
          <w:sz w:val="32"/>
          <w:szCs w:val="32"/>
          <w:highlight w:val="none"/>
        </w:rPr>
      </w:pPr>
    </w:p>
    <w:p w14:paraId="15082E16">
      <w:pPr>
        <w:autoSpaceDE w:val="0"/>
        <w:autoSpaceDN w:val="0"/>
        <w:jc w:val="center"/>
        <w:rPr>
          <w:rFonts w:ascii="仿宋" w:hAnsi="仿宋" w:eastAsia="仿宋" w:cs="仿宋"/>
          <w:b/>
          <w:color w:val="auto"/>
          <w:spacing w:val="6"/>
          <w:sz w:val="32"/>
          <w:szCs w:val="32"/>
          <w:highlight w:val="none"/>
        </w:rPr>
      </w:pPr>
    </w:p>
    <w:p w14:paraId="75DCCBF2">
      <w:pPr>
        <w:autoSpaceDE w:val="0"/>
        <w:autoSpaceDN w:val="0"/>
        <w:jc w:val="center"/>
        <w:rPr>
          <w:rFonts w:ascii="仿宋" w:hAnsi="仿宋" w:eastAsia="仿宋" w:cs="仿宋"/>
          <w:b/>
          <w:color w:val="auto"/>
          <w:spacing w:val="6"/>
          <w:sz w:val="32"/>
          <w:szCs w:val="32"/>
          <w:highlight w:val="none"/>
        </w:rPr>
      </w:pPr>
    </w:p>
    <w:p w14:paraId="3288E778">
      <w:pPr>
        <w:autoSpaceDE w:val="0"/>
        <w:autoSpaceDN w:val="0"/>
        <w:jc w:val="center"/>
        <w:rPr>
          <w:rFonts w:ascii="仿宋" w:hAnsi="仿宋" w:eastAsia="仿宋" w:cs="仿宋"/>
          <w:b/>
          <w:color w:val="auto"/>
          <w:spacing w:val="6"/>
          <w:sz w:val="32"/>
          <w:szCs w:val="32"/>
          <w:highlight w:val="none"/>
        </w:rPr>
      </w:pPr>
    </w:p>
    <w:p w14:paraId="4924B771">
      <w:pPr>
        <w:autoSpaceDE w:val="0"/>
        <w:autoSpaceDN w:val="0"/>
        <w:jc w:val="center"/>
        <w:rPr>
          <w:rFonts w:ascii="仿宋" w:hAnsi="仿宋" w:eastAsia="仿宋" w:cs="仿宋"/>
          <w:b/>
          <w:color w:val="auto"/>
          <w:spacing w:val="6"/>
          <w:sz w:val="32"/>
          <w:szCs w:val="32"/>
          <w:highlight w:val="none"/>
        </w:rPr>
      </w:pPr>
    </w:p>
    <w:p w14:paraId="209E4384">
      <w:pPr>
        <w:autoSpaceDE w:val="0"/>
        <w:autoSpaceDN w:val="0"/>
        <w:jc w:val="center"/>
        <w:rPr>
          <w:rFonts w:ascii="仿宋" w:hAnsi="仿宋" w:eastAsia="仿宋" w:cs="仿宋"/>
          <w:b/>
          <w:color w:val="auto"/>
          <w:spacing w:val="6"/>
          <w:sz w:val="32"/>
          <w:szCs w:val="32"/>
          <w:highlight w:val="none"/>
        </w:rPr>
      </w:pPr>
    </w:p>
    <w:p w14:paraId="7290F425">
      <w:pPr>
        <w:autoSpaceDE w:val="0"/>
        <w:autoSpaceDN w:val="0"/>
        <w:jc w:val="center"/>
        <w:rPr>
          <w:rFonts w:ascii="仿宋" w:hAnsi="仿宋" w:eastAsia="仿宋" w:cs="仿宋"/>
          <w:b/>
          <w:color w:val="auto"/>
          <w:spacing w:val="6"/>
          <w:sz w:val="32"/>
          <w:szCs w:val="32"/>
          <w:highlight w:val="none"/>
        </w:rPr>
      </w:pPr>
    </w:p>
    <w:p w14:paraId="3DF31D70">
      <w:pPr>
        <w:autoSpaceDE w:val="0"/>
        <w:autoSpaceDN w:val="0"/>
        <w:jc w:val="center"/>
        <w:rPr>
          <w:rFonts w:ascii="仿宋" w:hAnsi="仿宋" w:eastAsia="仿宋" w:cs="仿宋"/>
          <w:b/>
          <w:color w:val="auto"/>
          <w:spacing w:val="6"/>
          <w:sz w:val="32"/>
          <w:szCs w:val="32"/>
          <w:highlight w:val="none"/>
        </w:rPr>
      </w:pPr>
    </w:p>
    <w:p w14:paraId="32BD1E0A">
      <w:pPr>
        <w:autoSpaceDE w:val="0"/>
        <w:autoSpaceDN w:val="0"/>
        <w:jc w:val="center"/>
        <w:rPr>
          <w:rFonts w:ascii="仿宋" w:hAnsi="仿宋" w:eastAsia="仿宋" w:cs="仿宋"/>
          <w:b/>
          <w:color w:val="auto"/>
          <w:spacing w:val="6"/>
          <w:sz w:val="32"/>
          <w:szCs w:val="32"/>
          <w:highlight w:val="none"/>
        </w:rPr>
      </w:pPr>
    </w:p>
    <w:p w14:paraId="1C3642FF">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68B4F08C">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07D28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C90BA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74F59D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A35E816">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1159E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56FC21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B74C6EB">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69FFE1E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88A9EDC">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8FD110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F82E8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C19728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74AB195">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8B5821">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7C0A9E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42DA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0C2B42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864896">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29B651A">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E8282A4">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DAB281">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FEF26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A636DA">
      <w:pPr>
        <w:autoSpaceDE w:val="0"/>
        <w:autoSpaceDN w:val="0"/>
        <w:jc w:val="center"/>
        <w:rPr>
          <w:rFonts w:ascii="仿宋" w:hAnsi="仿宋" w:eastAsia="仿宋" w:cs="仿宋"/>
          <w:b/>
          <w:color w:val="auto"/>
          <w:spacing w:val="6"/>
          <w:sz w:val="32"/>
          <w:szCs w:val="32"/>
          <w:highlight w:val="none"/>
        </w:rPr>
      </w:pPr>
    </w:p>
    <w:p w14:paraId="11933672">
      <w:pPr>
        <w:autoSpaceDE w:val="0"/>
        <w:autoSpaceDN w:val="0"/>
        <w:jc w:val="center"/>
        <w:rPr>
          <w:rFonts w:ascii="仿宋" w:hAnsi="仿宋" w:eastAsia="仿宋" w:cs="仿宋"/>
          <w:b/>
          <w:color w:val="auto"/>
          <w:spacing w:val="6"/>
          <w:sz w:val="32"/>
          <w:szCs w:val="32"/>
          <w:highlight w:val="none"/>
        </w:rPr>
      </w:pPr>
    </w:p>
    <w:p w14:paraId="579C6072">
      <w:pPr>
        <w:autoSpaceDE w:val="0"/>
        <w:autoSpaceDN w:val="0"/>
        <w:jc w:val="center"/>
        <w:rPr>
          <w:rFonts w:ascii="仿宋" w:hAnsi="仿宋" w:eastAsia="仿宋" w:cs="仿宋"/>
          <w:b/>
          <w:color w:val="auto"/>
          <w:spacing w:val="6"/>
          <w:sz w:val="32"/>
          <w:szCs w:val="32"/>
          <w:highlight w:val="none"/>
        </w:rPr>
      </w:pPr>
    </w:p>
    <w:p w14:paraId="252CD5A0">
      <w:pPr>
        <w:autoSpaceDE w:val="0"/>
        <w:autoSpaceDN w:val="0"/>
        <w:jc w:val="center"/>
        <w:rPr>
          <w:rFonts w:ascii="仿宋" w:hAnsi="仿宋" w:eastAsia="仿宋" w:cs="仿宋"/>
          <w:b/>
          <w:color w:val="auto"/>
          <w:spacing w:val="6"/>
          <w:sz w:val="32"/>
          <w:szCs w:val="32"/>
          <w:highlight w:val="none"/>
        </w:rPr>
      </w:pPr>
    </w:p>
    <w:p w14:paraId="440C174B">
      <w:pPr>
        <w:autoSpaceDE w:val="0"/>
        <w:autoSpaceDN w:val="0"/>
        <w:jc w:val="center"/>
        <w:rPr>
          <w:rFonts w:ascii="仿宋" w:hAnsi="仿宋" w:eastAsia="仿宋" w:cs="仿宋"/>
          <w:b/>
          <w:color w:val="auto"/>
          <w:spacing w:val="6"/>
          <w:sz w:val="32"/>
          <w:szCs w:val="32"/>
          <w:highlight w:val="none"/>
        </w:rPr>
      </w:pPr>
    </w:p>
    <w:p w14:paraId="1EE66C9E">
      <w:pPr>
        <w:autoSpaceDE w:val="0"/>
        <w:autoSpaceDN w:val="0"/>
        <w:jc w:val="center"/>
        <w:rPr>
          <w:rFonts w:ascii="仿宋" w:hAnsi="仿宋" w:eastAsia="仿宋" w:cs="仿宋"/>
          <w:b/>
          <w:color w:val="auto"/>
          <w:spacing w:val="6"/>
          <w:sz w:val="32"/>
          <w:szCs w:val="32"/>
          <w:highlight w:val="none"/>
        </w:rPr>
      </w:pPr>
    </w:p>
    <w:p w14:paraId="08E1B11C">
      <w:pPr>
        <w:autoSpaceDE w:val="0"/>
        <w:autoSpaceDN w:val="0"/>
        <w:jc w:val="center"/>
        <w:rPr>
          <w:rFonts w:ascii="仿宋" w:hAnsi="仿宋" w:eastAsia="仿宋" w:cs="仿宋"/>
          <w:b/>
          <w:color w:val="auto"/>
          <w:spacing w:val="6"/>
          <w:sz w:val="32"/>
          <w:szCs w:val="32"/>
          <w:highlight w:val="none"/>
        </w:rPr>
      </w:pPr>
    </w:p>
    <w:p w14:paraId="55542C21">
      <w:pPr>
        <w:autoSpaceDE w:val="0"/>
        <w:autoSpaceDN w:val="0"/>
        <w:jc w:val="center"/>
        <w:rPr>
          <w:rFonts w:ascii="仿宋" w:hAnsi="仿宋" w:eastAsia="仿宋" w:cs="仿宋"/>
          <w:b/>
          <w:color w:val="auto"/>
          <w:spacing w:val="6"/>
          <w:sz w:val="32"/>
          <w:szCs w:val="32"/>
          <w:highlight w:val="none"/>
        </w:rPr>
      </w:pPr>
    </w:p>
    <w:p w14:paraId="192DC73B">
      <w:pPr>
        <w:autoSpaceDE w:val="0"/>
        <w:autoSpaceDN w:val="0"/>
        <w:jc w:val="center"/>
        <w:rPr>
          <w:rFonts w:ascii="仿宋" w:hAnsi="仿宋" w:eastAsia="仿宋" w:cs="仿宋"/>
          <w:b/>
          <w:color w:val="auto"/>
          <w:spacing w:val="6"/>
          <w:sz w:val="32"/>
          <w:szCs w:val="32"/>
          <w:highlight w:val="none"/>
        </w:rPr>
      </w:pPr>
    </w:p>
    <w:p w14:paraId="0C40E2BA">
      <w:pPr>
        <w:autoSpaceDE w:val="0"/>
        <w:autoSpaceDN w:val="0"/>
        <w:jc w:val="center"/>
        <w:rPr>
          <w:rFonts w:ascii="仿宋" w:hAnsi="仿宋" w:eastAsia="仿宋" w:cs="仿宋"/>
          <w:b/>
          <w:color w:val="auto"/>
          <w:spacing w:val="6"/>
          <w:sz w:val="32"/>
          <w:szCs w:val="32"/>
          <w:highlight w:val="none"/>
        </w:rPr>
      </w:pPr>
    </w:p>
    <w:p w14:paraId="3046A734">
      <w:pPr>
        <w:autoSpaceDE w:val="0"/>
        <w:autoSpaceDN w:val="0"/>
        <w:jc w:val="center"/>
        <w:rPr>
          <w:rFonts w:ascii="仿宋" w:hAnsi="仿宋" w:eastAsia="仿宋" w:cs="仿宋"/>
          <w:b/>
          <w:color w:val="auto"/>
          <w:spacing w:val="6"/>
          <w:sz w:val="32"/>
          <w:szCs w:val="32"/>
          <w:highlight w:val="none"/>
        </w:rPr>
      </w:pPr>
    </w:p>
    <w:p w14:paraId="2189411F">
      <w:pPr>
        <w:autoSpaceDE w:val="0"/>
        <w:autoSpaceDN w:val="0"/>
        <w:jc w:val="center"/>
        <w:rPr>
          <w:rFonts w:ascii="仿宋" w:hAnsi="仿宋" w:eastAsia="仿宋" w:cs="仿宋"/>
          <w:b/>
          <w:color w:val="auto"/>
          <w:spacing w:val="6"/>
          <w:sz w:val="32"/>
          <w:szCs w:val="32"/>
          <w:highlight w:val="none"/>
        </w:rPr>
      </w:pPr>
    </w:p>
    <w:p w14:paraId="299403D3">
      <w:pPr>
        <w:autoSpaceDE w:val="0"/>
        <w:autoSpaceDN w:val="0"/>
        <w:jc w:val="center"/>
        <w:rPr>
          <w:rFonts w:ascii="仿宋" w:hAnsi="仿宋" w:eastAsia="仿宋" w:cs="仿宋"/>
          <w:b/>
          <w:color w:val="auto"/>
          <w:spacing w:val="6"/>
          <w:sz w:val="32"/>
          <w:szCs w:val="32"/>
          <w:highlight w:val="none"/>
        </w:rPr>
      </w:pPr>
    </w:p>
    <w:p w14:paraId="2E638D05">
      <w:pPr>
        <w:autoSpaceDE w:val="0"/>
        <w:autoSpaceDN w:val="0"/>
        <w:jc w:val="center"/>
        <w:rPr>
          <w:rFonts w:ascii="仿宋" w:hAnsi="仿宋" w:eastAsia="仿宋" w:cs="仿宋"/>
          <w:b/>
          <w:color w:val="auto"/>
          <w:spacing w:val="6"/>
          <w:sz w:val="32"/>
          <w:szCs w:val="32"/>
          <w:highlight w:val="none"/>
        </w:rPr>
      </w:pPr>
    </w:p>
    <w:p w14:paraId="3C25CAB7">
      <w:pPr>
        <w:autoSpaceDE w:val="0"/>
        <w:autoSpaceDN w:val="0"/>
        <w:jc w:val="center"/>
        <w:rPr>
          <w:rFonts w:ascii="仿宋" w:hAnsi="仿宋" w:eastAsia="仿宋" w:cs="仿宋"/>
          <w:b/>
          <w:color w:val="auto"/>
          <w:spacing w:val="6"/>
          <w:sz w:val="32"/>
          <w:szCs w:val="32"/>
          <w:highlight w:val="none"/>
        </w:rPr>
      </w:pPr>
    </w:p>
    <w:p w14:paraId="10DE966A">
      <w:pPr>
        <w:autoSpaceDE w:val="0"/>
        <w:autoSpaceDN w:val="0"/>
        <w:jc w:val="center"/>
        <w:rPr>
          <w:rFonts w:ascii="仿宋" w:hAnsi="仿宋" w:eastAsia="仿宋" w:cs="仿宋"/>
          <w:b/>
          <w:color w:val="auto"/>
          <w:spacing w:val="6"/>
          <w:sz w:val="32"/>
          <w:szCs w:val="32"/>
          <w:highlight w:val="none"/>
        </w:rPr>
      </w:pPr>
    </w:p>
    <w:p w14:paraId="463D225F">
      <w:pPr>
        <w:autoSpaceDE w:val="0"/>
        <w:autoSpaceDN w:val="0"/>
        <w:jc w:val="center"/>
        <w:rPr>
          <w:rFonts w:ascii="仿宋" w:hAnsi="仿宋" w:eastAsia="仿宋" w:cs="仿宋"/>
          <w:b/>
          <w:color w:val="auto"/>
          <w:spacing w:val="6"/>
          <w:sz w:val="32"/>
          <w:szCs w:val="32"/>
          <w:highlight w:val="none"/>
        </w:rPr>
      </w:pPr>
    </w:p>
    <w:p w14:paraId="325C6364">
      <w:pPr>
        <w:autoSpaceDE w:val="0"/>
        <w:autoSpaceDN w:val="0"/>
        <w:jc w:val="center"/>
        <w:rPr>
          <w:rFonts w:ascii="仿宋" w:hAnsi="仿宋" w:eastAsia="仿宋" w:cs="仿宋"/>
          <w:b/>
          <w:color w:val="auto"/>
          <w:spacing w:val="6"/>
          <w:sz w:val="32"/>
          <w:szCs w:val="32"/>
          <w:highlight w:val="none"/>
        </w:rPr>
      </w:pPr>
    </w:p>
    <w:p w14:paraId="1D5DB4BE">
      <w:pPr>
        <w:autoSpaceDE w:val="0"/>
        <w:autoSpaceDN w:val="0"/>
        <w:jc w:val="center"/>
        <w:rPr>
          <w:rFonts w:ascii="仿宋" w:hAnsi="仿宋" w:eastAsia="仿宋" w:cs="仿宋"/>
          <w:b/>
          <w:color w:val="auto"/>
          <w:spacing w:val="6"/>
          <w:sz w:val="32"/>
          <w:szCs w:val="32"/>
          <w:highlight w:val="none"/>
        </w:rPr>
      </w:pPr>
    </w:p>
    <w:p w14:paraId="2EEBA674">
      <w:pPr>
        <w:autoSpaceDE w:val="0"/>
        <w:autoSpaceDN w:val="0"/>
        <w:jc w:val="center"/>
        <w:rPr>
          <w:rFonts w:ascii="仿宋" w:hAnsi="仿宋" w:eastAsia="仿宋" w:cs="仿宋"/>
          <w:b/>
          <w:color w:val="auto"/>
          <w:spacing w:val="6"/>
          <w:sz w:val="32"/>
          <w:szCs w:val="32"/>
          <w:highlight w:val="none"/>
        </w:rPr>
      </w:pPr>
    </w:p>
    <w:p w14:paraId="215D8A48">
      <w:pPr>
        <w:autoSpaceDE w:val="0"/>
        <w:autoSpaceDN w:val="0"/>
        <w:jc w:val="center"/>
        <w:rPr>
          <w:rFonts w:ascii="仿宋" w:hAnsi="仿宋" w:eastAsia="仿宋" w:cs="仿宋"/>
          <w:b/>
          <w:color w:val="auto"/>
          <w:spacing w:val="6"/>
          <w:sz w:val="32"/>
          <w:szCs w:val="32"/>
          <w:highlight w:val="none"/>
        </w:rPr>
      </w:pPr>
    </w:p>
    <w:p w14:paraId="1C8EB357">
      <w:pPr>
        <w:autoSpaceDE w:val="0"/>
        <w:autoSpaceDN w:val="0"/>
        <w:jc w:val="center"/>
        <w:rPr>
          <w:rFonts w:ascii="仿宋" w:hAnsi="仿宋" w:eastAsia="仿宋" w:cs="仿宋"/>
          <w:b/>
          <w:color w:val="auto"/>
          <w:spacing w:val="6"/>
          <w:sz w:val="32"/>
          <w:szCs w:val="32"/>
          <w:highlight w:val="none"/>
        </w:rPr>
      </w:pPr>
    </w:p>
    <w:p w14:paraId="2982D983">
      <w:pPr>
        <w:autoSpaceDE w:val="0"/>
        <w:autoSpaceDN w:val="0"/>
        <w:jc w:val="center"/>
        <w:rPr>
          <w:rFonts w:ascii="仿宋" w:hAnsi="仿宋" w:eastAsia="仿宋" w:cs="仿宋"/>
          <w:b/>
          <w:color w:val="auto"/>
          <w:spacing w:val="6"/>
          <w:sz w:val="32"/>
          <w:szCs w:val="32"/>
          <w:highlight w:val="none"/>
        </w:rPr>
      </w:pPr>
    </w:p>
    <w:p w14:paraId="1BDF4651">
      <w:pPr>
        <w:autoSpaceDE w:val="0"/>
        <w:autoSpaceDN w:val="0"/>
        <w:jc w:val="center"/>
        <w:rPr>
          <w:rFonts w:ascii="仿宋" w:hAnsi="仿宋" w:eastAsia="仿宋" w:cs="仿宋"/>
          <w:b/>
          <w:color w:val="auto"/>
          <w:spacing w:val="6"/>
          <w:sz w:val="32"/>
          <w:szCs w:val="32"/>
          <w:highlight w:val="none"/>
        </w:rPr>
      </w:pPr>
    </w:p>
    <w:p w14:paraId="5F994F17">
      <w:pPr>
        <w:autoSpaceDE w:val="0"/>
        <w:autoSpaceDN w:val="0"/>
        <w:jc w:val="center"/>
        <w:rPr>
          <w:rFonts w:ascii="仿宋" w:hAnsi="仿宋" w:eastAsia="仿宋" w:cs="仿宋"/>
          <w:b/>
          <w:color w:val="auto"/>
          <w:spacing w:val="6"/>
          <w:sz w:val="32"/>
          <w:szCs w:val="32"/>
          <w:highlight w:val="none"/>
        </w:rPr>
      </w:pPr>
    </w:p>
    <w:p w14:paraId="177C1201">
      <w:pPr>
        <w:autoSpaceDE w:val="0"/>
        <w:autoSpaceDN w:val="0"/>
        <w:jc w:val="center"/>
        <w:rPr>
          <w:rFonts w:ascii="仿宋" w:hAnsi="仿宋" w:eastAsia="仿宋" w:cs="仿宋"/>
          <w:b/>
          <w:color w:val="auto"/>
          <w:spacing w:val="6"/>
          <w:sz w:val="32"/>
          <w:szCs w:val="32"/>
          <w:highlight w:val="none"/>
        </w:rPr>
      </w:pPr>
    </w:p>
    <w:p w14:paraId="0DCB7261">
      <w:pPr>
        <w:autoSpaceDE w:val="0"/>
        <w:autoSpaceDN w:val="0"/>
        <w:jc w:val="center"/>
        <w:rPr>
          <w:rFonts w:ascii="仿宋" w:hAnsi="仿宋" w:eastAsia="仿宋" w:cs="仿宋"/>
          <w:b/>
          <w:color w:val="auto"/>
          <w:spacing w:val="6"/>
          <w:sz w:val="32"/>
          <w:szCs w:val="32"/>
          <w:highlight w:val="none"/>
        </w:rPr>
      </w:pPr>
    </w:p>
    <w:p w14:paraId="50EFA7B0">
      <w:pPr>
        <w:autoSpaceDE w:val="0"/>
        <w:autoSpaceDN w:val="0"/>
        <w:jc w:val="center"/>
        <w:rPr>
          <w:rFonts w:ascii="仿宋" w:hAnsi="仿宋" w:eastAsia="仿宋" w:cs="仿宋"/>
          <w:b/>
          <w:color w:val="auto"/>
          <w:spacing w:val="6"/>
          <w:sz w:val="32"/>
          <w:szCs w:val="32"/>
          <w:highlight w:val="none"/>
        </w:rPr>
      </w:pPr>
    </w:p>
    <w:p w14:paraId="1500EA79">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2FEE22">
      <w:pPr>
        <w:snapToGrid w:val="0"/>
        <w:spacing w:line="360" w:lineRule="auto"/>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4CCF87CF">
      <w:pPr>
        <w:spacing w:line="360" w:lineRule="auto"/>
        <w:jc w:val="center"/>
        <w:rPr>
          <w:rFonts w:ascii="仿宋" w:hAnsi="仿宋" w:eastAsia="仿宋" w:cs="仿宋"/>
          <w:color w:val="auto"/>
          <w:sz w:val="24"/>
          <w:highlight w:val="none"/>
          <w:u w:val="single"/>
        </w:rPr>
      </w:pPr>
    </w:p>
    <w:p w14:paraId="5099FAE5">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E3B16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7BCFC2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C571B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4C3B0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68A6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3BB2F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F232C04">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35C84C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F5F5CF4">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87DC41F">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BD9BE0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5C6B3D">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8AC253">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D4DC8B6">
      <w:pPr>
        <w:pStyle w:val="5"/>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6C19D0CC">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56C046B">
      <w:pPr>
        <w:jc w:val="center"/>
        <w:rPr>
          <w:rFonts w:ascii="仿宋" w:hAnsi="仿宋" w:eastAsia="仿宋" w:cs="仿宋"/>
          <w:color w:val="auto"/>
          <w:sz w:val="40"/>
          <w:highlight w:val="none"/>
        </w:rPr>
      </w:pPr>
    </w:p>
    <w:p w14:paraId="0BF23C57">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6701834F">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40176642">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CBAD5C8">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06A83167">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D7BE46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14F729A7">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6905AF7A">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1A29C3EC">
      <w:pPr>
        <w:snapToGrid w:val="0"/>
        <w:spacing w:line="360" w:lineRule="auto"/>
        <w:ind w:right="240"/>
        <w:jc w:val="right"/>
        <w:rPr>
          <w:rFonts w:ascii="仿宋" w:hAnsi="仿宋" w:eastAsia="仿宋" w:cs="仿宋"/>
          <w:color w:val="auto"/>
          <w:highlight w:val="none"/>
          <w:lang w:val="zh-CN"/>
        </w:rPr>
      </w:pPr>
    </w:p>
    <w:p w14:paraId="4F4DFE17">
      <w:pPr>
        <w:snapToGrid w:val="0"/>
        <w:spacing w:line="360" w:lineRule="auto"/>
        <w:ind w:right="1920"/>
        <w:rPr>
          <w:rFonts w:ascii="仿宋" w:hAnsi="仿宋" w:eastAsia="仿宋" w:cs="仿宋"/>
          <w:color w:val="auto"/>
          <w:highlight w:val="none"/>
          <w:lang w:val="zh-CN"/>
        </w:rPr>
      </w:pPr>
    </w:p>
    <w:p w14:paraId="7E198B86">
      <w:pPr>
        <w:snapToGrid w:val="0"/>
        <w:spacing w:line="360" w:lineRule="auto"/>
        <w:ind w:right="240"/>
        <w:jc w:val="right"/>
        <w:rPr>
          <w:rFonts w:ascii="仿宋" w:hAnsi="仿宋" w:eastAsia="仿宋" w:cs="仿宋"/>
          <w:color w:val="auto"/>
          <w:highlight w:val="none"/>
          <w:lang w:val="zh-CN"/>
        </w:rPr>
      </w:pPr>
    </w:p>
    <w:p w14:paraId="350A8559">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FAA6FEF">
      <w:pPr>
        <w:snapToGrid w:val="0"/>
        <w:spacing w:line="360" w:lineRule="auto"/>
        <w:ind w:right="240"/>
        <w:rPr>
          <w:rFonts w:ascii="仿宋" w:hAnsi="仿宋" w:eastAsia="仿宋" w:cs="仿宋"/>
          <w:color w:val="auto"/>
          <w:highlight w:val="none"/>
          <w:lang w:val="zh-CN"/>
        </w:rPr>
      </w:pPr>
    </w:p>
    <w:p w14:paraId="78952466">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CA25192">
      <w:pPr>
        <w:spacing w:line="360" w:lineRule="auto"/>
        <w:rPr>
          <w:rFonts w:ascii="仿宋" w:hAnsi="仿宋" w:eastAsia="仿宋" w:cs="仿宋"/>
          <w:color w:val="auto"/>
          <w:highlight w:val="none"/>
        </w:rPr>
      </w:pPr>
      <w:r>
        <w:rPr>
          <w:rFonts w:hint="eastAsia" w:ascii="仿宋" w:hAnsi="仿宋" w:eastAsia="仿宋" w:cs="仿宋"/>
          <w:b/>
          <w:color w:val="auto"/>
          <w:highlight w:val="none"/>
        </w:rPr>
        <w:t>同时有样品和演示的，可委托不同人员。</w:t>
      </w:r>
    </w:p>
    <w:p w14:paraId="4A2012E6">
      <w:pPr>
        <w:spacing w:line="360" w:lineRule="auto"/>
        <w:jc w:val="center"/>
        <w:rPr>
          <w:rFonts w:ascii="仿宋" w:hAnsi="仿宋" w:eastAsia="仿宋" w:cs="仿宋"/>
          <w:b/>
          <w:color w:val="auto"/>
          <w:sz w:val="32"/>
          <w:szCs w:val="32"/>
          <w:highlight w:val="none"/>
        </w:rPr>
      </w:pPr>
    </w:p>
    <w:p w14:paraId="4B81D89F">
      <w:pPr>
        <w:spacing w:line="360" w:lineRule="auto"/>
        <w:jc w:val="center"/>
        <w:rPr>
          <w:rFonts w:ascii="仿宋" w:hAnsi="仿宋" w:eastAsia="仿宋" w:cs="仿宋"/>
          <w:b/>
          <w:color w:val="auto"/>
          <w:sz w:val="32"/>
          <w:szCs w:val="32"/>
          <w:highlight w:val="none"/>
        </w:rPr>
      </w:pPr>
    </w:p>
    <w:p w14:paraId="4F602826">
      <w:pPr>
        <w:spacing w:line="360" w:lineRule="auto"/>
        <w:jc w:val="center"/>
        <w:rPr>
          <w:rFonts w:ascii="仿宋" w:hAnsi="仿宋" w:eastAsia="仿宋" w:cs="仿宋"/>
          <w:b/>
          <w:color w:val="auto"/>
          <w:sz w:val="32"/>
          <w:szCs w:val="32"/>
          <w:highlight w:val="none"/>
        </w:rPr>
      </w:pPr>
    </w:p>
    <w:p w14:paraId="36F11239">
      <w:pPr>
        <w:spacing w:line="360" w:lineRule="auto"/>
        <w:jc w:val="center"/>
        <w:rPr>
          <w:rFonts w:ascii="仿宋" w:hAnsi="仿宋" w:eastAsia="仿宋" w:cs="仿宋"/>
          <w:b/>
          <w:color w:val="auto"/>
          <w:sz w:val="32"/>
          <w:szCs w:val="32"/>
          <w:highlight w:val="none"/>
        </w:rPr>
      </w:pPr>
    </w:p>
    <w:p w14:paraId="5954D512">
      <w:pPr>
        <w:spacing w:line="360" w:lineRule="auto"/>
        <w:jc w:val="center"/>
        <w:rPr>
          <w:rFonts w:ascii="仿宋" w:hAnsi="仿宋" w:eastAsia="仿宋" w:cs="仿宋"/>
          <w:b/>
          <w:color w:val="auto"/>
          <w:sz w:val="32"/>
          <w:szCs w:val="32"/>
          <w:highlight w:val="none"/>
        </w:rPr>
      </w:pPr>
    </w:p>
    <w:p w14:paraId="267EEE81">
      <w:pPr>
        <w:spacing w:line="360" w:lineRule="auto"/>
        <w:jc w:val="center"/>
        <w:rPr>
          <w:rFonts w:ascii="仿宋" w:hAnsi="仿宋" w:eastAsia="仿宋" w:cs="仿宋"/>
          <w:b/>
          <w:color w:val="auto"/>
          <w:sz w:val="32"/>
          <w:szCs w:val="32"/>
          <w:highlight w:val="none"/>
        </w:rPr>
      </w:pPr>
    </w:p>
    <w:p w14:paraId="6E9091F8">
      <w:pPr>
        <w:spacing w:line="360" w:lineRule="auto"/>
        <w:rPr>
          <w:rFonts w:ascii="仿宋" w:hAnsi="仿宋" w:eastAsia="仿宋" w:cs="仿宋"/>
          <w:b/>
          <w:color w:val="auto"/>
          <w:sz w:val="32"/>
          <w:szCs w:val="32"/>
          <w:highlight w:val="none"/>
        </w:rPr>
      </w:pPr>
    </w:p>
    <w:p w14:paraId="3B3CBF65">
      <w:pPr>
        <w:spacing w:line="360" w:lineRule="auto"/>
        <w:jc w:val="center"/>
        <w:rPr>
          <w:rFonts w:ascii="仿宋" w:hAnsi="仿宋" w:eastAsia="仿宋" w:cs="仿宋"/>
          <w:b/>
          <w:color w:val="auto"/>
          <w:sz w:val="32"/>
          <w:szCs w:val="32"/>
          <w:highlight w:val="none"/>
        </w:rPr>
      </w:pPr>
    </w:p>
    <w:p w14:paraId="3143E570">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AF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485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63FE">
    <w:pPr>
      <w:pStyle w:val="42"/>
      <w:framePr w:wrap="around" w:vAnchor="text" w:hAnchor="margin" w:xAlign="right" w:y="1"/>
      <w:rPr>
        <w:rStyle w:val="74"/>
      </w:rPr>
    </w:pPr>
    <w:r>
      <w:fldChar w:fldCharType="begin"/>
    </w:r>
    <w:r>
      <w:rPr>
        <w:rStyle w:val="74"/>
      </w:rPr>
      <w:instrText xml:space="preserve">PAGE  </w:instrText>
    </w:r>
    <w:r>
      <w:fldChar w:fldCharType="end"/>
    </w:r>
  </w:p>
  <w:p w14:paraId="74FAC69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910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55" w:name="_Toc131845147"/>
    <w:bookmarkStart w:id="556" w:name="_Toc3611018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8289">
    <w:pPr>
      <w:pStyle w:val="42"/>
      <w:framePr w:wrap="around" w:vAnchor="text" w:hAnchor="margin" w:xAlign="right" w:y="1"/>
      <w:rPr>
        <w:rStyle w:val="74"/>
      </w:rPr>
    </w:pPr>
    <w:r>
      <w:fldChar w:fldCharType="begin"/>
    </w:r>
    <w:r>
      <w:rPr>
        <w:rStyle w:val="74"/>
      </w:rPr>
      <w:instrText xml:space="preserve">PAGE  </w:instrText>
    </w:r>
    <w:r>
      <w:fldChar w:fldCharType="end"/>
    </w:r>
  </w:p>
  <w:p w14:paraId="43D39ED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AB0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E53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6A23A7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74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24076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77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CD8546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1F8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830DF6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7A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61F44F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1AE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B31E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75AD">
    <w:pPr>
      <w:pStyle w:val="43"/>
      <w:pBdr>
        <w:bottom w:val="single" w:color="auto" w:sz="6" w:space="4"/>
      </w:pBdr>
      <w:jc w:val="right"/>
    </w:pPr>
    <w:r>
      <w:t></w:t>
    </w:r>
    <w:r>
      <w:rPr>
        <w:rFonts w:hint="eastAsia"/>
      </w:rPr>
      <w:t xml:space="preserve">             </w:t>
    </w:r>
    <w:r>
      <w:t>杭州市政府采购公开招标文件</w:t>
    </w:r>
  </w:p>
  <w:p w14:paraId="3D73525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F1E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4A0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B236">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BD25">
    <w:pPr>
      <w:pStyle w:val="43"/>
    </w:pPr>
  </w:p>
  <w:p w14:paraId="61AC159F">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AA7E">
    <w:pPr>
      <w:pStyle w:val="43"/>
      <w:rPr>
        <w:rFonts w:ascii="仿宋_GB2312" w:eastAsia="仿宋_GB2312"/>
        <w:b/>
        <w:i/>
        <w:u w:val="single"/>
      </w:rPr>
    </w:pPr>
    <w:r>
      <w:t></w:t>
    </w:r>
    <w:r>
      <w:rPr>
        <w:rFonts w:hint="eastAsia"/>
      </w:rPr>
      <w:t xml:space="preserve">                                                </w:t>
    </w:r>
    <w:r>
      <w:t xml:space="preserve"> 杭州市政府采购公开招标文件</w:t>
    </w:r>
  </w:p>
  <w:p w14:paraId="6A947C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55CD9">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4722">
    <w:pPr>
      <w:pStyle w:val="43"/>
      <w:jc w:val="right"/>
      <w:rPr>
        <w:rFonts w:ascii="仿宋_GB2312" w:eastAsia="仿宋_GB2312"/>
        <w:b/>
        <w:i/>
        <w:u w:val="single"/>
      </w:rPr>
    </w:pPr>
    <w:r>
      <w:rPr>
        <w:rFonts w:hint="eastAsia"/>
      </w:rPr>
      <w:t xml:space="preserve">                                  </w:t>
    </w:r>
    <w:r>
      <w:t>杭州市政府采购公开招标文件</w:t>
    </w:r>
  </w:p>
  <w:p w14:paraId="3BBABCF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2E84">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2C05">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56D7"/>
    <w:multiLevelType w:val="singleLevel"/>
    <w:tmpl w:val="FEBA56D7"/>
    <w:lvl w:ilvl="0" w:tentative="0">
      <w:start w:val="1"/>
      <w:numFmt w:val="chineseCounting"/>
      <w:suff w:val="space"/>
      <w:lvlText w:val="第%1部分"/>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B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64E"/>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4CF"/>
    <w:rsid w:val="000B5553"/>
    <w:rsid w:val="000B5FE8"/>
    <w:rsid w:val="000B6472"/>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C29"/>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AFC"/>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6C"/>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17"/>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6B5"/>
    <w:rsid w:val="001E17E3"/>
    <w:rsid w:val="001E2052"/>
    <w:rsid w:val="001E2492"/>
    <w:rsid w:val="001E257C"/>
    <w:rsid w:val="001E286C"/>
    <w:rsid w:val="001E2F34"/>
    <w:rsid w:val="001E35EE"/>
    <w:rsid w:val="001E4B2C"/>
    <w:rsid w:val="001E507F"/>
    <w:rsid w:val="001E56C2"/>
    <w:rsid w:val="001E59FB"/>
    <w:rsid w:val="001E7CD3"/>
    <w:rsid w:val="001E7F81"/>
    <w:rsid w:val="001F02F8"/>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72"/>
    <w:rsid w:val="00211185"/>
    <w:rsid w:val="00211424"/>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E56"/>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399"/>
    <w:rsid w:val="002850F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19"/>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335"/>
    <w:rsid w:val="003018A6"/>
    <w:rsid w:val="003025FE"/>
    <w:rsid w:val="00302A27"/>
    <w:rsid w:val="00303AB6"/>
    <w:rsid w:val="00304640"/>
    <w:rsid w:val="00304AC1"/>
    <w:rsid w:val="00305090"/>
    <w:rsid w:val="00305454"/>
    <w:rsid w:val="00305B9F"/>
    <w:rsid w:val="00305E21"/>
    <w:rsid w:val="003066C6"/>
    <w:rsid w:val="003066FA"/>
    <w:rsid w:val="00306AD6"/>
    <w:rsid w:val="0030716C"/>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0F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2E7D"/>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28F"/>
    <w:rsid w:val="00350896"/>
    <w:rsid w:val="00350C31"/>
    <w:rsid w:val="00350C9F"/>
    <w:rsid w:val="00351391"/>
    <w:rsid w:val="003519CD"/>
    <w:rsid w:val="00351A3A"/>
    <w:rsid w:val="0035442D"/>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1B"/>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1CDA"/>
    <w:rsid w:val="003A20D5"/>
    <w:rsid w:val="003A24CC"/>
    <w:rsid w:val="003A2512"/>
    <w:rsid w:val="003A2A53"/>
    <w:rsid w:val="003A2EE8"/>
    <w:rsid w:val="003A373C"/>
    <w:rsid w:val="003A381B"/>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C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D5E"/>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5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465"/>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281"/>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811"/>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0E97"/>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25B8"/>
    <w:rsid w:val="005131A2"/>
    <w:rsid w:val="005137E4"/>
    <w:rsid w:val="00513BB9"/>
    <w:rsid w:val="0051440E"/>
    <w:rsid w:val="00514480"/>
    <w:rsid w:val="005148CD"/>
    <w:rsid w:val="00515180"/>
    <w:rsid w:val="00515973"/>
    <w:rsid w:val="00516069"/>
    <w:rsid w:val="005167E3"/>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8C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303"/>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D4C"/>
    <w:rsid w:val="005D306D"/>
    <w:rsid w:val="005D3327"/>
    <w:rsid w:val="005D4854"/>
    <w:rsid w:val="005D5BCF"/>
    <w:rsid w:val="005D5CA3"/>
    <w:rsid w:val="005D65BF"/>
    <w:rsid w:val="005D6D84"/>
    <w:rsid w:val="005D70A1"/>
    <w:rsid w:val="005D73A5"/>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1A8"/>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60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2A7"/>
    <w:rsid w:val="006A563C"/>
    <w:rsid w:val="006A5A6F"/>
    <w:rsid w:val="006A5F7E"/>
    <w:rsid w:val="006A6786"/>
    <w:rsid w:val="006A7C29"/>
    <w:rsid w:val="006A7DDC"/>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CD7"/>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0CA"/>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D54"/>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9B5"/>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5C5"/>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920"/>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E3"/>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94"/>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961"/>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A01"/>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A45"/>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EB4"/>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F4"/>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79"/>
    <w:rsid w:val="00BB1688"/>
    <w:rsid w:val="00BB1EFB"/>
    <w:rsid w:val="00BB269F"/>
    <w:rsid w:val="00BB27CC"/>
    <w:rsid w:val="00BB2ACE"/>
    <w:rsid w:val="00BB2D2A"/>
    <w:rsid w:val="00BB2E4E"/>
    <w:rsid w:val="00BB2E62"/>
    <w:rsid w:val="00BB36C9"/>
    <w:rsid w:val="00BB3A66"/>
    <w:rsid w:val="00BB40D1"/>
    <w:rsid w:val="00BB777D"/>
    <w:rsid w:val="00BB7EC0"/>
    <w:rsid w:val="00BB7F88"/>
    <w:rsid w:val="00BC0207"/>
    <w:rsid w:val="00BC089F"/>
    <w:rsid w:val="00BC0A0C"/>
    <w:rsid w:val="00BC0A5A"/>
    <w:rsid w:val="00BC0E64"/>
    <w:rsid w:val="00BC0FD5"/>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2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B7D"/>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ED2"/>
    <w:rsid w:val="00C4602B"/>
    <w:rsid w:val="00C46564"/>
    <w:rsid w:val="00C46BFA"/>
    <w:rsid w:val="00C46DDF"/>
    <w:rsid w:val="00C4779C"/>
    <w:rsid w:val="00C500A1"/>
    <w:rsid w:val="00C50A02"/>
    <w:rsid w:val="00C51149"/>
    <w:rsid w:val="00C5117E"/>
    <w:rsid w:val="00C512D1"/>
    <w:rsid w:val="00C51856"/>
    <w:rsid w:val="00C51B04"/>
    <w:rsid w:val="00C51DB5"/>
    <w:rsid w:val="00C53CE9"/>
    <w:rsid w:val="00C54E59"/>
    <w:rsid w:val="00C5531B"/>
    <w:rsid w:val="00C55375"/>
    <w:rsid w:val="00C55521"/>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57"/>
    <w:rsid w:val="00D14101"/>
    <w:rsid w:val="00D144D8"/>
    <w:rsid w:val="00D14919"/>
    <w:rsid w:val="00D14E25"/>
    <w:rsid w:val="00D15470"/>
    <w:rsid w:val="00D15AE3"/>
    <w:rsid w:val="00D160C4"/>
    <w:rsid w:val="00D165D8"/>
    <w:rsid w:val="00D1724E"/>
    <w:rsid w:val="00D17C26"/>
    <w:rsid w:val="00D17E08"/>
    <w:rsid w:val="00D2045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2F"/>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606"/>
    <w:rsid w:val="00D81A28"/>
    <w:rsid w:val="00D81BDE"/>
    <w:rsid w:val="00D8201D"/>
    <w:rsid w:val="00D82B00"/>
    <w:rsid w:val="00D82B04"/>
    <w:rsid w:val="00D82BE4"/>
    <w:rsid w:val="00D82E05"/>
    <w:rsid w:val="00D83912"/>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1CC"/>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3AA"/>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050"/>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3DE"/>
    <w:rsid w:val="00F16B86"/>
    <w:rsid w:val="00F16E1A"/>
    <w:rsid w:val="00F16F92"/>
    <w:rsid w:val="00F172B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6DD6"/>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4A3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7F6"/>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829D1"/>
    <w:rsid w:val="025F0711"/>
    <w:rsid w:val="026B2E25"/>
    <w:rsid w:val="02824D4D"/>
    <w:rsid w:val="02DC4B10"/>
    <w:rsid w:val="02DD76CE"/>
    <w:rsid w:val="02F36323"/>
    <w:rsid w:val="02F5619C"/>
    <w:rsid w:val="0326446A"/>
    <w:rsid w:val="032D5555"/>
    <w:rsid w:val="036634D2"/>
    <w:rsid w:val="03B74E41"/>
    <w:rsid w:val="03DD35E4"/>
    <w:rsid w:val="03F07FBB"/>
    <w:rsid w:val="04076900"/>
    <w:rsid w:val="041A5A3B"/>
    <w:rsid w:val="042311BA"/>
    <w:rsid w:val="042B157A"/>
    <w:rsid w:val="04824B9E"/>
    <w:rsid w:val="048F763B"/>
    <w:rsid w:val="049F330E"/>
    <w:rsid w:val="04AA775C"/>
    <w:rsid w:val="04AF1889"/>
    <w:rsid w:val="04F66F48"/>
    <w:rsid w:val="05251E14"/>
    <w:rsid w:val="05583E8B"/>
    <w:rsid w:val="05A16594"/>
    <w:rsid w:val="05A33A8F"/>
    <w:rsid w:val="05A7762D"/>
    <w:rsid w:val="060E5941"/>
    <w:rsid w:val="06110FAF"/>
    <w:rsid w:val="06493CA7"/>
    <w:rsid w:val="065A6178"/>
    <w:rsid w:val="066F1CF3"/>
    <w:rsid w:val="06930BB8"/>
    <w:rsid w:val="06A92350"/>
    <w:rsid w:val="07245D42"/>
    <w:rsid w:val="07264C62"/>
    <w:rsid w:val="0779354C"/>
    <w:rsid w:val="07F017EE"/>
    <w:rsid w:val="08061376"/>
    <w:rsid w:val="0810741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23504"/>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01CA"/>
    <w:rsid w:val="0C571A41"/>
    <w:rsid w:val="0C5C1171"/>
    <w:rsid w:val="0C5E1CBC"/>
    <w:rsid w:val="0C615B50"/>
    <w:rsid w:val="0C741649"/>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DE77CF"/>
    <w:rsid w:val="11E104CC"/>
    <w:rsid w:val="11E20309"/>
    <w:rsid w:val="12255233"/>
    <w:rsid w:val="12530213"/>
    <w:rsid w:val="127723A9"/>
    <w:rsid w:val="12862074"/>
    <w:rsid w:val="12883966"/>
    <w:rsid w:val="129E45B4"/>
    <w:rsid w:val="12D81596"/>
    <w:rsid w:val="13072A44"/>
    <w:rsid w:val="135F4BE2"/>
    <w:rsid w:val="137722A8"/>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192CB8"/>
    <w:rsid w:val="16A8729C"/>
    <w:rsid w:val="16B33777"/>
    <w:rsid w:val="16BC70A7"/>
    <w:rsid w:val="16C6339E"/>
    <w:rsid w:val="172F2D79"/>
    <w:rsid w:val="17557BEF"/>
    <w:rsid w:val="1792147C"/>
    <w:rsid w:val="17D349C1"/>
    <w:rsid w:val="18244F26"/>
    <w:rsid w:val="1830729E"/>
    <w:rsid w:val="18650755"/>
    <w:rsid w:val="1870062C"/>
    <w:rsid w:val="187B448D"/>
    <w:rsid w:val="18817102"/>
    <w:rsid w:val="18830A15"/>
    <w:rsid w:val="18852B28"/>
    <w:rsid w:val="188B0CB4"/>
    <w:rsid w:val="188B5321"/>
    <w:rsid w:val="19563CB9"/>
    <w:rsid w:val="19932372"/>
    <w:rsid w:val="19A20DD5"/>
    <w:rsid w:val="19A838D1"/>
    <w:rsid w:val="19AE03F1"/>
    <w:rsid w:val="19F11126"/>
    <w:rsid w:val="1A071A03"/>
    <w:rsid w:val="1A1F16AE"/>
    <w:rsid w:val="1A3B5C77"/>
    <w:rsid w:val="1A984BAD"/>
    <w:rsid w:val="1AB8220E"/>
    <w:rsid w:val="1AE4166C"/>
    <w:rsid w:val="1AF06CFB"/>
    <w:rsid w:val="1AF11B8D"/>
    <w:rsid w:val="1B11359C"/>
    <w:rsid w:val="1B2A271F"/>
    <w:rsid w:val="1B530544"/>
    <w:rsid w:val="1B713184"/>
    <w:rsid w:val="1B7474D1"/>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76764"/>
    <w:rsid w:val="227A4A01"/>
    <w:rsid w:val="22BE6801"/>
    <w:rsid w:val="23263C90"/>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A1420"/>
    <w:rsid w:val="28333E1D"/>
    <w:rsid w:val="28454BD6"/>
    <w:rsid w:val="28455253"/>
    <w:rsid w:val="28551971"/>
    <w:rsid w:val="285B1C53"/>
    <w:rsid w:val="288C4AF2"/>
    <w:rsid w:val="289F7086"/>
    <w:rsid w:val="28C32028"/>
    <w:rsid w:val="28CC490F"/>
    <w:rsid w:val="28DE40AA"/>
    <w:rsid w:val="29345E77"/>
    <w:rsid w:val="294C65AD"/>
    <w:rsid w:val="29806583"/>
    <w:rsid w:val="298B3C4C"/>
    <w:rsid w:val="299C354E"/>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35402"/>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12587"/>
    <w:rsid w:val="2FFD7934"/>
    <w:rsid w:val="30276A02"/>
    <w:rsid w:val="304001ED"/>
    <w:rsid w:val="30733ACD"/>
    <w:rsid w:val="308C3862"/>
    <w:rsid w:val="309379D8"/>
    <w:rsid w:val="30A270F7"/>
    <w:rsid w:val="30DF1478"/>
    <w:rsid w:val="30EC586F"/>
    <w:rsid w:val="30F45444"/>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2455B"/>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01E6"/>
    <w:rsid w:val="40FF545D"/>
    <w:rsid w:val="410067C8"/>
    <w:rsid w:val="412001B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C108C"/>
    <w:rsid w:val="44D51CF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B1BD9"/>
    <w:rsid w:val="46C4686E"/>
    <w:rsid w:val="477B778F"/>
    <w:rsid w:val="478203EC"/>
    <w:rsid w:val="47B025FA"/>
    <w:rsid w:val="4809698F"/>
    <w:rsid w:val="4811697D"/>
    <w:rsid w:val="481A0A59"/>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D7E4B"/>
    <w:rsid w:val="4BEE2503"/>
    <w:rsid w:val="4C245A30"/>
    <w:rsid w:val="4CB6685F"/>
    <w:rsid w:val="4CC367FE"/>
    <w:rsid w:val="4D077F3C"/>
    <w:rsid w:val="4D123355"/>
    <w:rsid w:val="4D2A3B31"/>
    <w:rsid w:val="4D312C52"/>
    <w:rsid w:val="4D7F3BD6"/>
    <w:rsid w:val="4D905305"/>
    <w:rsid w:val="4D964A72"/>
    <w:rsid w:val="4D9C1254"/>
    <w:rsid w:val="4DAA580E"/>
    <w:rsid w:val="4E045E46"/>
    <w:rsid w:val="4E793892"/>
    <w:rsid w:val="4E800872"/>
    <w:rsid w:val="4EC569ED"/>
    <w:rsid w:val="4ED50EA1"/>
    <w:rsid w:val="4EEC050C"/>
    <w:rsid w:val="4F104EC3"/>
    <w:rsid w:val="4F47354A"/>
    <w:rsid w:val="4F911C54"/>
    <w:rsid w:val="4FE625E0"/>
    <w:rsid w:val="500E66E6"/>
    <w:rsid w:val="5021480F"/>
    <w:rsid w:val="50962ECB"/>
    <w:rsid w:val="50A42E38"/>
    <w:rsid w:val="50A4577F"/>
    <w:rsid w:val="50B73D1F"/>
    <w:rsid w:val="50BD5BC9"/>
    <w:rsid w:val="50C11EEE"/>
    <w:rsid w:val="50E97CFC"/>
    <w:rsid w:val="50FA4028"/>
    <w:rsid w:val="510D65B7"/>
    <w:rsid w:val="511157AB"/>
    <w:rsid w:val="51394C2E"/>
    <w:rsid w:val="5142540C"/>
    <w:rsid w:val="518832C8"/>
    <w:rsid w:val="519D3C50"/>
    <w:rsid w:val="51A0432A"/>
    <w:rsid w:val="51A86090"/>
    <w:rsid w:val="51B7396D"/>
    <w:rsid w:val="522E4CC3"/>
    <w:rsid w:val="52380ADD"/>
    <w:rsid w:val="5244713B"/>
    <w:rsid w:val="524A4270"/>
    <w:rsid w:val="52615633"/>
    <w:rsid w:val="526F4DE4"/>
    <w:rsid w:val="52977FD4"/>
    <w:rsid w:val="52A25790"/>
    <w:rsid w:val="52A96B6F"/>
    <w:rsid w:val="52B45975"/>
    <w:rsid w:val="52D94AA4"/>
    <w:rsid w:val="52EA3A62"/>
    <w:rsid w:val="52F50BB8"/>
    <w:rsid w:val="52FF7816"/>
    <w:rsid w:val="53097272"/>
    <w:rsid w:val="530B3D85"/>
    <w:rsid w:val="53544462"/>
    <w:rsid w:val="5397158E"/>
    <w:rsid w:val="53982C85"/>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86A95"/>
    <w:rsid w:val="55DC29B6"/>
    <w:rsid w:val="55DD4241"/>
    <w:rsid w:val="561B338B"/>
    <w:rsid w:val="566B6D1E"/>
    <w:rsid w:val="56D71D47"/>
    <w:rsid w:val="56ED4753"/>
    <w:rsid w:val="57032A2C"/>
    <w:rsid w:val="570F5219"/>
    <w:rsid w:val="571A5D4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C84442"/>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BC7692"/>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D45A1A"/>
    <w:rsid w:val="61F94C26"/>
    <w:rsid w:val="62000E56"/>
    <w:rsid w:val="624F3E49"/>
    <w:rsid w:val="62632286"/>
    <w:rsid w:val="62885958"/>
    <w:rsid w:val="62D16BA1"/>
    <w:rsid w:val="62F40B65"/>
    <w:rsid w:val="62FC2CFE"/>
    <w:rsid w:val="63024505"/>
    <w:rsid w:val="635600A5"/>
    <w:rsid w:val="635B1DB5"/>
    <w:rsid w:val="63711FED"/>
    <w:rsid w:val="63747B76"/>
    <w:rsid w:val="63880DDC"/>
    <w:rsid w:val="638D5397"/>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D95D77"/>
    <w:rsid w:val="68E937A3"/>
    <w:rsid w:val="693E15D3"/>
    <w:rsid w:val="69627681"/>
    <w:rsid w:val="6977531D"/>
    <w:rsid w:val="697C3550"/>
    <w:rsid w:val="69CC2BFF"/>
    <w:rsid w:val="69FD55B8"/>
    <w:rsid w:val="6A0B1C62"/>
    <w:rsid w:val="6A2406C8"/>
    <w:rsid w:val="6ADE0BD1"/>
    <w:rsid w:val="6AE96859"/>
    <w:rsid w:val="6B147746"/>
    <w:rsid w:val="6B244180"/>
    <w:rsid w:val="6B24787C"/>
    <w:rsid w:val="6B573233"/>
    <w:rsid w:val="6B5B6274"/>
    <w:rsid w:val="6B767602"/>
    <w:rsid w:val="6B935D53"/>
    <w:rsid w:val="6C196F71"/>
    <w:rsid w:val="6C226FCB"/>
    <w:rsid w:val="6C31226F"/>
    <w:rsid w:val="6C552F0B"/>
    <w:rsid w:val="6C8C67B7"/>
    <w:rsid w:val="6C9D744C"/>
    <w:rsid w:val="6CF64AB2"/>
    <w:rsid w:val="6D167928"/>
    <w:rsid w:val="6D26299B"/>
    <w:rsid w:val="6D4772EC"/>
    <w:rsid w:val="6D9078AF"/>
    <w:rsid w:val="6DAA3FEF"/>
    <w:rsid w:val="6DC0172B"/>
    <w:rsid w:val="6DCB690C"/>
    <w:rsid w:val="6DD41A5B"/>
    <w:rsid w:val="6DE60341"/>
    <w:rsid w:val="6DF43C2E"/>
    <w:rsid w:val="6DF51CA3"/>
    <w:rsid w:val="6E8335BD"/>
    <w:rsid w:val="6E8E12EF"/>
    <w:rsid w:val="6E972936"/>
    <w:rsid w:val="6E9F2B3A"/>
    <w:rsid w:val="6ED446C5"/>
    <w:rsid w:val="6F2A7D94"/>
    <w:rsid w:val="6F6F4C02"/>
    <w:rsid w:val="6F8331F1"/>
    <w:rsid w:val="6FAE1A09"/>
    <w:rsid w:val="6FD75BF8"/>
    <w:rsid w:val="70713D1E"/>
    <w:rsid w:val="707723D0"/>
    <w:rsid w:val="70F5661B"/>
    <w:rsid w:val="71360107"/>
    <w:rsid w:val="713B688E"/>
    <w:rsid w:val="714C44B5"/>
    <w:rsid w:val="719F449E"/>
    <w:rsid w:val="71D43752"/>
    <w:rsid w:val="71F1796A"/>
    <w:rsid w:val="72154626"/>
    <w:rsid w:val="72262B5D"/>
    <w:rsid w:val="72283FF7"/>
    <w:rsid w:val="722E7212"/>
    <w:rsid w:val="723A0474"/>
    <w:rsid w:val="725923E4"/>
    <w:rsid w:val="72864BF7"/>
    <w:rsid w:val="729023FC"/>
    <w:rsid w:val="73A949C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2E7A4A"/>
    <w:rsid w:val="77340A39"/>
    <w:rsid w:val="77351FD0"/>
    <w:rsid w:val="77472422"/>
    <w:rsid w:val="777F31F2"/>
    <w:rsid w:val="77D1700D"/>
    <w:rsid w:val="77EA74CC"/>
    <w:rsid w:val="77EC04CC"/>
    <w:rsid w:val="78775729"/>
    <w:rsid w:val="78A42DB0"/>
    <w:rsid w:val="78A656AB"/>
    <w:rsid w:val="78B2245C"/>
    <w:rsid w:val="78E172CC"/>
    <w:rsid w:val="78EA1D1F"/>
    <w:rsid w:val="78FD511C"/>
    <w:rsid w:val="7904172F"/>
    <w:rsid w:val="790F7E27"/>
    <w:rsid w:val="792A231A"/>
    <w:rsid w:val="79316829"/>
    <w:rsid w:val="79635B60"/>
    <w:rsid w:val="797E66A9"/>
    <w:rsid w:val="798518A4"/>
    <w:rsid w:val="79A97383"/>
    <w:rsid w:val="79B30E1C"/>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367C8A"/>
    <w:rsid w:val="7D491C6C"/>
    <w:rsid w:val="7D5429C0"/>
    <w:rsid w:val="7D6E6D43"/>
    <w:rsid w:val="7DB57A34"/>
    <w:rsid w:val="7DE60973"/>
    <w:rsid w:val="7DEF0916"/>
    <w:rsid w:val="7E1E5218"/>
    <w:rsid w:val="7E9A4E1F"/>
    <w:rsid w:val="7EA7723A"/>
    <w:rsid w:val="7EBE8AB3"/>
    <w:rsid w:val="7EF56FBB"/>
    <w:rsid w:val="7F0768EB"/>
    <w:rsid w:val="7F143BEC"/>
    <w:rsid w:val="7F212D67"/>
    <w:rsid w:val="7F715AF2"/>
    <w:rsid w:val="7F760034"/>
    <w:rsid w:val="7F7B27EC"/>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styleId="27">
    <w:name w:val="Body Text First Indent 2"/>
    <w:basedOn w:val="26"/>
    <w:link w:val="12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w:basedOn w:val="25"/>
    <w:link w:val="319"/>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7"/>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41927</Words>
  <Characters>44547</Characters>
  <Lines>362</Lines>
  <Paragraphs>102</Paragraphs>
  <TotalTime>172</TotalTime>
  <ScaleCrop>false</ScaleCrop>
  <LinksUpToDate>false</LinksUpToDate>
  <CharactersWithSpaces>49664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admin</cp:lastModifiedBy>
  <cp:lastPrinted>2021-12-29T19:06:00Z</cp:lastPrinted>
  <dcterms:modified xsi:type="dcterms:W3CDTF">2024-09-04T06:03:19Z</dcterms:modified>
  <dc:title>杭州市市民卡扩大发卡工程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F570C8C415CF491094F4E267894B0F66_13</vt:lpwstr>
  </property>
</Properties>
</file>