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3DCAE">
      <w:pPr>
        <w:jc w:val="center"/>
        <w:rPr>
          <w:rFonts w:hint="eastAsia" w:ascii="宋体" w:hAnsi="宋体" w:cs="宋体"/>
          <w:b/>
        </w:rPr>
      </w:pPr>
    </w:p>
    <w:p w14:paraId="4D25E257">
      <w:pPr>
        <w:jc w:val="center"/>
        <w:rPr>
          <w:rFonts w:hint="eastAsia" w:ascii="宋体" w:hAnsi="宋体" w:cs="宋体"/>
          <w:b/>
        </w:rPr>
      </w:pPr>
    </w:p>
    <w:p w14:paraId="4169095C">
      <w:pPr>
        <w:adjustRightInd/>
        <w:ind w:firstLine="883"/>
        <w:jc w:val="center"/>
        <w:rPr>
          <w:rFonts w:hint="eastAsia" w:ascii="宋体" w:hAnsi="宋体" w:cs="宋体"/>
          <w:b/>
          <w:sz w:val="44"/>
          <w:szCs w:val="44"/>
        </w:rPr>
      </w:pPr>
    </w:p>
    <w:p w14:paraId="7598DB85">
      <w:pPr>
        <w:adjustRightInd/>
        <w:ind w:firstLine="964"/>
        <w:rPr>
          <w:rFonts w:hint="eastAsia" w:ascii="宋体" w:hAnsi="宋体" w:cs="宋体"/>
          <w:b/>
          <w:sz w:val="48"/>
          <w:szCs w:val="48"/>
        </w:rPr>
      </w:pPr>
    </w:p>
    <w:p w14:paraId="5D4BB403">
      <w:pPr>
        <w:adjustRightInd/>
        <w:ind w:firstLine="0" w:firstLineChars="0"/>
        <w:jc w:val="center"/>
        <w:rPr>
          <w:rFonts w:hint="eastAsia" w:ascii="宋体" w:hAnsi="宋体" w:eastAsia="宋体" w:cs="宋体"/>
          <w:b/>
          <w:bCs/>
          <w:sz w:val="48"/>
          <w:szCs w:val="48"/>
          <w:lang w:eastAsia="zh-CN"/>
        </w:rPr>
      </w:pPr>
      <w:r>
        <w:rPr>
          <w:rFonts w:hint="eastAsia" w:ascii="宋体" w:hAnsi="宋体" w:cs="宋体"/>
          <w:b/>
          <w:bCs/>
          <w:sz w:val="48"/>
          <w:szCs w:val="48"/>
          <w:lang w:eastAsia="zh-CN"/>
        </w:rPr>
        <w:t>西湖区道路清扫保洁项目（三墩南片区）</w:t>
      </w:r>
    </w:p>
    <w:p w14:paraId="6C970F10">
      <w:pPr>
        <w:adjustRightInd/>
        <w:ind w:firstLine="0" w:firstLineChars="0"/>
        <w:jc w:val="center"/>
        <w:rPr>
          <w:rFonts w:hint="eastAsia" w:ascii="宋体" w:hAnsi="宋体" w:cs="宋体"/>
          <w:sz w:val="48"/>
          <w:szCs w:val="48"/>
        </w:rPr>
      </w:pPr>
      <w:r>
        <w:rPr>
          <w:rFonts w:hint="eastAsia" w:ascii="宋体" w:hAnsi="宋体" w:cs="宋体"/>
          <w:sz w:val="48"/>
          <w:szCs w:val="48"/>
        </w:rPr>
        <w:t xml:space="preserve">招标文件 </w:t>
      </w:r>
    </w:p>
    <w:p w14:paraId="7A29DA6F">
      <w:pPr>
        <w:adjustRightInd/>
        <w:ind w:firstLine="0" w:firstLineChars="0"/>
        <w:jc w:val="center"/>
        <w:rPr>
          <w:rFonts w:hint="eastAsia" w:ascii="宋体" w:hAnsi="宋体" w:cs="宋体"/>
          <w:b/>
          <w:sz w:val="44"/>
          <w:szCs w:val="44"/>
        </w:rPr>
      </w:pPr>
      <w:r>
        <w:rPr>
          <w:rFonts w:hint="eastAsia" w:ascii="宋体" w:hAnsi="宋体" w:cs="宋体"/>
          <w:b/>
          <w:sz w:val="44"/>
          <w:szCs w:val="44"/>
        </w:rPr>
        <w:t xml:space="preserve"> （电子招投标）</w:t>
      </w:r>
    </w:p>
    <w:p w14:paraId="32ADDDD2">
      <w:pPr>
        <w:ind w:firstLine="0" w:firstLineChars="0"/>
        <w:jc w:val="center"/>
        <w:rPr>
          <w:rFonts w:hint="eastAsia" w:ascii="宋体" w:hAnsi="宋体" w:cs="宋体"/>
          <w:sz w:val="30"/>
          <w:szCs w:val="30"/>
        </w:rPr>
      </w:pPr>
      <w:r>
        <w:rPr>
          <w:rFonts w:hint="eastAsia" w:ascii="宋体" w:hAnsi="宋体" w:cs="宋体"/>
          <w:sz w:val="30"/>
          <w:szCs w:val="30"/>
        </w:rPr>
        <w:t>编号:ZJXL-XHXZZF-202501</w:t>
      </w:r>
    </w:p>
    <w:p w14:paraId="532380C1">
      <w:pPr>
        <w:pStyle w:val="24"/>
        <w:ind w:firstLine="0" w:firstLineChars="0"/>
        <w:jc w:val="center"/>
        <w:rPr>
          <w:rFonts w:hint="eastAsia" w:eastAsia="微软雅黑"/>
          <w:lang w:eastAsia="zh-CN"/>
        </w:rPr>
      </w:pPr>
      <w:r>
        <w:rPr>
          <w:rFonts w:hint="eastAsia" w:hAnsi="宋体" w:cs="宋体"/>
          <w:sz w:val="30"/>
          <w:szCs w:val="30"/>
        </w:rPr>
        <w:t>确认书号：</w:t>
      </w:r>
      <w:r>
        <w:rPr>
          <w:rFonts w:hint="eastAsia" w:ascii="宋体" w:hAnsi="宋体" w:eastAsia="宋体" w:cs="宋体"/>
          <w:i w:val="0"/>
          <w:iCs w:val="0"/>
          <w:caps w:val="0"/>
          <w:snapToGrid/>
          <w:spacing w:val="0"/>
          <w:sz w:val="30"/>
          <w:szCs w:val="30"/>
          <w:u w:val="none"/>
          <w:shd w:val="clear"/>
          <w:lang w:val="en-US"/>
        </w:rPr>
        <w:fldChar w:fldCharType="begin"/>
      </w:r>
      <w:r>
        <w:rPr>
          <w:rFonts w:hint="eastAsia" w:ascii="宋体" w:hAnsi="宋体" w:eastAsia="宋体" w:cs="宋体"/>
          <w:i w:val="0"/>
          <w:iCs w:val="0"/>
          <w:caps w:val="0"/>
          <w:snapToGrid/>
          <w:spacing w:val="0"/>
          <w:sz w:val="30"/>
          <w:szCs w:val="30"/>
          <w:u w:val="none"/>
          <w:shd w:val="clear"/>
          <w:lang w:val="en-US"/>
        </w:rPr>
        <w:instrText xml:space="preserve"> HYPERLINK "https://pay.zcygov.cn/purchaseplan_front/" \l "/plan/list/view?id=1000000000015343852&amp;_app_=zcy.procurement" \t "https://www.zcygov.cn/delegation-order/_procurement_/order/_blank" </w:instrText>
      </w:r>
      <w:r>
        <w:rPr>
          <w:rFonts w:hint="eastAsia" w:ascii="宋体" w:hAnsi="宋体" w:eastAsia="宋体" w:cs="宋体"/>
          <w:i w:val="0"/>
          <w:iCs w:val="0"/>
          <w:caps w:val="0"/>
          <w:snapToGrid/>
          <w:spacing w:val="0"/>
          <w:sz w:val="30"/>
          <w:szCs w:val="30"/>
          <w:u w:val="none"/>
          <w:shd w:val="clear"/>
          <w:lang w:val="en-US"/>
        </w:rPr>
        <w:fldChar w:fldCharType="separate"/>
      </w:r>
      <w:r>
        <w:rPr>
          <w:rFonts w:hint="eastAsia" w:ascii="宋体" w:hAnsi="宋体" w:eastAsia="宋体" w:cs="宋体"/>
          <w:i w:val="0"/>
          <w:iCs w:val="0"/>
          <w:caps w:val="0"/>
          <w:snapToGrid/>
          <w:spacing w:val="0"/>
          <w:kern w:val="2"/>
          <w:sz w:val="30"/>
          <w:szCs w:val="30"/>
          <w:u w:val="none"/>
          <w:shd w:val="clear"/>
          <w:lang w:val="en-US"/>
        </w:rPr>
        <w:t>临[2025]532号</w:t>
      </w:r>
      <w:r>
        <w:rPr>
          <w:rFonts w:hint="eastAsia" w:ascii="宋体" w:hAnsi="宋体" w:eastAsia="宋体" w:cs="宋体"/>
          <w:i w:val="0"/>
          <w:iCs w:val="0"/>
          <w:caps w:val="0"/>
          <w:snapToGrid/>
          <w:spacing w:val="0"/>
          <w:sz w:val="30"/>
          <w:szCs w:val="30"/>
          <w:u w:val="none"/>
          <w:shd w:val="clear"/>
          <w:lang w:val="en-US"/>
        </w:rPr>
        <w:fldChar w:fldCharType="end"/>
      </w:r>
      <w:r>
        <w:rPr>
          <w:rFonts w:hint="eastAsia" w:ascii="宋体" w:hAnsi="宋体" w:eastAsia="宋体" w:cs="宋体"/>
          <w:i w:val="0"/>
          <w:iCs w:val="0"/>
          <w:caps w:val="0"/>
          <w:snapToGrid/>
          <w:spacing w:val="0"/>
          <w:sz w:val="30"/>
          <w:szCs w:val="30"/>
          <w:u w:val="none"/>
          <w:shd w:val="clear"/>
          <w:lang w:val="en-US" w:eastAsia="zh-CN"/>
        </w:rPr>
        <w:t>、</w:t>
      </w:r>
      <w:r>
        <w:rPr>
          <w:rFonts w:hint="eastAsia" w:ascii="宋体" w:hAnsi="宋体" w:eastAsia="宋体" w:cs="宋体"/>
          <w:i w:val="0"/>
          <w:iCs w:val="0"/>
          <w:caps w:val="0"/>
          <w:snapToGrid/>
          <w:spacing w:val="0"/>
          <w:sz w:val="30"/>
          <w:szCs w:val="30"/>
          <w:u w:val="none"/>
          <w:lang w:val="en-US"/>
        </w:rPr>
        <w:fldChar w:fldCharType="begin"/>
      </w:r>
      <w:r>
        <w:rPr>
          <w:rFonts w:hint="eastAsia" w:ascii="宋体" w:hAnsi="宋体" w:eastAsia="宋体" w:cs="宋体"/>
          <w:i w:val="0"/>
          <w:iCs w:val="0"/>
          <w:caps w:val="0"/>
          <w:snapToGrid/>
          <w:spacing w:val="0"/>
          <w:sz w:val="30"/>
          <w:szCs w:val="30"/>
          <w:u w:val="none"/>
          <w:lang w:val="en-US"/>
        </w:rPr>
        <w:instrText xml:space="preserve"> HYPERLINK "https://pay.zcygov.cn/purchaseplan_front/" \l "/plan/list/view?id=1000000000015343860&amp;_app_=zcy.procurement" \t "https://www.zcygov.cn/delegation-order/_procurement_/order/_blank" </w:instrText>
      </w:r>
      <w:r>
        <w:rPr>
          <w:rFonts w:hint="eastAsia" w:ascii="宋体" w:hAnsi="宋体" w:eastAsia="宋体" w:cs="宋体"/>
          <w:i w:val="0"/>
          <w:iCs w:val="0"/>
          <w:caps w:val="0"/>
          <w:snapToGrid/>
          <w:spacing w:val="0"/>
          <w:sz w:val="30"/>
          <w:szCs w:val="30"/>
          <w:u w:val="none"/>
          <w:lang w:val="en-US"/>
        </w:rPr>
        <w:fldChar w:fldCharType="separate"/>
      </w:r>
      <w:r>
        <w:rPr>
          <w:rFonts w:hint="eastAsia" w:ascii="宋体" w:hAnsi="宋体" w:eastAsia="宋体" w:cs="宋体"/>
          <w:i w:val="0"/>
          <w:iCs w:val="0"/>
          <w:caps w:val="0"/>
          <w:snapToGrid/>
          <w:spacing w:val="0"/>
          <w:kern w:val="2"/>
          <w:sz w:val="30"/>
          <w:szCs w:val="30"/>
          <w:u w:val="none"/>
          <w:lang w:val="en-US"/>
        </w:rPr>
        <w:t>临[2025]533号</w:t>
      </w:r>
      <w:r>
        <w:rPr>
          <w:rFonts w:hint="eastAsia" w:ascii="宋体" w:hAnsi="宋体" w:eastAsia="宋体" w:cs="宋体"/>
          <w:i w:val="0"/>
          <w:iCs w:val="0"/>
          <w:caps w:val="0"/>
          <w:snapToGrid/>
          <w:spacing w:val="0"/>
          <w:sz w:val="30"/>
          <w:szCs w:val="30"/>
          <w:u w:val="none"/>
          <w:lang w:val="en-US"/>
        </w:rPr>
        <w:fldChar w:fldCharType="end"/>
      </w:r>
      <w:r>
        <w:rPr>
          <w:rFonts w:hint="eastAsia" w:ascii="宋体" w:hAnsi="宋体" w:eastAsia="宋体" w:cs="宋体"/>
          <w:i w:val="0"/>
          <w:iCs w:val="0"/>
          <w:caps w:val="0"/>
          <w:snapToGrid/>
          <w:spacing w:val="0"/>
          <w:sz w:val="30"/>
          <w:szCs w:val="30"/>
          <w:u w:val="none"/>
          <w:lang w:val="en-US" w:eastAsia="zh-CN"/>
        </w:rPr>
        <w:t>、</w:t>
      </w:r>
      <w:r>
        <w:rPr>
          <w:rFonts w:hint="eastAsia" w:ascii="宋体" w:hAnsi="宋体" w:eastAsia="宋体" w:cs="宋体"/>
          <w:i w:val="0"/>
          <w:iCs w:val="0"/>
          <w:caps w:val="0"/>
          <w:snapToGrid/>
          <w:spacing w:val="0"/>
          <w:sz w:val="30"/>
          <w:szCs w:val="30"/>
          <w:u w:val="none"/>
          <w:shd w:val="clear"/>
          <w:lang w:val="en-US"/>
        </w:rPr>
        <w:fldChar w:fldCharType="begin"/>
      </w:r>
      <w:r>
        <w:rPr>
          <w:rFonts w:hint="eastAsia" w:ascii="宋体" w:hAnsi="宋体" w:eastAsia="宋体" w:cs="宋体"/>
          <w:i w:val="0"/>
          <w:iCs w:val="0"/>
          <w:caps w:val="0"/>
          <w:snapToGrid/>
          <w:spacing w:val="0"/>
          <w:sz w:val="30"/>
          <w:szCs w:val="30"/>
          <w:u w:val="none"/>
          <w:shd w:val="clear"/>
          <w:lang w:val="en-US"/>
        </w:rPr>
        <w:instrText xml:space="preserve"> HYPERLINK "https://pay.zcygov.cn/purchaseplan_front/" \l "/plan/list/view?id=1000000000015343908&amp;_app_=zcy.procurement" \t "https://www.zcygov.cn/delegation-order/_procurement_/order/_blank" </w:instrText>
      </w:r>
      <w:r>
        <w:rPr>
          <w:rFonts w:hint="eastAsia" w:ascii="宋体" w:hAnsi="宋体" w:eastAsia="宋体" w:cs="宋体"/>
          <w:i w:val="0"/>
          <w:iCs w:val="0"/>
          <w:caps w:val="0"/>
          <w:snapToGrid/>
          <w:spacing w:val="0"/>
          <w:sz w:val="30"/>
          <w:szCs w:val="30"/>
          <w:u w:val="none"/>
          <w:shd w:val="clear"/>
          <w:lang w:val="en-US"/>
        </w:rPr>
        <w:fldChar w:fldCharType="separate"/>
      </w:r>
      <w:r>
        <w:rPr>
          <w:rFonts w:hint="eastAsia" w:ascii="宋体" w:hAnsi="宋体" w:eastAsia="宋体" w:cs="宋体"/>
          <w:i w:val="0"/>
          <w:iCs w:val="0"/>
          <w:caps w:val="0"/>
          <w:snapToGrid/>
          <w:spacing w:val="0"/>
          <w:kern w:val="2"/>
          <w:sz w:val="30"/>
          <w:szCs w:val="30"/>
          <w:u w:val="none"/>
          <w:shd w:val="clear"/>
          <w:lang w:val="en-US"/>
        </w:rPr>
        <w:t>临[2025]534号</w:t>
      </w:r>
      <w:r>
        <w:rPr>
          <w:rFonts w:hint="eastAsia" w:ascii="宋体" w:hAnsi="宋体" w:eastAsia="宋体" w:cs="宋体"/>
          <w:i w:val="0"/>
          <w:iCs w:val="0"/>
          <w:caps w:val="0"/>
          <w:snapToGrid/>
          <w:spacing w:val="0"/>
          <w:sz w:val="30"/>
          <w:szCs w:val="30"/>
          <w:u w:val="none"/>
          <w:shd w:val="clear"/>
          <w:lang w:val="en-US"/>
        </w:rPr>
        <w:fldChar w:fldCharType="end"/>
      </w:r>
    </w:p>
    <w:p w14:paraId="140F4030">
      <w:pPr>
        <w:adjustRightInd/>
        <w:ind w:firstLine="560"/>
        <w:rPr>
          <w:rFonts w:hint="eastAsia" w:ascii="宋体" w:hAnsi="宋体" w:cs="宋体"/>
          <w:sz w:val="28"/>
          <w:szCs w:val="20"/>
        </w:rPr>
      </w:pPr>
    </w:p>
    <w:p w14:paraId="281E1D46">
      <w:pPr>
        <w:ind w:firstLine="883"/>
        <w:jc w:val="center"/>
        <w:rPr>
          <w:rFonts w:hint="eastAsia" w:ascii="宋体" w:hAnsi="宋体" w:cs="宋体"/>
          <w:b/>
          <w:sz w:val="44"/>
          <w:szCs w:val="44"/>
        </w:rPr>
      </w:pPr>
      <w:r>
        <w:rPr>
          <w:rFonts w:hint="eastAsia" w:ascii="宋体" w:hAnsi="宋体" w:cs="宋体"/>
          <w:b/>
          <w:sz w:val="44"/>
          <w:szCs w:val="44"/>
        </w:rPr>
        <w:t xml:space="preserve"> </w:t>
      </w:r>
    </w:p>
    <w:p w14:paraId="2655C3DF">
      <w:pPr>
        <w:ind w:firstLine="883"/>
        <w:jc w:val="center"/>
        <w:rPr>
          <w:rFonts w:hint="eastAsia" w:ascii="宋体" w:hAnsi="宋体" w:cs="宋体"/>
          <w:b/>
          <w:sz w:val="44"/>
          <w:szCs w:val="44"/>
        </w:rPr>
      </w:pPr>
    </w:p>
    <w:p w14:paraId="63499600">
      <w:pPr>
        <w:pStyle w:val="2"/>
        <w:rPr>
          <w:rFonts w:hint="eastAsia" w:ascii="宋体" w:hAnsi="宋体" w:cs="宋体"/>
          <w:b/>
          <w:sz w:val="44"/>
          <w:szCs w:val="44"/>
        </w:rPr>
      </w:pPr>
    </w:p>
    <w:p w14:paraId="3D88438E">
      <w:pPr>
        <w:rPr>
          <w:rFonts w:hint="eastAsia"/>
        </w:rPr>
      </w:pPr>
    </w:p>
    <w:p w14:paraId="434819C1">
      <w:pPr>
        <w:ind w:firstLine="480"/>
        <w:jc w:val="center"/>
        <w:rPr>
          <w:rFonts w:hint="eastAsia" w:ascii="宋体" w:hAnsi="宋体" w:cs="宋体"/>
        </w:rPr>
      </w:pPr>
    </w:p>
    <w:p w14:paraId="4010CF7D">
      <w:pPr>
        <w:ind w:firstLine="0" w:firstLineChars="0"/>
        <w:rPr>
          <w:rFonts w:hint="eastAsia" w:ascii="宋体" w:hAnsi="宋体" w:cs="宋体"/>
        </w:rPr>
      </w:pPr>
    </w:p>
    <w:p w14:paraId="5FF4C819">
      <w:pPr>
        <w:ind w:firstLine="480"/>
        <w:jc w:val="center"/>
        <w:rPr>
          <w:rFonts w:hint="eastAsia" w:ascii="宋体" w:hAnsi="宋体" w:cs="宋体"/>
        </w:rPr>
      </w:pPr>
    </w:p>
    <w:p w14:paraId="4CAD512E">
      <w:pPr>
        <w:ind w:firstLine="0" w:firstLineChars="0"/>
        <w:jc w:val="center"/>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杭州市西湖区综合行政执法局</w:t>
      </w:r>
    </w:p>
    <w:p w14:paraId="30103358">
      <w:pPr>
        <w:ind w:firstLine="0" w:firstLineChars="0"/>
        <w:jc w:val="center"/>
        <w:rPr>
          <w:rFonts w:hint="eastAsia" w:ascii="宋体" w:hAnsi="宋体" w:cs="宋体"/>
          <w:bCs/>
          <w:sz w:val="32"/>
          <w:szCs w:val="32"/>
        </w:rPr>
      </w:pPr>
      <w:r>
        <w:rPr>
          <w:rFonts w:hint="eastAsia" w:ascii="宋体" w:hAnsi="宋体" w:cs="宋体"/>
          <w:bCs/>
          <w:sz w:val="32"/>
          <w:szCs w:val="32"/>
        </w:rPr>
        <w:t>浙江信镧建设工程咨询有限公司</w:t>
      </w:r>
    </w:p>
    <w:p w14:paraId="008FF922">
      <w:pPr>
        <w:ind w:firstLine="0" w:firstLineChars="0"/>
        <w:jc w:val="center"/>
        <w:rPr>
          <w:rFonts w:hint="eastAsia" w:ascii="宋体" w:hAnsi="宋体" w:cs="宋体"/>
          <w:bCs/>
          <w:sz w:val="32"/>
          <w:szCs w:val="32"/>
        </w:rPr>
        <w:sectPr>
          <w:headerReference r:id="rId6" w:type="first"/>
          <w:footerReference r:id="rId9" w:type="first"/>
          <w:headerReference r:id="rId5" w:type="default"/>
          <w:footerReference r:id="rId7" w:type="default"/>
          <w:footerReference r:id="rId8" w:type="even"/>
          <w:pgSz w:w="11905" w:h="16838"/>
          <w:pgMar w:top="1440" w:right="1797" w:bottom="1440" w:left="1797" w:header="851" w:footer="992" w:gutter="0"/>
          <w:cols w:space="0" w:num="1"/>
          <w:titlePg/>
          <w:docGrid w:linePitch="312" w:charSpace="0"/>
        </w:sectPr>
      </w:pPr>
      <w:r>
        <w:rPr>
          <w:rFonts w:hint="eastAsia" w:ascii="宋体" w:hAnsi="宋体" w:cs="宋体"/>
          <w:bCs/>
          <w:sz w:val="32"/>
          <w:szCs w:val="32"/>
        </w:rPr>
        <w:t>二〇二五年</w:t>
      </w:r>
      <w:r>
        <w:rPr>
          <w:rFonts w:hint="eastAsia" w:ascii="宋体" w:hAnsi="宋体" w:cs="宋体"/>
          <w:bCs/>
          <w:sz w:val="32"/>
          <w:szCs w:val="32"/>
          <w:lang w:val="en-US" w:eastAsia="zh-CN"/>
        </w:rPr>
        <w:t>二</w:t>
      </w:r>
      <w:r>
        <w:rPr>
          <w:rFonts w:hint="eastAsia" w:ascii="宋体" w:hAnsi="宋体" w:cs="宋体"/>
          <w:bCs/>
          <w:sz w:val="32"/>
          <w:szCs w:val="32"/>
        </w:rPr>
        <w:t>月</w:t>
      </w:r>
    </w:p>
    <w:p w14:paraId="0E7BDC37">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40BBD284">
      <w:pPr>
        <w:ind w:firstLine="480"/>
      </w:pPr>
      <w:r>
        <w:rPr>
          <w:rFonts w:hint="eastAsia"/>
        </w:rPr>
        <w:t>1、电子招投标：本项目以数据电文形式，依托“政府采购云平台（www.zcygov.cn）”进行招投标活动，不接受纸质投标文件；</w:t>
      </w:r>
    </w:p>
    <w:p w14:paraId="0087F610">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AF76AB2">
      <w:pPr>
        <w:ind w:firstLine="480"/>
      </w:pPr>
      <w:r>
        <w:rPr>
          <w:rFonts w:hint="eastAsia"/>
        </w:rPr>
        <w:t>3、招标文件的获取：使用账号登录或者使用CA登录政采云平台；进入“项目采购”应用，在获取采购文件菜单中选择项目，获取招标文件；</w:t>
      </w:r>
    </w:p>
    <w:p w14:paraId="00C53949">
      <w:pPr>
        <w:ind w:firstLine="480"/>
      </w:pPr>
      <w:r>
        <w:rPr>
          <w:rFonts w:hint="eastAsia"/>
        </w:rPr>
        <w:t>4、投标文件的制作：在“政采云电子交易客户端”中完成“填写基本信息”、“导入投标文件”、“标书关联”、“标书检查”、“电子签名”、“生成电子标书”等操作；</w:t>
      </w:r>
    </w:p>
    <w:p w14:paraId="293365E2">
      <w:pPr>
        <w:ind w:firstLine="480"/>
      </w:pPr>
      <w:r>
        <w:rPr>
          <w:rFonts w:hint="eastAsia"/>
        </w:rPr>
        <w:t>5、采购人、采购代理机构将依托政采云平台完成本项目的电子交易活动，平台不接受未按上述方式获取招标文件的供应商进行投标活动；</w:t>
      </w:r>
    </w:p>
    <w:p w14:paraId="33D86A11">
      <w:pPr>
        <w:ind w:firstLine="480"/>
      </w:pPr>
      <w:r>
        <w:rPr>
          <w:rFonts w:hint="eastAsia"/>
        </w:rPr>
        <w:t>6、对未按上述方式获取招标文件的供应商对该文件提出的质疑，采购人或采购代理机构将不予处理；</w:t>
      </w:r>
    </w:p>
    <w:p w14:paraId="1069E0CA">
      <w:pPr>
        <w:ind w:firstLine="480"/>
      </w:pPr>
      <w:r>
        <w:rPr>
          <w:rFonts w:hint="eastAsia"/>
        </w:rPr>
        <w:t>7、不提供招标文件纸质版；</w:t>
      </w:r>
    </w:p>
    <w:p w14:paraId="48E14F9B">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06B7C192">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289A826">
      <w:pPr>
        <w:ind w:firstLine="480"/>
      </w:pPr>
      <w:r>
        <w:rPr>
          <w:rFonts w:hint="eastAsia"/>
        </w:rPr>
        <w:t>10、具体操作指南：详见政采云平台“服务中心-帮助文档-项目采购-操作流程-电子招投标-政府采购项目电子交易管理操作指南-供应商”。</w:t>
      </w:r>
    </w:p>
    <w:p w14:paraId="060496CB">
      <w:pPr>
        <w:ind w:firstLine="480"/>
        <w:jc w:val="center"/>
        <w:rPr>
          <w:rFonts w:hint="eastAsia" w:ascii="宋体" w:hAnsi="宋体" w:cs="宋体"/>
        </w:rPr>
      </w:pPr>
      <w:r>
        <w:rPr>
          <w:rFonts w:hint="eastAsia" w:ascii="宋体" w:hAnsi="宋体" w:cs="宋体"/>
        </w:rPr>
        <w:br w:type="page"/>
      </w:r>
      <w:bookmarkStart w:id="0" w:name="_Hlt67893495"/>
      <w:bookmarkEnd w:id="0"/>
    </w:p>
    <w:p w14:paraId="7919AD2E">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6915A9D5">
      <w:pPr>
        <w:pStyle w:val="43"/>
        <w:tabs>
          <w:tab w:val="right" w:leader="dot" w:pos="8311"/>
        </w:tabs>
        <w:ind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"_Toc5971" </w:instrText>
      </w:r>
      <w: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_Toc5971 \h </w:instrText>
      </w:r>
      <w:r>
        <w:rPr>
          <w:b/>
          <w:bCs/>
        </w:rPr>
        <w:fldChar w:fldCharType="separate"/>
      </w:r>
      <w:r>
        <w:rPr>
          <w:b/>
          <w:bCs/>
        </w:rPr>
        <w:t>4</w:t>
      </w:r>
      <w:r>
        <w:rPr>
          <w:b/>
          <w:bCs/>
        </w:rPr>
        <w:fldChar w:fldCharType="end"/>
      </w:r>
      <w:r>
        <w:rPr>
          <w:b/>
          <w:bCs/>
        </w:rPr>
        <w:fldChar w:fldCharType="end"/>
      </w:r>
    </w:p>
    <w:p w14:paraId="7F212E69">
      <w:pPr>
        <w:pStyle w:val="43"/>
        <w:tabs>
          <w:tab w:val="right" w:leader="dot" w:pos="8311"/>
        </w:tabs>
        <w:ind w:firstLine="480"/>
        <w:rPr>
          <w:b/>
          <w:bCs/>
        </w:rPr>
      </w:pPr>
      <w:r>
        <w:fldChar w:fldCharType="begin"/>
      </w:r>
      <w:r>
        <w:instrText xml:space="preserve"> HYPERLINK \l "_Toc174" </w:instrText>
      </w:r>
      <w:r>
        <w:fldChar w:fldCharType="separate"/>
      </w:r>
      <w:r>
        <w:rPr>
          <w:rFonts w:hint="eastAsia"/>
          <w:b/>
          <w:bCs/>
        </w:rPr>
        <w:t>第二部分 投标人须知</w:t>
      </w:r>
      <w:r>
        <w:rPr>
          <w:b/>
          <w:bCs/>
        </w:rPr>
        <w:tab/>
      </w:r>
      <w:r>
        <w:rPr>
          <w:b/>
          <w:bCs/>
        </w:rPr>
        <w:fldChar w:fldCharType="begin"/>
      </w:r>
      <w:r>
        <w:rPr>
          <w:b/>
          <w:bCs/>
        </w:rPr>
        <w:instrText xml:space="preserve"> PAGEREF _Toc174 \h </w:instrText>
      </w:r>
      <w:r>
        <w:rPr>
          <w:b/>
          <w:bCs/>
        </w:rPr>
        <w:fldChar w:fldCharType="separate"/>
      </w:r>
      <w:r>
        <w:rPr>
          <w:b/>
          <w:bCs/>
        </w:rPr>
        <w:t>8</w:t>
      </w:r>
      <w:r>
        <w:rPr>
          <w:b/>
          <w:bCs/>
        </w:rPr>
        <w:fldChar w:fldCharType="end"/>
      </w:r>
      <w:r>
        <w:rPr>
          <w:b/>
          <w:bCs/>
        </w:rPr>
        <w:fldChar w:fldCharType="end"/>
      </w:r>
    </w:p>
    <w:p w14:paraId="36FE70C6">
      <w:pPr>
        <w:pStyle w:val="43"/>
        <w:tabs>
          <w:tab w:val="right" w:leader="dot" w:pos="8311"/>
        </w:tabs>
        <w:ind w:firstLine="480"/>
        <w:rPr>
          <w:b/>
          <w:bCs/>
        </w:rPr>
      </w:pPr>
      <w:r>
        <w:fldChar w:fldCharType="begin"/>
      </w:r>
      <w:r>
        <w:instrText xml:space="preserve"> HYPERLINK \l "_Toc17402" </w:instrText>
      </w:r>
      <w:r>
        <w:fldChar w:fldCharType="separate"/>
      </w:r>
      <w:r>
        <w:rPr>
          <w:rFonts w:hint="eastAsia"/>
          <w:b/>
          <w:bCs/>
        </w:rPr>
        <w:t>第三部分 采购需求</w:t>
      </w:r>
      <w:r>
        <w:rPr>
          <w:b/>
          <w:bCs/>
        </w:rPr>
        <w:tab/>
      </w:r>
      <w:r>
        <w:rPr>
          <w:b/>
          <w:bCs/>
        </w:rPr>
        <w:fldChar w:fldCharType="begin"/>
      </w:r>
      <w:r>
        <w:rPr>
          <w:b/>
          <w:bCs/>
        </w:rPr>
        <w:instrText xml:space="preserve"> PAGEREF _Toc17402 \h </w:instrText>
      </w:r>
      <w:r>
        <w:rPr>
          <w:b/>
          <w:bCs/>
        </w:rPr>
        <w:fldChar w:fldCharType="separate"/>
      </w:r>
      <w:r>
        <w:rPr>
          <w:b/>
          <w:bCs/>
        </w:rPr>
        <w:t>30</w:t>
      </w:r>
      <w:r>
        <w:rPr>
          <w:b/>
          <w:bCs/>
        </w:rPr>
        <w:fldChar w:fldCharType="end"/>
      </w:r>
      <w:r>
        <w:rPr>
          <w:b/>
          <w:bCs/>
        </w:rPr>
        <w:fldChar w:fldCharType="end"/>
      </w:r>
    </w:p>
    <w:p w14:paraId="5A3934DE">
      <w:pPr>
        <w:pStyle w:val="43"/>
        <w:tabs>
          <w:tab w:val="right" w:leader="dot" w:pos="8311"/>
        </w:tabs>
        <w:ind w:firstLine="480"/>
        <w:rPr>
          <w:b/>
          <w:bCs/>
        </w:rPr>
      </w:pPr>
      <w:r>
        <w:fldChar w:fldCharType="begin"/>
      </w:r>
      <w:r>
        <w:instrText xml:space="preserve"> HYPERLINK \l "_Toc14960"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_Toc14960 \h </w:instrText>
      </w:r>
      <w:r>
        <w:rPr>
          <w:b/>
          <w:bCs/>
        </w:rPr>
        <w:fldChar w:fldCharType="separate"/>
      </w:r>
      <w:r>
        <w:rPr>
          <w:b/>
          <w:bCs/>
        </w:rPr>
        <w:t>41</w:t>
      </w:r>
      <w:r>
        <w:rPr>
          <w:b/>
          <w:bCs/>
        </w:rPr>
        <w:fldChar w:fldCharType="end"/>
      </w:r>
      <w:r>
        <w:rPr>
          <w:b/>
          <w:bCs/>
        </w:rPr>
        <w:fldChar w:fldCharType="end"/>
      </w:r>
    </w:p>
    <w:p w14:paraId="5FAE19CA">
      <w:pPr>
        <w:pStyle w:val="43"/>
        <w:tabs>
          <w:tab w:val="right" w:leader="dot" w:pos="8311"/>
        </w:tabs>
        <w:ind w:firstLine="480"/>
        <w:rPr>
          <w:b/>
          <w:bCs/>
        </w:rPr>
      </w:pPr>
      <w:r>
        <w:fldChar w:fldCharType="begin"/>
      </w:r>
      <w:r>
        <w:instrText xml:space="preserve"> HYPERLINK \l "_Toc6832"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_Toc6832 \h </w:instrText>
      </w:r>
      <w:r>
        <w:rPr>
          <w:b/>
          <w:bCs/>
        </w:rPr>
        <w:fldChar w:fldCharType="separate"/>
      </w:r>
      <w:r>
        <w:rPr>
          <w:b/>
          <w:bCs/>
        </w:rPr>
        <w:t>52</w:t>
      </w:r>
      <w:r>
        <w:rPr>
          <w:b/>
          <w:bCs/>
        </w:rPr>
        <w:fldChar w:fldCharType="end"/>
      </w:r>
      <w:r>
        <w:rPr>
          <w:b/>
          <w:bCs/>
        </w:rPr>
        <w:fldChar w:fldCharType="end"/>
      </w:r>
    </w:p>
    <w:p w14:paraId="35203EDD">
      <w:pPr>
        <w:pStyle w:val="43"/>
        <w:tabs>
          <w:tab w:val="right" w:leader="dot" w:pos="8311"/>
        </w:tabs>
        <w:ind w:firstLine="480"/>
        <w:rPr>
          <w:b/>
          <w:bCs/>
        </w:rPr>
      </w:pPr>
      <w:r>
        <w:fldChar w:fldCharType="begin"/>
      </w:r>
      <w:r>
        <w:instrText xml:space="preserve"> HYPERLINK \l "_Toc24822"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_Toc24822 \h </w:instrText>
      </w:r>
      <w:r>
        <w:rPr>
          <w:b/>
          <w:bCs/>
        </w:rPr>
        <w:fldChar w:fldCharType="separate"/>
      </w:r>
      <w:r>
        <w:rPr>
          <w:b/>
          <w:bCs/>
        </w:rPr>
        <w:t>59</w:t>
      </w:r>
      <w:r>
        <w:rPr>
          <w:b/>
          <w:bCs/>
        </w:rPr>
        <w:fldChar w:fldCharType="end"/>
      </w:r>
      <w:r>
        <w:rPr>
          <w:b/>
          <w:bCs/>
        </w:rPr>
        <w:fldChar w:fldCharType="end"/>
      </w:r>
    </w:p>
    <w:p w14:paraId="31186E04">
      <w:pPr>
        <w:rPr>
          <w:rFonts w:hint="eastAsia" w:ascii="宋体" w:hAnsi="宋体" w:cs="宋体"/>
          <w:sz w:val="32"/>
          <w:szCs w:val="32"/>
        </w:rPr>
      </w:pPr>
      <w:r>
        <w:rPr>
          <w:rFonts w:ascii="宋体" w:hAnsi="宋体" w:cs="宋体"/>
          <w:b/>
          <w:bCs/>
          <w:szCs w:val="32"/>
        </w:rPr>
        <w:fldChar w:fldCharType="end"/>
      </w:r>
    </w:p>
    <w:p w14:paraId="11415F1B">
      <w:pPr>
        <w:ind w:firstLine="640"/>
        <w:outlineLvl w:val="0"/>
        <w:rPr>
          <w:rFonts w:hint="eastAsia" w:ascii="宋体" w:hAnsi="宋体" w:cs="宋体"/>
          <w:sz w:val="32"/>
          <w:szCs w:val="32"/>
        </w:rPr>
      </w:pPr>
    </w:p>
    <w:p w14:paraId="13EA4582">
      <w:pPr>
        <w:ind w:firstLine="549" w:firstLineChars="229"/>
        <w:rPr>
          <w:rFonts w:hint="eastAsia" w:ascii="宋体" w:hAnsi="宋体" w:cs="宋体"/>
        </w:rPr>
      </w:pPr>
      <w:bookmarkStart w:id="3" w:name="_Hlt91233176"/>
      <w:bookmarkEnd w:id="3"/>
      <w:bookmarkStart w:id="4" w:name="_Toc91899869"/>
    </w:p>
    <w:p w14:paraId="1D7956A2">
      <w:pPr>
        <w:ind w:firstLine="549" w:firstLineChars="229"/>
        <w:rPr>
          <w:rFonts w:hint="eastAsia" w:ascii="宋体" w:hAnsi="宋体" w:cs="宋体"/>
        </w:rPr>
      </w:pPr>
    </w:p>
    <w:p w14:paraId="52FD467D">
      <w:pPr>
        <w:ind w:firstLine="549" w:firstLineChars="229"/>
        <w:rPr>
          <w:rFonts w:hint="eastAsia" w:ascii="宋体" w:hAnsi="宋体" w:cs="宋体"/>
        </w:rPr>
      </w:pPr>
    </w:p>
    <w:p w14:paraId="598607BE">
      <w:pPr>
        <w:ind w:firstLine="549" w:firstLineChars="229"/>
        <w:rPr>
          <w:rFonts w:hint="eastAsia" w:ascii="宋体" w:hAnsi="宋体" w:cs="宋体"/>
        </w:rPr>
      </w:pPr>
    </w:p>
    <w:p w14:paraId="05E3F82B">
      <w:pPr>
        <w:ind w:firstLine="549" w:firstLineChars="229"/>
        <w:rPr>
          <w:rFonts w:hint="eastAsia" w:ascii="宋体" w:hAnsi="宋体" w:cs="宋体"/>
        </w:rPr>
      </w:pPr>
    </w:p>
    <w:p w14:paraId="15B42B91">
      <w:pPr>
        <w:ind w:firstLine="549" w:firstLineChars="229"/>
        <w:rPr>
          <w:rFonts w:hint="eastAsia" w:ascii="宋体" w:hAnsi="宋体" w:cs="宋体"/>
        </w:rPr>
      </w:pPr>
    </w:p>
    <w:p w14:paraId="3BF81804">
      <w:pPr>
        <w:ind w:firstLine="549" w:firstLineChars="229"/>
        <w:rPr>
          <w:rFonts w:hint="eastAsia" w:ascii="宋体" w:hAnsi="宋体" w:cs="宋体"/>
        </w:rPr>
      </w:pPr>
    </w:p>
    <w:p w14:paraId="37BE3017">
      <w:pPr>
        <w:ind w:firstLine="549" w:firstLineChars="229"/>
        <w:rPr>
          <w:rFonts w:hint="eastAsia" w:ascii="宋体" w:hAnsi="宋体" w:cs="宋体"/>
        </w:rPr>
      </w:pPr>
    </w:p>
    <w:p w14:paraId="1647A5A5">
      <w:pPr>
        <w:ind w:firstLine="549" w:firstLineChars="229"/>
        <w:rPr>
          <w:rFonts w:hint="eastAsia" w:ascii="宋体" w:hAnsi="宋体" w:cs="宋体"/>
        </w:rPr>
      </w:pPr>
    </w:p>
    <w:p w14:paraId="55AA62C3">
      <w:pPr>
        <w:ind w:firstLine="549" w:firstLineChars="229"/>
        <w:rPr>
          <w:rFonts w:hint="eastAsia" w:ascii="宋体" w:hAnsi="宋体" w:cs="宋体"/>
        </w:rPr>
      </w:pPr>
    </w:p>
    <w:p w14:paraId="049BB90C">
      <w:pPr>
        <w:ind w:firstLine="549" w:firstLineChars="229"/>
        <w:rPr>
          <w:rFonts w:hint="eastAsia" w:ascii="宋体" w:hAnsi="宋体" w:cs="宋体"/>
        </w:rPr>
      </w:pPr>
    </w:p>
    <w:p w14:paraId="6516AB8B">
      <w:pPr>
        <w:ind w:firstLine="549" w:firstLineChars="229"/>
        <w:rPr>
          <w:rFonts w:hint="eastAsia" w:ascii="宋体" w:hAnsi="宋体" w:cs="宋体"/>
        </w:rPr>
      </w:pPr>
    </w:p>
    <w:bookmarkEnd w:id="4"/>
    <w:p w14:paraId="215F5D88">
      <w:pPr>
        <w:pStyle w:val="3"/>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5" w:name="_Hlt74707423"/>
      <w:bookmarkEnd w:id="5"/>
      <w:bookmarkStart w:id="6" w:name="_Hlt74728647"/>
      <w:bookmarkEnd w:id="6"/>
      <w:bookmarkStart w:id="7" w:name="_Hlt74729822"/>
      <w:bookmarkEnd w:id="7"/>
      <w:bookmarkStart w:id="8" w:name="_Hlt74649545"/>
      <w:bookmarkEnd w:id="8"/>
      <w:bookmarkStart w:id="9" w:name="_Toc19410"/>
      <w:bookmarkStart w:id="10" w:name="_Toc26969"/>
      <w:bookmarkStart w:id="11" w:name="第二部分"/>
      <w:bookmarkStart w:id="12" w:name="_Toc91899870"/>
      <w:bookmarkStart w:id="13" w:name="_Toc91899871"/>
    </w:p>
    <w:p w14:paraId="27B93C75">
      <w:pPr>
        <w:pStyle w:val="3"/>
        <w:rPr>
          <w:rFonts w:hint="eastAsia" w:ascii="宋体" w:hAnsi="宋体" w:cs="宋体"/>
          <w:szCs w:val="20"/>
        </w:rPr>
      </w:pPr>
      <w:bookmarkStart w:id="14" w:name="_Toc5971"/>
      <w:r>
        <w:rPr>
          <w:rFonts w:hint="eastAsia" w:ascii="宋体" w:hAnsi="宋体" w:cs="宋体"/>
          <w:szCs w:val="20"/>
        </w:rPr>
        <w:t>第一部分 招标公告</w:t>
      </w:r>
      <w:bookmarkEnd w:id="9"/>
      <w:bookmarkEnd w:id="10"/>
      <w:bookmarkEnd w:id="14"/>
    </w:p>
    <w:p w14:paraId="08511AA4">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2A77B9A8">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lang w:eastAsia="zh-CN"/>
        </w:rPr>
        <w:t>西湖区道路清扫保洁项目（三墩南片区）</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宋体" w:hAnsi="宋体" w:eastAsia="宋体" w:cs="宋体"/>
          <w:snapToGrid/>
          <w:color w:val="auto"/>
          <w:kern w:val="2"/>
          <w:sz w:val="24"/>
          <w:szCs w:val="24"/>
        </w:rPr>
        <w:t>https://www.zcygov.cn/）获取（下载）招标文件，并于</w:t>
      </w:r>
      <w:r>
        <w:rPr>
          <w:rFonts w:hint="eastAsia" w:ascii="宋体" w:hAnsi="宋体" w:cs="宋体"/>
          <w:u w:val="single"/>
        </w:rPr>
        <w:t>2025年</w:t>
      </w:r>
      <w:r>
        <w:rPr>
          <w:rFonts w:hint="eastAsia" w:ascii="宋体" w:hAnsi="宋体" w:cs="宋体"/>
          <w:u w:val="single"/>
          <w:lang w:val="en-US" w:eastAsia="zh-CN"/>
        </w:rPr>
        <w:t>03</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w:t>
      </w:r>
      <w:r>
        <w:rPr>
          <w:rFonts w:hint="eastAsia" w:ascii="宋体" w:hAnsi="宋体" w:cs="宋体"/>
          <w:u w:val="single"/>
          <w:lang w:val="en-US" w:eastAsia="zh-CN"/>
        </w:rPr>
        <w:t>10</w:t>
      </w:r>
      <w:r>
        <w:rPr>
          <w:rFonts w:hint="eastAsia" w:ascii="宋体" w:hAnsi="宋体" w:cs="宋体"/>
          <w:u w:val="single"/>
        </w:rPr>
        <w:t>:00</w:t>
      </w:r>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4E1A1EB9">
      <w:pPr>
        <w:ind w:firstLine="480"/>
      </w:pPr>
    </w:p>
    <w:p w14:paraId="5B197DFD">
      <w:pPr>
        <w:pStyle w:val="5"/>
      </w:pPr>
      <w:r>
        <w:rPr>
          <w:rFonts w:hint="eastAsia"/>
        </w:rPr>
        <w:t xml:space="preserve">一、项目基本情况                                            </w:t>
      </w:r>
    </w:p>
    <w:p w14:paraId="7C034A7E">
      <w:pPr>
        <w:rPr>
          <w:rFonts w:hint="eastAsia" w:ascii="宋体" w:hAnsi="宋体" w:cs="宋体"/>
        </w:rPr>
      </w:pPr>
      <w:r>
        <w:rPr>
          <w:rFonts w:hint="eastAsia" w:ascii="宋体" w:hAnsi="宋体" w:cs="宋体"/>
          <w:b/>
        </w:rPr>
        <w:t>项目编号：</w:t>
      </w:r>
      <w:r>
        <w:rPr>
          <w:rFonts w:hint="eastAsia" w:ascii="宋体" w:hAnsi="宋体" w:cs="宋体"/>
          <w:bCs/>
        </w:rPr>
        <w:t>ZJXL-XHXZZF-202501</w:t>
      </w:r>
    </w:p>
    <w:p w14:paraId="254DC015">
      <w:pPr>
        <w:rPr>
          <w:rFonts w:hint="eastAsia" w:ascii="宋体" w:hAnsi="宋体" w:eastAsia="宋体" w:cs="宋体"/>
          <w:lang w:eastAsia="zh-CN"/>
        </w:rPr>
      </w:pPr>
      <w:r>
        <w:rPr>
          <w:rFonts w:hint="eastAsia" w:ascii="宋体" w:hAnsi="宋体" w:cs="宋体"/>
          <w:b/>
        </w:rPr>
        <w:t>项目名称：</w:t>
      </w:r>
      <w:r>
        <w:rPr>
          <w:rFonts w:hint="eastAsia" w:ascii="宋体" w:hAnsi="宋体" w:cs="宋体"/>
          <w:lang w:eastAsia="zh-CN"/>
        </w:rPr>
        <w:t>西湖区道路清扫保洁项目（三墩南片区）</w:t>
      </w:r>
    </w:p>
    <w:p w14:paraId="32CEA64B">
      <w:pPr>
        <w:rPr>
          <w:rFonts w:hint="eastAsia" w:ascii="宋体" w:hAnsi="宋体" w:cs="宋体"/>
        </w:rPr>
      </w:pPr>
      <w:r>
        <w:rPr>
          <w:rFonts w:hint="eastAsia" w:ascii="宋体" w:hAnsi="宋体" w:cs="宋体"/>
          <w:b/>
        </w:rPr>
        <w:t>预算金额（元）：</w:t>
      </w:r>
      <w:r>
        <w:rPr>
          <w:rFonts w:hint="eastAsia" w:ascii="宋体" w:hAnsi="宋体" w:cs="宋体"/>
        </w:rPr>
        <w:t>26372700</w:t>
      </w:r>
    </w:p>
    <w:p w14:paraId="3CCE5BB8">
      <w:pPr>
        <w:rPr>
          <w:rFonts w:hint="eastAsia" w:ascii="宋体" w:hAnsi="宋体" w:cs="宋体"/>
        </w:rPr>
      </w:pPr>
      <w:r>
        <w:rPr>
          <w:rFonts w:hint="eastAsia" w:ascii="宋体" w:hAnsi="宋体" w:cs="宋体"/>
          <w:b/>
        </w:rPr>
        <w:t>最高限价（元）：</w:t>
      </w:r>
      <w:r>
        <w:rPr>
          <w:rFonts w:hint="eastAsia" w:ascii="宋体" w:hAnsi="宋体" w:cs="宋体"/>
        </w:rPr>
        <w:t>26372700</w:t>
      </w:r>
    </w:p>
    <w:p w14:paraId="53A17ED4">
      <w:pPr>
        <w:pStyle w:val="16"/>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4"/>
        <w:tblW w:w="95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
        <w:gridCol w:w="2034"/>
        <w:gridCol w:w="799"/>
        <w:gridCol w:w="1317"/>
        <w:gridCol w:w="3224"/>
        <w:gridCol w:w="1241"/>
      </w:tblGrid>
      <w:tr w14:paraId="7F7E8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73" w:type="dxa"/>
            <w:vAlign w:val="center"/>
          </w:tcPr>
          <w:p w14:paraId="758B74D0">
            <w:pPr>
              <w:pStyle w:val="145"/>
              <w:widowControl w:val="0"/>
            </w:pPr>
            <w:r>
              <w:rPr>
                <w:rFonts w:hint="eastAsia"/>
              </w:rPr>
              <w:t>标项号</w:t>
            </w:r>
          </w:p>
        </w:tc>
        <w:tc>
          <w:tcPr>
            <w:tcW w:w="2034" w:type="dxa"/>
            <w:vAlign w:val="center"/>
          </w:tcPr>
          <w:p w14:paraId="020D3BB0">
            <w:pPr>
              <w:pStyle w:val="145"/>
              <w:widowControl w:val="0"/>
            </w:pPr>
            <w:r>
              <w:rPr>
                <w:rFonts w:hint="eastAsia"/>
              </w:rPr>
              <w:t>标项名称</w:t>
            </w:r>
          </w:p>
        </w:tc>
        <w:tc>
          <w:tcPr>
            <w:tcW w:w="799" w:type="dxa"/>
            <w:vAlign w:val="center"/>
          </w:tcPr>
          <w:p w14:paraId="50B7869C">
            <w:pPr>
              <w:pStyle w:val="145"/>
              <w:widowControl w:val="0"/>
            </w:pPr>
            <w:r>
              <w:rPr>
                <w:rFonts w:hint="eastAsia"/>
              </w:rPr>
              <w:t>数量</w:t>
            </w:r>
          </w:p>
        </w:tc>
        <w:tc>
          <w:tcPr>
            <w:tcW w:w="1317" w:type="dxa"/>
            <w:vAlign w:val="center"/>
          </w:tcPr>
          <w:p w14:paraId="2BB3E6F1">
            <w:pPr>
              <w:pStyle w:val="145"/>
              <w:widowControl w:val="0"/>
            </w:pPr>
            <w:r>
              <w:rPr>
                <w:rFonts w:hint="eastAsia"/>
              </w:rPr>
              <w:t>预算金额（元）</w:t>
            </w:r>
          </w:p>
        </w:tc>
        <w:tc>
          <w:tcPr>
            <w:tcW w:w="3224" w:type="dxa"/>
            <w:vAlign w:val="center"/>
          </w:tcPr>
          <w:p w14:paraId="2FAF74FB">
            <w:pPr>
              <w:pStyle w:val="145"/>
              <w:widowControl w:val="0"/>
            </w:pPr>
            <w:r>
              <w:t>简要规格描述或项目基本概况介绍、用途：</w:t>
            </w:r>
          </w:p>
        </w:tc>
        <w:tc>
          <w:tcPr>
            <w:tcW w:w="1241" w:type="dxa"/>
            <w:vAlign w:val="center"/>
          </w:tcPr>
          <w:p w14:paraId="79279B52">
            <w:pPr>
              <w:pStyle w:val="145"/>
              <w:widowControl w:val="0"/>
            </w:pPr>
            <w:r>
              <w:rPr>
                <w:rFonts w:hint="eastAsia"/>
              </w:rPr>
              <w:t>备注</w:t>
            </w:r>
          </w:p>
        </w:tc>
      </w:tr>
      <w:tr w14:paraId="49D9AD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73" w:type="dxa"/>
            <w:vAlign w:val="center"/>
          </w:tcPr>
          <w:p w14:paraId="33F45A4C">
            <w:pPr>
              <w:pStyle w:val="145"/>
              <w:widowControl w:val="0"/>
            </w:pPr>
            <w:r>
              <w:rPr>
                <w:rFonts w:hint="eastAsia"/>
              </w:rPr>
              <w:t>1</w:t>
            </w:r>
          </w:p>
        </w:tc>
        <w:tc>
          <w:tcPr>
            <w:tcW w:w="2034" w:type="dxa"/>
            <w:vAlign w:val="center"/>
          </w:tcPr>
          <w:p w14:paraId="4038F358">
            <w:pPr>
              <w:pStyle w:val="145"/>
              <w:widowControl w:val="0"/>
              <w:rPr>
                <w:rFonts w:hint="eastAsia" w:eastAsia="宋体"/>
                <w:lang w:eastAsia="zh-CN"/>
              </w:rPr>
            </w:pPr>
            <w:r>
              <w:rPr>
                <w:rFonts w:hint="eastAsia"/>
                <w:lang w:eastAsia="zh-CN"/>
              </w:rPr>
              <w:t>西湖区道路清扫保洁项目（三墩南片区）</w:t>
            </w:r>
          </w:p>
        </w:tc>
        <w:tc>
          <w:tcPr>
            <w:tcW w:w="799" w:type="dxa"/>
            <w:vAlign w:val="center"/>
          </w:tcPr>
          <w:p w14:paraId="63DC59B9">
            <w:pPr>
              <w:pStyle w:val="145"/>
              <w:widowControl w:val="0"/>
            </w:pPr>
            <w:r>
              <w:rPr>
                <w:rFonts w:hint="eastAsia"/>
              </w:rPr>
              <w:t>1项</w:t>
            </w:r>
          </w:p>
        </w:tc>
        <w:tc>
          <w:tcPr>
            <w:tcW w:w="1317" w:type="dxa"/>
            <w:vAlign w:val="center"/>
          </w:tcPr>
          <w:p w14:paraId="176AF77C">
            <w:pPr>
              <w:pStyle w:val="145"/>
              <w:widowControl w:val="0"/>
            </w:pPr>
            <w:r>
              <w:rPr>
                <w:rFonts w:hint="eastAsia" w:ascii="宋体" w:hAnsi="宋体" w:cs="宋体"/>
              </w:rPr>
              <w:t>26372700</w:t>
            </w:r>
          </w:p>
        </w:tc>
        <w:tc>
          <w:tcPr>
            <w:tcW w:w="3224" w:type="dxa"/>
            <w:vAlign w:val="center"/>
          </w:tcPr>
          <w:p w14:paraId="7DA50B63">
            <w:pPr>
              <w:pStyle w:val="145"/>
              <w:widowControl w:val="0"/>
            </w:pPr>
            <w:r>
              <w:rPr>
                <w:rFonts w:hint="eastAsia" w:ascii="宋体" w:hAnsi="宋体"/>
              </w:rPr>
              <w:t>道路（含绿化带）清扫、牛皮癣清理、城市家具擦洗、垃圾收集清运、承包范围内偷倒垃圾清运服务及城管驿站设置与管养、灾害性天气及重大活动应急保障等工作</w:t>
            </w:r>
            <w:r>
              <w:rPr>
                <w:rFonts w:hint="eastAsia" w:ascii="宋体" w:hAnsi="宋体" w:cs="宋体"/>
              </w:rPr>
              <w:t>。</w:t>
            </w:r>
            <w:r>
              <w:rPr>
                <w:rFonts w:hint="eastAsia"/>
              </w:rPr>
              <w:t>详见招标文件第三部分采购需求。</w:t>
            </w:r>
          </w:p>
        </w:tc>
        <w:tc>
          <w:tcPr>
            <w:tcW w:w="1241" w:type="dxa"/>
            <w:vAlign w:val="center"/>
          </w:tcPr>
          <w:p w14:paraId="3FB2CFC6">
            <w:pPr>
              <w:pStyle w:val="145"/>
              <w:widowControl w:val="0"/>
              <w:rPr>
                <w:rFonts w:hint="default" w:eastAsia="宋体"/>
                <w:lang w:val="en-US" w:eastAsia="zh-CN"/>
              </w:rPr>
            </w:pPr>
            <w:r>
              <w:rPr>
                <w:rFonts w:hint="eastAsia"/>
                <w:lang w:val="en-US" w:eastAsia="zh-CN"/>
              </w:rPr>
              <w:t>本项目年最高限价：8790900元/年</w:t>
            </w:r>
          </w:p>
        </w:tc>
      </w:tr>
    </w:tbl>
    <w:p w14:paraId="3EE8C261">
      <w:pPr>
        <w:rPr>
          <w:rFonts w:hint="eastAsia" w:ascii="宋体" w:hAnsi="宋体" w:cs="宋体"/>
          <w:b/>
        </w:rPr>
      </w:pPr>
      <w:r>
        <w:rPr>
          <w:rFonts w:hint="eastAsia" w:ascii="宋体" w:hAnsi="宋体" w:cs="宋体"/>
          <w:b/>
        </w:rPr>
        <w:t>合同履约期限：</w:t>
      </w:r>
      <w:r>
        <w:rPr>
          <w:rFonts w:hint="eastAsia" w:hAnsi="宋体" w:cs="宋体"/>
        </w:rPr>
        <w:t>服务期三年，合同一年一签。2025年4月1日至2028年3月31日，具体时间以甲方的通知为准。</w:t>
      </w:r>
    </w:p>
    <w:p w14:paraId="0275D8BC">
      <w:pPr>
        <w:pStyle w:val="16"/>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55270"/>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E08616F">
      <w:pPr>
        <w:pStyle w:val="5"/>
      </w:pPr>
      <w:r>
        <w:rPr>
          <w:rFonts w:hint="eastAsia"/>
        </w:rPr>
        <w:t>二、申请人的资格要求</w:t>
      </w:r>
    </w:p>
    <w:p w14:paraId="228EE7EC">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64183B">
      <w:pPr>
        <w:ind w:firstLine="480"/>
        <w:rPr>
          <w:rFonts w:hint="eastAsia" w:ascii="宋体" w:hAnsi="宋体" w:cs="宋体"/>
          <w:color w:val="FF0000"/>
        </w:rPr>
      </w:pPr>
      <w:r>
        <w:rPr>
          <w:rFonts w:hint="eastAsia" w:ascii="宋体" w:hAnsi="宋体" w:cs="宋体"/>
          <w:snapToGrid w:val="0"/>
          <w:kern w:val="28"/>
          <w:szCs w:val="20"/>
        </w:rPr>
        <w:t>2.落实政府采购政策需满足的资格要求：服务全部由符合政策要求的中小企业承接，提供中小企业声明函</w:t>
      </w:r>
      <w:r>
        <w:rPr>
          <w:rFonts w:hint="eastAsia" w:ascii="宋体" w:hAnsi="宋体" w:cs="宋体"/>
        </w:rPr>
        <w:t>；</w:t>
      </w:r>
    </w:p>
    <w:p w14:paraId="1E0284EC">
      <w:pPr>
        <w:ind w:firstLine="480"/>
        <w:rPr>
          <w:rFonts w:hint="eastAsia" w:ascii="宋体" w:hAnsi="宋体" w:cs="宋体"/>
        </w:rPr>
      </w:pPr>
      <w:r>
        <w:rPr>
          <w:rFonts w:hint="eastAsia" w:ascii="宋体" w:hAnsi="宋体" w:cs="宋体"/>
        </w:rPr>
        <w:t>3.本项目的特定资格要求：无；</w:t>
      </w:r>
    </w:p>
    <w:p w14:paraId="61B22461">
      <w:pPr>
        <w:pStyle w:val="5"/>
      </w:pPr>
      <w:r>
        <w:rPr>
          <w:rFonts w:hint="eastAsia"/>
        </w:rPr>
        <w:t xml:space="preserve">三、获取招标文件 </w:t>
      </w:r>
    </w:p>
    <w:p w14:paraId="0A2A847E">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1C2994CA">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023DDA02">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19E1434A">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1DF2913">
      <w:pPr>
        <w:pStyle w:val="5"/>
      </w:pPr>
      <w:r>
        <w:rPr>
          <w:rFonts w:hint="eastAsia"/>
        </w:rPr>
        <w:t>四、提交投标文件截止时间、开标时间和地点</w:t>
      </w:r>
    </w:p>
    <w:p w14:paraId="1937C1C7">
      <w:pPr>
        <w:rPr>
          <w:rFonts w:hint="eastAsia" w:ascii="宋体" w:hAnsi="宋体" w:cs="宋体"/>
        </w:rPr>
      </w:pPr>
      <w:r>
        <w:rPr>
          <w:rFonts w:hint="eastAsia" w:ascii="宋体" w:hAnsi="宋体" w:cs="宋体"/>
          <w:b/>
        </w:rPr>
        <w:t>提交投标文件截止时间：</w:t>
      </w:r>
      <w:r>
        <w:rPr>
          <w:rFonts w:hint="eastAsia" w:ascii="宋体" w:hAnsi="宋体" w:cs="宋体"/>
          <w:u w:val="single"/>
        </w:rPr>
        <w:t>2025年</w:t>
      </w:r>
      <w:r>
        <w:rPr>
          <w:rFonts w:hint="eastAsia" w:ascii="宋体" w:hAnsi="宋体" w:cs="宋体"/>
          <w:u w:val="single"/>
          <w:lang w:val="en-US" w:eastAsia="zh-CN"/>
        </w:rPr>
        <w:t>03</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w:t>
      </w:r>
      <w:r>
        <w:rPr>
          <w:rFonts w:hint="eastAsia" w:ascii="宋体" w:hAnsi="宋体" w:cs="宋体"/>
          <w:u w:val="single"/>
          <w:lang w:val="en-US" w:eastAsia="zh-CN"/>
        </w:rPr>
        <w:t>10</w:t>
      </w:r>
      <w:r>
        <w:rPr>
          <w:rFonts w:hint="eastAsia" w:ascii="宋体" w:hAnsi="宋体" w:cs="宋体"/>
          <w:u w:val="single"/>
        </w:rPr>
        <w:t>:00</w:t>
      </w:r>
      <w:r>
        <w:rPr>
          <w:rFonts w:hint="eastAsia" w:ascii="宋体" w:hAnsi="宋体" w:cs="宋体"/>
        </w:rPr>
        <w:t>（北京时间）</w:t>
      </w:r>
    </w:p>
    <w:p w14:paraId="0B11BD26">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429203B7">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2025年</w:t>
      </w:r>
      <w:r>
        <w:rPr>
          <w:rFonts w:hint="eastAsia" w:ascii="宋体" w:hAnsi="宋体" w:cs="宋体"/>
          <w:u w:val="single"/>
          <w:lang w:val="en-US" w:eastAsia="zh-CN"/>
        </w:rPr>
        <w:t>03</w:t>
      </w:r>
      <w:r>
        <w:rPr>
          <w:rFonts w:hint="eastAsia" w:ascii="宋体" w:hAnsi="宋体" w:cs="宋体"/>
          <w:u w:val="single"/>
        </w:rPr>
        <w:t>月</w:t>
      </w:r>
      <w:r>
        <w:rPr>
          <w:rFonts w:hint="eastAsia" w:ascii="宋体" w:hAnsi="宋体" w:cs="宋体"/>
          <w:u w:val="single"/>
          <w:lang w:val="en-US" w:eastAsia="zh-CN"/>
        </w:rPr>
        <w:t>14</w:t>
      </w:r>
      <w:r>
        <w:rPr>
          <w:rFonts w:hint="eastAsia" w:ascii="宋体" w:hAnsi="宋体" w:cs="宋体"/>
          <w:u w:val="single"/>
        </w:rPr>
        <w:t>日</w:t>
      </w:r>
      <w:r>
        <w:rPr>
          <w:rFonts w:hint="eastAsia" w:ascii="宋体" w:hAnsi="宋体" w:cs="宋体"/>
          <w:u w:val="single"/>
          <w:lang w:val="en-US" w:eastAsia="zh-CN"/>
        </w:rPr>
        <w:t>10</w:t>
      </w:r>
      <w:r>
        <w:rPr>
          <w:rFonts w:hint="eastAsia" w:ascii="宋体" w:hAnsi="宋体" w:cs="宋体"/>
          <w:u w:val="single"/>
        </w:rPr>
        <w:t>:00</w:t>
      </w:r>
      <w:r>
        <w:rPr>
          <w:rFonts w:hint="eastAsia" w:ascii="宋体" w:hAnsi="宋体" w:cs="宋体"/>
        </w:rPr>
        <w:t>（北京时间）</w:t>
      </w:r>
    </w:p>
    <w:p w14:paraId="76A5640F">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41FC98D2">
      <w:pPr>
        <w:pStyle w:val="5"/>
      </w:pPr>
      <w:r>
        <w:rPr>
          <w:rFonts w:hint="eastAsia"/>
        </w:rPr>
        <w:t xml:space="preserve">五、公告期限 </w:t>
      </w:r>
    </w:p>
    <w:p w14:paraId="127F966B">
      <w:pPr>
        <w:ind w:firstLine="480"/>
        <w:rPr>
          <w:rFonts w:hint="eastAsia" w:ascii="宋体" w:hAnsi="宋体" w:cs="宋体"/>
        </w:rPr>
      </w:pPr>
      <w:r>
        <w:rPr>
          <w:rFonts w:hint="eastAsia" w:ascii="宋体" w:hAnsi="宋体" w:cs="宋体"/>
        </w:rPr>
        <w:t>自本公告发布之日起5个工作日。</w:t>
      </w:r>
    </w:p>
    <w:p w14:paraId="43BA5073">
      <w:pPr>
        <w:pStyle w:val="5"/>
      </w:pPr>
      <w:r>
        <w:rPr>
          <w:rFonts w:hint="eastAsia"/>
        </w:rPr>
        <w:t>六、其他补充事宜</w:t>
      </w:r>
    </w:p>
    <w:p w14:paraId="5DAD33DA">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8AB177F">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B15328">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BCFEE36">
      <w:pPr>
        <w:ind w:firstLine="480"/>
        <w:rPr>
          <w:rFonts w:hint="eastAsia" w:ascii="宋体" w:hAnsi="宋体" w:cs="宋体"/>
        </w:rPr>
      </w:pPr>
      <w:r>
        <w:rPr>
          <w:rFonts w:hint="eastAsia" w:ascii="宋体" w:hAnsi="宋体" w:cs="宋体"/>
        </w:rPr>
        <w:t>4.其他事项：</w:t>
      </w:r>
    </w:p>
    <w:p w14:paraId="02F26ECE">
      <w:pPr>
        <w:ind w:firstLine="480"/>
        <w:rPr>
          <w:rFonts w:hint="eastAsia" w:ascii="宋体" w:hAnsi="宋体" w:cs="宋体"/>
        </w:rPr>
      </w:pPr>
      <w:r>
        <w:rPr>
          <w:rFonts w:hint="eastAsia" w:ascii="宋体" w:hAnsi="宋体" w:cs="宋体"/>
        </w:rPr>
        <w:t>（1）需要落实的政府采购政策：包括节约资源、保护环境、支持创新、促进中小企业发展等，具体详见招标文件。</w:t>
      </w:r>
    </w:p>
    <w:p w14:paraId="29917881">
      <w:pPr>
        <w:ind w:firstLine="480"/>
        <w:rPr>
          <w:rFonts w:hint="eastAsia" w:ascii="宋体" w:hAnsi="宋体" w:cs="宋体"/>
        </w:rPr>
      </w:pPr>
      <w:r>
        <w:rPr>
          <w:rFonts w:hint="eastAsia" w:ascii="宋体" w:hAnsi="宋体" w:cs="宋体"/>
        </w:rPr>
        <w:t>（2）招标文件公告期限与招标公告的公告期限一致。</w:t>
      </w:r>
    </w:p>
    <w:p w14:paraId="4CC8B206">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4A6273C2">
      <w:pPr>
        <w:ind w:firstLine="480"/>
      </w:pPr>
      <w:r>
        <w:rPr>
          <w:rFonts w:hint="eastAsia" w:ascii="宋体" w:hAnsi="宋体" w:cs="宋体"/>
        </w:rPr>
        <w:t>（4）为采购项目提供整体设计、规范编制或者项目管理、监理、检测等服务后不得再参加该采购项目的其他采购活动。</w:t>
      </w:r>
    </w:p>
    <w:p w14:paraId="3DFFC2AD">
      <w:pPr>
        <w:pStyle w:val="5"/>
      </w:pPr>
      <w:r>
        <w:rPr>
          <w:rFonts w:hint="eastAsia"/>
        </w:rPr>
        <w:t>七、对本次采购提出询问、质疑、投诉，请按以下方式联系</w:t>
      </w:r>
    </w:p>
    <w:p w14:paraId="17DC4197">
      <w:pPr>
        <w:rPr>
          <w:rFonts w:hint="eastAsia" w:ascii="宋体" w:hAnsi="宋体" w:cs="宋体"/>
        </w:rPr>
      </w:pPr>
      <w:r>
        <w:rPr>
          <w:rFonts w:hint="eastAsia" w:ascii="宋体" w:hAnsi="宋体" w:cs="宋体"/>
          <w:b/>
          <w:bCs/>
        </w:rPr>
        <w:t>1.采购人信息</w:t>
      </w:r>
    </w:p>
    <w:p w14:paraId="77CCF00E">
      <w:pPr>
        <w:ind w:firstLine="480"/>
        <w:rPr>
          <w:rFonts w:hint="eastAsia" w:ascii="宋体" w:hAnsi="宋体" w:cs="宋体"/>
        </w:rPr>
      </w:pPr>
      <w:r>
        <w:rPr>
          <w:rFonts w:hint="eastAsia" w:ascii="宋体" w:hAnsi="宋体" w:cs="宋体"/>
        </w:rPr>
        <w:t xml:space="preserve">  名    称：</w:t>
      </w:r>
      <w:r>
        <w:rPr>
          <w:rFonts w:hint="eastAsia" w:cs="仿宋_GB2312" w:asciiTheme="minorEastAsia" w:hAnsiTheme="minorEastAsia" w:eastAsiaTheme="minorEastAsia"/>
        </w:rPr>
        <w:t>杭州市西湖区综合行政执法局</w:t>
      </w:r>
    </w:p>
    <w:p w14:paraId="0C223DC1">
      <w:pPr>
        <w:ind w:firstLine="480"/>
        <w:rPr>
          <w:rFonts w:hint="eastAsia" w:ascii="宋体" w:hAnsi="宋体" w:cs="宋体"/>
        </w:rPr>
      </w:pPr>
      <w:r>
        <w:rPr>
          <w:rFonts w:hint="eastAsia" w:ascii="宋体" w:hAnsi="宋体" w:cs="宋体"/>
        </w:rPr>
        <w:t xml:space="preserve">  地    址：</w:t>
      </w:r>
      <w:r>
        <w:rPr>
          <w:rFonts w:hint="eastAsia" w:cs="仿宋_GB2312" w:asciiTheme="minorEastAsia" w:hAnsiTheme="minorEastAsia" w:eastAsiaTheme="minorEastAsia"/>
        </w:rPr>
        <w:t>杭州市西湖区文三西路9号</w:t>
      </w:r>
      <w:r>
        <w:rPr>
          <w:rFonts w:hint="eastAsia" w:ascii="宋体" w:hAnsi="宋体" w:cs="宋体"/>
        </w:rPr>
        <w:t xml:space="preserve">       </w:t>
      </w:r>
    </w:p>
    <w:p w14:paraId="18A7C18C">
      <w:pPr>
        <w:ind w:firstLine="720" w:firstLineChars="300"/>
        <w:rPr>
          <w:rFonts w:hint="eastAsia" w:ascii="宋体" w:hAnsi="宋体" w:cs="宋体"/>
        </w:rPr>
      </w:pPr>
      <w:r>
        <w:rPr>
          <w:rFonts w:hint="eastAsia" w:ascii="宋体" w:hAnsi="宋体" w:cs="宋体"/>
        </w:rPr>
        <w:t>传    真： /</w:t>
      </w:r>
    </w:p>
    <w:p w14:paraId="76B8E6AE">
      <w:pPr>
        <w:ind w:firstLine="720" w:firstLineChars="300"/>
        <w:rPr>
          <w:rFonts w:hint="eastAsia" w:ascii="宋体" w:hAnsi="宋体" w:cs="宋体"/>
        </w:rPr>
      </w:pPr>
      <w:r>
        <w:rPr>
          <w:rFonts w:hint="eastAsia" w:ascii="宋体" w:hAnsi="宋体" w:cs="宋体"/>
        </w:rPr>
        <w:t>项目联系人（询问）：龚天用</w:t>
      </w:r>
    </w:p>
    <w:p w14:paraId="2E76A4B6">
      <w:pPr>
        <w:ind w:firstLine="480"/>
        <w:rPr>
          <w:rFonts w:hint="eastAsia" w:ascii="宋体" w:hAnsi="宋体" w:cs="宋体"/>
        </w:rPr>
      </w:pPr>
      <w:r>
        <w:rPr>
          <w:rFonts w:hint="eastAsia" w:ascii="宋体" w:hAnsi="宋体" w:cs="宋体"/>
        </w:rPr>
        <w:t xml:space="preserve">  项目联系方式（询问）：0571-85122898</w:t>
      </w:r>
    </w:p>
    <w:p w14:paraId="1899AB91">
      <w:pPr>
        <w:ind w:firstLine="480"/>
        <w:rPr>
          <w:rFonts w:hint="eastAsia" w:ascii="宋体" w:hAnsi="宋体" w:cs="宋体"/>
        </w:rPr>
      </w:pPr>
      <w:r>
        <w:rPr>
          <w:rFonts w:hint="eastAsia" w:ascii="宋体" w:hAnsi="宋体" w:cs="宋体"/>
        </w:rPr>
        <w:t xml:space="preserve">  质疑联系人：袁铃 </w:t>
      </w:r>
    </w:p>
    <w:p w14:paraId="5A579E29">
      <w:pPr>
        <w:ind w:firstLine="480"/>
        <w:rPr>
          <w:rFonts w:hint="eastAsia" w:ascii="宋体" w:hAnsi="宋体" w:cs="宋体"/>
        </w:rPr>
      </w:pPr>
      <w:r>
        <w:rPr>
          <w:rFonts w:hint="eastAsia" w:ascii="宋体" w:hAnsi="宋体" w:cs="宋体"/>
        </w:rPr>
        <w:t xml:space="preserve">  质疑联系方式：0571-85122898 </w:t>
      </w:r>
    </w:p>
    <w:p w14:paraId="6E5B657B">
      <w:pPr>
        <w:rPr>
          <w:rFonts w:hint="eastAsia" w:ascii="宋体" w:hAnsi="宋体" w:cs="宋体"/>
        </w:rPr>
      </w:pPr>
      <w:r>
        <w:rPr>
          <w:rFonts w:hint="eastAsia" w:ascii="宋体" w:hAnsi="宋体" w:cs="宋体"/>
          <w:b/>
          <w:bCs/>
        </w:rPr>
        <w:t xml:space="preserve">2.采购代理机构信息 </w:t>
      </w:r>
      <w:r>
        <w:rPr>
          <w:rFonts w:hint="eastAsia" w:ascii="宋体" w:hAnsi="宋体" w:cs="宋体"/>
        </w:rPr>
        <w:t xml:space="preserve">           </w:t>
      </w:r>
    </w:p>
    <w:p w14:paraId="435110AD">
      <w:pPr>
        <w:ind w:firstLine="720" w:firstLineChars="300"/>
        <w:rPr>
          <w:rFonts w:hint="eastAsia" w:ascii="宋体" w:hAnsi="宋体" w:cs="宋体"/>
        </w:rPr>
      </w:pPr>
      <w:r>
        <w:rPr>
          <w:rFonts w:hint="eastAsia" w:ascii="宋体" w:hAnsi="宋体" w:cs="宋体"/>
        </w:rPr>
        <w:t>名    称：浙江信镧建设工程咨询有限公司</w:t>
      </w:r>
    </w:p>
    <w:p w14:paraId="17F99365">
      <w:pPr>
        <w:ind w:firstLine="720" w:firstLineChars="300"/>
        <w:rPr>
          <w:rFonts w:hint="eastAsia" w:ascii="宋体" w:hAnsi="宋体" w:cs="宋体"/>
        </w:rPr>
      </w:pPr>
      <w:r>
        <w:rPr>
          <w:rFonts w:hint="eastAsia" w:ascii="宋体" w:hAnsi="宋体" w:cs="宋体"/>
        </w:rPr>
        <w:t>地    址：杭州市西湖区文二路391号西湖国际科技大厦B2-1107室  </w:t>
      </w:r>
    </w:p>
    <w:p w14:paraId="5C98354C">
      <w:pPr>
        <w:ind w:firstLine="480"/>
        <w:rPr>
          <w:rFonts w:hint="eastAsia" w:ascii="宋体" w:hAnsi="宋体" w:cs="宋体"/>
        </w:rPr>
      </w:pPr>
      <w:r>
        <w:rPr>
          <w:rFonts w:hint="eastAsia" w:ascii="宋体" w:hAnsi="宋体" w:cs="宋体"/>
        </w:rPr>
        <w:t xml:space="preserve">  传    真：0571-85024997               </w:t>
      </w:r>
    </w:p>
    <w:p w14:paraId="564199DF">
      <w:pPr>
        <w:ind w:firstLine="480"/>
        <w:rPr>
          <w:rFonts w:hint="eastAsia" w:ascii="宋体" w:hAnsi="宋体" w:cs="宋体"/>
        </w:rPr>
      </w:pPr>
      <w:r>
        <w:rPr>
          <w:rFonts w:hint="eastAsia" w:ascii="宋体" w:hAnsi="宋体" w:cs="宋体"/>
        </w:rPr>
        <w:t xml:space="preserve">  项目联系人（询问）：曹威、赵锋          </w:t>
      </w:r>
    </w:p>
    <w:p w14:paraId="2DB8E41E">
      <w:pPr>
        <w:ind w:firstLine="480"/>
        <w:rPr>
          <w:rFonts w:hint="eastAsia" w:ascii="宋体" w:hAnsi="宋体" w:cs="宋体"/>
        </w:rPr>
      </w:pPr>
      <w:r>
        <w:rPr>
          <w:rFonts w:hint="eastAsia" w:ascii="宋体" w:hAnsi="宋体" w:cs="宋体"/>
        </w:rPr>
        <w:t xml:space="preserve">  项目联系方式（询问）：0571-87967630 </w:t>
      </w:r>
    </w:p>
    <w:p w14:paraId="29142027">
      <w:pPr>
        <w:ind w:firstLine="480"/>
        <w:rPr>
          <w:rFonts w:hint="eastAsia" w:ascii="宋体" w:hAnsi="宋体" w:cs="宋体"/>
        </w:rPr>
      </w:pPr>
      <w:r>
        <w:rPr>
          <w:rFonts w:hint="eastAsia" w:ascii="宋体" w:hAnsi="宋体" w:cs="宋体"/>
        </w:rPr>
        <w:t xml:space="preserve">  质疑联系人：葛梅兰              </w:t>
      </w:r>
    </w:p>
    <w:p w14:paraId="04223610">
      <w:pPr>
        <w:ind w:firstLine="480"/>
        <w:rPr>
          <w:rFonts w:hint="eastAsia" w:ascii="宋体" w:hAnsi="宋体" w:cs="宋体"/>
        </w:rPr>
      </w:pPr>
      <w:r>
        <w:rPr>
          <w:rFonts w:hint="eastAsia" w:ascii="宋体" w:hAnsi="宋体" w:cs="宋体"/>
        </w:rPr>
        <w:t xml:space="preserve">  质疑联系方式：0571-87967630 </w:t>
      </w:r>
    </w:p>
    <w:p w14:paraId="2F80B8A3">
      <w:pPr>
        <w:rPr>
          <w:rFonts w:hint="eastAsia" w:ascii="宋体" w:hAnsi="宋体" w:cs="宋体"/>
          <w:b/>
          <w:bCs/>
        </w:rPr>
      </w:pPr>
      <w:r>
        <w:rPr>
          <w:rFonts w:hint="eastAsia" w:ascii="宋体" w:hAnsi="宋体" w:cs="宋体"/>
          <w:b/>
          <w:bCs/>
        </w:rPr>
        <w:t>3.同级政府采购监督管理部门</w:t>
      </w:r>
    </w:p>
    <w:p w14:paraId="78382139">
      <w:pPr>
        <w:ind w:firstLine="720" w:firstLineChars="300"/>
        <w:rPr>
          <w:rFonts w:hint="eastAsia" w:ascii="宋体" w:hAnsi="宋体" w:cs="宋体"/>
        </w:rPr>
      </w:pPr>
      <w:r>
        <w:rPr>
          <w:rFonts w:hint="eastAsia" w:ascii="宋体" w:hAnsi="宋体" w:cs="宋体"/>
        </w:rPr>
        <w:t>名    称：杭州市西湖区财政局、浙江省政府采购行政裁决服务中心（杭州）</w:t>
      </w:r>
    </w:p>
    <w:p w14:paraId="1C5F8A03">
      <w:pPr>
        <w:ind w:firstLine="720" w:firstLineChars="300"/>
        <w:rPr>
          <w:rFonts w:hint="eastAsia" w:ascii="宋体" w:hAnsi="宋体" w:cs="宋体"/>
        </w:rPr>
      </w:pPr>
      <w:r>
        <w:rPr>
          <w:rFonts w:hint="eastAsia" w:ascii="宋体" w:hAnsi="宋体" w:cs="宋体"/>
        </w:rPr>
        <w:t>地    址：杭州市上城区清泰街549号城建综合大楼11楼（快递仅限ems或顺丰）</w:t>
      </w:r>
    </w:p>
    <w:p w14:paraId="183E43C6">
      <w:pPr>
        <w:ind w:firstLine="720" w:firstLineChars="300"/>
        <w:rPr>
          <w:rFonts w:hint="eastAsia" w:ascii="宋体" w:hAnsi="宋体" w:cs="宋体"/>
        </w:rPr>
      </w:pPr>
      <w:r>
        <w:rPr>
          <w:rFonts w:hint="eastAsia" w:ascii="宋体" w:hAnsi="宋体" w:cs="宋体"/>
        </w:rPr>
        <w:t>传    真：</w:t>
      </w:r>
    </w:p>
    <w:p w14:paraId="27BABCA0">
      <w:pPr>
        <w:ind w:firstLine="720" w:firstLineChars="300"/>
        <w:rPr>
          <w:rFonts w:hint="eastAsia" w:ascii="宋体" w:hAnsi="宋体" w:cs="宋体"/>
        </w:rPr>
      </w:pPr>
      <w:r>
        <w:rPr>
          <w:rFonts w:hint="eastAsia" w:ascii="宋体" w:hAnsi="宋体" w:cs="宋体"/>
        </w:rPr>
        <w:t>联 系 人：朱女士、王女士</w:t>
      </w:r>
    </w:p>
    <w:p w14:paraId="41E31AB8">
      <w:pPr>
        <w:ind w:firstLine="720" w:firstLineChars="300"/>
        <w:rPr>
          <w:rFonts w:hint="eastAsia" w:ascii="宋体" w:hAnsi="宋体" w:cs="宋体"/>
        </w:rPr>
      </w:pPr>
      <w:r>
        <w:rPr>
          <w:rFonts w:hint="eastAsia" w:ascii="宋体" w:hAnsi="宋体" w:cs="宋体"/>
        </w:rPr>
        <w:t xml:space="preserve">监督投诉电话：0571-87800218,0571-87227671 </w:t>
      </w:r>
    </w:p>
    <w:p w14:paraId="4084E175">
      <w:pPr>
        <w:pStyle w:val="33"/>
        <w:ind w:firstLine="0" w:firstLineChars="0"/>
        <w:rPr>
          <w:rFonts w:hint="eastAsia" w:hAnsi="宋体" w:cs="宋体"/>
        </w:rPr>
      </w:pPr>
    </w:p>
    <w:p w14:paraId="44CA0C76">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164CE53C">
      <w:pPr>
        <w:pStyle w:val="33"/>
        <w:ind w:firstLine="480"/>
        <w:rPr>
          <w:rFonts w:hint="eastAsia" w:hAnsi="宋体" w:cs="宋体"/>
        </w:rPr>
      </w:pPr>
      <w:r>
        <w:rPr>
          <w:rFonts w:hint="eastAsia" w:hAnsi="宋体" w:cs="宋体"/>
        </w:rPr>
        <w:t>CA问题联系电话（人工）：汇信CA 400-888-4636；天谷CA 400-087-8198。</w:t>
      </w:r>
    </w:p>
    <w:p w14:paraId="692A01DA">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4D05A539">
      <w:pPr>
        <w:pStyle w:val="3"/>
      </w:pPr>
      <w:bookmarkStart w:id="15" w:name="_Toc26813"/>
      <w:bookmarkStart w:id="16" w:name="_Toc174"/>
      <w:bookmarkStart w:id="17" w:name="_Toc21996"/>
      <w:r>
        <w:rPr>
          <w:rFonts w:hint="eastAsia"/>
        </w:rPr>
        <w:t>第二部分</w:t>
      </w:r>
      <w:bookmarkEnd w:id="11"/>
      <w:r>
        <w:rPr>
          <w:rFonts w:hint="eastAsia"/>
        </w:rPr>
        <w:t xml:space="preserve"> 投标人须知</w:t>
      </w:r>
      <w:bookmarkEnd w:id="12"/>
      <w:bookmarkEnd w:id="15"/>
      <w:bookmarkEnd w:id="16"/>
      <w:bookmarkEnd w:id="17"/>
    </w:p>
    <w:p w14:paraId="6CA04C8D">
      <w:pPr>
        <w:ind w:firstLine="0" w:firstLineChars="0"/>
        <w:jc w:val="center"/>
        <w:rPr>
          <w:b/>
          <w:bCs/>
          <w:sz w:val="36"/>
          <w:szCs w:val="36"/>
        </w:rPr>
      </w:pPr>
      <w:bookmarkStart w:id="18" w:name="_Toc7514"/>
      <w:bookmarkStart w:id="19" w:name="_Toc29736"/>
      <w:r>
        <w:rPr>
          <w:rFonts w:hint="eastAsia"/>
          <w:b/>
          <w:bCs/>
          <w:sz w:val="36"/>
          <w:szCs w:val="36"/>
        </w:rPr>
        <w:t>前附表</w:t>
      </w:r>
      <w:bookmarkEnd w:id="18"/>
      <w:bookmarkEnd w:id="19"/>
    </w:p>
    <w:tbl>
      <w:tblPr>
        <w:tblStyle w:val="64"/>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6"/>
        <w:gridCol w:w="5901"/>
      </w:tblGrid>
      <w:tr w14:paraId="2A4D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CA5BD0D">
            <w:pPr>
              <w:pStyle w:val="145"/>
              <w:widowControl w:val="0"/>
              <w:rPr>
                <w:b/>
                <w:bCs/>
              </w:rPr>
            </w:pPr>
            <w:r>
              <w:rPr>
                <w:rFonts w:hint="eastAsia"/>
                <w:b/>
                <w:bCs/>
              </w:rPr>
              <w:t>序号</w:t>
            </w:r>
          </w:p>
        </w:tc>
        <w:tc>
          <w:tcPr>
            <w:tcW w:w="2206" w:type="dxa"/>
            <w:vAlign w:val="center"/>
          </w:tcPr>
          <w:p w14:paraId="5D527111">
            <w:pPr>
              <w:pStyle w:val="145"/>
              <w:widowControl w:val="0"/>
              <w:rPr>
                <w:b/>
                <w:bCs/>
              </w:rPr>
            </w:pPr>
            <w:r>
              <w:rPr>
                <w:rFonts w:hint="eastAsia"/>
                <w:b/>
                <w:bCs/>
              </w:rPr>
              <w:t>事项</w:t>
            </w:r>
          </w:p>
        </w:tc>
        <w:tc>
          <w:tcPr>
            <w:tcW w:w="5901" w:type="dxa"/>
            <w:vAlign w:val="center"/>
          </w:tcPr>
          <w:p w14:paraId="3EC86EBF">
            <w:pPr>
              <w:ind w:firstLine="0" w:firstLineChars="0"/>
              <w:jc w:val="center"/>
            </w:pPr>
            <w:r>
              <w:rPr>
                <w:rFonts w:hint="eastAsia" w:ascii="宋体" w:hAnsi="宋体" w:cs="宋体"/>
                <w:b/>
              </w:rPr>
              <w:t>本项目的特别规定</w:t>
            </w:r>
          </w:p>
        </w:tc>
      </w:tr>
      <w:tr w14:paraId="435B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46F3B3E">
            <w:pPr>
              <w:pStyle w:val="145"/>
              <w:widowControl w:val="0"/>
              <w:rPr>
                <w:b/>
                <w:bCs/>
              </w:rPr>
            </w:pPr>
            <w:r>
              <w:rPr>
                <w:rFonts w:hint="eastAsia"/>
                <w:b/>
                <w:bCs/>
              </w:rPr>
              <w:t>1</w:t>
            </w:r>
          </w:p>
        </w:tc>
        <w:tc>
          <w:tcPr>
            <w:tcW w:w="2206" w:type="dxa"/>
            <w:vAlign w:val="center"/>
          </w:tcPr>
          <w:p w14:paraId="6A40BF1E">
            <w:pPr>
              <w:pStyle w:val="145"/>
              <w:widowControl w:val="0"/>
              <w:rPr>
                <w:b/>
                <w:bCs/>
              </w:rPr>
            </w:pPr>
            <w:r>
              <w:rPr>
                <w:rFonts w:hint="eastAsia"/>
                <w:b/>
                <w:bCs/>
              </w:rPr>
              <w:t>项目属性</w:t>
            </w:r>
          </w:p>
        </w:tc>
        <w:tc>
          <w:tcPr>
            <w:tcW w:w="5901" w:type="dxa"/>
            <w:vAlign w:val="center"/>
          </w:tcPr>
          <w:p w14:paraId="50F0DD01">
            <w:pPr>
              <w:ind w:firstLine="480"/>
              <w:jc w:val="left"/>
              <w:rPr>
                <w:rFonts w:hint="eastAsia" w:ascii="宋体" w:hAnsi="宋体" w:cs="宋体"/>
                <w:kern w:val="0"/>
              </w:rPr>
            </w:pPr>
            <w:r>
              <w:rPr>
                <w:rFonts w:hint="eastAsia" w:ascii="宋体" w:hAnsi="宋体" w:cs="宋体"/>
                <w:kern w:val="0"/>
              </w:rPr>
              <w:t>服务类</w:t>
            </w:r>
          </w:p>
        </w:tc>
      </w:tr>
      <w:tr w14:paraId="3EEA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29524BA">
            <w:pPr>
              <w:pStyle w:val="145"/>
              <w:widowControl w:val="0"/>
              <w:rPr>
                <w:b/>
                <w:bCs/>
              </w:rPr>
            </w:pPr>
            <w:r>
              <w:rPr>
                <w:rFonts w:hint="eastAsia"/>
                <w:b/>
                <w:bCs/>
              </w:rPr>
              <w:t>2</w:t>
            </w:r>
          </w:p>
        </w:tc>
        <w:tc>
          <w:tcPr>
            <w:tcW w:w="2206" w:type="dxa"/>
            <w:vAlign w:val="center"/>
          </w:tcPr>
          <w:p w14:paraId="4EAEA852">
            <w:pPr>
              <w:pStyle w:val="145"/>
              <w:widowControl w:val="0"/>
              <w:rPr>
                <w:b/>
                <w:bCs/>
              </w:rPr>
            </w:pPr>
            <w:r>
              <w:rPr>
                <w:rFonts w:hint="eastAsia"/>
                <w:b/>
                <w:bCs/>
              </w:rPr>
              <w:t>采购标的及其对应的中小企业划分标准所属行业</w:t>
            </w:r>
          </w:p>
        </w:tc>
        <w:tc>
          <w:tcPr>
            <w:tcW w:w="5901" w:type="dxa"/>
            <w:vAlign w:val="center"/>
          </w:tcPr>
          <w:p w14:paraId="1D7C26D6">
            <w:pPr>
              <w:pStyle w:val="145"/>
              <w:widowControl w:val="0"/>
              <w:ind w:firstLine="480" w:firstLineChars="200"/>
              <w:jc w:val="left"/>
              <w:rPr>
                <w:b/>
                <w:bCs/>
              </w:rPr>
            </w:pPr>
            <w:r>
              <w:rPr>
                <w:rFonts w:hint="eastAsia" w:ascii="宋体" w:hAnsi="宋体" w:cs="宋体"/>
                <w:kern w:val="2"/>
                <w:szCs w:val="24"/>
              </w:rPr>
              <w:t>采购标的：</w:t>
            </w:r>
            <w:r>
              <w:rPr>
                <w:rFonts w:hint="eastAsia" w:ascii="宋体" w:hAnsi="宋体" w:cs="宋体"/>
                <w:kern w:val="2"/>
                <w:szCs w:val="24"/>
                <w:u w:val="single"/>
              </w:rPr>
              <w:t xml:space="preserve"> </w:t>
            </w:r>
            <w:r>
              <w:rPr>
                <w:rFonts w:hint="eastAsia" w:ascii="宋体" w:hAnsi="宋体" w:cs="宋体"/>
                <w:kern w:val="2"/>
                <w:szCs w:val="24"/>
                <w:u w:val="single"/>
                <w:lang w:eastAsia="zh-CN"/>
              </w:rPr>
              <w:t>西湖区道路清扫保洁项目（三墩南片区）</w:t>
            </w:r>
            <w:r>
              <w:rPr>
                <w:rFonts w:hint="eastAsia" w:ascii="宋体" w:hAnsi="宋体" w:cs="宋体"/>
                <w:kern w:val="2"/>
                <w:szCs w:val="24"/>
                <w:u w:val="single"/>
              </w:rPr>
              <w:t xml:space="preserve"> </w:t>
            </w:r>
            <w:r>
              <w:rPr>
                <w:rFonts w:hint="eastAsia" w:ascii="宋体" w:hAnsi="宋体" w:cs="宋体"/>
                <w:kern w:val="2"/>
                <w:szCs w:val="24"/>
              </w:rPr>
              <w:t>，属于其他未列明行业（中小企业划型标准详见附件）</w:t>
            </w:r>
          </w:p>
        </w:tc>
      </w:tr>
      <w:tr w14:paraId="21DB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0D3248">
            <w:pPr>
              <w:pStyle w:val="145"/>
              <w:widowControl w:val="0"/>
              <w:rPr>
                <w:b/>
                <w:bCs/>
              </w:rPr>
            </w:pPr>
            <w:r>
              <w:rPr>
                <w:rFonts w:hint="eastAsia"/>
                <w:b/>
                <w:bCs/>
              </w:rPr>
              <w:t>3</w:t>
            </w:r>
          </w:p>
        </w:tc>
        <w:tc>
          <w:tcPr>
            <w:tcW w:w="2206" w:type="dxa"/>
            <w:vAlign w:val="center"/>
          </w:tcPr>
          <w:p w14:paraId="1A4ED0C5">
            <w:pPr>
              <w:pStyle w:val="145"/>
              <w:widowControl w:val="0"/>
              <w:rPr>
                <w:b/>
                <w:bCs/>
              </w:rPr>
            </w:pPr>
            <w:r>
              <w:rPr>
                <w:rFonts w:hint="eastAsia"/>
                <w:b/>
                <w:bCs/>
              </w:rPr>
              <w:t>是否允许采购进口产品</w:t>
            </w:r>
          </w:p>
        </w:tc>
        <w:tc>
          <w:tcPr>
            <w:tcW w:w="5901" w:type="dxa"/>
            <w:vAlign w:val="center"/>
          </w:tcPr>
          <w:p w14:paraId="5CABDC86">
            <w:pPr>
              <w:ind w:firstLine="480"/>
              <w:jc w:val="left"/>
              <w:rPr>
                <w:rFonts w:hint="eastAsia" w:ascii="宋体" w:hAnsi="宋体" w:cs="宋体"/>
                <w:kern w:val="0"/>
              </w:rPr>
            </w:pPr>
            <w:sdt>
              <w:sdtPr>
                <w:rPr>
                  <w:rFonts w:hint="eastAsia" w:ascii="宋体" w:hAnsi="宋体" w:cs="宋体"/>
                  <w:kern w:val="0"/>
                </w:rPr>
                <w:id w:val="147473801"/>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本项目不允许采购进口产品。</w:t>
            </w:r>
          </w:p>
          <w:p w14:paraId="4837DB0B">
            <w:pPr>
              <w:ind w:firstLine="480"/>
              <w:jc w:val="left"/>
            </w:pPr>
            <w:sdt>
              <w:sdtPr>
                <w:rPr>
                  <w:rFonts w:hint="eastAsia" w:ascii="宋体" w:hAnsi="宋体" w:cs="宋体"/>
                  <w:kern w:val="0"/>
                </w:rPr>
                <w:id w:val="14746927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可以就</w:t>
            </w:r>
            <w:r>
              <w:rPr>
                <w:rFonts w:hint="eastAsia" w:ascii="宋体" w:hAnsi="宋体" w:cs="宋体"/>
                <w:u w:val="single"/>
              </w:rPr>
              <w:t xml:space="preserve">    </w:t>
            </w:r>
            <w:r>
              <w:rPr>
                <w:rFonts w:hint="eastAsia" w:ascii="宋体" w:hAnsi="宋体" w:cs="宋体"/>
                <w:kern w:val="0"/>
              </w:rPr>
              <w:t>采购进口产品。</w:t>
            </w:r>
          </w:p>
        </w:tc>
      </w:tr>
      <w:tr w14:paraId="232E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C2B3588">
            <w:pPr>
              <w:pStyle w:val="145"/>
              <w:widowControl w:val="0"/>
              <w:rPr>
                <w:b/>
                <w:bCs/>
              </w:rPr>
            </w:pPr>
            <w:r>
              <w:rPr>
                <w:rFonts w:hint="eastAsia"/>
                <w:b/>
                <w:bCs/>
              </w:rPr>
              <w:t>4</w:t>
            </w:r>
          </w:p>
        </w:tc>
        <w:tc>
          <w:tcPr>
            <w:tcW w:w="2206" w:type="dxa"/>
            <w:vAlign w:val="center"/>
          </w:tcPr>
          <w:p w14:paraId="50B1999E">
            <w:pPr>
              <w:pStyle w:val="145"/>
              <w:widowControl w:val="0"/>
              <w:rPr>
                <w:b/>
                <w:bCs/>
              </w:rPr>
            </w:pPr>
            <w:r>
              <w:rPr>
                <w:rFonts w:hint="eastAsia"/>
                <w:b/>
                <w:bCs/>
              </w:rPr>
              <w:t>是否允许转包与分包</w:t>
            </w:r>
          </w:p>
        </w:tc>
        <w:tc>
          <w:tcPr>
            <w:tcW w:w="5901" w:type="dxa"/>
            <w:vAlign w:val="center"/>
          </w:tcPr>
          <w:p w14:paraId="485F1BF0">
            <w:pPr>
              <w:ind w:firstLine="480"/>
              <w:jc w:val="left"/>
              <w:rPr>
                <w:rFonts w:hint="eastAsia" w:ascii="宋体" w:hAnsi="宋体" w:cs="宋体"/>
                <w:kern w:val="0"/>
              </w:rPr>
            </w:pPr>
            <w:r>
              <w:rPr>
                <w:rFonts w:hint="eastAsia" w:ascii="宋体" w:hAnsi="宋体" w:cs="宋体"/>
                <w:kern w:val="0"/>
              </w:rPr>
              <w:t>转包：本项目不允许转包</w:t>
            </w:r>
          </w:p>
          <w:p w14:paraId="03BFA25A">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471952"/>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þ</w:t>
                </w:r>
              </w:sdtContent>
            </w:sdt>
            <w:r>
              <w:rPr>
                <w:rFonts w:hint="eastAsia" w:ascii="宋体" w:hAnsi="宋体" w:cs="宋体"/>
                <w:kern w:val="0"/>
              </w:rPr>
              <w:t xml:space="preserve"> A</w:t>
            </w:r>
            <w:r>
              <w:rPr>
                <w:rFonts w:hint="eastAsia" w:cs="宋体" w:asciiTheme="minorEastAsia" w:hAnsiTheme="minorEastAsia" w:eastAsiaTheme="minorEastAsia"/>
              </w:rPr>
              <w:t>同意将非主体、非关键性的</w:t>
            </w:r>
            <w:r>
              <w:rPr>
                <w:rFonts w:hint="eastAsia" w:cs="宋体" w:asciiTheme="minorEastAsia" w:hAnsiTheme="minorEastAsia" w:eastAsiaTheme="minorEastAsia"/>
                <w:b/>
                <w:bCs/>
                <w:u w:val="single"/>
              </w:rPr>
              <w:t>作业机具检修、安全生产培训、宣传报道等</w:t>
            </w:r>
            <w:r>
              <w:rPr>
                <w:rFonts w:hint="eastAsia" w:cs="宋体" w:asciiTheme="minorEastAsia" w:hAnsiTheme="minorEastAsia" w:eastAsiaTheme="minorEastAsia"/>
              </w:rPr>
              <w:t>工作分包</w:t>
            </w:r>
            <w:r>
              <w:rPr>
                <w:rFonts w:hint="eastAsia" w:ascii="宋体" w:hAnsi="宋体" w:cs="宋体"/>
              </w:rPr>
              <w:t>。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69C41A34">
            <w:pPr>
              <w:ind w:firstLine="480"/>
              <w:jc w:val="left"/>
            </w:pPr>
            <w:r>
              <w:rPr>
                <w:rFonts w:hint="eastAsia" w:ascii="宋体" w:hAnsi="宋体" w:cs="宋体"/>
                <w:kern w:val="0"/>
              </w:rPr>
              <w:t xml:space="preserve">     </w:t>
            </w:r>
            <w:sdt>
              <w:sdtPr>
                <w:rPr>
                  <w:rFonts w:hint="eastAsia" w:ascii="宋体" w:hAnsi="宋体" w:cs="宋体"/>
                  <w:b/>
                  <w:bCs/>
                  <w:kern w:val="0"/>
                </w:rPr>
                <w:id w:val="147479370"/>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0470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DF38A06">
            <w:pPr>
              <w:pStyle w:val="145"/>
              <w:widowControl w:val="0"/>
              <w:rPr>
                <w:b/>
                <w:bCs/>
              </w:rPr>
            </w:pPr>
            <w:r>
              <w:rPr>
                <w:rFonts w:hint="eastAsia"/>
                <w:b/>
                <w:bCs/>
              </w:rPr>
              <w:t>5</w:t>
            </w:r>
          </w:p>
        </w:tc>
        <w:tc>
          <w:tcPr>
            <w:tcW w:w="2206" w:type="dxa"/>
            <w:vAlign w:val="center"/>
          </w:tcPr>
          <w:p w14:paraId="4302D9DA">
            <w:pPr>
              <w:pStyle w:val="145"/>
              <w:widowControl w:val="0"/>
              <w:rPr>
                <w:b/>
                <w:bCs/>
              </w:rPr>
            </w:pPr>
            <w:r>
              <w:rPr>
                <w:rFonts w:hint="eastAsia"/>
                <w:b/>
                <w:bCs/>
              </w:rPr>
              <w:t>开标前答疑会或现场考察</w:t>
            </w:r>
          </w:p>
        </w:tc>
        <w:tc>
          <w:tcPr>
            <w:tcW w:w="5901" w:type="dxa"/>
            <w:vAlign w:val="center"/>
          </w:tcPr>
          <w:p w14:paraId="5F6C5995">
            <w:pPr>
              <w:ind w:firstLine="480"/>
              <w:rPr>
                <w:rFonts w:hint="eastAsia" w:ascii="宋体" w:hAnsi="宋体" w:cs="宋体"/>
              </w:rPr>
            </w:pPr>
            <w:sdt>
              <w:sdtPr>
                <w:rPr>
                  <w:rFonts w:hint="eastAsia" w:ascii="宋体" w:hAnsi="宋体" w:cs="宋体"/>
                  <w:kern w:val="0"/>
                </w:rPr>
                <w:id w:val="147478928"/>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eastAsia="MS Gothic" w:cs="宋体"/>
                    <w:kern w:val="0"/>
                  </w:rPr>
                  <w:t>þ</w:t>
                </w:r>
              </w:sdtContent>
            </w:sdt>
            <w:r>
              <w:rPr>
                <w:rFonts w:hint="eastAsia" w:ascii="宋体" w:hAnsi="宋体" w:cs="宋体"/>
                <w:kern w:val="0"/>
              </w:rPr>
              <w:t>A</w:t>
            </w:r>
            <w:r>
              <w:rPr>
                <w:rFonts w:hint="eastAsia" w:ascii="宋体" w:hAnsi="宋体" w:cs="宋体"/>
              </w:rPr>
              <w:t>不组织。</w:t>
            </w:r>
          </w:p>
          <w:p w14:paraId="5AB59DB7">
            <w:pPr>
              <w:ind w:firstLine="480"/>
              <w:rPr>
                <w:rFonts w:hint="eastAsia" w:ascii="宋体" w:hAnsi="宋体" w:cs="宋体"/>
                <w:kern w:val="0"/>
              </w:rPr>
            </w:pPr>
            <w:sdt>
              <w:sdtPr>
                <w:rPr>
                  <w:rFonts w:hint="eastAsia" w:ascii="宋体" w:hAnsi="宋体" w:cs="宋体"/>
                  <w:kern w:val="0"/>
                </w:rPr>
                <w:id w:val="147456046"/>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50BE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43248F">
            <w:pPr>
              <w:pStyle w:val="145"/>
              <w:widowControl w:val="0"/>
              <w:rPr>
                <w:b/>
                <w:bCs/>
              </w:rPr>
            </w:pPr>
            <w:r>
              <w:rPr>
                <w:rFonts w:hint="eastAsia"/>
                <w:b/>
                <w:bCs/>
              </w:rPr>
              <w:t>6</w:t>
            </w:r>
          </w:p>
        </w:tc>
        <w:tc>
          <w:tcPr>
            <w:tcW w:w="2206" w:type="dxa"/>
            <w:vAlign w:val="center"/>
          </w:tcPr>
          <w:p w14:paraId="15DE62D6">
            <w:pPr>
              <w:pStyle w:val="145"/>
              <w:widowControl w:val="0"/>
              <w:rPr>
                <w:b/>
                <w:bCs/>
              </w:rPr>
            </w:pPr>
            <w:r>
              <w:rPr>
                <w:rFonts w:hint="eastAsia"/>
                <w:b/>
                <w:bCs/>
              </w:rPr>
              <w:t>样品提供</w:t>
            </w:r>
          </w:p>
        </w:tc>
        <w:tc>
          <w:tcPr>
            <w:tcW w:w="5901" w:type="dxa"/>
            <w:vAlign w:val="center"/>
          </w:tcPr>
          <w:p w14:paraId="0F8259E7">
            <w:pPr>
              <w:ind w:firstLine="480"/>
              <w:jc w:val="left"/>
              <w:rPr>
                <w:rFonts w:hint="eastAsia" w:ascii="宋体" w:hAnsi="宋体" w:cs="宋体"/>
              </w:rPr>
            </w:pPr>
            <w:sdt>
              <w:sdtPr>
                <w:rPr>
                  <w:rFonts w:hint="eastAsia" w:ascii="宋体" w:hAnsi="宋体" w:cs="宋体"/>
                  <w:kern w:val="0"/>
                </w:rPr>
                <w:id w:val="147457235"/>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Wingdings" w:hAnsi="Wingdings" w:cs="宋体"/>
                    <w:kern w:val="0"/>
                  </w:rPr>
                  <w:t>þ</w:t>
                </w:r>
              </w:sdtContent>
            </w:sdt>
            <w:r>
              <w:rPr>
                <w:rFonts w:hint="eastAsia" w:ascii="宋体" w:hAnsi="宋体" w:cs="宋体"/>
                <w:kern w:val="0"/>
              </w:rPr>
              <w:t>A</w:t>
            </w:r>
            <w:r>
              <w:rPr>
                <w:rFonts w:hint="eastAsia" w:ascii="宋体" w:hAnsi="宋体" w:cs="宋体"/>
              </w:rPr>
              <w:t>不要求提供。</w:t>
            </w:r>
          </w:p>
          <w:p w14:paraId="16BFA233">
            <w:pPr>
              <w:ind w:firstLine="480"/>
              <w:jc w:val="left"/>
              <w:rPr>
                <w:rFonts w:hint="eastAsia" w:ascii="宋体" w:hAnsi="宋体" w:cs="宋体"/>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tc>
      </w:tr>
      <w:tr w14:paraId="1DAB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F1A994D">
            <w:pPr>
              <w:pStyle w:val="145"/>
              <w:widowControl w:val="0"/>
              <w:rPr>
                <w:b/>
                <w:bCs/>
              </w:rPr>
            </w:pPr>
            <w:r>
              <w:rPr>
                <w:rFonts w:hint="eastAsia"/>
                <w:b/>
                <w:bCs/>
              </w:rPr>
              <w:t>7</w:t>
            </w:r>
          </w:p>
        </w:tc>
        <w:tc>
          <w:tcPr>
            <w:tcW w:w="2206" w:type="dxa"/>
            <w:vAlign w:val="center"/>
          </w:tcPr>
          <w:p w14:paraId="2A77D838">
            <w:pPr>
              <w:pStyle w:val="145"/>
              <w:widowControl w:val="0"/>
              <w:rPr>
                <w:b/>
                <w:bCs/>
              </w:rPr>
            </w:pPr>
            <w:r>
              <w:rPr>
                <w:rFonts w:hint="eastAsia"/>
                <w:b/>
                <w:bCs/>
              </w:rPr>
              <w:t>方案讲解演示</w:t>
            </w:r>
          </w:p>
        </w:tc>
        <w:tc>
          <w:tcPr>
            <w:tcW w:w="5901" w:type="dxa"/>
            <w:vAlign w:val="center"/>
          </w:tcPr>
          <w:p w14:paraId="52AEAD7E">
            <w:pPr>
              <w:ind w:firstLine="480"/>
              <w:jc w:val="left"/>
              <w:rPr>
                <w:rFonts w:hint="eastAsia" w:ascii="宋体" w:hAnsi="宋体" w:cs="宋体"/>
              </w:rPr>
            </w:pPr>
            <w:sdt>
              <w:sdtPr>
                <w:rPr>
                  <w:rFonts w:hint="eastAsia" w:ascii="宋体" w:hAnsi="宋体" w:cs="宋体"/>
                  <w:kern w:val="0"/>
                </w:rPr>
                <w:id w:val="147470074"/>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124289C0">
            <w:pPr>
              <w:ind w:firstLine="480"/>
              <w:jc w:val="left"/>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tc>
      </w:tr>
      <w:tr w14:paraId="27E3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0142AFF">
            <w:pPr>
              <w:pStyle w:val="145"/>
              <w:widowControl w:val="0"/>
              <w:rPr>
                <w:b/>
                <w:bCs/>
              </w:rPr>
            </w:pPr>
            <w:r>
              <w:rPr>
                <w:rFonts w:hint="eastAsia"/>
                <w:b/>
                <w:bCs/>
              </w:rPr>
              <w:t>8</w:t>
            </w:r>
          </w:p>
        </w:tc>
        <w:tc>
          <w:tcPr>
            <w:tcW w:w="2206" w:type="dxa"/>
            <w:vMerge w:val="restart"/>
            <w:vAlign w:val="center"/>
          </w:tcPr>
          <w:p w14:paraId="30C25D44">
            <w:pPr>
              <w:pStyle w:val="145"/>
              <w:widowControl w:val="0"/>
              <w:rPr>
                <w:b/>
                <w:bCs/>
              </w:rPr>
            </w:pPr>
            <w:r>
              <w:rPr>
                <w:rFonts w:hint="eastAsia"/>
                <w:b/>
                <w:bCs/>
              </w:rPr>
              <w:t>投标人应当提供的资格、资信证明文件</w:t>
            </w:r>
          </w:p>
        </w:tc>
        <w:tc>
          <w:tcPr>
            <w:tcW w:w="5901" w:type="dxa"/>
            <w:vAlign w:val="center"/>
          </w:tcPr>
          <w:p w14:paraId="2B80D15F">
            <w:pPr>
              <w:ind w:firstLine="480"/>
              <w:rPr>
                <w:rFonts w:hint="eastAsia" w:ascii="宋体" w:hAnsi="宋体" w:cs="宋体"/>
              </w:rPr>
            </w:pPr>
            <w:r>
              <w:rPr>
                <w:rFonts w:hint="eastAsia" w:ascii="宋体" w:hAnsi="宋体" w:cs="宋体"/>
              </w:rPr>
              <w:t>（1）资格证明文件：见招标文件第二部分11.1。</w:t>
            </w:r>
          </w:p>
          <w:p w14:paraId="07ECF0EC">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5125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4E1DF6F">
            <w:pPr>
              <w:pStyle w:val="145"/>
              <w:widowControl w:val="0"/>
              <w:rPr>
                <w:b/>
                <w:bCs/>
              </w:rPr>
            </w:pPr>
          </w:p>
        </w:tc>
        <w:tc>
          <w:tcPr>
            <w:tcW w:w="2206" w:type="dxa"/>
            <w:vMerge w:val="continue"/>
            <w:vAlign w:val="center"/>
          </w:tcPr>
          <w:p w14:paraId="78458A79">
            <w:pPr>
              <w:pStyle w:val="145"/>
              <w:widowControl w:val="0"/>
              <w:rPr>
                <w:b/>
                <w:bCs/>
              </w:rPr>
            </w:pPr>
          </w:p>
        </w:tc>
        <w:tc>
          <w:tcPr>
            <w:tcW w:w="5901" w:type="dxa"/>
            <w:vAlign w:val="center"/>
          </w:tcPr>
          <w:p w14:paraId="1EDE4C67">
            <w:pPr>
              <w:ind w:firstLine="480"/>
            </w:pPr>
            <w:r>
              <w:rPr>
                <w:rFonts w:hint="eastAsia" w:ascii="宋体" w:hAnsi="宋体" w:cs="宋体"/>
              </w:rPr>
              <w:t>（2）资信证明文件：根据招标文件第四部分评标标准提供。</w:t>
            </w:r>
          </w:p>
        </w:tc>
      </w:tr>
      <w:tr w14:paraId="0A9E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485B5E9">
            <w:pPr>
              <w:pStyle w:val="145"/>
              <w:widowControl w:val="0"/>
              <w:rPr>
                <w:b/>
                <w:bCs/>
              </w:rPr>
            </w:pPr>
            <w:r>
              <w:rPr>
                <w:rFonts w:hint="eastAsia"/>
                <w:b/>
                <w:bCs/>
              </w:rPr>
              <w:t>9</w:t>
            </w:r>
          </w:p>
        </w:tc>
        <w:tc>
          <w:tcPr>
            <w:tcW w:w="2206" w:type="dxa"/>
            <w:vAlign w:val="center"/>
          </w:tcPr>
          <w:p w14:paraId="08A07899">
            <w:pPr>
              <w:pStyle w:val="145"/>
              <w:widowControl w:val="0"/>
              <w:rPr>
                <w:b/>
                <w:bCs/>
              </w:rPr>
            </w:pPr>
            <w:r>
              <w:rPr>
                <w:rFonts w:hint="eastAsia"/>
                <w:b/>
                <w:bCs/>
              </w:rPr>
              <w:t>节能产品、环境标志产品</w:t>
            </w:r>
          </w:p>
        </w:tc>
        <w:tc>
          <w:tcPr>
            <w:tcW w:w="5901" w:type="dxa"/>
            <w:vAlign w:val="center"/>
          </w:tcPr>
          <w:p w14:paraId="0F3F4DF7">
            <w:pPr>
              <w:ind w:firstLine="480"/>
              <w:jc w:val="left"/>
            </w:pPr>
            <w:r>
              <w:rPr>
                <w:rFonts w:hint="eastAsia"/>
              </w:rPr>
              <w:t>本项目不适用</w:t>
            </w:r>
          </w:p>
        </w:tc>
      </w:tr>
      <w:tr w14:paraId="4D30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786D426">
            <w:pPr>
              <w:pStyle w:val="145"/>
              <w:widowControl w:val="0"/>
              <w:rPr>
                <w:b/>
                <w:bCs/>
              </w:rPr>
            </w:pPr>
            <w:r>
              <w:rPr>
                <w:rFonts w:hint="eastAsia"/>
                <w:b/>
                <w:bCs/>
              </w:rPr>
              <w:t>10</w:t>
            </w:r>
          </w:p>
        </w:tc>
        <w:tc>
          <w:tcPr>
            <w:tcW w:w="2206" w:type="dxa"/>
            <w:vAlign w:val="center"/>
          </w:tcPr>
          <w:p w14:paraId="5A857977">
            <w:pPr>
              <w:pStyle w:val="145"/>
              <w:widowControl w:val="0"/>
              <w:rPr>
                <w:b/>
                <w:bCs/>
              </w:rPr>
            </w:pPr>
            <w:r>
              <w:rPr>
                <w:rFonts w:hint="eastAsia"/>
                <w:b/>
                <w:bCs/>
              </w:rPr>
              <w:t>报价要求</w:t>
            </w:r>
          </w:p>
        </w:tc>
        <w:tc>
          <w:tcPr>
            <w:tcW w:w="5901" w:type="dxa"/>
            <w:vAlign w:val="center"/>
          </w:tcPr>
          <w:p w14:paraId="4D91A4E5">
            <w:pPr>
              <w:ind w:firstLine="480"/>
              <w:jc w:val="left"/>
              <w:rPr>
                <w:lang w:val="zh-CN"/>
              </w:rPr>
            </w:pPr>
            <w:r>
              <w:rPr>
                <w:rFonts w:hint="eastAsia"/>
                <w:lang w:val="zh-CN"/>
              </w:rPr>
              <w:t>有关本项目实施所需的所有费用均计入报价（</w:t>
            </w:r>
            <w:r>
              <w:rPr>
                <w:rFonts w:hint="eastAsia"/>
              </w:rPr>
              <w:t>含</w:t>
            </w:r>
            <w:r>
              <w:rPr>
                <w:rFonts w:ascii="宋体" w:hAnsi="宋体" w:cs="Arial"/>
              </w:rPr>
              <w:t>人员、机械设备、工具、材料等生产业务及劳动防护费用（服装费等）等乙方为履行本合同项下的道路保洁义务的所有成本、费用</w:t>
            </w:r>
            <w:r>
              <w:rPr>
                <w:rFonts w:hint="eastAsia"/>
                <w:lang w:val="zh-CN"/>
              </w:rPr>
              <w:t>）。投标文件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676FB6C9">
            <w:pPr>
              <w:ind w:firstLine="0" w:firstLineChars="0"/>
              <w:jc w:val="left"/>
              <w:rPr>
                <w:b/>
                <w:bCs/>
                <w:lang w:val="zh-CN"/>
              </w:rPr>
            </w:pPr>
            <w:r>
              <w:rPr>
                <w:rFonts w:hint="eastAsia"/>
                <w:b/>
                <w:bCs/>
                <w:lang w:val="zh-CN"/>
              </w:rPr>
              <w:t>投标报价出现下列情形的，投标无效：</w:t>
            </w:r>
          </w:p>
          <w:p w14:paraId="43C435CE">
            <w:pPr>
              <w:jc w:val="left"/>
              <w:rPr>
                <w:b/>
                <w:bCs/>
                <w:lang w:val="zh-CN"/>
              </w:rPr>
            </w:pPr>
            <w:r>
              <w:rPr>
                <w:rFonts w:hint="eastAsia"/>
                <w:b/>
                <w:bCs/>
                <w:lang w:val="zh-CN"/>
              </w:rPr>
              <w:t>投标文件出现不是唯一的、有选择性投标报价的；</w:t>
            </w:r>
          </w:p>
          <w:p w14:paraId="5950F22E">
            <w:pPr>
              <w:jc w:val="left"/>
              <w:rPr>
                <w:b/>
                <w:bCs/>
                <w:lang w:val="zh-CN"/>
              </w:rPr>
            </w:pPr>
            <w:r>
              <w:rPr>
                <w:rFonts w:hint="eastAsia"/>
                <w:b/>
                <w:bCs/>
                <w:lang w:val="zh-CN"/>
              </w:rPr>
              <w:t>投标报价超过招标文件中规定的预算金额或者最高限价的;</w:t>
            </w:r>
          </w:p>
          <w:p w14:paraId="1167C075">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544EF1A3">
            <w:pPr>
              <w:jc w:val="left"/>
              <w:rPr>
                <w:b/>
                <w:bCs/>
              </w:rPr>
            </w:pPr>
            <w:r>
              <w:rPr>
                <w:rFonts w:hint="eastAsia"/>
                <w:b/>
                <w:bCs/>
              </w:rPr>
              <w:t>投标人对根据修正原则修正后的报价不确认的；</w:t>
            </w:r>
          </w:p>
          <w:p w14:paraId="7398EFB3">
            <w:pPr>
              <w:pStyle w:val="81"/>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2BC9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5D520398">
            <w:pPr>
              <w:pStyle w:val="145"/>
              <w:widowControl w:val="0"/>
              <w:rPr>
                <w:b/>
                <w:bCs/>
              </w:rPr>
            </w:pPr>
            <w:r>
              <w:rPr>
                <w:rFonts w:hint="eastAsia"/>
                <w:b/>
                <w:bCs/>
              </w:rPr>
              <w:t>11</w:t>
            </w:r>
          </w:p>
        </w:tc>
        <w:tc>
          <w:tcPr>
            <w:tcW w:w="2206" w:type="dxa"/>
            <w:vAlign w:val="center"/>
          </w:tcPr>
          <w:p w14:paraId="2E60CA91">
            <w:pPr>
              <w:pStyle w:val="145"/>
              <w:widowControl w:val="0"/>
              <w:rPr>
                <w:b/>
                <w:bCs/>
              </w:rPr>
            </w:pPr>
            <w:r>
              <w:rPr>
                <w:rFonts w:hint="eastAsia"/>
                <w:b/>
                <w:bCs/>
              </w:rPr>
              <w:t>中小企业信用融资</w:t>
            </w:r>
          </w:p>
        </w:tc>
        <w:tc>
          <w:tcPr>
            <w:tcW w:w="5901" w:type="dxa"/>
            <w:vAlign w:val="center"/>
          </w:tcPr>
          <w:p w14:paraId="5247E92D">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A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4DAEDF9">
            <w:pPr>
              <w:pStyle w:val="145"/>
              <w:widowControl w:val="0"/>
              <w:rPr>
                <w:b/>
                <w:bCs/>
              </w:rPr>
            </w:pPr>
            <w:r>
              <w:rPr>
                <w:rFonts w:hint="eastAsia"/>
                <w:b/>
                <w:bCs/>
              </w:rPr>
              <w:t>12</w:t>
            </w:r>
          </w:p>
        </w:tc>
        <w:tc>
          <w:tcPr>
            <w:tcW w:w="2206" w:type="dxa"/>
            <w:vAlign w:val="center"/>
          </w:tcPr>
          <w:p w14:paraId="3DE86816">
            <w:pPr>
              <w:pStyle w:val="145"/>
              <w:widowControl w:val="0"/>
              <w:rPr>
                <w:b/>
                <w:bCs/>
              </w:rPr>
            </w:pPr>
            <w:r>
              <w:rPr>
                <w:rFonts w:hint="eastAsia"/>
                <w:b/>
                <w:bCs/>
              </w:rPr>
              <w:t>备份投标文件送达地点和签收人员</w:t>
            </w:r>
          </w:p>
        </w:tc>
        <w:tc>
          <w:tcPr>
            <w:tcW w:w="5901" w:type="dxa"/>
            <w:vAlign w:val="center"/>
          </w:tcPr>
          <w:p w14:paraId="17EDECC9">
            <w:pPr>
              <w:pStyle w:val="33"/>
              <w:ind w:firstLine="480"/>
              <w:jc w:val="left"/>
            </w:pPr>
            <w:r>
              <w:rPr>
                <w:rFonts w:hint="eastAsia" w:hAnsi="宋体" w:cs="宋体"/>
                <w:kern w:val="28"/>
                <w:szCs w:val="24"/>
              </w:rPr>
              <w:t>备份投标文件送达地点：</w:t>
            </w:r>
            <w:r>
              <w:rPr>
                <w:rStyle w:val="968"/>
                <w:rFonts w:hint="eastAsia" w:hAnsi="宋体" w:cs="宋体"/>
                <w:szCs w:val="24"/>
                <w:u w:val="single"/>
              </w:rPr>
              <w:t>杭州市西湖区文二路391号西湖国际科技大厦B2-1107室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0577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5B4BBFA4">
            <w:pPr>
              <w:pStyle w:val="145"/>
              <w:widowControl w:val="0"/>
              <w:rPr>
                <w:b/>
                <w:bCs/>
              </w:rPr>
            </w:pPr>
            <w:r>
              <w:rPr>
                <w:rFonts w:hint="eastAsia"/>
                <w:b/>
                <w:bCs/>
              </w:rPr>
              <w:t>13</w:t>
            </w:r>
          </w:p>
        </w:tc>
        <w:tc>
          <w:tcPr>
            <w:tcW w:w="2206" w:type="dxa"/>
            <w:vMerge w:val="restart"/>
            <w:vAlign w:val="center"/>
          </w:tcPr>
          <w:p w14:paraId="0403E5ED">
            <w:pPr>
              <w:pStyle w:val="145"/>
              <w:widowControl w:val="0"/>
              <w:rPr>
                <w:b/>
                <w:bCs/>
              </w:rPr>
            </w:pPr>
            <w:r>
              <w:rPr>
                <w:rFonts w:hint="eastAsia"/>
                <w:b/>
                <w:bCs/>
              </w:rPr>
              <w:t>特别说明</w:t>
            </w:r>
          </w:p>
        </w:tc>
        <w:tc>
          <w:tcPr>
            <w:tcW w:w="5901" w:type="dxa"/>
            <w:vAlign w:val="center"/>
          </w:tcPr>
          <w:p w14:paraId="2498656E">
            <w:r>
              <w:rPr>
                <w:rFonts w:hint="eastAsia"/>
                <w:b/>
                <w:bCs/>
              </w:rPr>
              <w:t>联合体中有同类资质的供应商按照联合体分工承担相同工作的，应当按照资质等级较低的供应商确定资质等级。</w:t>
            </w:r>
          </w:p>
        </w:tc>
      </w:tr>
      <w:tr w14:paraId="3163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63D2CFE2">
            <w:pPr>
              <w:pStyle w:val="145"/>
              <w:widowControl w:val="0"/>
              <w:rPr>
                <w:b/>
                <w:bCs/>
              </w:rPr>
            </w:pPr>
          </w:p>
        </w:tc>
        <w:tc>
          <w:tcPr>
            <w:tcW w:w="2206" w:type="dxa"/>
            <w:vMerge w:val="continue"/>
            <w:vAlign w:val="center"/>
          </w:tcPr>
          <w:p w14:paraId="297DF5F5">
            <w:pPr>
              <w:pStyle w:val="145"/>
              <w:widowControl w:val="0"/>
              <w:rPr>
                <w:b/>
                <w:bCs/>
              </w:rPr>
            </w:pPr>
          </w:p>
        </w:tc>
        <w:tc>
          <w:tcPr>
            <w:tcW w:w="5901" w:type="dxa"/>
            <w:vAlign w:val="center"/>
          </w:tcPr>
          <w:p w14:paraId="60517E36">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4845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5AA4281D">
            <w:pPr>
              <w:pStyle w:val="145"/>
              <w:widowControl w:val="0"/>
              <w:rPr>
                <w:b/>
                <w:bCs/>
              </w:rPr>
            </w:pPr>
          </w:p>
        </w:tc>
        <w:tc>
          <w:tcPr>
            <w:tcW w:w="2206" w:type="dxa"/>
            <w:vMerge w:val="continue"/>
            <w:vAlign w:val="center"/>
          </w:tcPr>
          <w:p w14:paraId="66A3BFB1">
            <w:pPr>
              <w:pStyle w:val="145"/>
              <w:widowControl w:val="0"/>
              <w:rPr>
                <w:b/>
                <w:bCs/>
              </w:rPr>
            </w:pPr>
          </w:p>
        </w:tc>
        <w:tc>
          <w:tcPr>
            <w:tcW w:w="5901" w:type="dxa"/>
            <w:vAlign w:val="center"/>
          </w:tcPr>
          <w:p w14:paraId="32FDDD5E">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47465100"/>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5022207C">
            <w:pPr>
              <w:ind w:firstLine="480"/>
              <w:jc w:val="left"/>
            </w:pPr>
            <w:sdt>
              <w:sdtPr>
                <w:rPr>
                  <w:rFonts w:hint="eastAsia" w:cs="Arial" w:asciiTheme="minorEastAsia" w:hAnsiTheme="minorEastAsia" w:eastAsiaTheme="minorEastAsia"/>
                  <w:kern w:val="0"/>
                </w:rPr>
                <w:id w:val="147475156"/>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2D3B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1E97D246">
            <w:pPr>
              <w:pStyle w:val="145"/>
              <w:widowControl w:val="0"/>
              <w:rPr>
                <w:b/>
                <w:bCs/>
              </w:rPr>
            </w:pPr>
            <w:bookmarkStart w:id="20" w:name="_Toc164416483"/>
            <w:bookmarkStart w:id="21" w:name="第三部分"/>
          </w:p>
        </w:tc>
        <w:tc>
          <w:tcPr>
            <w:tcW w:w="2206" w:type="dxa"/>
            <w:vMerge w:val="continue"/>
            <w:vAlign w:val="center"/>
          </w:tcPr>
          <w:p w14:paraId="416A8E3D">
            <w:pPr>
              <w:pStyle w:val="145"/>
              <w:widowControl w:val="0"/>
              <w:rPr>
                <w:b/>
                <w:bCs/>
              </w:rPr>
            </w:pPr>
          </w:p>
        </w:tc>
        <w:tc>
          <w:tcPr>
            <w:tcW w:w="5901" w:type="dxa"/>
            <w:vAlign w:val="center"/>
          </w:tcPr>
          <w:p w14:paraId="2FDF8697">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599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D67B672">
            <w:pPr>
              <w:pStyle w:val="145"/>
              <w:widowControl w:val="0"/>
              <w:rPr>
                <w:b/>
                <w:bCs/>
              </w:rPr>
            </w:pPr>
            <w:r>
              <w:rPr>
                <w:rFonts w:hint="eastAsia"/>
                <w:b/>
                <w:bCs/>
              </w:rPr>
              <w:t>14</w:t>
            </w:r>
          </w:p>
        </w:tc>
        <w:tc>
          <w:tcPr>
            <w:tcW w:w="2206" w:type="dxa"/>
            <w:vAlign w:val="center"/>
          </w:tcPr>
          <w:p w14:paraId="1ECF0B4F">
            <w:pPr>
              <w:pStyle w:val="145"/>
              <w:widowControl w:val="0"/>
              <w:rPr>
                <w:b/>
                <w:bCs/>
              </w:rPr>
            </w:pPr>
            <w:r>
              <w:rPr>
                <w:rFonts w:hint="eastAsia"/>
                <w:b/>
                <w:bCs/>
              </w:rPr>
              <w:t>采购代理服务费</w:t>
            </w:r>
          </w:p>
        </w:tc>
        <w:tc>
          <w:tcPr>
            <w:tcW w:w="5901" w:type="dxa"/>
            <w:vAlign w:val="center"/>
          </w:tcPr>
          <w:p w14:paraId="07F18BA7">
            <w:pPr>
              <w:ind w:firstLine="480"/>
              <w:rPr>
                <w:rFonts w:hint="eastAsia" w:ascii="宋体" w:hAnsi="宋体" w:cs="宋体"/>
                <w:kern w:val="0"/>
              </w:rPr>
            </w:pPr>
            <w:r>
              <w:rPr>
                <w:rFonts w:hint="eastAsia" w:ascii="宋体" w:hAnsi="宋体" w:cs="宋体"/>
                <w:kern w:val="0"/>
              </w:rPr>
              <w:t>本项目的采购代理服务费为：</w:t>
            </w:r>
          </w:p>
          <w:p w14:paraId="588730C0">
            <w:pPr>
              <w:ind w:firstLine="480"/>
              <w:rPr>
                <w:rFonts w:hint="eastAsia" w:ascii="宋体" w:hAnsi="宋体" w:cs="宋体"/>
                <w:kern w:val="0"/>
              </w:rPr>
            </w:pPr>
            <w:r>
              <w:rPr>
                <w:rFonts w:hint="eastAsia" w:ascii="宋体" w:hAnsi="宋体" w:cs="宋体"/>
                <w:kern w:val="0"/>
              </w:rPr>
              <w:t>（1）采购代理服务收费采用差额定率累进计费方式，以中标总额为计算基数。</w:t>
            </w:r>
          </w:p>
          <w:p w14:paraId="55662099">
            <w:pPr>
              <w:ind w:firstLine="480"/>
              <w:rPr>
                <w:rFonts w:hint="eastAsia" w:ascii="宋体" w:hAnsi="宋体" w:cs="宋体"/>
                <w:kern w:val="0"/>
              </w:rPr>
            </w:pPr>
            <w:r>
              <w:rPr>
                <w:rFonts w:hint="eastAsia" w:ascii="宋体" w:hAnsi="宋体" w:cs="宋体"/>
                <w:kern w:val="0"/>
              </w:rPr>
              <w:t>（2）各区段具体收费标准如下：</w:t>
            </w:r>
          </w:p>
          <w:tbl>
            <w:tblPr>
              <w:tblStyle w:val="64"/>
              <w:tblW w:w="5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904"/>
              <w:gridCol w:w="1633"/>
            </w:tblGrid>
            <w:tr w14:paraId="2FEB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49FD682C">
                  <w:pPr>
                    <w:ind w:firstLine="0" w:firstLineChars="0"/>
                    <w:jc w:val="center"/>
                    <w:rPr>
                      <w:rFonts w:hint="eastAsia" w:ascii="宋体" w:hAnsi="宋体"/>
                      <w:szCs w:val="21"/>
                    </w:rPr>
                  </w:pPr>
                  <w:r>
                    <w:rPr>
                      <w:rFonts w:hint="eastAsia" w:ascii="宋体" w:hAnsi="宋体"/>
                      <w:szCs w:val="21"/>
                    </w:rPr>
                    <w:t>序号</w:t>
                  </w:r>
                </w:p>
              </w:tc>
              <w:tc>
                <w:tcPr>
                  <w:tcW w:w="2904" w:type="dxa"/>
                </w:tcPr>
                <w:p w14:paraId="19922A9E">
                  <w:pPr>
                    <w:ind w:firstLine="0" w:firstLineChars="0"/>
                    <w:jc w:val="center"/>
                    <w:rPr>
                      <w:rFonts w:hint="eastAsia" w:ascii="宋体" w:hAnsi="宋体"/>
                      <w:szCs w:val="21"/>
                    </w:rPr>
                  </w:pPr>
                  <w:r>
                    <w:rPr>
                      <w:rFonts w:hint="eastAsia" w:ascii="宋体" w:hAnsi="宋体"/>
                      <w:szCs w:val="21"/>
                    </w:rPr>
                    <w:t>中标金额</w:t>
                  </w:r>
                </w:p>
              </w:tc>
              <w:tc>
                <w:tcPr>
                  <w:tcW w:w="1633" w:type="dxa"/>
                </w:tcPr>
                <w:p w14:paraId="17799F95">
                  <w:pPr>
                    <w:ind w:firstLine="0" w:firstLineChars="0"/>
                    <w:jc w:val="center"/>
                    <w:rPr>
                      <w:rFonts w:hint="eastAsia" w:ascii="宋体" w:hAnsi="宋体"/>
                      <w:szCs w:val="21"/>
                    </w:rPr>
                  </w:pPr>
                  <w:r>
                    <w:rPr>
                      <w:rFonts w:hint="eastAsia" w:ascii="宋体" w:hAnsi="宋体"/>
                      <w:szCs w:val="21"/>
                    </w:rPr>
                    <w:t>费率</w:t>
                  </w:r>
                </w:p>
              </w:tc>
            </w:tr>
            <w:tr w14:paraId="0F40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029A9B90">
                  <w:pPr>
                    <w:ind w:firstLine="0" w:firstLineChars="0"/>
                    <w:jc w:val="center"/>
                    <w:rPr>
                      <w:rFonts w:hint="eastAsia" w:ascii="宋体" w:hAnsi="宋体"/>
                      <w:szCs w:val="21"/>
                    </w:rPr>
                  </w:pPr>
                  <w:r>
                    <w:rPr>
                      <w:rFonts w:hint="eastAsia" w:ascii="宋体" w:hAnsi="宋体"/>
                      <w:szCs w:val="21"/>
                    </w:rPr>
                    <w:t>1</w:t>
                  </w:r>
                </w:p>
              </w:tc>
              <w:tc>
                <w:tcPr>
                  <w:tcW w:w="2904" w:type="dxa"/>
                </w:tcPr>
                <w:p w14:paraId="004EA10F">
                  <w:pPr>
                    <w:ind w:firstLine="0" w:firstLineChars="0"/>
                    <w:jc w:val="center"/>
                    <w:rPr>
                      <w:rFonts w:hint="eastAsia" w:ascii="宋体" w:hAnsi="宋体"/>
                      <w:szCs w:val="21"/>
                    </w:rPr>
                  </w:pPr>
                  <w:r>
                    <w:rPr>
                      <w:rFonts w:hint="eastAsia" w:ascii="宋体" w:hAnsi="宋体"/>
                      <w:szCs w:val="21"/>
                    </w:rPr>
                    <w:t>100万元以下</w:t>
                  </w:r>
                  <w:r>
                    <w:rPr>
                      <w:rFonts w:hint="eastAsia" w:ascii="宋体" w:hAnsi="宋体" w:cs="宋体"/>
                      <w:kern w:val="0"/>
                    </w:rPr>
                    <w:t>部分</w:t>
                  </w:r>
                </w:p>
              </w:tc>
              <w:tc>
                <w:tcPr>
                  <w:tcW w:w="1633" w:type="dxa"/>
                </w:tcPr>
                <w:p w14:paraId="63856356">
                  <w:pPr>
                    <w:ind w:firstLine="0" w:firstLineChars="0"/>
                    <w:jc w:val="center"/>
                    <w:rPr>
                      <w:rFonts w:hint="eastAsia" w:ascii="宋体" w:hAnsi="宋体"/>
                      <w:szCs w:val="21"/>
                    </w:rPr>
                  </w:pPr>
                  <w:r>
                    <w:rPr>
                      <w:rFonts w:hint="eastAsia" w:ascii="宋体" w:hAnsi="宋体"/>
                      <w:szCs w:val="21"/>
                    </w:rPr>
                    <w:t>1.35%</w:t>
                  </w:r>
                </w:p>
              </w:tc>
            </w:tr>
            <w:tr w14:paraId="49A2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454B2B00">
                  <w:pPr>
                    <w:ind w:firstLine="0" w:firstLineChars="0"/>
                    <w:jc w:val="center"/>
                    <w:rPr>
                      <w:rFonts w:hint="eastAsia" w:ascii="宋体" w:hAnsi="宋体"/>
                      <w:szCs w:val="21"/>
                    </w:rPr>
                  </w:pPr>
                  <w:r>
                    <w:rPr>
                      <w:rFonts w:hint="eastAsia" w:ascii="宋体" w:hAnsi="宋体"/>
                      <w:szCs w:val="21"/>
                    </w:rPr>
                    <w:t>2</w:t>
                  </w:r>
                </w:p>
              </w:tc>
              <w:tc>
                <w:tcPr>
                  <w:tcW w:w="2904" w:type="dxa"/>
                </w:tcPr>
                <w:p w14:paraId="6FBD6BE0">
                  <w:pPr>
                    <w:ind w:firstLine="0" w:firstLineChars="0"/>
                    <w:jc w:val="center"/>
                    <w:rPr>
                      <w:rFonts w:hint="eastAsia" w:ascii="宋体" w:hAnsi="宋体"/>
                      <w:szCs w:val="21"/>
                    </w:rPr>
                  </w:pPr>
                  <w:r>
                    <w:rPr>
                      <w:rFonts w:hint="eastAsia" w:ascii="宋体" w:hAnsi="宋体"/>
                      <w:szCs w:val="21"/>
                    </w:rPr>
                    <w:t>100-500万元</w:t>
                  </w:r>
                  <w:r>
                    <w:rPr>
                      <w:rFonts w:hint="eastAsia" w:ascii="宋体" w:hAnsi="宋体" w:cs="宋体"/>
                      <w:kern w:val="0"/>
                    </w:rPr>
                    <w:t>部分</w:t>
                  </w:r>
                </w:p>
              </w:tc>
              <w:tc>
                <w:tcPr>
                  <w:tcW w:w="1633" w:type="dxa"/>
                </w:tcPr>
                <w:p w14:paraId="50E05826">
                  <w:pPr>
                    <w:ind w:firstLine="0" w:firstLineChars="0"/>
                    <w:jc w:val="center"/>
                    <w:rPr>
                      <w:rFonts w:hint="eastAsia" w:ascii="宋体" w:hAnsi="宋体"/>
                      <w:szCs w:val="21"/>
                    </w:rPr>
                  </w:pPr>
                  <w:r>
                    <w:rPr>
                      <w:rFonts w:hint="eastAsia" w:ascii="宋体" w:hAnsi="宋体"/>
                      <w:szCs w:val="21"/>
                    </w:rPr>
                    <w:t>0.72%</w:t>
                  </w:r>
                </w:p>
              </w:tc>
            </w:tr>
            <w:tr w14:paraId="7CD3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7DEE3C97">
                  <w:pPr>
                    <w:ind w:firstLine="0" w:firstLineChars="0"/>
                    <w:jc w:val="center"/>
                    <w:rPr>
                      <w:rFonts w:hint="eastAsia" w:ascii="宋体" w:hAnsi="宋体"/>
                      <w:szCs w:val="21"/>
                    </w:rPr>
                  </w:pPr>
                  <w:r>
                    <w:rPr>
                      <w:rFonts w:hint="eastAsia" w:ascii="宋体" w:hAnsi="宋体"/>
                      <w:szCs w:val="21"/>
                    </w:rPr>
                    <w:t>3</w:t>
                  </w:r>
                </w:p>
              </w:tc>
              <w:tc>
                <w:tcPr>
                  <w:tcW w:w="2904" w:type="dxa"/>
                </w:tcPr>
                <w:p w14:paraId="37975648">
                  <w:pPr>
                    <w:ind w:firstLine="0" w:firstLineChars="0"/>
                    <w:jc w:val="center"/>
                    <w:rPr>
                      <w:rFonts w:hint="eastAsia" w:ascii="宋体" w:hAnsi="宋体"/>
                      <w:szCs w:val="21"/>
                    </w:rPr>
                  </w:pPr>
                  <w:r>
                    <w:rPr>
                      <w:rFonts w:hint="eastAsia" w:ascii="宋体" w:hAnsi="宋体"/>
                      <w:szCs w:val="21"/>
                    </w:rPr>
                    <w:t>500-1000万部分</w:t>
                  </w:r>
                </w:p>
              </w:tc>
              <w:tc>
                <w:tcPr>
                  <w:tcW w:w="1633" w:type="dxa"/>
                </w:tcPr>
                <w:p w14:paraId="43D5D183">
                  <w:pPr>
                    <w:ind w:firstLine="0" w:firstLineChars="0"/>
                    <w:jc w:val="center"/>
                    <w:rPr>
                      <w:rFonts w:hint="eastAsia" w:ascii="宋体" w:hAnsi="宋体"/>
                      <w:szCs w:val="21"/>
                    </w:rPr>
                  </w:pPr>
                  <w:r>
                    <w:rPr>
                      <w:rFonts w:hint="eastAsia" w:ascii="宋体" w:hAnsi="宋体"/>
                      <w:szCs w:val="21"/>
                    </w:rPr>
                    <w:t>0.405%</w:t>
                  </w:r>
                </w:p>
              </w:tc>
            </w:tr>
            <w:tr w14:paraId="4D0C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Pr>
                <w:p w14:paraId="545A4124">
                  <w:pPr>
                    <w:ind w:firstLine="0" w:firstLineChars="0"/>
                    <w:jc w:val="center"/>
                    <w:rPr>
                      <w:rFonts w:hint="eastAsia" w:ascii="宋体" w:hAnsi="宋体"/>
                      <w:szCs w:val="21"/>
                    </w:rPr>
                  </w:pPr>
                  <w:r>
                    <w:rPr>
                      <w:rFonts w:hint="eastAsia" w:ascii="宋体" w:hAnsi="宋体"/>
                      <w:szCs w:val="21"/>
                    </w:rPr>
                    <w:t>4</w:t>
                  </w:r>
                </w:p>
              </w:tc>
              <w:tc>
                <w:tcPr>
                  <w:tcW w:w="2904" w:type="dxa"/>
                </w:tcPr>
                <w:p w14:paraId="2581F10D">
                  <w:pPr>
                    <w:ind w:firstLine="0" w:firstLineChars="0"/>
                    <w:jc w:val="center"/>
                    <w:rPr>
                      <w:rFonts w:hint="eastAsia" w:ascii="宋体" w:hAnsi="宋体"/>
                      <w:szCs w:val="21"/>
                    </w:rPr>
                  </w:pPr>
                  <w:r>
                    <w:rPr>
                      <w:rFonts w:hint="eastAsia" w:ascii="宋体" w:hAnsi="宋体"/>
                      <w:szCs w:val="21"/>
                    </w:rPr>
                    <w:t>1000-5000万部分</w:t>
                  </w:r>
                </w:p>
              </w:tc>
              <w:tc>
                <w:tcPr>
                  <w:tcW w:w="1633" w:type="dxa"/>
                </w:tcPr>
                <w:p w14:paraId="05093394">
                  <w:pPr>
                    <w:ind w:firstLine="0" w:firstLineChars="0"/>
                    <w:jc w:val="center"/>
                    <w:rPr>
                      <w:rFonts w:hint="eastAsia" w:ascii="宋体" w:hAnsi="宋体"/>
                      <w:szCs w:val="21"/>
                    </w:rPr>
                  </w:pPr>
                  <w:r>
                    <w:rPr>
                      <w:rFonts w:hint="eastAsia" w:ascii="宋体" w:hAnsi="宋体"/>
                      <w:szCs w:val="21"/>
                    </w:rPr>
                    <w:t>0.225%</w:t>
                  </w:r>
                </w:p>
              </w:tc>
            </w:tr>
          </w:tbl>
          <w:p w14:paraId="6E47785E">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46E1A49C">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5974D541">
            <w:pPr>
              <w:ind w:firstLine="480"/>
              <w:rPr>
                <w:rFonts w:hint="eastAsia" w:ascii="宋体" w:hAnsi="宋体" w:cs="宋体"/>
                <w:kern w:val="0"/>
              </w:rPr>
            </w:pPr>
            <w:r>
              <w:rPr>
                <w:rFonts w:hint="eastAsia" w:ascii="宋体" w:hAnsi="宋体" w:cs="宋体"/>
                <w:kern w:val="0"/>
              </w:rPr>
              <w:t>收款单位（户名）：浙江信镧建设工程咨询有限公司</w:t>
            </w:r>
          </w:p>
          <w:p w14:paraId="7225FD9F">
            <w:pPr>
              <w:ind w:firstLine="480"/>
              <w:rPr>
                <w:rFonts w:hint="eastAsia" w:ascii="宋体" w:hAnsi="宋体" w:cs="宋体"/>
                <w:kern w:val="0"/>
              </w:rPr>
            </w:pPr>
            <w:r>
              <w:rPr>
                <w:rFonts w:hint="eastAsia" w:ascii="宋体" w:hAnsi="宋体" w:cs="宋体"/>
                <w:kern w:val="0"/>
              </w:rPr>
              <w:t>开户银行：交通银行杭州华浙广场支行</w:t>
            </w:r>
          </w:p>
          <w:p w14:paraId="367FA2E4">
            <w:pPr>
              <w:ind w:firstLine="463" w:firstLineChars="193"/>
              <w:rPr>
                <w:rFonts w:hint="eastAsia" w:ascii="宋体" w:hAnsi="宋体" w:cs="宋体"/>
              </w:rPr>
            </w:pPr>
            <w:r>
              <w:rPr>
                <w:rFonts w:hint="eastAsia" w:ascii="宋体" w:hAnsi="宋体" w:cs="宋体"/>
                <w:kern w:val="0"/>
              </w:rPr>
              <w:t>银行账号：331066090018170036304</w:t>
            </w:r>
          </w:p>
        </w:tc>
      </w:tr>
      <w:tr w14:paraId="62E3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63633BA">
            <w:pPr>
              <w:pStyle w:val="145"/>
              <w:widowControl w:val="0"/>
              <w:rPr>
                <w:b/>
                <w:bCs/>
              </w:rPr>
            </w:pPr>
            <w:r>
              <w:rPr>
                <w:rFonts w:hint="eastAsia"/>
                <w:b/>
                <w:bCs/>
              </w:rPr>
              <w:t>15</w:t>
            </w:r>
          </w:p>
        </w:tc>
        <w:tc>
          <w:tcPr>
            <w:tcW w:w="2206" w:type="dxa"/>
            <w:vMerge w:val="restart"/>
            <w:vAlign w:val="center"/>
          </w:tcPr>
          <w:p w14:paraId="786B47C0">
            <w:pPr>
              <w:pStyle w:val="145"/>
              <w:widowControl w:val="0"/>
              <w:rPr>
                <w:b/>
                <w:bCs/>
              </w:rPr>
            </w:pPr>
            <w:r>
              <w:rPr>
                <w:rFonts w:hint="eastAsia"/>
                <w:b/>
                <w:bCs/>
              </w:rPr>
              <w:t>其他注意事项</w:t>
            </w:r>
          </w:p>
        </w:tc>
        <w:tc>
          <w:tcPr>
            <w:tcW w:w="5901" w:type="dxa"/>
            <w:vAlign w:val="center"/>
          </w:tcPr>
          <w:p w14:paraId="46AC8124">
            <w:pPr>
              <w:pStyle w:val="727"/>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5320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0593986">
            <w:pPr>
              <w:pStyle w:val="145"/>
              <w:widowControl w:val="0"/>
              <w:rPr>
                <w:b/>
                <w:bCs/>
              </w:rPr>
            </w:pPr>
          </w:p>
        </w:tc>
        <w:tc>
          <w:tcPr>
            <w:tcW w:w="2206" w:type="dxa"/>
            <w:vMerge w:val="continue"/>
            <w:vAlign w:val="center"/>
          </w:tcPr>
          <w:p w14:paraId="3A009595">
            <w:pPr>
              <w:pStyle w:val="145"/>
              <w:widowControl w:val="0"/>
              <w:rPr>
                <w:b/>
                <w:bCs/>
              </w:rPr>
            </w:pPr>
          </w:p>
        </w:tc>
        <w:tc>
          <w:tcPr>
            <w:tcW w:w="5901" w:type="dxa"/>
            <w:vAlign w:val="center"/>
          </w:tcPr>
          <w:p w14:paraId="43774F0B">
            <w:pPr>
              <w:pStyle w:val="727"/>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5DC4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1D0F7C">
            <w:pPr>
              <w:pStyle w:val="145"/>
              <w:widowControl w:val="0"/>
              <w:rPr>
                <w:b/>
                <w:bCs/>
              </w:rPr>
            </w:pPr>
            <w:r>
              <w:rPr>
                <w:rFonts w:hint="eastAsia"/>
                <w:b/>
                <w:bCs/>
              </w:rPr>
              <w:t>16</w:t>
            </w:r>
          </w:p>
        </w:tc>
        <w:tc>
          <w:tcPr>
            <w:tcW w:w="2206" w:type="dxa"/>
            <w:vAlign w:val="center"/>
          </w:tcPr>
          <w:p w14:paraId="16E7D6A6">
            <w:pPr>
              <w:pStyle w:val="145"/>
              <w:widowControl w:val="0"/>
              <w:rPr>
                <w:b/>
                <w:bCs/>
              </w:rPr>
            </w:pPr>
            <w:bookmarkStart w:id="22" w:name="_Toc20235"/>
            <w:bookmarkStart w:id="23" w:name="_Toc26773"/>
            <w:r>
              <w:rPr>
                <w:rFonts w:hint="eastAsia"/>
                <w:b/>
                <w:bCs/>
              </w:rPr>
              <w:t>解释权</w:t>
            </w:r>
            <w:bookmarkEnd w:id="22"/>
            <w:bookmarkEnd w:id="23"/>
          </w:p>
        </w:tc>
        <w:tc>
          <w:tcPr>
            <w:tcW w:w="5901" w:type="dxa"/>
            <w:vAlign w:val="center"/>
          </w:tcPr>
          <w:p w14:paraId="57226689">
            <w:pPr>
              <w:ind w:firstLine="480"/>
            </w:pPr>
            <w:bookmarkStart w:id="24" w:name="_Toc13944"/>
            <w:bookmarkStart w:id="25" w:name="_Toc27891"/>
            <w:r>
              <w:rPr>
                <w:rFonts w:hint="eastAsia"/>
              </w:rPr>
              <w:t>本招标文件的解释权属于浙江信镧建设工程咨询有限公司。</w:t>
            </w:r>
            <w:bookmarkEnd w:id="24"/>
            <w:bookmarkEnd w:id="25"/>
          </w:p>
        </w:tc>
      </w:tr>
      <w:bookmarkEnd w:id="13"/>
    </w:tbl>
    <w:p w14:paraId="50D26D58">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3327DCAC">
      <w:pPr>
        <w:pStyle w:val="4"/>
        <w:rPr>
          <w:rFonts w:hint="eastAsia"/>
        </w:rPr>
      </w:pPr>
      <w:bookmarkStart w:id="26" w:name="_Toc2518"/>
      <w:bookmarkStart w:id="27" w:name="_Toc3424"/>
      <w:r>
        <w:rPr>
          <w:rFonts w:hint="eastAsia"/>
        </w:rPr>
        <w:t>一、总则</w:t>
      </w:r>
      <w:bookmarkEnd w:id="26"/>
      <w:bookmarkEnd w:id="27"/>
    </w:p>
    <w:p w14:paraId="1B499432">
      <w:pPr>
        <w:pStyle w:val="5"/>
      </w:pPr>
      <w:r>
        <w:rPr>
          <w:rFonts w:hint="eastAsia"/>
        </w:rPr>
        <w:t>1.适用范围</w:t>
      </w:r>
    </w:p>
    <w:p w14:paraId="70C6F03E">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1AFB6F90">
      <w:pPr>
        <w:pStyle w:val="5"/>
      </w:pPr>
      <w:r>
        <w:rPr>
          <w:rFonts w:hint="eastAsia"/>
        </w:rPr>
        <w:t>2.定义</w:t>
      </w:r>
    </w:p>
    <w:p w14:paraId="3AF3B6AA">
      <w:pPr>
        <w:ind w:firstLine="480"/>
        <w:rPr>
          <w:rFonts w:hint="eastAsia" w:ascii="宋体" w:hAnsi="宋体" w:cs="宋体"/>
        </w:rPr>
      </w:pPr>
      <w:r>
        <w:rPr>
          <w:rFonts w:hint="eastAsia" w:ascii="宋体" w:hAnsi="宋体" w:cs="宋体"/>
        </w:rPr>
        <w:t>2.1 “采购人”系指招标公告中载明的本项目的采购人。</w:t>
      </w:r>
    </w:p>
    <w:p w14:paraId="32B358F2">
      <w:pPr>
        <w:ind w:firstLine="480"/>
        <w:rPr>
          <w:rFonts w:hint="eastAsia" w:ascii="宋体" w:hAnsi="宋体" w:cs="宋体"/>
        </w:rPr>
      </w:pPr>
      <w:r>
        <w:rPr>
          <w:rFonts w:hint="eastAsia" w:ascii="宋体" w:hAnsi="宋体" w:cs="宋体"/>
        </w:rPr>
        <w:t>2.2 “采购代理机构”系指招标公告中载明的本项目的采购代理机构。</w:t>
      </w:r>
    </w:p>
    <w:p w14:paraId="256816CE">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253F9CFA">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1475E8E2">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A73D336">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187A7F6F">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2E777D5F">
      <w:pPr>
        <w:pStyle w:val="5"/>
      </w:pPr>
      <w:r>
        <w:rPr>
          <w:rFonts w:hint="eastAsia"/>
        </w:rPr>
        <w:t>3.采购项目需要落实的政府采购政策</w:t>
      </w:r>
    </w:p>
    <w:p w14:paraId="39117A42">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6E8BFA29">
      <w:pPr>
        <w:ind w:firstLine="241" w:firstLineChars="100"/>
        <w:rPr>
          <w:rFonts w:hint="eastAsia" w:ascii="宋体" w:hAnsi="宋体" w:cs="宋体"/>
          <w:b/>
          <w:bCs/>
        </w:rPr>
      </w:pPr>
      <w:r>
        <w:rPr>
          <w:rFonts w:hint="eastAsia" w:ascii="宋体" w:hAnsi="宋体" w:cs="宋体"/>
          <w:b/>
          <w:bCs/>
        </w:rPr>
        <w:t>3.2 支持绿色发展</w:t>
      </w:r>
    </w:p>
    <w:p w14:paraId="0B08DBFA">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6DEBBAA4">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076427F5">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85D9794">
      <w:pPr>
        <w:ind w:firstLine="241" w:firstLineChars="100"/>
        <w:rPr>
          <w:rFonts w:hint="eastAsia" w:ascii="宋体" w:hAnsi="宋体" w:cs="宋体"/>
          <w:b/>
          <w:bCs/>
        </w:rPr>
      </w:pPr>
      <w:r>
        <w:rPr>
          <w:rFonts w:hint="eastAsia" w:ascii="宋体" w:hAnsi="宋体" w:cs="宋体"/>
          <w:b/>
          <w:bCs/>
        </w:rPr>
        <w:t>3.3支持中小企业发展</w:t>
      </w:r>
    </w:p>
    <w:p w14:paraId="298CDDBC">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1C234E64">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118304AF">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6A576372">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358EFD42">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49969595">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30F54F58">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DF1B11E">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w:t>
      </w:r>
      <w:r>
        <w:rPr>
          <w:rFonts w:hint="eastAsia" w:ascii="宋体" w:hAnsi="宋体" w:cs="宋体"/>
          <w:highlight w:val="none"/>
          <w:lang w:val="en-US" w:eastAsia="zh-CN"/>
        </w:rPr>
        <w:t>4</w:t>
      </w:r>
      <w:r>
        <w:rPr>
          <w:rFonts w:hint="eastAsia" w:ascii="宋体" w:hAnsi="宋体" w:cs="宋体"/>
          <w:highlight w:val="none"/>
        </w:rPr>
        <w:t>%的</w:t>
      </w:r>
      <w:r>
        <w:rPr>
          <w:rFonts w:hint="eastAsia" w:ascii="宋体" w:hAnsi="宋体" w:cs="宋体"/>
        </w:rPr>
        <w:t>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4C24B70C">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378F1775">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83C404">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037F21">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5230FF3C">
      <w:pPr>
        <w:ind w:firstLine="241" w:firstLineChars="100"/>
        <w:rPr>
          <w:rFonts w:hint="eastAsia" w:ascii="宋体" w:hAnsi="宋体" w:cs="宋体"/>
          <w:b/>
          <w:bCs/>
        </w:rPr>
      </w:pPr>
      <w:r>
        <w:rPr>
          <w:rFonts w:hint="eastAsia" w:ascii="宋体" w:hAnsi="宋体" w:cs="宋体"/>
          <w:b/>
          <w:bCs/>
        </w:rPr>
        <w:t>3.4支持创新发展</w:t>
      </w:r>
    </w:p>
    <w:p w14:paraId="3CBC905E">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28FB2B62">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46BC2226">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3A76D396">
      <w:pPr>
        <w:ind w:firstLine="480"/>
      </w:pPr>
      <w:r>
        <w:rPr>
          <w:rFonts w:hint="eastAsia"/>
        </w:rPr>
        <w:t>平等对待内外资企业和符合条件的破产重整企业，切实保障企业公平竞争，平等维护企业的合法利益。</w:t>
      </w:r>
    </w:p>
    <w:p w14:paraId="7B9FFBC7">
      <w:pPr>
        <w:pStyle w:val="5"/>
      </w:pPr>
      <w:r>
        <w:rPr>
          <w:rFonts w:hint="eastAsia" w:ascii="宋体" w:hAnsi="宋体" w:cs="宋体"/>
        </w:rPr>
        <w:t>4.</w:t>
      </w:r>
      <w:r>
        <w:rPr>
          <w:rFonts w:hint="eastAsia"/>
        </w:rPr>
        <w:t>询问、质疑、投诉</w:t>
      </w:r>
    </w:p>
    <w:p w14:paraId="438AFCC6">
      <w:pPr>
        <w:pStyle w:val="6"/>
        <w:rPr>
          <w:rFonts w:hint="eastAsia"/>
        </w:rPr>
      </w:pPr>
      <w:r>
        <w:rPr>
          <w:rFonts w:hint="eastAsia"/>
          <w:lang w:val="en-US"/>
        </w:rPr>
        <w:t>4.1</w:t>
      </w:r>
      <w:r>
        <w:t>在线询问、质疑、投诉</w:t>
      </w:r>
    </w:p>
    <w:p w14:paraId="46101EF5">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806D79">
      <w:pPr>
        <w:pStyle w:val="6"/>
        <w:rPr>
          <w:rFonts w:hint="eastAsia"/>
        </w:rPr>
      </w:pPr>
      <w:r>
        <w:rPr>
          <w:rFonts w:hint="eastAsia"/>
          <w:lang w:val="en-US"/>
        </w:rPr>
        <w:t>4.</w:t>
      </w:r>
      <w:r>
        <w:rPr>
          <w:rFonts w:hint="eastAsia"/>
        </w:rPr>
        <w:t>2供应商询问</w:t>
      </w:r>
    </w:p>
    <w:p w14:paraId="20F4BE4F">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35A035">
      <w:pPr>
        <w:pStyle w:val="6"/>
        <w:rPr>
          <w:rFonts w:hint="eastAsia"/>
        </w:rPr>
      </w:pPr>
      <w:r>
        <w:rPr>
          <w:rFonts w:hint="eastAsia"/>
          <w:lang w:val="en-US"/>
        </w:rPr>
        <w:t>4.</w:t>
      </w:r>
      <w:r>
        <w:rPr>
          <w:rFonts w:hint="eastAsia"/>
        </w:rPr>
        <w:t>3供应商质疑</w:t>
      </w:r>
    </w:p>
    <w:p w14:paraId="6C500457">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4C37DCF">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BE3FF2">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1FA80746">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0C2BD28A">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8389DE7">
      <w:pPr>
        <w:ind w:firstLine="480"/>
        <w:rPr>
          <w:rFonts w:hint="eastAsia" w:ascii="宋体" w:hAnsi="宋体" w:cs="宋体"/>
        </w:rPr>
      </w:pPr>
      <w:r>
        <w:rPr>
          <w:rFonts w:hint="eastAsia" w:ascii="宋体" w:hAnsi="宋体" w:cs="宋体"/>
        </w:rPr>
        <w:t>　4.3.3.1供应商的姓名或者名称、地址、邮编、联系人及联系电话；</w:t>
      </w:r>
    </w:p>
    <w:p w14:paraId="7F0E4902">
      <w:pPr>
        <w:ind w:firstLine="480"/>
        <w:rPr>
          <w:rFonts w:hint="eastAsia" w:ascii="宋体" w:hAnsi="宋体" w:cs="宋体"/>
        </w:rPr>
      </w:pPr>
      <w:r>
        <w:rPr>
          <w:rFonts w:hint="eastAsia" w:ascii="宋体" w:hAnsi="宋体" w:cs="宋体"/>
        </w:rPr>
        <w:t>　4.3.3.2质疑项目的名称、编号；</w:t>
      </w:r>
    </w:p>
    <w:p w14:paraId="6213C45D">
      <w:pPr>
        <w:ind w:firstLine="480"/>
        <w:rPr>
          <w:rFonts w:hint="eastAsia" w:ascii="宋体" w:hAnsi="宋体" w:cs="宋体"/>
        </w:rPr>
      </w:pPr>
      <w:r>
        <w:rPr>
          <w:rFonts w:hint="eastAsia" w:ascii="宋体" w:hAnsi="宋体" w:cs="宋体"/>
        </w:rPr>
        <w:t>　4.3.3.3具体、明确的质疑事项和与质疑事项相关的请求；</w:t>
      </w:r>
    </w:p>
    <w:p w14:paraId="2B6120B1">
      <w:pPr>
        <w:ind w:firstLine="480"/>
        <w:rPr>
          <w:rFonts w:hint="eastAsia" w:ascii="宋体" w:hAnsi="宋体" w:cs="宋体"/>
        </w:rPr>
      </w:pPr>
      <w:r>
        <w:rPr>
          <w:rFonts w:hint="eastAsia" w:ascii="宋体" w:hAnsi="宋体" w:cs="宋体"/>
        </w:rPr>
        <w:t>　4.3.3.4事实依据；</w:t>
      </w:r>
    </w:p>
    <w:p w14:paraId="482FF846">
      <w:pPr>
        <w:ind w:firstLine="480"/>
        <w:rPr>
          <w:rFonts w:hint="eastAsia" w:ascii="宋体" w:hAnsi="宋体" w:cs="宋体"/>
        </w:rPr>
      </w:pPr>
      <w:r>
        <w:rPr>
          <w:rFonts w:hint="eastAsia" w:ascii="宋体" w:hAnsi="宋体" w:cs="宋体"/>
        </w:rPr>
        <w:t>　4.3.3.5必要的法律依据；</w:t>
      </w:r>
    </w:p>
    <w:p w14:paraId="73546454">
      <w:pPr>
        <w:ind w:firstLine="720" w:firstLineChars="300"/>
        <w:rPr>
          <w:rFonts w:hint="eastAsia" w:ascii="宋体" w:hAnsi="宋体" w:cs="宋体"/>
        </w:rPr>
      </w:pPr>
      <w:r>
        <w:rPr>
          <w:rFonts w:hint="eastAsia" w:ascii="宋体" w:hAnsi="宋体" w:cs="宋体"/>
        </w:rPr>
        <w:t>4.3.3.6提出质疑的日期。</w:t>
      </w:r>
    </w:p>
    <w:p w14:paraId="0799CEA0">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32987704">
      <w:pPr>
        <w:ind w:firstLine="480"/>
        <w:rPr>
          <w:rFonts w:hint="eastAsia" w:ascii="宋体" w:hAnsi="宋体" w:cs="宋体"/>
        </w:rPr>
      </w:pPr>
      <w:r>
        <w:rPr>
          <w:rFonts w:hint="eastAsia" w:ascii="宋体" w:hAnsi="宋体" w:cs="宋体"/>
        </w:rPr>
        <w:t>质疑函范本及制作说明详见附件2。</w:t>
      </w:r>
    </w:p>
    <w:p w14:paraId="1E1A9259">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C6D1527">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7FD17B8A">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227D5F6F">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EC2FA5E">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590BC835">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340C6DD9">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5BDEFA71">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43AAE60">
      <w:pPr>
        <w:pStyle w:val="6"/>
        <w:rPr>
          <w:rFonts w:hint="eastAsia"/>
        </w:rPr>
      </w:pPr>
      <w:r>
        <w:rPr>
          <w:rFonts w:hint="eastAsia"/>
        </w:rPr>
        <w:t>4.</w:t>
      </w:r>
      <w:r>
        <w:rPr>
          <w:rFonts w:hint="eastAsia"/>
          <w:lang w:val="en-US"/>
        </w:rPr>
        <w:t>4</w:t>
      </w:r>
      <w:r>
        <w:rPr>
          <w:rFonts w:hint="eastAsia"/>
        </w:rPr>
        <w:t>供应商投诉</w:t>
      </w:r>
    </w:p>
    <w:p w14:paraId="2A404CE0">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7FD20975">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37C1D6C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22593AC8">
      <w:pPr>
        <w:pStyle w:val="33"/>
        <w:ind w:firstLine="480"/>
        <w:rPr>
          <w:rFonts w:hint="eastAsia" w:hAnsi="宋体"/>
          <w:lang w:val="zh-CN"/>
        </w:rPr>
      </w:pPr>
      <w:r>
        <w:rPr>
          <w:rFonts w:hint="eastAsia" w:hAnsi="宋体"/>
        </w:rPr>
        <w:t xml:space="preserve">4.4.4投诉人提起投诉应当符合下列条件： </w:t>
      </w:r>
    </w:p>
    <w:p w14:paraId="5430BDC2">
      <w:pPr>
        <w:pStyle w:val="33"/>
        <w:ind w:firstLine="480"/>
        <w:rPr>
          <w:rFonts w:hint="eastAsia" w:hAnsi="宋体"/>
          <w:lang w:val="zh-CN"/>
        </w:rPr>
      </w:pPr>
      <w:r>
        <w:rPr>
          <w:rFonts w:hint="eastAsia" w:hAnsi="宋体"/>
        </w:rPr>
        <w:t xml:space="preserve">（一）提起投诉前已依法进行质疑； </w:t>
      </w:r>
    </w:p>
    <w:p w14:paraId="6CEC90AB">
      <w:pPr>
        <w:pStyle w:val="33"/>
        <w:ind w:firstLine="480"/>
        <w:rPr>
          <w:rFonts w:hint="eastAsia" w:hAnsi="宋体"/>
          <w:lang w:val="zh-CN"/>
        </w:rPr>
      </w:pPr>
      <w:r>
        <w:rPr>
          <w:rFonts w:hint="eastAsia" w:hAnsi="宋体"/>
        </w:rPr>
        <w:t xml:space="preserve">（二）投诉书内容符合本办法的规定； </w:t>
      </w:r>
    </w:p>
    <w:p w14:paraId="4A76DE1E">
      <w:pPr>
        <w:pStyle w:val="33"/>
        <w:ind w:firstLine="480"/>
        <w:rPr>
          <w:rFonts w:hint="eastAsia" w:hAnsi="宋体"/>
          <w:lang w:val="zh-CN"/>
        </w:rPr>
      </w:pPr>
      <w:r>
        <w:rPr>
          <w:rFonts w:hint="eastAsia" w:hAnsi="宋体"/>
        </w:rPr>
        <w:t xml:space="preserve">（三）在投诉有效期限内提起投诉； </w:t>
      </w:r>
    </w:p>
    <w:p w14:paraId="4D33F140">
      <w:pPr>
        <w:pStyle w:val="33"/>
        <w:ind w:firstLine="480"/>
        <w:rPr>
          <w:rFonts w:hint="eastAsia" w:hAnsi="宋体"/>
          <w:lang w:val="zh-CN"/>
        </w:rPr>
      </w:pPr>
      <w:r>
        <w:rPr>
          <w:rFonts w:hint="eastAsia" w:hAnsi="宋体"/>
        </w:rPr>
        <w:t xml:space="preserve">（四）同一投诉事项未经财政部门投诉处理； </w:t>
      </w:r>
    </w:p>
    <w:p w14:paraId="5CBB019C">
      <w:pPr>
        <w:pStyle w:val="33"/>
        <w:ind w:firstLine="480"/>
        <w:rPr>
          <w:rFonts w:hint="eastAsia" w:hAnsi="宋体"/>
          <w:lang w:val="zh-CN"/>
        </w:rPr>
      </w:pPr>
      <w:r>
        <w:rPr>
          <w:rFonts w:hint="eastAsia" w:hAnsi="宋体"/>
        </w:rPr>
        <w:t>（五）财政部规定的其他条件。</w:t>
      </w:r>
    </w:p>
    <w:p w14:paraId="0D39A3F4">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775378CA">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584DE394">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3F208AE5">
      <w:pPr>
        <w:pStyle w:val="33"/>
        <w:ind w:firstLine="480"/>
        <w:rPr>
          <w:rFonts w:hint="eastAsia" w:hAnsi="宋体"/>
          <w:lang w:val="zh-CN"/>
        </w:rPr>
      </w:pPr>
      <w:r>
        <w:rPr>
          <w:rFonts w:hint="eastAsia" w:hAnsi="宋体"/>
          <w:lang w:val="zh-CN"/>
        </w:rPr>
        <w:t>（一）捏造事实；</w:t>
      </w:r>
    </w:p>
    <w:p w14:paraId="5E7D3CC5">
      <w:pPr>
        <w:pStyle w:val="33"/>
        <w:ind w:firstLine="480"/>
        <w:rPr>
          <w:rFonts w:hint="eastAsia" w:hAnsi="宋体"/>
          <w:lang w:val="zh-CN"/>
        </w:rPr>
      </w:pPr>
      <w:r>
        <w:rPr>
          <w:rFonts w:hint="eastAsia" w:hAnsi="宋体"/>
          <w:lang w:val="zh-CN"/>
        </w:rPr>
        <w:t>（二）提供虚假材料；</w:t>
      </w:r>
    </w:p>
    <w:p w14:paraId="059139A5">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2F5D2DE2">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4B600C2">
      <w:pPr>
        <w:pStyle w:val="33"/>
        <w:ind w:firstLine="480"/>
        <w:rPr>
          <w:rFonts w:hint="eastAsia" w:hAnsi="宋体"/>
          <w:lang w:val="zh-CN"/>
        </w:rPr>
      </w:pPr>
    </w:p>
    <w:p w14:paraId="7547DB27">
      <w:pPr>
        <w:pStyle w:val="892"/>
        <w:shd w:val="clear" w:color="auto" w:fill="FFFFFF"/>
        <w:spacing w:after="240" w:afterAutospacing="0"/>
        <w:ind w:firstLine="480"/>
        <w:contextualSpacing/>
        <w:rPr>
          <w:rFonts w:hint="eastAsia"/>
        </w:rPr>
      </w:pPr>
    </w:p>
    <w:p w14:paraId="60AF6EB6">
      <w:pPr>
        <w:pStyle w:val="136"/>
        <w:spacing w:before="0"/>
        <w:ind w:firstLine="360"/>
        <w:rPr>
          <w:rFonts w:hint="eastAsia" w:ascii="宋体" w:hAnsi="宋体" w:cs="宋体"/>
          <w:sz w:val="18"/>
          <w:szCs w:val="18"/>
        </w:rPr>
      </w:pPr>
    </w:p>
    <w:p w14:paraId="39F3073D">
      <w:pPr>
        <w:pStyle w:val="3"/>
        <w:sectPr>
          <w:pgSz w:w="11905" w:h="16838"/>
          <w:pgMar w:top="1440" w:right="1797" w:bottom="1440" w:left="1797" w:header="851" w:footer="992" w:gutter="0"/>
          <w:cols w:space="0" w:num="1"/>
          <w:titlePg/>
          <w:docGrid w:linePitch="312" w:charSpace="0"/>
        </w:sectPr>
      </w:pPr>
    </w:p>
    <w:p w14:paraId="70B6429E">
      <w:pPr>
        <w:pStyle w:val="4"/>
        <w:rPr>
          <w:rFonts w:hint="eastAsia"/>
        </w:rPr>
      </w:pPr>
      <w:bookmarkStart w:id="28" w:name="_Toc6417"/>
      <w:bookmarkStart w:id="29" w:name="_Toc2155"/>
      <w:r>
        <w:rPr>
          <w:rFonts w:hint="eastAsia"/>
        </w:rPr>
        <w:t>二、招标文件的构成、澄清、修改</w:t>
      </w:r>
      <w:bookmarkEnd w:id="28"/>
      <w:bookmarkEnd w:id="29"/>
    </w:p>
    <w:p w14:paraId="1B269638">
      <w:pPr>
        <w:pStyle w:val="5"/>
      </w:pPr>
      <w:r>
        <w:rPr>
          <w:rFonts w:hint="eastAsia"/>
        </w:rPr>
        <w:t>5．招标文件的构成</w:t>
      </w:r>
    </w:p>
    <w:p w14:paraId="325DAEB2">
      <w:pPr>
        <w:pStyle w:val="33"/>
        <w:ind w:firstLine="480"/>
        <w:rPr>
          <w:rFonts w:hint="eastAsia" w:hAnsi="宋体" w:cs="宋体"/>
          <w:szCs w:val="24"/>
        </w:rPr>
      </w:pPr>
      <w:r>
        <w:rPr>
          <w:rFonts w:hint="eastAsia" w:hAnsi="宋体" w:cs="宋体"/>
          <w:szCs w:val="24"/>
        </w:rPr>
        <w:t>5.1 招标文件包括下列文件及附件：</w:t>
      </w:r>
    </w:p>
    <w:p w14:paraId="4F03C006">
      <w:pPr>
        <w:pStyle w:val="33"/>
        <w:tabs>
          <w:tab w:val="left" w:pos="840"/>
        </w:tabs>
        <w:ind w:firstLine="960" w:firstLineChars="400"/>
        <w:rPr>
          <w:rFonts w:hint="eastAsia" w:hAnsi="宋体" w:cs="宋体"/>
          <w:szCs w:val="24"/>
        </w:rPr>
      </w:pPr>
      <w:r>
        <w:rPr>
          <w:rFonts w:hint="eastAsia" w:hAnsi="宋体" w:cs="宋体"/>
          <w:szCs w:val="24"/>
        </w:rPr>
        <w:t>5.1.1招标公告；</w:t>
      </w:r>
    </w:p>
    <w:p w14:paraId="5DEA8C75">
      <w:pPr>
        <w:pStyle w:val="33"/>
        <w:tabs>
          <w:tab w:val="left" w:pos="840"/>
        </w:tabs>
        <w:ind w:firstLine="960" w:firstLineChars="400"/>
        <w:rPr>
          <w:rFonts w:hint="eastAsia" w:hAnsi="宋体" w:cs="宋体"/>
          <w:szCs w:val="24"/>
        </w:rPr>
      </w:pPr>
      <w:r>
        <w:rPr>
          <w:rFonts w:hint="eastAsia" w:hAnsi="宋体" w:cs="宋体"/>
          <w:szCs w:val="24"/>
        </w:rPr>
        <w:t>5.1.2投标人须知；</w:t>
      </w:r>
    </w:p>
    <w:p w14:paraId="0A1B3C06">
      <w:pPr>
        <w:pStyle w:val="33"/>
        <w:tabs>
          <w:tab w:val="left" w:pos="840"/>
        </w:tabs>
        <w:ind w:firstLine="960" w:firstLineChars="400"/>
        <w:rPr>
          <w:rFonts w:hint="eastAsia" w:hAnsi="宋体" w:cs="宋体"/>
          <w:szCs w:val="24"/>
        </w:rPr>
      </w:pPr>
      <w:r>
        <w:rPr>
          <w:rFonts w:hint="eastAsia" w:hAnsi="宋体" w:cs="宋体"/>
          <w:szCs w:val="24"/>
        </w:rPr>
        <w:t>5.1.3采购需求；</w:t>
      </w:r>
    </w:p>
    <w:p w14:paraId="51DA6BA6">
      <w:pPr>
        <w:pStyle w:val="33"/>
        <w:tabs>
          <w:tab w:val="left" w:pos="840"/>
        </w:tabs>
        <w:ind w:firstLine="960" w:firstLineChars="400"/>
        <w:rPr>
          <w:rFonts w:hint="eastAsia" w:hAnsi="宋体" w:cs="宋体"/>
          <w:szCs w:val="24"/>
        </w:rPr>
      </w:pPr>
      <w:r>
        <w:rPr>
          <w:rFonts w:hint="eastAsia" w:hAnsi="宋体" w:cs="宋体"/>
          <w:szCs w:val="24"/>
        </w:rPr>
        <w:t>5.1.4评标办法；</w:t>
      </w:r>
    </w:p>
    <w:p w14:paraId="4360A55B">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6DB47D08">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402D881A">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2DCB3260">
      <w:pPr>
        <w:pStyle w:val="5"/>
      </w:pPr>
      <w:r>
        <w:rPr>
          <w:rFonts w:hint="eastAsia"/>
        </w:rPr>
        <w:t>6. 招标文件的澄清、修改</w:t>
      </w:r>
    </w:p>
    <w:p w14:paraId="67585A0D">
      <w:pPr>
        <w:pStyle w:val="136"/>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43838202">
      <w:pPr>
        <w:pStyle w:val="136"/>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D2AB72">
      <w:pPr>
        <w:pStyle w:val="3"/>
        <w:sectPr>
          <w:pgSz w:w="11905" w:h="16838"/>
          <w:pgMar w:top="1440" w:right="1797" w:bottom="1440" w:left="1797" w:header="851" w:footer="992" w:gutter="0"/>
          <w:cols w:space="0" w:num="1"/>
          <w:titlePg/>
          <w:docGrid w:linePitch="312" w:charSpace="0"/>
        </w:sectPr>
      </w:pPr>
    </w:p>
    <w:p w14:paraId="7A9A42E7">
      <w:pPr>
        <w:pStyle w:val="4"/>
        <w:rPr>
          <w:rFonts w:hint="eastAsia"/>
        </w:rPr>
      </w:pPr>
      <w:bookmarkStart w:id="30" w:name="_Toc21343"/>
      <w:bookmarkStart w:id="31" w:name="_Toc23795"/>
      <w:r>
        <w:rPr>
          <w:rFonts w:hint="eastAsia"/>
        </w:rPr>
        <w:t>三、投标</w:t>
      </w:r>
      <w:bookmarkEnd w:id="30"/>
      <w:bookmarkEnd w:id="31"/>
    </w:p>
    <w:p w14:paraId="0B059DBE">
      <w:pPr>
        <w:pStyle w:val="5"/>
      </w:pPr>
      <w:r>
        <w:rPr>
          <w:rFonts w:hint="eastAsia"/>
        </w:rPr>
        <w:t>7. 招标文件的获取</w:t>
      </w:r>
    </w:p>
    <w:p w14:paraId="71814562">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074FA5C2">
      <w:pPr>
        <w:pStyle w:val="5"/>
      </w:pPr>
      <w:r>
        <w:rPr>
          <w:rFonts w:hint="eastAsia"/>
        </w:rPr>
        <w:t>8.开标前答疑会或现场考察</w:t>
      </w:r>
    </w:p>
    <w:p w14:paraId="1596BF59">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33771D4">
      <w:pPr>
        <w:pStyle w:val="5"/>
      </w:pPr>
      <w:r>
        <w:rPr>
          <w:rFonts w:hint="eastAsia"/>
        </w:rPr>
        <w:t>9.投标保证金</w:t>
      </w:r>
    </w:p>
    <w:p w14:paraId="1116AA36">
      <w:pPr>
        <w:pStyle w:val="1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2D8C8514">
      <w:pPr>
        <w:pStyle w:val="5"/>
      </w:pPr>
      <w:r>
        <w:rPr>
          <w:rFonts w:hint="eastAsia"/>
        </w:rPr>
        <w:t>10.投标文件的语言</w:t>
      </w:r>
    </w:p>
    <w:p w14:paraId="02DA113C">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2D3CA6C">
      <w:pPr>
        <w:pStyle w:val="5"/>
      </w:pPr>
      <w:r>
        <w:rPr>
          <w:rFonts w:hint="eastAsia"/>
        </w:rPr>
        <w:t>11.投标文件的组成</w:t>
      </w:r>
    </w:p>
    <w:p w14:paraId="12093761">
      <w:pPr>
        <w:pStyle w:val="6"/>
        <w:rPr>
          <w:rFonts w:hint="eastAsia"/>
        </w:rPr>
      </w:pPr>
      <w:r>
        <w:rPr>
          <w:rFonts w:hint="eastAsia"/>
        </w:rPr>
        <w:t>11.1资格文件</w:t>
      </w:r>
    </w:p>
    <w:p w14:paraId="069E39D0">
      <w:pPr>
        <w:ind w:firstLine="480"/>
        <w:rPr>
          <w:rFonts w:hint="eastAsia" w:ascii="宋体" w:hAnsi="宋体" w:cs="宋体"/>
        </w:rPr>
      </w:pPr>
      <w:r>
        <w:rPr>
          <w:rFonts w:hint="eastAsia" w:ascii="宋体" w:hAnsi="宋体" w:cs="宋体"/>
        </w:rPr>
        <w:t>11.1.1符合参加政府采购活动应当具备的一般条件的承诺函；</w:t>
      </w:r>
    </w:p>
    <w:p w14:paraId="7F1C878A">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0488C2E0">
      <w:pPr>
        <w:ind w:firstLine="480"/>
        <w:rPr>
          <w:rFonts w:hint="eastAsia" w:ascii="宋体" w:hAnsi="宋体" w:cs="宋体"/>
        </w:rPr>
      </w:pPr>
      <w:r>
        <w:rPr>
          <w:rFonts w:hint="eastAsia" w:ascii="宋体" w:hAnsi="宋体" w:cs="宋体"/>
        </w:rPr>
        <w:t>11.1.3落实政府采购政策需满足的资格要求：中小企业声明函；</w:t>
      </w:r>
    </w:p>
    <w:p w14:paraId="0DA8B184">
      <w:pPr>
        <w:ind w:firstLine="480"/>
        <w:rPr>
          <w:rFonts w:hint="eastAsia" w:ascii="宋体" w:hAnsi="宋体" w:cs="宋体"/>
        </w:rPr>
      </w:pPr>
      <w:r>
        <w:rPr>
          <w:rFonts w:hint="eastAsia" w:ascii="宋体" w:hAnsi="宋体" w:cs="宋体"/>
        </w:rPr>
        <w:t>11.1.4本项目的特定资格要求（如有要求)。</w:t>
      </w:r>
    </w:p>
    <w:p w14:paraId="1BAED9E4">
      <w:pPr>
        <w:pStyle w:val="6"/>
        <w:rPr>
          <w:rFonts w:hint="eastAsia"/>
        </w:rPr>
      </w:pPr>
      <w:r>
        <w:rPr>
          <w:rFonts w:hint="eastAsia"/>
        </w:rPr>
        <w:t>11.2 商务技术文件</w:t>
      </w:r>
    </w:p>
    <w:p w14:paraId="1DE9B781">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2A3181C4">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484C14FE">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9CE377B">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6733300A">
      <w:pPr>
        <w:ind w:firstLine="480"/>
        <w:rPr>
          <w:rFonts w:hint="eastAsia" w:ascii="宋体" w:hAnsi="宋体" w:cs="宋体"/>
        </w:rPr>
      </w:pPr>
      <w:r>
        <w:rPr>
          <w:rFonts w:hint="eastAsia" w:ascii="宋体" w:hAnsi="宋体" w:cs="宋体"/>
        </w:rPr>
        <w:t>11.2.5评标标准相应的商务技术资料；</w:t>
      </w:r>
    </w:p>
    <w:p w14:paraId="31C6DEFA">
      <w:pPr>
        <w:ind w:firstLine="480"/>
        <w:rPr>
          <w:rFonts w:hint="eastAsia" w:ascii="宋体" w:hAnsi="宋体" w:cs="宋体"/>
        </w:rPr>
      </w:pPr>
      <w:r>
        <w:rPr>
          <w:rFonts w:hint="eastAsia" w:ascii="宋体" w:hAnsi="宋体" w:cs="宋体"/>
        </w:rPr>
        <w:t>11.2.6商务偏离表；</w:t>
      </w:r>
    </w:p>
    <w:p w14:paraId="3564F383">
      <w:pPr>
        <w:ind w:firstLine="480"/>
        <w:rPr>
          <w:rFonts w:hint="eastAsia" w:ascii="宋体" w:hAnsi="宋体" w:cs="宋体"/>
        </w:rPr>
      </w:pPr>
      <w:r>
        <w:rPr>
          <w:rFonts w:hint="eastAsia" w:ascii="宋体" w:hAnsi="宋体" w:cs="宋体"/>
        </w:rPr>
        <w:t>11.2.7技术偏离表；</w:t>
      </w:r>
    </w:p>
    <w:p w14:paraId="7CDEC87F">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09BE9D29">
      <w:pPr>
        <w:ind w:firstLine="480"/>
        <w:rPr>
          <w:rFonts w:hint="eastAsia" w:ascii="宋体" w:hAnsi="宋体" w:cs="宋体"/>
        </w:rPr>
      </w:pPr>
      <w:r>
        <w:rPr>
          <w:rFonts w:hint="eastAsia" w:ascii="宋体" w:hAnsi="宋体" w:cs="宋体"/>
        </w:rPr>
        <w:t>11.2.9采购</w:t>
      </w:r>
      <w:r>
        <w:rPr>
          <w:rFonts w:hint="eastAsia" w:ascii="宋体" w:hAnsi="宋体" w:cs="宋体"/>
          <w:lang w:val="zh-CN"/>
        </w:rPr>
        <w:t>代理服务费支付承诺书。（本项不作为无效标评审内容）</w:t>
      </w:r>
    </w:p>
    <w:p w14:paraId="709FEC75">
      <w:pPr>
        <w:pStyle w:val="6"/>
        <w:rPr>
          <w:rFonts w:hint="eastAsia"/>
          <w:u w:val="single"/>
        </w:rPr>
      </w:pPr>
      <w:r>
        <w:rPr>
          <w:rFonts w:hint="eastAsia"/>
          <w:kern w:val="0"/>
        </w:rPr>
        <w:t>11.3</w:t>
      </w:r>
      <w:r>
        <w:rPr>
          <w:rFonts w:hint="eastAsia"/>
        </w:rPr>
        <w:t xml:space="preserve">报价文件 </w:t>
      </w:r>
    </w:p>
    <w:p w14:paraId="423F380B">
      <w:pPr>
        <w:ind w:firstLine="480"/>
        <w:rPr>
          <w:rFonts w:hint="eastAsia" w:ascii="宋体" w:hAnsi="宋体" w:cs="宋体"/>
        </w:rPr>
      </w:pPr>
      <w:r>
        <w:rPr>
          <w:rFonts w:hint="eastAsia" w:ascii="宋体" w:hAnsi="宋体" w:cs="宋体"/>
        </w:rPr>
        <w:t>11.3.1开标一览表（报价表）；</w:t>
      </w:r>
    </w:p>
    <w:p w14:paraId="0E55DB6F">
      <w:pPr>
        <w:ind w:firstLine="480"/>
        <w:rPr>
          <w:rFonts w:hint="eastAsia" w:ascii="宋体" w:hAnsi="宋体" w:cs="宋体"/>
        </w:rPr>
      </w:pPr>
      <w:r>
        <w:rPr>
          <w:rFonts w:hint="eastAsia" w:ascii="宋体" w:hAnsi="宋体" w:cs="宋体"/>
        </w:rPr>
        <w:t>11.3.2报价情况说明（如供应商报价低于项目预算50%的，应当提交本文档，详细阐述不影响产品质量或者诚信履约的具体原因）</w:t>
      </w:r>
    </w:p>
    <w:p w14:paraId="0ECFF836">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5B71DCA6">
      <w:pPr>
        <w:rPr>
          <w:rFonts w:hint="eastAsia" w:ascii="宋体" w:hAnsi="宋体" w:cs="宋体"/>
          <w:b/>
        </w:rPr>
      </w:pPr>
      <w:r>
        <w:rPr>
          <w:rFonts w:hint="eastAsia" w:ascii="宋体" w:hAnsi="宋体" w:cs="宋体"/>
          <w:b/>
        </w:rPr>
        <w:t>投标文件含有采购人不能接受的附加条件的，投标无效；</w:t>
      </w:r>
    </w:p>
    <w:p w14:paraId="3A2AAC83">
      <w:pPr>
        <w:rPr>
          <w:rFonts w:hint="eastAsia" w:ascii="宋体" w:hAnsi="宋体" w:cs="宋体"/>
          <w:b/>
          <w:szCs w:val="21"/>
        </w:rPr>
      </w:pPr>
      <w:r>
        <w:rPr>
          <w:rFonts w:hint="eastAsia" w:ascii="宋体" w:hAnsi="宋体" w:cs="宋体"/>
          <w:b/>
        </w:rPr>
        <w:t>投标人提供虚假材料投标的，投标无效。</w:t>
      </w:r>
    </w:p>
    <w:p w14:paraId="12290020">
      <w:pPr>
        <w:pStyle w:val="5"/>
      </w:pPr>
      <w:r>
        <w:rPr>
          <w:rFonts w:hint="eastAsia"/>
        </w:rPr>
        <w:t>12</w:t>
      </w:r>
      <w:r>
        <w:rPr>
          <w:rFonts w:hint="eastAsia"/>
          <w:lang w:val="zh-CN"/>
        </w:rPr>
        <w:t xml:space="preserve">. </w:t>
      </w:r>
      <w:r>
        <w:rPr>
          <w:rFonts w:hint="eastAsia"/>
        </w:rPr>
        <w:t>投标文件的编制</w:t>
      </w:r>
    </w:p>
    <w:p w14:paraId="49F679A1">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FA50390">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8865845">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64F5284E">
      <w:pPr>
        <w:pStyle w:val="5"/>
      </w:pPr>
      <w:r>
        <w:rPr>
          <w:rFonts w:hint="eastAsia"/>
        </w:rPr>
        <w:t>13.投标文件的签署、盖章</w:t>
      </w:r>
    </w:p>
    <w:p w14:paraId="2C181EFD">
      <w:pPr>
        <w:pStyle w:val="136"/>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469A3E8">
      <w:pPr>
        <w:pStyle w:val="136"/>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53C1C682">
      <w:pPr>
        <w:pStyle w:val="136"/>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4BE95127">
      <w:pPr>
        <w:pStyle w:val="5"/>
      </w:pPr>
      <w:r>
        <w:rPr>
          <w:rFonts w:hint="eastAsia"/>
        </w:rPr>
        <w:t>14. 投标文件的提交、补充、修改、撤回</w:t>
      </w:r>
    </w:p>
    <w:p w14:paraId="50DB1C89">
      <w:pPr>
        <w:pStyle w:val="136"/>
        <w:spacing w:before="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E285AC">
      <w:pPr>
        <w:pStyle w:val="136"/>
        <w:spacing w:before="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0D2EB90E">
      <w:pPr>
        <w:pStyle w:val="136"/>
        <w:spacing w:before="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547E0FF3">
      <w:pPr>
        <w:pStyle w:val="5"/>
      </w:pPr>
      <w:r>
        <w:rPr>
          <w:rFonts w:hint="eastAsia"/>
        </w:rPr>
        <w:t>15.备份投标文件</w:t>
      </w:r>
    </w:p>
    <w:p w14:paraId="0336B5A9">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64E3BE0E">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0FFEF8A1">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4395054A">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46F8C8B1">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5137FBDA">
      <w:pPr>
        <w:pStyle w:val="5"/>
      </w:pPr>
      <w:r>
        <w:rPr>
          <w:rFonts w:hint="eastAsia"/>
        </w:rPr>
        <w:t>16.投标文件的无效处理</w:t>
      </w:r>
    </w:p>
    <w:p w14:paraId="6BC5B3F5">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1A95AF13">
      <w:pPr>
        <w:pStyle w:val="5"/>
      </w:pPr>
      <w:r>
        <w:rPr>
          <w:rFonts w:hint="eastAsia"/>
        </w:rPr>
        <w:t>17.投标有效期</w:t>
      </w:r>
    </w:p>
    <w:p w14:paraId="7B6A231F">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31D25772">
      <w:pPr>
        <w:pStyle w:val="136"/>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6D717B91">
      <w:pPr>
        <w:pStyle w:val="136"/>
        <w:spacing w:before="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59E4AA2">
      <w:pPr>
        <w:pStyle w:val="136"/>
        <w:spacing w:before="0"/>
        <w:ind w:firstLine="643"/>
        <w:rPr>
          <w:rFonts w:hint="eastAsia" w:ascii="宋体" w:hAnsi="宋体" w:cs="宋体"/>
          <w:b/>
          <w:sz w:val="32"/>
        </w:rPr>
      </w:pPr>
    </w:p>
    <w:p w14:paraId="5A6B17A9">
      <w:pPr>
        <w:pStyle w:val="3"/>
        <w:sectPr>
          <w:pgSz w:w="11905" w:h="16838"/>
          <w:pgMar w:top="1440" w:right="1797" w:bottom="1440" w:left="1797" w:header="851" w:footer="992" w:gutter="0"/>
          <w:cols w:space="0" w:num="1"/>
          <w:titlePg/>
          <w:docGrid w:linePitch="312" w:charSpace="0"/>
        </w:sectPr>
      </w:pPr>
    </w:p>
    <w:p w14:paraId="26930EDF">
      <w:pPr>
        <w:pStyle w:val="4"/>
        <w:rPr>
          <w:rFonts w:hint="eastAsia"/>
        </w:rPr>
      </w:pPr>
      <w:bookmarkStart w:id="32" w:name="_Toc21464"/>
      <w:bookmarkStart w:id="33" w:name="_Toc2842"/>
      <w:r>
        <w:rPr>
          <w:rFonts w:hint="eastAsia"/>
        </w:rPr>
        <w:t>四、开标、资格审查与信用信息查询</w:t>
      </w:r>
      <w:bookmarkEnd w:id="32"/>
      <w:bookmarkEnd w:id="33"/>
    </w:p>
    <w:p w14:paraId="72AE4438">
      <w:pPr>
        <w:pStyle w:val="5"/>
      </w:pPr>
      <w:r>
        <w:rPr>
          <w:rFonts w:hint="eastAsia"/>
        </w:rPr>
        <w:t xml:space="preserve">18.开标 </w:t>
      </w:r>
    </w:p>
    <w:p w14:paraId="227C15ED">
      <w:pPr>
        <w:pStyle w:val="560"/>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D61E910">
      <w:pPr>
        <w:pStyle w:val="560"/>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036B4A0">
      <w:pPr>
        <w:pStyle w:val="560"/>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DBC1F3D">
      <w:pPr>
        <w:pStyle w:val="5"/>
      </w:pPr>
      <w:r>
        <w:rPr>
          <w:rFonts w:hint="eastAsia"/>
        </w:rPr>
        <w:t>19.资格审查</w:t>
      </w:r>
    </w:p>
    <w:p w14:paraId="45073B15">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41726746">
      <w:pPr>
        <w:pStyle w:val="136"/>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CF0CFAE">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D5C2B97">
      <w:pPr>
        <w:pStyle w:val="136"/>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7401107A">
      <w:pPr>
        <w:pStyle w:val="5"/>
      </w:pPr>
      <w:r>
        <w:rPr>
          <w:rFonts w:hint="eastAsia"/>
        </w:rPr>
        <w:t>20.信用信息查询</w:t>
      </w:r>
    </w:p>
    <w:p w14:paraId="67E2033E">
      <w:pPr>
        <w:pStyle w:val="136"/>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4A34327">
      <w:pPr>
        <w:pStyle w:val="136"/>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6542301">
      <w:pPr>
        <w:pStyle w:val="136"/>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4CFD686">
      <w:pPr>
        <w:pStyle w:val="727"/>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7465A180">
      <w:pPr>
        <w:pStyle w:val="727"/>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79F1AEFF">
      <w:pPr>
        <w:pStyle w:val="136"/>
        <w:spacing w:before="0"/>
        <w:ind w:firstLine="480"/>
        <w:rPr>
          <w:rFonts w:hint="eastAsia" w:ascii="宋体" w:hAnsi="宋体" w:cs="宋体"/>
        </w:rPr>
      </w:pPr>
    </w:p>
    <w:p w14:paraId="47D36472">
      <w:pPr>
        <w:pStyle w:val="136"/>
        <w:spacing w:before="0"/>
        <w:ind w:firstLine="0" w:firstLineChars="0"/>
        <w:rPr>
          <w:rFonts w:hint="eastAsia" w:ascii="宋体" w:hAnsi="宋体" w:cs="宋体"/>
          <w:kern w:val="0"/>
          <w:szCs w:val="24"/>
        </w:rPr>
      </w:pPr>
    </w:p>
    <w:p w14:paraId="44761C0B">
      <w:pPr>
        <w:pStyle w:val="3"/>
        <w:sectPr>
          <w:pgSz w:w="11905" w:h="16838"/>
          <w:pgMar w:top="1440" w:right="1797" w:bottom="1440" w:left="1797" w:header="851" w:footer="992" w:gutter="0"/>
          <w:cols w:space="0" w:num="1"/>
          <w:titlePg/>
          <w:docGrid w:linePitch="312" w:charSpace="0"/>
        </w:sectPr>
      </w:pPr>
    </w:p>
    <w:p w14:paraId="7ACD48CC">
      <w:pPr>
        <w:pStyle w:val="4"/>
        <w:rPr>
          <w:rFonts w:hint="eastAsia"/>
        </w:rPr>
      </w:pPr>
      <w:bookmarkStart w:id="34" w:name="_Toc313"/>
      <w:bookmarkStart w:id="35" w:name="_Toc5142"/>
      <w:r>
        <w:rPr>
          <w:rFonts w:hint="eastAsia"/>
        </w:rPr>
        <w:t>五、评标</w:t>
      </w:r>
      <w:bookmarkEnd w:id="34"/>
      <w:bookmarkEnd w:id="35"/>
    </w:p>
    <w:p w14:paraId="306EA6FB">
      <w:pPr>
        <w:rPr>
          <w:rFonts w:hint="eastAsia" w:ascii="宋体" w:hAnsi="宋体" w:cs="宋体"/>
          <w:b/>
        </w:rPr>
      </w:pPr>
      <w:bookmarkStart w:id="36"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2008C22D">
      <w:pPr>
        <w:rPr>
          <w:rFonts w:hint="eastAsia" w:ascii="宋体" w:hAnsi="宋体" w:cs="宋体"/>
          <w:b/>
        </w:rPr>
      </w:pPr>
    </w:p>
    <w:p w14:paraId="33D49EF6">
      <w:pPr>
        <w:pStyle w:val="3"/>
        <w:sectPr>
          <w:pgSz w:w="11905" w:h="16838"/>
          <w:pgMar w:top="1440" w:right="1797" w:bottom="1440" w:left="1797" w:header="851" w:footer="992" w:gutter="0"/>
          <w:cols w:space="0" w:num="1"/>
          <w:titlePg/>
          <w:docGrid w:linePitch="312" w:charSpace="0"/>
        </w:sectPr>
      </w:pPr>
    </w:p>
    <w:p w14:paraId="3532F4BE">
      <w:pPr>
        <w:pStyle w:val="4"/>
        <w:rPr>
          <w:rFonts w:hint="eastAsia"/>
        </w:rPr>
      </w:pPr>
      <w:bookmarkStart w:id="37" w:name="_Toc15047"/>
      <w:bookmarkStart w:id="38" w:name="_Toc30166"/>
      <w:r>
        <w:rPr>
          <w:rFonts w:hint="eastAsia"/>
        </w:rPr>
        <w:t>六、定 标</w:t>
      </w:r>
      <w:bookmarkEnd w:id="37"/>
      <w:bookmarkEnd w:id="38"/>
    </w:p>
    <w:p w14:paraId="7EE3DD02">
      <w:pPr>
        <w:pStyle w:val="5"/>
      </w:pPr>
      <w:r>
        <w:rPr>
          <w:rFonts w:hint="eastAsia"/>
        </w:rPr>
        <w:t>22. 确定中标供应商</w:t>
      </w:r>
    </w:p>
    <w:p w14:paraId="06A29A94">
      <w:pPr>
        <w:pStyle w:val="136"/>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2710D531">
      <w:pPr>
        <w:pStyle w:val="5"/>
      </w:pPr>
      <w:r>
        <w:rPr>
          <w:rFonts w:hint="eastAsia"/>
        </w:rPr>
        <w:t>23. 中标通知与中标结果公告</w:t>
      </w:r>
    </w:p>
    <w:p w14:paraId="4BCF7FD5">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267EFB5">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1863F116">
      <w:pPr>
        <w:ind w:left="137" w:leftChars="57" w:firstLineChars="150"/>
        <w:jc w:val="center"/>
        <w:rPr>
          <w:rFonts w:hint="eastAsia" w:ascii="宋体" w:hAnsi="宋体" w:cs="宋体"/>
          <w:b/>
          <w:sz w:val="32"/>
        </w:rPr>
      </w:pPr>
    </w:p>
    <w:p w14:paraId="2A86EB6D">
      <w:pPr>
        <w:pStyle w:val="3"/>
        <w:sectPr>
          <w:pgSz w:w="11905" w:h="16838"/>
          <w:pgMar w:top="1440" w:right="1797" w:bottom="1440" w:left="1797" w:header="851" w:footer="992" w:gutter="0"/>
          <w:cols w:space="0" w:num="1"/>
          <w:titlePg/>
          <w:docGrid w:linePitch="312" w:charSpace="0"/>
        </w:sectPr>
      </w:pPr>
    </w:p>
    <w:p w14:paraId="0F9D98B7">
      <w:pPr>
        <w:pStyle w:val="4"/>
        <w:rPr>
          <w:rFonts w:hint="eastAsia"/>
        </w:rPr>
      </w:pPr>
      <w:bookmarkStart w:id="39" w:name="_Toc18672"/>
      <w:bookmarkStart w:id="40" w:name="_Toc19257"/>
      <w:r>
        <w:rPr>
          <w:rFonts w:hint="eastAsia"/>
        </w:rPr>
        <w:t>七、合同授予</w:t>
      </w:r>
      <w:bookmarkEnd w:id="39"/>
      <w:bookmarkEnd w:id="40"/>
    </w:p>
    <w:p w14:paraId="2BF86119">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72B1D3E5">
      <w:pPr>
        <w:pStyle w:val="5"/>
      </w:pPr>
      <w:r>
        <w:rPr>
          <w:rFonts w:hint="eastAsia"/>
        </w:rPr>
        <w:t>25. 合同的签订</w:t>
      </w:r>
    </w:p>
    <w:p w14:paraId="2B1AF3E6">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0B9433">
      <w:pPr>
        <w:pStyle w:val="136"/>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B41339C">
      <w:pPr>
        <w:pStyle w:val="136"/>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5F659B4C">
      <w:pPr>
        <w:pStyle w:val="136"/>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8039237">
      <w:pPr>
        <w:ind w:firstLine="465" w:firstLineChars="194"/>
        <w:rPr>
          <w:rFonts w:hint="eastAsia" w:ascii="宋体" w:hAnsi="宋体" w:cs="宋体"/>
        </w:rPr>
      </w:pPr>
      <w:r>
        <w:rPr>
          <w:rFonts w:hint="eastAsia" w:ascii="宋体" w:hAnsi="宋体"/>
          <w:szCs w:val="21"/>
        </w:rPr>
        <w:t>25.5供应商放弃成交的，须赔偿专家评审费、代理机构场地费、资料费、通讯费、人工费等不低于成交价金额1.5%（多余上缴国库）。</w:t>
      </w:r>
    </w:p>
    <w:p w14:paraId="1C0D3F7E">
      <w:pPr>
        <w:pStyle w:val="5"/>
      </w:pPr>
      <w:r>
        <w:rPr>
          <w:rFonts w:hint="eastAsia"/>
        </w:rPr>
        <w:t>26. 履约保证金</w:t>
      </w:r>
    </w:p>
    <w:p w14:paraId="434993BF">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78B5F175">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FD04FF">
      <w:pPr>
        <w:pStyle w:val="4"/>
        <w:rPr>
          <w:rFonts w:hint="eastAsia"/>
        </w:rPr>
      </w:pPr>
      <w:bookmarkStart w:id="41" w:name="_Toc1857"/>
      <w:bookmarkStart w:id="42" w:name="_Toc28676"/>
      <w:r>
        <w:rPr>
          <w:rFonts w:hint="eastAsia"/>
        </w:rPr>
        <w:t>八、电子交易活动的中止</w:t>
      </w:r>
      <w:bookmarkEnd w:id="41"/>
      <w:bookmarkEnd w:id="42"/>
    </w:p>
    <w:p w14:paraId="63B58F43">
      <w:pPr>
        <w:pStyle w:val="136"/>
        <w:spacing w:before="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745FB72">
      <w:pPr>
        <w:pStyle w:val="136"/>
        <w:spacing w:before="0"/>
        <w:ind w:firstLine="480"/>
        <w:rPr>
          <w:rFonts w:hint="eastAsia" w:ascii="宋体" w:hAnsi="宋体" w:cs="宋体"/>
        </w:rPr>
      </w:pPr>
      <w:r>
        <w:rPr>
          <w:rFonts w:hint="eastAsia" w:ascii="宋体" w:hAnsi="宋体" w:cs="宋体"/>
        </w:rPr>
        <w:t xml:space="preserve">27.1电子交易平台发生故障而无法登录访问的； </w:t>
      </w:r>
    </w:p>
    <w:p w14:paraId="62CC12CA">
      <w:pPr>
        <w:pStyle w:val="136"/>
        <w:spacing w:before="0"/>
        <w:ind w:firstLine="480"/>
        <w:rPr>
          <w:rFonts w:hint="eastAsia" w:ascii="宋体" w:hAnsi="宋体" w:cs="宋体"/>
        </w:rPr>
      </w:pPr>
      <w:r>
        <w:rPr>
          <w:rFonts w:hint="eastAsia" w:ascii="宋体" w:hAnsi="宋体" w:cs="宋体"/>
        </w:rPr>
        <w:t>27.2电子交易平台应用或数据库出现错误，不能进行正常操作的；</w:t>
      </w:r>
    </w:p>
    <w:p w14:paraId="49F9A912">
      <w:pPr>
        <w:pStyle w:val="136"/>
        <w:spacing w:before="0"/>
        <w:ind w:firstLine="480"/>
        <w:rPr>
          <w:rFonts w:hint="eastAsia" w:ascii="宋体" w:hAnsi="宋体" w:cs="宋体"/>
        </w:rPr>
      </w:pPr>
      <w:r>
        <w:rPr>
          <w:rFonts w:hint="eastAsia" w:ascii="宋体" w:hAnsi="宋体" w:cs="宋体"/>
        </w:rPr>
        <w:t>27.3电子交易平台发现严重安全漏洞，有潜在泄密危险的；</w:t>
      </w:r>
    </w:p>
    <w:p w14:paraId="09D801A4">
      <w:pPr>
        <w:pStyle w:val="136"/>
        <w:spacing w:before="0"/>
        <w:ind w:firstLine="480"/>
        <w:rPr>
          <w:rFonts w:hint="eastAsia" w:ascii="宋体" w:hAnsi="宋体" w:cs="宋体"/>
        </w:rPr>
      </w:pPr>
      <w:r>
        <w:rPr>
          <w:rFonts w:hint="eastAsia" w:ascii="宋体" w:hAnsi="宋体" w:cs="宋体"/>
        </w:rPr>
        <w:t xml:space="preserve">27.4病毒发作导致不能进行正常操作的； </w:t>
      </w:r>
    </w:p>
    <w:p w14:paraId="3EC3ABD9">
      <w:pPr>
        <w:pStyle w:val="136"/>
        <w:spacing w:before="0"/>
        <w:ind w:firstLine="480"/>
        <w:rPr>
          <w:rFonts w:hint="eastAsia" w:ascii="宋体" w:hAnsi="宋体" w:cs="宋体"/>
        </w:rPr>
      </w:pPr>
      <w:r>
        <w:rPr>
          <w:rFonts w:hint="eastAsia" w:ascii="宋体" w:hAnsi="宋体" w:cs="宋体"/>
        </w:rPr>
        <w:t>27.5其他无法保证电子交易的公平、公正和安全的情况。</w:t>
      </w:r>
    </w:p>
    <w:p w14:paraId="73A4714E">
      <w:pPr>
        <w:pStyle w:val="136"/>
        <w:spacing w:before="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069BB680">
      <w:pPr>
        <w:tabs>
          <w:tab w:val="left" w:pos="0"/>
        </w:tabs>
        <w:ind w:firstLine="480"/>
        <w:rPr>
          <w:rFonts w:hint="eastAsia" w:ascii="宋体" w:hAnsi="宋体" w:cs="宋体"/>
        </w:rPr>
      </w:pPr>
    </w:p>
    <w:p w14:paraId="0750F462">
      <w:pPr>
        <w:pStyle w:val="3"/>
        <w:sectPr>
          <w:pgSz w:w="11905" w:h="16838"/>
          <w:pgMar w:top="1440" w:right="1797" w:bottom="1440" w:left="1797" w:header="851" w:footer="992" w:gutter="0"/>
          <w:cols w:space="0" w:num="1"/>
          <w:titlePg/>
          <w:docGrid w:linePitch="312" w:charSpace="0"/>
        </w:sectPr>
      </w:pPr>
    </w:p>
    <w:p w14:paraId="1F293E60">
      <w:pPr>
        <w:pStyle w:val="4"/>
        <w:rPr>
          <w:rFonts w:hint="eastAsia"/>
        </w:rPr>
      </w:pPr>
      <w:bookmarkStart w:id="43" w:name="_Toc5169"/>
      <w:bookmarkStart w:id="44" w:name="_Toc1567"/>
      <w:r>
        <w:rPr>
          <w:rFonts w:hint="eastAsia"/>
        </w:rPr>
        <w:t>九、验收</w:t>
      </w:r>
      <w:bookmarkEnd w:id="43"/>
      <w:bookmarkEnd w:id="44"/>
    </w:p>
    <w:p w14:paraId="0C4AB621">
      <w:pPr>
        <w:pStyle w:val="5"/>
      </w:pPr>
      <w:r>
        <w:rPr>
          <w:rFonts w:hint="eastAsia"/>
        </w:rPr>
        <w:t>29.验收</w:t>
      </w:r>
    </w:p>
    <w:bookmarkEnd w:id="20"/>
    <w:bookmarkEnd w:id="21"/>
    <w:bookmarkEnd w:id="36"/>
    <w:p w14:paraId="2939CDE1">
      <w:pPr>
        <w:tabs>
          <w:tab w:val="left" w:pos="0"/>
        </w:tabs>
        <w:ind w:firstLine="480"/>
        <w:rPr>
          <w:rFonts w:hint="eastAsia" w:ascii="宋体" w:hAnsi="宋体" w:cs="Helvetica"/>
          <w:kern w:val="0"/>
        </w:rPr>
      </w:pPr>
      <w:bookmarkStart w:id="45" w:name="第四部分"/>
      <w:r>
        <w:rPr>
          <w:rFonts w:hint="eastAsia" w:ascii="宋体" w:hAnsi="宋体" w:cs="Helvetica"/>
          <w:kern w:val="0"/>
        </w:rPr>
        <w:t>29.1采购人应当依法组织履约验收工作。</w:t>
      </w:r>
    </w:p>
    <w:p w14:paraId="299C0BED">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责令其整改，整改不合格的依法及时处理。采购合同的履行、违约责任和解决争议的方式等适用《中华人民共和国民法典》。供应商在履约过程中有政府采购法律法规规定的违法违规情形的,采购人应当及时报告本级财政部门。 </w:t>
      </w:r>
    </w:p>
    <w:p w14:paraId="0BC3146E">
      <w:pPr>
        <w:pStyle w:val="3"/>
        <w:sectPr>
          <w:headerReference r:id="rId10" w:type="default"/>
          <w:footerReference r:id="rId11" w:type="default"/>
          <w:pgSz w:w="11905" w:h="16838"/>
          <w:pgMar w:top="1440" w:right="1797" w:bottom="1440" w:left="1797" w:header="851" w:footer="992" w:gutter="0"/>
          <w:cols w:space="0" w:num="1"/>
          <w:titlePg/>
        </w:sectPr>
      </w:pPr>
    </w:p>
    <w:p w14:paraId="3E87911C">
      <w:pPr>
        <w:pStyle w:val="3"/>
      </w:pPr>
      <w:bookmarkStart w:id="46" w:name="_Toc31241"/>
      <w:bookmarkStart w:id="47" w:name="_Toc28975"/>
      <w:bookmarkStart w:id="48" w:name="_Toc17402"/>
      <w:r>
        <w:rPr>
          <w:rFonts w:hint="eastAsia"/>
        </w:rPr>
        <w:t>第三部分 采购需求</w:t>
      </w:r>
      <w:bookmarkEnd w:id="46"/>
      <w:bookmarkEnd w:id="47"/>
      <w:bookmarkEnd w:id="48"/>
    </w:p>
    <w:p w14:paraId="71D6B423">
      <w:pPr>
        <w:numPr>
          <w:ilvl w:val="0"/>
          <w:numId w:val="1"/>
        </w:numPr>
        <w:jc w:val="left"/>
        <w:rPr>
          <w:rFonts w:hint="eastAsia" w:ascii="宋体" w:hAnsi="宋体" w:cs="宋体"/>
          <w:b/>
        </w:rPr>
      </w:pPr>
      <w:r>
        <w:rPr>
          <w:rFonts w:hint="eastAsia" w:ascii="宋体" w:hAnsi="宋体" w:cs="宋体"/>
          <w:b/>
        </w:rPr>
        <w:t>项目概况</w:t>
      </w:r>
    </w:p>
    <w:p w14:paraId="54C9A22B">
      <w:pPr>
        <w:ind w:firstLine="480"/>
        <w:rPr>
          <w:rFonts w:hint="eastAsia" w:ascii="宋体" w:hAnsi="宋体" w:eastAsia="宋体" w:cs="宋体"/>
          <w:lang w:eastAsia="zh-CN"/>
        </w:rPr>
      </w:pPr>
      <w:r>
        <w:rPr>
          <w:rFonts w:hint="eastAsia" w:ascii="宋体" w:hAnsi="宋体" w:cs="宋体"/>
        </w:rPr>
        <w:t>1．项目名称：</w:t>
      </w:r>
      <w:r>
        <w:rPr>
          <w:rFonts w:hint="eastAsia" w:ascii="宋体" w:hAnsi="宋体" w:cs="宋体"/>
          <w:lang w:eastAsia="zh-CN"/>
        </w:rPr>
        <w:t>西湖区道路清扫保洁项目（三墩南片区）</w:t>
      </w:r>
    </w:p>
    <w:p w14:paraId="565F2469">
      <w:pPr>
        <w:ind w:firstLine="480"/>
        <w:rPr>
          <w:rFonts w:hint="eastAsia" w:ascii="宋体" w:hAnsi="宋体" w:cs="宋体"/>
        </w:rPr>
      </w:pPr>
      <w:r>
        <w:rPr>
          <w:rFonts w:hint="eastAsia" w:ascii="宋体" w:hAnsi="宋体" w:cs="宋体"/>
        </w:rPr>
        <w:t>2．采购内容：指定服务范围内的道路（含绿化带）清扫、牛皮癣清理、城市家具擦洗、垃圾收集清运、承包范围内偷倒垃圾清运服务及城管驿站设置与管养、灾害性天气及重大活动应急保障等工作。</w:t>
      </w:r>
    </w:p>
    <w:p w14:paraId="1B04B35A">
      <w:pPr>
        <w:widowControl/>
        <w:rPr>
          <w:rFonts w:hint="eastAsia" w:ascii="宋体" w:hAnsi="宋体" w:cs="宋体"/>
          <w:b/>
          <w:bCs/>
        </w:rPr>
      </w:pPr>
      <w:r>
        <w:rPr>
          <w:rFonts w:hint="eastAsia" w:ascii="宋体" w:hAnsi="宋体" w:cs="宋体"/>
          <w:b/>
          <w:bCs/>
        </w:rPr>
        <w:t>二、承包方式</w:t>
      </w:r>
    </w:p>
    <w:p w14:paraId="1E614A0E">
      <w:pPr>
        <w:pStyle w:val="24"/>
        <w:ind w:firstLine="480"/>
        <w:rPr>
          <w:rFonts w:hint="eastAsia" w:hAnsi="宋体" w:cs="宋体"/>
          <w:bCs/>
          <w:szCs w:val="24"/>
        </w:rPr>
      </w:pPr>
      <w:r>
        <w:rPr>
          <w:rFonts w:hint="eastAsia" w:hAnsi="宋体" w:cs="宋体"/>
          <w:szCs w:val="24"/>
        </w:rPr>
        <w:t>1.本次招标项目采用清扫保洁作业总价承包。</w:t>
      </w:r>
      <w:r>
        <w:rPr>
          <w:rFonts w:hint="eastAsia" w:hAnsi="宋体" w:cs="宋体"/>
          <w:bCs/>
          <w:szCs w:val="24"/>
        </w:rPr>
        <w:t>本</w:t>
      </w:r>
      <w:r>
        <w:rPr>
          <w:rFonts w:hint="eastAsia" w:hAnsi="宋体" w:cs="宋体"/>
          <w:bCs/>
          <w:szCs w:val="24"/>
          <w:lang w:val="en-US"/>
        </w:rPr>
        <w:t>项目</w:t>
      </w:r>
      <w:r>
        <w:rPr>
          <w:rFonts w:hint="eastAsia" w:hAnsi="宋体" w:cs="宋体"/>
          <w:bCs/>
          <w:szCs w:val="24"/>
        </w:rPr>
        <w:t>择优选取服务单位作为道路保洁的服务单位，承担上述服务工作。预算金额26372700</w:t>
      </w:r>
      <w:r>
        <w:rPr>
          <w:rFonts w:hint="eastAsia" w:hAnsi="宋体" w:cs="宋体"/>
          <w:bCs/>
          <w:szCs w:val="24"/>
          <w:lang w:val="en-US"/>
        </w:rPr>
        <w:t>元，</w:t>
      </w:r>
      <w:r>
        <w:rPr>
          <w:rFonts w:hint="eastAsia" w:hAnsi="宋体" w:cs="宋体"/>
          <w:szCs w:val="24"/>
        </w:rPr>
        <w:t>投标单位投标报价超过预算金额为无效标。</w:t>
      </w:r>
    </w:p>
    <w:p w14:paraId="1562C412">
      <w:pPr>
        <w:widowControl/>
        <w:ind w:firstLine="480"/>
        <w:rPr>
          <w:rFonts w:hint="eastAsia" w:ascii="宋体" w:hAnsi="宋体" w:cs="宋体"/>
        </w:rPr>
      </w:pPr>
      <w:r>
        <w:rPr>
          <w:rFonts w:hint="eastAsia" w:ascii="宋体" w:hAnsi="宋体" w:cs="宋体"/>
        </w:rPr>
        <w:t>2.承包人一律不得将本项目关键部分分包、转包及内部经济承包及变相经济转承包；一经发现立即取消承包资格，作违约处理，并承担由此引起的法律责任及一切经济损失。</w:t>
      </w:r>
    </w:p>
    <w:p w14:paraId="090896DF">
      <w:pPr>
        <w:widowControl/>
        <w:ind w:firstLine="205" w:firstLineChars="85"/>
        <w:rPr>
          <w:rFonts w:hint="eastAsia" w:ascii="宋体" w:hAnsi="宋体" w:cs="宋体"/>
          <w:b/>
          <w:bCs/>
        </w:rPr>
      </w:pPr>
      <w:r>
        <w:rPr>
          <w:rFonts w:hint="eastAsia" w:ascii="宋体" w:hAnsi="宋体" w:cs="宋体"/>
          <w:b/>
          <w:bCs/>
        </w:rPr>
        <w:t>三、招标项目情况</w:t>
      </w:r>
    </w:p>
    <w:p w14:paraId="2990A28F">
      <w:pPr>
        <w:widowControl/>
        <w:ind w:firstLine="205" w:firstLineChars="85"/>
        <w:rPr>
          <w:rFonts w:hint="eastAsia" w:ascii="宋体" w:hAnsi="宋体" w:cs="宋体"/>
          <w:b/>
        </w:rPr>
      </w:pPr>
      <w:r>
        <w:rPr>
          <w:rFonts w:hint="eastAsia" w:ascii="宋体" w:hAnsi="宋体" w:cs="宋体"/>
          <w:b/>
        </w:rPr>
        <w:t>1.道路保洁项目清单</w:t>
      </w:r>
    </w:p>
    <w:tbl>
      <w:tblPr>
        <w:tblStyle w:val="63"/>
        <w:tblW w:w="8903" w:type="dxa"/>
        <w:tblInd w:w="93" w:type="dxa"/>
        <w:tblLayout w:type="fixed"/>
        <w:tblCellMar>
          <w:top w:w="0" w:type="dxa"/>
          <w:left w:w="108" w:type="dxa"/>
          <w:bottom w:w="0" w:type="dxa"/>
          <w:right w:w="108" w:type="dxa"/>
        </w:tblCellMar>
      </w:tblPr>
      <w:tblGrid>
        <w:gridCol w:w="1048"/>
        <w:gridCol w:w="1764"/>
        <w:gridCol w:w="2812"/>
        <w:gridCol w:w="1048"/>
        <w:gridCol w:w="2231"/>
      </w:tblGrid>
      <w:tr w14:paraId="1499C3F8">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CB90E9C">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序号</w:t>
            </w:r>
          </w:p>
        </w:tc>
        <w:tc>
          <w:tcPr>
            <w:tcW w:w="176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2723529">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道路名称</w:t>
            </w:r>
          </w:p>
        </w:tc>
        <w:tc>
          <w:tcPr>
            <w:tcW w:w="2812"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26E5278">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起止地点</w:t>
            </w:r>
          </w:p>
        </w:tc>
        <w:tc>
          <w:tcPr>
            <w:tcW w:w="1048"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D5E80A3">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道路等级</w:t>
            </w:r>
          </w:p>
        </w:tc>
        <w:tc>
          <w:tcPr>
            <w:tcW w:w="2231"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D79CC28">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道路面积（㎡）</w:t>
            </w:r>
          </w:p>
        </w:tc>
      </w:tr>
      <w:tr w14:paraId="586731BE">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5BA">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5919">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盛龙街一段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D679">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丰潭路—竞舟路北段</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90E2">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1F66">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10487.80 </w:t>
            </w:r>
          </w:p>
        </w:tc>
      </w:tr>
      <w:tr w14:paraId="1C44A01C">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2DE1">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BAC6">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盛龙街二段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13F3">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紫荆花北路—竞舟北路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18D6">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8F20">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21440.00 </w:t>
            </w:r>
          </w:p>
        </w:tc>
      </w:tr>
      <w:tr w14:paraId="3E7E2B9F">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11B7">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4E28">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政苑街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229C">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丰潭路—政清路（包括政苑服务中心前空地）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787C">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27A2">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6410.27 </w:t>
            </w:r>
          </w:p>
        </w:tc>
      </w:tr>
      <w:tr w14:paraId="7BEBFA6B">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E54">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EA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石祥西路一段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E74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陆家浜斗桥—西行河桥</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3F4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二级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27E9">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149989.19 </w:t>
            </w:r>
          </w:p>
        </w:tc>
      </w:tr>
      <w:tr w14:paraId="65B3C1E7">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E6D7">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854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石祥西路二段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86A1">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西行河桥—收费站不到50米处（调头处柏油水泥地分界线）</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8ACE">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二级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E324">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102227.12 </w:t>
            </w:r>
          </w:p>
        </w:tc>
      </w:tr>
      <w:tr w14:paraId="523DD4E8">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B55A">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0FE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萍水西路</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1A2">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丰潭路—紫金花北路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FB97">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C499">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50835.07 </w:t>
            </w:r>
          </w:p>
        </w:tc>
      </w:tr>
      <w:tr w14:paraId="7C275A2E">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B262">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14DE">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竞舟北路一段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7C7E">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飞虹路—龙宇街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A5C">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nil"/>
              <w:left w:val="single" w:color="000000" w:sz="4" w:space="0"/>
              <w:bottom w:val="single" w:color="000000" w:sz="4" w:space="0"/>
              <w:right w:val="single" w:color="000000" w:sz="4" w:space="0"/>
            </w:tcBorders>
            <w:shd w:val="clear" w:color="auto" w:fill="auto"/>
            <w:noWrap/>
            <w:vAlign w:val="center"/>
          </w:tcPr>
          <w:p w14:paraId="777C71D1">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4616.00 </w:t>
            </w:r>
          </w:p>
        </w:tc>
      </w:tr>
      <w:tr w14:paraId="14C8B28D">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8F46">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DF3">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天虹街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7BA0">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丰潭路—紫荆花北路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7362">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2A4E">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24140.00 </w:t>
            </w:r>
          </w:p>
        </w:tc>
      </w:tr>
      <w:tr w14:paraId="5E482404">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983F">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9E99">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圣东街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3B36">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古墩路—东环河</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421C">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0E8D">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11190.00 </w:t>
            </w:r>
          </w:p>
        </w:tc>
      </w:tr>
      <w:tr w14:paraId="2F8B99E3">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A3C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68C7">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竞舟北路南段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5437">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申花路口—圣东街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851E">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A02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7740.00 </w:t>
            </w:r>
          </w:p>
        </w:tc>
      </w:tr>
      <w:tr w14:paraId="70B660A4">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6944">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1A56">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竞舟北路南段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3DC5">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圣东街—萍水西路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7107">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F7CD">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13720.00 </w:t>
            </w:r>
          </w:p>
        </w:tc>
      </w:tr>
      <w:tr w14:paraId="10F25756">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6672">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E86C">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竞舟北路二段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5C3D">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申花路-龙宇街</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644D">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D7F">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23539.27 </w:t>
            </w:r>
          </w:p>
        </w:tc>
      </w:tr>
      <w:tr w14:paraId="0AA8F902">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3E02">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13</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9C4E">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丰潭路延伸段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446A">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申花路-石祥西路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5574">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二级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670">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41978.47 </w:t>
            </w:r>
          </w:p>
        </w:tc>
      </w:tr>
      <w:tr w14:paraId="34D94E7B">
        <w:tblPrEx>
          <w:tblCellMar>
            <w:top w:w="0" w:type="dxa"/>
            <w:left w:w="108" w:type="dxa"/>
            <w:bottom w:w="0" w:type="dxa"/>
            <w:right w:w="108" w:type="dxa"/>
          </w:tblCellMar>
        </w:tblPrEx>
        <w:trPr>
          <w:trHeight w:val="90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C8C">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14</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0E3">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龙宇街一段</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7FFE">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丰潭路延伸段-紫荆花北路</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D97D">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三级</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5C51">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38036.00 </w:t>
            </w:r>
          </w:p>
        </w:tc>
      </w:tr>
      <w:tr w14:paraId="50A36970">
        <w:tblPrEx>
          <w:tblCellMar>
            <w:top w:w="0" w:type="dxa"/>
            <w:left w:w="108" w:type="dxa"/>
            <w:bottom w:w="0" w:type="dxa"/>
            <w:right w:w="108" w:type="dxa"/>
          </w:tblCellMar>
        </w:tblPrEx>
        <w:trPr>
          <w:trHeight w:val="900" w:hRule="atLeast"/>
        </w:trPr>
        <w:tc>
          <w:tcPr>
            <w:tcW w:w="66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859D">
            <w:pPr>
              <w:ind w:firstLine="0" w:firstLineChars="0"/>
              <w:jc w:val="center"/>
              <w:rPr>
                <w:rFonts w:hint="eastAsia" w:ascii="宋体" w:hAnsi="宋体" w:cs="宋体"/>
                <w:color w:val="000000"/>
              </w:rPr>
            </w:pPr>
            <w:r>
              <w:rPr>
                <w:rFonts w:hint="eastAsia" w:ascii="宋体" w:hAnsi="宋体" w:cs="宋体"/>
                <w:color w:val="000000"/>
                <w:kern w:val="0"/>
                <w:lang w:bidi="ar"/>
              </w:rPr>
              <w:t>合计</w:t>
            </w: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75A">
            <w:pPr>
              <w:widowControl/>
              <w:ind w:firstLine="0" w:firstLineChars="0"/>
              <w:jc w:val="center"/>
              <w:textAlignment w:val="center"/>
              <w:rPr>
                <w:rFonts w:hint="eastAsia" w:ascii="宋体" w:hAnsi="宋体" w:cs="宋体"/>
                <w:color w:val="000000"/>
              </w:rPr>
            </w:pPr>
            <w:r>
              <w:rPr>
                <w:rFonts w:hint="eastAsia" w:ascii="宋体" w:hAnsi="宋体" w:cs="宋体"/>
                <w:color w:val="000000"/>
                <w:kern w:val="0"/>
                <w:lang w:bidi="ar"/>
              </w:rPr>
              <w:t xml:space="preserve">506349.19 </w:t>
            </w:r>
          </w:p>
        </w:tc>
      </w:tr>
    </w:tbl>
    <w:p w14:paraId="2810D8D6">
      <w:pPr>
        <w:pStyle w:val="24"/>
        <w:ind w:left="360" w:firstLine="0" w:firstLineChars="0"/>
        <w:rPr>
          <w:rFonts w:hint="eastAsia" w:hAnsi="宋体" w:cs="宋体"/>
          <w:b/>
          <w:szCs w:val="24"/>
          <w:highlight w:val="green"/>
          <w:lang w:val="en-US"/>
        </w:rPr>
      </w:pPr>
    </w:p>
    <w:p w14:paraId="1E6BB7DE">
      <w:pPr>
        <w:pStyle w:val="24"/>
        <w:ind w:firstLine="0" w:firstLineChars="0"/>
        <w:rPr>
          <w:rFonts w:hint="eastAsia" w:hAnsi="宋体" w:cs="宋体"/>
          <w:b/>
          <w:szCs w:val="24"/>
          <w:highlight w:val="green"/>
          <w:lang w:val="en-US"/>
        </w:rPr>
        <w:sectPr>
          <w:pgSz w:w="11905" w:h="16838"/>
          <w:pgMar w:top="1440" w:right="1797" w:bottom="1440" w:left="1797" w:header="851" w:footer="992" w:gutter="0"/>
          <w:cols w:space="0" w:num="1"/>
          <w:titlePg/>
        </w:sectPr>
      </w:pPr>
    </w:p>
    <w:p w14:paraId="30926D9D">
      <w:pPr>
        <w:pStyle w:val="24"/>
        <w:ind w:firstLine="0" w:firstLineChars="0"/>
        <w:rPr>
          <w:rFonts w:hint="eastAsia" w:hAnsi="宋体" w:cs="宋体"/>
          <w:b/>
          <w:szCs w:val="24"/>
        </w:rPr>
      </w:pPr>
      <w:r>
        <w:rPr>
          <w:rFonts w:hint="eastAsia" w:hAnsi="宋体" w:cs="宋体"/>
          <w:b/>
          <w:szCs w:val="24"/>
          <w:lang w:val="en-US"/>
        </w:rPr>
        <w:t>2.</w:t>
      </w:r>
      <w:r>
        <w:rPr>
          <w:rFonts w:hint="eastAsia" w:hAnsi="宋体" w:cs="宋体"/>
          <w:b/>
          <w:szCs w:val="24"/>
        </w:rPr>
        <w:t>投入的岗位及人员要求</w:t>
      </w:r>
    </w:p>
    <w:tbl>
      <w:tblPr>
        <w:tblStyle w:val="63"/>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876"/>
        <w:gridCol w:w="1822"/>
        <w:gridCol w:w="943"/>
        <w:gridCol w:w="2194"/>
        <w:gridCol w:w="2602"/>
      </w:tblGrid>
      <w:tr w14:paraId="4B17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19" w:type="pct"/>
            <w:shd w:val="clear" w:color="auto" w:fill="FFFFFF"/>
            <w:vAlign w:val="center"/>
          </w:tcPr>
          <w:p w14:paraId="7C83F813">
            <w:pPr>
              <w:ind w:firstLine="0" w:firstLineChars="0"/>
              <w:jc w:val="center"/>
              <w:rPr>
                <w:rFonts w:hint="eastAsia" w:ascii="宋体" w:hAnsi="宋体" w:cs="宋体"/>
                <w:b/>
                <w:bCs/>
              </w:rPr>
            </w:pPr>
            <w:r>
              <w:rPr>
                <w:rFonts w:hint="eastAsia" w:ascii="宋体" w:hAnsi="宋体" w:cs="宋体"/>
                <w:b/>
                <w:bCs/>
              </w:rPr>
              <w:t>序号</w:t>
            </w:r>
          </w:p>
        </w:tc>
        <w:tc>
          <w:tcPr>
            <w:tcW w:w="1639" w:type="pct"/>
            <w:gridSpan w:val="2"/>
            <w:shd w:val="clear" w:color="auto" w:fill="FFFFFF"/>
            <w:vAlign w:val="center"/>
          </w:tcPr>
          <w:p w14:paraId="6DD0DB26">
            <w:pPr>
              <w:ind w:firstLine="0" w:firstLineChars="0"/>
              <w:jc w:val="center"/>
              <w:rPr>
                <w:rFonts w:hint="eastAsia" w:ascii="宋体" w:hAnsi="宋体" w:cs="宋体"/>
                <w:b/>
                <w:bCs/>
              </w:rPr>
            </w:pPr>
            <w:r>
              <w:rPr>
                <w:rFonts w:hint="eastAsia" w:ascii="宋体" w:hAnsi="宋体" w:cs="宋体"/>
                <w:b/>
                <w:bCs/>
              </w:rPr>
              <w:t>承担岗位名称</w:t>
            </w:r>
          </w:p>
        </w:tc>
        <w:tc>
          <w:tcPr>
            <w:tcW w:w="1300" w:type="pct"/>
            <w:shd w:val="clear" w:color="auto" w:fill="FFFFFF"/>
            <w:vAlign w:val="center"/>
          </w:tcPr>
          <w:p w14:paraId="00743087">
            <w:pPr>
              <w:ind w:firstLine="0" w:firstLineChars="0"/>
              <w:jc w:val="center"/>
              <w:rPr>
                <w:rFonts w:hint="eastAsia" w:ascii="宋体" w:hAnsi="宋体" w:cs="宋体"/>
                <w:b/>
                <w:bCs/>
              </w:rPr>
            </w:pPr>
            <w:r>
              <w:rPr>
                <w:rFonts w:hint="eastAsia" w:ascii="宋体" w:hAnsi="宋体" w:cs="宋体"/>
                <w:b/>
                <w:bCs/>
              </w:rPr>
              <w:t>人员数量（人）</w:t>
            </w:r>
          </w:p>
        </w:tc>
        <w:tc>
          <w:tcPr>
            <w:tcW w:w="1539" w:type="pct"/>
            <w:shd w:val="clear" w:color="auto" w:fill="FFFFFF"/>
            <w:vAlign w:val="center"/>
          </w:tcPr>
          <w:p w14:paraId="047657EE">
            <w:pPr>
              <w:ind w:firstLine="0" w:firstLineChars="0"/>
              <w:jc w:val="center"/>
              <w:rPr>
                <w:rFonts w:hint="eastAsia" w:ascii="宋体" w:hAnsi="宋体" w:cs="宋体"/>
                <w:b/>
                <w:bCs/>
              </w:rPr>
            </w:pPr>
            <w:r>
              <w:rPr>
                <w:rFonts w:hint="eastAsia" w:ascii="宋体" w:hAnsi="宋体" w:cs="宋体"/>
                <w:b/>
                <w:bCs/>
              </w:rPr>
              <w:t>备注</w:t>
            </w:r>
          </w:p>
        </w:tc>
      </w:tr>
      <w:tr w14:paraId="6971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00" w:type="pct"/>
            <w:gridSpan w:val="5"/>
            <w:shd w:val="clear" w:color="auto" w:fill="FFFFFF"/>
            <w:vAlign w:val="center"/>
          </w:tcPr>
          <w:p w14:paraId="7093996A">
            <w:pPr>
              <w:ind w:firstLine="0" w:firstLineChars="0"/>
              <w:jc w:val="center"/>
              <w:rPr>
                <w:rFonts w:hint="eastAsia" w:ascii="宋体" w:hAnsi="宋体" w:cs="宋体"/>
                <w:b/>
                <w:bCs/>
              </w:rPr>
            </w:pPr>
            <w:r>
              <w:rPr>
                <w:rFonts w:hint="eastAsia" w:ascii="宋体" w:hAnsi="宋体" w:cs="宋体"/>
                <w:b/>
                <w:bCs/>
              </w:rPr>
              <w:t>1、项目负责人</w:t>
            </w:r>
          </w:p>
        </w:tc>
      </w:tr>
      <w:tr w14:paraId="0CAC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19" w:type="pct"/>
            <w:shd w:val="clear" w:color="auto" w:fill="FFFFFF"/>
            <w:vAlign w:val="center"/>
          </w:tcPr>
          <w:p w14:paraId="4129F184">
            <w:pPr>
              <w:ind w:firstLine="0" w:firstLineChars="0"/>
              <w:jc w:val="center"/>
              <w:rPr>
                <w:rFonts w:hint="eastAsia" w:ascii="宋体" w:hAnsi="宋体" w:cs="宋体"/>
                <w:bCs/>
              </w:rPr>
            </w:pPr>
            <w:r>
              <w:rPr>
                <w:rFonts w:hint="eastAsia" w:ascii="宋体" w:hAnsi="宋体" w:cs="宋体"/>
                <w:bCs/>
              </w:rPr>
              <w:t>（1）</w:t>
            </w:r>
          </w:p>
        </w:tc>
        <w:tc>
          <w:tcPr>
            <w:tcW w:w="1639" w:type="pct"/>
            <w:gridSpan w:val="2"/>
            <w:shd w:val="clear" w:color="auto" w:fill="FFFFFF"/>
            <w:vAlign w:val="center"/>
          </w:tcPr>
          <w:p w14:paraId="01233551">
            <w:pPr>
              <w:ind w:firstLine="0" w:firstLineChars="0"/>
              <w:jc w:val="center"/>
              <w:rPr>
                <w:rFonts w:hint="eastAsia" w:ascii="宋体" w:hAnsi="宋体" w:cs="宋体"/>
                <w:bCs/>
              </w:rPr>
            </w:pPr>
            <w:r>
              <w:rPr>
                <w:rFonts w:hint="eastAsia" w:ascii="宋体" w:hAnsi="宋体" w:cs="宋体"/>
                <w:bCs/>
              </w:rPr>
              <w:t>项目负责人</w:t>
            </w:r>
          </w:p>
        </w:tc>
        <w:tc>
          <w:tcPr>
            <w:tcW w:w="1300" w:type="pct"/>
            <w:shd w:val="clear" w:color="auto" w:fill="FFFFFF"/>
            <w:vAlign w:val="center"/>
          </w:tcPr>
          <w:p w14:paraId="3EC1082B">
            <w:pPr>
              <w:ind w:firstLine="0" w:firstLineChars="0"/>
              <w:jc w:val="center"/>
              <w:rPr>
                <w:rFonts w:hint="eastAsia" w:ascii="宋体" w:hAnsi="宋体" w:cs="宋体"/>
                <w:bCs/>
              </w:rPr>
            </w:pPr>
            <w:r>
              <w:rPr>
                <w:rFonts w:hint="eastAsia" w:ascii="宋体" w:hAnsi="宋体" w:cs="宋体"/>
                <w:bCs/>
                <w:u w:val="single"/>
              </w:rPr>
              <w:t xml:space="preserve"> 1 </w:t>
            </w:r>
            <w:r>
              <w:rPr>
                <w:rFonts w:hint="eastAsia" w:ascii="宋体" w:hAnsi="宋体" w:cs="宋体"/>
                <w:bCs/>
              </w:rPr>
              <w:t>人</w:t>
            </w:r>
          </w:p>
        </w:tc>
        <w:tc>
          <w:tcPr>
            <w:tcW w:w="1539" w:type="pct"/>
            <w:shd w:val="clear" w:color="auto" w:fill="FFFFFF"/>
            <w:vAlign w:val="center"/>
          </w:tcPr>
          <w:p w14:paraId="0E6325C1">
            <w:pPr>
              <w:ind w:firstLine="0" w:firstLineChars="0"/>
              <w:jc w:val="center"/>
              <w:rPr>
                <w:rFonts w:hint="eastAsia" w:ascii="宋体" w:hAnsi="宋体" w:cs="宋体"/>
                <w:bCs/>
              </w:rPr>
            </w:pPr>
            <w:r>
              <w:rPr>
                <w:rFonts w:hint="eastAsia" w:ascii="宋体" w:hAnsi="宋体" w:cs="宋体"/>
                <w:bCs/>
              </w:rPr>
              <w:t>大专及以上学历、中级及以上职称、从事环卫工作三年以上</w:t>
            </w:r>
          </w:p>
        </w:tc>
      </w:tr>
      <w:tr w14:paraId="1D1B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000" w:type="pct"/>
            <w:gridSpan w:val="5"/>
            <w:shd w:val="clear" w:color="auto" w:fill="FFFFFF"/>
            <w:vAlign w:val="center"/>
          </w:tcPr>
          <w:p w14:paraId="3F222CBF">
            <w:pPr>
              <w:ind w:firstLine="0" w:firstLineChars="0"/>
              <w:jc w:val="center"/>
              <w:rPr>
                <w:rFonts w:hint="eastAsia" w:ascii="宋体" w:hAnsi="宋体" w:cs="宋体"/>
                <w:b/>
                <w:bCs/>
              </w:rPr>
            </w:pPr>
            <w:r>
              <w:rPr>
                <w:rFonts w:hint="eastAsia" w:ascii="宋体" w:hAnsi="宋体" w:cs="宋体"/>
                <w:b/>
                <w:bCs/>
              </w:rPr>
              <w:t>2、道路保洁人员</w:t>
            </w:r>
          </w:p>
        </w:tc>
      </w:tr>
      <w:tr w14:paraId="4DD5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3" w:hRule="atLeast"/>
        </w:trPr>
        <w:tc>
          <w:tcPr>
            <w:tcW w:w="519" w:type="pct"/>
            <w:shd w:val="clear" w:color="auto" w:fill="FFFFFF"/>
            <w:vAlign w:val="center"/>
          </w:tcPr>
          <w:p w14:paraId="3E67C688">
            <w:pPr>
              <w:ind w:firstLine="0" w:firstLineChars="0"/>
              <w:jc w:val="center"/>
              <w:rPr>
                <w:rFonts w:hint="eastAsia" w:ascii="宋体" w:hAnsi="宋体" w:cs="宋体"/>
                <w:bCs/>
              </w:rPr>
            </w:pPr>
            <w:r>
              <w:rPr>
                <w:rFonts w:hint="eastAsia" w:ascii="宋体" w:hAnsi="宋体" w:cs="宋体"/>
                <w:bCs/>
              </w:rPr>
              <w:t>序号</w:t>
            </w:r>
          </w:p>
        </w:tc>
        <w:tc>
          <w:tcPr>
            <w:tcW w:w="1639" w:type="pct"/>
            <w:gridSpan w:val="2"/>
            <w:shd w:val="clear" w:color="auto" w:fill="FFFFFF"/>
            <w:vAlign w:val="center"/>
          </w:tcPr>
          <w:p w14:paraId="2E3824D3">
            <w:pPr>
              <w:ind w:firstLine="0" w:firstLineChars="0"/>
              <w:jc w:val="center"/>
              <w:rPr>
                <w:rFonts w:hint="eastAsia" w:ascii="宋体" w:hAnsi="宋体" w:cs="宋体"/>
                <w:bCs/>
              </w:rPr>
            </w:pPr>
            <w:r>
              <w:rPr>
                <w:rFonts w:hint="eastAsia" w:ascii="宋体" w:hAnsi="宋体" w:cs="宋体"/>
                <w:bCs/>
              </w:rPr>
              <w:t>承担岗位名称</w:t>
            </w:r>
          </w:p>
        </w:tc>
        <w:tc>
          <w:tcPr>
            <w:tcW w:w="1300" w:type="pct"/>
            <w:shd w:val="clear" w:color="auto" w:fill="FFFFFF"/>
            <w:vAlign w:val="center"/>
          </w:tcPr>
          <w:p w14:paraId="3AE98F30">
            <w:pPr>
              <w:ind w:firstLine="0" w:firstLineChars="0"/>
              <w:jc w:val="center"/>
              <w:rPr>
                <w:rFonts w:hint="eastAsia" w:ascii="宋体" w:hAnsi="宋体" w:cs="宋体"/>
                <w:bCs/>
              </w:rPr>
            </w:pPr>
            <w:r>
              <w:rPr>
                <w:rFonts w:hint="eastAsia" w:ascii="宋体" w:hAnsi="宋体" w:cs="宋体"/>
                <w:bCs/>
              </w:rPr>
              <w:t>每年人员数量</w:t>
            </w:r>
          </w:p>
        </w:tc>
        <w:tc>
          <w:tcPr>
            <w:tcW w:w="1539" w:type="pct"/>
            <w:shd w:val="clear" w:color="auto" w:fill="FFFFFF"/>
            <w:vAlign w:val="center"/>
          </w:tcPr>
          <w:p w14:paraId="2D270ACB">
            <w:pPr>
              <w:ind w:firstLine="0" w:firstLineChars="0"/>
              <w:jc w:val="center"/>
              <w:rPr>
                <w:rFonts w:hint="eastAsia" w:ascii="宋体" w:hAnsi="宋体" w:cs="宋体"/>
                <w:bCs/>
              </w:rPr>
            </w:pPr>
            <w:r>
              <w:rPr>
                <w:rFonts w:hint="eastAsia" w:ascii="宋体" w:hAnsi="宋体" w:cs="宋体"/>
                <w:bCs/>
              </w:rPr>
              <w:t>备注</w:t>
            </w:r>
          </w:p>
        </w:tc>
      </w:tr>
      <w:tr w14:paraId="3CA7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19" w:type="pct"/>
            <w:shd w:val="clear" w:color="auto" w:fill="FFFFFF"/>
            <w:vAlign w:val="center"/>
          </w:tcPr>
          <w:p w14:paraId="1D14B15D">
            <w:pPr>
              <w:ind w:firstLine="0" w:firstLineChars="0"/>
              <w:jc w:val="center"/>
              <w:rPr>
                <w:rFonts w:hint="eastAsia" w:ascii="宋体" w:hAnsi="宋体" w:cs="宋体"/>
                <w:bCs/>
              </w:rPr>
            </w:pPr>
            <w:r>
              <w:rPr>
                <w:rFonts w:hint="eastAsia" w:ascii="宋体" w:hAnsi="宋体" w:cs="宋体"/>
                <w:bCs/>
              </w:rPr>
              <w:t>（1）</w:t>
            </w:r>
          </w:p>
        </w:tc>
        <w:tc>
          <w:tcPr>
            <w:tcW w:w="1639" w:type="pct"/>
            <w:gridSpan w:val="2"/>
            <w:shd w:val="clear" w:color="auto" w:fill="FFFFFF"/>
            <w:vAlign w:val="center"/>
          </w:tcPr>
          <w:p w14:paraId="3DE4FCD9">
            <w:pPr>
              <w:ind w:firstLine="0" w:firstLineChars="0"/>
              <w:jc w:val="center"/>
              <w:rPr>
                <w:rFonts w:hint="eastAsia" w:ascii="宋体" w:hAnsi="宋体" w:cs="宋体"/>
                <w:bCs/>
              </w:rPr>
            </w:pPr>
            <w:r>
              <w:rPr>
                <w:rFonts w:hint="eastAsia" w:ascii="宋体" w:hAnsi="宋体" w:cs="宋体"/>
                <w:bCs/>
              </w:rPr>
              <w:t>片区长</w:t>
            </w:r>
          </w:p>
        </w:tc>
        <w:tc>
          <w:tcPr>
            <w:tcW w:w="1300" w:type="pct"/>
            <w:shd w:val="clear" w:color="auto" w:fill="FFFFFF"/>
            <w:vAlign w:val="center"/>
          </w:tcPr>
          <w:p w14:paraId="14C4F64A">
            <w:pPr>
              <w:ind w:firstLine="0" w:firstLineChars="0"/>
              <w:jc w:val="center"/>
              <w:rPr>
                <w:rFonts w:hint="eastAsia" w:ascii="宋体" w:hAnsi="宋体" w:cs="宋体"/>
              </w:rPr>
            </w:pPr>
            <w:r>
              <w:rPr>
                <w:rFonts w:hint="eastAsia" w:ascii="宋体" w:hAnsi="宋体" w:cs="宋体"/>
                <w:bCs/>
                <w:u w:val="single"/>
              </w:rPr>
              <w:t xml:space="preserve"> 1 </w:t>
            </w:r>
            <w:r>
              <w:rPr>
                <w:rFonts w:hint="eastAsia" w:ascii="宋体" w:hAnsi="宋体" w:cs="宋体"/>
                <w:bCs/>
              </w:rPr>
              <w:t>人</w:t>
            </w:r>
          </w:p>
        </w:tc>
        <w:tc>
          <w:tcPr>
            <w:tcW w:w="1539" w:type="pct"/>
            <w:shd w:val="clear" w:color="auto" w:fill="FFFFFF"/>
            <w:vAlign w:val="center"/>
          </w:tcPr>
          <w:p w14:paraId="6329261C">
            <w:pPr>
              <w:ind w:firstLine="0" w:firstLineChars="0"/>
              <w:jc w:val="center"/>
              <w:rPr>
                <w:rFonts w:hint="eastAsia" w:ascii="宋体" w:hAnsi="宋体" w:cs="宋体"/>
                <w:bCs/>
              </w:rPr>
            </w:pPr>
            <w:r>
              <w:rPr>
                <w:rFonts w:hint="eastAsia" w:ascii="宋体" w:hAnsi="宋体" w:cs="宋体"/>
                <w:bCs/>
              </w:rPr>
              <w:t>高中及以上学历、从事环卫工作一年以上</w:t>
            </w:r>
          </w:p>
        </w:tc>
      </w:tr>
      <w:tr w14:paraId="2700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8" w:hRule="atLeast"/>
        </w:trPr>
        <w:tc>
          <w:tcPr>
            <w:tcW w:w="519" w:type="pct"/>
            <w:shd w:val="clear" w:color="auto" w:fill="FFFFFF"/>
            <w:vAlign w:val="center"/>
          </w:tcPr>
          <w:p w14:paraId="1054C064">
            <w:pPr>
              <w:ind w:firstLine="0" w:firstLineChars="0"/>
              <w:jc w:val="center"/>
              <w:rPr>
                <w:rFonts w:hint="eastAsia" w:ascii="宋体" w:hAnsi="宋体" w:cs="宋体"/>
                <w:bCs/>
              </w:rPr>
            </w:pPr>
            <w:r>
              <w:rPr>
                <w:rFonts w:hint="eastAsia" w:ascii="宋体" w:hAnsi="宋体" w:cs="宋体"/>
                <w:bCs/>
              </w:rPr>
              <w:t>（2）</w:t>
            </w:r>
          </w:p>
        </w:tc>
        <w:tc>
          <w:tcPr>
            <w:tcW w:w="1639" w:type="pct"/>
            <w:gridSpan w:val="2"/>
            <w:shd w:val="clear" w:color="auto" w:fill="FFFFFF"/>
            <w:vAlign w:val="center"/>
          </w:tcPr>
          <w:p w14:paraId="1E657F51">
            <w:pPr>
              <w:ind w:firstLine="0" w:firstLineChars="0"/>
              <w:jc w:val="center"/>
              <w:rPr>
                <w:rFonts w:hint="eastAsia" w:ascii="宋体" w:hAnsi="宋体" w:cs="宋体"/>
                <w:bCs/>
              </w:rPr>
            </w:pPr>
            <w:r>
              <w:rPr>
                <w:rFonts w:hint="eastAsia" w:ascii="宋体" w:hAnsi="宋体" w:cs="宋体"/>
                <w:bCs/>
              </w:rPr>
              <w:t>专职道路保洁员</w:t>
            </w:r>
          </w:p>
        </w:tc>
        <w:tc>
          <w:tcPr>
            <w:tcW w:w="1300" w:type="pct"/>
            <w:shd w:val="clear" w:color="auto" w:fill="FFFFFF"/>
            <w:vAlign w:val="center"/>
          </w:tcPr>
          <w:p w14:paraId="36D208BD">
            <w:pPr>
              <w:ind w:firstLine="0" w:firstLineChars="0"/>
              <w:jc w:val="center"/>
              <w:rPr>
                <w:rFonts w:hint="eastAsia" w:ascii="宋体" w:hAnsi="宋体" w:cs="宋体"/>
              </w:rPr>
            </w:pPr>
            <w:r>
              <w:rPr>
                <w:rFonts w:hint="eastAsia" w:ascii="宋体" w:hAnsi="宋体" w:cs="宋体"/>
                <w:bCs/>
              </w:rPr>
              <w:t>单班不少于</w:t>
            </w:r>
            <w:r>
              <w:rPr>
                <w:rFonts w:hint="eastAsia" w:ascii="宋体" w:hAnsi="宋体" w:cs="宋体"/>
                <w:bCs/>
                <w:u w:val="single"/>
              </w:rPr>
              <w:t>36</w:t>
            </w:r>
            <w:r>
              <w:rPr>
                <w:rFonts w:hint="eastAsia" w:ascii="宋体" w:hAnsi="宋体" w:cs="宋体"/>
                <w:bCs/>
              </w:rPr>
              <w:t>人</w:t>
            </w:r>
          </w:p>
        </w:tc>
        <w:tc>
          <w:tcPr>
            <w:tcW w:w="1539" w:type="pct"/>
            <w:shd w:val="clear" w:color="auto" w:fill="FFFFFF"/>
            <w:vAlign w:val="center"/>
          </w:tcPr>
          <w:p w14:paraId="32A60AFC">
            <w:pPr>
              <w:ind w:firstLine="0" w:firstLineChars="0"/>
              <w:jc w:val="center"/>
              <w:rPr>
                <w:rFonts w:hint="eastAsia" w:ascii="宋体" w:hAnsi="宋体" w:cs="宋体"/>
              </w:rPr>
            </w:pPr>
            <w:r>
              <w:rPr>
                <w:rFonts w:hint="eastAsia" w:ascii="宋体" w:hAnsi="宋体" w:cs="宋体"/>
                <w:bCs/>
              </w:rPr>
              <w:t>含班组长，不含项目负责人、片区长、机械车辆驾驶员</w:t>
            </w:r>
          </w:p>
        </w:tc>
      </w:tr>
      <w:tr w14:paraId="25E7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8" w:hRule="atLeast"/>
        </w:trPr>
        <w:tc>
          <w:tcPr>
            <w:tcW w:w="519" w:type="pct"/>
            <w:shd w:val="clear" w:color="auto" w:fill="FFFFFF"/>
            <w:vAlign w:val="center"/>
          </w:tcPr>
          <w:p w14:paraId="4DEE9D42">
            <w:pPr>
              <w:ind w:firstLine="0" w:firstLineChars="0"/>
              <w:jc w:val="center"/>
              <w:rPr>
                <w:rFonts w:hint="eastAsia" w:ascii="宋体" w:hAnsi="宋体" w:cs="宋体"/>
                <w:bCs/>
              </w:rPr>
            </w:pPr>
            <w:r>
              <w:rPr>
                <w:rFonts w:hint="eastAsia" w:ascii="宋体" w:hAnsi="宋体" w:cs="宋体"/>
                <w:bCs/>
              </w:rPr>
              <w:t>（3）</w:t>
            </w:r>
          </w:p>
        </w:tc>
        <w:tc>
          <w:tcPr>
            <w:tcW w:w="1639" w:type="pct"/>
            <w:gridSpan w:val="2"/>
            <w:shd w:val="clear" w:color="auto" w:fill="FFFFFF"/>
            <w:vAlign w:val="center"/>
          </w:tcPr>
          <w:p w14:paraId="5613D859">
            <w:pPr>
              <w:ind w:firstLine="0" w:firstLineChars="0"/>
              <w:jc w:val="center"/>
              <w:rPr>
                <w:rFonts w:hint="eastAsia" w:ascii="宋体" w:hAnsi="宋体" w:cs="宋体"/>
                <w:bCs/>
              </w:rPr>
            </w:pPr>
            <w:r>
              <w:rPr>
                <w:rFonts w:hint="eastAsia" w:ascii="宋体" w:hAnsi="宋体" w:cs="宋体"/>
                <w:bCs/>
              </w:rPr>
              <w:t>小计（人）</w:t>
            </w:r>
          </w:p>
        </w:tc>
        <w:tc>
          <w:tcPr>
            <w:tcW w:w="1300" w:type="pct"/>
            <w:shd w:val="clear" w:color="auto" w:fill="FFFFFF"/>
            <w:vAlign w:val="center"/>
          </w:tcPr>
          <w:p w14:paraId="525FB356">
            <w:pPr>
              <w:ind w:firstLine="0" w:firstLineChars="0"/>
              <w:jc w:val="center"/>
              <w:rPr>
                <w:rFonts w:hint="eastAsia" w:ascii="宋体" w:hAnsi="宋体" w:cs="宋体"/>
                <w:bCs/>
              </w:rPr>
            </w:pPr>
            <w:r>
              <w:rPr>
                <w:rFonts w:hint="eastAsia" w:ascii="宋体" w:hAnsi="宋体" w:cs="宋体"/>
                <w:bCs/>
                <w:u w:val="single"/>
              </w:rPr>
              <w:t xml:space="preserve">  37 </w:t>
            </w:r>
            <w:r>
              <w:rPr>
                <w:rFonts w:hint="eastAsia" w:ascii="宋体" w:hAnsi="宋体" w:cs="宋体"/>
                <w:bCs/>
              </w:rPr>
              <w:t>人</w:t>
            </w:r>
          </w:p>
        </w:tc>
        <w:tc>
          <w:tcPr>
            <w:tcW w:w="1539" w:type="pct"/>
            <w:shd w:val="clear" w:color="auto" w:fill="FFFFFF"/>
            <w:vAlign w:val="center"/>
          </w:tcPr>
          <w:p w14:paraId="3C6FBE63">
            <w:pPr>
              <w:ind w:firstLine="0" w:firstLineChars="0"/>
              <w:jc w:val="center"/>
              <w:rPr>
                <w:rFonts w:hint="eastAsia" w:ascii="宋体" w:hAnsi="宋体" w:cs="宋体"/>
                <w:bCs/>
              </w:rPr>
            </w:pPr>
          </w:p>
        </w:tc>
      </w:tr>
      <w:tr w14:paraId="7CD7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99" w:type="pct"/>
            <w:gridSpan w:val="2"/>
            <w:shd w:val="clear" w:color="auto" w:fill="FFFFFF"/>
            <w:vAlign w:val="center"/>
          </w:tcPr>
          <w:p w14:paraId="451C92AC">
            <w:pPr>
              <w:ind w:firstLine="0" w:firstLineChars="0"/>
              <w:jc w:val="center"/>
              <w:rPr>
                <w:rFonts w:hint="eastAsia" w:ascii="宋体" w:hAnsi="宋体" w:cs="宋体"/>
                <w:b/>
                <w:bCs/>
              </w:rPr>
            </w:pPr>
            <w:r>
              <w:rPr>
                <w:rFonts w:hint="eastAsia" w:ascii="宋体" w:hAnsi="宋体" w:cs="宋体"/>
                <w:b/>
                <w:bCs/>
              </w:rPr>
              <w:t>合计（1+2）</w:t>
            </w:r>
          </w:p>
        </w:tc>
        <w:tc>
          <w:tcPr>
            <w:tcW w:w="3400" w:type="pct"/>
            <w:gridSpan w:val="3"/>
            <w:shd w:val="clear" w:color="auto" w:fill="FFFFFF"/>
            <w:vAlign w:val="center"/>
          </w:tcPr>
          <w:p w14:paraId="7433A899">
            <w:pPr>
              <w:ind w:firstLine="0" w:firstLineChars="0"/>
              <w:jc w:val="center"/>
              <w:rPr>
                <w:rFonts w:hint="eastAsia" w:ascii="宋体" w:hAnsi="宋体" w:cs="宋体"/>
                <w:bCs/>
              </w:rPr>
            </w:pPr>
            <w:r>
              <w:rPr>
                <w:rFonts w:hint="eastAsia" w:ascii="宋体" w:hAnsi="宋体" w:cs="宋体"/>
                <w:bCs/>
                <w:u w:val="single"/>
              </w:rPr>
              <w:t xml:space="preserve">  38 </w:t>
            </w:r>
            <w:r>
              <w:rPr>
                <w:rFonts w:hint="eastAsia" w:ascii="宋体" w:hAnsi="宋体" w:cs="宋体"/>
                <w:bCs/>
              </w:rPr>
              <w:t>人</w:t>
            </w:r>
          </w:p>
        </w:tc>
      </w:tr>
      <w:tr w14:paraId="72D1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000" w:type="pct"/>
            <w:gridSpan w:val="5"/>
            <w:shd w:val="clear" w:color="auto" w:fill="FFFFFF"/>
            <w:vAlign w:val="center"/>
          </w:tcPr>
          <w:p w14:paraId="01BE0BA3">
            <w:pPr>
              <w:pStyle w:val="25"/>
              <w:spacing w:line="360" w:lineRule="auto"/>
              <w:ind w:firstLine="0" w:firstLineChars="0"/>
              <w:jc w:val="center"/>
              <w:rPr>
                <w:rFonts w:hint="eastAsia" w:cs="宋体"/>
                <w:bCs/>
              </w:rPr>
            </w:pPr>
            <w:r>
              <w:rPr>
                <w:rFonts w:hint="eastAsia" w:cs="宋体"/>
                <w:bCs/>
              </w:rPr>
              <w:t>注：所有的人工费用均应考虑在投标总价中。</w:t>
            </w:r>
          </w:p>
        </w:tc>
      </w:tr>
    </w:tbl>
    <w:p w14:paraId="59BFB1BC">
      <w:pPr>
        <w:ind w:firstLine="0" w:firstLineChars="0"/>
        <w:rPr>
          <w:rFonts w:hint="eastAsia" w:ascii="宋体" w:hAnsi="宋体" w:cs="宋体"/>
          <w:b/>
          <w:highlight w:val="green"/>
        </w:rPr>
      </w:pPr>
    </w:p>
    <w:p w14:paraId="321BBFC6">
      <w:pPr>
        <w:ind w:firstLine="0" w:firstLineChars="0"/>
        <w:rPr>
          <w:rFonts w:hint="eastAsia" w:ascii="宋体" w:hAnsi="宋体" w:cs="宋体"/>
          <w:b/>
        </w:rPr>
        <w:sectPr>
          <w:pgSz w:w="11905" w:h="16838"/>
          <w:pgMar w:top="1440" w:right="1797" w:bottom="1440" w:left="1797" w:header="851" w:footer="992" w:gutter="0"/>
          <w:cols w:space="0" w:num="1"/>
          <w:titlePg/>
        </w:sectPr>
      </w:pPr>
    </w:p>
    <w:p w14:paraId="1EE6568A">
      <w:pPr>
        <w:ind w:firstLine="0" w:firstLineChars="0"/>
        <w:rPr>
          <w:rFonts w:hint="eastAsia" w:ascii="宋体" w:hAnsi="宋体" w:cs="宋体"/>
        </w:rPr>
      </w:pPr>
      <w:r>
        <w:rPr>
          <w:rFonts w:hint="eastAsia" w:ascii="宋体" w:hAnsi="宋体" w:cs="宋体"/>
          <w:b/>
        </w:rPr>
        <w:t>3.投入机具基本要求</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131"/>
        <w:gridCol w:w="3002"/>
        <w:gridCol w:w="1402"/>
      </w:tblGrid>
      <w:tr w14:paraId="5EEF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0592BA96">
            <w:pPr>
              <w:ind w:firstLine="0" w:firstLineChars="0"/>
              <w:jc w:val="center"/>
              <w:rPr>
                <w:rFonts w:hint="eastAsia" w:ascii="宋体" w:hAnsi="宋体" w:cs="宋体"/>
              </w:rPr>
            </w:pPr>
            <w:r>
              <w:rPr>
                <w:rFonts w:hint="eastAsia" w:ascii="宋体" w:hAnsi="宋体" w:cs="宋体"/>
              </w:rPr>
              <w:t>序号</w:t>
            </w:r>
          </w:p>
        </w:tc>
        <w:tc>
          <w:tcPr>
            <w:tcW w:w="1836" w:type="pct"/>
            <w:vAlign w:val="center"/>
          </w:tcPr>
          <w:p w14:paraId="690CC6C9">
            <w:pPr>
              <w:ind w:firstLine="0" w:firstLineChars="0"/>
              <w:rPr>
                <w:rFonts w:hint="eastAsia" w:ascii="宋体" w:hAnsi="宋体" w:cs="宋体"/>
              </w:rPr>
            </w:pPr>
            <w:r>
              <w:rPr>
                <w:rFonts w:hint="eastAsia" w:ascii="宋体" w:hAnsi="宋体" w:cs="宋体"/>
              </w:rPr>
              <w:t>机具名称</w:t>
            </w:r>
          </w:p>
        </w:tc>
        <w:tc>
          <w:tcPr>
            <w:tcW w:w="1760" w:type="pct"/>
            <w:vAlign w:val="center"/>
          </w:tcPr>
          <w:p w14:paraId="2A32F300">
            <w:pPr>
              <w:ind w:firstLine="0" w:firstLineChars="0"/>
              <w:rPr>
                <w:rFonts w:hint="eastAsia" w:ascii="宋体" w:hAnsi="宋体" w:cs="宋体"/>
              </w:rPr>
            </w:pPr>
            <w:r>
              <w:rPr>
                <w:rFonts w:hint="eastAsia" w:ascii="宋体" w:hAnsi="宋体" w:cs="宋体"/>
              </w:rPr>
              <w:t>规格要求</w:t>
            </w:r>
          </w:p>
        </w:tc>
        <w:tc>
          <w:tcPr>
            <w:tcW w:w="822" w:type="pct"/>
            <w:vAlign w:val="center"/>
          </w:tcPr>
          <w:p w14:paraId="7FA102A4">
            <w:pPr>
              <w:pStyle w:val="25"/>
              <w:spacing w:line="360" w:lineRule="auto"/>
              <w:ind w:firstLine="0" w:firstLineChars="0"/>
              <w:jc w:val="center"/>
              <w:rPr>
                <w:rFonts w:hint="eastAsia" w:cs="宋体"/>
                <w:b/>
              </w:rPr>
            </w:pPr>
            <w:r>
              <w:rPr>
                <w:rFonts w:hint="eastAsia" w:cs="宋体"/>
                <w:b/>
              </w:rPr>
              <w:t>最低数量要求</w:t>
            </w:r>
          </w:p>
        </w:tc>
      </w:tr>
      <w:tr w14:paraId="35E7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1B265ED3">
            <w:pPr>
              <w:ind w:firstLine="0" w:firstLineChars="0"/>
              <w:jc w:val="center"/>
              <w:rPr>
                <w:rFonts w:hint="eastAsia" w:ascii="宋体" w:hAnsi="宋体" w:cs="宋体"/>
              </w:rPr>
            </w:pPr>
            <w:r>
              <w:rPr>
                <w:rFonts w:hint="eastAsia" w:ascii="宋体" w:hAnsi="宋体" w:cs="宋体"/>
              </w:rPr>
              <w:t>1</w:t>
            </w:r>
          </w:p>
        </w:tc>
        <w:tc>
          <w:tcPr>
            <w:tcW w:w="1836" w:type="pct"/>
            <w:vAlign w:val="center"/>
          </w:tcPr>
          <w:p w14:paraId="2A1075F5">
            <w:pPr>
              <w:ind w:firstLine="0" w:firstLineChars="0"/>
              <w:rPr>
                <w:rFonts w:hint="eastAsia" w:ascii="宋体" w:hAnsi="宋体" w:cs="宋体"/>
              </w:rPr>
            </w:pPr>
            <w:r>
              <w:rPr>
                <w:rFonts w:hint="eastAsia" w:ascii="宋体" w:hAnsi="宋体" w:cs="宋体"/>
              </w:rPr>
              <w:t>洒水车/清洗车</w:t>
            </w:r>
          </w:p>
        </w:tc>
        <w:tc>
          <w:tcPr>
            <w:tcW w:w="1760" w:type="pct"/>
            <w:vAlign w:val="center"/>
          </w:tcPr>
          <w:p w14:paraId="5489FF69">
            <w:pPr>
              <w:ind w:firstLine="0" w:firstLineChars="0"/>
              <w:rPr>
                <w:rFonts w:hint="eastAsia" w:ascii="宋体" w:hAnsi="宋体" w:cs="宋体"/>
              </w:rPr>
            </w:pPr>
            <w:r>
              <w:rPr>
                <w:rFonts w:hint="eastAsia" w:ascii="宋体" w:hAnsi="宋体" w:cs="宋体"/>
              </w:rPr>
              <w:t>总质量18吨及以上，含洒水、高压冲洗 、抑尘三项功能</w:t>
            </w:r>
          </w:p>
        </w:tc>
        <w:tc>
          <w:tcPr>
            <w:tcW w:w="822" w:type="pct"/>
            <w:vAlign w:val="center"/>
          </w:tcPr>
          <w:p w14:paraId="4D183CF4">
            <w:pPr>
              <w:pStyle w:val="25"/>
              <w:spacing w:line="360" w:lineRule="auto"/>
              <w:ind w:firstLine="0" w:firstLineChars="0"/>
              <w:jc w:val="center"/>
              <w:rPr>
                <w:rFonts w:hint="eastAsia" w:cs="宋体"/>
              </w:rPr>
            </w:pPr>
            <w:r>
              <w:rPr>
                <w:rFonts w:hint="eastAsia" w:cs="宋体"/>
              </w:rPr>
              <w:t>1辆</w:t>
            </w:r>
          </w:p>
        </w:tc>
      </w:tr>
      <w:tr w14:paraId="47B5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048342F1">
            <w:pPr>
              <w:ind w:firstLine="0" w:firstLineChars="0"/>
              <w:jc w:val="center"/>
              <w:rPr>
                <w:rFonts w:hint="eastAsia" w:ascii="宋体" w:hAnsi="宋体" w:cs="宋体"/>
              </w:rPr>
            </w:pPr>
            <w:r>
              <w:rPr>
                <w:rFonts w:hint="eastAsia" w:ascii="宋体" w:hAnsi="宋体" w:cs="宋体"/>
              </w:rPr>
              <w:t>2</w:t>
            </w:r>
          </w:p>
        </w:tc>
        <w:tc>
          <w:tcPr>
            <w:tcW w:w="1836" w:type="pct"/>
            <w:vAlign w:val="center"/>
          </w:tcPr>
          <w:p w14:paraId="3AABD345">
            <w:pPr>
              <w:ind w:firstLine="0" w:firstLineChars="0"/>
              <w:rPr>
                <w:rFonts w:hint="eastAsia" w:ascii="宋体" w:hAnsi="宋体" w:cs="宋体"/>
              </w:rPr>
            </w:pPr>
            <w:r>
              <w:rPr>
                <w:rFonts w:hint="eastAsia" w:ascii="宋体" w:hAnsi="宋体" w:cs="宋体"/>
              </w:rPr>
              <w:t>机扫车</w:t>
            </w:r>
          </w:p>
        </w:tc>
        <w:tc>
          <w:tcPr>
            <w:tcW w:w="1760" w:type="pct"/>
            <w:vAlign w:val="center"/>
          </w:tcPr>
          <w:p w14:paraId="6CD4CEFD">
            <w:pPr>
              <w:ind w:firstLine="0" w:firstLineChars="0"/>
              <w:rPr>
                <w:rFonts w:hint="eastAsia" w:ascii="宋体" w:hAnsi="宋体" w:cs="宋体"/>
              </w:rPr>
            </w:pPr>
            <w:r>
              <w:rPr>
                <w:rFonts w:hint="eastAsia" w:ascii="宋体" w:hAnsi="宋体" w:cs="宋体"/>
              </w:rPr>
              <w:t>总质量8吨及以上</w:t>
            </w:r>
          </w:p>
        </w:tc>
        <w:tc>
          <w:tcPr>
            <w:tcW w:w="822" w:type="pct"/>
            <w:vAlign w:val="center"/>
          </w:tcPr>
          <w:p w14:paraId="3B15A058">
            <w:pPr>
              <w:pStyle w:val="25"/>
              <w:spacing w:line="360" w:lineRule="auto"/>
              <w:ind w:firstLine="0" w:firstLineChars="0"/>
              <w:jc w:val="center"/>
              <w:rPr>
                <w:rFonts w:hint="eastAsia" w:cs="宋体"/>
              </w:rPr>
            </w:pPr>
            <w:r>
              <w:rPr>
                <w:rFonts w:hint="eastAsia" w:cs="宋体"/>
              </w:rPr>
              <w:t>1辆</w:t>
            </w:r>
          </w:p>
        </w:tc>
      </w:tr>
      <w:tr w14:paraId="45A3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0AC44AE0">
            <w:pPr>
              <w:ind w:firstLine="0" w:firstLineChars="0"/>
              <w:jc w:val="center"/>
              <w:rPr>
                <w:rFonts w:hint="eastAsia" w:ascii="宋体" w:hAnsi="宋体" w:cs="宋体"/>
              </w:rPr>
            </w:pPr>
            <w:r>
              <w:rPr>
                <w:rFonts w:hint="eastAsia" w:ascii="宋体" w:hAnsi="宋体" w:cs="宋体"/>
              </w:rPr>
              <w:t>3</w:t>
            </w:r>
          </w:p>
        </w:tc>
        <w:tc>
          <w:tcPr>
            <w:tcW w:w="1836" w:type="pct"/>
            <w:vAlign w:val="center"/>
          </w:tcPr>
          <w:p w14:paraId="27793816">
            <w:pPr>
              <w:ind w:firstLine="0" w:firstLineChars="0"/>
              <w:rPr>
                <w:rFonts w:hint="eastAsia" w:ascii="宋体" w:hAnsi="宋体" w:cs="宋体"/>
              </w:rPr>
            </w:pPr>
            <w:r>
              <w:rPr>
                <w:rFonts w:hint="eastAsia" w:ascii="宋体" w:hAnsi="宋体" w:cs="宋体"/>
              </w:rPr>
              <w:t>三合一洗扫车</w:t>
            </w:r>
          </w:p>
          <w:p w14:paraId="70696D1F">
            <w:pPr>
              <w:pStyle w:val="24"/>
              <w:ind w:firstLine="0" w:firstLineChars="0"/>
              <w:rPr>
                <w:rFonts w:hint="eastAsia" w:hAnsi="宋体" w:cs="宋体"/>
                <w:szCs w:val="24"/>
                <w:lang w:val="en-US"/>
              </w:rPr>
            </w:pPr>
            <w:r>
              <w:rPr>
                <w:rFonts w:hint="eastAsia" w:hAnsi="宋体" w:cs="宋体"/>
                <w:szCs w:val="24"/>
                <w:lang w:val="en-US"/>
              </w:rPr>
              <w:t>（用于快车道）</w:t>
            </w:r>
          </w:p>
        </w:tc>
        <w:tc>
          <w:tcPr>
            <w:tcW w:w="1760" w:type="pct"/>
            <w:vAlign w:val="center"/>
          </w:tcPr>
          <w:p w14:paraId="178C22E5">
            <w:pPr>
              <w:ind w:firstLine="0" w:firstLineChars="0"/>
              <w:rPr>
                <w:rFonts w:hint="eastAsia" w:ascii="宋体" w:hAnsi="宋体" w:cs="宋体"/>
              </w:rPr>
            </w:pPr>
            <w:r>
              <w:rPr>
                <w:rFonts w:hint="eastAsia" w:ascii="宋体" w:hAnsi="宋体" w:cs="宋体"/>
              </w:rPr>
              <w:t>总质量18吨及以上</w:t>
            </w:r>
          </w:p>
        </w:tc>
        <w:tc>
          <w:tcPr>
            <w:tcW w:w="822" w:type="pct"/>
            <w:vAlign w:val="center"/>
          </w:tcPr>
          <w:p w14:paraId="76235C91">
            <w:pPr>
              <w:pStyle w:val="25"/>
              <w:spacing w:line="360" w:lineRule="auto"/>
              <w:ind w:firstLine="0" w:firstLineChars="0"/>
              <w:jc w:val="center"/>
              <w:rPr>
                <w:rFonts w:hint="eastAsia" w:cs="宋体"/>
              </w:rPr>
            </w:pPr>
            <w:r>
              <w:rPr>
                <w:rFonts w:hint="eastAsia" w:cs="宋体"/>
              </w:rPr>
              <w:t>1辆</w:t>
            </w:r>
          </w:p>
        </w:tc>
      </w:tr>
      <w:tr w14:paraId="76E9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1D5F8B59">
            <w:pPr>
              <w:ind w:firstLine="0" w:firstLineChars="0"/>
              <w:jc w:val="center"/>
              <w:rPr>
                <w:rFonts w:hint="eastAsia" w:ascii="宋体" w:hAnsi="宋体" w:cs="宋体"/>
              </w:rPr>
            </w:pPr>
            <w:r>
              <w:rPr>
                <w:rFonts w:hint="eastAsia" w:ascii="宋体" w:hAnsi="宋体" w:cs="宋体"/>
              </w:rPr>
              <w:t>4</w:t>
            </w:r>
          </w:p>
        </w:tc>
        <w:tc>
          <w:tcPr>
            <w:tcW w:w="1836" w:type="pct"/>
            <w:vAlign w:val="center"/>
          </w:tcPr>
          <w:p w14:paraId="7571A700">
            <w:pPr>
              <w:ind w:firstLine="0" w:firstLineChars="0"/>
              <w:rPr>
                <w:rFonts w:hint="eastAsia" w:ascii="宋体" w:hAnsi="宋体" w:cs="宋体"/>
              </w:rPr>
            </w:pPr>
            <w:r>
              <w:rPr>
                <w:rFonts w:hint="eastAsia" w:ascii="宋体" w:hAnsi="宋体" w:cs="宋体"/>
              </w:rPr>
              <w:t>小型洗扫车</w:t>
            </w:r>
          </w:p>
          <w:p w14:paraId="2420AAC1">
            <w:pPr>
              <w:ind w:firstLine="0" w:firstLineChars="0"/>
              <w:rPr>
                <w:rFonts w:hint="eastAsia" w:ascii="宋体" w:hAnsi="宋体" w:cs="宋体"/>
              </w:rPr>
            </w:pPr>
            <w:r>
              <w:rPr>
                <w:rFonts w:hint="eastAsia" w:ascii="宋体" w:hAnsi="宋体" w:cs="宋体"/>
              </w:rPr>
              <w:t>（用于慢车道作业）</w:t>
            </w:r>
          </w:p>
        </w:tc>
        <w:tc>
          <w:tcPr>
            <w:tcW w:w="1760" w:type="pct"/>
            <w:vAlign w:val="center"/>
          </w:tcPr>
          <w:p w14:paraId="14437C6B">
            <w:pPr>
              <w:ind w:firstLine="0" w:firstLineChars="0"/>
              <w:rPr>
                <w:rFonts w:hint="eastAsia" w:ascii="宋体" w:hAnsi="宋体" w:cs="宋体"/>
              </w:rPr>
            </w:pPr>
            <w:r>
              <w:rPr>
                <w:rFonts w:hint="eastAsia" w:ascii="宋体" w:hAnsi="宋体" w:cs="宋体"/>
              </w:rPr>
              <w:t>新能源</w:t>
            </w:r>
          </w:p>
        </w:tc>
        <w:tc>
          <w:tcPr>
            <w:tcW w:w="822" w:type="pct"/>
            <w:vAlign w:val="center"/>
          </w:tcPr>
          <w:p w14:paraId="7C08C13A">
            <w:pPr>
              <w:pStyle w:val="25"/>
              <w:spacing w:line="360" w:lineRule="auto"/>
              <w:ind w:firstLine="0" w:firstLineChars="0"/>
              <w:jc w:val="center"/>
              <w:rPr>
                <w:rFonts w:hint="eastAsia" w:cs="宋体"/>
              </w:rPr>
            </w:pPr>
            <w:r>
              <w:rPr>
                <w:rFonts w:hint="eastAsia" w:cs="宋体"/>
              </w:rPr>
              <w:t>1辆</w:t>
            </w:r>
          </w:p>
        </w:tc>
      </w:tr>
      <w:tr w14:paraId="3934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7FE94436">
            <w:pPr>
              <w:ind w:firstLine="0" w:firstLineChars="0"/>
              <w:jc w:val="center"/>
              <w:rPr>
                <w:rFonts w:hint="eastAsia" w:ascii="宋体" w:hAnsi="宋体" w:cs="宋体"/>
              </w:rPr>
            </w:pPr>
            <w:r>
              <w:rPr>
                <w:rFonts w:hint="eastAsia" w:ascii="宋体" w:hAnsi="宋体" w:cs="宋体"/>
              </w:rPr>
              <w:t>5</w:t>
            </w:r>
          </w:p>
        </w:tc>
        <w:tc>
          <w:tcPr>
            <w:tcW w:w="1836" w:type="pct"/>
            <w:vAlign w:val="center"/>
          </w:tcPr>
          <w:p w14:paraId="32EACA06">
            <w:pPr>
              <w:ind w:firstLine="0" w:firstLineChars="0"/>
              <w:rPr>
                <w:rFonts w:hint="eastAsia" w:ascii="宋体" w:hAnsi="宋体" w:cs="宋体"/>
              </w:rPr>
            </w:pPr>
            <w:r>
              <w:rPr>
                <w:rFonts w:hint="eastAsia" w:ascii="宋体" w:hAnsi="宋体" w:cs="宋体"/>
              </w:rPr>
              <w:t>油污冲洗车</w:t>
            </w:r>
          </w:p>
        </w:tc>
        <w:tc>
          <w:tcPr>
            <w:tcW w:w="1760" w:type="pct"/>
            <w:vAlign w:val="center"/>
          </w:tcPr>
          <w:p w14:paraId="74550C23">
            <w:pPr>
              <w:ind w:firstLine="0" w:firstLineChars="0"/>
              <w:rPr>
                <w:rFonts w:hint="eastAsia" w:ascii="宋体" w:hAnsi="宋体" w:cs="宋体"/>
              </w:rPr>
            </w:pPr>
            <w:r>
              <w:rPr>
                <w:rFonts w:hint="eastAsia" w:ascii="宋体" w:hAnsi="宋体" w:cs="宋体"/>
              </w:rPr>
              <w:t>新能源</w:t>
            </w:r>
          </w:p>
        </w:tc>
        <w:tc>
          <w:tcPr>
            <w:tcW w:w="822" w:type="pct"/>
            <w:vAlign w:val="center"/>
          </w:tcPr>
          <w:p w14:paraId="7DBF913F">
            <w:pPr>
              <w:pStyle w:val="25"/>
              <w:spacing w:line="360" w:lineRule="auto"/>
              <w:ind w:firstLine="0" w:firstLineChars="0"/>
              <w:jc w:val="center"/>
              <w:rPr>
                <w:rFonts w:hint="eastAsia" w:cs="宋体"/>
              </w:rPr>
            </w:pPr>
            <w:r>
              <w:rPr>
                <w:rFonts w:hint="eastAsia" w:cs="宋体"/>
              </w:rPr>
              <w:t>2辆</w:t>
            </w:r>
          </w:p>
        </w:tc>
      </w:tr>
      <w:tr w14:paraId="7377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2184124F">
            <w:pPr>
              <w:ind w:firstLine="0" w:firstLineChars="0"/>
              <w:jc w:val="center"/>
              <w:rPr>
                <w:rFonts w:hint="eastAsia" w:ascii="宋体" w:hAnsi="宋体" w:cs="宋体"/>
              </w:rPr>
            </w:pPr>
            <w:r>
              <w:rPr>
                <w:rFonts w:hint="eastAsia" w:ascii="宋体" w:hAnsi="宋体" w:cs="宋体"/>
              </w:rPr>
              <w:t>6</w:t>
            </w:r>
          </w:p>
        </w:tc>
        <w:tc>
          <w:tcPr>
            <w:tcW w:w="1836" w:type="pct"/>
            <w:vAlign w:val="center"/>
          </w:tcPr>
          <w:p w14:paraId="62BF23AF">
            <w:pPr>
              <w:ind w:firstLine="0" w:firstLineChars="0"/>
              <w:rPr>
                <w:rFonts w:hint="eastAsia" w:ascii="宋体" w:hAnsi="宋体" w:cs="宋体"/>
              </w:rPr>
            </w:pPr>
            <w:r>
              <w:rPr>
                <w:rFonts w:hint="eastAsia" w:ascii="宋体" w:hAnsi="宋体" w:cs="宋体"/>
              </w:rPr>
              <w:t>快速保洁车</w:t>
            </w:r>
          </w:p>
        </w:tc>
        <w:tc>
          <w:tcPr>
            <w:tcW w:w="1760" w:type="pct"/>
            <w:vAlign w:val="center"/>
          </w:tcPr>
          <w:p w14:paraId="59C8D93F">
            <w:pPr>
              <w:ind w:firstLine="0" w:firstLineChars="0"/>
              <w:rPr>
                <w:rFonts w:hint="eastAsia" w:ascii="宋体" w:hAnsi="宋体" w:cs="宋体"/>
              </w:rPr>
            </w:pPr>
            <w:r>
              <w:rPr>
                <w:rFonts w:hint="eastAsia" w:ascii="宋体" w:hAnsi="宋体" w:cs="宋体"/>
              </w:rPr>
              <w:t>新能源</w:t>
            </w:r>
          </w:p>
        </w:tc>
        <w:tc>
          <w:tcPr>
            <w:tcW w:w="822" w:type="pct"/>
            <w:vAlign w:val="center"/>
          </w:tcPr>
          <w:p w14:paraId="09433C94">
            <w:pPr>
              <w:pStyle w:val="25"/>
              <w:spacing w:line="360" w:lineRule="auto"/>
              <w:ind w:firstLine="0" w:firstLineChars="0"/>
              <w:jc w:val="center"/>
              <w:rPr>
                <w:rFonts w:hint="eastAsia" w:cs="宋体"/>
              </w:rPr>
            </w:pPr>
            <w:r>
              <w:rPr>
                <w:rFonts w:hint="eastAsia" w:cs="宋体"/>
              </w:rPr>
              <w:t>6辆</w:t>
            </w:r>
          </w:p>
        </w:tc>
      </w:tr>
      <w:tr w14:paraId="7197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4FA007D1">
            <w:pPr>
              <w:ind w:firstLine="0" w:firstLineChars="0"/>
              <w:jc w:val="center"/>
              <w:rPr>
                <w:rFonts w:hint="eastAsia" w:ascii="宋体" w:hAnsi="宋体" w:cs="宋体"/>
              </w:rPr>
            </w:pPr>
            <w:r>
              <w:rPr>
                <w:rFonts w:hint="eastAsia" w:ascii="宋体" w:hAnsi="宋体" w:cs="宋体"/>
              </w:rPr>
              <w:t>7</w:t>
            </w:r>
          </w:p>
        </w:tc>
        <w:tc>
          <w:tcPr>
            <w:tcW w:w="1836" w:type="pct"/>
            <w:vAlign w:val="center"/>
          </w:tcPr>
          <w:p w14:paraId="4958C873">
            <w:pPr>
              <w:ind w:firstLine="0" w:firstLineChars="0"/>
              <w:rPr>
                <w:rFonts w:hint="eastAsia" w:ascii="宋体" w:hAnsi="宋体" w:cs="宋体"/>
              </w:rPr>
            </w:pPr>
            <w:r>
              <w:rPr>
                <w:rFonts w:hint="eastAsia" w:ascii="宋体" w:hAnsi="宋体" w:cs="宋体"/>
              </w:rPr>
              <w:t>垃圾接驳车</w:t>
            </w:r>
          </w:p>
        </w:tc>
        <w:tc>
          <w:tcPr>
            <w:tcW w:w="1760" w:type="pct"/>
            <w:vAlign w:val="center"/>
          </w:tcPr>
          <w:p w14:paraId="6E0EB05A">
            <w:pPr>
              <w:ind w:firstLine="0" w:firstLineChars="0"/>
              <w:rPr>
                <w:rFonts w:hint="eastAsia" w:ascii="宋体" w:hAnsi="宋体" w:cs="宋体"/>
              </w:rPr>
            </w:pPr>
            <w:r>
              <w:rPr>
                <w:rFonts w:hint="eastAsia" w:ascii="宋体" w:hAnsi="宋体" w:cs="宋体"/>
              </w:rPr>
              <w:t>新能源</w:t>
            </w:r>
          </w:p>
        </w:tc>
        <w:tc>
          <w:tcPr>
            <w:tcW w:w="822" w:type="pct"/>
            <w:vAlign w:val="center"/>
          </w:tcPr>
          <w:p w14:paraId="44905EF6">
            <w:pPr>
              <w:pStyle w:val="25"/>
              <w:spacing w:line="360" w:lineRule="auto"/>
              <w:ind w:firstLine="0" w:firstLineChars="0"/>
              <w:jc w:val="center"/>
              <w:rPr>
                <w:rFonts w:hint="eastAsia" w:cs="宋体"/>
              </w:rPr>
            </w:pPr>
            <w:r>
              <w:rPr>
                <w:rFonts w:hint="eastAsia" w:cs="宋体"/>
              </w:rPr>
              <w:t>3辆</w:t>
            </w:r>
          </w:p>
        </w:tc>
      </w:tr>
      <w:tr w14:paraId="6D39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6A13CBAA">
            <w:pPr>
              <w:ind w:firstLine="0" w:firstLineChars="0"/>
              <w:jc w:val="center"/>
              <w:rPr>
                <w:rFonts w:hint="eastAsia" w:ascii="宋体" w:hAnsi="宋体" w:cs="宋体"/>
              </w:rPr>
            </w:pPr>
            <w:r>
              <w:rPr>
                <w:rFonts w:hint="eastAsia" w:ascii="宋体" w:hAnsi="宋体" w:cs="宋体"/>
              </w:rPr>
              <w:t>8</w:t>
            </w:r>
          </w:p>
        </w:tc>
        <w:tc>
          <w:tcPr>
            <w:tcW w:w="1836" w:type="pct"/>
            <w:vAlign w:val="center"/>
          </w:tcPr>
          <w:p w14:paraId="14793045">
            <w:pPr>
              <w:ind w:firstLine="0" w:firstLineChars="0"/>
              <w:rPr>
                <w:rFonts w:hint="eastAsia" w:ascii="宋体" w:hAnsi="宋体" w:cs="宋体"/>
              </w:rPr>
            </w:pPr>
            <w:r>
              <w:rPr>
                <w:rFonts w:hint="eastAsia" w:ascii="宋体" w:hAnsi="宋体" w:cs="宋体"/>
              </w:rPr>
              <w:t>护栏清洗车</w:t>
            </w:r>
          </w:p>
        </w:tc>
        <w:tc>
          <w:tcPr>
            <w:tcW w:w="1760" w:type="pct"/>
            <w:vAlign w:val="center"/>
          </w:tcPr>
          <w:p w14:paraId="083D960B">
            <w:pPr>
              <w:ind w:firstLine="0" w:firstLineChars="0"/>
              <w:rPr>
                <w:rFonts w:hint="eastAsia" w:ascii="宋体" w:hAnsi="宋体" w:cs="宋体"/>
              </w:rPr>
            </w:pPr>
            <w:r>
              <w:rPr>
                <w:rFonts w:hint="eastAsia" w:ascii="宋体" w:hAnsi="宋体" w:cs="宋体"/>
              </w:rPr>
              <w:t>新能源</w:t>
            </w:r>
          </w:p>
        </w:tc>
        <w:tc>
          <w:tcPr>
            <w:tcW w:w="822" w:type="pct"/>
            <w:vAlign w:val="center"/>
          </w:tcPr>
          <w:p w14:paraId="3DB1E8B5">
            <w:pPr>
              <w:pStyle w:val="25"/>
              <w:spacing w:line="360" w:lineRule="auto"/>
              <w:ind w:firstLine="0" w:firstLineChars="0"/>
              <w:jc w:val="center"/>
              <w:rPr>
                <w:rFonts w:hint="eastAsia" w:cs="宋体"/>
              </w:rPr>
            </w:pPr>
            <w:r>
              <w:rPr>
                <w:rFonts w:hint="eastAsia" w:cs="宋体"/>
              </w:rPr>
              <w:t>1辆</w:t>
            </w:r>
          </w:p>
        </w:tc>
      </w:tr>
      <w:tr w14:paraId="2711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461532BB">
            <w:pPr>
              <w:ind w:firstLine="0" w:firstLineChars="0"/>
              <w:jc w:val="center"/>
              <w:rPr>
                <w:rFonts w:hint="eastAsia" w:ascii="宋体" w:hAnsi="宋体" w:cs="宋体"/>
              </w:rPr>
            </w:pPr>
            <w:r>
              <w:rPr>
                <w:rFonts w:hint="eastAsia" w:ascii="宋体" w:hAnsi="宋体" w:cs="宋体"/>
              </w:rPr>
              <w:t>9</w:t>
            </w:r>
          </w:p>
        </w:tc>
        <w:tc>
          <w:tcPr>
            <w:tcW w:w="1836" w:type="pct"/>
            <w:vAlign w:val="center"/>
          </w:tcPr>
          <w:p w14:paraId="364807AD">
            <w:pPr>
              <w:ind w:firstLine="0" w:firstLineChars="0"/>
              <w:rPr>
                <w:rFonts w:hint="eastAsia" w:ascii="宋体" w:hAnsi="宋体" w:cs="宋体"/>
              </w:rPr>
            </w:pPr>
            <w:r>
              <w:rPr>
                <w:rFonts w:hint="eastAsia" w:ascii="宋体" w:hAnsi="宋体" w:cs="宋体"/>
              </w:rPr>
              <w:t>手持吹风机</w:t>
            </w:r>
          </w:p>
        </w:tc>
        <w:tc>
          <w:tcPr>
            <w:tcW w:w="1760" w:type="pct"/>
            <w:vAlign w:val="center"/>
          </w:tcPr>
          <w:p w14:paraId="045B463A">
            <w:pPr>
              <w:ind w:firstLine="0" w:firstLineChars="0"/>
              <w:rPr>
                <w:rFonts w:hint="eastAsia" w:ascii="宋体" w:hAnsi="宋体" w:cs="宋体"/>
              </w:rPr>
            </w:pPr>
            <w:r>
              <w:rPr>
                <w:rFonts w:hint="eastAsia" w:ascii="宋体" w:hAnsi="宋体" w:cs="宋体"/>
              </w:rPr>
              <w:t>新能源</w:t>
            </w:r>
          </w:p>
        </w:tc>
        <w:tc>
          <w:tcPr>
            <w:tcW w:w="822" w:type="pct"/>
            <w:vAlign w:val="center"/>
          </w:tcPr>
          <w:p w14:paraId="3CA1D266">
            <w:pPr>
              <w:pStyle w:val="25"/>
              <w:spacing w:line="360" w:lineRule="auto"/>
              <w:ind w:firstLine="0" w:firstLineChars="0"/>
              <w:jc w:val="center"/>
              <w:rPr>
                <w:rFonts w:hint="eastAsia" w:cs="宋体"/>
              </w:rPr>
            </w:pPr>
            <w:r>
              <w:rPr>
                <w:rFonts w:hint="eastAsia" w:cs="宋体"/>
              </w:rPr>
              <w:t>2个</w:t>
            </w:r>
          </w:p>
        </w:tc>
      </w:tr>
      <w:tr w14:paraId="0F44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5F3B6503">
            <w:pPr>
              <w:ind w:firstLine="0" w:firstLineChars="0"/>
              <w:jc w:val="center"/>
              <w:rPr>
                <w:rFonts w:hint="eastAsia" w:ascii="宋体" w:hAnsi="宋体" w:cs="宋体"/>
              </w:rPr>
            </w:pPr>
            <w:r>
              <w:rPr>
                <w:rFonts w:hint="eastAsia" w:ascii="宋体" w:hAnsi="宋体" w:cs="宋体"/>
              </w:rPr>
              <w:t>10</w:t>
            </w:r>
          </w:p>
        </w:tc>
        <w:tc>
          <w:tcPr>
            <w:tcW w:w="1836" w:type="pct"/>
            <w:vAlign w:val="center"/>
          </w:tcPr>
          <w:p w14:paraId="049F17EF">
            <w:pPr>
              <w:ind w:firstLine="0" w:firstLineChars="0"/>
              <w:rPr>
                <w:rFonts w:hint="eastAsia" w:ascii="宋体" w:hAnsi="宋体" w:cs="宋体"/>
              </w:rPr>
            </w:pPr>
            <w:r>
              <w:rPr>
                <w:rFonts w:hint="eastAsia" w:ascii="宋体" w:hAnsi="宋体" w:cs="宋体"/>
              </w:rPr>
              <w:t>斜角清扫器（滚雪筒）</w:t>
            </w:r>
          </w:p>
        </w:tc>
        <w:tc>
          <w:tcPr>
            <w:tcW w:w="1760" w:type="pct"/>
            <w:vAlign w:val="center"/>
          </w:tcPr>
          <w:p w14:paraId="6665D841">
            <w:pPr>
              <w:ind w:firstLine="0" w:firstLineChars="0"/>
              <w:rPr>
                <w:rFonts w:hint="eastAsia" w:ascii="宋体" w:hAnsi="宋体" w:cs="宋体"/>
              </w:rPr>
            </w:pPr>
            <w:r>
              <w:rPr>
                <w:rFonts w:hint="eastAsia" w:ascii="宋体" w:hAnsi="宋体" w:cs="宋体"/>
              </w:rPr>
              <w:t>装配于洒水车、机扫车、洗扫车</w:t>
            </w:r>
          </w:p>
        </w:tc>
        <w:tc>
          <w:tcPr>
            <w:tcW w:w="822" w:type="pct"/>
            <w:vAlign w:val="center"/>
          </w:tcPr>
          <w:p w14:paraId="6C262ACC">
            <w:pPr>
              <w:pStyle w:val="25"/>
              <w:spacing w:line="360" w:lineRule="auto"/>
              <w:ind w:firstLine="0" w:firstLineChars="0"/>
              <w:jc w:val="center"/>
              <w:rPr>
                <w:rFonts w:hint="eastAsia" w:cs="宋体"/>
              </w:rPr>
            </w:pPr>
            <w:r>
              <w:rPr>
                <w:rFonts w:hint="eastAsia" w:cs="宋体"/>
              </w:rPr>
              <w:t>1台</w:t>
            </w:r>
          </w:p>
        </w:tc>
      </w:tr>
      <w:tr w14:paraId="2293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5F104D1E">
            <w:pPr>
              <w:ind w:firstLine="0" w:firstLineChars="0"/>
              <w:jc w:val="center"/>
              <w:rPr>
                <w:rFonts w:hint="eastAsia" w:ascii="宋体" w:hAnsi="宋体" w:cs="宋体"/>
              </w:rPr>
            </w:pPr>
            <w:r>
              <w:rPr>
                <w:rFonts w:hint="eastAsia" w:ascii="宋体" w:hAnsi="宋体" w:cs="宋体"/>
              </w:rPr>
              <w:t>11</w:t>
            </w:r>
          </w:p>
        </w:tc>
        <w:tc>
          <w:tcPr>
            <w:tcW w:w="1836" w:type="pct"/>
            <w:vAlign w:val="center"/>
          </w:tcPr>
          <w:p w14:paraId="0F6B62C0">
            <w:pPr>
              <w:ind w:firstLine="0" w:firstLineChars="0"/>
              <w:rPr>
                <w:rFonts w:hint="eastAsia" w:ascii="宋体" w:hAnsi="宋体" w:cs="宋体"/>
              </w:rPr>
            </w:pPr>
            <w:r>
              <w:rPr>
                <w:rFonts w:hint="eastAsia" w:ascii="宋体" w:hAnsi="宋体" w:cs="宋体"/>
              </w:rPr>
              <w:t>抛雪机</w:t>
            </w:r>
          </w:p>
        </w:tc>
        <w:tc>
          <w:tcPr>
            <w:tcW w:w="1760" w:type="pct"/>
            <w:vAlign w:val="center"/>
          </w:tcPr>
          <w:p w14:paraId="25B813FA">
            <w:pPr>
              <w:ind w:firstLine="0" w:firstLineChars="0"/>
              <w:rPr>
                <w:rFonts w:hint="eastAsia" w:ascii="宋体" w:hAnsi="宋体" w:cs="宋体"/>
              </w:rPr>
            </w:pPr>
            <w:r>
              <w:rPr>
                <w:rFonts w:hint="eastAsia" w:ascii="宋体" w:hAnsi="宋体" w:cs="宋体"/>
              </w:rPr>
              <w:t>手推式</w:t>
            </w:r>
          </w:p>
        </w:tc>
        <w:tc>
          <w:tcPr>
            <w:tcW w:w="822" w:type="pct"/>
            <w:vAlign w:val="center"/>
          </w:tcPr>
          <w:p w14:paraId="21E32873">
            <w:pPr>
              <w:pStyle w:val="25"/>
              <w:spacing w:line="360" w:lineRule="auto"/>
              <w:ind w:firstLine="0" w:firstLineChars="0"/>
              <w:jc w:val="center"/>
              <w:rPr>
                <w:rFonts w:hint="eastAsia" w:cs="宋体"/>
              </w:rPr>
            </w:pPr>
            <w:r>
              <w:rPr>
                <w:rFonts w:hint="eastAsia" w:cs="宋体"/>
              </w:rPr>
              <w:t>1台</w:t>
            </w:r>
          </w:p>
        </w:tc>
      </w:tr>
      <w:tr w14:paraId="1595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2" w:type="pct"/>
            <w:vAlign w:val="center"/>
          </w:tcPr>
          <w:p w14:paraId="13940DC3">
            <w:pPr>
              <w:ind w:firstLine="0" w:firstLineChars="0"/>
              <w:jc w:val="center"/>
              <w:rPr>
                <w:rFonts w:hint="eastAsia" w:ascii="宋体" w:hAnsi="宋体" w:cs="宋体"/>
              </w:rPr>
            </w:pPr>
            <w:r>
              <w:rPr>
                <w:rFonts w:hint="eastAsia" w:ascii="宋体" w:hAnsi="宋体" w:cs="宋体"/>
              </w:rPr>
              <w:t>12</w:t>
            </w:r>
          </w:p>
        </w:tc>
        <w:tc>
          <w:tcPr>
            <w:tcW w:w="1836" w:type="pct"/>
            <w:vAlign w:val="center"/>
          </w:tcPr>
          <w:p w14:paraId="31E0C0BE">
            <w:pPr>
              <w:ind w:firstLine="0" w:firstLineChars="0"/>
              <w:rPr>
                <w:rFonts w:hint="eastAsia" w:ascii="宋体" w:hAnsi="宋体" w:cs="宋体"/>
              </w:rPr>
            </w:pPr>
            <w:r>
              <w:rPr>
                <w:rFonts w:hint="eastAsia" w:ascii="宋体" w:hAnsi="宋体" w:cs="宋体"/>
              </w:rPr>
              <w:t>工程抢险车</w:t>
            </w:r>
          </w:p>
        </w:tc>
        <w:tc>
          <w:tcPr>
            <w:tcW w:w="1760" w:type="pct"/>
            <w:vAlign w:val="center"/>
          </w:tcPr>
          <w:p w14:paraId="164EF6C4">
            <w:pPr>
              <w:ind w:firstLine="0" w:firstLineChars="0"/>
              <w:rPr>
                <w:rFonts w:hint="eastAsia" w:ascii="宋体" w:hAnsi="宋体" w:cs="宋体"/>
              </w:rPr>
            </w:pPr>
            <w:r>
              <w:rPr>
                <w:rFonts w:hint="eastAsia" w:ascii="宋体" w:hAnsi="宋体" w:cs="宋体"/>
              </w:rPr>
              <w:t>行驶证上使用性质为工程抢（救）险</w:t>
            </w:r>
          </w:p>
        </w:tc>
        <w:tc>
          <w:tcPr>
            <w:tcW w:w="822" w:type="pct"/>
            <w:vAlign w:val="center"/>
          </w:tcPr>
          <w:p w14:paraId="6E5D8A74">
            <w:pPr>
              <w:pStyle w:val="25"/>
              <w:spacing w:line="360" w:lineRule="auto"/>
              <w:ind w:firstLine="0" w:firstLineChars="0"/>
              <w:jc w:val="center"/>
              <w:rPr>
                <w:rFonts w:hint="eastAsia" w:cs="宋体"/>
              </w:rPr>
            </w:pPr>
            <w:r>
              <w:rPr>
                <w:rFonts w:hint="eastAsia" w:cs="宋体"/>
              </w:rPr>
              <w:t>1辆</w:t>
            </w:r>
          </w:p>
        </w:tc>
      </w:tr>
    </w:tbl>
    <w:p w14:paraId="1FD2C608">
      <w:pPr>
        <w:ind w:firstLine="0" w:firstLineChars="0"/>
        <w:jc w:val="left"/>
        <w:rPr>
          <w:rFonts w:hint="eastAsia" w:ascii="宋体" w:hAnsi="宋体" w:cs="宋体"/>
          <w:b/>
          <w:highlight w:val="green"/>
        </w:rPr>
      </w:pPr>
    </w:p>
    <w:p w14:paraId="436FBE39">
      <w:pPr>
        <w:jc w:val="left"/>
        <w:rPr>
          <w:rFonts w:hint="eastAsia" w:ascii="宋体" w:hAnsi="宋体" w:cs="宋体"/>
          <w:b/>
        </w:rPr>
        <w:sectPr>
          <w:pgSz w:w="11905" w:h="16838"/>
          <w:pgMar w:top="1440" w:right="1797" w:bottom="1440" w:left="1797" w:header="851" w:footer="992" w:gutter="0"/>
          <w:cols w:space="0" w:num="1"/>
          <w:titlePg/>
        </w:sectPr>
      </w:pPr>
    </w:p>
    <w:p w14:paraId="54618978">
      <w:pPr>
        <w:ind w:firstLine="0" w:firstLineChars="0"/>
        <w:jc w:val="left"/>
        <w:rPr>
          <w:rFonts w:hint="eastAsia" w:ascii="宋体" w:hAnsi="宋体" w:cs="宋体"/>
          <w:b/>
        </w:rPr>
      </w:pPr>
      <w:r>
        <w:rPr>
          <w:rFonts w:hint="eastAsia" w:ascii="宋体" w:hAnsi="宋体" w:cs="宋体"/>
          <w:b/>
        </w:rPr>
        <w:t>四、服务范围</w:t>
      </w:r>
    </w:p>
    <w:p w14:paraId="3CE39663">
      <w:pPr>
        <w:ind w:firstLine="480"/>
        <w:jc w:val="left"/>
        <w:rPr>
          <w:rFonts w:hint="eastAsia" w:ascii="宋体" w:hAnsi="宋体" w:cs="宋体"/>
          <w:bCs/>
        </w:rPr>
      </w:pPr>
      <w:r>
        <w:rPr>
          <w:rFonts w:hint="eastAsia" w:ascii="宋体" w:hAnsi="宋体" w:cs="宋体"/>
          <w:bCs/>
        </w:rPr>
        <w:t>投标人提供道路保洁服务，范围包括：</w:t>
      </w:r>
    </w:p>
    <w:p w14:paraId="020D2CFC">
      <w:pPr>
        <w:ind w:firstLine="480"/>
        <w:rPr>
          <w:rFonts w:hint="eastAsia" w:ascii="宋体" w:hAnsi="宋体" w:cs="宋体"/>
        </w:rPr>
      </w:pPr>
      <w:r>
        <w:rPr>
          <w:rFonts w:hint="eastAsia" w:ascii="宋体" w:hAnsi="宋体" w:cs="宋体"/>
        </w:rPr>
        <w:t>1.道路。已移交接收至环卫保洁范围区域内的车行道、人行道、人行过街天桥（无电梯）、立交桥、除封闭住宅小区以外的街巷及空间等公共区域。保洁时应向保洁边界以外延伸，扩展到道路红线外的绿地、口袋公园、硬化路面（到墙角），不留保洁盲区和空白点。地铁站（如有）出入口台阶以下周边、道路所附属的铁路下穿涵洞（如有）均属于本项目保洁范围</w:t>
      </w:r>
    </w:p>
    <w:p w14:paraId="4E836AEE">
      <w:pPr>
        <w:ind w:firstLine="480"/>
        <w:rPr>
          <w:rFonts w:hint="eastAsia" w:ascii="宋体" w:hAnsi="宋体" w:cs="宋体"/>
        </w:rPr>
      </w:pPr>
      <w:r>
        <w:rPr>
          <w:rFonts w:hint="eastAsia" w:ascii="宋体" w:hAnsi="宋体" w:cs="宋体"/>
        </w:rPr>
        <w:t>2.城市家具。果皮箱、交通隔离栏、2.2米以下路灯杆、交通信号灯杆等相关公共设施。</w:t>
      </w:r>
    </w:p>
    <w:p w14:paraId="22AA0CD3">
      <w:pPr>
        <w:ind w:firstLine="480"/>
        <w:rPr>
          <w:rFonts w:hint="eastAsia" w:ascii="宋体" w:hAnsi="宋体" w:cs="宋体"/>
        </w:rPr>
      </w:pPr>
      <w:r>
        <w:rPr>
          <w:rFonts w:hint="eastAsia" w:ascii="宋体" w:hAnsi="宋体" w:cs="宋体"/>
        </w:rPr>
        <w:t>3. 绿化带。道路绿化隔离带、道路两侧绿化带、河道旁绿化带和非封闭式公园中产生的纸片、包装盒、烟蒂等暴露垃圾，枯枝落叶，卫生死角等问题，按“一把扫帚扫到底”的原则落实保洁。</w:t>
      </w:r>
    </w:p>
    <w:p w14:paraId="70BAB565">
      <w:pPr>
        <w:ind w:firstLine="480"/>
        <w:rPr>
          <w:rFonts w:hint="eastAsia" w:ascii="宋体" w:hAnsi="宋体" w:cs="宋体"/>
        </w:rPr>
      </w:pPr>
      <w:r>
        <w:rPr>
          <w:rFonts w:hint="eastAsia" w:ascii="宋体" w:hAnsi="宋体" w:cs="宋体"/>
        </w:rPr>
        <w:t>4.牛皮癣。标段范围内道路、围墙、道路沿线设施（含一层建筑立面）等区域的“乱涂”、“乱张贴”等牛皮癣日常清理均属于本项目保洁范围。</w:t>
      </w:r>
    </w:p>
    <w:p w14:paraId="45CDCD1E">
      <w:pPr>
        <w:ind w:firstLine="480"/>
        <w:rPr>
          <w:rFonts w:hint="eastAsia" w:ascii="宋体" w:hAnsi="宋体" w:cs="宋体"/>
        </w:rPr>
      </w:pPr>
      <w:r>
        <w:rPr>
          <w:rFonts w:hint="eastAsia" w:ascii="宋体" w:hAnsi="宋体" w:cs="宋体"/>
        </w:rPr>
        <w:t>5.道路红线外的公建管理空地、公建进出道路、新建未移交道路等其它管理主体的城市公共区域，城区按照属地管理原则，做好行业监管，加强协调、落实保洁责任。</w:t>
      </w:r>
    </w:p>
    <w:p w14:paraId="0342C142">
      <w:pPr>
        <w:ind w:firstLine="480"/>
        <w:rPr>
          <w:rFonts w:hint="eastAsia" w:ascii="宋体" w:hAnsi="宋体" w:cs="宋体"/>
        </w:rPr>
      </w:pPr>
      <w:r>
        <w:rPr>
          <w:rFonts w:hint="eastAsia" w:ascii="宋体" w:hAnsi="宋体" w:cs="宋体"/>
        </w:rPr>
        <w:t>6.应急保障。快车道零散垃圾、交通事故现场清理、偷倒垃圾渣土转运、渣土车抛洒滴漏冲洗、道路施工区域落石清理、重大活动保障区域兜底保洁、绿化市政应急联合处置等。及时组织力量做好清扫保洁等保障工作，服从甲方的统一指挥。</w:t>
      </w:r>
    </w:p>
    <w:p w14:paraId="32FCADC9">
      <w:pPr>
        <w:ind w:firstLine="480"/>
        <w:rPr>
          <w:rFonts w:hint="eastAsia" w:ascii="宋体" w:hAnsi="宋体" w:cs="宋体"/>
        </w:rPr>
      </w:pPr>
      <w:r>
        <w:rPr>
          <w:rFonts w:hint="eastAsia" w:ascii="宋体" w:hAnsi="宋体" w:cs="宋体"/>
        </w:rPr>
        <w:t>7.防汛防台和抗雪防冻保障。做好灾害性天气“平战结合”人员转换等保障工作，服从甲方统一指挥。</w:t>
      </w:r>
    </w:p>
    <w:p w14:paraId="22A3C354">
      <w:pPr>
        <w:ind w:firstLine="480"/>
        <w:rPr>
          <w:rFonts w:hint="eastAsia" w:ascii="宋体" w:hAnsi="宋体" w:cs="宋体"/>
        </w:rPr>
      </w:pPr>
      <w:r>
        <w:rPr>
          <w:rFonts w:hint="eastAsia" w:ascii="宋体" w:hAnsi="宋体" w:cs="宋体"/>
        </w:rPr>
        <w:t>8.负责做好本合同标项作业范围内的长效管理抄告单、“数字城管”和群众信访、投诉处理件的处理、整改和回复工作。</w:t>
      </w:r>
    </w:p>
    <w:p w14:paraId="7F8926AF">
      <w:pPr>
        <w:ind w:firstLine="480"/>
        <w:rPr>
          <w:rFonts w:hint="eastAsia" w:ascii="宋体" w:hAnsi="宋体" w:cs="宋体"/>
        </w:rPr>
      </w:pPr>
      <w:r>
        <w:rPr>
          <w:rFonts w:hint="eastAsia" w:ascii="宋体" w:hAnsi="宋体" w:cs="宋体"/>
        </w:rPr>
        <w:t xml:space="preserve">9.道路保洁承包期内如有道路改建、扩建、新增人行道等情况所增加的面积，原则上纳入中标单位保洁范围，保洁经费不再增加。  </w:t>
      </w:r>
    </w:p>
    <w:p w14:paraId="4B9DF81E">
      <w:pPr>
        <w:ind w:firstLine="0" w:firstLineChars="0"/>
        <w:jc w:val="left"/>
        <w:rPr>
          <w:rFonts w:hint="eastAsia" w:ascii="宋体" w:hAnsi="宋体" w:cs="宋体"/>
          <w:b/>
        </w:rPr>
      </w:pPr>
      <w:r>
        <w:rPr>
          <w:rFonts w:hint="eastAsia" w:ascii="宋体" w:hAnsi="宋体" w:cs="宋体"/>
          <w:b/>
        </w:rPr>
        <w:t>五.服务要求</w:t>
      </w:r>
    </w:p>
    <w:p w14:paraId="06446A26">
      <w:pPr>
        <w:widowControl/>
        <w:rPr>
          <w:rFonts w:hint="eastAsia" w:ascii="宋体" w:hAnsi="宋体" w:cs="宋体"/>
          <w:b/>
        </w:rPr>
      </w:pPr>
      <w:r>
        <w:rPr>
          <w:rFonts w:hint="eastAsia" w:ascii="宋体" w:hAnsi="宋体" w:cs="宋体"/>
          <w:b/>
        </w:rPr>
        <w:t>1．作业依据</w:t>
      </w:r>
    </w:p>
    <w:p w14:paraId="09A8DFB7">
      <w:pPr>
        <w:pStyle w:val="972"/>
        <w:ind w:firstLine="480"/>
        <w:rPr>
          <w:rFonts w:hint="eastAsia"/>
          <w:kern w:val="2"/>
          <w:szCs w:val="24"/>
        </w:rPr>
      </w:pPr>
      <w:r>
        <w:rPr>
          <w:rFonts w:hint="eastAsia"/>
          <w:szCs w:val="24"/>
        </w:rPr>
        <w:t>按照《杭州市城市市容和环卫管理条例》、《杭州市生活垃圾管理条例》、《城市装修垃圾管理规定》、《杭州市建设工程渣土管理办法》、《城市道路清扫保洁作业规范》（DB3301T 0475—2024）、《关于印发“美丽杭州”环境品质长效管理工作实施意见的通知》、</w:t>
      </w:r>
      <w:r>
        <w:rPr>
          <w:rFonts w:hint="eastAsia"/>
          <w:szCs w:val="24"/>
          <w:lang w:val="zh-CN"/>
        </w:rPr>
        <w:t>《关于进一步明确“杭州城管驿站”管理相关事项的通知》（杭城管委〔</w:t>
      </w:r>
      <w:r>
        <w:rPr>
          <w:rFonts w:hint="eastAsia"/>
          <w:szCs w:val="24"/>
        </w:rPr>
        <w:t>2018</w:t>
      </w:r>
      <w:r>
        <w:rPr>
          <w:rFonts w:hint="eastAsia"/>
          <w:szCs w:val="24"/>
          <w:lang w:val="zh-CN"/>
        </w:rPr>
        <w:t>〕</w:t>
      </w:r>
      <w:r>
        <w:rPr>
          <w:rFonts w:hint="eastAsia"/>
          <w:szCs w:val="24"/>
        </w:rPr>
        <w:t>233号）、《省建设厅关于进一步加强城管驿站建设管理工作的通知》（浙建城管发〔2023〕159 号）</w:t>
      </w:r>
      <w:r>
        <w:rPr>
          <w:rFonts w:hint="eastAsia"/>
          <w:szCs w:val="24"/>
          <w:lang w:val="zh-CN"/>
        </w:rPr>
        <w:t>、《关于印发杭州市城管行业服装统一标识规范的通知》（杭城管委﹝2018﹞16号）、</w:t>
      </w:r>
      <w:r>
        <w:rPr>
          <w:rFonts w:hint="eastAsia"/>
          <w:szCs w:val="24"/>
          <w:highlight w:val="none"/>
          <w:lang w:val="zh-CN"/>
        </w:rPr>
        <w:t>《关于统一杭州市环卫机械作业车辆外观的工作通知》、</w:t>
      </w:r>
      <w:r>
        <w:rPr>
          <w:rFonts w:hint="eastAsia"/>
          <w:szCs w:val="24"/>
          <w:highlight w:val="none"/>
        </w:rPr>
        <w:t>《关于发布2021年</w:t>
      </w:r>
      <w:r>
        <w:rPr>
          <w:rFonts w:hint="eastAsia"/>
          <w:szCs w:val="24"/>
        </w:rPr>
        <w:t>版杭州市道路保洁经费定额的通知》、</w:t>
      </w:r>
      <w:r>
        <w:rPr>
          <w:rFonts w:hint="eastAsia"/>
          <w:szCs w:val="24"/>
          <w:lang w:val="zh-CN"/>
        </w:rPr>
        <w:t>《新时代杭州环卫行业高质量发展的指导意见》中规定的作业标准和指标执行（</w:t>
      </w:r>
      <w:r>
        <w:rPr>
          <w:rFonts w:hint="eastAsia"/>
          <w:szCs w:val="24"/>
          <w:lang w:val="en-US" w:eastAsia="zh-CN"/>
        </w:rPr>
        <w:t>上述文件</w:t>
      </w:r>
      <w:r>
        <w:rPr>
          <w:rFonts w:hint="eastAsia"/>
          <w:szCs w:val="24"/>
          <w:lang w:val="zh-CN"/>
        </w:rPr>
        <w:t>如有调整，按新规定执行）。</w:t>
      </w:r>
    </w:p>
    <w:p w14:paraId="2E9B33E4">
      <w:pPr>
        <w:pStyle w:val="24"/>
        <w:rPr>
          <w:rFonts w:hint="eastAsia" w:hAnsi="宋体" w:cs="宋体"/>
          <w:bCs/>
          <w:strike/>
          <w:szCs w:val="24"/>
        </w:rPr>
      </w:pPr>
      <w:r>
        <w:rPr>
          <w:rFonts w:hint="eastAsia" w:hAnsi="宋体" w:cs="宋体"/>
          <w:b/>
          <w:szCs w:val="24"/>
          <w:lang w:val="en-US"/>
        </w:rPr>
        <w:t>2.</w:t>
      </w:r>
      <w:r>
        <w:rPr>
          <w:rFonts w:hint="eastAsia" w:hAnsi="宋体" w:cs="宋体"/>
          <w:b/>
          <w:szCs w:val="24"/>
        </w:rPr>
        <w:t>道路保洁要求</w:t>
      </w:r>
      <w:r>
        <w:rPr>
          <w:rFonts w:hint="eastAsia" w:hAnsi="宋体" w:cs="宋体"/>
          <w:szCs w:val="24"/>
        </w:rPr>
        <w:t>（按照《城市道路清扫保洁作业规范》（DB3301T 0475—2024）的要求执行）</w:t>
      </w:r>
    </w:p>
    <w:p w14:paraId="13228573">
      <w:pPr>
        <w:pStyle w:val="24"/>
        <w:rPr>
          <w:rFonts w:hint="eastAsia" w:hAnsi="宋体" w:cs="宋体"/>
          <w:szCs w:val="24"/>
        </w:rPr>
      </w:pPr>
      <w:r>
        <w:rPr>
          <w:rFonts w:hint="eastAsia" w:hAnsi="宋体" w:cs="宋体"/>
          <w:b/>
          <w:szCs w:val="24"/>
        </w:rPr>
        <w:t>3.保洁作业规范</w:t>
      </w:r>
      <w:r>
        <w:rPr>
          <w:rFonts w:hint="eastAsia" w:hAnsi="宋体" w:cs="宋体"/>
          <w:szCs w:val="24"/>
        </w:rPr>
        <w:t xml:space="preserve">（按照《城市道路清扫保洁作业规范》（DB3301/T </w:t>
      </w:r>
      <w:r>
        <w:rPr>
          <w:rFonts w:hint="eastAsia" w:hAnsi="宋体" w:cs="宋体"/>
          <w:szCs w:val="24"/>
          <w:lang w:val="en-US"/>
        </w:rPr>
        <w:t>0475</w:t>
      </w:r>
      <w:r>
        <w:rPr>
          <w:rFonts w:hint="eastAsia" w:hAnsi="宋体" w:cs="宋体"/>
          <w:szCs w:val="24"/>
        </w:rPr>
        <w:t>—20</w:t>
      </w:r>
      <w:r>
        <w:rPr>
          <w:rFonts w:hint="eastAsia" w:hAnsi="宋体" w:cs="宋体"/>
          <w:szCs w:val="24"/>
          <w:lang w:val="en-US"/>
        </w:rPr>
        <w:t>24</w:t>
      </w:r>
      <w:r>
        <w:rPr>
          <w:rFonts w:hint="eastAsia" w:hAnsi="宋体" w:cs="宋体"/>
          <w:szCs w:val="24"/>
        </w:rPr>
        <w:t>）的要求执行）</w:t>
      </w:r>
    </w:p>
    <w:p w14:paraId="2E665B87">
      <w:pPr>
        <w:rPr>
          <w:rFonts w:hint="eastAsia" w:ascii="宋体" w:hAnsi="宋体" w:eastAsia="宋体" w:cs="宋体"/>
          <w:b/>
          <w:lang w:eastAsia="zh-CN"/>
        </w:rPr>
      </w:pPr>
      <w:r>
        <w:rPr>
          <w:rFonts w:hint="eastAsia" w:ascii="宋体" w:hAnsi="宋体" w:cs="宋体"/>
          <w:b/>
        </w:rPr>
        <w:t>4.质量要求</w:t>
      </w:r>
      <w:r>
        <w:rPr>
          <w:rFonts w:hint="eastAsia" w:ascii="宋体" w:hAnsi="宋体" w:cs="宋体"/>
        </w:rPr>
        <w:t>（按照</w:t>
      </w:r>
      <w:r>
        <w:rPr>
          <w:rFonts w:hint="eastAsia" w:ascii="宋体" w:hAnsi="宋体" w:cs="宋体"/>
          <w:kern w:val="0"/>
        </w:rPr>
        <w:t>《杭州市城市市容和环卫管理条例》、《杭州市生活垃圾管理条例》、</w:t>
      </w:r>
      <w:r>
        <w:rPr>
          <w:rFonts w:hint="eastAsia" w:ascii="宋体" w:hAnsi="宋体" w:cs="宋体"/>
        </w:rPr>
        <w:t xml:space="preserve">《城市道路清扫保洁作业规范》（DB3301/T </w:t>
      </w:r>
      <w:r>
        <w:rPr>
          <w:rFonts w:hint="eastAsia" w:hAnsi="宋体" w:cs="宋体"/>
        </w:rPr>
        <w:t>0475</w:t>
      </w:r>
      <w:r>
        <w:rPr>
          <w:rFonts w:hint="eastAsia" w:ascii="宋体" w:hAnsi="宋体" w:cs="宋体"/>
        </w:rPr>
        <w:t>—20</w:t>
      </w:r>
      <w:r>
        <w:rPr>
          <w:rFonts w:hint="eastAsia" w:hAnsi="宋体" w:cs="宋体"/>
        </w:rPr>
        <w:t>24</w:t>
      </w:r>
      <w:r>
        <w:rPr>
          <w:rFonts w:hint="eastAsia" w:ascii="宋体" w:hAnsi="宋体" w:cs="宋体"/>
        </w:rPr>
        <w:t>）、《“美丽杭州迎亚运”城市环境品质提升行动方案》、《新时代杭州环卫行业高质量发展的指导意见》执行（如有调整，按新规定执行）</w:t>
      </w:r>
      <w:r>
        <w:rPr>
          <w:rFonts w:hint="eastAsia" w:ascii="宋体" w:hAnsi="宋体" w:cs="宋体"/>
          <w:lang w:eastAsia="zh-CN"/>
        </w:rPr>
        <w:t>。</w:t>
      </w:r>
    </w:p>
    <w:p w14:paraId="27D22036">
      <w:pPr>
        <w:ind w:firstLine="480"/>
        <w:rPr>
          <w:rFonts w:hint="eastAsia" w:ascii="宋体" w:hAnsi="宋体" w:cs="宋体"/>
        </w:rPr>
      </w:pPr>
      <w:r>
        <w:rPr>
          <w:rFonts w:hint="eastAsia" w:ascii="宋体" w:hAnsi="宋体" w:cs="宋体"/>
        </w:rPr>
        <w:t>4.1实行道路保洁时间段内不间断巡回保洁，道路清扫采用机械化作业与人工作业相结合方式，快车道必须实行机械化作业。保洁要求参照《关于发布2021年版杭州市道路保洁经费定额的通知》中相关要求。</w:t>
      </w:r>
    </w:p>
    <w:p w14:paraId="432A8D1C">
      <w:pPr>
        <w:pStyle w:val="972"/>
        <w:ind w:firstLine="480"/>
        <w:rPr>
          <w:rFonts w:hint="eastAsia"/>
          <w:kern w:val="2"/>
          <w:szCs w:val="24"/>
        </w:rPr>
      </w:pPr>
      <w:r>
        <w:rPr>
          <w:rFonts w:hint="eastAsia"/>
          <w:kern w:val="2"/>
          <w:szCs w:val="24"/>
        </w:rPr>
        <w:t>4.2道路发生严重污染应第一时间组织冲洗。</w:t>
      </w:r>
    </w:p>
    <w:p w14:paraId="52744EAD">
      <w:pPr>
        <w:pStyle w:val="972"/>
        <w:ind w:firstLine="480"/>
        <w:rPr>
          <w:rFonts w:hint="eastAsia"/>
          <w:kern w:val="2"/>
          <w:szCs w:val="24"/>
        </w:rPr>
      </w:pPr>
      <w:r>
        <w:rPr>
          <w:rFonts w:hint="eastAsia"/>
          <w:kern w:val="2"/>
          <w:szCs w:val="24"/>
        </w:rPr>
        <w:t>4.3沿街道路两侧店家生活垃圾（包括垃圾桶）必须做到不少于一日二次上门处理，并做到即满即清；保持果壳箱的整洁完好，做到一日二清二擦洗，无积存垃圾，无明显污迹，外观无残标。原有环卫所设立的240升垃圾桶仍由设立单位作业。</w:t>
      </w:r>
    </w:p>
    <w:p w14:paraId="52FB2514">
      <w:pPr>
        <w:pStyle w:val="972"/>
        <w:ind w:firstLine="480"/>
        <w:rPr>
          <w:rFonts w:hint="eastAsia"/>
          <w:kern w:val="2"/>
          <w:szCs w:val="24"/>
        </w:rPr>
      </w:pPr>
      <w:r>
        <w:rPr>
          <w:rFonts w:hint="eastAsia"/>
          <w:kern w:val="2"/>
          <w:szCs w:val="24"/>
        </w:rPr>
        <w:t xml:space="preserve">4.4道路垃圾不得反扫、漏扫，垃圾不得扫入窨井、绿地等。 </w:t>
      </w:r>
    </w:p>
    <w:p w14:paraId="07CA4F21">
      <w:pPr>
        <w:pStyle w:val="972"/>
        <w:ind w:firstLine="480"/>
        <w:rPr>
          <w:rFonts w:hint="eastAsia"/>
          <w:kern w:val="2"/>
          <w:szCs w:val="24"/>
        </w:rPr>
      </w:pPr>
      <w:r>
        <w:rPr>
          <w:rFonts w:hint="eastAsia"/>
          <w:kern w:val="2"/>
          <w:szCs w:val="24"/>
        </w:rPr>
        <w:t>4.5清扫专用车整洁无破损、满溢，车厢无吊挂杂物现象，应密闭运输，不得停放在消防栓、公交车站旁、不得压盲道，停放离人行道侧石不超过20厘米，作业完毕后将工具清理干净，停放在规定地点。</w:t>
      </w:r>
    </w:p>
    <w:p w14:paraId="774A56D0">
      <w:pPr>
        <w:pStyle w:val="972"/>
        <w:ind w:firstLine="480"/>
        <w:rPr>
          <w:rFonts w:hint="eastAsia"/>
          <w:kern w:val="2"/>
          <w:szCs w:val="24"/>
        </w:rPr>
      </w:pPr>
      <w:r>
        <w:rPr>
          <w:rFonts w:hint="eastAsia"/>
          <w:kern w:val="2"/>
          <w:szCs w:val="24"/>
        </w:rPr>
        <w:t>4.6保洁质量应达到路面、人行道“五无”、“五净”。即“五无”：道路无垃圾、无杂物、无积泥、无积水、无污迹；“五净”：路面干净、绿地和树圈干净，边角侧石干净，雨水井沟眼畅通干净、果壳箱等环卫设施及交通隔离栏（墩）、路灯杆和交通信号杆（2.2米以下部分）干净。</w:t>
      </w:r>
    </w:p>
    <w:p w14:paraId="79F161BF">
      <w:pPr>
        <w:pStyle w:val="972"/>
        <w:ind w:firstLine="480"/>
        <w:rPr>
          <w:rFonts w:hint="eastAsia"/>
          <w:kern w:val="2"/>
          <w:szCs w:val="24"/>
        </w:rPr>
      </w:pPr>
      <w:r>
        <w:rPr>
          <w:rFonts w:hint="eastAsia"/>
          <w:kern w:val="2"/>
          <w:szCs w:val="24"/>
        </w:rPr>
        <w:t>4.7清扫垃圾采用专门车辆现场收集，不得焚烧垃圾、树叶，树枝落叶旺季及时清扫干净。</w:t>
      </w:r>
    </w:p>
    <w:p w14:paraId="3C3FC3B7">
      <w:pPr>
        <w:pStyle w:val="972"/>
        <w:ind w:firstLine="480"/>
        <w:rPr>
          <w:rFonts w:hint="eastAsia"/>
          <w:kern w:val="2"/>
          <w:szCs w:val="24"/>
        </w:rPr>
      </w:pPr>
      <w:r>
        <w:rPr>
          <w:rFonts w:hint="eastAsia"/>
          <w:kern w:val="2"/>
          <w:szCs w:val="24"/>
        </w:rPr>
        <w:t>4.8</w:t>
      </w:r>
      <w:r>
        <w:rPr>
          <w:rFonts w:hint="eastAsia"/>
          <w:szCs w:val="24"/>
        </w:rPr>
        <w:t>三化四分相关要求：本项目的供应商应按照杭州市垃圾分类工作的具体要求，确定生活垃圾分类（易腐垃圾、其他垃圾、可回收物、有害垃圾），并完成保洁范围内四类垃圾的分类、收集以及垃圾的清运工作。</w:t>
      </w:r>
    </w:p>
    <w:p w14:paraId="75440989">
      <w:pPr>
        <w:pStyle w:val="972"/>
        <w:ind w:firstLine="482"/>
        <w:rPr>
          <w:rFonts w:hint="eastAsia"/>
          <w:b/>
          <w:kern w:val="2"/>
          <w:szCs w:val="24"/>
        </w:rPr>
      </w:pPr>
      <w:r>
        <w:rPr>
          <w:rFonts w:hint="eastAsia"/>
          <w:b/>
          <w:kern w:val="2"/>
          <w:szCs w:val="24"/>
        </w:rPr>
        <w:t>5.应急保障要求</w:t>
      </w:r>
      <w:r>
        <w:rPr>
          <w:rFonts w:hint="eastAsia"/>
          <w:kern w:val="2"/>
          <w:szCs w:val="24"/>
        </w:rPr>
        <w:t>（按照《环卫队伍高质量“平战结合”应急保障工作指南》执行）</w:t>
      </w:r>
    </w:p>
    <w:p w14:paraId="4E2EC69A">
      <w:pPr>
        <w:pStyle w:val="972"/>
        <w:ind w:firstLine="480"/>
        <w:rPr>
          <w:rFonts w:hint="eastAsia"/>
          <w:kern w:val="2"/>
          <w:szCs w:val="24"/>
        </w:rPr>
      </w:pPr>
      <w:r>
        <w:rPr>
          <w:rFonts w:hint="eastAsia"/>
          <w:kern w:val="2"/>
          <w:szCs w:val="24"/>
        </w:rPr>
        <w:t>5.1重大活动或突发事件保障：及时组织力量做好清扫保洁等保障工作，并视情况及时启动城市管理保障应急机制，人员必须及时到位（需要集中时的具体位置另行通知），并根据应急命令决定早到和离岗。</w:t>
      </w:r>
    </w:p>
    <w:p w14:paraId="7385E945">
      <w:pPr>
        <w:pStyle w:val="972"/>
        <w:ind w:firstLine="480"/>
        <w:rPr>
          <w:rFonts w:hint="eastAsia"/>
          <w:kern w:val="2"/>
          <w:szCs w:val="24"/>
        </w:rPr>
      </w:pPr>
      <w:r>
        <w:rPr>
          <w:rFonts w:hint="eastAsia"/>
          <w:kern w:val="2"/>
          <w:szCs w:val="24"/>
        </w:rPr>
        <w:t>5.2防汛防台：做好积水点的预警标志、井口杂物消除，窑井盖开启，以及风雨后的路面杂物清理等。</w:t>
      </w:r>
    </w:p>
    <w:p w14:paraId="7352E869">
      <w:pPr>
        <w:pStyle w:val="972"/>
        <w:ind w:firstLine="480"/>
        <w:rPr>
          <w:rFonts w:hint="eastAsia"/>
          <w:kern w:val="2"/>
          <w:szCs w:val="24"/>
        </w:rPr>
      </w:pPr>
      <w:r>
        <w:rPr>
          <w:rFonts w:hint="eastAsia"/>
          <w:kern w:val="2"/>
          <w:szCs w:val="24"/>
        </w:rPr>
        <w:t xml:space="preserve">   抗雪防冻：及时清除路面积水、积冰、积雪和断枝等杂物，重点除雪区域铺装草包或麻袋防滑，必要时启用铲雪车。</w:t>
      </w:r>
    </w:p>
    <w:p w14:paraId="4EAAF729">
      <w:pPr>
        <w:pStyle w:val="972"/>
        <w:ind w:firstLine="482"/>
        <w:rPr>
          <w:rFonts w:hint="eastAsia"/>
          <w:kern w:val="2"/>
          <w:szCs w:val="24"/>
          <w:highlight w:val="none"/>
          <w:lang w:val="zh-CN"/>
        </w:rPr>
      </w:pPr>
      <w:r>
        <w:rPr>
          <w:rFonts w:hint="eastAsia"/>
          <w:b/>
          <w:kern w:val="2"/>
          <w:szCs w:val="24"/>
        </w:rPr>
        <w:t>6.管理要求（</w:t>
      </w:r>
      <w:r>
        <w:rPr>
          <w:rFonts w:hint="eastAsia"/>
          <w:kern w:val="2"/>
          <w:szCs w:val="24"/>
        </w:rPr>
        <w:t>按照</w:t>
      </w:r>
      <w:r>
        <w:rPr>
          <w:rFonts w:hint="eastAsia"/>
          <w:szCs w:val="24"/>
        </w:rPr>
        <w:t>《新时代杭州环</w:t>
      </w:r>
      <w:r>
        <w:rPr>
          <w:rFonts w:hint="eastAsia"/>
          <w:szCs w:val="24"/>
          <w:highlight w:val="none"/>
        </w:rPr>
        <w:t>卫行业高质量发展的指导意见》、</w:t>
      </w:r>
      <w:r>
        <w:rPr>
          <w:rFonts w:hint="eastAsia" w:ascii="宋体" w:hAnsi="宋体" w:cs="宋体"/>
          <w:highlight w:val="none"/>
        </w:rPr>
        <w:t xml:space="preserve">《城市道路清扫保洁作业规范》（DB3301/T </w:t>
      </w:r>
      <w:r>
        <w:rPr>
          <w:rFonts w:hint="eastAsia" w:hAnsi="宋体" w:cs="宋体"/>
          <w:highlight w:val="none"/>
        </w:rPr>
        <w:t>0475</w:t>
      </w:r>
      <w:r>
        <w:rPr>
          <w:rFonts w:hint="eastAsia" w:ascii="宋体" w:hAnsi="宋体" w:cs="宋体"/>
          <w:highlight w:val="none"/>
        </w:rPr>
        <w:t>—20</w:t>
      </w:r>
      <w:r>
        <w:rPr>
          <w:rFonts w:hint="eastAsia" w:hAnsi="宋体" w:cs="宋体"/>
          <w:highlight w:val="none"/>
        </w:rPr>
        <w:t>24</w:t>
      </w:r>
      <w:r>
        <w:rPr>
          <w:rFonts w:hint="eastAsia" w:ascii="宋体" w:hAnsi="宋体" w:cs="宋体"/>
          <w:highlight w:val="none"/>
        </w:rPr>
        <w:t>）</w:t>
      </w:r>
      <w:r>
        <w:rPr>
          <w:rFonts w:hint="eastAsia" w:cs="宋体"/>
          <w:highlight w:val="none"/>
          <w:lang w:eastAsia="zh-CN"/>
        </w:rPr>
        <w:t>等文件</w:t>
      </w:r>
      <w:r>
        <w:rPr>
          <w:rFonts w:hint="eastAsia"/>
          <w:kern w:val="2"/>
          <w:szCs w:val="24"/>
          <w:highlight w:val="none"/>
          <w:lang w:val="zh-CN"/>
        </w:rPr>
        <w:t>执行。（文件如有调整，按新规定执行）</w:t>
      </w:r>
    </w:p>
    <w:p w14:paraId="0FD8B2D8">
      <w:pPr>
        <w:pStyle w:val="972"/>
        <w:ind w:firstLine="480"/>
        <w:rPr>
          <w:rFonts w:hint="eastAsia"/>
          <w:kern w:val="2"/>
          <w:szCs w:val="24"/>
        </w:rPr>
      </w:pPr>
      <w:r>
        <w:rPr>
          <w:rFonts w:hint="eastAsia"/>
          <w:kern w:val="2"/>
          <w:szCs w:val="24"/>
        </w:rPr>
        <w:t>6.1作业单位应加强作业质量管理，做好作业质量自查记录，作业交接班必须在作业现场进行。</w:t>
      </w:r>
    </w:p>
    <w:p w14:paraId="0751BEDF">
      <w:pPr>
        <w:pStyle w:val="972"/>
        <w:ind w:firstLine="480"/>
        <w:rPr>
          <w:rFonts w:hint="eastAsia"/>
          <w:kern w:val="2"/>
          <w:szCs w:val="24"/>
        </w:rPr>
      </w:pPr>
      <w:r>
        <w:rPr>
          <w:rFonts w:hint="eastAsia"/>
          <w:kern w:val="2"/>
          <w:szCs w:val="24"/>
        </w:rPr>
        <w:t>6.2规范管理，文明作业，自觉接受合同甲方及上级各部门领导的检查和社会监督，对出现的问题要及时整改。</w:t>
      </w:r>
    </w:p>
    <w:p w14:paraId="66141F8A">
      <w:pPr>
        <w:pStyle w:val="972"/>
        <w:ind w:firstLine="480"/>
        <w:rPr>
          <w:rFonts w:hint="eastAsia"/>
          <w:kern w:val="2"/>
          <w:szCs w:val="24"/>
        </w:rPr>
      </w:pPr>
      <w:r>
        <w:rPr>
          <w:rFonts w:hint="eastAsia"/>
          <w:kern w:val="2"/>
          <w:szCs w:val="24"/>
        </w:rPr>
        <w:t>6.3作业时应严格遵守劳动纪律，遵守安全操作规程，确保安全，发生各种意外事故由中标单位自行依照法律法规妥善处理。</w:t>
      </w:r>
    </w:p>
    <w:p w14:paraId="2D0AE99E">
      <w:pPr>
        <w:pStyle w:val="972"/>
        <w:ind w:firstLine="480"/>
        <w:rPr>
          <w:rFonts w:hint="eastAsia"/>
          <w:kern w:val="2"/>
          <w:szCs w:val="24"/>
        </w:rPr>
      </w:pPr>
      <w:r>
        <w:rPr>
          <w:rFonts w:hint="eastAsia"/>
          <w:kern w:val="2"/>
          <w:szCs w:val="24"/>
        </w:rPr>
        <w:t>6.4中标单位不得向沿街单位和个人收取任何费用。</w:t>
      </w:r>
    </w:p>
    <w:p w14:paraId="16B12F3D">
      <w:pPr>
        <w:pStyle w:val="972"/>
        <w:ind w:firstLine="480"/>
        <w:rPr>
          <w:rFonts w:hint="eastAsia"/>
          <w:kern w:val="2"/>
          <w:szCs w:val="24"/>
        </w:rPr>
      </w:pPr>
      <w:r>
        <w:rPr>
          <w:rFonts w:hint="eastAsia"/>
          <w:kern w:val="2"/>
          <w:szCs w:val="24"/>
        </w:rPr>
        <w:t>6.5保持取水栓、果壳箱等设施的整洁完好，承包期间由于管理不善，造成破损的，由中标单位负责赔偿；对不能修复的果壳箱由中标单位负责更换。</w:t>
      </w:r>
    </w:p>
    <w:p w14:paraId="266DECA9">
      <w:pPr>
        <w:pStyle w:val="972"/>
        <w:ind w:firstLine="480"/>
        <w:rPr>
          <w:rFonts w:hint="eastAsia"/>
          <w:kern w:val="2"/>
          <w:szCs w:val="24"/>
        </w:rPr>
      </w:pPr>
      <w:r>
        <w:rPr>
          <w:rFonts w:hint="eastAsia"/>
          <w:kern w:val="2"/>
          <w:szCs w:val="24"/>
        </w:rPr>
        <w:t>6.6清扫保洁员上岗严格按照环卫工作服配置及着装要求统一形象。</w:t>
      </w:r>
    </w:p>
    <w:p w14:paraId="621CDD65">
      <w:pPr>
        <w:pStyle w:val="972"/>
        <w:ind w:firstLine="480"/>
        <w:rPr>
          <w:rFonts w:hint="eastAsia"/>
          <w:kern w:val="2"/>
          <w:szCs w:val="24"/>
        </w:rPr>
      </w:pPr>
      <w:r>
        <w:rPr>
          <w:rFonts w:hint="eastAsia"/>
          <w:kern w:val="2"/>
          <w:szCs w:val="24"/>
        </w:rPr>
        <w:t>6.7作业时作业车辆应停放适当地点，不影响行人和交通，收工后存放在甲方指定的停车场所进行集中管理，收工后作业工具不得放置在在绿化带等位置，放置地点由中标方自行负责。机械作业设备要求为投标路段单独专用的作业车辆。专用作业车辆要统一杭州环卫标识要求，轮毂刷白，有编号，有监督电话、有负责单位、车辆停放自行负责，并按规定安装GPS。</w:t>
      </w:r>
    </w:p>
    <w:p w14:paraId="086648E8">
      <w:pPr>
        <w:pStyle w:val="972"/>
        <w:ind w:firstLine="480"/>
        <w:rPr>
          <w:rFonts w:hint="eastAsia"/>
          <w:kern w:val="2"/>
          <w:szCs w:val="24"/>
        </w:rPr>
      </w:pPr>
      <w:r>
        <w:rPr>
          <w:rFonts w:hint="eastAsia"/>
          <w:kern w:val="2"/>
          <w:szCs w:val="24"/>
        </w:rPr>
        <w:t>6.8遇到乱丢、乱扔、渣土抛洒污染路面等不文明行为及时进行劝阻，并进行市容环卫法规的宣传教育，做到说话文明，以理服人，对不听劝阻造成不良影响的，应及时向合同甲方或执法部门报告。</w:t>
      </w:r>
    </w:p>
    <w:p w14:paraId="57079E42">
      <w:pPr>
        <w:pStyle w:val="972"/>
        <w:ind w:firstLine="480"/>
        <w:rPr>
          <w:rFonts w:hint="eastAsia"/>
          <w:kern w:val="2"/>
          <w:szCs w:val="24"/>
        </w:rPr>
      </w:pPr>
      <w:r>
        <w:rPr>
          <w:rFonts w:hint="eastAsia"/>
          <w:kern w:val="2"/>
          <w:szCs w:val="24"/>
        </w:rPr>
        <w:t>6.9每月25-26日中标单位向合同甲方提交本月工作情况自查表、有关情况书面报告和下月作业安排计划。</w:t>
      </w:r>
    </w:p>
    <w:p w14:paraId="5A4F29BC">
      <w:pPr>
        <w:pStyle w:val="972"/>
        <w:ind w:firstLine="480"/>
        <w:jc w:val="both"/>
        <w:rPr>
          <w:rFonts w:hint="eastAsia"/>
          <w:kern w:val="2"/>
          <w:szCs w:val="24"/>
        </w:rPr>
      </w:pPr>
      <w:r>
        <w:rPr>
          <w:rFonts w:hint="eastAsia"/>
          <w:kern w:val="2"/>
          <w:szCs w:val="24"/>
        </w:rPr>
        <w:t>6.10</w:t>
      </w:r>
      <w:r>
        <w:rPr>
          <w:rFonts w:hint="eastAsia"/>
          <w:kern w:val="2"/>
          <w:szCs w:val="24"/>
          <w:lang w:val="zh-CN"/>
        </w:rPr>
        <w:t>按照以人为本原则关心职工，严格遵守《劳动法》、《劳动合同法》等劳动法规，保障职工合法权益。认真贯彻杭政办《浙江省人民政府办公厅关于进一步改善环卫工人工作生活条件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保障其合法权益的意见》（〔2008〕14号）文件精神，保洁人员工资不得低于</w:t>
      </w:r>
      <w:r>
        <w:rPr>
          <w:rFonts w:hint="eastAsia"/>
          <w:kern w:val="2"/>
          <w:szCs w:val="24"/>
        </w:rPr>
        <w:t>《浙江省人民政府关于调整全省最低工资标准的通知》（浙政发〔2024〕3号）</w:t>
      </w:r>
      <w:r>
        <w:rPr>
          <w:rFonts w:hint="eastAsia"/>
          <w:kern w:val="2"/>
          <w:szCs w:val="24"/>
          <w:lang w:val="zh-CN"/>
        </w:rPr>
        <w:t>、</w:t>
      </w:r>
      <w:r>
        <w:rPr>
          <w:rFonts w:hint="eastAsia"/>
          <w:kern w:val="2"/>
          <w:szCs w:val="24"/>
        </w:rPr>
        <w:t>《杭州市人民政府关于调整市区最低工资标准的通知》（杭政函〔2024〕37号）、</w:t>
      </w:r>
      <w:r>
        <w:rPr>
          <w:rFonts w:hint="eastAsia"/>
          <w:kern w:val="2"/>
          <w:szCs w:val="24"/>
          <w:lang w:val="zh-CN"/>
        </w:rPr>
        <w:t>浙政办发</w:t>
      </w:r>
      <w:r>
        <w:rPr>
          <w:rFonts w:hint="eastAsia"/>
          <w:kern w:val="2"/>
          <w:szCs w:val="24"/>
          <w:highlight w:val="none"/>
          <w:lang w:val="zh-CN"/>
        </w:rPr>
        <w:t>〔2009〕190号和杭政办〔2008〕14号文件规定的市区最低工资标准的</w:t>
      </w:r>
      <w:r>
        <w:rPr>
          <w:rFonts w:hint="eastAsia"/>
          <w:kern w:val="2"/>
          <w:szCs w:val="24"/>
          <w:highlight w:val="none"/>
        </w:rPr>
        <w:t>110%</w:t>
      </w:r>
      <w:r>
        <w:rPr>
          <w:rFonts w:hint="eastAsia"/>
          <w:kern w:val="2"/>
          <w:szCs w:val="24"/>
          <w:highlight w:val="none"/>
          <w:lang w:val="zh-CN"/>
        </w:rPr>
        <w:t>（以上文件如有调整，按新规定执行），必须落实职工劳保福利待遇，为职工缴纳社会保险费（养老保险、医疗保险、失</w:t>
      </w:r>
      <w:r>
        <w:rPr>
          <w:rFonts w:hint="eastAsia"/>
          <w:kern w:val="2"/>
          <w:szCs w:val="24"/>
          <w:lang w:val="zh-CN"/>
        </w:rPr>
        <w:t>业保险、工伤保险和生育保险）与住房公积金，“五险一金”须在杭州本地缴纳，保障职工休息休假权利，加班必须足额支付加班费，环卫职工的工资、岗位津贴、加班工资等必须确保按月发放。如因违法、违规造成上访或群体性事件的，由中标单位负责处理，并作警告处理。发生意外事件的，需在1小时内通知甲方。</w:t>
      </w:r>
    </w:p>
    <w:p w14:paraId="2A00F062">
      <w:pPr>
        <w:widowControl/>
        <w:ind w:firstLine="480"/>
        <w:rPr>
          <w:rFonts w:hint="eastAsia" w:ascii="宋体" w:hAnsi="宋体" w:cs="宋体"/>
        </w:rPr>
      </w:pPr>
      <w:r>
        <w:rPr>
          <w:rFonts w:hint="eastAsia" w:ascii="宋体" w:hAnsi="宋体" w:cs="宋体"/>
        </w:rPr>
        <w:t>6.11环卫职工的工资、岗位津贴、加班工资等必须确保按月发放。</w:t>
      </w:r>
    </w:p>
    <w:p w14:paraId="0112A657">
      <w:pPr>
        <w:widowControl/>
        <w:ind w:firstLine="480"/>
        <w:rPr>
          <w:rFonts w:hint="eastAsia" w:ascii="宋体" w:hAnsi="宋体" w:cs="宋体"/>
        </w:rPr>
      </w:pPr>
      <w:r>
        <w:rPr>
          <w:rFonts w:hint="eastAsia" w:ascii="宋体" w:hAnsi="宋体" w:cs="宋体"/>
        </w:rPr>
        <w:t>6.12作业单位不得使用消防栓取水用于环卫作业。</w:t>
      </w:r>
    </w:p>
    <w:p w14:paraId="4383F6B3">
      <w:pPr>
        <w:widowControl/>
        <w:ind w:firstLine="480"/>
        <w:rPr>
          <w:rFonts w:hint="eastAsia" w:ascii="宋体" w:hAnsi="宋体" w:cs="宋体"/>
        </w:rPr>
      </w:pPr>
      <w:r>
        <w:rPr>
          <w:rFonts w:hint="eastAsia" w:ascii="宋体" w:hAnsi="宋体" w:cs="宋体"/>
        </w:rPr>
        <w:t>6.13中标企业要求优先录用原作业单位的合同制环卫工人，并保证录用的原合同工在原合同期内：一、工资待遇不低于原作业单位提供的工资待遇；二、岗位不变；三、不得无故终止原合同及续签合同，否则按劳动法实行补偿或赔偿（提供书面承诺书）。</w:t>
      </w:r>
    </w:p>
    <w:p w14:paraId="389C197B">
      <w:pPr>
        <w:pStyle w:val="24"/>
        <w:rPr>
          <w:rFonts w:hint="eastAsia" w:hAnsi="宋体" w:cs="宋体"/>
          <w:b/>
          <w:szCs w:val="24"/>
        </w:rPr>
      </w:pPr>
      <w:r>
        <w:rPr>
          <w:rFonts w:hint="eastAsia" w:hAnsi="宋体" w:cs="宋体"/>
          <w:b/>
          <w:szCs w:val="24"/>
        </w:rPr>
        <w:t>7.偷倒垃圾清运要求（</w:t>
      </w:r>
      <w:r>
        <w:rPr>
          <w:rFonts w:hint="eastAsia" w:hAnsi="宋体" w:cs="宋体"/>
          <w:szCs w:val="24"/>
        </w:rPr>
        <w:t>按照《城市装修垃圾管理规定》、《杭州市建设工程渣土管理办法》等法律法规管理文件要求执行</w:t>
      </w:r>
      <w:r>
        <w:rPr>
          <w:rFonts w:hint="eastAsia" w:hAnsi="宋体" w:cs="宋体"/>
          <w:b/>
          <w:szCs w:val="24"/>
        </w:rPr>
        <w:t>）</w:t>
      </w:r>
    </w:p>
    <w:p w14:paraId="578A4A91">
      <w:pPr>
        <w:ind w:firstLine="480"/>
        <w:rPr>
          <w:rFonts w:hint="eastAsia" w:ascii="宋体" w:hAnsi="宋体" w:cs="宋体"/>
          <w:kern w:val="0"/>
        </w:rPr>
      </w:pPr>
      <w:r>
        <w:rPr>
          <w:rFonts w:hint="eastAsia" w:ascii="宋体" w:hAnsi="宋体" w:cs="宋体"/>
          <w:kern w:val="0"/>
        </w:rPr>
        <w:t>7.1在</w:t>
      </w:r>
      <w:r>
        <w:rPr>
          <w:rFonts w:hint="eastAsia" w:ascii="宋体" w:hAnsi="宋体" w:cs="宋体"/>
        </w:rPr>
        <w:t>服务期内，</w:t>
      </w:r>
      <w:r>
        <w:rPr>
          <w:rFonts w:hint="eastAsia" w:ascii="宋体" w:hAnsi="宋体" w:cs="宋体"/>
          <w:kern w:val="0"/>
        </w:rPr>
        <w:t>供应商应加强</w:t>
      </w:r>
      <w:r>
        <w:rPr>
          <w:rFonts w:hint="eastAsia" w:ascii="宋体" w:hAnsi="宋体" w:cs="宋体"/>
        </w:rPr>
        <w:t>所承包范围内防止垃圾偷倒的管理工作。如在所承包范围内发生偷倒，</w:t>
      </w:r>
      <w:r>
        <w:rPr>
          <w:rFonts w:hint="eastAsia" w:ascii="宋体" w:hAnsi="宋体" w:cs="宋体"/>
          <w:kern w:val="0"/>
        </w:rPr>
        <w:t>需完成</w:t>
      </w:r>
      <w:r>
        <w:rPr>
          <w:rFonts w:hint="eastAsia" w:ascii="宋体" w:hAnsi="宋体" w:cs="宋体"/>
        </w:rPr>
        <w:t>偷倒的垃圾清运</w:t>
      </w:r>
      <w:r>
        <w:rPr>
          <w:rFonts w:hint="eastAsia" w:ascii="宋体" w:hAnsi="宋体" w:cs="宋体"/>
          <w:bCs/>
        </w:rPr>
        <w:t>工作，</w:t>
      </w:r>
      <w:r>
        <w:rPr>
          <w:rFonts w:hint="eastAsia" w:ascii="宋体" w:hAnsi="宋体" w:cs="宋体"/>
          <w:kern w:val="0"/>
        </w:rPr>
        <w:t>垃圾的装车、运输至消纳处置场，因乱倒垃圾不符合相关要求所引发的问题，由供应商承担所有责任及赔偿费用。</w:t>
      </w:r>
    </w:p>
    <w:p w14:paraId="6F5B7012">
      <w:pPr>
        <w:ind w:firstLine="480"/>
        <w:rPr>
          <w:rFonts w:hint="eastAsia" w:ascii="宋体" w:hAnsi="宋体" w:cs="宋体"/>
          <w:kern w:val="0"/>
        </w:rPr>
      </w:pPr>
      <w:r>
        <w:rPr>
          <w:rFonts w:hint="eastAsia" w:ascii="宋体" w:hAnsi="宋体" w:cs="宋体"/>
          <w:kern w:val="0"/>
        </w:rPr>
        <w:t>7.2车辆要求：本项目所需的作业车辆应具有有效的道路运输经营许可证，并到采购单位备案。</w:t>
      </w:r>
    </w:p>
    <w:p w14:paraId="21E742C0">
      <w:pPr>
        <w:ind w:firstLine="480"/>
        <w:rPr>
          <w:rFonts w:hint="eastAsia" w:ascii="宋体" w:hAnsi="宋体" w:cs="宋体"/>
          <w:kern w:val="0"/>
        </w:rPr>
      </w:pPr>
      <w:r>
        <w:rPr>
          <w:rFonts w:hint="eastAsia" w:ascii="宋体" w:hAnsi="宋体" w:cs="宋体"/>
          <w:bCs/>
        </w:rPr>
        <w:t>7.3</w:t>
      </w:r>
      <w:r>
        <w:rPr>
          <w:rFonts w:hint="eastAsia" w:ascii="宋体" w:hAnsi="宋体" w:cs="宋体"/>
          <w:kern w:val="0"/>
        </w:rPr>
        <w:t>装运时必须密封整洁，不得沿路抛撒、滴漏。遵守环境卫生作业标准、规范，装运后及时复位，清理作业场地，保持场地周边环境干净整洁；装运时须铺设地垫等设施，防止污染路面，做到车走地净。</w:t>
      </w:r>
    </w:p>
    <w:p w14:paraId="3FF87BEB">
      <w:pPr>
        <w:ind w:firstLine="480"/>
        <w:jc w:val="left"/>
        <w:rPr>
          <w:rFonts w:hint="eastAsia" w:ascii="宋体" w:hAnsi="宋体" w:cs="宋体"/>
          <w:bCs/>
        </w:rPr>
      </w:pPr>
      <w:r>
        <w:rPr>
          <w:rFonts w:hint="eastAsia" w:ascii="宋体" w:hAnsi="宋体" w:cs="宋体"/>
          <w:kern w:val="0"/>
        </w:rPr>
        <w:t>7.4清理的时间要求：</w:t>
      </w:r>
      <w:r>
        <w:rPr>
          <w:rFonts w:hint="eastAsia" w:ascii="宋体" w:hAnsi="宋体" w:cs="宋体"/>
          <w:kern w:val="0"/>
          <w:u w:val="single"/>
        </w:rPr>
        <w:t>2小时之内清理</w:t>
      </w:r>
      <w:r>
        <w:rPr>
          <w:rFonts w:hint="eastAsia" w:ascii="宋体" w:hAnsi="宋体" w:cs="宋体"/>
          <w:kern w:val="0"/>
        </w:rPr>
        <w:t>。</w:t>
      </w:r>
    </w:p>
    <w:p w14:paraId="3AB6BABE">
      <w:pPr>
        <w:pStyle w:val="972"/>
        <w:ind w:firstLine="482"/>
        <w:rPr>
          <w:rFonts w:hint="eastAsia"/>
          <w:b/>
          <w:kern w:val="2"/>
          <w:szCs w:val="24"/>
        </w:rPr>
      </w:pPr>
      <w:r>
        <w:rPr>
          <w:rFonts w:hint="eastAsia"/>
          <w:b/>
          <w:kern w:val="2"/>
          <w:szCs w:val="24"/>
        </w:rPr>
        <w:t>8.其它要求</w:t>
      </w:r>
    </w:p>
    <w:p w14:paraId="0F26D2BC">
      <w:pPr>
        <w:pStyle w:val="972"/>
        <w:ind w:firstLine="480"/>
        <w:rPr>
          <w:rFonts w:hint="eastAsia"/>
          <w:kern w:val="2"/>
          <w:szCs w:val="24"/>
        </w:rPr>
      </w:pPr>
      <w:r>
        <w:rPr>
          <w:rFonts w:hint="eastAsia"/>
          <w:kern w:val="2"/>
          <w:szCs w:val="24"/>
          <w:lang w:val="zh-CN"/>
        </w:rPr>
        <w:t>8.1作业人员服装（含帽子、雨披、雨鞋等）按照《</w:t>
      </w:r>
      <w:r>
        <w:rPr>
          <w:rFonts w:hint="eastAsia"/>
          <w:kern w:val="2"/>
          <w:szCs w:val="24"/>
        </w:rPr>
        <w:t>关于印发</w:t>
      </w:r>
      <w:r>
        <w:rPr>
          <w:rFonts w:hint="eastAsia"/>
          <w:kern w:val="2"/>
          <w:szCs w:val="24"/>
          <w:lang w:val="zh-CN"/>
        </w:rPr>
        <w:t>&lt;</w:t>
      </w:r>
      <w:r>
        <w:rPr>
          <w:rFonts w:hint="eastAsia"/>
          <w:kern w:val="2"/>
          <w:szCs w:val="24"/>
        </w:rPr>
        <w:t>杭州市城管委行业服装统一标识规范</w:t>
      </w:r>
      <w:r>
        <w:rPr>
          <w:rFonts w:hint="eastAsia"/>
          <w:kern w:val="2"/>
          <w:szCs w:val="24"/>
          <w:lang w:val="zh-CN"/>
        </w:rPr>
        <w:t>&gt;的通知》（杭城管委〔201</w:t>
      </w:r>
      <w:r>
        <w:rPr>
          <w:rFonts w:hint="eastAsia"/>
          <w:kern w:val="2"/>
          <w:szCs w:val="24"/>
        </w:rPr>
        <w:t>8</w:t>
      </w:r>
      <w:r>
        <w:rPr>
          <w:rFonts w:hint="eastAsia"/>
          <w:kern w:val="2"/>
          <w:szCs w:val="24"/>
          <w:lang w:val="zh-CN"/>
        </w:rPr>
        <w:t>〕</w:t>
      </w:r>
      <w:r>
        <w:rPr>
          <w:rFonts w:hint="eastAsia"/>
          <w:kern w:val="2"/>
          <w:szCs w:val="24"/>
        </w:rPr>
        <w:t>16</w:t>
      </w:r>
      <w:r>
        <w:rPr>
          <w:rFonts w:hint="eastAsia"/>
          <w:kern w:val="2"/>
          <w:szCs w:val="24"/>
          <w:lang w:val="zh-CN"/>
        </w:rPr>
        <w:t>号）要求进行统一招标采购，费用由中标单位列支。</w:t>
      </w:r>
    </w:p>
    <w:p w14:paraId="5F6F2341">
      <w:pPr>
        <w:ind w:firstLine="480"/>
        <w:rPr>
          <w:rFonts w:hint="eastAsia" w:ascii="宋体" w:hAnsi="宋体" w:cs="宋体"/>
        </w:rPr>
      </w:pPr>
      <w:r>
        <w:rPr>
          <w:rFonts w:hint="eastAsia" w:ascii="宋体" w:hAnsi="宋体" w:cs="宋体"/>
        </w:rPr>
        <w:t>8.2建立监管、养护、执法三协同管理机制，第一时间发现城市管理“四化”及违法问题，应及时告知甲方，未及时告知，纳入清洁度考核。</w:t>
      </w:r>
    </w:p>
    <w:p w14:paraId="45A84DDA">
      <w:pPr>
        <w:ind w:firstLine="480"/>
        <w:rPr>
          <w:rFonts w:hint="eastAsia" w:ascii="宋体" w:hAnsi="宋体" w:cs="宋体"/>
        </w:rPr>
      </w:pPr>
      <w:r>
        <w:rPr>
          <w:rFonts w:hint="eastAsia" w:ascii="宋体" w:hAnsi="宋体" w:cs="宋体"/>
        </w:rPr>
        <w:t>8.3保洁作业单位要建立内部诚信管理体系，并定期进行备案或更新，特别是各保洁人员发生廉洁、诚信、重大安全事故等方面问题，将被记录在案，同时服从甲方诚信管理要求。</w:t>
      </w:r>
    </w:p>
    <w:p w14:paraId="64BF8AD8">
      <w:pPr>
        <w:ind w:firstLine="480"/>
        <w:rPr>
          <w:rFonts w:hint="eastAsia" w:ascii="宋体" w:hAnsi="宋体" w:cs="宋体"/>
        </w:rPr>
      </w:pPr>
      <w:r>
        <w:rPr>
          <w:rFonts w:hint="eastAsia" w:ascii="宋体" w:hAnsi="宋体" w:cs="宋体"/>
        </w:rPr>
        <w:t>8.4本项目养护涉及的智能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14:paraId="233E7AD4">
      <w:pPr>
        <w:ind w:firstLine="480"/>
        <w:rPr>
          <w:rFonts w:hint="eastAsia" w:ascii="宋体" w:hAnsi="宋体" w:cs="宋体"/>
          <w:highlight w:val="yellow"/>
        </w:rPr>
      </w:pPr>
      <w:r>
        <w:rPr>
          <w:rFonts w:hint="eastAsia" w:ascii="宋体" w:hAnsi="宋体" w:cs="宋体"/>
        </w:rPr>
        <w:t>8.5供应商须具有设备的所有权或使用权，在采购人通知后5个工作日内，将投标文件中承诺拟投入的设备行驶或运至采购人指定地点，采购人将对投标时承诺拟投入的设</w:t>
      </w:r>
      <w:r>
        <w:rPr>
          <w:rFonts w:hint="eastAsia" w:ascii="宋体" w:hAnsi="宋体" w:cs="宋体"/>
          <w:highlight w:val="none"/>
        </w:rPr>
        <w:t>备进行核验。</w:t>
      </w:r>
      <w:r>
        <w:rPr>
          <w:rFonts w:hint="eastAsia" w:ascii="宋体" w:hAnsi="宋体" w:cs="宋体"/>
          <w:highlight w:val="none"/>
          <w:lang w:eastAsia="zh-CN"/>
        </w:rPr>
        <w:t>后续</w:t>
      </w:r>
      <w:r>
        <w:rPr>
          <w:rFonts w:hint="eastAsia" w:ascii="宋体" w:hAnsi="宋体" w:cs="宋体"/>
          <w:highlight w:val="none"/>
        </w:rPr>
        <w:t>如有机具变更，必须向采购方书面报备批准后实施。</w:t>
      </w:r>
    </w:p>
    <w:p w14:paraId="2EFAE23F">
      <w:pPr>
        <w:ind w:firstLine="480"/>
        <w:rPr>
          <w:rFonts w:hint="eastAsia" w:ascii="宋体" w:hAnsi="宋体" w:cs="宋体"/>
        </w:rPr>
      </w:pPr>
      <w:r>
        <w:rPr>
          <w:rFonts w:hint="eastAsia" w:ascii="宋体" w:hAnsi="宋体" w:cs="宋体"/>
        </w:rPr>
        <w:t>8.6人员上岗培训要求：岗前培训制度、安全生产培训（包含交通安全、消防安全）等。</w:t>
      </w:r>
    </w:p>
    <w:p w14:paraId="69C64C72">
      <w:pPr>
        <w:keepNext/>
        <w:keepLines/>
        <w:spacing w:before="120" w:beforeLines="50"/>
        <w:jc w:val="left"/>
        <w:rPr>
          <w:rFonts w:hint="eastAsia" w:ascii="宋体" w:hAnsi="宋体" w:cs="宋体"/>
          <w:b/>
          <w:bCs/>
          <w:lang w:val="zh-CN"/>
        </w:rPr>
      </w:pPr>
      <w:r>
        <w:rPr>
          <w:rFonts w:hint="eastAsia" w:ascii="宋体" w:hAnsi="宋体" w:cs="宋体"/>
          <w:b/>
          <w:bCs/>
          <w:lang w:val="zh-CN"/>
        </w:rPr>
        <w:t>四、商务要求</w:t>
      </w:r>
    </w:p>
    <w:p w14:paraId="776FAF24">
      <w:pPr>
        <w:keepNext/>
        <w:keepLines/>
        <w:rPr>
          <w:rFonts w:hint="eastAsia" w:ascii="宋体" w:hAnsi="宋体" w:cs="宋体"/>
          <w:b/>
          <w:bCs/>
        </w:rPr>
      </w:pPr>
      <w:r>
        <w:rPr>
          <w:rFonts w:hint="eastAsia" w:ascii="宋体" w:hAnsi="宋体" w:cs="宋体"/>
          <w:b/>
          <w:bCs/>
        </w:rPr>
        <w:t>1. 报价要求</w:t>
      </w:r>
    </w:p>
    <w:p w14:paraId="129EF057">
      <w:pPr>
        <w:ind w:firstLine="480"/>
        <w:rPr>
          <w:rFonts w:hint="eastAsia" w:ascii="宋体" w:hAnsi="宋体" w:cs="宋体"/>
        </w:rPr>
      </w:pPr>
      <w:r>
        <w:rPr>
          <w:rFonts w:hint="eastAsia" w:ascii="宋体" w:hAnsi="宋体" w:cs="宋体"/>
        </w:rPr>
        <w:t>1.1▲报价包括但不限于人员、机械设备、工具、材料等生产业务及劳动防护费用（服装费等）等乙方为履行本合同项下的道路保洁义务的所有成本、费用。该表将作为报价合理性的依据。本次投标报价为人民币价。</w:t>
      </w:r>
    </w:p>
    <w:p w14:paraId="7677019C">
      <w:pPr>
        <w:ind w:firstLine="480"/>
        <w:rPr>
          <w:rFonts w:hint="eastAsia" w:ascii="宋体" w:hAnsi="宋体" w:cs="宋体"/>
          <w:kern w:val="0"/>
        </w:rPr>
      </w:pPr>
      <w:r>
        <w:rPr>
          <w:rFonts w:hint="eastAsia" w:ascii="宋体" w:hAnsi="宋体" w:cs="宋体"/>
        </w:rPr>
        <w:t>1.2本项目</w:t>
      </w:r>
      <w:r>
        <w:rPr>
          <w:rFonts w:hint="eastAsia" w:ascii="宋体" w:hAnsi="宋体" w:cs="宋体"/>
          <w:kern w:val="0"/>
        </w:rPr>
        <w:t>报价填入《投标价格组成明细表》，详见《投标文件格式》</w:t>
      </w:r>
    </w:p>
    <w:p w14:paraId="4E85ACDD">
      <w:pPr>
        <w:ind w:firstLine="480"/>
        <w:rPr>
          <w:rFonts w:hint="eastAsia" w:ascii="宋体" w:hAnsi="宋体" w:cs="宋体"/>
          <w:b/>
          <w:bCs/>
          <w:u w:val="single"/>
        </w:rPr>
      </w:pPr>
      <w:r>
        <w:rPr>
          <w:rFonts w:hint="eastAsia" w:ascii="宋体" w:hAnsi="宋体" w:cs="宋体"/>
        </w:rPr>
        <w:t>1.3▲</w:t>
      </w:r>
      <w:r>
        <w:rPr>
          <w:rFonts w:hint="eastAsia" w:ascii="宋体" w:hAnsi="宋体" w:cs="宋体"/>
          <w:b/>
          <w:bCs/>
          <w:u w:val="single"/>
        </w:rPr>
        <w:t>人员工资不得低于《浙江省人民政府办公厅关于进一步改善环卫工人工作生活条件促进环卫事业持续健康发展的若干意见》（浙政办发〔2009〕190号）和《杭州市人民政府办公厅关于进一步解决环卫工人实际困难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规定的工资标准，必须落实职工劳保福利待遇，为职工缴纳社会保险费（养老保险、医疗保险、失业保险、工伤保险、生育保险）与住房公积金，“五险一金”等必须缴纳在杭州本地，保障职工休息休假权利。（人员最低基本工资不得低于《浙江省人民政府关于调整全省最低工资标准的通知》（浙政发〔2024〕3号）、《杭州市人民政府关于调整市区最低工资标准的通知》（杭政函〔2024〕37号）规定的市区最低工资标准的110%和人员相关工资要求，并充分考虑最低工资调整因素。）</w:t>
      </w:r>
      <w:r>
        <w:rPr>
          <w:rFonts w:hint="eastAsia" w:ascii="宋体" w:hAnsi="宋体" w:cs="宋体"/>
          <w:b/>
          <w:bCs/>
          <w:u w:val="single"/>
          <w:lang w:val="zh-CN"/>
        </w:rPr>
        <w:t>（以上文件如有调整，按新规定执行）</w:t>
      </w:r>
    </w:p>
    <w:p w14:paraId="79458967">
      <w:pPr>
        <w:ind w:firstLine="480"/>
        <w:rPr>
          <w:rFonts w:hint="eastAsia" w:ascii="宋体" w:hAnsi="宋体" w:cs="宋体"/>
        </w:rPr>
      </w:pPr>
      <w:r>
        <w:rPr>
          <w:rFonts w:hint="eastAsia" w:ascii="宋体" w:hAnsi="宋体" w:cs="宋体"/>
        </w:rPr>
        <w:t>1.4报价应包括合理利润及法规要求涉及的保障费用，突发性及应急保障方面所发生的保洁费、由于重大活动引起保洁频次增加的费用、清除无主垃圾及废土等费用</w:t>
      </w:r>
      <w:r>
        <w:rPr>
          <w:rFonts w:hint="eastAsia" w:ascii="宋体" w:hAnsi="宋体" w:cs="宋体"/>
          <w:lang w:val="zh-CN"/>
        </w:rPr>
        <w:t>。</w:t>
      </w:r>
    </w:p>
    <w:p w14:paraId="7BB51C91">
      <w:pPr>
        <w:ind w:firstLine="480"/>
        <w:rPr>
          <w:rFonts w:hint="eastAsia" w:ascii="宋体" w:hAnsi="宋体" w:cs="宋体"/>
        </w:rPr>
      </w:pPr>
      <w:r>
        <w:rPr>
          <w:rFonts w:hint="eastAsia" w:ascii="宋体" w:hAnsi="宋体" w:cs="宋体"/>
        </w:rPr>
        <w:t>1.5保障职工的休息休假的权利；</w:t>
      </w:r>
    </w:p>
    <w:p w14:paraId="6E15D318">
      <w:pPr>
        <w:ind w:firstLine="480"/>
        <w:rPr>
          <w:rFonts w:hint="eastAsia" w:ascii="宋体" w:hAnsi="宋体" w:cs="宋体"/>
        </w:rPr>
      </w:pPr>
      <w:r>
        <w:rPr>
          <w:rFonts w:hint="eastAsia" w:ascii="宋体" w:hAnsi="宋体" w:cs="宋体"/>
        </w:rPr>
        <w:t>1.6投标人报价应根据本项目招标限价，结合投标道路具体作业难易情况进行报价，中标后一次性总价闭口包干。</w:t>
      </w:r>
    </w:p>
    <w:p w14:paraId="565039A0">
      <w:pPr>
        <w:rPr>
          <w:rFonts w:hint="eastAsia" w:ascii="宋体" w:hAnsi="宋体" w:cs="宋体"/>
          <w:b/>
        </w:rPr>
      </w:pPr>
      <w:r>
        <w:rPr>
          <w:rFonts w:hint="eastAsia" w:ascii="宋体" w:hAnsi="宋体" w:cs="宋体"/>
          <w:b/>
        </w:rPr>
        <w:t>2. 合同双方</w:t>
      </w:r>
    </w:p>
    <w:p w14:paraId="5EBF9D58">
      <w:pPr>
        <w:ind w:firstLine="480"/>
        <w:rPr>
          <w:rFonts w:hint="eastAsia" w:ascii="宋体" w:hAnsi="宋体" w:cs="宋体"/>
        </w:rPr>
      </w:pPr>
      <w:r>
        <w:rPr>
          <w:rFonts w:hint="eastAsia" w:ascii="宋体" w:hAnsi="宋体" w:cs="宋体"/>
        </w:rPr>
        <w:t>本项目合同甲方为杭州市西湖区综合行政执法局，乙方为中标人，合同款支付给乙方。</w:t>
      </w:r>
    </w:p>
    <w:p w14:paraId="78041A39">
      <w:pPr>
        <w:rPr>
          <w:rFonts w:hint="eastAsia" w:ascii="宋体" w:hAnsi="宋体" w:cs="宋体"/>
          <w:b/>
        </w:rPr>
      </w:pPr>
      <w:r>
        <w:rPr>
          <w:rFonts w:hint="eastAsia" w:ascii="宋体" w:hAnsi="宋体" w:cs="宋体"/>
          <w:b/>
        </w:rPr>
        <w:t>3. 履约保证金交纳</w:t>
      </w:r>
    </w:p>
    <w:p w14:paraId="506EF411">
      <w:pPr>
        <w:ind w:firstLine="960" w:firstLineChars="400"/>
        <w:rPr>
          <w:rFonts w:hint="eastAsia" w:ascii="宋体" w:hAnsi="宋体" w:cs="宋体"/>
        </w:rPr>
      </w:pPr>
      <w:r>
        <w:rPr>
          <w:rFonts w:hint="eastAsia" w:ascii="宋体" w:hAnsi="宋体" w:cs="宋体"/>
        </w:rPr>
        <w:t>无</w:t>
      </w:r>
    </w:p>
    <w:p w14:paraId="4B9617A7">
      <w:pPr>
        <w:rPr>
          <w:rFonts w:hint="eastAsia" w:ascii="宋体" w:hAnsi="宋体" w:cs="宋体"/>
          <w:b/>
        </w:rPr>
      </w:pPr>
      <w:r>
        <w:rPr>
          <w:rFonts w:hint="eastAsia" w:ascii="宋体" w:hAnsi="宋体" w:cs="宋体"/>
          <w:b/>
        </w:rPr>
        <w:t>4. 合同款拨付方式及结算要求</w:t>
      </w:r>
    </w:p>
    <w:p w14:paraId="58163596">
      <w:pPr>
        <w:ind w:firstLine="480"/>
        <w:rPr>
          <w:rFonts w:hint="eastAsia" w:ascii="宋体" w:hAnsi="宋体" w:eastAsia="宋体" w:cs="宋体"/>
          <w:lang w:eastAsia="zh-CN"/>
        </w:rPr>
      </w:pPr>
      <w:r>
        <w:rPr>
          <w:rFonts w:hint="eastAsia" w:ascii="宋体" w:hAnsi="宋体" w:cs="宋体"/>
        </w:rPr>
        <w:t>1）保洁经费采用先作业后拨付的方式，在扣除每月考核扣款和机扫、</w:t>
      </w:r>
      <w:r>
        <w:rPr>
          <w:rFonts w:hint="eastAsia" w:ascii="宋体" w:hAnsi="宋体" w:cs="宋体"/>
          <w:lang w:eastAsia="zh-CN"/>
        </w:rPr>
        <w:t>洒水</w:t>
      </w:r>
      <w:r>
        <w:rPr>
          <w:rFonts w:hint="eastAsia" w:ascii="宋体" w:hAnsi="宋体" w:cs="宋体"/>
        </w:rPr>
        <w:t>水费后按月度进行拨付。机扫、洒水、清洗水费根据局财务提供的实际支出数，按合同价所占的权重进行分摊。合同生效达到支付条件且收到同等金额的发票后5个工作日内，甲方向乙方支付保洁经费</w:t>
      </w:r>
      <w:r>
        <w:rPr>
          <w:rFonts w:hint="eastAsia" w:ascii="宋体" w:hAnsi="宋体" w:cs="宋体"/>
          <w:lang w:eastAsia="zh-CN"/>
        </w:rPr>
        <w:t>。</w:t>
      </w:r>
    </w:p>
    <w:p w14:paraId="6712A61D">
      <w:pPr>
        <w:ind w:firstLine="480"/>
        <w:rPr>
          <w:rFonts w:hint="eastAsia" w:ascii="宋体" w:hAnsi="宋体" w:cs="宋体"/>
        </w:rPr>
      </w:pPr>
      <w:r>
        <w:rPr>
          <w:rFonts w:hint="eastAsia" w:ascii="宋体" w:hAnsi="宋体" w:cs="宋体"/>
        </w:rPr>
        <w:t>2）本合同为总价包干合同，保洁经费中已包括机械设备、工具（含防汛、抗雪、防冻作业工具）、材料、人员工资及加班、宣传、税金、生产业务及劳动防护费用（服装费）、果壳箱新增和修复事项费用等。甲方不再承担其他任何与本项目相关的费用。</w:t>
      </w:r>
    </w:p>
    <w:p w14:paraId="517B9295">
      <w:pPr>
        <w:rPr>
          <w:rFonts w:hint="eastAsia" w:ascii="宋体" w:hAnsi="宋体" w:eastAsia="宋体" w:cs="宋体"/>
          <w:b/>
          <w:lang w:eastAsia="zh-CN"/>
        </w:rPr>
      </w:pPr>
      <w:r>
        <w:rPr>
          <w:rFonts w:hint="eastAsia" w:ascii="宋体" w:hAnsi="宋体" w:cs="宋体"/>
          <w:b/>
        </w:rPr>
        <w:t>5.</w:t>
      </w:r>
      <w:r>
        <w:rPr>
          <w:rFonts w:hint="eastAsia" w:ascii="宋体" w:hAnsi="宋体" w:cs="宋体"/>
          <w:b/>
          <w:lang w:val="en-US" w:eastAsia="zh-CN"/>
        </w:rPr>
        <w:t>合同履约验收及</w:t>
      </w:r>
      <w:r>
        <w:rPr>
          <w:rFonts w:hint="eastAsia" w:ascii="宋体" w:hAnsi="宋体" w:cs="宋体"/>
          <w:b/>
        </w:rPr>
        <w:t>月考核</w:t>
      </w:r>
      <w:r>
        <w:rPr>
          <w:rFonts w:hint="eastAsia" w:ascii="宋体" w:hAnsi="宋体" w:cs="宋体"/>
          <w:b/>
          <w:lang w:val="en-US" w:eastAsia="zh-CN"/>
        </w:rPr>
        <w:t>要求</w:t>
      </w:r>
    </w:p>
    <w:p w14:paraId="5051FF8F">
      <w:pPr>
        <w:rPr>
          <w:rFonts w:hint="eastAsia" w:ascii="宋体" w:hAnsi="宋体" w:cs="宋体"/>
          <w:b/>
          <w:lang w:val="en-US" w:eastAsia="zh-CN"/>
        </w:rPr>
      </w:pPr>
      <w:r>
        <w:rPr>
          <w:rFonts w:hint="eastAsia" w:ascii="宋体" w:hAnsi="宋体" w:cs="宋体"/>
          <w:b/>
          <w:lang w:val="en-US" w:eastAsia="zh-CN"/>
        </w:rPr>
        <w:t>5.1合同履约验收</w:t>
      </w:r>
    </w:p>
    <w:p w14:paraId="6C7B3BA3">
      <w:pPr>
        <w:pStyle w:val="2"/>
        <w:rPr>
          <w:rFonts w:hint="default"/>
          <w:lang w:val="en-US" w:eastAsia="zh-CN"/>
        </w:rPr>
      </w:pPr>
      <w:r>
        <w:rPr>
          <w:rFonts w:hint="eastAsia" w:ascii="宋体" w:hAnsi="宋体"/>
          <w:sz w:val="24"/>
          <w:u w:val="single"/>
          <w:lang w:val="en-US" w:eastAsia="zh-CN"/>
        </w:rPr>
        <w:t>每年度组织现场抽验（人员、设备投入、服务质量标准等），最终出具书面验收报告。</w:t>
      </w:r>
    </w:p>
    <w:p w14:paraId="5635C993">
      <w:pPr>
        <w:rPr>
          <w:rFonts w:hint="default" w:ascii="宋体" w:hAnsi="宋体" w:eastAsia="宋体" w:cs="宋体"/>
          <w:b/>
          <w:lang w:val="en-US" w:eastAsia="zh-CN"/>
        </w:rPr>
      </w:pPr>
      <w:r>
        <w:rPr>
          <w:rFonts w:hint="eastAsia" w:ascii="宋体" w:hAnsi="宋体" w:cs="宋体"/>
          <w:b/>
          <w:lang w:val="en-US" w:eastAsia="zh-CN"/>
        </w:rPr>
        <w:t>5.2月考核要求</w:t>
      </w:r>
    </w:p>
    <w:p w14:paraId="0CB33520">
      <w:pPr>
        <w:rPr>
          <w:rFonts w:hint="eastAsia" w:ascii="宋体" w:hAnsi="宋体" w:cs="宋体"/>
          <w:b/>
          <w:highlight w:val="green"/>
        </w:rPr>
      </w:pPr>
      <w:r>
        <w:rPr>
          <w:rFonts w:hint="eastAsia" w:ascii="宋体" w:hAnsi="宋体" w:cs="宋体"/>
          <w:b/>
        </w:rPr>
        <w:t>详见《西湖区环卫保洁监管考核办法》（西城</w:t>
      </w:r>
      <w:r>
        <w:rPr>
          <w:rFonts w:hint="eastAsia" w:ascii="宋体" w:hAnsi="宋体" w:cs="宋体"/>
          <w:b/>
          <w:highlight w:val="none"/>
        </w:rPr>
        <w:t>管</w:t>
      </w:r>
      <w:r>
        <w:rPr>
          <w:rFonts w:hint="eastAsia" w:ascii="宋体" w:hAnsi="宋体" w:cs="宋体"/>
          <w:b/>
          <w:bCs/>
          <w:highlight w:val="none"/>
          <w:u w:val="none"/>
        </w:rPr>
        <w:t>〔202</w:t>
      </w:r>
      <w:r>
        <w:rPr>
          <w:rFonts w:hint="eastAsia" w:ascii="宋体" w:hAnsi="宋体" w:cs="宋体"/>
          <w:b/>
          <w:bCs/>
          <w:highlight w:val="none"/>
          <w:u w:val="none"/>
          <w:lang w:val="en-US" w:eastAsia="zh-CN"/>
        </w:rPr>
        <w:t>3</w:t>
      </w:r>
      <w:r>
        <w:rPr>
          <w:rFonts w:hint="eastAsia" w:ascii="宋体" w:hAnsi="宋体" w:cs="宋体"/>
          <w:b/>
          <w:bCs/>
          <w:highlight w:val="none"/>
          <w:u w:val="none"/>
        </w:rPr>
        <w:t>〕</w:t>
      </w:r>
      <w:r>
        <w:rPr>
          <w:rFonts w:hint="eastAsia" w:ascii="宋体" w:hAnsi="宋体" w:cs="宋体"/>
          <w:b/>
          <w:highlight w:val="none"/>
        </w:rPr>
        <w:t>4</w:t>
      </w:r>
      <w:r>
        <w:rPr>
          <w:rFonts w:hint="eastAsia" w:ascii="宋体" w:hAnsi="宋体" w:cs="宋体"/>
          <w:b/>
        </w:rPr>
        <w:t>号）</w:t>
      </w:r>
    </w:p>
    <w:p w14:paraId="5209BBAE">
      <w:pPr>
        <w:ind w:firstLine="482" w:firstLineChars="200"/>
        <w:rPr>
          <w:rFonts w:hint="default" w:ascii="宋体" w:hAnsi="宋体" w:eastAsia="宋体" w:cs="宋体"/>
          <w:b/>
          <w:highlight w:val="none"/>
          <w:lang w:val="en-US" w:eastAsia="zh-CN"/>
        </w:rPr>
      </w:pPr>
      <w:r>
        <w:rPr>
          <w:rFonts w:hint="eastAsia" w:ascii="宋体" w:hAnsi="宋体" w:cs="宋体"/>
          <w:b/>
          <w:highlight w:val="none"/>
          <w:lang w:val="en-US" w:eastAsia="zh-CN"/>
        </w:rPr>
        <w:t>6.服务期限：</w:t>
      </w:r>
      <w:r>
        <w:rPr>
          <w:rFonts w:hint="eastAsia" w:hAnsi="宋体" w:cs="宋体"/>
          <w:highlight w:val="none"/>
        </w:rPr>
        <w:t>服务期三年，合同一年一签。2025年4月1日至2028年3月31日，具体时间以甲方的通知为准。本合同履行期内乙方考核合格，经甲方主要领导或党委会同意，可续签一年，合同续签次数不超2次。</w:t>
      </w:r>
    </w:p>
    <w:p w14:paraId="5A71DEBF">
      <w:pPr>
        <w:ind w:firstLine="0" w:firstLineChars="0"/>
        <w:rPr>
          <w:rFonts w:hint="eastAsia" w:ascii="宋体" w:hAnsi="宋体" w:cs="宋体"/>
          <w:b/>
          <w:highlight w:val="green"/>
        </w:rPr>
      </w:pPr>
    </w:p>
    <w:p w14:paraId="5D7B2BBD">
      <w:pPr>
        <w:rPr>
          <w:rFonts w:hint="eastAsia" w:ascii="宋体" w:hAnsi="宋体" w:cs="宋体"/>
          <w:b/>
          <w:highlight w:val="green"/>
        </w:rPr>
      </w:pPr>
    </w:p>
    <w:p w14:paraId="5949D025">
      <w:pPr>
        <w:ind w:firstLine="0" w:firstLineChars="0"/>
        <w:rPr>
          <w:rFonts w:hint="eastAsia" w:ascii="宋体" w:hAnsi="宋体" w:cs="宋体"/>
          <w:b/>
        </w:rPr>
      </w:pPr>
    </w:p>
    <w:p w14:paraId="7FC2F726">
      <w:pPr>
        <w:ind w:firstLine="0" w:firstLineChars="0"/>
        <w:rPr>
          <w:rFonts w:hint="eastAsia" w:ascii="宋体" w:hAnsi="宋体" w:cs="宋体"/>
        </w:rPr>
      </w:pPr>
    </w:p>
    <w:p w14:paraId="75907998">
      <w:pPr>
        <w:jc w:val="center"/>
        <w:rPr>
          <w:rFonts w:hint="eastAsia" w:ascii="宋体" w:hAnsi="宋体" w:cs="宋体"/>
          <w:b/>
          <w:sz w:val="36"/>
          <w:szCs w:val="36"/>
        </w:rPr>
      </w:pPr>
      <w:r>
        <w:rPr>
          <w:rFonts w:hint="eastAsia" w:ascii="宋体" w:hAnsi="宋体" w:cs="宋体"/>
          <w:b/>
        </w:rPr>
        <w:br w:type="page"/>
      </w:r>
      <w:bookmarkStart w:id="49" w:name="_Toc13039"/>
      <w:bookmarkStart w:id="50" w:name="_Toc14960"/>
      <w:bookmarkStart w:id="51" w:name="_Toc14870"/>
      <w:r>
        <w:rPr>
          <w:rFonts w:hint="eastAsia" w:ascii="宋体" w:hAnsi="宋体" w:cs="宋体"/>
          <w:b/>
          <w:sz w:val="36"/>
          <w:szCs w:val="36"/>
        </w:rPr>
        <w:t xml:space="preserve">第四部分 </w:t>
      </w:r>
      <w:bookmarkStart w:id="52" w:name="_Toc184313283"/>
      <w:bookmarkEnd w:id="52"/>
      <w:bookmarkStart w:id="53" w:name="_Toc184314477"/>
      <w:bookmarkEnd w:id="53"/>
      <w:bookmarkStart w:id="54" w:name="_Toc184312071"/>
      <w:bookmarkEnd w:id="54"/>
      <w:bookmarkStart w:id="55" w:name="_Toc184314445"/>
      <w:bookmarkEnd w:id="55"/>
      <w:bookmarkStart w:id="56" w:name="_Toc184310293"/>
      <w:bookmarkEnd w:id="56"/>
      <w:bookmarkStart w:id="57" w:name="_Toc184312125"/>
      <w:bookmarkEnd w:id="57"/>
      <w:bookmarkStart w:id="58" w:name="_Toc184314469"/>
      <w:bookmarkEnd w:id="58"/>
      <w:bookmarkStart w:id="59" w:name="_Toc184313280"/>
      <w:bookmarkEnd w:id="59"/>
      <w:bookmarkStart w:id="60" w:name="_Toc184313301"/>
      <w:bookmarkEnd w:id="60"/>
      <w:bookmarkStart w:id="61" w:name="_Toc184312134"/>
      <w:bookmarkEnd w:id="61"/>
      <w:bookmarkStart w:id="62" w:name="_Toc184312102"/>
      <w:bookmarkEnd w:id="62"/>
      <w:bookmarkStart w:id="63" w:name="_Toc184308050"/>
      <w:bookmarkEnd w:id="63"/>
      <w:bookmarkStart w:id="64" w:name="_Toc184314421"/>
      <w:bookmarkEnd w:id="64"/>
      <w:bookmarkStart w:id="65" w:name="_Toc184312129"/>
      <w:bookmarkEnd w:id="65"/>
      <w:bookmarkStart w:id="66" w:name="_Toc184314471"/>
      <w:bookmarkEnd w:id="66"/>
      <w:bookmarkStart w:id="67" w:name="_Toc184313259"/>
      <w:bookmarkEnd w:id="67"/>
      <w:bookmarkStart w:id="68" w:name="_Toc184312105"/>
      <w:bookmarkEnd w:id="68"/>
      <w:bookmarkStart w:id="69" w:name="_Toc184308103"/>
      <w:bookmarkEnd w:id="69"/>
      <w:bookmarkStart w:id="70" w:name="_Toc184308040"/>
      <w:bookmarkEnd w:id="70"/>
      <w:bookmarkStart w:id="71" w:name="_Toc184308089"/>
      <w:bookmarkEnd w:id="71"/>
      <w:bookmarkStart w:id="72" w:name="_Toc184310307"/>
      <w:bookmarkEnd w:id="72"/>
      <w:bookmarkStart w:id="73" w:name="_Toc184308041"/>
      <w:bookmarkEnd w:id="73"/>
      <w:bookmarkStart w:id="74" w:name="_Toc184310319"/>
      <w:bookmarkEnd w:id="74"/>
      <w:bookmarkStart w:id="75" w:name="_Toc184313240"/>
      <w:bookmarkEnd w:id="75"/>
      <w:bookmarkStart w:id="76" w:name="_Toc184310282"/>
      <w:bookmarkEnd w:id="76"/>
      <w:bookmarkStart w:id="77" w:name="_Toc184314453"/>
      <w:bookmarkEnd w:id="77"/>
      <w:bookmarkStart w:id="78" w:name="_Toc184308060"/>
      <w:bookmarkEnd w:id="78"/>
      <w:bookmarkStart w:id="79" w:name="_Toc184308095"/>
      <w:bookmarkEnd w:id="79"/>
      <w:bookmarkStart w:id="80" w:name="_Toc184313272"/>
      <w:bookmarkEnd w:id="80"/>
      <w:bookmarkStart w:id="81" w:name="_Toc184314446"/>
      <w:bookmarkEnd w:id="81"/>
      <w:bookmarkStart w:id="82" w:name="_Toc184312103"/>
      <w:bookmarkEnd w:id="82"/>
      <w:bookmarkStart w:id="83" w:name="_Toc184313258"/>
      <w:bookmarkEnd w:id="83"/>
      <w:bookmarkStart w:id="84" w:name="_Toc184312139"/>
      <w:bookmarkEnd w:id="84"/>
      <w:bookmarkStart w:id="85" w:name="_Toc184314433"/>
      <w:bookmarkEnd w:id="85"/>
      <w:bookmarkStart w:id="86" w:name="_Toc184313249"/>
      <w:bookmarkEnd w:id="86"/>
      <w:bookmarkStart w:id="87" w:name="_Toc184310326"/>
      <w:bookmarkEnd w:id="87"/>
      <w:bookmarkStart w:id="88" w:name="_Toc184313264"/>
      <w:bookmarkEnd w:id="88"/>
      <w:bookmarkStart w:id="89" w:name="_Toc184314480"/>
      <w:bookmarkEnd w:id="89"/>
      <w:bookmarkStart w:id="90" w:name="_Toc184313261"/>
      <w:bookmarkEnd w:id="90"/>
      <w:bookmarkStart w:id="91" w:name="_Toc184308047"/>
      <w:bookmarkEnd w:id="91"/>
      <w:bookmarkStart w:id="92" w:name="_Toc184312135"/>
      <w:bookmarkEnd w:id="92"/>
      <w:bookmarkStart w:id="93" w:name="_Toc184310339"/>
      <w:bookmarkEnd w:id="93"/>
      <w:bookmarkStart w:id="94" w:name="_Toc184310296"/>
      <w:bookmarkEnd w:id="94"/>
      <w:bookmarkStart w:id="95" w:name="_Toc184313262"/>
      <w:bookmarkEnd w:id="95"/>
      <w:bookmarkStart w:id="96" w:name="_Toc184313263"/>
      <w:bookmarkEnd w:id="96"/>
      <w:bookmarkStart w:id="97" w:name="_Toc184310313"/>
      <w:bookmarkEnd w:id="97"/>
      <w:bookmarkStart w:id="98" w:name="_Toc184314416"/>
      <w:bookmarkEnd w:id="98"/>
      <w:bookmarkStart w:id="99" w:name="_Toc184313282"/>
      <w:bookmarkEnd w:id="99"/>
      <w:bookmarkStart w:id="100" w:name="_Toc184313265"/>
      <w:bookmarkEnd w:id="100"/>
      <w:bookmarkStart w:id="101" w:name="_Toc184314449"/>
      <w:bookmarkEnd w:id="101"/>
      <w:bookmarkStart w:id="102" w:name="_Toc184310336"/>
      <w:bookmarkEnd w:id="102"/>
      <w:bookmarkStart w:id="103" w:name="_Toc184313246"/>
      <w:bookmarkEnd w:id="103"/>
      <w:bookmarkStart w:id="104" w:name="_Toc184314465"/>
      <w:bookmarkEnd w:id="104"/>
      <w:bookmarkStart w:id="105" w:name="_Toc184312133"/>
      <w:bookmarkEnd w:id="105"/>
      <w:bookmarkStart w:id="106" w:name="_Toc184313239"/>
      <w:bookmarkEnd w:id="106"/>
      <w:bookmarkStart w:id="107" w:name="_Toc184312101"/>
      <w:bookmarkEnd w:id="107"/>
      <w:bookmarkStart w:id="108" w:name="_Toc184308085"/>
      <w:bookmarkEnd w:id="108"/>
      <w:bookmarkStart w:id="109" w:name="_Toc184308063"/>
      <w:bookmarkEnd w:id="109"/>
      <w:bookmarkStart w:id="110" w:name="_Toc184314428"/>
      <w:bookmarkEnd w:id="110"/>
      <w:bookmarkStart w:id="111" w:name="_Toc184310298"/>
      <w:bookmarkEnd w:id="111"/>
      <w:bookmarkStart w:id="112" w:name="_Toc184314439"/>
      <w:bookmarkEnd w:id="112"/>
      <w:bookmarkStart w:id="113" w:name="_Toc184313243"/>
      <w:bookmarkEnd w:id="113"/>
      <w:bookmarkStart w:id="114" w:name="_Toc184314427"/>
      <w:bookmarkEnd w:id="114"/>
      <w:bookmarkStart w:id="115" w:name="_Toc184308061"/>
      <w:bookmarkEnd w:id="115"/>
      <w:bookmarkStart w:id="116" w:name="_Toc184313248"/>
      <w:bookmarkEnd w:id="116"/>
      <w:bookmarkStart w:id="117" w:name="_Toc184310284"/>
      <w:bookmarkEnd w:id="117"/>
      <w:bookmarkStart w:id="118" w:name="_Toc184312073"/>
      <w:bookmarkEnd w:id="118"/>
      <w:bookmarkStart w:id="119" w:name="_Toc184312098"/>
      <w:bookmarkEnd w:id="119"/>
      <w:bookmarkStart w:id="120" w:name="_Toc184310334"/>
      <w:bookmarkEnd w:id="120"/>
      <w:bookmarkStart w:id="121" w:name="_Toc184314440"/>
      <w:bookmarkEnd w:id="121"/>
      <w:bookmarkStart w:id="122" w:name="_Toc184308048"/>
      <w:bookmarkEnd w:id="122"/>
      <w:bookmarkStart w:id="123" w:name="_Toc184310283"/>
      <w:bookmarkEnd w:id="123"/>
      <w:bookmarkStart w:id="124" w:name="_Toc184312124"/>
      <w:bookmarkEnd w:id="124"/>
      <w:bookmarkStart w:id="125" w:name="_Toc184314414"/>
      <w:bookmarkEnd w:id="125"/>
      <w:bookmarkStart w:id="126" w:name="_Toc184310285"/>
      <w:bookmarkEnd w:id="126"/>
      <w:bookmarkStart w:id="127" w:name="_Toc184312068"/>
      <w:bookmarkEnd w:id="127"/>
      <w:bookmarkStart w:id="128" w:name="_Toc184312069"/>
      <w:bookmarkEnd w:id="128"/>
      <w:bookmarkStart w:id="129" w:name="_Toc184312115"/>
      <w:bookmarkEnd w:id="129"/>
      <w:bookmarkStart w:id="130" w:name="_Toc184313247"/>
      <w:bookmarkEnd w:id="130"/>
      <w:bookmarkStart w:id="131" w:name="_Toc184308065"/>
      <w:bookmarkEnd w:id="131"/>
      <w:bookmarkStart w:id="132" w:name="_Toc184312130"/>
      <w:bookmarkEnd w:id="132"/>
      <w:bookmarkStart w:id="133" w:name="_Toc184308084"/>
      <w:bookmarkEnd w:id="133"/>
      <w:bookmarkStart w:id="134" w:name="_Toc184313295"/>
      <w:bookmarkEnd w:id="134"/>
      <w:bookmarkStart w:id="135" w:name="_Toc184308090"/>
      <w:bookmarkEnd w:id="135"/>
      <w:bookmarkStart w:id="136" w:name="_Toc184313244"/>
      <w:bookmarkEnd w:id="136"/>
      <w:bookmarkStart w:id="137" w:name="_Toc184308059"/>
      <w:bookmarkEnd w:id="137"/>
      <w:bookmarkStart w:id="138" w:name="_Toc184308076"/>
      <w:bookmarkEnd w:id="138"/>
      <w:bookmarkStart w:id="139" w:name="_Toc184314474"/>
      <w:bookmarkEnd w:id="139"/>
      <w:bookmarkStart w:id="140" w:name="_Toc184312083"/>
      <w:bookmarkEnd w:id="140"/>
      <w:bookmarkStart w:id="141" w:name="_Toc184312086"/>
      <w:bookmarkEnd w:id="141"/>
      <w:bookmarkStart w:id="142" w:name="_Toc184310297"/>
      <w:bookmarkEnd w:id="142"/>
      <w:bookmarkStart w:id="143" w:name="_Toc184310303"/>
      <w:bookmarkEnd w:id="143"/>
      <w:bookmarkStart w:id="144" w:name="_Toc184310306"/>
      <w:bookmarkEnd w:id="144"/>
      <w:bookmarkStart w:id="145" w:name="_Toc184312111"/>
      <w:bookmarkEnd w:id="145"/>
      <w:bookmarkStart w:id="146" w:name="_Toc184312070"/>
      <w:bookmarkEnd w:id="146"/>
      <w:bookmarkStart w:id="147" w:name="_Toc184310305"/>
      <w:bookmarkEnd w:id="147"/>
      <w:bookmarkStart w:id="148" w:name="_Toc184310289"/>
      <w:bookmarkEnd w:id="148"/>
      <w:bookmarkStart w:id="149" w:name="_Toc184310311"/>
      <w:bookmarkEnd w:id="149"/>
      <w:bookmarkStart w:id="150" w:name="_Toc184314435"/>
      <w:bookmarkEnd w:id="150"/>
      <w:bookmarkStart w:id="151" w:name="_Toc184310276"/>
      <w:bookmarkEnd w:id="151"/>
      <w:bookmarkStart w:id="152" w:name="_Toc184313306"/>
      <w:bookmarkEnd w:id="152"/>
      <w:bookmarkStart w:id="153" w:name="_Toc184314429"/>
      <w:bookmarkEnd w:id="153"/>
      <w:bookmarkStart w:id="154" w:name="_Toc184308036"/>
      <w:bookmarkEnd w:id="154"/>
      <w:bookmarkStart w:id="155" w:name="_Toc184313281"/>
      <w:bookmarkEnd w:id="155"/>
      <w:bookmarkStart w:id="156" w:name="_Toc184314463"/>
      <w:bookmarkEnd w:id="156"/>
      <w:bookmarkStart w:id="157" w:name="_Toc184312113"/>
      <w:bookmarkEnd w:id="157"/>
      <w:bookmarkStart w:id="158" w:name="_Toc184308108"/>
      <w:bookmarkEnd w:id="158"/>
      <w:bookmarkStart w:id="159" w:name="_Toc184312084"/>
      <w:bookmarkEnd w:id="159"/>
      <w:bookmarkStart w:id="160" w:name="_Toc184312067"/>
      <w:bookmarkEnd w:id="160"/>
      <w:bookmarkStart w:id="161" w:name="_Toc184314444"/>
      <w:bookmarkEnd w:id="161"/>
      <w:bookmarkStart w:id="162" w:name="_Toc184313269"/>
      <w:bookmarkEnd w:id="162"/>
      <w:bookmarkStart w:id="163" w:name="_Toc184308068"/>
      <w:bookmarkEnd w:id="163"/>
      <w:bookmarkStart w:id="164" w:name="_Toc184314426"/>
      <w:bookmarkEnd w:id="164"/>
      <w:bookmarkStart w:id="165" w:name="_Toc184310320"/>
      <w:bookmarkEnd w:id="165"/>
      <w:bookmarkStart w:id="166" w:name="_Toc184313270"/>
      <w:bookmarkEnd w:id="166"/>
      <w:bookmarkStart w:id="167" w:name="_Toc184310274"/>
      <w:bookmarkEnd w:id="167"/>
      <w:bookmarkStart w:id="168" w:name="_Toc184314415"/>
      <w:bookmarkEnd w:id="168"/>
      <w:bookmarkStart w:id="169" w:name="_Toc184312091"/>
      <w:bookmarkEnd w:id="169"/>
      <w:bookmarkStart w:id="170" w:name="_Toc184310325"/>
      <w:bookmarkEnd w:id="170"/>
      <w:bookmarkStart w:id="171" w:name="_Toc184310294"/>
      <w:bookmarkEnd w:id="171"/>
      <w:bookmarkStart w:id="172" w:name="_Toc184308088"/>
      <w:bookmarkEnd w:id="172"/>
      <w:bookmarkStart w:id="173" w:name="_Toc184310309"/>
      <w:bookmarkEnd w:id="173"/>
      <w:bookmarkStart w:id="174" w:name="_Toc184313245"/>
      <w:bookmarkEnd w:id="174"/>
      <w:bookmarkStart w:id="175" w:name="_Toc184314417"/>
      <w:bookmarkEnd w:id="175"/>
      <w:bookmarkStart w:id="176" w:name="_Toc184310337"/>
      <w:bookmarkEnd w:id="176"/>
      <w:bookmarkStart w:id="177" w:name="_Toc184312118"/>
      <w:bookmarkEnd w:id="177"/>
      <w:bookmarkStart w:id="178" w:name="_Toc184312106"/>
      <w:bookmarkEnd w:id="178"/>
      <w:bookmarkStart w:id="179" w:name="_Toc184310273"/>
      <w:bookmarkEnd w:id="179"/>
      <w:bookmarkStart w:id="180" w:name="_Toc184314424"/>
      <w:bookmarkEnd w:id="180"/>
      <w:bookmarkStart w:id="181" w:name="_Toc184308099"/>
      <w:bookmarkEnd w:id="181"/>
      <w:bookmarkStart w:id="182" w:name="_Toc184314423"/>
      <w:bookmarkEnd w:id="182"/>
      <w:bookmarkStart w:id="183" w:name="_Toc184310314"/>
      <w:bookmarkEnd w:id="183"/>
      <w:bookmarkStart w:id="184" w:name="_Toc184308100"/>
      <w:bookmarkEnd w:id="184"/>
      <w:bookmarkStart w:id="185" w:name="_Toc184312127"/>
      <w:bookmarkEnd w:id="185"/>
      <w:bookmarkStart w:id="186" w:name="_Toc184314464"/>
      <w:bookmarkEnd w:id="186"/>
      <w:bookmarkStart w:id="187" w:name="_Toc184308070"/>
      <w:bookmarkEnd w:id="187"/>
      <w:bookmarkStart w:id="188" w:name="_Toc184310287"/>
      <w:bookmarkEnd w:id="188"/>
      <w:bookmarkStart w:id="189" w:name="_Toc184310315"/>
      <w:bookmarkEnd w:id="189"/>
      <w:bookmarkStart w:id="190" w:name="_Toc184310304"/>
      <w:bookmarkEnd w:id="190"/>
      <w:bookmarkStart w:id="191" w:name="_Toc184313254"/>
      <w:bookmarkEnd w:id="191"/>
      <w:bookmarkStart w:id="192" w:name="_Toc184312087"/>
      <w:bookmarkEnd w:id="192"/>
      <w:bookmarkStart w:id="193" w:name="_Toc184314432"/>
      <w:bookmarkEnd w:id="193"/>
      <w:bookmarkStart w:id="194" w:name="_Toc184308092"/>
      <w:bookmarkEnd w:id="194"/>
      <w:bookmarkStart w:id="195" w:name="_Toc184312076"/>
      <w:bookmarkEnd w:id="195"/>
      <w:bookmarkStart w:id="196" w:name="_Toc184313293"/>
      <w:bookmarkEnd w:id="196"/>
      <w:bookmarkStart w:id="197" w:name="_Toc184313289"/>
      <w:bookmarkEnd w:id="197"/>
      <w:bookmarkStart w:id="198" w:name="_Toc184312117"/>
      <w:bookmarkEnd w:id="198"/>
      <w:bookmarkStart w:id="199" w:name="_Toc184312137"/>
      <w:bookmarkEnd w:id="199"/>
      <w:bookmarkStart w:id="200" w:name="_Toc184308083"/>
      <w:bookmarkEnd w:id="200"/>
      <w:bookmarkStart w:id="201" w:name="_Toc184308101"/>
      <w:bookmarkEnd w:id="201"/>
      <w:bookmarkStart w:id="202" w:name="_Toc184310322"/>
      <w:bookmarkEnd w:id="202"/>
      <w:bookmarkStart w:id="203" w:name="_Toc184310308"/>
      <w:bookmarkEnd w:id="203"/>
      <w:bookmarkStart w:id="204" w:name="_Toc184312092"/>
      <w:bookmarkEnd w:id="204"/>
      <w:bookmarkStart w:id="205" w:name="_Toc184314481"/>
      <w:bookmarkEnd w:id="205"/>
      <w:bookmarkStart w:id="206" w:name="_Toc184310272"/>
      <w:bookmarkEnd w:id="206"/>
      <w:bookmarkStart w:id="207" w:name="_Toc184313238"/>
      <w:bookmarkEnd w:id="207"/>
      <w:bookmarkStart w:id="208" w:name="_Toc184314476"/>
      <w:bookmarkEnd w:id="208"/>
      <w:bookmarkStart w:id="209" w:name="_Toc184310318"/>
      <w:bookmarkEnd w:id="209"/>
      <w:bookmarkStart w:id="210" w:name="_Toc184308097"/>
      <w:bookmarkEnd w:id="210"/>
      <w:bookmarkStart w:id="211" w:name="_Toc184314442"/>
      <w:bookmarkEnd w:id="211"/>
      <w:bookmarkStart w:id="212" w:name="_Toc184310286"/>
      <w:bookmarkEnd w:id="212"/>
      <w:bookmarkStart w:id="213" w:name="_Toc184313251"/>
      <w:bookmarkEnd w:id="213"/>
      <w:bookmarkStart w:id="214" w:name="_Toc184313279"/>
      <w:bookmarkEnd w:id="214"/>
      <w:bookmarkStart w:id="215" w:name="_Toc184312132"/>
      <w:bookmarkEnd w:id="215"/>
      <w:bookmarkStart w:id="216" w:name="_Toc184308077"/>
      <w:bookmarkEnd w:id="216"/>
      <w:bookmarkStart w:id="217" w:name="_Toc184308055"/>
      <w:bookmarkEnd w:id="217"/>
      <w:bookmarkStart w:id="218" w:name="_Toc184313260"/>
      <w:bookmarkEnd w:id="218"/>
      <w:bookmarkStart w:id="219" w:name="_Toc184314436"/>
      <w:bookmarkEnd w:id="219"/>
      <w:bookmarkStart w:id="220" w:name="_Toc184314448"/>
      <w:bookmarkEnd w:id="220"/>
      <w:bookmarkStart w:id="221" w:name="_Toc184312094"/>
      <w:bookmarkEnd w:id="221"/>
      <w:bookmarkStart w:id="222" w:name="_Toc184313252"/>
      <w:bookmarkEnd w:id="222"/>
      <w:bookmarkStart w:id="223" w:name="_Toc184313271"/>
      <w:bookmarkEnd w:id="223"/>
      <w:bookmarkStart w:id="224" w:name="_Toc184308105"/>
      <w:bookmarkEnd w:id="224"/>
      <w:bookmarkStart w:id="225" w:name="_Toc184308104"/>
      <w:bookmarkEnd w:id="225"/>
      <w:bookmarkStart w:id="226" w:name="_Toc184310281"/>
      <w:bookmarkEnd w:id="226"/>
      <w:bookmarkStart w:id="227" w:name="_Toc184308075"/>
      <w:bookmarkEnd w:id="227"/>
      <w:bookmarkStart w:id="228" w:name="_Toc184313267"/>
      <w:bookmarkEnd w:id="228"/>
      <w:bookmarkStart w:id="229" w:name="_Toc184310277"/>
      <w:bookmarkEnd w:id="229"/>
      <w:bookmarkStart w:id="230" w:name="_Toc184313310"/>
      <w:bookmarkEnd w:id="230"/>
      <w:bookmarkStart w:id="231" w:name="_Toc184312097"/>
      <w:bookmarkEnd w:id="231"/>
      <w:bookmarkStart w:id="232" w:name="_Toc184308074"/>
      <w:bookmarkEnd w:id="232"/>
      <w:bookmarkStart w:id="233" w:name="_Toc184314452"/>
      <w:bookmarkEnd w:id="233"/>
      <w:bookmarkStart w:id="234" w:name="_Toc184312110"/>
      <w:bookmarkEnd w:id="234"/>
      <w:bookmarkStart w:id="235" w:name="_Toc184312075"/>
      <w:bookmarkEnd w:id="235"/>
      <w:bookmarkStart w:id="236" w:name="_Toc184314425"/>
      <w:bookmarkEnd w:id="236"/>
      <w:bookmarkStart w:id="237" w:name="_Toc184312080"/>
      <w:bookmarkEnd w:id="237"/>
      <w:bookmarkStart w:id="238" w:name="_Toc184310340"/>
      <w:bookmarkEnd w:id="238"/>
      <w:bookmarkStart w:id="239" w:name="_Toc184314420"/>
      <w:bookmarkEnd w:id="239"/>
      <w:bookmarkStart w:id="240" w:name="_Toc184314447"/>
      <w:bookmarkEnd w:id="240"/>
      <w:bookmarkStart w:id="241" w:name="_Toc184308073"/>
      <w:bookmarkEnd w:id="241"/>
      <w:bookmarkStart w:id="242" w:name="_Toc184308091"/>
      <w:bookmarkEnd w:id="242"/>
      <w:bookmarkStart w:id="243" w:name="_Toc184312128"/>
      <w:bookmarkEnd w:id="243"/>
      <w:bookmarkStart w:id="244" w:name="_Toc184313294"/>
      <w:bookmarkEnd w:id="244"/>
      <w:bookmarkStart w:id="245" w:name="_Toc184310342"/>
      <w:bookmarkEnd w:id="245"/>
      <w:bookmarkStart w:id="246" w:name="_Toc184308107"/>
      <w:bookmarkEnd w:id="246"/>
      <w:bookmarkStart w:id="247" w:name="_Toc184313298"/>
      <w:bookmarkEnd w:id="247"/>
      <w:bookmarkStart w:id="248" w:name="_Toc184310327"/>
      <w:bookmarkEnd w:id="248"/>
      <w:bookmarkStart w:id="249" w:name="_Toc184314467"/>
      <w:bookmarkEnd w:id="249"/>
      <w:bookmarkStart w:id="250" w:name="_Toc184313309"/>
      <w:bookmarkEnd w:id="250"/>
      <w:bookmarkStart w:id="251" w:name="_Toc184312082"/>
      <w:bookmarkEnd w:id="251"/>
      <w:bookmarkStart w:id="252" w:name="_Toc184308106"/>
      <w:bookmarkEnd w:id="252"/>
      <w:bookmarkStart w:id="253" w:name="_Toc184308096"/>
      <w:bookmarkEnd w:id="253"/>
      <w:bookmarkStart w:id="254" w:name="_Toc184314475"/>
      <w:bookmarkEnd w:id="254"/>
      <w:bookmarkStart w:id="255" w:name="_Toc184312072"/>
      <w:bookmarkEnd w:id="255"/>
      <w:bookmarkStart w:id="256" w:name="_Toc184312123"/>
      <w:bookmarkEnd w:id="256"/>
      <w:bookmarkStart w:id="257" w:name="_Toc184308071"/>
      <w:bookmarkEnd w:id="257"/>
      <w:bookmarkStart w:id="258" w:name="_Toc184312090"/>
      <w:bookmarkEnd w:id="258"/>
      <w:bookmarkStart w:id="259" w:name="_Toc184308043"/>
      <w:bookmarkEnd w:id="259"/>
      <w:bookmarkStart w:id="260" w:name="_Toc184312126"/>
      <w:bookmarkEnd w:id="260"/>
      <w:bookmarkStart w:id="261" w:name="_Toc184313292"/>
      <w:bookmarkEnd w:id="261"/>
      <w:bookmarkStart w:id="262" w:name="_Toc184310312"/>
      <w:bookmarkEnd w:id="262"/>
      <w:bookmarkStart w:id="263" w:name="_Toc184308064"/>
      <w:bookmarkEnd w:id="263"/>
      <w:bookmarkStart w:id="264" w:name="_Toc184310310"/>
      <w:bookmarkEnd w:id="264"/>
      <w:bookmarkStart w:id="265" w:name="_Toc184313253"/>
      <w:bookmarkEnd w:id="265"/>
      <w:bookmarkStart w:id="266" w:name="_Toc184314479"/>
      <w:bookmarkEnd w:id="266"/>
      <w:bookmarkStart w:id="267" w:name="_Toc184312112"/>
      <w:bookmarkEnd w:id="267"/>
      <w:bookmarkStart w:id="268" w:name="_Toc184313256"/>
      <w:bookmarkEnd w:id="268"/>
      <w:bookmarkStart w:id="269" w:name="_Toc184312121"/>
      <w:bookmarkEnd w:id="269"/>
      <w:bookmarkStart w:id="270" w:name="_Toc184308080"/>
      <w:bookmarkEnd w:id="270"/>
      <w:bookmarkStart w:id="271" w:name="_Toc184314438"/>
      <w:bookmarkEnd w:id="271"/>
      <w:bookmarkStart w:id="272" w:name="_Toc184310302"/>
      <w:bookmarkEnd w:id="272"/>
      <w:bookmarkStart w:id="273" w:name="_Toc184314419"/>
      <w:bookmarkEnd w:id="273"/>
      <w:bookmarkStart w:id="274" w:name="_Toc184314441"/>
      <w:bookmarkEnd w:id="274"/>
      <w:bookmarkStart w:id="275" w:name="_Toc184313274"/>
      <w:bookmarkEnd w:id="275"/>
      <w:bookmarkStart w:id="276" w:name="_Toc184308053"/>
      <w:bookmarkEnd w:id="276"/>
      <w:bookmarkStart w:id="277" w:name="_Toc184314472"/>
      <w:bookmarkEnd w:id="277"/>
      <w:bookmarkStart w:id="278" w:name="_Toc184312114"/>
      <w:bookmarkEnd w:id="278"/>
      <w:bookmarkStart w:id="279" w:name="_Toc184310329"/>
      <w:bookmarkEnd w:id="279"/>
      <w:bookmarkStart w:id="280" w:name="_Toc184313257"/>
      <w:bookmarkEnd w:id="280"/>
      <w:bookmarkStart w:id="281" w:name="_Toc184314468"/>
      <w:bookmarkEnd w:id="281"/>
      <w:bookmarkStart w:id="282" w:name="_Toc184314456"/>
      <w:bookmarkEnd w:id="282"/>
      <w:bookmarkStart w:id="283" w:name="_Toc184313250"/>
      <w:bookmarkEnd w:id="283"/>
      <w:bookmarkStart w:id="284" w:name="_Toc184310290"/>
      <w:bookmarkEnd w:id="284"/>
      <w:bookmarkStart w:id="285" w:name="_Toc184308067"/>
      <w:bookmarkEnd w:id="285"/>
      <w:bookmarkStart w:id="286" w:name="_Toc184308069"/>
      <w:bookmarkEnd w:id="286"/>
      <w:bookmarkStart w:id="287" w:name="_Toc184308046"/>
      <w:bookmarkEnd w:id="287"/>
      <w:bookmarkStart w:id="288" w:name="_Toc184308058"/>
      <w:bookmarkEnd w:id="288"/>
      <w:bookmarkStart w:id="289" w:name="_Toc184308042"/>
      <w:bookmarkEnd w:id="289"/>
      <w:bookmarkStart w:id="290" w:name="_Toc184313291"/>
      <w:bookmarkEnd w:id="290"/>
      <w:bookmarkStart w:id="291" w:name="_Toc184310321"/>
      <w:bookmarkEnd w:id="291"/>
      <w:bookmarkStart w:id="292" w:name="_Toc184313290"/>
      <w:bookmarkEnd w:id="292"/>
      <w:bookmarkStart w:id="293" w:name="_Toc184310330"/>
      <w:bookmarkEnd w:id="293"/>
      <w:bookmarkStart w:id="294" w:name="_Toc184314431"/>
      <w:bookmarkEnd w:id="294"/>
      <w:bookmarkStart w:id="295" w:name="_Toc184310301"/>
      <w:bookmarkEnd w:id="295"/>
      <w:bookmarkStart w:id="296" w:name="_Toc184313278"/>
      <w:bookmarkEnd w:id="296"/>
      <w:bookmarkStart w:id="297" w:name="_Toc184313302"/>
      <w:bookmarkEnd w:id="297"/>
      <w:bookmarkStart w:id="298" w:name="_Toc184313286"/>
      <w:bookmarkEnd w:id="298"/>
      <w:bookmarkStart w:id="299" w:name="_Toc184310343"/>
      <w:bookmarkEnd w:id="299"/>
      <w:bookmarkStart w:id="300" w:name="_Toc184308102"/>
      <w:bookmarkEnd w:id="300"/>
      <w:bookmarkStart w:id="301" w:name="_Toc184312074"/>
      <w:bookmarkEnd w:id="301"/>
      <w:bookmarkStart w:id="302" w:name="_Toc184308038"/>
      <w:bookmarkEnd w:id="302"/>
      <w:bookmarkStart w:id="303" w:name="_Toc184314473"/>
      <w:bookmarkEnd w:id="303"/>
      <w:bookmarkStart w:id="304" w:name="_Toc184313297"/>
      <w:bookmarkEnd w:id="304"/>
      <w:bookmarkStart w:id="305" w:name="_Toc184313300"/>
      <w:bookmarkEnd w:id="305"/>
      <w:bookmarkStart w:id="306" w:name="_Toc184314455"/>
      <w:bookmarkEnd w:id="306"/>
      <w:bookmarkStart w:id="307" w:name="_Toc184308039"/>
      <w:bookmarkEnd w:id="307"/>
      <w:bookmarkStart w:id="308" w:name="_Toc184308078"/>
      <w:bookmarkEnd w:id="308"/>
      <w:bookmarkStart w:id="309" w:name="_Toc184314454"/>
      <w:bookmarkEnd w:id="309"/>
      <w:bookmarkStart w:id="310" w:name="_Toc184313242"/>
      <w:bookmarkEnd w:id="310"/>
      <w:bookmarkStart w:id="311" w:name="_Toc184310328"/>
      <w:bookmarkEnd w:id="311"/>
      <w:bookmarkStart w:id="312" w:name="_Toc184310332"/>
      <w:bookmarkEnd w:id="312"/>
      <w:bookmarkStart w:id="313" w:name="_Toc184314482"/>
      <w:bookmarkEnd w:id="313"/>
      <w:bookmarkStart w:id="314" w:name="_Toc184308072"/>
      <w:bookmarkEnd w:id="314"/>
      <w:bookmarkStart w:id="315" w:name="_Toc184314461"/>
      <w:bookmarkEnd w:id="315"/>
      <w:bookmarkStart w:id="316" w:name="_Toc184312077"/>
      <w:bookmarkEnd w:id="316"/>
      <w:bookmarkStart w:id="317" w:name="_Toc184313277"/>
      <w:bookmarkEnd w:id="317"/>
      <w:bookmarkStart w:id="318" w:name="_Toc184312100"/>
      <w:bookmarkEnd w:id="318"/>
      <w:bookmarkStart w:id="319" w:name="_Toc184313275"/>
      <w:bookmarkEnd w:id="319"/>
      <w:bookmarkStart w:id="320" w:name="_Toc184314410"/>
      <w:bookmarkEnd w:id="320"/>
      <w:bookmarkStart w:id="321" w:name="_Toc184312120"/>
      <w:bookmarkEnd w:id="321"/>
      <w:bookmarkStart w:id="322" w:name="_Toc184310324"/>
      <w:bookmarkEnd w:id="322"/>
      <w:bookmarkStart w:id="323" w:name="_Toc184310331"/>
      <w:bookmarkEnd w:id="323"/>
      <w:bookmarkStart w:id="324" w:name="_Toc184310299"/>
      <w:bookmarkEnd w:id="324"/>
      <w:bookmarkStart w:id="325" w:name="_Toc184313284"/>
      <w:bookmarkEnd w:id="325"/>
      <w:bookmarkStart w:id="326" w:name="_Toc184312136"/>
      <w:bookmarkEnd w:id="326"/>
      <w:bookmarkStart w:id="327" w:name="_Toc184308044"/>
      <w:bookmarkEnd w:id="327"/>
      <w:bookmarkStart w:id="328" w:name="_Toc184308093"/>
      <w:bookmarkEnd w:id="328"/>
      <w:bookmarkStart w:id="329" w:name="_Toc184313285"/>
      <w:bookmarkEnd w:id="329"/>
      <w:bookmarkStart w:id="330" w:name="_Toc184310278"/>
      <w:bookmarkEnd w:id="330"/>
      <w:bookmarkStart w:id="331" w:name="_Toc184310295"/>
      <w:bookmarkEnd w:id="331"/>
      <w:bookmarkStart w:id="332" w:name="_Toc184308052"/>
      <w:bookmarkEnd w:id="332"/>
      <w:bookmarkStart w:id="333" w:name="_Toc184314434"/>
      <w:bookmarkEnd w:id="333"/>
      <w:bookmarkStart w:id="334" w:name="_Toc184310300"/>
      <w:bookmarkEnd w:id="334"/>
      <w:bookmarkStart w:id="335" w:name="_Toc184313288"/>
      <w:bookmarkEnd w:id="335"/>
      <w:bookmarkStart w:id="336" w:name="_Toc184308056"/>
      <w:bookmarkEnd w:id="336"/>
      <w:bookmarkStart w:id="337" w:name="_Toc184313276"/>
      <w:bookmarkEnd w:id="337"/>
      <w:bookmarkStart w:id="338" w:name="_Toc184313305"/>
      <w:bookmarkEnd w:id="338"/>
      <w:bookmarkStart w:id="339" w:name="_Toc184308086"/>
      <w:bookmarkEnd w:id="339"/>
      <w:bookmarkStart w:id="340" w:name="_Toc184308049"/>
      <w:bookmarkEnd w:id="340"/>
      <w:bookmarkStart w:id="341" w:name="_Toc184314411"/>
      <w:bookmarkEnd w:id="341"/>
      <w:bookmarkStart w:id="342" w:name="_Toc184308057"/>
      <w:bookmarkEnd w:id="342"/>
      <w:bookmarkStart w:id="343" w:name="_Toc184313304"/>
      <w:bookmarkEnd w:id="343"/>
      <w:bookmarkStart w:id="344" w:name="_Toc184314459"/>
      <w:bookmarkEnd w:id="344"/>
      <w:bookmarkStart w:id="345" w:name="_Toc184308045"/>
      <w:bookmarkEnd w:id="345"/>
      <w:bookmarkStart w:id="346" w:name="_Toc184313303"/>
      <w:bookmarkEnd w:id="346"/>
      <w:bookmarkStart w:id="347" w:name="_Toc184310323"/>
      <w:bookmarkEnd w:id="347"/>
      <w:bookmarkStart w:id="348" w:name="_Toc184314478"/>
      <w:bookmarkEnd w:id="348"/>
      <w:bookmarkStart w:id="349" w:name="_Toc184312079"/>
      <w:bookmarkEnd w:id="349"/>
      <w:bookmarkStart w:id="350" w:name="_Toc184312089"/>
      <w:bookmarkEnd w:id="350"/>
      <w:bookmarkStart w:id="351" w:name="_Toc184314451"/>
      <w:bookmarkEnd w:id="351"/>
      <w:bookmarkStart w:id="352" w:name="_Toc184314458"/>
      <w:bookmarkEnd w:id="352"/>
      <w:bookmarkStart w:id="353" w:name="_Toc184308094"/>
      <w:bookmarkEnd w:id="353"/>
      <w:bookmarkStart w:id="354" w:name="_Toc184313266"/>
      <w:bookmarkEnd w:id="354"/>
      <w:bookmarkStart w:id="355" w:name="_Toc184312131"/>
      <w:bookmarkEnd w:id="355"/>
      <w:bookmarkStart w:id="356" w:name="_Toc184312078"/>
      <w:bookmarkEnd w:id="356"/>
      <w:bookmarkStart w:id="357" w:name="_Toc184308081"/>
      <w:bookmarkEnd w:id="357"/>
      <w:bookmarkStart w:id="358" w:name="_Toc184313299"/>
      <w:bookmarkEnd w:id="358"/>
      <w:bookmarkStart w:id="359" w:name="_Toc184310288"/>
      <w:bookmarkEnd w:id="359"/>
      <w:bookmarkStart w:id="360" w:name="_Toc184310279"/>
      <w:bookmarkEnd w:id="360"/>
      <w:bookmarkStart w:id="361" w:name="_Toc184313307"/>
      <w:bookmarkEnd w:id="361"/>
      <w:bookmarkStart w:id="362" w:name="_Toc184312088"/>
      <w:bookmarkEnd w:id="362"/>
      <w:bookmarkStart w:id="363" w:name="_Toc184310335"/>
      <w:bookmarkEnd w:id="363"/>
      <w:bookmarkStart w:id="364" w:name="_Toc184308087"/>
      <w:bookmarkEnd w:id="364"/>
      <w:bookmarkStart w:id="365" w:name="_Toc184314450"/>
      <w:bookmarkEnd w:id="365"/>
      <w:bookmarkStart w:id="366" w:name="_Toc184312093"/>
      <w:bookmarkEnd w:id="366"/>
      <w:bookmarkStart w:id="367" w:name="_Toc184308098"/>
      <w:bookmarkEnd w:id="367"/>
      <w:bookmarkStart w:id="368" w:name="_Toc184312116"/>
      <w:bookmarkEnd w:id="368"/>
      <w:bookmarkStart w:id="369" w:name="_Toc184313296"/>
      <w:bookmarkEnd w:id="369"/>
      <w:bookmarkStart w:id="370" w:name="_Toc184310280"/>
      <w:bookmarkEnd w:id="370"/>
      <w:bookmarkStart w:id="371" w:name="_Toc184314443"/>
      <w:bookmarkEnd w:id="371"/>
      <w:bookmarkStart w:id="372" w:name="_Toc184314462"/>
      <w:bookmarkEnd w:id="372"/>
      <w:bookmarkStart w:id="373" w:name="_Toc184314460"/>
      <w:bookmarkEnd w:id="373"/>
      <w:bookmarkStart w:id="374" w:name="_Toc184312122"/>
      <w:bookmarkEnd w:id="374"/>
      <w:bookmarkStart w:id="375" w:name="_Toc184314412"/>
      <w:bookmarkEnd w:id="375"/>
      <w:bookmarkStart w:id="376" w:name="_Toc184308054"/>
      <w:bookmarkEnd w:id="376"/>
      <w:bookmarkStart w:id="377" w:name="_Toc184313273"/>
      <w:bookmarkEnd w:id="377"/>
      <w:bookmarkStart w:id="378" w:name="_Toc184314437"/>
      <w:bookmarkEnd w:id="378"/>
      <w:bookmarkStart w:id="379" w:name="_Toc184312096"/>
      <w:bookmarkEnd w:id="379"/>
      <w:bookmarkStart w:id="380" w:name="_Toc184310338"/>
      <w:bookmarkEnd w:id="380"/>
      <w:bookmarkStart w:id="381" w:name="_Toc184308037"/>
      <w:bookmarkEnd w:id="381"/>
      <w:bookmarkStart w:id="382" w:name="_Toc184310333"/>
      <w:bookmarkEnd w:id="382"/>
      <w:bookmarkStart w:id="383" w:name="_Toc184308051"/>
      <w:bookmarkEnd w:id="383"/>
      <w:bookmarkStart w:id="384" w:name="_Toc184313287"/>
      <w:bookmarkEnd w:id="384"/>
      <w:bookmarkStart w:id="385" w:name="_Toc184312085"/>
      <w:bookmarkEnd w:id="385"/>
      <w:bookmarkStart w:id="386" w:name="_Toc184314466"/>
      <w:bookmarkEnd w:id="386"/>
      <w:bookmarkStart w:id="387" w:name="_Toc184314422"/>
      <w:bookmarkEnd w:id="387"/>
      <w:bookmarkStart w:id="388" w:name="_Toc184312108"/>
      <w:bookmarkEnd w:id="388"/>
      <w:bookmarkStart w:id="389" w:name="_Toc184312099"/>
      <w:bookmarkEnd w:id="389"/>
      <w:bookmarkStart w:id="390" w:name="_Toc184310317"/>
      <w:bookmarkEnd w:id="390"/>
      <w:bookmarkStart w:id="391" w:name="_Toc184310291"/>
      <w:bookmarkEnd w:id="391"/>
      <w:bookmarkStart w:id="392" w:name="_Toc184313241"/>
      <w:bookmarkEnd w:id="392"/>
      <w:bookmarkStart w:id="393" w:name="_Toc184310275"/>
      <w:bookmarkEnd w:id="393"/>
      <w:bookmarkStart w:id="394" w:name="_Toc184308062"/>
      <w:bookmarkEnd w:id="394"/>
      <w:bookmarkStart w:id="395" w:name="_Toc184312109"/>
      <w:bookmarkEnd w:id="395"/>
      <w:bookmarkStart w:id="396" w:name="_Toc184310316"/>
      <w:bookmarkEnd w:id="396"/>
      <w:bookmarkStart w:id="397" w:name="_Toc184312107"/>
      <w:bookmarkEnd w:id="397"/>
      <w:bookmarkStart w:id="398" w:name="_Toc184312095"/>
      <w:bookmarkEnd w:id="398"/>
      <w:bookmarkStart w:id="399" w:name="_Toc184314430"/>
      <w:bookmarkEnd w:id="399"/>
      <w:bookmarkStart w:id="400" w:name="_Toc184314470"/>
      <w:bookmarkEnd w:id="400"/>
      <w:bookmarkStart w:id="401" w:name="_Toc184312138"/>
      <w:bookmarkEnd w:id="401"/>
      <w:bookmarkStart w:id="402" w:name="_Toc184314418"/>
      <w:bookmarkEnd w:id="402"/>
      <w:bookmarkStart w:id="403" w:name="_Toc184314457"/>
      <w:bookmarkEnd w:id="403"/>
      <w:bookmarkStart w:id="404" w:name="_Toc184314413"/>
      <w:bookmarkEnd w:id="404"/>
      <w:bookmarkStart w:id="405" w:name="_Toc184313268"/>
      <w:bookmarkEnd w:id="405"/>
      <w:bookmarkStart w:id="406" w:name="_Toc184310341"/>
      <w:bookmarkEnd w:id="406"/>
      <w:bookmarkStart w:id="407" w:name="_Toc184313255"/>
      <w:bookmarkEnd w:id="407"/>
      <w:bookmarkStart w:id="408" w:name="_Toc184308079"/>
      <w:bookmarkEnd w:id="408"/>
      <w:bookmarkStart w:id="409" w:name="_Toc184310344"/>
      <w:bookmarkEnd w:id="409"/>
      <w:bookmarkStart w:id="410" w:name="_Toc184310292"/>
      <w:bookmarkEnd w:id="410"/>
      <w:bookmarkStart w:id="411" w:name="_Toc184308082"/>
      <w:bookmarkEnd w:id="411"/>
      <w:bookmarkStart w:id="412" w:name="_Toc184312081"/>
      <w:bookmarkEnd w:id="412"/>
      <w:bookmarkStart w:id="413" w:name="_Toc184308066"/>
      <w:bookmarkEnd w:id="413"/>
      <w:bookmarkStart w:id="414" w:name="_Toc184312104"/>
      <w:bookmarkEnd w:id="414"/>
      <w:bookmarkStart w:id="415" w:name="_Toc184312119"/>
      <w:bookmarkEnd w:id="415"/>
      <w:bookmarkStart w:id="416" w:name="_Toc184313308"/>
      <w:bookmarkEnd w:id="416"/>
      <w:r>
        <w:rPr>
          <w:rFonts w:hint="eastAsia" w:ascii="宋体" w:hAnsi="宋体" w:cs="宋体"/>
          <w:b/>
          <w:sz w:val="36"/>
          <w:szCs w:val="36"/>
        </w:rPr>
        <w:t>评标办法</w:t>
      </w:r>
      <w:bookmarkEnd w:id="49"/>
      <w:bookmarkEnd w:id="50"/>
      <w:bookmarkEnd w:id="51"/>
    </w:p>
    <w:p w14:paraId="4295A1BF">
      <w:pPr>
        <w:pStyle w:val="5"/>
      </w:pPr>
      <w:bookmarkStart w:id="417" w:name="_Toc19050"/>
      <w:bookmarkStart w:id="418" w:name="_Toc22464"/>
      <w:r>
        <w:rPr>
          <w:rFonts w:hint="eastAsia"/>
        </w:rPr>
        <w:t>一、评标方法</w:t>
      </w:r>
      <w:bookmarkEnd w:id="417"/>
      <w:bookmarkEnd w:id="418"/>
    </w:p>
    <w:p w14:paraId="016AFB06">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002CD878">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53792B6A">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6A837335">
      <w:pPr>
        <w:pStyle w:val="5"/>
      </w:pPr>
      <w:bookmarkStart w:id="419" w:name="_Toc4726"/>
      <w:bookmarkStart w:id="420" w:name="_Toc30791"/>
      <w:r>
        <w:rPr>
          <w:rFonts w:hint="eastAsia"/>
        </w:rPr>
        <w:t>二、评标标准</w:t>
      </w:r>
      <w:bookmarkEnd w:id="419"/>
      <w:bookmarkEnd w:id="420"/>
    </w:p>
    <w:tbl>
      <w:tblPr>
        <w:tblStyle w:val="64"/>
        <w:tblW w:w="10050"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90"/>
        <w:gridCol w:w="5465"/>
        <w:gridCol w:w="1259"/>
        <w:gridCol w:w="1289"/>
      </w:tblGrid>
      <w:tr w14:paraId="602C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FE7A9B2">
            <w:pPr>
              <w:ind w:firstLine="0" w:firstLineChars="0"/>
              <w:jc w:val="center"/>
              <w:rPr>
                <w:b/>
                <w:bCs/>
              </w:rPr>
            </w:pPr>
            <w:r>
              <w:rPr>
                <w:rFonts w:hint="eastAsia"/>
                <w:b/>
                <w:bCs/>
              </w:rPr>
              <w:t>序号</w:t>
            </w:r>
          </w:p>
        </w:tc>
        <w:tc>
          <w:tcPr>
            <w:tcW w:w="1190" w:type="dxa"/>
            <w:vAlign w:val="center"/>
          </w:tcPr>
          <w:p w14:paraId="0565EBA8">
            <w:pPr>
              <w:ind w:firstLine="0" w:firstLineChars="0"/>
              <w:jc w:val="center"/>
              <w:rPr>
                <w:b/>
                <w:bCs/>
              </w:rPr>
            </w:pPr>
            <w:r>
              <w:rPr>
                <w:rFonts w:hint="eastAsia"/>
                <w:b/>
                <w:bCs/>
              </w:rPr>
              <w:t>评分类型</w:t>
            </w:r>
          </w:p>
        </w:tc>
        <w:tc>
          <w:tcPr>
            <w:tcW w:w="5465" w:type="dxa"/>
            <w:vAlign w:val="center"/>
          </w:tcPr>
          <w:p w14:paraId="320E4547">
            <w:pPr>
              <w:ind w:firstLine="0" w:firstLineChars="0"/>
              <w:jc w:val="center"/>
              <w:rPr>
                <w:b/>
                <w:bCs/>
              </w:rPr>
            </w:pPr>
            <w:r>
              <w:rPr>
                <w:rFonts w:hint="eastAsia"/>
                <w:b/>
                <w:bCs/>
              </w:rPr>
              <w:t>评分标准</w:t>
            </w:r>
          </w:p>
        </w:tc>
        <w:tc>
          <w:tcPr>
            <w:tcW w:w="1259" w:type="dxa"/>
            <w:vAlign w:val="center"/>
          </w:tcPr>
          <w:p w14:paraId="688485F0">
            <w:pPr>
              <w:ind w:firstLine="0" w:firstLineChars="0"/>
              <w:jc w:val="center"/>
              <w:rPr>
                <w:b/>
                <w:bCs/>
              </w:rPr>
            </w:pPr>
            <w:r>
              <w:rPr>
                <w:rFonts w:hint="eastAsia"/>
                <w:b/>
                <w:bCs/>
              </w:rPr>
              <w:t>分值范围</w:t>
            </w:r>
          </w:p>
        </w:tc>
        <w:tc>
          <w:tcPr>
            <w:tcW w:w="1289" w:type="dxa"/>
            <w:vAlign w:val="center"/>
          </w:tcPr>
          <w:p w14:paraId="3F133D87">
            <w:pPr>
              <w:ind w:firstLine="0" w:firstLineChars="0"/>
              <w:jc w:val="center"/>
              <w:rPr>
                <w:b/>
                <w:bCs/>
              </w:rPr>
            </w:pPr>
            <w:r>
              <w:rPr>
                <w:rFonts w:hint="eastAsia" w:ascii="宋体" w:hAnsi="宋体" w:cs="宋体"/>
                <w:b/>
                <w:bCs/>
              </w:rPr>
              <w:t>评分属性</w:t>
            </w:r>
          </w:p>
        </w:tc>
      </w:tr>
      <w:tr w14:paraId="4B0A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9243D3F">
            <w:pPr>
              <w:ind w:firstLine="0" w:firstLineChars="0"/>
              <w:jc w:val="center"/>
            </w:pPr>
            <w:r>
              <w:rPr>
                <w:rFonts w:hint="eastAsia"/>
              </w:rPr>
              <w:t>1</w:t>
            </w:r>
          </w:p>
        </w:tc>
        <w:tc>
          <w:tcPr>
            <w:tcW w:w="1190" w:type="dxa"/>
            <w:vAlign w:val="center"/>
          </w:tcPr>
          <w:p w14:paraId="1E4E5828">
            <w:pPr>
              <w:ind w:firstLine="0" w:firstLineChars="0"/>
              <w:jc w:val="center"/>
            </w:pPr>
            <w:r>
              <w:rPr>
                <w:rFonts w:hint="eastAsia"/>
              </w:rPr>
              <w:t>报价</w:t>
            </w:r>
          </w:p>
        </w:tc>
        <w:tc>
          <w:tcPr>
            <w:tcW w:w="5465" w:type="dxa"/>
            <w:vAlign w:val="center"/>
          </w:tcPr>
          <w:p w14:paraId="3E98A7D6">
            <w:pPr>
              <w:ind w:firstLine="480"/>
              <w:jc w:val="left"/>
            </w:pPr>
            <w:r>
              <w:rPr>
                <w:rFonts w:hint="eastAsia"/>
              </w:rPr>
              <w:t>价格分采用低价优先法计算，即有效投标报价的最低价为评审基准价，其最低报价为满分。其他投标人的报价分统一按照下列公式计算：</w:t>
            </w:r>
          </w:p>
          <w:p w14:paraId="016B8427">
            <w:pPr>
              <w:ind w:firstLine="0" w:firstLineChars="0"/>
              <w:jc w:val="left"/>
            </w:pPr>
            <w:r>
              <w:rPr>
                <w:rFonts w:hint="eastAsia"/>
              </w:rPr>
              <w:t>报价得分=（评审基准价/投标报价）*10</w:t>
            </w:r>
          </w:p>
          <w:p w14:paraId="14B9839E">
            <w:r>
              <w:rPr>
                <w:rFonts w:hint="eastAsia" w:ascii="宋体" w:hAnsi="宋体" w:cs="宋体"/>
                <w:b/>
                <w:bCs/>
                <w:szCs w:val="21"/>
              </w:rPr>
              <w:t>已预留份额专门面向中小微企业采购的项目，不再执行价格评审优惠的扶持政策。</w:t>
            </w:r>
          </w:p>
        </w:tc>
        <w:tc>
          <w:tcPr>
            <w:tcW w:w="1259" w:type="dxa"/>
            <w:vAlign w:val="center"/>
          </w:tcPr>
          <w:p w14:paraId="2BFB07C3">
            <w:pPr>
              <w:ind w:firstLine="0" w:firstLineChars="0"/>
              <w:jc w:val="center"/>
            </w:pPr>
            <w:r>
              <w:rPr>
                <w:rFonts w:hint="eastAsia" w:ascii="宋体" w:hAnsi="宋体" w:cs="宋体"/>
                <w:lang w:val="zh-CN"/>
              </w:rPr>
              <w:t>0-</w:t>
            </w:r>
            <w:r>
              <w:rPr>
                <w:rFonts w:hint="eastAsia" w:ascii="宋体" w:hAnsi="宋体" w:cs="宋体"/>
              </w:rPr>
              <w:t>10</w:t>
            </w:r>
            <w:r>
              <w:rPr>
                <w:rFonts w:hint="eastAsia" w:ascii="宋体" w:hAnsi="宋体" w:cs="宋体"/>
                <w:lang w:val="zh-CN"/>
              </w:rPr>
              <w:t>分</w:t>
            </w:r>
          </w:p>
        </w:tc>
        <w:tc>
          <w:tcPr>
            <w:tcW w:w="1289" w:type="dxa"/>
            <w:vAlign w:val="center"/>
          </w:tcPr>
          <w:p w14:paraId="58658E21">
            <w:pPr>
              <w:ind w:firstLine="0" w:firstLineChars="0"/>
              <w:jc w:val="center"/>
            </w:pPr>
            <w:r>
              <w:rPr>
                <w:rFonts w:hint="eastAsia"/>
              </w:rPr>
              <w:t>客观分</w:t>
            </w:r>
          </w:p>
        </w:tc>
      </w:tr>
      <w:tr w14:paraId="3B39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BC5FC37">
            <w:pPr>
              <w:ind w:firstLine="0" w:firstLineChars="0"/>
              <w:jc w:val="center"/>
            </w:pPr>
            <w:r>
              <w:rPr>
                <w:rFonts w:hint="eastAsia"/>
              </w:rPr>
              <w:t>2</w:t>
            </w:r>
          </w:p>
        </w:tc>
        <w:tc>
          <w:tcPr>
            <w:tcW w:w="1190" w:type="dxa"/>
            <w:vAlign w:val="center"/>
          </w:tcPr>
          <w:p w14:paraId="2569ADDD">
            <w:pPr>
              <w:ind w:firstLine="0" w:firstLineChars="0"/>
              <w:jc w:val="center"/>
            </w:pPr>
            <w:r>
              <w:rPr>
                <w:rFonts w:hint="eastAsia"/>
              </w:rPr>
              <w:t>商务</w:t>
            </w:r>
          </w:p>
        </w:tc>
        <w:tc>
          <w:tcPr>
            <w:tcW w:w="5465" w:type="dxa"/>
            <w:vAlign w:val="center"/>
          </w:tcPr>
          <w:p w14:paraId="623FAFB4">
            <w:pPr>
              <w:ind w:firstLine="480"/>
              <w:rPr>
                <w:rFonts w:hint="eastAsia" w:ascii="宋体" w:hAnsi="宋体" w:cs="宋体"/>
                <w:b/>
                <w:bCs/>
              </w:rPr>
            </w:pPr>
            <w:r>
              <w:rPr>
                <w:rFonts w:hint="eastAsia" w:ascii="宋体" w:hAnsi="宋体" w:cs="宋体"/>
              </w:rPr>
              <w:t>投标人自2022年</w:t>
            </w:r>
            <w:r>
              <w:rPr>
                <w:rFonts w:hint="eastAsia" w:ascii="宋体" w:hAnsi="宋体" w:cs="宋体"/>
                <w:highlight w:val="none"/>
              </w:rPr>
              <w:t>3月份以来</w:t>
            </w:r>
            <w:r>
              <w:rPr>
                <w:rFonts w:hint="eastAsia" w:ascii="宋体" w:hAnsi="宋体" w:cs="宋体"/>
              </w:rPr>
              <w:t>承接过同类道路街巷保洁项目业绩，每个得0.5分，最高得1分（业绩必须提供相应的证明文件（合同复印件），时间以合同签订时间为准，未提供或提供材料不符合要求的不得分。）</w:t>
            </w:r>
          </w:p>
        </w:tc>
        <w:tc>
          <w:tcPr>
            <w:tcW w:w="1259" w:type="dxa"/>
            <w:vAlign w:val="center"/>
          </w:tcPr>
          <w:p w14:paraId="404483FA">
            <w:pPr>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1</w:t>
            </w:r>
            <w:r>
              <w:rPr>
                <w:rFonts w:hint="eastAsia" w:ascii="宋体" w:hAnsi="宋体" w:cs="宋体"/>
                <w:lang w:val="zh-CN"/>
              </w:rPr>
              <w:t>分</w:t>
            </w:r>
          </w:p>
        </w:tc>
        <w:tc>
          <w:tcPr>
            <w:tcW w:w="1289" w:type="dxa"/>
            <w:vAlign w:val="center"/>
          </w:tcPr>
          <w:p w14:paraId="1F87E3C4">
            <w:pPr>
              <w:ind w:firstLine="0" w:firstLineChars="0"/>
              <w:jc w:val="center"/>
              <w:rPr>
                <w:rFonts w:hint="eastAsia" w:ascii="宋体" w:hAnsi="宋体" w:cs="宋体"/>
              </w:rPr>
            </w:pPr>
            <w:r>
              <w:rPr>
                <w:rFonts w:hint="eastAsia" w:ascii="宋体" w:hAnsi="宋体" w:cs="宋体"/>
              </w:rPr>
              <w:t>客观分</w:t>
            </w:r>
          </w:p>
        </w:tc>
      </w:tr>
      <w:tr w14:paraId="06E4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B5AB341">
            <w:pPr>
              <w:ind w:firstLine="0" w:firstLineChars="0"/>
              <w:jc w:val="center"/>
            </w:pPr>
            <w:r>
              <w:rPr>
                <w:rFonts w:hint="eastAsia"/>
              </w:rPr>
              <w:t>3</w:t>
            </w:r>
          </w:p>
        </w:tc>
        <w:tc>
          <w:tcPr>
            <w:tcW w:w="1190" w:type="dxa"/>
            <w:vAlign w:val="center"/>
          </w:tcPr>
          <w:p w14:paraId="519B7F5B">
            <w:pPr>
              <w:ind w:firstLine="0" w:firstLineChars="0"/>
              <w:jc w:val="center"/>
            </w:pPr>
            <w:r>
              <w:rPr>
                <w:rFonts w:hint="eastAsia"/>
              </w:rPr>
              <w:t>商务</w:t>
            </w:r>
          </w:p>
        </w:tc>
        <w:tc>
          <w:tcPr>
            <w:tcW w:w="5465" w:type="dxa"/>
            <w:vAlign w:val="center"/>
          </w:tcPr>
          <w:p w14:paraId="5571AF7B">
            <w:pPr>
              <w:ind w:firstLine="480"/>
              <w:rPr>
                <w:rFonts w:hint="eastAsia" w:ascii="宋体" w:hAnsi="宋体" w:cs="宋体"/>
              </w:rPr>
            </w:pPr>
            <w:r>
              <w:rPr>
                <w:rFonts w:hint="eastAsia" w:ascii="宋体" w:hAnsi="宋体" w:cs="宋体"/>
              </w:rPr>
              <w:t>投标人具有有效的质量管理体系认证、环境管理体系认证、职业健康安全管理体系认证证书、企业社会责任管理体系认证、企业诚信管理体系认证的，每提供一项得1分，本项满分5分。提供认证证书扫描件及网页公示截图（中国国家认证认可监督管理委员会(http://www.cnca.gov.cn)或中国合格评定国家认可委员会(https://www.cnas.org.cn)），二者缺一或未提供的均不得分。</w:t>
            </w:r>
          </w:p>
        </w:tc>
        <w:tc>
          <w:tcPr>
            <w:tcW w:w="1259" w:type="dxa"/>
            <w:vAlign w:val="center"/>
          </w:tcPr>
          <w:p w14:paraId="0565F155">
            <w:pPr>
              <w:ind w:firstLine="0" w:firstLineChars="0"/>
              <w:jc w:val="center"/>
              <w:rPr>
                <w:rFonts w:hint="eastAsia" w:ascii="宋体" w:hAnsi="宋体" w:cs="宋体"/>
                <w:lang w:val="zh-CN"/>
              </w:rPr>
            </w:pPr>
            <w:r>
              <w:rPr>
                <w:rFonts w:hint="eastAsia" w:ascii="宋体" w:hAnsi="宋体" w:cs="宋体"/>
                <w:lang w:val="zh-CN"/>
              </w:rPr>
              <w:t>0-</w:t>
            </w:r>
            <w:r>
              <w:rPr>
                <w:rFonts w:hint="eastAsia" w:ascii="宋体" w:hAnsi="宋体" w:cs="宋体"/>
              </w:rPr>
              <w:t>5</w:t>
            </w:r>
            <w:r>
              <w:rPr>
                <w:rFonts w:hint="eastAsia" w:ascii="宋体" w:hAnsi="宋体" w:cs="宋体"/>
                <w:lang w:val="zh-CN"/>
              </w:rPr>
              <w:t>分</w:t>
            </w:r>
          </w:p>
        </w:tc>
        <w:tc>
          <w:tcPr>
            <w:tcW w:w="1289" w:type="dxa"/>
            <w:vAlign w:val="center"/>
          </w:tcPr>
          <w:p w14:paraId="32E7EFB8">
            <w:pPr>
              <w:ind w:firstLine="0" w:firstLineChars="0"/>
              <w:jc w:val="center"/>
              <w:rPr>
                <w:rFonts w:hint="eastAsia" w:ascii="宋体" w:hAnsi="宋体" w:cs="宋体"/>
              </w:rPr>
            </w:pPr>
            <w:r>
              <w:rPr>
                <w:rFonts w:hint="eastAsia" w:ascii="宋体" w:hAnsi="宋体" w:cs="宋体"/>
              </w:rPr>
              <w:t>客观分</w:t>
            </w:r>
          </w:p>
        </w:tc>
      </w:tr>
      <w:tr w14:paraId="081A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BDC6038">
            <w:pPr>
              <w:ind w:firstLine="0" w:firstLineChars="0"/>
              <w:jc w:val="center"/>
            </w:pPr>
            <w:r>
              <w:rPr>
                <w:rFonts w:hint="eastAsia"/>
              </w:rPr>
              <w:t>4</w:t>
            </w:r>
          </w:p>
        </w:tc>
        <w:tc>
          <w:tcPr>
            <w:tcW w:w="1190" w:type="dxa"/>
            <w:vAlign w:val="center"/>
          </w:tcPr>
          <w:p w14:paraId="50644179">
            <w:pPr>
              <w:ind w:firstLine="0" w:firstLineChars="0"/>
              <w:jc w:val="center"/>
            </w:pPr>
            <w:r>
              <w:rPr>
                <w:rFonts w:hint="eastAsia"/>
              </w:rPr>
              <w:t>商务</w:t>
            </w:r>
          </w:p>
        </w:tc>
        <w:tc>
          <w:tcPr>
            <w:tcW w:w="5465" w:type="dxa"/>
            <w:vAlign w:val="center"/>
          </w:tcPr>
          <w:p w14:paraId="3130A5FC">
            <w:pPr>
              <w:ind w:firstLine="480"/>
              <w:rPr>
                <w:rFonts w:hint="eastAsia" w:ascii="宋体" w:hAnsi="宋体" w:cs="宋体"/>
              </w:rPr>
            </w:pPr>
            <w:r>
              <w:rPr>
                <w:rFonts w:hint="eastAsia" w:ascii="宋体" w:hAnsi="宋体" w:cs="宋体"/>
              </w:rPr>
              <w:t>2022年1月1日以来，投标人或其员工获得过区级政府部门颁发的环卫保洁类荣誉的，每提供一个得0.1分；获得过市级政府部门或区（县）级人民政府颁发的环卫保洁类荣誉的，每提供一个得0.3分；获得过省级及以上政府部门或地市级及以上人民政府颁发的环卫保洁类荣誉的，每提供一个得0.5分，提供相关证明材料。如为个人荣誉的，需提供获奖人员与投标人劳务关系证明材料。未提供或提供材料不符合要求的不得分。本项最高得1分。</w:t>
            </w:r>
          </w:p>
        </w:tc>
        <w:tc>
          <w:tcPr>
            <w:tcW w:w="1259" w:type="dxa"/>
            <w:vAlign w:val="center"/>
          </w:tcPr>
          <w:p w14:paraId="325C8505">
            <w:pPr>
              <w:ind w:firstLine="0" w:firstLineChars="0"/>
              <w:jc w:val="center"/>
              <w:rPr>
                <w:rFonts w:hint="eastAsia" w:ascii="宋体" w:hAnsi="宋体" w:cs="宋体"/>
                <w:lang w:val="zh-CN"/>
              </w:rPr>
            </w:pPr>
            <w:r>
              <w:rPr>
                <w:rFonts w:hint="eastAsia" w:ascii="宋体" w:hAnsi="宋体" w:cs="宋体"/>
                <w:lang w:val="zh-CN"/>
              </w:rPr>
              <w:t>0-</w:t>
            </w:r>
            <w:r>
              <w:rPr>
                <w:rFonts w:hint="eastAsia" w:ascii="宋体" w:hAnsi="宋体" w:cs="宋体"/>
              </w:rPr>
              <w:t>1</w:t>
            </w:r>
            <w:r>
              <w:rPr>
                <w:rFonts w:hint="eastAsia" w:ascii="宋体" w:hAnsi="宋体" w:cs="宋体"/>
                <w:lang w:val="zh-CN"/>
              </w:rPr>
              <w:t>分</w:t>
            </w:r>
          </w:p>
        </w:tc>
        <w:tc>
          <w:tcPr>
            <w:tcW w:w="1289" w:type="dxa"/>
            <w:vAlign w:val="center"/>
          </w:tcPr>
          <w:p w14:paraId="2267EDCE">
            <w:pPr>
              <w:ind w:firstLine="0" w:firstLineChars="0"/>
              <w:jc w:val="center"/>
              <w:rPr>
                <w:rFonts w:hint="eastAsia" w:ascii="宋体" w:hAnsi="宋体" w:cs="宋体"/>
              </w:rPr>
            </w:pPr>
            <w:r>
              <w:rPr>
                <w:rFonts w:hint="eastAsia" w:ascii="宋体" w:hAnsi="宋体" w:cs="宋体"/>
              </w:rPr>
              <w:t>客观分</w:t>
            </w:r>
          </w:p>
        </w:tc>
      </w:tr>
      <w:tr w14:paraId="334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048F3231">
            <w:pPr>
              <w:ind w:firstLine="0" w:firstLineChars="0"/>
              <w:jc w:val="center"/>
              <w:rPr>
                <w:rFonts w:hint="eastAsia" w:eastAsia="宋体"/>
                <w:lang w:eastAsia="zh-CN"/>
              </w:rPr>
            </w:pPr>
            <w:r>
              <w:rPr>
                <w:rFonts w:hint="eastAsia"/>
                <w:lang w:val="en-US" w:eastAsia="zh-CN"/>
              </w:rPr>
              <w:t>5</w:t>
            </w:r>
          </w:p>
        </w:tc>
        <w:tc>
          <w:tcPr>
            <w:tcW w:w="1190" w:type="dxa"/>
            <w:vAlign w:val="center"/>
          </w:tcPr>
          <w:p w14:paraId="04853967">
            <w:pPr>
              <w:ind w:firstLine="0" w:firstLineChars="0"/>
              <w:jc w:val="center"/>
            </w:pPr>
            <w:r>
              <w:rPr>
                <w:rFonts w:hint="eastAsia"/>
              </w:rPr>
              <w:t>技术</w:t>
            </w:r>
          </w:p>
        </w:tc>
        <w:tc>
          <w:tcPr>
            <w:tcW w:w="5465" w:type="dxa"/>
            <w:vAlign w:val="center"/>
          </w:tcPr>
          <w:p w14:paraId="05F7CF5B">
            <w:pPr>
              <w:ind w:firstLine="480"/>
              <w:rPr>
                <w:rFonts w:hint="eastAsia" w:ascii="宋体" w:hAnsi="宋体" w:cs="宋体"/>
              </w:rPr>
            </w:pPr>
            <w:r>
              <w:rPr>
                <w:rFonts w:hint="eastAsia" w:ascii="宋体" w:hAnsi="宋体" w:cs="宋体"/>
              </w:rPr>
              <w:t>投标人服务工作方案：</w:t>
            </w:r>
          </w:p>
          <w:p w14:paraId="0EDA8C9C">
            <w:pPr>
              <w:ind w:firstLine="480"/>
              <w:rPr>
                <w:rFonts w:hint="eastAsia" w:ascii="宋体" w:hAnsi="宋体" w:cs="宋体"/>
              </w:rPr>
            </w:pPr>
            <w:r>
              <w:rPr>
                <w:rFonts w:hint="eastAsia" w:ascii="宋体" w:hAnsi="宋体" w:cs="宋体"/>
              </w:rPr>
              <w:t>1、道路清扫保洁方案0-5分（评分范围：5，4，3，2，1，0）</w:t>
            </w:r>
          </w:p>
          <w:p w14:paraId="7150F923">
            <w:pPr>
              <w:ind w:firstLine="480"/>
              <w:rPr>
                <w:rFonts w:hint="eastAsia" w:ascii="宋体" w:hAnsi="宋体" w:cs="宋体"/>
              </w:rPr>
            </w:pPr>
            <w:r>
              <w:rPr>
                <w:rFonts w:hint="eastAsia" w:ascii="宋体" w:hAnsi="宋体" w:cs="宋体"/>
              </w:rPr>
              <w:t>2、绿化带清扫保洁方案0-5分（评分范围：5，4，3，2，1，0）</w:t>
            </w:r>
          </w:p>
          <w:p w14:paraId="4A72A3F5">
            <w:pPr>
              <w:ind w:firstLine="480"/>
              <w:rPr>
                <w:rFonts w:hint="eastAsia" w:ascii="宋体" w:hAnsi="宋体" w:cs="宋体"/>
              </w:rPr>
            </w:pPr>
            <w:r>
              <w:rPr>
                <w:rFonts w:hint="eastAsia" w:ascii="宋体" w:hAnsi="宋体" w:cs="宋体"/>
              </w:rPr>
              <w:t>3、果壳箱、烟头收集器维护方案0-3分（评分范围：3，2，1，0）</w:t>
            </w:r>
          </w:p>
          <w:p w14:paraId="2B08CBBE">
            <w:pPr>
              <w:ind w:firstLine="480"/>
              <w:rPr>
                <w:rFonts w:hint="eastAsia" w:ascii="宋体" w:hAnsi="宋体" w:cs="宋体"/>
              </w:rPr>
            </w:pPr>
            <w:r>
              <w:rPr>
                <w:rFonts w:hint="eastAsia" w:ascii="宋体" w:hAnsi="宋体" w:cs="宋体"/>
              </w:rPr>
              <w:t>4、</w:t>
            </w:r>
            <w:r>
              <w:rPr>
                <w:rFonts w:ascii="宋体" w:hAnsi="宋体" w:cs="宋体"/>
              </w:rPr>
              <w:t>“全域全纳”工作方案</w:t>
            </w:r>
            <w:r>
              <w:rPr>
                <w:rFonts w:hint="eastAsia" w:ascii="宋体" w:hAnsi="宋体" w:cs="宋体"/>
              </w:rPr>
              <w:t>0-3分（评分范围：3，2，1，0）</w:t>
            </w:r>
          </w:p>
          <w:p w14:paraId="0B7CF46B">
            <w:pPr>
              <w:ind w:firstLine="480"/>
              <w:rPr>
                <w:rFonts w:hint="eastAsia" w:ascii="宋体" w:hAnsi="宋体" w:cs="宋体"/>
              </w:rPr>
            </w:pPr>
            <w:r>
              <w:rPr>
                <w:rFonts w:hint="eastAsia" w:ascii="宋体" w:hAnsi="宋体" w:cs="宋体"/>
              </w:rPr>
              <w:t>5、突发情况应急保障方案（包括但不限于渣土偷倒、抛洒滴漏、车祸事故现场等路面突发情况，制定应急保障方案）0-2分（评分范围：2，1，0.5，0）</w:t>
            </w:r>
          </w:p>
          <w:p w14:paraId="53B96FC8">
            <w:pPr>
              <w:ind w:firstLine="480"/>
              <w:rPr>
                <w:rFonts w:hint="eastAsia" w:ascii="宋体" w:hAnsi="宋体" w:cs="宋体"/>
              </w:rPr>
            </w:pPr>
            <w:r>
              <w:rPr>
                <w:rFonts w:hint="eastAsia" w:ascii="宋体" w:hAnsi="宋体" w:cs="宋体"/>
              </w:rPr>
              <w:t>6、</w:t>
            </w:r>
            <w:r>
              <w:rPr>
                <w:rFonts w:ascii="宋体" w:hAnsi="宋体" w:cs="宋体"/>
              </w:rPr>
              <w:t>重大活动保障方案</w:t>
            </w:r>
            <w:r>
              <w:rPr>
                <w:rFonts w:hint="eastAsia" w:ascii="宋体" w:hAnsi="宋体" w:cs="宋体"/>
              </w:rPr>
              <w:t>（区域大型活动、节庆假日等重大活动制定保障方案）0-2分（评分范围：2，1，0.5，0）</w:t>
            </w:r>
          </w:p>
          <w:p w14:paraId="0C022D5E">
            <w:pPr>
              <w:ind w:firstLine="480"/>
              <w:rPr>
                <w:rFonts w:hint="eastAsia" w:ascii="宋体" w:hAnsi="宋体" w:cs="宋体"/>
              </w:rPr>
            </w:pPr>
            <w:r>
              <w:rPr>
                <w:rFonts w:hint="eastAsia" w:ascii="宋体" w:hAnsi="宋体" w:cs="宋体"/>
              </w:rPr>
              <w:t>7、</w:t>
            </w:r>
            <w:r>
              <w:rPr>
                <w:rFonts w:ascii="宋体" w:hAnsi="宋体" w:cs="宋体"/>
              </w:rPr>
              <w:t>“两防两抗”方案</w:t>
            </w:r>
            <w:r>
              <w:rPr>
                <w:rFonts w:hint="eastAsia" w:ascii="宋体" w:hAnsi="宋体" w:cs="宋体"/>
              </w:rPr>
              <w:t>（抗雪防冻、防汛抗台工作制定方案）0-2分（评分范围：2，1，0.5，0）</w:t>
            </w:r>
          </w:p>
          <w:p w14:paraId="4A931D3B">
            <w:pPr>
              <w:ind w:firstLine="480"/>
              <w:rPr>
                <w:rFonts w:hint="eastAsia" w:ascii="宋体" w:hAnsi="宋体" w:cs="宋体"/>
              </w:rPr>
            </w:pPr>
            <w:r>
              <w:rPr>
                <w:rFonts w:hint="eastAsia" w:ascii="宋体" w:hAnsi="宋体" w:cs="宋体"/>
              </w:rPr>
              <w:t>8、</w:t>
            </w:r>
            <w:r>
              <w:rPr>
                <w:rFonts w:ascii="宋体" w:hAnsi="宋体" w:cs="宋体"/>
              </w:rPr>
              <w:t>垃圾清运工作方案</w:t>
            </w:r>
            <w:r>
              <w:rPr>
                <w:rFonts w:hint="eastAsia" w:ascii="宋体" w:hAnsi="宋体" w:cs="宋体"/>
              </w:rPr>
              <w:t>（道路清扫垃圾、沿街商铺垃圾包等清运工作方案）0-2分（评分范围：2，1，0.5，0）</w:t>
            </w:r>
          </w:p>
          <w:p w14:paraId="08D52F1D">
            <w:pPr>
              <w:ind w:firstLine="480"/>
              <w:rPr>
                <w:rFonts w:hint="eastAsia" w:ascii="宋体" w:hAnsi="宋体" w:cs="宋体"/>
              </w:rPr>
            </w:pPr>
            <w:r>
              <w:rPr>
                <w:rFonts w:hint="eastAsia" w:ascii="宋体" w:hAnsi="宋体" w:cs="宋体"/>
              </w:rPr>
              <w:t>9、</w:t>
            </w:r>
            <w:r>
              <w:rPr>
                <w:rFonts w:ascii="宋体" w:hAnsi="宋体" w:cs="宋体"/>
              </w:rPr>
              <w:t>内部考核制度</w:t>
            </w:r>
            <w:r>
              <w:rPr>
                <w:rFonts w:hint="eastAsia" w:ascii="宋体" w:hAnsi="宋体" w:cs="宋体"/>
              </w:rPr>
              <w:t>0-2分（评分范围：2，1，0.5，0）</w:t>
            </w:r>
          </w:p>
          <w:p w14:paraId="757D145E">
            <w:pPr>
              <w:ind w:firstLine="480"/>
              <w:rPr>
                <w:rFonts w:hint="eastAsia" w:ascii="宋体" w:hAnsi="宋体" w:cs="宋体"/>
              </w:rPr>
            </w:pPr>
            <w:r>
              <w:rPr>
                <w:rFonts w:hint="eastAsia" w:ascii="宋体" w:hAnsi="宋体" w:cs="宋体"/>
              </w:rPr>
              <w:t>10、</w:t>
            </w:r>
            <w:r>
              <w:rPr>
                <w:rFonts w:ascii="宋体" w:hAnsi="宋体" w:cs="宋体"/>
              </w:rPr>
              <w:t>信访投诉处置方案</w:t>
            </w:r>
            <w:r>
              <w:rPr>
                <w:rFonts w:hint="eastAsia" w:ascii="宋体" w:hAnsi="宋体" w:cs="宋体"/>
              </w:rPr>
              <w:t>（职责范围内各类信访投诉制定工作方案）0-1分（评分范围：1，0.5，0）</w:t>
            </w:r>
          </w:p>
          <w:p w14:paraId="5A835A20">
            <w:pPr>
              <w:ind w:firstLine="480"/>
              <w:rPr>
                <w:rFonts w:hint="eastAsia" w:ascii="宋体" w:hAnsi="宋体" w:cs="宋体"/>
              </w:rPr>
            </w:pPr>
            <w:r>
              <w:rPr>
                <w:rFonts w:hint="eastAsia" w:ascii="宋体" w:hAnsi="宋体" w:cs="宋体"/>
              </w:rPr>
              <w:t>11、</w:t>
            </w:r>
            <w:r>
              <w:rPr>
                <w:rFonts w:ascii="宋体" w:hAnsi="宋体" w:cs="宋体"/>
              </w:rPr>
              <w:t>交接过渡方案</w:t>
            </w:r>
            <w:r>
              <w:rPr>
                <w:rFonts w:hint="eastAsia" w:ascii="宋体" w:hAnsi="宋体" w:cs="宋体"/>
              </w:rPr>
              <w:t>0-1分（评分范围：1，0.5，0）</w:t>
            </w:r>
          </w:p>
          <w:p w14:paraId="7C2560C0">
            <w:pPr>
              <w:ind w:firstLine="480"/>
              <w:rPr>
                <w:rFonts w:hint="eastAsia" w:ascii="宋体" w:hAnsi="宋体" w:cs="宋体"/>
              </w:rPr>
            </w:pPr>
            <w:r>
              <w:rPr>
                <w:rFonts w:hint="eastAsia" w:ascii="宋体" w:hAnsi="宋体" w:cs="宋体"/>
              </w:rPr>
              <w:t>12、</w:t>
            </w:r>
            <w:r>
              <w:rPr>
                <w:rFonts w:ascii="宋体" w:hAnsi="宋体" w:cs="宋体"/>
              </w:rPr>
              <w:t>安全生产管理制度</w:t>
            </w:r>
            <w:r>
              <w:rPr>
                <w:rFonts w:hint="eastAsia" w:ascii="宋体" w:hAnsi="宋体" w:cs="宋体"/>
              </w:rPr>
              <w:t>0-1分（评分范围：1，0.5，0）</w:t>
            </w:r>
          </w:p>
        </w:tc>
        <w:tc>
          <w:tcPr>
            <w:tcW w:w="1259" w:type="dxa"/>
            <w:vAlign w:val="center"/>
          </w:tcPr>
          <w:p w14:paraId="40FDB1DE">
            <w:pPr>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29</w:t>
            </w:r>
            <w:r>
              <w:rPr>
                <w:rFonts w:hint="eastAsia" w:ascii="宋体" w:hAnsi="宋体" w:cs="宋体"/>
                <w:lang w:val="zh-CN"/>
              </w:rPr>
              <w:t>分</w:t>
            </w:r>
          </w:p>
        </w:tc>
        <w:tc>
          <w:tcPr>
            <w:tcW w:w="1289" w:type="dxa"/>
            <w:vAlign w:val="center"/>
          </w:tcPr>
          <w:p w14:paraId="5F9D5EE6">
            <w:pPr>
              <w:ind w:firstLine="0" w:firstLineChars="0"/>
              <w:jc w:val="center"/>
              <w:rPr>
                <w:rFonts w:hint="eastAsia" w:ascii="宋体" w:hAnsi="宋体" w:cs="宋体"/>
              </w:rPr>
            </w:pPr>
            <w:r>
              <w:rPr>
                <w:rFonts w:hint="eastAsia" w:ascii="宋体" w:hAnsi="宋体" w:cs="宋体"/>
              </w:rPr>
              <w:t>主观分</w:t>
            </w:r>
          </w:p>
        </w:tc>
      </w:tr>
      <w:tr w14:paraId="3582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65D6BD63">
            <w:pPr>
              <w:ind w:firstLine="0" w:firstLineChars="0"/>
              <w:jc w:val="center"/>
              <w:rPr>
                <w:rFonts w:hint="eastAsia" w:eastAsia="宋体"/>
                <w:lang w:eastAsia="zh-CN"/>
              </w:rPr>
            </w:pPr>
            <w:r>
              <w:rPr>
                <w:rFonts w:hint="eastAsia"/>
                <w:lang w:val="en-US" w:eastAsia="zh-CN"/>
              </w:rPr>
              <w:t>6</w:t>
            </w:r>
          </w:p>
        </w:tc>
        <w:tc>
          <w:tcPr>
            <w:tcW w:w="1190" w:type="dxa"/>
            <w:vAlign w:val="center"/>
          </w:tcPr>
          <w:p w14:paraId="7A2C5AF9">
            <w:pPr>
              <w:ind w:firstLine="0" w:firstLineChars="0"/>
              <w:jc w:val="center"/>
            </w:pPr>
            <w:r>
              <w:rPr>
                <w:rFonts w:hint="eastAsia"/>
              </w:rPr>
              <w:t>技术</w:t>
            </w:r>
          </w:p>
        </w:tc>
        <w:tc>
          <w:tcPr>
            <w:tcW w:w="5465" w:type="dxa"/>
            <w:vAlign w:val="center"/>
          </w:tcPr>
          <w:p w14:paraId="12AB04C3">
            <w:pPr>
              <w:ind w:firstLine="480"/>
              <w:rPr>
                <w:rFonts w:hint="eastAsia" w:hAnsi="宋体" w:cs="宋体"/>
              </w:rPr>
            </w:pPr>
            <w:r>
              <w:rPr>
                <w:rFonts w:hint="eastAsia" w:ascii="宋体" w:hAnsi="宋体" w:cs="宋体"/>
              </w:rPr>
              <w:t>投标人管理制度</w:t>
            </w:r>
            <w:r>
              <w:rPr>
                <w:rFonts w:hint="eastAsia" w:hAnsi="宋体" w:cs="宋体"/>
              </w:rPr>
              <w:t>（财务管理制度以及档案管理制度</w:t>
            </w:r>
            <w:r>
              <w:rPr>
                <w:rFonts w:hint="eastAsia" w:hAnsi="宋体" w:cs="宋体"/>
                <w:lang w:val="en-US" w:eastAsia="zh-CN"/>
              </w:rPr>
              <w:t>等</w:t>
            </w:r>
            <w:r>
              <w:rPr>
                <w:rFonts w:hint="eastAsia" w:hAnsi="宋体" w:cs="宋体"/>
              </w:rPr>
              <w:t>）</w:t>
            </w:r>
            <w:r>
              <w:rPr>
                <w:rFonts w:hint="eastAsia" w:ascii="宋体" w:hAnsi="宋体" w:cs="宋体"/>
              </w:rPr>
              <w:t>0-1分（评分范围：1，0.5，0）</w:t>
            </w:r>
          </w:p>
        </w:tc>
        <w:tc>
          <w:tcPr>
            <w:tcW w:w="1259" w:type="dxa"/>
            <w:vAlign w:val="center"/>
          </w:tcPr>
          <w:p w14:paraId="45E25B85">
            <w:pPr>
              <w:spacing w:line="240" w:lineRule="auto"/>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1</w:t>
            </w:r>
            <w:r>
              <w:rPr>
                <w:rFonts w:hint="eastAsia" w:ascii="宋体" w:hAnsi="宋体" w:cs="宋体"/>
                <w:lang w:val="zh-CN"/>
              </w:rPr>
              <w:t>分</w:t>
            </w:r>
          </w:p>
        </w:tc>
        <w:tc>
          <w:tcPr>
            <w:tcW w:w="1289" w:type="dxa"/>
            <w:vAlign w:val="center"/>
          </w:tcPr>
          <w:p w14:paraId="17DDDD61">
            <w:pPr>
              <w:ind w:firstLine="0" w:firstLineChars="0"/>
              <w:jc w:val="center"/>
              <w:rPr>
                <w:rFonts w:hint="eastAsia" w:ascii="宋体" w:hAnsi="宋体" w:cs="宋体"/>
              </w:rPr>
            </w:pPr>
            <w:r>
              <w:rPr>
                <w:rFonts w:hint="eastAsia" w:ascii="宋体" w:hAnsi="宋体" w:cs="宋体"/>
              </w:rPr>
              <w:t>主观分</w:t>
            </w:r>
          </w:p>
        </w:tc>
      </w:tr>
      <w:tr w14:paraId="4741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6A875834">
            <w:pPr>
              <w:ind w:firstLine="0" w:firstLineChars="0"/>
              <w:jc w:val="center"/>
              <w:rPr>
                <w:rFonts w:hint="eastAsia" w:eastAsia="宋体"/>
                <w:lang w:eastAsia="zh-CN"/>
              </w:rPr>
            </w:pPr>
            <w:r>
              <w:rPr>
                <w:rFonts w:hint="eastAsia"/>
                <w:lang w:val="en-US" w:eastAsia="zh-CN"/>
              </w:rPr>
              <w:t>7</w:t>
            </w:r>
          </w:p>
        </w:tc>
        <w:tc>
          <w:tcPr>
            <w:tcW w:w="1190" w:type="dxa"/>
            <w:shd w:val="clear" w:color="auto" w:fill="auto"/>
            <w:vAlign w:val="center"/>
          </w:tcPr>
          <w:p w14:paraId="654FB036">
            <w:pPr>
              <w:ind w:firstLine="0" w:firstLineChars="0"/>
              <w:jc w:val="center"/>
            </w:pPr>
            <w:r>
              <w:rPr>
                <w:rFonts w:hint="eastAsia"/>
              </w:rPr>
              <w:t>技术</w:t>
            </w:r>
          </w:p>
        </w:tc>
        <w:tc>
          <w:tcPr>
            <w:tcW w:w="5465" w:type="dxa"/>
            <w:vAlign w:val="center"/>
          </w:tcPr>
          <w:p w14:paraId="3D27E1FB">
            <w:pPr>
              <w:ind w:firstLine="480"/>
              <w:rPr>
                <w:rFonts w:hint="eastAsia" w:ascii="宋体" w:hAnsi="宋体" w:cs="宋体"/>
              </w:rPr>
            </w:pPr>
            <w:r>
              <w:rPr>
                <w:rFonts w:hint="eastAsia" w:ascii="宋体" w:hAnsi="宋体" w:cs="宋体"/>
              </w:rPr>
              <w:t>安全生产：</w:t>
            </w:r>
          </w:p>
          <w:p w14:paraId="3E153645">
            <w:pPr>
              <w:ind w:firstLine="480"/>
              <w:rPr>
                <w:rFonts w:hint="eastAsia" w:ascii="宋体" w:hAnsi="宋体" w:cs="宋体"/>
              </w:rPr>
            </w:pPr>
            <w:r>
              <w:rPr>
                <w:rFonts w:hint="eastAsia" w:ascii="宋体" w:hAnsi="宋体" w:cs="宋体"/>
              </w:rPr>
              <w:t>1、安全生产培训：2022年1月1日以来，投标人每季度开展一次安全生产培训。按要求开展的得1分，每缺一个季度扣0.5分，扣完为止，提供相关佐证材料，未提供不得分。</w:t>
            </w:r>
          </w:p>
          <w:p w14:paraId="4ECFD7F9">
            <w:pPr>
              <w:ind w:firstLine="480"/>
              <w:rPr>
                <w:rFonts w:hint="eastAsia" w:ascii="宋体" w:hAnsi="宋体" w:cs="宋体"/>
              </w:rPr>
            </w:pPr>
            <w:r>
              <w:rPr>
                <w:rFonts w:hint="eastAsia" w:ascii="宋体" w:hAnsi="宋体" w:cs="宋体"/>
              </w:rPr>
              <w:t>2、专职安全员：投标人有专职安全员，且持有效安全生产证书，得1分。无专职安全员或专职安全员无有效安全生产证书的，提供佐证材料，未提供不得分。</w:t>
            </w:r>
          </w:p>
          <w:p w14:paraId="169D3C4F">
            <w:pPr>
              <w:ind w:firstLine="480"/>
              <w:rPr>
                <w:rFonts w:hint="eastAsia" w:ascii="宋体" w:hAnsi="宋体" w:cs="宋体"/>
              </w:rPr>
            </w:pPr>
            <w:r>
              <w:rPr>
                <w:rFonts w:hint="eastAsia" w:ascii="宋体" w:hAnsi="宋体" w:cs="宋体"/>
              </w:rPr>
              <w:t>3、安全生产事故：自2022年1月1日以来，投标人未发生重大安全生产事故，提供承诺函的得1分。发生重大安全生产事故的，不得分。</w:t>
            </w:r>
          </w:p>
        </w:tc>
        <w:tc>
          <w:tcPr>
            <w:tcW w:w="1259" w:type="dxa"/>
            <w:shd w:val="clear" w:color="auto" w:fill="auto"/>
            <w:vAlign w:val="center"/>
          </w:tcPr>
          <w:p w14:paraId="291F55CD">
            <w:pPr>
              <w:ind w:firstLine="0" w:firstLineChars="0"/>
              <w:jc w:val="center"/>
              <w:rPr>
                <w:rFonts w:hint="eastAsia" w:ascii="宋体" w:hAnsi="宋体" w:cs="宋体"/>
                <w:lang w:val="zh-CN"/>
              </w:rPr>
            </w:pPr>
            <w:r>
              <w:rPr>
                <w:rFonts w:hint="eastAsia" w:ascii="宋体" w:hAnsi="宋体" w:cs="宋体"/>
                <w:lang w:val="zh-CN"/>
              </w:rPr>
              <w:t>0-</w:t>
            </w:r>
            <w:r>
              <w:rPr>
                <w:rFonts w:hint="eastAsia" w:ascii="宋体" w:hAnsi="宋体" w:cs="宋体"/>
              </w:rPr>
              <w:t>3</w:t>
            </w:r>
            <w:r>
              <w:rPr>
                <w:rFonts w:hint="eastAsia" w:ascii="宋体" w:hAnsi="宋体" w:cs="宋体"/>
                <w:lang w:val="zh-CN"/>
              </w:rPr>
              <w:t>分</w:t>
            </w:r>
          </w:p>
        </w:tc>
        <w:tc>
          <w:tcPr>
            <w:tcW w:w="1289" w:type="dxa"/>
            <w:shd w:val="clear" w:color="auto" w:fill="auto"/>
            <w:vAlign w:val="center"/>
          </w:tcPr>
          <w:p w14:paraId="322B6EAB">
            <w:pPr>
              <w:ind w:firstLine="0" w:firstLineChars="0"/>
              <w:jc w:val="center"/>
              <w:rPr>
                <w:rFonts w:hint="eastAsia" w:ascii="宋体" w:hAnsi="宋体" w:cs="宋体"/>
              </w:rPr>
            </w:pPr>
            <w:r>
              <w:rPr>
                <w:rFonts w:hint="eastAsia" w:ascii="宋体" w:hAnsi="宋体" w:cs="宋体"/>
              </w:rPr>
              <w:t>客观分</w:t>
            </w:r>
          </w:p>
        </w:tc>
      </w:tr>
      <w:tr w14:paraId="66D6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31B68177">
            <w:pPr>
              <w:ind w:firstLine="0" w:firstLineChars="0"/>
              <w:jc w:val="center"/>
              <w:rPr>
                <w:rFonts w:hint="eastAsia" w:eastAsia="宋体"/>
                <w:lang w:eastAsia="zh-CN"/>
              </w:rPr>
            </w:pPr>
            <w:r>
              <w:rPr>
                <w:rFonts w:hint="eastAsia"/>
                <w:lang w:val="en-US" w:eastAsia="zh-CN"/>
              </w:rPr>
              <w:t>8</w:t>
            </w:r>
          </w:p>
        </w:tc>
        <w:tc>
          <w:tcPr>
            <w:tcW w:w="1190" w:type="dxa"/>
            <w:shd w:val="clear" w:color="auto" w:fill="auto"/>
            <w:vAlign w:val="center"/>
          </w:tcPr>
          <w:p w14:paraId="41918F97">
            <w:pPr>
              <w:ind w:firstLine="0" w:firstLineChars="0"/>
              <w:jc w:val="center"/>
            </w:pPr>
            <w:r>
              <w:rPr>
                <w:rFonts w:hint="eastAsia"/>
              </w:rPr>
              <w:t>技术</w:t>
            </w:r>
          </w:p>
        </w:tc>
        <w:tc>
          <w:tcPr>
            <w:tcW w:w="5465" w:type="dxa"/>
            <w:vAlign w:val="center"/>
          </w:tcPr>
          <w:p w14:paraId="083E7A23">
            <w:pPr>
              <w:pStyle w:val="61"/>
              <w:ind w:firstLine="480"/>
              <w:rPr>
                <w:lang w:val="en-US"/>
              </w:rPr>
            </w:pPr>
            <w:r>
              <w:rPr>
                <w:rFonts w:hint="eastAsia"/>
                <w:lang w:val="en-US"/>
              </w:rPr>
              <w:t>保洁作业机具</w:t>
            </w:r>
          </w:p>
          <w:p w14:paraId="5FE041DE">
            <w:pPr>
              <w:pStyle w:val="51"/>
              <w:ind w:left="0" w:leftChars="0" w:firstLine="480"/>
              <w:rPr>
                <w:rFonts w:ascii="宋体" w:hAnsi="Calibri"/>
                <w:szCs w:val="20"/>
              </w:rPr>
            </w:pPr>
            <w:r>
              <w:rPr>
                <w:rFonts w:hint="eastAsia" w:ascii="宋体" w:hAnsi="Calibri"/>
                <w:szCs w:val="20"/>
              </w:rPr>
              <w:t>1、保洁作业机具基础配置（0-10分）：应配置总质量18吨及以上洒水车（应含洒水、高压冲洗 、抑尘三项功能）1辆，总质量8吨及以上机扫车1辆，总质量18吨及以上三合一洗扫车1辆，新能源小型洗扫车1辆，新能源油污冲洗车2辆，新能源快速保洁车6辆，新能源垃圾接驳车3辆，新能源护栏清洗车1辆，新能源手持吹风机2个，装配于洒水车、机扫车、洗扫车的斜角清扫器（滚雪筒）1台，手推式抛雪机1台，工程抢险车1辆（行驶证上使用性质为工程抢（救）险）。</w:t>
            </w:r>
          </w:p>
          <w:p w14:paraId="43986EF5">
            <w:pPr>
              <w:ind w:firstLine="480"/>
            </w:pPr>
            <w:r>
              <w:t>上述设备配置符合要求，且为投标人自有的，得10分；符合要求，</w:t>
            </w:r>
            <w:r>
              <w:rPr>
                <w:rFonts w:hint="eastAsia"/>
              </w:rPr>
              <w:t>部分为</w:t>
            </w:r>
            <w:r>
              <w:t>租赁</w:t>
            </w:r>
            <w:r>
              <w:rPr>
                <w:rFonts w:hint="eastAsia"/>
              </w:rPr>
              <w:t>或全部为租赁</w:t>
            </w:r>
            <w:r>
              <w:t>的，得5分。</w:t>
            </w:r>
          </w:p>
          <w:p w14:paraId="394BC17C">
            <w:pPr>
              <w:ind w:firstLine="480"/>
            </w:pPr>
            <w:r>
              <w:t>设备自有的，提供购置发票、车辆行驶证（小型洗扫车、油污冲洗车、快速保洁车、垃圾接驳车、护栏清洗车等无法上牌车辆可不提供行驶证）、车辆照片；设备为租赁的，提供租赁合同、车辆行驶证（小型洗扫车、油污冲洗车、快速保洁车、垃圾接驳车、护栏清洗车等无法上牌车辆可不提供行驶证）、车辆照片。如车辆已采购未办理行驶证，需承诺在中标后一个月内完成行驶证办理。车辆配置缺少不得分</w:t>
            </w:r>
            <w:r>
              <w:rPr>
                <w:rFonts w:hint="eastAsia"/>
              </w:rPr>
              <w:t>。</w:t>
            </w:r>
            <w:r>
              <w:t>材料提供不符要求不得分，未提供材料不得分。</w:t>
            </w:r>
          </w:p>
          <w:p w14:paraId="2A4A71BD">
            <w:pPr>
              <w:ind w:firstLine="480"/>
              <w:rPr>
                <w:rFonts w:hint="eastAsia" w:ascii="宋体" w:hAnsi="宋体" w:cs="宋体"/>
              </w:rPr>
            </w:pPr>
            <w:r>
              <w:rPr>
                <w:rFonts w:hint="eastAsia" w:ascii="宋体" w:hAnsi="宋体" w:cs="宋体"/>
              </w:rPr>
              <w:t>2、保洁作业机具额外配置（0-9分）：</w:t>
            </w:r>
          </w:p>
          <w:p w14:paraId="04FA2246">
            <w:pPr>
              <w:ind w:firstLine="480"/>
              <w:rPr>
                <w:rFonts w:hint="eastAsia" w:ascii="宋体" w:hAnsi="宋体" w:cs="宋体"/>
              </w:rPr>
            </w:pPr>
            <w:r>
              <w:rPr>
                <w:rFonts w:hint="eastAsia" w:ascii="宋体" w:hAnsi="宋体" w:cs="宋体"/>
              </w:rPr>
              <w:t>2.1在满足保洁作业机具基础配置要求前提下：</w:t>
            </w:r>
          </w:p>
          <w:p w14:paraId="0B019D44">
            <w:pPr>
              <w:ind w:firstLine="480"/>
            </w:pPr>
            <w:r>
              <w:rPr>
                <w:rFonts w:hint="eastAsia" w:ascii="宋体" w:hAnsi="宋体" w:cs="宋体"/>
              </w:rPr>
              <w:t>基础配置中机扫车升级为总质量18吨</w:t>
            </w:r>
            <w:r>
              <w:rPr>
                <w:rFonts w:hint="eastAsia" w:ascii="宋体" w:hAnsi="Calibri"/>
                <w:szCs w:val="20"/>
              </w:rPr>
              <w:t>及</w:t>
            </w:r>
            <w:r>
              <w:rPr>
                <w:rFonts w:hint="eastAsia" w:ascii="宋体" w:hAnsi="宋体" w:cs="宋体"/>
              </w:rPr>
              <w:t>以上三合一洗扫车，</w:t>
            </w:r>
            <w:r>
              <w:rPr>
                <w:rFonts w:hint="eastAsia"/>
              </w:rPr>
              <w:t>投标人自有的得1分，租赁的得0.5分；</w:t>
            </w:r>
            <w:r>
              <w:rPr>
                <w:rFonts w:hint="eastAsia" w:ascii="宋体" w:hAnsi="宋体" w:cs="宋体"/>
              </w:rPr>
              <w:t>（0-1分）</w:t>
            </w:r>
          </w:p>
          <w:p w14:paraId="57FAF844">
            <w:pPr>
              <w:ind w:firstLine="480"/>
            </w:pPr>
            <w:r>
              <w:rPr>
                <w:rFonts w:hint="eastAsia"/>
              </w:rPr>
              <w:t>额</w:t>
            </w:r>
            <w:r>
              <w:rPr>
                <w:rFonts w:hint="eastAsia"/>
                <w:highlight w:val="none"/>
              </w:rPr>
              <w:t>外配置1辆新能源小</w:t>
            </w:r>
            <w:r>
              <w:rPr>
                <w:rFonts w:hint="eastAsia"/>
              </w:rPr>
              <w:t>型洗扫车</w:t>
            </w:r>
            <w:r>
              <w:rPr>
                <w:rFonts w:hint="eastAsia" w:ascii="宋体" w:hAnsi="宋体" w:cs="宋体"/>
              </w:rPr>
              <w:t>，</w:t>
            </w:r>
            <w:r>
              <w:rPr>
                <w:rFonts w:hint="eastAsia"/>
              </w:rPr>
              <w:t>投标人自有的得1分，租赁的得0.5分；</w:t>
            </w:r>
            <w:r>
              <w:rPr>
                <w:rFonts w:hint="eastAsia" w:ascii="宋体" w:hAnsi="宋体" w:cs="宋体"/>
              </w:rPr>
              <w:t>（0-1分）</w:t>
            </w:r>
          </w:p>
          <w:p w14:paraId="52133C3E">
            <w:pPr>
              <w:ind w:firstLine="480"/>
            </w:pPr>
            <w:r>
              <w:rPr>
                <w:rFonts w:hint="eastAsia"/>
              </w:rPr>
              <w:t>额外</w:t>
            </w:r>
            <w:r>
              <w:rPr>
                <w:rFonts w:hint="eastAsia"/>
                <w:highlight w:val="none"/>
              </w:rPr>
              <w:t>配置2辆新能源油污冲</w:t>
            </w:r>
            <w:r>
              <w:rPr>
                <w:rFonts w:hint="eastAsia"/>
              </w:rPr>
              <w:t>洗车，投标人自有的每辆得1分，租赁的每辆得0.5分；</w:t>
            </w:r>
            <w:r>
              <w:rPr>
                <w:rFonts w:hint="eastAsia" w:ascii="宋体" w:hAnsi="宋体" w:cs="宋体"/>
              </w:rPr>
              <w:t>（0-2分）</w:t>
            </w:r>
          </w:p>
          <w:p w14:paraId="46FAF3CF">
            <w:pPr>
              <w:ind w:firstLine="480"/>
            </w:pPr>
            <w:r>
              <w:rPr>
                <w:rFonts w:hint="eastAsia"/>
              </w:rPr>
              <w:t>额外配置2辆新能源快速保洁车的，投标人自有的每辆得1分，租赁的每辆得0.5分；</w:t>
            </w:r>
            <w:r>
              <w:rPr>
                <w:rFonts w:hint="eastAsia" w:ascii="宋体" w:hAnsi="宋体" w:cs="宋体"/>
              </w:rPr>
              <w:t>（0-2分）</w:t>
            </w:r>
          </w:p>
          <w:p w14:paraId="24682B83">
            <w:pPr>
              <w:ind w:firstLine="480"/>
            </w:pPr>
            <w:r>
              <w:rPr>
                <w:rFonts w:hint="eastAsia"/>
              </w:rPr>
              <w:t>额外配置1辆扫雪车</w:t>
            </w:r>
            <w:r>
              <w:rPr>
                <w:rFonts w:hint="eastAsia" w:ascii="宋体" w:hAnsi="宋体" w:cs="宋体"/>
              </w:rPr>
              <w:t>，</w:t>
            </w:r>
            <w:r>
              <w:rPr>
                <w:rFonts w:hint="eastAsia"/>
              </w:rPr>
              <w:t>投标人自有的得1分，租赁的得0.5分；</w:t>
            </w:r>
            <w:r>
              <w:rPr>
                <w:rFonts w:hint="eastAsia" w:ascii="宋体" w:hAnsi="宋体" w:cs="宋体"/>
              </w:rPr>
              <w:t>（0-1分）</w:t>
            </w:r>
          </w:p>
          <w:p w14:paraId="4B59F5DD">
            <w:pPr>
              <w:ind w:firstLine="480"/>
            </w:pPr>
            <w:r>
              <w:rPr>
                <w:rFonts w:hint="eastAsia"/>
              </w:rPr>
              <w:t>额外配置1台工业盐（融雪剂）撒布机</w:t>
            </w:r>
            <w:r>
              <w:rPr>
                <w:rFonts w:hint="eastAsia" w:ascii="宋体" w:hAnsi="宋体" w:cs="宋体"/>
              </w:rPr>
              <w:t>，</w:t>
            </w:r>
            <w:r>
              <w:rPr>
                <w:rFonts w:hint="eastAsia"/>
              </w:rPr>
              <w:t>投标人自有的得1分，租赁的得0.5分。</w:t>
            </w:r>
            <w:r>
              <w:rPr>
                <w:rFonts w:hint="eastAsia" w:ascii="宋体" w:hAnsi="宋体" w:cs="宋体"/>
              </w:rPr>
              <w:t>（0-1分）</w:t>
            </w:r>
          </w:p>
          <w:p w14:paraId="5539FEBE">
            <w:pPr>
              <w:ind w:firstLine="480"/>
            </w:pPr>
            <w:r>
              <w:rPr>
                <w:rFonts w:hint="eastAsia"/>
              </w:rPr>
              <w:t>设备自有的，提供购置发票、车辆行驶证（小型洗扫车、油污冲洗车、快速保洁车、扫雪车等无法上牌车辆可不提供行驶证）、车辆照片；设备为租赁的，提供租赁合同、车辆行驶证（小型洗扫车、油污冲洗车、快速保洁车、垃圾接驳车等无法上牌车辆可不提供行驶证）、车辆照片，如车辆已采购未办理行驶证，需承诺在中标后一个月内完成行驶证办理。</w:t>
            </w:r>
            <w:r>
              <w:rPr>
                <w:rFonts w:hint="eastAsia" w:ascii="宋体" w:hAnsi="宋体" w:cs="宋体"/>
              </w:rPr>
              <w:t>如有机具变更，必须向采购方书面报备批准后实施。</w:t>
            </w:r>
            <w:r>
              <w:rPr>
                <w:rFonts w:hint="eastAsia"/>
              </w:rPr>
              <w:t>车辆配置缺少不得分，材料提供不符要求不得分，未提供材料不得分。</w:t>
            </w:r>
          </w:p>
          <w:p w14:paraId="2CEEA899">
            <w:pPr>
              <w:pStyle w:val="2"/>
              <w:ind w:firstLine="480"/>
              <w:rPr>
                <w:rFonts w:hint="eastAsia" w:ascii="宋体" w:hAnsi="宋体" w:cs="宋体"/>
              </w:rPr>
            </w:pPr>
            <w:r>
              <w:rPr>
                <w:rFonts w:hint="eastAsia" w:ascii="宋体" w:hAnsi="宋体" w:cs="宋体"/>
              </w:rPr>
              <w:t>2.2额外配置1辆无人驾驶环卫作业车，投标人自有（或租赁）或承诺中标后3个月内采购（或租赁），车辆需具有杭州市</w:t>
            </w:r>
            <w:r>
              <w:rPr>
                <w:rFonts w:hint="eastAsia" w:ascii="宋体" w:hAnsi="宋体" w:cs="宋体"/>
                <w:lang w:val="en-US" w:eastAsia="zh-CN"/>
              </w:rPr>
              <w:t>相关职能部门</w:t>
            </w:r>
            <w:r>
              <w:rPr>
                <w:rFonts w:hint="eastAsia" w:ascii="宋体" w:hAnsi="宋体" w:cs="宋体"/>
              </w:rPr>
              <w:t>颁发的测试牌照，得1分；（0-1分）</w:t>
            </w:r>
          </w:p>
          <w:p w14:paraId="5AC6CCCC">
            <w:pPr>
              <w:pStyle w:val="2"/>
              <w:ind w:firstLine="480"/>
              <w:rPr>
                <w:rFonts w:hint="eastAsia" w:ascii="宋体" w:hAnsi="宋体" w:cs="宋体"/>
              </w:rPr>
            </w:pPr>
            <w:r>
              <w:rPr>
                <w:rFonts w:hint="eastAsia" w:ascii="宋体" w:hAnsi="宋体" w:cs="宋体"/>
              </w:rPr>
              <w:t>设备自有的，提供购置发票、车辆照片、杭州市经信局颁发的测试牌照证明。设备为租赁的，提供租赁合同、车辆照片、杭州市</w:t>
            </w:r>
            <w:r>
              <w:rPr>
                <w:rFonts w:hint="eastAsia" w:ascii="宋体" w:hAnsi="宋体" w:cs="宋体"/>
                <w:lang w:val="en-US" w:eastAsia="zh-CN"/>
              </w:rPr>
              <w:t>相关职能部门</w:t>
            </w:r>
            <w:r>
              <w:rPr>
                <w:rFonts w:hint="eastAsia" w:ascii="宋体" w:hAnsi="宋体" w:cs="宋体"/>
              </w:rPr>
              <w:t>颁发的测试牌照证明。承诺中标后3个月内采购（或租赁）具有杭州市</w:t>
            </w:r>
            <w:r>
              <w:rPr>
                <w:rFonts w:hint="eastAsia" w:ascii="宋体" w:hAnsi="宋体" w:cs="宋体"/>
                <w:lang w:val="en-US" w:eastAsia="zh-CN"/>
              </w:rPr>
              <w:t>相关职能部门</w:t>
            </w:r>
            <w:r>
              <w:rPr>
                <w:rFonts w:hint="eastAsia" w:ascii="宋体" w:hAnsi="宋体" w:cs="宋体"/>
              </w:rPr>
              <w:t>颁发的测试牌照的</w:t>
            </w:r>
            <w:r>
              <w:rPr>
                <w:rFonts w:hint="eastAsia" w:ascii="宋体" w:hAnsi="宋体" w:cs="宋体"/>
                <w:lang w:val="zh-CN"/>
              </w:rPr>
              <w:t>，</w:t>
            </w:r>
            <w:r>
              <w:rPr>
                <w:rFonts w:hint="eastAsia" w:ascii="宋体" w:hAnsi="宋体" w:cs="宋体"/>
              </w:rPr>
              <w:t>提供承诺函，</w:t>
            </w:r>
            <w:r>
              <w:rPr>
                <w:rFonts w:hint="eastAsia" w:ascii="宋体" w:hAnsi="宋体" w:cs="宋体"/>
                <w:lang w:val="zh-CN"/>
              </w:rPr>
              <w:t>格式自</w:t>
            </w:r>
            <w:r>
              <w:rPr>
                <w:rFonts w:hint="eastAsia" w:ascii="宋体" w:hAnsi="宋体" w:cs="宋体"/>
                <w:highlight w:val="none"/>
                <w:lang w:val="zh-CN"/>
              </w:rPr>
              <w:t>拟</w:t>
            </w:r>
            <w:r>
              <w:rPr>
                <w:rFonts w:hint="eastAsia" w:ascii="宋体" w:hAnsi="宋体" w:cs="宋体"/>
                <w:highlight w:val="none"/>
              </w:rPr>
              <w:t>。材</w:t>
            </w:r>
            <w:r>
              <w:rPr>
                <w:rFonts w:hint="eastAsia" w:ascii="宋体" w:hAnsi="宋体" w:cs="宋体"/>
              </w:rPr>
              <w:t>料提供不符要求或未提供材料的不得分。</w:t>
            </w:r>
          </w:p>
          <w:p w14:paraId="17AB986F">
            <w:pPr>
              <w:ind w:firstLine="480"/>
              <w:rPr>
                <w:rFonts w:hint="eastAsia" w:ascii="宋体" w:hAnsi="宋体" w:cs="宋体"/>
              </w:rPr>
            </w:pPr>
            <w:r>
              <w:rPr>
                <w:rFonts w:hint="eastAsia" w:ascii="宋体" w:hAnsi="宋体" w:cs="宋体"/>
              </w:rPr>
              <w:t>3、保洁作业机具配置计划表（0-1分）</w:t>
            </w:r>
          </w:p>
          <w:p w14:paraId="2D03AA80">
            <w:pPr>
              <w:ind w:firstLine="480"/>
              <w:rPr>
                <w:rFonts w:hint="eastAsia" w:ascii="宋体" w:hAnsi="宋体" w:cs="宋体"/>
              </w:rPr>
            </w:pPr>
            <w:r>
              <w:rPr>
                <w:rFonts w:hint="eastAsia" w:ascii="宋体" w:hAnsi="宋体" w:cs="宋体"/>
              </w:rPr>
              <w:t>投标人根据标项内道路实际，提供保洁作业机具配置计划表，得1分。未提供的不得分。</w:t>
            </w:r>
          </w:p>
          <w:p w14:paraId="00B0B19E">
            <w:pPr>
              <w:ind w:firstLine="480"/>
              <w:rPr>
                <w:rFonts w:hint="eastAsia" w:ascii="宋体" w:hAnsi="宋体" w:cs="宋体"/>
              </w:rPr>
            </w:pPr>
            <w:r>
              <w:rPr>
                <w:rFonts w:hint="eastAsia" w:ascii="宋体" w:hAnsi="宋体" w:cs="宋体"/>
              </w:rPr>
              <w:t>4、新能源保洁作业机具（0-1分）</w:t>
            </w:r>
          </w:p>
          <w:p w14:paraId="159AA7F5">
            <w:pPr>
              <w:ind w:firstLine="480"/>
            </w:pPr>
            <w:r>
              <w:rPr>
                <w:rFonts w:hint="eastAsia" w:ascii="宋体" w:hAnsi="宋体" w:cs="宋体"/>
              </w:rPr>
              <w:t>投标人承诺中标后新增保洁作业机具85%为新能源机具的，得1分。未承诺的不得分。</w:t>
            </w:r>
          </w:p>
        </w:tc>
        <w:tc>
          <w:tcPr>
            <w:tcW w:w="1259" w:type="dxa"/>
            <w:vAlign w:val="center"/>
          </w:tcPr>
          <w:p w14:paraId="692A2643">
            <w:pPr>
              <w:ind w:firstLine="0" w:firstLineChars="0"/>
              <w:jc w:val="center"/>
              <w:rPr>
                <w:rFonts w:hint="eastAsia" w:ascii="宋体" w:hAnsi="宋体" w:cs="宋体"/>
                <w:lang w:val="zh-CN"/>
              </w:rPr>
            </w:pPr>
            <w:r>
              <w:rPr>
                <w:rFonts w:hint="eastAsia" w:ascii="宋体" w:hAnsi="宋体" w:cs="宋体"/>
                <w:lang w:val="zh-CN"/>
              </w:rPr>
              <w:t>0-</w:t>
            </w:r>
            <w:r>
              <w:rPr>
                <w:rFonts w:hint="eastAsia" w:ascii="宋体" w:hAnsi="宋体" w:cs="宋体"/>
              </w:rPr>
              <w:t>21</w:t>
            </w:r>
            <w:r>
              <w:rPr>
                <w:rFonts w:hint="eastAsia" w:ascii="宋体" w:hAnsi="宋体" w:cs="宋体"/>
                <w:lang w:val="zh-CN"/>
              </w:rPr>
              <w:t>分</w:t>
            </w:r>
          </w:p>
        </w:tc>
        <w:tc>
          <w:tcPr>
            <w:tcW w:w="1289" w:type="dxa"/>
            <w:vAlign w:val="center"/>
          </w:tcPr>
          <w:p w14:paraId="110ACFE4">
            <w:pPr>
              <w:ind w:firstLine="0" w:firstLineChars="0"/>
              <w:jc w:val="center"/>
              <w:rPr>
                <w:rFonts w:hint="eastAsia" w:ascii="宋体" w:hAnsi="宋体" w:cs="宋体"/>
              </w:rPr>
            </w:pPr>
            <w:r>
              <w:rPr>
                <w:rFonts w:hint="eastAsia" w:ascii="宋体" w:hAnsi="宋体" w:cs="宋体"/>
              </w:rPr>
              <w:t>客观分</w:t>
            </w:r>
          </w:p>
        </w:tc>
      </w:tr>
      <w:tr w14:paraId="4609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3F25FAB4">
            <w:pPr>
              <w:ind w:firstLine="0" w:firstLineChars="0"/>
              <w:jc w:val="center"/>
              <w:rPr>
                <w:rFonts w:hint="eastAsia" w:eastAsia="宋体"/>
                <w:lang w:eastAsia="zh-CN"/>
              </w:rPr>
            </w:pPr>
            <w:r>
              <w:rPr>
                <w:rFonts w:hint="eastAsia"/>
                <w:lang w:val="en-US" w:eastAsia="zh-CN"/>
              </w:rPr>
              <w:t>9</w:t>
            </w:r>
          </w:p>
        </w:tc>
        <w:tc>
          <w:tcPr>
            <w:tcW w:w="1190" w:type="dxa"/>
            <w:shd w:val="clear" w:color="auto" w:fill="auto"/>
            <w:vAlign w:val="center"/>
          </w:tcPr>
          <w:p w14:paraId="2F0FA9F4">
            <w:pPr>
              <w:ind w:firstLine="0" w:firstLineChars="0"/>
              <w:jc w:val="center"/>
            </w:pPr>
            <w:r>
              <w:rPr>
                <w:rFonts w:hint="eastAsia"/>
              </w:rPr>
              <w:t>技术</w:t>
            </w:r>
          </w:p>
        </w:tc>
        <w:tc>
          <w:tcPr>
            <w:tcW w:w="5465" w:type="dxa"/>
            <w:vAlign w:val="center"/>
          </w:tcPr>
          <w:p w14:paraId="06F7B1F6">
            <w:pPr>
              <w:pStyle w:val="61"/>
              <w:ind w:firstLine="480"/>
              <w:rPr>
                <w:rFonts w:hint="eastAsia" w:hAnsi="宋体" w:cs="宋体"/>
                <w:lang w:val="en-US" w:bidi="ar"/>
              </w:rPr>
            </w:pPr>
            <w:r>
              <w:rPr>
                <w:rFonts w:hint="eastAsia" w:hAnsi="宋体" w:cs="宋体"/>
                <w:lang w:val="en-US" w:bidi="ar"/>
              </w:rPr>
              <w:t>项目部：投标人在所投标项的项目区域或周边8公里（直线距离）范围内设有项目部，或承诺中标后30日内完成符合条件的项目部设置，得2分。提供现有项目部的产权证明或租赁合同、近期现场照片等材料，未设置项目部的提供承诺书。未提供或提供的材料不符合要求的不得分。</w:t>
            </w:r>
          </w:p>
        </w:tc>
        <w:tc>
          <w:tcPr>
            <w:tcW w:w="1259" w:type="dxa"/>
            <w:vAlign w:val="center"/>
          </w:tcPr>
          <w:p w14:paraId="6772E64F">
            <w:pPr>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2</w:t>
            </w:r>
            <w:r>
              <w:rPr>
                <w:rFonts w:hint="eastAsia" w:ascii="宋体" w:hAnsi="宋体" w:cs="宋体"/>
                <w:lang w:val="zh-CN"/>
              </w:rPr>
              <w:t>分</w:t>
            </w:r>
          </w:p>
        </w:tc>
        <w:tc>
          <w:tcPr>
            <w:tcW w:w="1289" w:type="dxa"/>
            <w:vAlign w:val="center"/>
          </w:tcPr>
          <w:p w14:paraId="3DFA4A87">
            <w:pPr>
              <w:ind w:firstLine="0" w:firstLineChars="0"/>
              <w:jc w:val="center"/>
              <w:rPr>
                <w:rFonts w:hint="eastAsia" w:ascii="宋体" w:hAnsi="宋体" w:cs="宋体"/>
              </w:rPr>
            </w:pPr>
            <w:r>
              <w:rPr>
                <w:rFonts w:hint="eastAsia" w:ascii="宋体" w:hAnsi="宋体" w:cs="宋体"/>
              </w:rPr>
              <w:t>客观分</w:t>
            </w:r>
          </w:p>
        </w:tc>
      </w:tr>
      <w:tr w14:paraId="3B3A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0673B7BC">
            <w:pPr>
              <w:ind w:firstLine="0" w:firstLineChars="0"/>
              <w:jc w:val="center"/>
              <w:rPr>
                <w:rFonts w:hint="default" w:eastAsia="宋体"/>
                <w:lang w:val="en-US" w:eastAsia="zh-CN"/>
              </w:rPr>
            </w:pPr>
            <w:r>
              <w:rPr>
                <w:rFonts w:hint="eastAsia"/>
                <w:lang w:val="en-US" w:eastAsia="zh-CN"/>
              </w:rPr>
              <w:t>10</w:t>
            </w:r>
          </w:p>
        </w:tc>
        <w:tc>
          <w:tcPr>
            <w:tcW w:w="1190" w:type="dxa"/>
            <w:shd w:val="clear" w:color="auto" w:fill="auto"/>
            <w:vAlign w:val="center"/>
          </w:tcPr>
          <w:p w14:paraId="205C64BE">
            <w:pPr>
              <w:ind w:firstLine="0" w:firstLineChars="0"/>
              <w:jc w:val="center"/>
            </w:pPr>
            <w:r>
              <w:rPr>
                <w:rFonts w:hint="eastAsia"/>
              </w:rPr>
              <w:t>技术</w:t>
            </w:r>
          </w:p>
        </w:tc>
        <w:tc>
          <w:tcPr>
            <w:tcW w:w="5465" w:type="dxa"/>
            <w:vAlign w:val="center"/>
          </w:tcPr>
          <w:p w14:paraId="13917E67">
            <w:pPr>
              <w:pStyle w:val="61"/>
              <w:ind w:firstLine="480"/>
              <w:rPr>
                <w:rFonts w:hint="eastAsia" w:hAnsi="宋体" w:cs="宋体"/>
                <w:lang w:val="en-US"/>
              </w:rPr>
            </w:pPr>
            <w:r>
              <w:rPr>
                <w:rFonts w:hAnsi="宋体" w:cs="宋体"/>
                <w:lang w:val="en-US"/>
              </w:rPr>
              <w:t>停保基地</w:t>
            </w:r>
            <w:r>
              <w:rPr>
                <w:rFonts w:hint="eastAsia" w:hAnsi="宋体" w:cs="宋体"/>
                <w:lang w:val="en-US"/>
              </w:rPr>
              <w:t>：</w:t>
            </w:r>
          </w:p>
          <w:p w14:paraId="4FAB03CB">
            <w:pPr>
              <w:pStyle w:val="51"/>
              <w:ind w:left="0" w:leftChars="0" w:firstLine="480"/>
            </w:pPr>
            <w:r>
              <w:t>为满足本项目作业车辆停放需求，防止非作业时间环卫车辆违停或占用路侧社会泊位，投标人需在所投标项的项目区域或周边8公里</w:t>
            </w:r>
            <w:r>
              <w:rPr>
                <w:rFonts w:hint="eastAsia" w:hAnsi="宋体" w:cs="宋体"/>
                <w:lang w:bidi="ar"/>
              </w:rPr>
              <w:t>（直线距离）</w:t>
            </w:r>
            <w:r>
              <w:t>范围内配备2000平米</w:t>
            </w:r>
            <w:r>
              <w:rPr>
                <w:rFonts w:hint="eastAsia" w:ascii="宋体" w:hAnsi="Calibri"/>
                <w:szCs w:val="20"/>
              </w:rPr>
              <w:t>及</w:t>
            </w:r>
            <w:r>
              <w:t>以上的环卫车辆停保基地，如为多个小型停保基地的，总面积应达到2000平米要求，自有与租赁均可；或承诺中标后30天内完成符合条件的场地设置。提供自有场地的产权证明或租赁合同、符合指标条件的证明材料、停车场地近期现场照片，如为多个小型停保基地的，每个停保基地均需按上述要求提供材料。未设置停保基地的提供承诺书。</w:t>
            </w:r>
            <w:r>
              <w:rPr>
                <w:rFonts w:hint="eastAsia"/>
              </w:rPr>
              <w:t>满足以上要求的得5分，</w:t>
            </w:r>
            <w:r>
              <w:t>未提供或提供的材料不符合要求的不得分。</w:t>
            </w:r>
          </w:p>
        </w:tc>
        <w:tc>
          <w:tcPr>
            <w:tcW w:w="1259" w:type="dxa"/>
            <w:vAlign w:val="center"/>
          </w:tcPr>
          <w:p w14:paraId="6EBD5C6F">
            <w:pPr>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5</w:t>
            </w:r>
            <w:r>
              <w:rPr>
                <w:rFonts w:hint="eastAsia" w:ascii="宋体" w:hAnsi="宋体" w:cs="宋体"/>
                <w:lang w:val="zh-CN"/>
              </w:rPr>
              <w:t>分</w:t>
            </w:r>
          </w:p>
        </w:tc>
        <w:tc>
          <w:tcPr>
            <w:tcW w:w="1289" w:type="dxa"/>
            <w:vAlign w:val="center"/>
          </w:tcPr>
          <w:p w14:paraId="718FF86C">
            <w:pPr>
              <w:ind w:firstLine="0" w:firstLineChars="0"/>
              <w:jc w:val="center"/>
              <w:rPr>
                <w:rFonts w:hint="eastAsia" w:ascii="宋体" w:hAnsi="宋体" w:cs="宋体"/>
              </w:rPr>
            </w:pPr>
            <w:r>
              <w:rPr>
                <w:rFonts w:hint="eastAsia" w:ascii="宋体" w:hAnsi="宋体" w:cs="宋体"/>
              </w:rPr>
              <w:t>客观分</w:t>
            </w:r>
          </w:p>
        </w:tc>
      </w:tr>
      <w:tr w14:paraId="33DC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413E9A33">
            <w:pPr>
              <w:ind w:firstLine="0" w:firstLineChars="0"/>
              <w:jc w:val="center"/>
              <w:rPr>
                <w:rFonts w:hint="eastAsia" w:eastAsia="宋体"/>
                <w:lang w:eastAsia="zh-CN"/>
              </w:rPr>
            </w:pPr>
            <w:r>
              <w:rPr>
                <w:rFonts w:hint="eastAsia"/>
              </w:rPr>
              <w:t>1</w:t>
            </w:r>
            <w:r>
              <w:rPr>
                <w:rFonts w:hint="eastAsia"/>
                <w:lang w:val="en-US" w:eastAsia="zh-CN"/>
              </w:rPr>
              <w:t>1</w:t>
            </w:r>
          </w:p>
        </w:tc>
        <w:tc>
          <w:tcPr>
            <w:tcW w:w="1190" w:type="dxa"/>
            <w:shd w:val="clear" w:color="auto" w:fill="auto"/>
            <w:vAlign w:val="center"/>
          </w:tcPr>
          <w:p w14:paraId="19AE704B">
            <w:pPr>
              <w:ind w:firstLine="0" w:firstLineChars="0"/>
              <w:jc w:val="center"/>
            </w:pPr>
            <w:r>
              <w:rPr>
                <w:rFonts w:hint="eastAsia"/>
              </w:rPr>
              <w:t>技术</w:t>
            </w:r>
          </w:p>
        </w:tc>
        <w:tc>
          <w:tcPr>
            <w:tcW w:w="5465" w:type="dxa"/>
            <w:vAlign w:val="center"/>
          </w:tcPr>
          <w:p w14:paraId="5416B7F3">
            <w:pPr>
              <w:pStyle w:val="51"/>
              <w:ind w:left="0" w:leftChars="0" w:firstLine="480"/>
            </w:pPr>
            <w:r>
              <w:t>城管驿站</w:t>
            </w:r>
            <w:r>
              <w:rPr>
                <w:rFonts w:hint="eastAsia"/>
              </w:rPr>
              <w:t>：</w:t>
            </w:r>
          </w:p>
          <w:p w14:paraId="069BC2CB">
            <w:pPr>
              <w:ind w:firstLine="480"/>
            </w:pPr>
            <w:r>
              <w:t>根据浙建城管发〔2023〕159 号精神，在所投标项的项目区域或周边2公里</w:t>
            </w:r>
            <w:r>
              <w:rPr>
                <w:rFonts w:hint="eastAsia" w:hAnsi="宋体" w:cs="宋体"/>
                <w:lang w:bidi="ar"/>
              </w:rPr>
              <w:t>（直线距离）</w:t>
            </w:r>
            <w:r>
              <w:t>范围内，设置一座城管驿站，服务一线环卫工人。已设有符合条件的城管驿站的，提供相关指标证明材料、驿站内外近期照片，得1分。未设置的，承诺在中标后3个月内完成符合条件的驿站设置，</w:t>
            </w:r>
            <w:r>
              <w:rPr>
                <w:rFonts w:hint="eastAsia"/>
              </w:rPr>
              <w:t>提供</w:t>
            </w:r>
            <w:r>
              <w:t>承诺书得1分。未提供材料或提供材料不符合要求的，不得分。</w:t>
            </w:r>
          </w:p>
        </w:tc>
        <w:tc>
          <w:tcPr>
            <w:tcW w:w="1259" w:type="dxa"/>
            <w:vAlign w:val="center"/>
          </w:tcPr>
          <w:p w14:paraId="208C8D3C">
            <w:pPr>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1</w:t>
            </w:r>
            <w:r>
              <w:rPr>
                <w:rFonts w:hint="eastAsia" w:ascii="宋体" w:hAnsi="宋体" w:cs="宋体"/>
                <w:lang w:val="zh-CN"/>
              </w:rPr>
              <w:t>分</w:t>
            </w:r>
          </w:p>
        </w:tc>
        <w:tc>
          <w:tcPr>
            <w:tcW w:w="1289" w:type="dxa"/>
            <w:vAlign w:val="center"/>
          </w:tcPr>
          <w:p w14:paraId="4B130612">
            <w:pPr>
              <w:ind w:firstLine="0" w:firstLineChars="0"/>
              <w:jc w:val="center"/>
              <w:rPr>
                <w:rFonts w:hint="eastAsia" w:ascii="宋体" w:hAnsi="宋体" w:cs="宋体"/>
              </w:rPr>
            </w:pPr>
            <w:r>
              <w:rPr>
                <w:rFonts w:hint="eastAsia" w:ascii="宋体" w:hAnsi="宋体" w:cs="宋体"/>
              </w:rPr>
              <w:t>客观分</w:t>
            </w:r>
          </w:p>
        </w:tc>
      </w:tr>
      <w:tr w14:paraId="0EC5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36E9A146">
            <w:pPr>
              <w:ind w:firstLine="0" w:firstLineChars="0"/>
              <w:jc w:val="center"/>
              <w:rPr>
                <w:rFonts w:hint="eastAsia" w:eastAsia="宋体"/>
                <w:lang w:eastAsia="zh-CN"/>
              </w:rPr>
            </w:pPr>
            <w:r>
              <w:rPr>
                <w:rFonts w:hint="eastAsia"/>
              </w:rPr>
              <w:t>1</w:t>
            </w:r>
            <w:r>
              <w:rPr>
                <w:rFonts w:hint="eastAsia"/>
                <w:lang w:val="en-US" w:eastAsia="zh-CN"/>
              </w:rPr>
              <w:t>2</w:t>
            </w:r>
          </w:p>
        </w:tc>
        <w:tc>
          <w:tcPr>
            <w:tcW w:w="1190" w:type="dxa"/>
            <w:shd w:val="clear" w:color="auto" w:fill="auto"/>
            <w:vAlign w:val="center"/>
          </w:tcPr>
          <w:p w14:paraId="3BDCBA32">
            <w:pPr>
              <w:ind w:firstLine="0" w:firstLineChars="0"/>
              <w:jc w:val="center"/>
            </w:pPr>
            <w:r>
              <w:rPr>
                <w:rFonts w:hint="eastAsia"/>
              </w:rPr>
              <w:t>技术</w:t>
            </w:r>
          </w:p>
        </w:tc>
        <w:tc>
          <w:tcPr>
            <w:tcW w:w="5465" w:type="dxa"/>
            <w:vAlign w:val="center"/>
          </w:tcPr>
          <w:p w14:paraId="1DDFD9BF">
            <w:pPr>
              <w:pStyle w:val="61"/>
              <w:ind w:firstLine="480"/>
              <w:rPr>
                <w:rFonts w:hint="eastAsia" w:hAnsi="宋体" w:cs="宋体"/>
                <w:lang w:val="en-US" w:bidi="ar"/>
              </w:rPr>
            </w:pPr>
            <w:r>
              <w:rPr>
                <w:rFonts w:hint="eastAsia" w:hAnsi="宋体" w:cs="宋体"/>
                <w:lang w:val="en-US" w:bidi="ar"/>
              </w:rPr>
              <w:t>项目管理团队（提供投标单位为人员缴纳的近三个月的社保证明，无社保不得分）：</w:t>
            </w:r>
          </w:p>
          <w:p w14:paraId="2FB1361A">
            <w:pPr>
              <w:pStyle w:val="51"/>
              <w:ind w:left="0" w:leftChars="0" w:firstLine="480"/>
              <w:rPr>
                <w:rFonts w:hint="eastAsia" w:ascii="宋体" w:hAnsi="宋体" w:cs="宋体"/>
              </w:rPr>
            </w:pPr>
            <w:r>
              <w:rPr>
                <w:rFonts w:hint="eastAsia" w:ascii="宋体" w:hAnsi="宋体" w:cs="宋体"/>
              </w:rPr>
              <w:t>1、管理团队构成（0-2分）：为本项目配备项目负责人得1分，配备片区长得1分。未配备不得分。</w:t>
            </w:r>
          </w:p>
          <w:p w14:paraId="3C754263">
            <w:pPr>
              <w:pStyle w:val="51"/>
              <w:ind w:left="0" w:leftChars="0" w:firstLine="480"/>
              <w:rPr>
                <w:rFonts w:hint="eastAsia" w:ascii="宋体" w:hAnsi="宋体" w:cs="宋体"/>
              </w:rPr>
            </w:pPr>
            <w:r>
              <w:rPr>
                <w:rFonts w:hint="eastAsia" w:ascii="宋体" w:hAnsi="宋体" w:cs="宋体"/>
              </w:rPr>
              <w:t>2、项目负责人资质（0-3分）。本项目负责人有大专及以上学历、具备中级及以上职称、从事环卫工作三年以上。提供学历证明、职称证明、项目业绩甲方盖章的从业经历证明。三项资质每满足一种得1分，最高得3分，未提供证明材料或材料不符合要求的不得分。</w:t>
            </w:r>
          </w:p>
          <w:p w14:paraId="7980999E">
            <w:pPr>
              <w:pStyle w:val="51"/>
              <w:ind w:left="0" w:leftChars="0" w:firstLine="480"/>
            </w:pPr>
            <w:r>
              <w:rPr>
                <w:rFonts w:hint="eastAsia" w:ascii="宋体" w:hAnsi="宋体" w:cs="宋体"/>
              </w:rPr>
              <w:t>3、项目片区长资质（0-2分）。项目片区长具有高中及以上学历、从事环卫工作一年以上。提供学历证明、项目业绩甲方盖章的从业经历证明。两项资质每满足一种得1分，最高得2分，未提供证明材料或材料不符合要求的不得分。</w:t>
            </w:r>
          </w:p>
        </w:tc>
        <w:tc>
          <w:tcPr>
            <w:tcW w:w="1259" w:type="dxa"/>
            <w:shd w:val="clear" w:color="auto" w:fill="auto"/>
            <w:vAlign w:val="center"/>
          </w:tcPr>
          <w:p w14:paraId="55923171">
            <w:pPr>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7</w:t>
            </w:r>
            <w:r>
              <w:rPr>
                <w:rFonts w:hint="eastAsia" w:ascii="宋体" w:hAnsi="宋体" w:cs="宋体"/>
                <w:lang w:val="zh-CN"/>
              </w:rPr>
              <w:t>分</w:t>
            </w:r>
          </w:p>
        </w:tc>
        <w:tc>
          <w:tcPr>
            <w:tcW w:w="1289" w:type="dxa"/>
            <w:shd w:val="clear" w:color="auto" w:fill="auto"/>
            <w:vAlign w:val="center"/>
          </w:tcPr>
          <w:p w14:paraId="647F9D61">
            <w:pPr>
              <w:ind w:firstLine="0" w:firstLineChars="0"/>
              <w:jc w:val="center"/>
              <w:rPr>
                <w:rFonts w:hint="eastAsia" w:ascii="宋体" w:hAnsi="宋体" w:cs="宋体"/>
              </w:rPr>
            </w:pPr>
            <w:r>
              <w:rPr>
                <w:rFonts w:hint="eastAsia" w:ascii="宋体" w:hAnsi="宋体" w:cs="宋体"/>
              </w:rPr>
              <w:t>客观分</w:t>
            </w:r>
          </w:p>
        </w:tc>
      </w:tr>
      <w:tr w14:paraId="0192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4C47EDF5">
            <w:pPr>
              <w:ind w:firstLine="0" w:firstLineChars="0"/>
              <w:jc w:val="center"/>
              <w:rPr>
                <w:rFonts w:hint="eastAsia" w:eastAsia="宋体"/>
                <w:lang w:eastAsia="zh-CN"/>
              </w:rPr>
            </w:pPr>
            <w:r>
              <w:rPr>
                <w:rFonts w:hint="eastAsia"/>
              </w:rPr>
              <w:t>1</w:t>
            </w:r>
            <w:r>
              <w:rPr>
                <w:rFonts w:hint="eastAsia"/>
                <w:lang w:val="en-US" w:eastAsia="zh-CN"/>
              </w:rPr>
              <w:t>3</w:t>
            </w:r>
          </w:p>
        </w:tc>
        <w:tc>
          <w:tcPr>
            <w:tcW w:w="1190" w:type="dxa"/>
            <w:shd w:val="clear" w:color="auto" w:fill="auto"/>
            <w:vAlign w:val="center"/>
          </w:tcPr>
          <w:p w14:paraId="7E809D54">
            <w:pPr>
              <w:ind w:firstLine="0" w:firstLineChars="0"/>
              <w:jc w:val="center"/>
            </w:pPr>
            <w:r>
              <w:rPr>
                <w:rFonts w:hint="eastAsia"/>
              </w:rPr>
              <w:t>技术</w:t>
            </w:r>
          </w:p>
        </w:tc>
        <w:tc>
          <w:tcPr>
            <w:tcW w:w="5465" w:type="dxa"/>
            <w:vAlign w:val="center"/>
          </w:tcPr>
          <w:p w14:paraId="27208ABD">
            <w:pPr>
              <w:pStyle w:val="61"/>
              <w:ind w:firstLine="480"/>
              <w:rPr>
                <w:rFonts w:hint="eastAsia" w:hAnsi="宋体" w:cs="宋体"/>
                <w:lang w:val="en-US" w:bidi="ar"/>
              </w:rPr>
            </w:pPr>
            <w:r>
              <w:rPr>
                <w:rFonts w:hint="eastAsia" w:hAnsi="宋体" w:cs="宋体"/>
                <w:lang w:val="en-US" w:bidi="ar"/>
              </w:rPr>
              <w:t>保洁作业人员：</w:t>
            </w:r>
          </w:p>
          <w:p w14:paraId="26774BCE">
            <w:pPr>
              <w:pStyle w:val="51"/>
              <w:ind w:left="0" w:leftChars="0" w:firstLine="480"/>
              <w:rPr>
                <w:rFonts w:hint="eastAsia" w:ascii="宋体" w:hAnsi="宋体" w:cs="宋体"/>
              </w:rPr>
            </w:pPr>
            <w:r>
              <w:rPr>
                <w:rFonts w:hint="eastAsia" w:ascii="宋体" w:hAnsi="宋体" w:cs="宋体"/>
              </w:rPr>
              <w:t>1、专职道路保洁员基础配置（0-6分）</w:t>
            </w:r>
          </w:p>
          <w:p w14:paraId="49A3DAD4">
            <w:pPr>
              <w:pStyle w:val="51"/>
              <w:ind w:left="0" w:leftChars="0" w:firstLine="480"/>
              <w:rPr>
                <w:rFonts w:hint="eastAsia" w:ascii="宋体" w:hAnsi="宋体" w:cs="宋体"/>
              </w:rPr>
            </w:pPr>
            <w:r>
              <w:rPr>
                <w:rFonts w:hint="eastAsia" w:ascii="宋体" w:hAnsi="宋体" w:cs="宋体"/>
              </w:rPr>
              <w:t>根据杭州市城市道路保洁分类管理要求，结合道路实际和“机器换人”趋势，合理配置专职道路人员，其中：单班人员不少于36人（含班组长，不含项目负责人、片区长、机械车辆驾驶员）。</w:t>
            </w:r>
          </w:p>
          <w:p w14:paraId="2E0ECB50">
            <w:pPr>
              <w:pStyle w:val="51"/>
              <w:ind w:left="0" w:leftChars="0" w:firstLine="480"/>
              <w:rPr>
                <w:rFonts w:hint="eastAsia" w:ascii="宋体" w:hAnsi="宋体" w:cs="宋体"/>
              </w:rPr>
            </w:pPr>
            <w:r>
              <w:rPr>
                <w:rFonts w:hint="eastAsia" w:ascii="宋体" w:hAnsi="宋体" w:cs="宋体"/>
              </w:rPr>
              <w:t>符合最低配置人数的，得6分；不符合要求的，不得分。</w:t>
            </w:r>
          </w:p>
          <w:p w14:paraId="089A7CCE">
            <w:pPr>
              <w:ind w:firstLine="480"/>
              <w:rPr>
                <w:rFonts w:hint="eastAsia" w:ascii="宋体" w:hAnsi="宋体" w:cs="宋体"/>
              </w:rPr>
            </w:pPr>
            <w:r>
              <w:rPr>
                <w:rFonts w:hint="eastAsia" w:ascii="宋体" w:hAnsi="宋体" w:cs="宋体"/>
              </w:rPr>
              <w:t>2、专职道路保洁员额外配置（0-3分）</w:t>
            </w:r>
          </w:p>
          <w:p w14:paraId="29B29BEA">
            <w:pPr>
              <w:ind w:firstLine="480"/>
              <w:rPr>
                <w:rFonts w:hint="eastAsia" w:ascii="宋体" w:hAnsi="宋体" w:cs="宋体"/>
              </w:rPr>
            </w:pPr>
            <w:r>
              <w:rPr>
                <w:rFonts w:hint="eastAsia" w:ascii="宋体" w:hAnsi="宋体" w:cs="宋体"/>
              </w:rPr>
              <w:t>在满足专职道路保洁员基础配置要求前提下，单班每额外增加1名专职道路保洁员，加0.5分，最高3分。</w:t>
            </w:r>
          </w:p>
          <w:p w14:paraId="441438DF">
            <w:pPr>
              <w:ind w:firstLine="480"/>
              <w:rPr>
                <w:rFonts w:hint="eastAsia" w:ascii="宋体" w:hAnsi="宋体" w:cs="宋体"/>
              </w:rPr>
            </w:pPr>
            <w:r>
              <w:rPr>
                <w:rFonts w:hint="eastAsia" w:ascii="宋体" w:hAnsi="宋体" w:cs="宋体"/>
              </w:rPr>
              <w:t>3、人员配置计划表（0-1分）</w:t>
            </w:r>
          </w:p>
          <w:p w14:paraId="56D6AD2F">
            <w:pPr>
              <w:ind w:firstLine="480"/>
              <w:rPr>
                <w:rFonts w:hint="eastAsia" w:ascii="宋体" w:hAnsi="宋体" w:cs="宋体"/>
              </w:rPr>
            </w:pPr>
            <w:r>
              <w:rPr>
                <w:rFonts w:hint="eastAsia" w:ascii="宋体" w:hAnsi="宋体" w:cs="宋体"/>
              </w:rPr>
              <w:t>投标人根据标项内道路实际，提供道路保洁人员具体配置计划表，得1分；未提供的不得分。</w:t>
            </w:r>
          </w:p>
        </w:tc>
        <w:tc>
          <w:tcPr>
            <w:tcW w:w="1259" w:type="dxa"/>
            <w:shd w:val="clear" w:color="auto" w:fill="auto"/>
            <w:vAlign w:val="center"/>
          </w:tcPr>
          <w:p w14:paraId="04BECCAE">
            <w:pPr>
              <w:ind w:firstLine="0" w:firstLineChars="0"/>
              <w:jc w:val="center"/>
              <w:rPr>
                <w:rFonts w:hint="eastAsia" w:ascii="宋体" w:hAnsi="宋体" w:cs="宋体"/>
                <w:lang w:val="zh-CN"/>
              </w:rPr>
            </w:pPr>
            <w:r>
              <w:rPr>
                <w:rFonts w:hint="eastAsia" w:ascii="宋体" w:hAnsi="宋体" w:cs="宋体"/>
                <w:lang w:val="zh-CN"/>
              </w:rPr>
              <w:t>0-</w:t>
            </w:r>
            <w:r>
              <w:rPr>
                <w:rFonts w:hint="eastAsia" w:ascii="宋体" w:hAnsi="宋体" w:cs="宋体"/>
              </w:rPr>
              <w:t>10</w:t>
            </w:r>
            <w:r>
              <w:rPr>
                <w:rFonts w:hint="eastAsia" w:ascii="宋体" w:hAnsi="宋体" w:cs="宋体"/>
                <w:lang w:val="zh-CN"/>
              </w:rPr>
              <w:t>分</w:t>
            </w:r>
          </w:p>
        </w:tc>
        <w:tc>
          <w:tcPr>
            <w:tcW w:w="1289" w:type="dxa"/>
            <w:shd w:val="clear" w:color="auto" w:fill="auto"/>
            <w:vAlign w:val="center"/>
          </w:tcPr>
          <w:p w14:paraId="26BED234">
            <w:pPr>
              <w:ind w:firstLine="0" w:firstLineChars="0"/>
              <w:jc w:val="center"/>
              <w:rPr>
                <w:rFonts w:hint="eastAsia" w:ascii="宋体" w:hAnsi="宋体" w:cs="宋体"/>
              </w:rPr>
            </w:pPr>
            <w:r>
              <w:rPr>
                <w:rFonts w:hint="eastAsia" w:ascii="宋体" w:hAnsi="宋体" w:cs="宋体"/>
              </w:rPr>
              <w:t>客观分</w:t>
            </w:r>
          </w:p>
        </w:tc>
      </w:tr>
      <w:tr w14:paraId="6833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dxa"/>
            <w:shd w:val="clear" w:color="auto" w:fill="auto"/>
            <w:vAlign w:val="center"/>
          </w:tcPr>
          <w:p w14:paraId="7BDD791D">
            <w:pPr>
              <w:ind w:firstLine="0" w:firstLineChars="0"/>
              <w:jc w:val="center"/>
              <w:rPr>
                <w:rFonts w:hint="eastAsia" w:eastAsia="宋体"/>
                <w:lang w:eastAsia="zh-CN"/>
              </w:rPr>
            </w:pPr>
            <w:r>
              <w:rPr>
                <w:rFonts w:hint="eastAsia"/>
              </w:rPr>
              <w:t>1</w:t>
            </w:r>
            <w:r>
              <w:rPr>
                <w:rFonts w:hint="eastAsia"/>
                <w:lang w:val="en-US" w:eastAsia="zh-CN"/>
              </w:rPr>
              <w:t>4</w:t>
            </w:r>
            <w:bookmarkStart w:id="483" w:name="_GoBack"/>
            <w:bookmarkEnd w:id="483"/>
          </w:p>
        </w:tc>
        <w:tc>
          <w:tcPr>
            <w:tcW w:w="1190" w:type="dxa"/>
            <w:shd w:val="clear" w:color="auto" w:fill="auto"/>
            <w:vAlign w:val="center"/>
          </w:tcPr>
          <w:p w14:paraId="7A7C3C6D">
            <w:pPr>
              <w:ind w:firstLine="0" w:firstLineChars="0"/>
              <w:jc w:val="center"/>
            </w:pPr>
            <w:r>
              <w:rPr>
                <w:rFonts w:hint="eastAsia"/>
              </w:rPr>
              <w:t>技术</w:t>
            </w:r>
          </w:p>
        </w:tc>
        <w:tc>
          <w:tcPr>
            <w:tcW w:w="5465" w:type="dxa"/>
            <w:vAlign w:val="center"/>
          </w:tcPr>
          <w:p w14:paraId="0B2726C0">
            <w:pPr>
              <w:pStyle w:val="61"/>
              <w:ind w:firstLine="480"/>
              <w:rPr>
                <w:rFonts w:hint="eastAsia" w:hAnsi="宋体" w:cs="宋体"/>
                <w:lang w:val="en-US" w:bidi="ar"/>
              </w:rPr>
            </w:pPr>
            <w:r>
              <w:rPr>
                <w:rFonts w:hAnsi="宋体" w:cs="宋体"/>
                <w:lang w:val="en-US" w:bidi="ar"/>
              </w:rPr>
              <w:t>环卫工人权益保障</w:t>
            </w:r>
            <w:r>
              <w:rPr>
                <w:rFonts w:hint="eastAsia" w:hAnsi="宋体" w:cs="宋体"/>
                <w:lang w:val="en-US" w:bidi="ar"/>
              </w:rPr>
              <w:t>：</w:t>
            </w:r>
          </w:p>
          <w:p w14:paraId="78063EAE">
            <w:pPr>
              <w:pStyle w:val="51"/>
              <w:ind w:left="0" w:leftChars="0" w:firstLine="480"/>
              <w:rPr>
                <w:rFonts w:hint="eastAsia" w:ascii="宋体" w:hAnsi="宋体" w:cs="宋体"/>
              </w:rPr>
            </w:pPr>
            <w:r>
              <w:rPr>
                <w:rFonts w:hint="eastAsia" w:ascii="宋体" w:hAnsi="宋体" w:cs="宋体"/>
              </w:rPr>
              <w:t>1、落实《杭州市人民政府办公厅关于进一步解决环卫工人实际困难保障其合法权益的意见》（杭政办﹝2008﹞14号）精神（0-1分）：提供企业全部环卫工人花名册，签订规范的员工劳动合同（关键页复印件，加盖公章），两项齐全得1分，缺任意一项或多项的不得分。</w:t>
            </w:r>
          </w:p>
          <w:p w14:paraId="229F9C7D">
            <w:pPr>
              <w:pStyle w:val="51"/>
              <w:ind w:left="0" w:leftChars="0" w:firstLine="480"/>
              <w:rPr>
                <w:rFonts w:hint="eastAsia" w:ascii="宋体" w:hAnsi="宋体" w:cs="宋体"/>
              </w:rPr>
            </w:pPr>
            <w:r>
              <w:rPr>
                <w:rFonts w:hint="eastAsia" w:ascii="宋体" w:hAnsi="宋体" w:cs="宋体"/>
              </w:rPr>
              <w:t>2、环卫工人社保缴纳：提供企业全部环卫职工2024年1月1日以来连续3个月社会保险落实情况有效凭证（提供人员的社保证明复印件加盖公章），凭证显示缴纳率100%的得1分，材料不符要求或缴纳率未达到100%的不得分。</w:t>
            </w:r>
          </w:p>
          <w:p w14:paraId="604323E0">
            <w:pPr>
              <w:ind w:firstLine="480"/>
              <w:rPr>
                <w:rFonts w:hint="eastAsia" w:ascii="宋体" w:hAnsi="宋体" w:cs="宋体"/>
              </w:rPr>
            </w:pPr>
            <w:r>
              <w:rPr>
                <w:rFonts w:hint="eastAsia" w:ascii="宋体" w:hAnsi="宋体" w:cs="宋体"/>
              </w:rPr>
              <w:t>3、环卫工人公积金缴纳：提供企业全部环卫职工2024年1月1日以来连续3个月住房公积金落实情况的有效凭证（提供人员的公积金证明复印件加盖公章），凭证显示缴纳率达到100%的得1分，材料不符要求或缴纳率未达到100%的不得分。</w:t>
            </w:r>
          </w:p>
          <w:p w14:paraId="0AC4389F">
            <w:pPr>
              <w:ind w:firstLine="480"/>
              <w:rPr>
                <w:rFonts w:hint="eastAsia" w:ascii="宋体" w:hAnsi="宋体" w:cs="宋体"/>
              </w:rPr>
            </w:pPr>
            <w:r>
              <w:rPr>
                <w:rFonts w:hint="eastAsia" w:ascii="宋体" w:hAnsi="宋体" w:cs="宋体"/>
              </w:rPr>
              <w:t>4、环卫工人权益保障情况：承诺自2022年1月1日以来，未发生有关员工薪酬及权益保障方面的投诉、有责群体维权、被劳动保障部门处罚及被区级及以上环卫主管部门批评或通报。提供承诺书的得1分；未提供或提供材料不符合要求的不得分。</w:t>
            </w:r>
          </w:p>
        </w:tc>
        <w:tc>
          <w:tcPr>
            <w:tcW w:w="1259" w:type="dxa"/>
            <w:shd w:val="clear" w:color="auto" w:fill="auto"/>
            <w:vAlign w:val="center"/>
          </w:tcPr>
          <w:p w14:paraId="24BCE2FC">
            <w:pPr>
              <w:ind w:firstLine="0" w:firstLineChars="0"/>
              <w:jc w:val="center"/>
              <w:rPr>
                <w:rFonts w:hint="eastAsia" w:ascii="宋体" w:hAnsi="宋体" w:cs="宋体"/>
              </w:rPr>
            </w:pPr>
            <w:r>
              <w:rPr>
                <w:rFonts w:hint="eastAsia" w:ascii="宋体" w:hAnsi="宋体" w:cs="宋体"/>
                <w:lang w:val="zh-CN"/>
              </w:rPr>
              <w:t>0-</w:t>
            </w:r>
            <w:r>
              <w:rPr>
                <w:rFonts w:hint="eastAsia" w:ascii="宋体" w:hAnsi="宋体" w:cs="宋体"/>
              </w:rPr>
              <w:t>4</w:t>
            </w:r>
            <w:r>
              <w:rPr>
                <w:rFonts w:hint="eastAsia" w:ascii="宋体" w:hAnsi="宋体" w:cs="宋体"/>
                <w:lang w:val="zh-CN"/>
              </w:rPr>
              <w:t>分</w:t>
            </w:r>
          </w:p>
        </w:tc>
        <w:tc>
          <w:tcPr>
            <w:tcW w:w="1289" w:type="dxa"/>
            <w:shd w:val="clear" w:color="auto" w:fill="auto"/>
            <w:vAlign w:val="center"/>
          </w:tcPr>
          <w:p w14:paraId="7D5CB25D">
            <w:pPr>
              <w:ind w:firstLine="0" w:firstLineChars="0"/>
              <w:jc w:val="center"/>
              <w:rPr>
                <w:rFonts w:hint="eastAsia" w:ascii="宋体" w:hAnsi="宋体" w:cs="宋体"/>
              </w:rPr>
            </w:pPr>
            <w:r>
              <w:rPr>
                <w:rFonts w:hint="eastAsia" w:ascii="宋体" w:hAnsi="宋体" w:cs="宋体"/>
              </w:rPr>
              <w:t>客观分</w:t>
            </w:r>
          </w:p>
        </w:tc>
      </w:tr>
    </w:tbl>
    <w:p w14:paraId="1C73EA02">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25E50AD2">
      <w:pPr>
        <w:widowControl/>
        <w:numPr>
          <w:ilvl w:val="0"/>
          <w:numId w:val="0"/>
        </w:numPr>
        <w:ind w:firstLine="720" w:firstLineChars="300"/>
        <w:rPr>
          <w:rFonts w:hint="eastAsia" w:ascii="宋体" w:hAnsi="宋体" w:cs="仿宋_GB2312"/>
        </w:rPr>
      </w:pPr>
      <w:r>
        <w:rPr>
          <w:rFonts w:hint="eastAsia" w:ascii="宋体" w:hAnsi="宋体" w:cs="仿宋_GB2312"/>
          <w:lang w:eastAsia="zh-CN"/>
        </w:rPr>
        <w:t>（</w:t>
      </w:r>
      <w:r>
        <w:rPr>
          <w:rFonts w:hint="eastAsia" w:ascii="宋体" w:hAnsi="宋体" w:cs="仿宋_GB2312"/>
          <w:lang w:val="en-US" w:eastAsia="zh-CN"/>
        </w:rPr>
        <w:t>2</w:t>
      </w:r>
      <w:r>
        <w:rPr>
          <w:rFonts w:hint="eastAsia" w:ascii="宋体" w:hAnsi="宋体" w:cs="仿宋_GB2312"/>
          <w:lang w:eastAsia="zh-CN"/>
        </w:rPr>
        <w:t>）</w:t>
      </w:r>
      <w:r>
        <w:rPr>
          <w:rFonts w:hint="eastAsia" w:ascii="宋体" w:hAnsi="宋体" w:cs="仿宋_GB2312"/>
        </w:rPr>
        <w:t>投标人评审综合得分=商务分+技术分+报价分</w:t>
      </w:r>
    </w:p>
    <w:p w14:paraId="0DBBC408">
      <w:pPr>
        <w:widowControl/>
        <w:numPr>
          <w:ilvl w:val="0"/>
          <w:numId w:val="0"/>
        </w:numPr>
        <w:ind w:firstLine="720" w:firstLineChars="300"/>
        <w:rPr>
          <w:rFonts w:hint="eastAsia" w:ascii="宋体" w:hAnsi="宋体" w:cs="仿宋_GB2312"/>
          <w:highlight w:val="none"/>
          <w:lang w:val="en-US" w:eastAsia="zh-CN"/>
        </w:rPr>
      </w:pPr>
      <w:r>
        <w:rPr>
          <w:rFonts w:hint="eastAsia" w:ascii="宋体" w:hAnsi="宋体" w:cs="仿宋_GB2312"/>
          <w:highlight w:val="none"/>
          <w:lang w:val="en-US" w:eastAsia="zh-CN"/>
        </w:rPr>
        <w:t>（3）本项目涉及公共卫生服务，对于承接供应商具有较高的专业能力和经验要求，奖项荣誉是反映供应商在过往项目中的表现和成就，是评价其专业能力和经验的重要指标，故本次项目设置了奖项荣誉的评审因素。</w:t>
      </w:r>
    </w:p>
    <w:p w14:paraId="5EDCE7B0">
      <w:pPr>
        <w:pStyle w:val="5"/>
      </w:pPr>
      <w:bookmarkStart w:id="421" w:name="_Toc12882"/>
      <w:bookmarkStart w:id="422" w:name="_Toc24517"/>
      <w:r>
        <w:rPr>
          <w:rFonts w:hint="eastAsia"/>
        </w:rPr>
        <w:t>三、评标程序</w:t>
      </w:r>
      <w:bookmarkEnd w:id="421"/>
      <w:bookmarkEnd w:id="422"/>
    </w:p>
    <w:p w14:paraId="5BB13D20">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982EDEF">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6EEEC695">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59453D62">
      <w:pPr>
        <w:ind w:firstLine="472" w:firstLineChars="196"/>
        <w:rPr>
          <w:rFonts w:hint="eastAsia" w:ascii="宋体" w:hAnsi="宋体" w:cs="宋体"/>
          <w:b/>
          <w:kern w:val="0"/>
        </w:rPr>
      </w:pPr>
      <w:r>
        <w:rPr>
          <w:rFonts w:hint="eastAsia" w:ascii="宋体" w:hAnsi="宋体" w:cs="宋体"/>
          <w:b/>
          <w:kern w:val="0"/>
        </w:rPr>
        <w:t>3.4报价评审。</w:t>
      </w:r>
    </w:p>
    <w:p w14:paraId="5050D129">
      <w:pPr>
        <w:pStyle w:val="136"/>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4774F5B3">
      <w:pPr>
        <w:pStyle w:val="136"/>
        <w:spacing w:before="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D02ABC4">
      <w:pPr>
        <w:pStyle w:val="136"/>
        <w:spacing w:before="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A8472F2">
      <w:pPr>
        <w:pStyle w:val="136"/>
        <w:spacing w:before="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63A6163">
      <w:pPr>
        <w:pStyle w:val="136"/>
        <w:spacing w:before="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68B70AFF">
      <w:pPr>
        <w:pStyle w:val="136"/>
        <w:spacing w:before="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12DD864">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仿宋_GB2312"/>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66D3428D">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AD0D56">
      <w:pPr>
        <w:pStyle w:val="5"/>
      </w:pPr>
      <w:bookmarkStart w:id="423" w:name="_Toc22719"/>
      <w:bookmarkStart w:id="424" w:name="_Toc21677"/>
      <w:r>
        <w:rPr>
          <w:rFonts w:hint="eastAsia"/>
        </w:rPr>
        <w:t>四、评标中的其他事项</w:t>
      </w:r>
      <w:bookmarkEnd w:id="423"/>
      <w:bookmarkEnd w:id="424"/>
    </w:p>
    <w:p w14:paraId="76E58E94">
      <w:pPr>
        <w:pStyle w:val="136"/>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9BCB02">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6C806AE">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72B5442F">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F05AC65">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07B37922">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0B3ACA0C">
      <w:pPr>
        <w:snapToGrid/>
        <w:ind w:firstLine="480"/>
        <w:rPr>
          <w:rFonts w:hint="eastAsia" w:ascii="宋体" w:hAnsi="宋体" w:cs="宋体"/>
        </w:rPr>
      </w:pPr>
      <w:r>
        <w:rPr>
          <w:rFonts w:hint="eastAsia" w:ascii="宋体" w:hAnsi="宋体"/>
        </w:rPr>
        <w:t>（4）如以联合体形式参加政府采购活动的，未提供联合协议的。</w:t>
      </w:r>
    </w:p>
    <w:p w14:paraId="6965E6C7">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055357E2">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695F28AE">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02A8822B">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15964EC4">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w:t>
      </w:r>
      <w:r>
        <w:rPr>
          <w:rFonts w:hint="eastAsia" w:ascii="宋体" w:hAnsi="宋体" w:cs="仿宋_GB2312"/>
          <w:szCs w:val="21"/>
        </w:rPr>
        <w:t>；</w:t>
      </w:r>
    </w:p>
    <w:p w14:paraId="42586FF3">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55CB9757">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7E79CB2E">
      <w:pPr>
        <w:snapToGrid/>
        <w:ind w:firstLine="480"/>
        <w:rPr>
          <w:rFonts w:hint="eastAsia" w:ascii="宋体" w:hAnsi="宋体" w:cs="仿宋_GB2312"/>
          <w:szCs w:val="21"/>
        </w:rPr>
      </w:pPr>
      <w:r>
        <w:rPr>
          <w:rFonts w:hint="eastAsia" w:ascii="宋体" w:hAnsi="宋体" w:cs="仿宋_GB2312"/>
          <w:szCs w:val="21"/>
        </w:rPr>
        <w:t>（7）供应商存在串通行为或虚假响应的；</w:t>
      </w:r>
    </w:p>
    <w:p w14:paraId="2174971A">
      <w:pPr>
        <w:snapToGrid/>
        <w:ind w:firstLine="480"/>
        <w:rPr>
          <w:rFonts w:hint="eastAsia" w:ascii="宋体" w:hAnsi="宋体" w:cs="仿宋_GB2312"/>
          <w:szCs w:val="21"/>
        </w:rPr>
      </w:pPr>
      <w:r>
        <w:rPr>
          <w:rFonts w:hint="eastAsia" w:ascii="宋体" w:hAnsi="宋体" w:cs="仿宋_GB2312"/>
          <w:szCs w:val="21"/>
        </w:rPr>
        <w:t>（8）同个标项内不同投标单位出现IP地址一致无法合理解释的；</w:t>
      </w:r>
    </w:p>
    <w:p w14:paraId="10D58FCC">
      <w:pPr>
        <w:snapToGrid/>
        <w:ind w:firstLine="480"/>
        <w:rPr>
          <w:rFonts w:hint="eastAsia" w:ascii="宋体" w:hAnsi="宋体" w:cs="仿宋_GB2312"/>
          <w:szCs w:val="21"/>
        </w:rPr>
      </w:pPr>
      <w:r>
        <w:rPr>
          <w:rFonts w:hint="eastAsia" w:ascii="宋体" w:hAnsi="宋体" w:cs="仿宋_GB2312"/>
          <w:szCs w:val="21"/>
        </w:rPr>
        <w:t>（9）同个标项内不同投标单位MAC地址/硬件号出现信息一致；</w:t>
      </w:r>
    </w:p>
    <w:p w14:paraId="6BFA464B">
      <w:pPr>
        <w:snapToGrid/>
        <w:ind w:firstLine="480"/>
        <w:rPr>
          <w:rFonts w:hint="eastAsia" w:ascii="宋体" w:hAnsi="宋体" w:cs="仿宋_GB2312"/>
          <w:szCs w:val="21"/>
        </w:rPr>
      </w:pPr>
      <w:r>
        <w:rPr>
          <w:rFonts w:hint="eastAsia" w:ascii="宋体" w:hAnsi="宋体"/>
        </w:rPr>
        <w:t>（10）法律、法规和招标文件规定的其他无效情形</w:t>
      </w:r>
      <w:r>
        <w:rPr>
          <w:rFonts w:hint="eastAsia" w:ascii="宋体" w:hAnsi="宋体" w:cs="仿宋_GB2312"/>
          <w:szCs w:val="21"/>
        </w:rPr>
        <w:t>。</w:t>
      </w:r>
    </w:p>
    <w:p w14:paraId="7B67AC7E">
      <w:pPr>
        <w:snapToGrid/>
        <w:rPr>
          <w:rFonts w:hint="eastAsia" w:ascii="宋体" w:hAnsi="宋体" w:cs="宋体"/>
          <w:b/>
        </w:rPr>
      </w:pPr>
      <w:r>
        <w:rPr>
          <w:rFonts w:hint="eastAsia" w:ascii="宋体" w:hAnsi="宋体" w:cs="宋体"/>
          <w:b/>
        </w:rPr>
        <w:t>4.2.3在报价评审时，如发现下列情形之一的，投标文件将被视为无效：</w:t>
      </w:r>
    </w:p>
    <w:p w14:paraId="53516AB6">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7577BB94">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0D641973">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54310DD8">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78ECF2BA">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3528D2EA">
      <w:pPr>
        <w:ind w:firstLine="480"/>
        <w:rPr>
          <w:rFonts w:hint="eastAsia" w:ascii="宋体" w:hAnsi="宋体" w:cs="宋体"/>
          <w:kern w:val="0"/>
          <w:highlight w:val="yellow"/>
        </w:rPr>
      </w:pPr>
      <w:r>
        <w:rPr>
          <w:rFonts w:hint="eastAsia" w:ascii="宋体" w:hAnsi="宋体"/>
        </w:rPr>
        <w:t>（6）法律、法规和招标文件规定的其他无效情形。</w:t>
      </w:r>
    </w:p>
    <w:p w14:paraId="7A3032E5">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261D7DDE">
      <w:pPr>
        <w:pStyle w:val="25"/>
        <w:spacing w:line="360" w:lineRule="auto"/>
        <w:rPr>
          <w:rFonts w:hint="eastAsia" w:cs="宋体"/>
        </w:rPr>
      </w:pPr>
      <w:r>
        <w:rPr>
          <w:rFonts w:hint="eastAsia" w:cs="宋体"/>
        </w:rPr>
        <w:t>5.1符合专业条件的供应商或者对招标文件作实质响应的供应商不足3家的；</w:t>
      </w:r>
    </w:p>
    <w:p w14:paraId="54727F18">
      <w:pPr>
        <w:pStyle w:val="25"/>
        <w:spacing w:line="360" w:lineRule="auto"/>
        <w:rPr>
          <w:rFonts w:hint="eastAsia" w:cs="宋体"/>
        </w:rPr>
      </w:pPr>
      <w:r>
        <w:rPr>
          <w:rFonts w:hint="eastAsia" w:cs="宋体"/>
        </w:rPr>
        <w:t>5.2出现影响采购公正的违法、违规行为的；</w:t>
      </w:r>
    </w:p>
    <w:p w14:paraId="4782A691">
      <w:pPr>
        <w:pStyle w:val="25"/>
        <w:spacing w:line="360" w:lineRule="auto"/>
        <w:rPr>
          <w:rFonts w:hint="eastAsia" w:cs="宋体"/>
        </w:rPr>
      </w:pPr>
      <w:r>
        <w:rPr>
          <w:rFonts w:hint="eastAsia" w:cs="宋体"/>
        </w:rPr>
        <w:t>5.3投标人的报价均超过了采购预算，采购人不能支付的；</w:t>
      </w:r>
    </w:p>
    <w:p w14:paraId="7A3CE343">
      <w:pPr>
        <w:pStyle w:val="25"/>
        <w:spacing w:line="360" w:lineRule="auto"/>
        <w:rPr>
          <w:rFonts w:hint="eastAsia" w:cs="宋体"/>
        </w:rPr>
      </w:pPr>
      <w:r>
        <w:rPr>
          <w:rFonts w:hint="eastAsia" w:cs="宋体"/>
        </w:rPr>
        <w:t>5.4因重大变故，采购任务取消的。</w:t>
      </w:r>
    </w:p>
    <w:p w14:paraId="0CE77256">
      <w:pPr>
        <w:pStyle w:val="25"/>
        <w:spacing w:line="360" w:lineRule="auto"/>
        <w:rPr>
          <w:rFonts w:hint="eastAsia" w:cs="宋体"/>
        </w:rPr>
      </w:pPr>
      <w:r>
        <w:rPr>
          <w:rFonts w:hint="eastAsia" w:cs="宋体"/>
        </w:rPr>
        <w:t>废标后，采购代理机构应当将废标理由通知所有投标人。</w:t>
      </w:r>
    </w:p>
    <w:p w14:paraId="2619FD6C">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E1BEA35">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FF4C228">
      <w:pPr>
        <w:pStyle w:val="25"/>
        <w:spacing w:line="360" w:lineRule="auto"/>
        <w:rPr>
          <w:rFonts w:hint="eastAsia" w:cs="宋体"/>
        </w:rPr>
      </w:pPr>
      <w:r>
        <w:rPr>
          <w:rFonts w:hint="eastAsia" w:cs="宋体"/>
        </w:rPr>
        <w:t>7.1未确定中标供应商的，终止本次政府采购活动，重新开展政府采购活动。</w:t>
      </w:r>
    </w:p>
    <w:p w14:paraId="0BC93647">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133E8AE">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7F723F76">
      <w:pPr>
        <w:pStyle w:val="25"/>
        <w:spacing w:line="360" w:lineRule="auto"/>
        <w:rPr>
          <w:rFonts w:hint="eastAsia" w:cs="宋体"/>
        </w:rPr>
      </w:pPr>
      <w:r>
        <w:rPr>
          <w:rFonts w:hint="eastAsia" w:cs="宋体"/>
        </w:rPr>
        <w:t>7.4政府采购合同已经履行，给采购人、供应商造成损失的，由责任人承担赔偿责任。</w:t>
      </w:r>
    </w:p>
    <w:p w14:paraId="5CF9936B">
      <w:pPr>
        <w:pStyle w:val="25"/>
        <w:spacing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6D994BF5">
      <w:pPr>
        <w:ind w:firstLine="480"/>
      </w:pPr>
      <w:r>
        <w:rPr>
          <w:rFonts w:hint="eastAsia"/>
        </w:rPr>
        <w:t xml:space="preserve">    </w:t>
      </w:r>
    </w:p>
    <w:p w14:paraId="55F37CBE">
      <w:pPr>
        <w:pStyle w:val="3"/>
        <w:sectPr>
          <w:pgSz w:w="11905" w:h="16838"/>
          <w:pgMar w:top="1440" w:right="1797" w:bottom="1440" w:left="1797" w:header="851" w:footer="992" w:gutter="0"/>
          <w:cols w:space="0" w:num="1"/>
          <w:titlePg/>
        </w:sectPr>
      </w:pPr>
    </w:p>
    <w:p w14:paraId="07A5337F">
      <w:pPr>
        <w:pStyle w:val="3"/>
      </w:pPr>
      <w:bookmarkStart w:id="427" w:name="_Toc8165"/>
      <w:bookmarkStart w:id="428" w:name="_Toc6832"/>
      <w:bookmarkStart w:id="429" w:name="_Toc18817"/>
      <w:r>
        <w:rPr>
          <w:rFonts w:hint="eastAsia"/>
        </w:rPr>
        <w:t>第五部分 拟签订的合同文本</w:t>
      </w:r>
      <w:bookmarkEnd w:id="427"/>
      <w:bookmarkEnd w:id="428"/>
      <w:bookmarkEnd w:id="429"/>
    </w:p>
    <w:p w14:paraId="67B5423C">
      <w:pPr>
        <w:jc w:val="center"/>
        <w:rPr>
          <w:rFonts w:hint="eastAsia" w:ascii="宋体" w:hAnsi="宋体"/>
          <w:bCs/>
        </w:rPr>
      </w:pPr>
      <w:r>
        <w:rPr>
          <w:rFonts w:hint="eastAsia" w:ascii="宋体" w:hAnsi="宋体"/>
          <w:b/>
        </w:rPr>
        <w:t>（仅供参考）</w:t>
      </w:r>
    </w:p>
    <w:p w14:paraId="2FBAF35B">
      <w:pPr>
        <w:pStyle w:val="61"/>
        <w:ind w:firstLine="480"/>
      </w:pPr>
      <w:bookmarkStart w:id="430" w:name="_Toc16158"/>
      <w:bookmarkStart w:id="431" w:name="_Toc26124"/>
    </w:p>
    <w:p w14:paraId="3216B1B1">
      <w:pPr>
        <w:jc w:val="center"/>
        <w:rPr>
          <w:rFonts w:hint="eastAsia" w:ascii="宋体" w:hAnsi="宋体" w:eastAsia="宋体" w:cs="宋体"/>
          <w:b/>
          <w:bCs/>
          <w:lang w:eastAsia="zh-CN"/>
        </w:rPr>
      </w:pPr>
      <w:r>
        <w:rPr>
          <w:rFonts w:hint="eastAsia" w:ascii="宋体" w:hAnsi="宋体" w:cs="宋体"/>
          <w:b/>
          <w:bCs/>
          <w:lang w:eastAsia="zh-CN"/>
        </w:rPr>
        <w:t>西湖区道路清扫保洁项目（三墩南片区）</w:t>
      </w:r>
    </w:p>
    <w:p w14:paraId="2BAB9FA7">
      <w:pPr>
        <w:jc w:val="center"/>
        <w:rPr>
          <w:rFonts w:hint="eastAsia" w:ascii="宋体" w:hAnsi="宋体" w:cs="宋体"/>
          <w:b/>
          <w:bCs/>
        </w:rPr>
      </w:pPr>
      <w:r>
        <w:rPr>
          <w:rFonts w:hint="eastAsia" w:ascii="宋体" w:hAnsi="宋体" w:cs="宋体"/>
          <w:b/>
          <w:bCs/>
        </w:rPr>
        <w:t>作业合同</w:t>
      </w:r>
    </w:p>
    <w:p w14:paraId="7218A707">
      <w:pPr>
        <w:ind w:firstLine="480"/>
        <w:jc w:val="center"/>
        <w:rPr>
          <w:rFonts w:hint="eastAsia" w:ascii="宋体" w:hAnsi="宋体" w:cs="宋体"/>
        </w:rPr>
      </w:pPr>
      <w:r>
        <w:rPr>
          <w:rFonts w:hint="eastAsia" w:ascii="宋体" w:hAnsi="宋体" w:cs="宋体"/>
        </w:rPr>
        <w:t>合同编号：XXXX</w:t>
      </w:r>
    </w:p>
    <w:p w14:paraId="36CC9DD2">
      <w:pPr>
        <w:ind w:firstLine="480"/>
        <w:rPr>
          <w:rFonts w:hint="eastAsia" w:ascii="宋体" w:hAnsi="宋体" w:cs="宋体"/>
          <w:bCs/>
          <w:kern w:val="0"/>
          <w:lang w:val="zh-CN"/>
        </w:rPr>
      </w:pPr>
    </w:p>
    <w:p w14:paraId="62CF58E1">
      <w:pPr>
        <w:ind w:firstLine="480"/>
        <w:rPr>
          <w:rFonts w:hint="eastAsia" w:ascii="宋体" w:hAnsi="宋体" w:cs="宋体"/>
          <w:bCs/>
          <w:kern w:val="0"/>
          <w:lang w:val="zh-CN"/>
        </w:rPr>
      </w:pPr>
      <w:r>
        <w:rPr>
          <w:rFonts w:hint="eastAsia" w:ascii="宋体" w:hAnsi="宋体" w:cs="宋体"/>
          <w:bCs/>
          <w:kern w:val="0"/>
          <w:lang w:val="zh-CN"/>
        </w:rPr>
        <w:t>甲方：</w:t>
      </w:r>
      <w:r>
        <w:rPr>
          <w:rFonts w:hint="eastAsia" w:ascii="宋体" w:hAnsi="宋体" w:cs="宋体"/>
          <w:bCs/>
        </w:rPr>
        <w:t xml:space="preserve">                                         </w:t>
      </w:r>
      <w:r>
        <w:rPr>
          <w:rFonts w:hint="eastAsia" w:ascii="宋体" w:hAnsi="宋体" w:cs="宋体"/>
          <w:bCs/>
          <w:kern w:val="0"/>
          <w:lang w:val="zh-CN"/>
        </w:rPr>
        <w:t>（以下简称甲方）</w:t>
      </w:r>
    </w:p>
    <w:p w14:paraId="4791968A">
      <w:pPr>
        <w:ind w:firstLine="480"/>
        <w:rPr>
          <w:rFonts w:hint="eastAsia" w:ascii="宋体" w:hAnsi="宋体" w:cs="宋体"/>
          <w:bCs/>
          <w:kern w:val="0"/>
          <w:lang w:val="zh-CN"/>
        </w:rPr>
      </w:pPr>
      <w:r>
        <w:rPr>
          <w:rFonts w:hint="eastAsia" w:ascii="宋体" w:hAnsi="宋体" w:cs="宋体"/>
          <w:bCs/>
          <w:kern w:val="0"/>
          <w:lang w:val="zh-CN"/>
        </w:rPr>
        <w:t>乙方：                                         （以下简称乙方）</w:t>
      </w:r>
    </w:p>
    <w:p w14:paraId="37490E11">
      <w:pPr>
        <w:ind w:firstLine="480"/>
        <w:rPr>
          <w:rFonts w:hint="eastAsia" w:ascii="宋体" w:hAnsi="宋体" w:cs="宋体"/>
        </w:rPr>
      </w:pPr>
      <w:r>
        <w:rPr>
          <w:rFonts w:hint="eastAsia" w:ascii="宋体" w:hAnsi="宋体" w:cs="宋体"/>
        </w:rPr>
        <w:t>为进一步加强西湖区道路保洁水平，实现统筹管理、提质增效，</w:t>
      </w:r>
      <w:bookmarkStart w:id="432" w:name="_Hlk162355018"/>
      <w:r>
        <w:rPr>
          <w:rFonts w:hint="eastAsia" w:ascii="宋体" w:hAnsi="宋体" w:cs="宋体"/>
        </w:rPr>
        <w:t>根据《中华人民共和国政府采购法》等法律法规和招标文件（编号：XX-XX-XX）要求，</w:t>
      </w:r>
      <w:bookmarkEnd w:id="432"/>
      <w:r>
        <w:rPr>
          <w:rFonts w:hint="eastAsia" w:ascii="宋体" w:hAnsi="宋体" w:cs="宋体"/>
        </w:rPr>
        <w:t>经甲乙双方平等协商，达成</w:t>
      </w:r>
      <w:r>
        <w:rPr>
          <w:rFonts w:hint="eastAsia" w:ascii="宋体" w:hAnsi="宋体" w:cs="宋体"/>
          <w:lang w:eastAsia="zh-CN"/>
        </w:rPr>
        <w:t>西湖区道路清扫保洁项目（三墩南片区）</w:t>
      </w:r>
      <w:r>
        <w:rPr>
          <w:rFonts w:hint="eastAsia" w:ascii="宋体" w:hAnsi="宋体" w:cs="宋体"/>
        </w:rPr>
        <w:t>作业合同如下。</w:t>
      </w:r>
    </w:p>
    <w:p w14:paraId="08AD652A">
      <w:pPr>
        <w:numPr>
          <w:ilvl w:val="0"/>
          <w:numId w:val="2"/>
        </w:numPr>
        <w:ind w:firstLine="480"/>
        <w:rPr>
          <w:rFonts w:hint="eastAsia" w:ascii="宋体" w:hAnsi="宋体" w:cs="宋体"/>
        </w:rPr>
      </w:pPr>
      <w:r>
        <w:rPr>
          <w:rFonts w:hint="eastAsia" w:ascii="宋体" w:hAnsi="宋体" w:cs="宋体"/>
        </w:rPr>
        <w:t>保洁经费（人民币大写）</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 xml:space="preserve">元）。 </w:t>
      </w:r>
    </w:p>
    <w:p w14:paraId="7F0EBE91">
      <w:pPr>
        <w:ind w:firstLine="480"/>
        <w:rPr>
          <w:rFonts w:hint="eastAsia" w:ascii="宋体" w:hAnsi="宋体" w:eastAsia="宋体" w:cs="宋体"/>
          <w:lang w:eastAsia="zh-CN"/>
        </w:rPr>
      </w:pPr>
      <w:r>
        <w:rPr>
          <w:rFonts w:hint="eastAsia" w:ascii="宋体" w:hAnsi="宋体" w:cs="宋体"/>
        </w:rPr>
        <w:t>1.保洁经费采用先作业后拨付的方式，在扣除每月考核扣款和机扫、</w:t>
      </w:r>
      <w:r>
        <w:rPr>
          <w:rFonts w:hint="eastAsia" w:ascii="宋体" w:hAnsi="宋体" w:cs="宋体"/>
          <w:lang w:eastAsia="zh-CN"/>
        </w:rPr>
        <w:t>洒水</w:t>
      </w:r>
      <w:r>
        <w:rPr>
          <w:rFonts w:hint="eastAsia" w:ascii="宋体" w:hAnsi="宋体" w:cs="宋体"/>
        </w:rPr>
        <w:t>水费后按月度进行拨付。机扫、洒水、清洗水费根据局财务提供的实际支出数，按合同价所占的权重进行分摊。合同生效达到支付条件且收到同等金额的发票后5个工作日内，甲方向乙方支付保洁经费</w:t>
      </w:r>
      <w:r>
        <w:rPr>
          <w:rFonts w:hint="eastAsia" w:ascii="宋体" w:hAnsi="宋体" w:cs="宋体"/>
          <w:lang w:eastAsia="zh-CN"/>
        </w:rPr>
        <w:t>。</w:t>
      </w:r>
    </w:p>
    <w:p w14:paraId="73B1B75C">
      <w:pPr>
        <w:ind w:firstLine="480"/>
        <w:rPr>
          <w:rFonts w:hint="eastAsia" w:ascii="宋体" w:hAnsi="宋体" w:cs="宋体"/>
        </w:rPr>
      </w:pPr>
      <w:r>
        <w:rPr>
          <w:rFonts w:hint="eastAsia" w:ascii="宋体" w:hAnsi="宋体" w:cs="宋体"/>
        </w:rPr>
        <w:t>2.本合同为总价包干合同，保洁经费中已包括机械设备、工具（含防汛、抗雪、防冻作业工具）、材料、人员工资及加班、宣传、税金、生产业务及劳动防护费用（服装费）、果壳箱新增和修复事项费用等。甲方不再承担其他任何与本项目相关的费用。</w:t>
      </w:r>
    </w:p>
    <w:p w14:paraId="03D439D7">
      <w:pPr>
        <w:ind w:firstLine="480"/>
        <w:rPr>
          <w:rFonts w:hint="eastAsia" w:ascii="宋体" w:hAnsi="宋体" w:cs="宋体"/>
        </w:rPr>
      </w:pPr>
      <w:r>
        <w:rPr>
          <w:rFonts w:hint="eastAsia" w:ascii="宋体" w:hAnsi="宋体" w:cs="宋体"/>
        </w:rPr>
        <w:t>3.乙方未履行本合同约定义务，或履行义务不符合甲方要求的，甲方有权暂缓支付相关经费，且不视为甲方违约。</w:t>
      </w:r>
    </w:p>
    <w:p w14:paraId="7FBB927E">
      <w:pPr>
        <w:ind w:firstLine="480"/>
        <w:rPr>
          <w:rFonts w:hint="eastAsia" w:ascii="宋体" w:hAnsi="宋体" w:cs="宋体"/>
        </w:rPr>
      </w:pPr>
      <w:r>
        <w:rPr>
          <w:rFonts w:hint="eastAsia" w:ascii="宋体" w:hAnsi="宋体" w:cs="宋体"/>
        </w:rPr>
        <w:t>4.因乙方违约行为给甲方造成损失的，甲方有权向乙方全额追偿，从应支付给乙方的任意一笔费用中扣除乙方承担的违约金、损害赔偿金等费用，且不视为甲方违约。因乙方侵权行为给第三方造成损失的，甲方无需承担任何责任。如因第三方向甲方主张侵权责任，甲方有权向乙方全额追偿。</w:t>
      </w:r>
    </w:p>
    <w:p w14:paraId="59EFDE1D">
      <w:pPr>
        <w:ind w:firstLine="480"/>
        <w:rPr>
          <w:rFonts w:hint="eastAsia" w:ascii="宋体" w:hAnsi="宋体" w:cs="宋体"/>
        </w:rPr>
      </w:pPr>
      <w:r>
        <w:rPr>
          <w:rFonts w:hint="eastAsia" w:ascii="宋体" w:hAnsi="宋体" w:cs="宋体"/>
        </w:rPr>
        <w:t>5.乙方承诺放弃因甲方内部请款流程等原因造成的支付合同价款时间与合同约定的支付时间不匹配而向甲方追究相关违约责任的权利。</w:t>
      </w:r>
    </w:p>
    <w:p w14:paraId="6228DF91">
      <w:pPr>
        <w:ind w:firstLine="480"/>
        <w:rPr>
          <w:rFonts w:hint="eastAsia" w:ascii="宋体" w:hAnsi="宋体" w:cs="宋体"/>
        </w:rPr>
      </w:pPr>
      <w:r>
        <w:rPr>
          <w:rFonts w:hint="eastAsia" w:ascii="宋体" w:hAnsi="宋体" w:cs="宋体"/>
        </w:rPr>
        <w:t>二、合同有效期：</w:t>
      </w:r>
      <w:r>
        <w:rPr>
          <w:rFonts w:hint="eastAsia" w:ascii="宋体" w:hAnsi="宋体" w:cs="宋体"/>
          <w:u w:val="single"/>
        </w:rPr>
        <w:t>XXXX</w:t>
      </w:r>
      <w:r>
        <w:rPr>
          <w:rFonts w:hint="eastAsia" w:ascii="宋体" w:hAnsi="宋体" w:cs="宋体"/>
        </w:rPr>
        <w:t>年</w:t>
      </w:r>
      <w:r>
        <w:rPr>
          <w:rFonts w:hint="eastAsia" w:ascii="宋体" w:hAnsi="宋体" w:cs="宋体"/>
          <w:u w:val="single"/>
        </w:rPr>
        <w:t>X</w:t>
      </w:r>
      <w:r>
        <w:rPr>
          <w:rFonts w:hint="eastAsia" w:ascii="宋体" w:hAnsi="宋体" w:cs="宋体"/>
        </w:rPr>
        <w:t>月</w:t>
      </w:r>
      <w:r>
        <w:rPr>
          <w:rFonts w:hint="eastAsia" w:ascii="宋体" w:hAnsi="宋体" w:cs="宋体"/>
          <w:u w:val="single"/>
        </w:rPr>
        <w:t>X</w:t>
      </w:r>
      <w:r>
        <w:rPr>
          <w:rFonts w:hint="eastAsia" w:ascii="宋体" w:hAnsi="宋体" w:cs="宋体"/>
        </w:rPr>
        <w:t>日至</w:t>
      </w:r>
      <w:r>
        <w:rPr>
          <w:rFonts w:hint="eastAsia" w:ascii="宋体" w:hAnsi="宋体" w:cs="宋体"/>
          <w:u w:val="single"/>
        </w:rPr>
        <w:t>XXXX</w:t>
      </w:r>
      <w:r>
        <w:rPr>
          <w:rFonts w:hint="eastAsia" w:ascii="宋体" w:hAnsi="宋体" w:cs="宋体"/>
        </w:rPr>
        <w:t>年</w:t>
      </w:r>
      <w:r>
        <w:rPr>
          <w:rFonts w:hint="eastAsia" w:ascii="宋体" w:hAnsi="宋体" w:cs="宋体"/>
          <w:u w:val="single"/>
        </w:rPr>
        <w:t>X</w:t>
      </w:r>
      <w:r>
        <w:rPr>
          <w:rFonts w:hint="eastAsia" w:ascii="宋体" w:hAnsi="宋体" w:cs="宋体"/>
        </w:rPr>
        <w:t>月</w:t>
      </w:r>
      <w:r>
        <w:rPr>
          <w:rFonts w:hint="eastAsia" w:ascii="宋体" w:hAnsi="宋体" w:cs="宋体"/>
          <w:u w:val="single"/>
        </w:rPr>
        <w:t>X</w:t>
      </w:r>
      <w:r>
        <w:rPr>
          <w:rFonts w:hint="eastAsia" w:ascii="宋体" w:hAnsi="宋体" w:cs="宋体"/>
        </w:rPr>
        <w:t>日止。</w:t>
      </w:r>
    </w:p>
    <w:p w14:paraId="5515A021">
      <w:pPr>
        <w:ind w:firstLine="480"/>
        <w:rPr>
          <w:rFonts w:hint="eastAsia" w:ascii="宋体" w:hAnsi="宋体" w:cs="宋体"/>
        </w:rPr>
      </w:pPr>
      <w:bookmarkStart w:id="433" w:name="_Hlk162355035"/>
      <w:r>
        <w:rPr>
          <w:rFonts w:hint="eastAsia" w:ascii="宋体" w:hAnsi="宋体" w:cs="宋体"/>
        </w:rPr>
        <w:t>本合同履行期内乙方考核合格，经甲方主要领导或党委会同意，可续签一年，合同续签次数不超2次。</w:t>
      </w:r>
    </w:p>
    <w:bookmarkEnd w:id="433"/>
    <w:p w14:paraId="39AD05C1">
      <w:pPr>
        <w:ind w:firstLine="480"/>
        <w:rPr>
          <w:rFonts w:hint="eastAsia" w:ascii="宋体" w:hAnsi="宋体" w:cs="宋体"/>
        </w:rPr>
      </w:pPr>
      <w:r>
        <w:rPr>
          <w:rFonts w:hint="eastAsia" w:ascii="宋体" w:hAnsi="宋体" w:cs="宋体"/>
        </w:rPr>
        <w:t>三、道路保洁内容</w:t>
      </w:r>
    </w:p>
    <w:p w14:paraId="3DC288F1">
      <w:pPr>
        <w:ind w:firstLine="480"/>
        <w:rPr>
          <w:rFonts w:hint="eastAsia" w:ascii="宋体" w:hAnsi="宋体" w:cs="宋体"/>
        </w:rPr>
      </w:pPr>
      <w:r>
        <w:rPr>
          <w:rFonts w:hint="eastAsia" w:ascii="宋体" w:hAnsi="宋体" w:cs="宋体"/>
        </w:rPr>
        <w:t>1.本合同涵盖的道路保洁设施量清单，详见附件1。</w:t>
      </w:r>
    </w:p>
    <w:p w14:paraId="6B0C587E">
      <w:pPr>
        <w:ind w:firstLine="480"/>
        <w:rPr>
          <w:rFonts w:hint="eastAsia" w:ascii="宋体" w:hAnsi="宋体" w:cs="宋体"/>
        </w:rPr>
      </w:pPr>
      <w:r>
        <w:rPr>
          <w:rFonts w:hint="eastAsia" w:ascii="宋体" w:hAnsi="宋体" w:cs="宋体"/>
        </w:rPr>
        <w:t>2.乙方保洁内容包括路面清扫、绿化带捡拾、非法张贴涂写小广告清理、无主垃圾及废土的清运，以及各类环卫设施、城市家具、交通隔离墩（栏）、2米2以下路灯杆、交通杆等的保洁。</w:t>
      </w:r>
    </w:p>
    <w:p w14:paraId="53ABDCE6">
      <w:pPr>
        <w:ind w:firstLine="480"/>
        <w:rPr>
          <w:rFonts w:hint="eastAsia" w:ascii="宋体" w:hAnsi="宋体" w:cs="宋体"/>
        </w:rPr>
      </w:pPr>
      <w:r>
        <w:rPr>
          <w:rFonts w:hint="eastAsia" w:ascii="宋体" w:hAnsi="宋体" w:cs="宋体"/>
        </w:rPr>
        <w:t>3.针对其他未列明内容，乙方应做到全域全纳，横向到边纵向到底，做好兜底处置，包含各类杆、亭、箱、站，道路沿线地铁口、非机动车集中停放点等硬化铺装区域。</w:t>
      </w:r>
    </w:p>
    <w:p w14:paraId="0346389A">
      <w:pPr>
        <w:ind w:firstLine="480"/>
        <w:rPr>
          <w:rFonts w:hint="eastAsia" w:ascii="宋体" w:hAnsi="宋体" w:cs="宋体"/>
        </w:rPr>
      </w:pPr>
      <w:r>
        <w:rPr>
          <w:rFonts w:hint="eastAsia" w:ascii="宋体" w:hAnsi="宋体" w:cs="宋体"/>
        </w:rPr>
        <w:t>4.乙方应做好防汛防台、抗雪防冻、突发事件的应急处置，并配合甲方指挥，做好重大活动保障。</w:t>
      </w:r>
    </w:p>
    <w:p w14:paraId="37F625A4">
      <w:pPr>
        <w:pStyle w:val="25"/>
        <w:spacing w:line="360" w:lineRule="auto"/>
        <w:rPr>
          <w:rFonts w:hint="eastAsia" w:cs="宋体"/>
        </w:rPr>
      </w:pPr>
      <w:r>
        <w:rPr>
          <w:rFonts w:hint="eastAsia" w:cs="宋体"/>
        </w:rPr>
        <w:t>5.乙方应按投标承诺，主动履行到位。</w:t>
      </w:r>
    </w:p>
    <w:p w14:paraId="790ED92C">
      <w:pPr>
        <w:ind w:firstLine="480"/>
        <w:rPr>
          <w:rFonts w:hint="eastAsia" w:ascii="宋体" w:hAnsi="宋体" w:cs="宋体"/>
        </w:rPr>
      </w:pPr>
      <w:r>
        <w:rPr>
          <w:rFonts w:hint="eastAsia" w:ascii="宋体" w:hAnsi="宋体" w:cs="宋体"/>
        </w:rPr>
        <w:t>四、甲方责任</w:t>
      </w:r>
    </w:p>
    <w:p w14:paraId="49AE6099">
      <w:pPr>
        <w:ind w:firstLine="480"/>
        <w:rPr>
          <w:rFonts w:hint="eastAsia" w:ascii="宋体" w:hAnsi="宋体" w:cs="宋体"/>
        </w:rPr>
      </w:pPr>
      <w:r>
        <w:rPr>
          <w:rFonts w:hint="eastAsia" w:ascii="宋体" w:hAnsi="宋体" w:cs="宋体"/>
        </w:rPr>
        <w:t>1.甲方应向乙方提供道路保洁质量标准、作业规范及考核办法。</w:t>
      </w:r>
    </w:p>
    <w:p w14:paraId="41BCB1E9">
      <w:pPr>
        <w:ind w:firstLine="480"/>
        <w:rPr>
          <w:rFonts w:hint="eastAsia" w:ascii="宋体" w:hAnsi="宋体" w:cs="宋体"/>
        </w:rPr>
      </w:pPr>
      <w:r>
        <w:rPr>
          <w:rFonts w:hint="eastAsia" w:ascii="宋体" w:hAnsi="宋体" w:cs="宋体"/>
        </w:rPr>
        <w:t>2.甲方应按协定约定，及时向乙方拨付费用。</w:t>
      </w:r>
    </w:p>
    <w:p w14:paraId="7F0219CC">
      <w:pPr>
        <w:ind w:firstLine="480"/>
        <w:rPr>
          <w:rFonts w:hint="eastAsia" w:ascii="宋体" w:hAnsi="宋体" w:cs="宋体"/>
        </w:rPr>
      </w:pPr>
      <w:r>
        <w:rPr>
          <w:rFonts w:hint="eastAsia" w:ascii="宋体" w:hAnsi="宋体" w:cs="宋体"/>
        </w:rPr>
        <w:t>3.在乙方开展环卫保洁过程中涉及其他部门的，甲方做好协调沟通。</w:t>
      </w:r>
    </w:p>
    <w:p w14:paraId="0EA4A55E">
      <w:pPr>
        <w:ind w:firstLine="480"/>
        <w:rPr>
          <w:rFonts w:hint="eastAsia" w:ascii="宋体" w:hAnsi="宋体" w:cs="宋体"/>
        </w:rPr>
      </w:pPr>
      <w:r>
        <w:rPr>
          <w:rFonts w:hint="eastAsia" w:ascii="宋体" w:hAnsi="宋体" w:cs="宋体"/>
        </w:rPr>
        <w:t>4.甲方如对原有区级保洁考核办法作出修订，或新制定其他区级保洁考核办法的，应充分征求乙方意见。新考核办法未经乙方同意确认的，不得作为考核依据。</w:t>
      </w:r>
    </w:p>
    <w:p w14:paraId="5D68BD2C">
      <w:pPr>
        <w:ind w:firstLine="480"/>
        <w:rPr>
          <w:rFonts w:hint="eastAsia" w:ascii="宋体" w:hAnsi="宋体" w:cs="宋体"/>
        </w:rPr>
      </w:pPr>
      <w:r>
        <w:rPr>
          <w:rFonts w:hint="eastAsia" w:ascii="宋体" w:hAnsi="宋体" w:cs="宋体"/>
        </w:rPr>
        <w:t>五、乙方责任</w:t>
      </w:r>
    </w:p>
    <w:p w14:paraId="162E1967">
      <w:pPr>
        <w:ind w:firstLine="480"/>
        <w:rPr>
          <w:rFonts w:hint="eastAsia" w:ascii="宋体" w:hAnsi="宋体" w:cs="宋体"/>
        </w:rPr>
      </w:pPr>
      <w:r>
        <w:rPr>
          <w:rFonts w:hint="eastAsia" w:ascii="宋体" w:hAnsi="宋体" w:cs="宋体"/>
        </w:rPr>
        <w:t>（一）标项管理</w:t>
      </w:r>
    </w:p>
    <w:p w14:paraId="019144C9">
      <w:pPr>
        <w:ind w:firstLine="480"/>
        <w:rPr>
          <w:rFonts w:hint="eastAsia" w:ascii="宋体" w:hAnsi="宋体" w:cs="宋体"/>
        </w:rPr>
      </w:pPr>
      <w:r>
        <w:rPr>
          <w:rFonts w:hint="eastAsia" w:ascii="宋体" w:hAnsi="宋体" w:cs="宋体"/>
        </w:rPr>
        <w:t>1.乙方应根据投标文件，配置表项管理团队。如相关人员确需调整的，应提前向甲方报备，调整后人员学历、从业经历、职称等不得低于原人员。</w:t>
      </w:r>
    </w:p>
    <w:p w14:paraId="3D08879F">
      <w:pPr>
        <w:ind w:firstLine="480"/>
        <w:rPr>
          <w:rFonts w:hint="eastAsia" w:ascii="宋体" w:hAnsi="宋体" w:cs="宋体"/>
        </w:rPr>
      </w:pPr>
      <w:r>
        <w:rPr>
          <w:rFonts w:hint="eastAsia" w:ascii="宋体" w:hAnsi="宋体" w:cs="宋体"/>
        </w:rPr>
        <w:t>2.乙方应根据投标文件，足量配置环卫工人、作业机具。如后续因增加机械化设备投入，实现机械换人，减少环卫工人，或机械设备小型化、智能化，变更标段内设备配置的，相关方案应征得甲方同意。</w:t>
      </w:r>
    </w:p>
    <w:p w14:paraId="0B47A5E0">
      <w:pPr>
        <w:ind w:firstLine="480"/>
        <w:rPr>
          <w:rFonts w:hint="eastAsia" w:ascii="宋体" w:hAnsi="宋体" w:cs="宋体"/>
        </w:rPr>
      </w:pPr>
      <w:r>
        <w:rPr>
          <w:rFonts w:hint="eastAsia" w:ascii="宋体" w:hAnsi="宋体" w:cs="宋体"/>
        </w:rPr>
        <w:t>3.乙方在执行本合同过程中，道路清扫保洁、突发情况应急处置、重大活动保障、“两防两抗”保障等主体性、关键性工作，不得另行分包；其他非主体、非关键性工作，如需另行分包的，应提前向甲方报备，征得甲方同意。</w:t>
      </w:r>
    </w:p>
    <w:p w14:paraId="56B32969">
      <w:pPr>
        <w:ind w:firstLine="480"/>
        <w:rPr>
          <w:rFonts w:hint="eastAsia" w:ascii="宋体" w:hAnsi="宋体" w:cs="宋体"/>
        </w:rPr>
      </w:pPr>
      <w:r>
        <w:rPr>
          <w:rFonts w:hint="eastAsia" w:ascii="宋体" w:hAnsi="宋体" w:cs="宋体"/>
        </w:rPr>
        <w:t>（二）保洁质量管理</w:t>
      </w:r>
    </w:p>
    <w:p w14:paraId="32489356">
      <w:pPr>
        <w:ind w:firstLine="480"/>
        <w:rPr>
          <w:rFonts w:hint="eastAsia" w:ascii="宋体" w:hAnsi="宋体" w:cs="宋体"/>
        </w:rPr>
      </w:pPr>
      <w:r>
        <w:rPr>
          <w:rFonts w:hint="eastAsia" w:ascii="宋体" w:hAnsi="宋体" w:cs="宋体"/>
        </w:rPr>
        <w:t>1.乙方的保洁质量和作业模式，应符合杭州市道路保洁作业规范、</w:t>
      </w:r>
      <w:r>
        <w:rPr>
          <w:rFonts w:hint="eastAsia" w:ascii="宋体" w:hAnsi="宋体" w:cs="宋体"/>
          <w:highlight w:val="none"/>
          <w:lang w:eastAsia="zh-CN"/>
        </w:rPr>
        <w:t>区级</w:t>
      </w:r>
      <w:r>
        <w:rPr>
          <w:rFonts w:hint="eastAsia" w:ascii="宋体" w:hAnsi="宋体" w:cs="宋体"/>
        </w:rPr>
        <w:t>环卫保洁考核办法。</w:t>
      </w:r>
    </w:p>
    <w:p w14:paraId="25491D31">
      <w:pPr>
        <w:ind w:firstLine="480"/>
        <w:rPr>
          <w:rFonts w:hint="eastAsia" w:ascii="宋体" w:hAnsi="宋体" w:cs="宋体"/>
        </w:rPr>
      </w:pPr>
      <w:r>
        <w:rPr>
          <w:rFonts w:hint="eastAsia" w:ascii="宋体" w:hAnsi="宋体" w:cs="宋体"/>
        </w:rPr>
        <w:t>2.乙方应服从甲方指挥，做好各类重大活动、突发事件、“两防两抗”的应急保障工作，以及甲方交办的其他清扫保洁突击性任务。</w:t>
      </w:r>
    </w:p>
    <w:p w14:paraId="00F19734">
      <w:pPr>
        <w:ind w:firstLine="480"/>
        <w:rPr>
          <w:rFonts w:hint="eastAsia" w:ascii="宋体" w:hAnsi="宋体" w:cs="宋体"/>
        </w:rPr>
      </w:pPr>
      <w:r>
        <w:rPr>
          <w:rFonts w:hint="eastAsia" w:ascii="宋体" w:hAnsi="宋体" w:cs="宋体"/>
        </w:rPr>
        <w:t>3.乙方应按“全域全纳”保洁原则，做好保洁范围内的环卫公共设施及其他城市家具的日常保洁、维护工作。</w:t>
      </w:r>
    </w:p>
    <w:p w14:paraId="4F42546C">
      <w:pPr>
        <w:ind w:firstLine="480"/>
        <w:rPr>
          <w:rFonts w:hint="eastAsia" w:ascii="宋体" w:hAnsi="宋体" w:cs="宋体"/>
        </w:rPr>
      </w:pPr>
      <w:r>
        <w:rPr>
          <w:rFonts w:hint="eastAsia" w:ascii="宋体" w:hAnsi="宋体" w:cs="宋体"/>
        </w:rPr>
        <w:t>4.乙方应严格遵守相关法律、法规，做到文明作业，作业时出现意外事故和其他法律问题的，由乙方自行承担并负责解决，并在半小时内报甲方相关科室备案。</w:t>
      </w:r>
    </w:p>
    <w:p w14:paraId="3EAD855B">
      <w:pPr>
        <w:ind w:firstLine="480"/>
        <w:rPr>
          <w:rFonts w:hint="eastAsia" w:ascii="宋体" w:hAnsi="宋体" w:cs="宋体"/>
        </w:rPr>
      </w:pPr>
      <w:r>
        <w:rPr>
          <w:rFonts w:hint="eastAsia" w:ascii="宋体" w:hAnsi="宋体" w:cs="宋体"/>
        </w:rPr>
        <w:t>5.针对环卫保洁过程中出现的信访、投诉、媒体舆情等，乙方应协助甲方做好调查，并根据甲方要求，及时有效处理解决。</w:t>
      </w:r>
    </w:p>
    <w:p w14:paraId="21E1DC5C">
      <w:pPr>
        <w:ind w:firstLine="480"/>
        <w:rPr>
          <w:rFonts w:hint="eastAsia" w:ascii="宋体" w:hAnsi="宋体" w:cs="宋体"/>
        </w:rPr>
      </w:pPr>
      <w:r>
        <w:rPr>
          <w:rFonts w:hint="eastAsia" w:ascii="宋体" w:hAnsi="宋体" w:cs="宋体"/>
        </w:rPr>
        <w:t>6.乙方工作人员在开展清扫保洁工作过程中，对甲方、乙方或其他第三方造成的人身损害和财产损害，由乙方负责赔偿。若甲方因此垫付、支付相关费用，有权向乙方追偿。</w:t>
      </w:r>
    </w:p>
    <w:p w14:paraId="70CF8944">
      <w:pPr>
        <w:ind w:firstLine="480"/>
        <w:rPr>
          <w:rFonts w:hint="eastAsia" w:ascii="宋体" w:hAnsi="宋体" w:cs="宋体"/>
        </w:rPr>
      </w:pPr>
      <w:r>
        <w:rPr>
          <w:rFonts w:hint="eastAsia" w:ascii="宋体" w:hAnsi="宋体" w:cs="宋体"/>
        </w:rPr>
        <w:t>（三）安全生产管理</w:t>
      </w:r>
    </w:p>
    <w:p w14:paraId="64D1D95B">
      <w:pPr>
        <w:ind w:firstLine="480"/>
        <w:rPr>
          <w:rFonts w:hint="eastAsia" w:ascii="宋体" w:hAnsi="宋体" w:cs="宋体"/>
        </w:rPr>
      </w:pPr>
      <w:r>
        <w:rPr>
          <w:rFonts w:hint="eastAsia" w:ascii="宋体" w:hAnsi="宋体" w:cs="宋体"/>
        </w:rPr>
        <w:t>1.乙方必须加强经常性的安全教育，做好安全防范工作，严格按规范作业，在作业时一旦发生各类事故，由乙方自行负责处理。</w:t>
      </w:r>
    </w:p>
    <w:p w14:paraId="618C6860">
      <w:pPr>
        <w:ind w:firstLine="480"/>
        <w:rPr>
          <w:rFonts w:hint="eastAsia" w:ascii="宋体" w:hAnsi="宋体" w:cs="宋体"/>
        </w:rPr>
      </w:pPr>
      <w:r>
        <w:rPr>
          <w:rFonts w:hint="eastAsia" w:ascii="宋体" w:hAnsi="宋体" w:cs="宋体"/>
        </w:rPr>
        <w:t>2.如乙方发生人员伤亡的责任事故，并在社会上造成负面影响，甲方有权根据责任事故情况对乙方进行警告或终止合同。乙方需配合甲方及时处理负面舆论。</w:t>
      </w:r>
    </w:p>
    <w:p w14:paraId="628D0F6D">
      <w:pPr>
        <w:ind w:firstLine="480"/>
        <w:rPr>
          <w:rFonts w:hint="eastAsia" w:ascii="宋体" w:hAnsi="宋体" w:cs="宋体"/>
        </w:rPr>
      </w:pPr>
      <w:r>
        <w:rPr>
          <w:rFonts w:hint="eastAsia" w:ascii="宋体" w:hAnsi="宋体" w:cs="宋体"/>
        </w:rPr>
        <w:t>3.如因乙方安全生产管理不到位，发生安全生产事故，给甲方造成损失的，甲方有权向乙方全额追偿，追偿的费用包括但不限于因此支出的餐旅费，交通费，诉讼费，律师费。</w:t>
      </w:r>
    </w:p>
    <w:p w14:paraId="5895BFA8">
      <w:pPr>
        <w:ind w:firstLine="480"/>
        <w:rPr>
          <w:rFonts w:hint="eastAsia" w:ascii="宋体" w:hAnsi="宋体" w:cs="宋体"/>
        </w:rPr>
      </w:pPr>
      <w:r>
        <w:rPr>
          <w:rFonts w:hint="eastAsia" w:ascii="宋体" w:hAnsi="宋体" w:cs="宋体"/>
        </w:rPr>
        <w:t>（四）环卫工人权益保障</w:t>
      </w:r>
    </w:p>
    <w:p w14:paraId="03E681ED">
      <w:pPr>
        <w:ind w:firstLine="480"/>
        <w:rPr>
          <w:rFonts w:hint="eastAsia" w:ascii="宋体" w:hAnsi="宋体" w:cs="宋体"/>
        </w:rPr>
      </w:pPr>
      <w:r>
        <w:rPr>
          <w:rFonts w:hint="eastAsia" w:ascii="宋体" w:hAnsi="宋体" w:cs="宋体"/>
        </w:rPr>
        <w:t>1.乙方应充分落实杭政办〔2008〕14号文件精神，按要求及时足额支付基本工资、加班工资，按要求在杭州本地足额缴纳五险一金，购买意外伤害保险，及时发放各类福利待遇，切实保障环卫工人合法权益。</w:t>
      </w:r>
    </w:p>
    <w:p w14:paraId="3D13182C">
      <w:pPr>
        <w:ind w:firstLine="480"/>
        <w:rPr>
          <w:rFonts w:hint="eastAsia" w:ascii="宋体" w:hAnsi="宋体" w:cs="宋体"/>
        </w:rPr>
      </w:pPr>
      <w:r>
        <w:rPr>
          <w:rFonts w:hint="eastAsia" w:ascii="宋体" w:hAnsi="宋体" w:cs="宋体"/>
        </w:rPr>
        <w:t>2.乙方与其工作人员发生的劳动等纠纷与甲方无关，甲方若因此承担任何责任的，甲方有权向乙方全额追偿。</w:t>
      </w:r>
    </w:p>
    <w:p w14:paraId="209316DE">
      <w:pPr>
        <w:ind w:firstLine="480"/>
        <w:rPr>
          <w:rFonts w:hint="eastAsia" w:ascii="宋体" w:hAnsi="宋体" w:cs="宋体"/>
        </w:rPr>
      </w:pPr>
      <w:r>
        <w:rPr>
          <w:rFonts w:hint="eastAsia" w:ascii="宋体" w:hAnsi="宋体" w:cs="宋体"/>
        </w:rPr>
        <w:t>（五）环卫车辆管理</w:t>
      </w:r>
    </w:p>
    <w:p w14:paraId="45E1160B">
      <w:pPr>
        <w:ind w:firstLine="480"/>
        <w:rPr>
          <w:rFonts w:hint="eastAsia" w:ascii="宋体" w:hAnsi="宋体" w:cs="宋体"/>
        </w:rPr>
      </w:pPr>
      <w:r>
        <w:rPr>
          <w:rFonts w:hint="eastAsia" w:ascii="宋体" w:hAnsi="宋体" w:cs="宋体"/>
        </w:rPr>
        <w:t>1.乙方应加大新能源环卫环卫车辆投入力度，新增环卫车辆中新能源车辆不得低于85%。采购非新能源环卫车辆前，应提前向甲方报备，征得甲方同意。</w:t>
      </w:r>
    </w:p>
    <w:p w14:paraId="67178434">
      <w:pPr>
        <w:ind w:firstLine="480"/>
        <w:rPr>
          <w:rFonts w:hint="eastAsia" w:ascii="宋体" w:hAnsi="宋体" w:cs="宋体"/>
        </w:rPr>
      </w:pPr>
      <w:r>
        <w:rPr>
          <w:rFonts w:hint="eastAsia" w:ascii="宋体" w:hAnsi="宋体" w:cs="宋体"/>
        </w:rPr>
        <w:t>2.乙方环卫车辆应配备GPS定位设备，并确保正常运行，相关数据应根据市城管局要求，统一接入市局平台。</w:t>
      </w:r>
    </w:p>
    <w:p w14:paraId="0C37A16D">
      <w:pPr>
        <w:ind w:firstLine="480"/>
        <w:rPr>
          <w:rFonts w:hint="eastAsia" w:ascii="宋体" w:hAnsi="宋体" w:cs="宋体"/>
        </w:rPr>
      </w:pPr>
      <w:r>
        <w:rPr>
          <w:rFonts w:hint="eastAsia" w:ascii="宋体" w:hAnsi="宋体" w:cs="宋体"/>
        </w:rPr>
        <w:t>（六）环卫智慧化管理</w:t>
      </w:r>
    </w:p>
    <w:p w14:paraId="4D38809A">
      <w:pPr>
        <w:ind w:firstLine="480"/>
        <w:rPr>
          <w:rFonts w:hint="eastAsia" w:ascii="宋体" w:hAnsi="宋体" w:cs="宋体"/>
        </w:rPr>
      </w:pPr>
      <w:r>
        <w:rPr>
          <w:rFonts w:hint="eastAsia" w:ascii="宋体" w:hAnsi="宋体" w:cs="宋体"/>
        </w:rPr>
        <w:t>乙方应无条件配合甲方做好市、区两级环卫保洁智慧化平台的开发与使用。</w:t>
      </w:r>
    </w:p>
    <w:p w14:paraId="0BAA8205">
      <w:pPr>
        <w:ind w:firstLine="480"/>
        <w:rPr>
          <w:rFonts w:hint="eastAsia" w:ascii="宋体" w:hAnsi="宋体" w:cs="宋体"/>
        </w:rPr>
      </w:pPr>
      <w:r>
        <w:rPr>
          <w:rFonts w:hint="eastAsia" w:ascii="宋体" w:hAnsi="宋体" w:cs="宋体"/>
        </w:rPr>
        <w:t>六、约谈、警告、清退机制</w:t>
      </w:r>
    </w:p>
    <w:p w14:paraId="274AA6C6">
      <w:pPr>
        <w:ind w:firstLine="480"/>
        <w:rPr>
          <w:rFonts w:hint="eastAsia" w:ascii="宋体" w:hAnsi="宋体" w:cs="宋体"/>
        </w:rPr>
      </w:pPr>
      <w:r>
        <w:rPr>
          <w:rFonts w:hint="eastAsia" w:ascii="宋体" w:hAnsi="宋体" w:cs="宋体"/>
        </w:rPr>
        <w:t>（一）约谈</w:t>
      </w:r>
    </w:p>
    <w:p w14:paraId="75ECD32B">
      <w:pPr>
        <w:ind w:firstLine="480"/>
        <w:rPr>
          <w:rFonts w:hint="eastAsia" w:ascii="宋体" w:hAnsi="宋体" w:cs="宋体"/>
        </w:rPr>
      </w:pPr>
      <w:r>
        <w:rPr>
          <w:rFonts w:hint="eastAsia" w:ascii="宋体" w:hAnsi="宋体" w:cs="宋体"/>
        </w:rPr>
        <w:t>如乙方在合同期间出现以下情况的，甲方有权对乙方负责人进行约谈：</w:t>
      </w:r>
    </w:p>
    <w:p w14:paraId="196DFF47">
      <w:pPr>
        <w:ind w:firstLine="480"/>
        <w:rPr>
          <w:rFonts w:hint="eastAsia" w:ascii="宋体" w:hAnsi="宋体" w:cs="宋体"/>
        </w:rPr>
      </w:pPr>
      <w:r>
        <w:rPr>
          <w:rFonts w:hint="eastAsia" w:ascii="宋体" w:hAnsi="宋体" w:cs="宋体"/>
        </w:rPr>
        <w:t>1.乙方在投标时作出承诺，拒不执行。</w:t>
      </w:r>
    </w:p>
    <w:p w14:paraId="2BE6F493">
      <w:pPr>
        <w:ind w:firstLine="480"/>
        <w:rPr>
          <w:rFonts w:hint="eastAsia" w:ascii="宋体" w:hAnsi="宋体" w:cs="宋体"/>
        </w:rPr>
      </w:pPr>
      <w:r>
        <w:rPr>
          <w:rFonts w:hint="eastAsia" w:ascii="宋体" w:hAnsi="宋体" w:cs="宋体"/>
        </w:rPr>
        <w:t>2.乙方在执行本合同过程中存在不符合约定内容的分包行为。</w:t>
      </w:r>
    </w:p>
    <w:p w14:paraId="56418491">
      <w:pPr>
        <w:ind w:firstLine="480"/>
        <w:rPr>
          <w:rFonts w:hint="eastAsia" w:ascii="宋体" w:hAnsi="宋体" w:cs="宋体"/>
        </w:rPr>
      </w:pPr>
      <w:r>
        <w:rPr>
          <w:rFonts w:hint="eastAsia" w:ascii="宋体" w:hAnsi="宋体" w:cs="宋体"/>
        </w:rPr>
        <w:t>3.乙方新增环卫车辆不符合约定内容。</w:t>
      </w:r>
    </w:p>
    <w:p w14:paraId="2A878E5C">
      <w:pPr>
        <w:ind w:firstLine="480"/>
        <w:rPr>
          <w:rFonts w:hint="eastAsia" w:ascii="宋体" w:hAnsi="宋体" w:cs="宋体"/>
        </w:rPr>
      </w:pPr>
      <w:r>
        <w:rPr>
          <w:rFonts w:hint="eastAsia" w:ascii="宋体" w:hAnsi="宋体" w:cs="宋体"/>
        </w:rPr>
        <w:t>4.月度考核成绩低于95分。</w:t>
      </w:r>
    </w:p>
    <w:p w14:paraId="2D6D378A">
      <w:pPr>
        <w:ind w:firstLine="480"/>
        <w:rPr>
          <w:rFonts w:hint="eastAsia" w:ascii="宋体" w:hAnsi="宋体" w:cs="宋体"/>
        </w:rPr>
      </w:pPr>
      <w:r>
        <w:rPr>
          <w:rFonts w:hint="eastAsia" w:ascii="宋体" w:hAnsi="宋体" w:cs="宋体"/>
        </w:rPr>
        <w:t>5.月度考核成绩在各保洁标项中排名最后。</w:t>
      </w:r>
    </w:p>
    <w:p w14:paraId="51F873FC">
      <w:pPr>
        <w:ind w:firstLine="480"/>
        <w:rPr>
          <w:rFonts w:hint="eastAsia" w:ascii="宋体" w:hAnsi="宋体" w:cs="宋体"/>
        </w:rPr>
      </w:pPr>
      <w:r>
        <w:rPr>
          <w:rFonts w:hint="eastAsia" w:ascii="宋体" w:hAnsi="宋体" w:cs="宋体"/>
        </w:rPr>
        <w:t>6.设施设备、各类场所存在较严重安全隐患，或环卫工人违反交通法规进行保洁作业，乙方自查自改不到位。</w:t>
      </w:r>
    </w:p>
    <w:p w14:paraId="438675FF">
      <w:pPr>
        <w:ind w:firstLine="480"/>
        <w:rPr>
          <w:rFonts w:hint="eastAsia" w:ascii="宋体" w:hAnsi="宋体" w:cs="宋体"/>
        </w:rPr>
      </w:pPr>
      <w:r>
        <w:rPr>
          <w:rFonts w:hint="eastAsia" w:ascii="宋体" w:hAnsi="宋体" w:cs="宋体"/>
        </w:rPr>
        <w:t>7.发生无责安全生产事故，虽无人员伤亡，但造成较大财产损失。</w:t>
      </w:r>
    </w:p>
    <w:p w14:paraId="18697D3F">
      <w:pPr>
        <w:ind w:firstLine="480"/>
        <w:rPr>
          <w:rFonts w:hint="eastAsia" w:ascii="宋体" w:hAnsi="宋体" w:cs="宋体"/>
        </w:rPr>
      </w:pPr>
      <w:r>
        <w:rPr>
          <w:rFonts w:hint="eastAsia" w:ascii="宋体" w:hAnsi="宋体" w:cs="宋体"/>
        </w:rPr>
        <w:t>8.各类保障事项处置不力，被通报批评。</w:t>
      </w:r>
    </w:p>
    <w:p w14:paraId="21F6A9EA">
      <w:pPr>
        <w:ind w:firstLine="480"/>
        <w:rPr>
          <w:rFonts w:hint="eastAsia" w:ascii="宋体" w:hAnsi="宋体" w:cs="宋体"/>
        </w:rPr>
      </w:pPr>
      <w:r>
        <w:rPr>
          <w:rFonts w:hint="eastAsia" w:ascii="宋体" w:hAnsi="宋体" w:cs="宋体"/>
        </w:rPr>
        <w:t>9.甲方主要领导或分管领导认为应当对乙方进行约谈的其他问题。</w:t>
      </w:r>
    </w:p>
    <w:p w14:paraId="0EE12930">
      <w:pPr>
        <w:ind w:firstLine="480"/>
        <w:rPr>
          <w:rFonts w:hint="eastAsia" w:ascii="宋体" w:hAnsi="宋体" w:cs="宋体"/>
        </w:rPr>
      </w:pPr>
      <w:r>
        <w:rPr>
          <w:rFonts w:hint="eastAsia" w:ascii="宋体" w:hAnsi="宋体" w:cs="宋体"/>
        </w:rPr>
        <w:t>（二）警告</w:t>
      </w:r>
    </w:p>
    <w:p w14:paraId="6EF5CC3C">
      <w:pPr>
        <w:ind w:firstLine="480"/>
        <w:rPr>
          <w:rFonts w:hint="eastAsia" w:ascii="宋体" w:hAnsi="宋体" w:cs="宋体"/>
        </w:rPr>
      </w:pPr>
      <w:r>
        <w:rPr>
          <w:rFonts w:hint="eastAsia" w:ascii="宋体" w:hAnsi="宋体" w:cs="宋体"/>
        </w:rPr>
        <w:t>如乙方在合同期间出现以下情况的，甲方有权对乙方作出警告：</w:t>
      </w:r>
    </w:p>
    <w:p w14:paraId="66A903AB">
      <w:pPr>
        <w:ind w:firstLine="480"/>
        <w:rPr>
          <w:rFonts w:hint="eastAsia" w:ascii="宋体" w:hAnsi="宋体" w:cs="宋体"/>
        </w:rPr>
      </w:pPr>
      <w:r>
        <w:rPr>
          <w:rFonts w:hint="eastAsia" w:ascii="宋体" w:hAnsi="宋体" w:cs="宋体"/>
        </w:rPr>
        <w:t>1.针对约谈问题拒不整改。</w:t>
      </w:r>
    </w:p>
    <w:p w14:paraId="7CFEAA48">
      <w:pPr>
        <w:ind w:firstLine="480"/>
        <w:rPr>
          <w:rFonts w:hint="eastAsia" w:ascii="宋体" w:hAnsi="宋体" w:cs="宋体"/>
        </w:rPr>
      </w:pPr>
      <w:r>
        <w:rPr>
          <w:rFonts w:hint="eastAsia" w:ascii="宋体" w:hAnsi="宋体" w:cs="宋体"/>
        </w:rPr>
        <w:t>2.连续2个月考核成绩低于95分。</w:t>
      </w:r>
    </w:p>
    <w:p w14:paraId="50D79354">
      <w:pPr>
        <w:ind w:firstLine="480"/>
        <w:rPr>
          <w:rFonts w:hint="eastAsia" w:ascii="宋体" w:hAnsi="宋体" w:cs="宋体"/>
        </w:rPr>
      </w:pPr>
      <w:r>
        <w:rPr>
          <w:rFonts w:hint="eastAsia" w:ascii="宋体" w:hAnsi="宋体" w:cs="宋体"/>
        </w:rPr>
        <w:t>3.连续2个月考核成绩在各保洁标项中排名最后。</w:t>
      </w:r>
    </w:p>
    <w:p w14:paraId="793BCB10">
      <w:pPr>
        <w:ind w:firstLine="480"/>
        <w:rPr>
          <w:rFonts w:hint="eastAsia" w:ascii="宋体" w:hAnsi="宋体" w:cs="宋体"/>
        </w:rPr>
      </w:pPr>
      <w:r>
        <w:rPr>
          <w:rFonts w:hint="eastAsia" w:ascii="宋体" w:hAnsi="宋体" w:cs="宋体"/>
        </w:rPr>
        <w:t>4.发生各类有责安全生产事故，导致较大财产损失，或发生无责安全生产事故，导致人员伤亡。</w:t>
      </w:r>
    </w:p>
    <w:p w14:paraId="05EA24F2">
      <w:pPr>
        <w:ind w:firstLine="480"/>
        <w:rPr>
          <w:rFonts w:hint="eastAsia" w:ascii="宋体" w:hAnsi="宋体" w:cs="宋体"/>
        </w:rPr>
      </w:pPr>
      <w:r>
        <w:rPr>
          <w:rFonts w:hint="eastAsia" w:ascii="宋体" w:hAnsi="宋体" w:cs="宋体"/>
        </w:rPr>
        <w:t>5.各类保障事项处置不力，被市级及以上新闻媒体曝光。</w:t>
      </w:r>
    </w:p>
    <w:p w14:paraId="0297FC69">
      <w:pPr>
        <w:ind w:firstLine="480"/>
        <w:rPr>
          <w:rFonts w:hint="eastAsia" w:ascii="宋体" w:hAnsi="宋体" w:cs="宋体"/>
        </w:rPr>
      </w:pPr>
      <w:r>
        <w:rPr>
          <w:rFonts w:hint="eastAsia" w:ascii="宋体" w:hAnsi="宋体" w:cs="宋体"/>
        </w:rPr>
        <w:t>6.乙方未按要求落实环卫工人工资福利待遇。</w:t>
      </w:r>
    </w:p>
    <w:p w14:paraId="1BBAE6DE">
      <w:pPr>
        <w:ind w:firstLine="480"/>
        <w:rPr>
          <w:rFonts w:hint="eastAsia" w:ascii="宋体" w:hAnsi="宋体" w:cs="宋体"/>
        </w:rPr>
      </w:pPr>
      <w:r>
        <w:rPr>
          <w:rFonts w:hint="eastAsia" w:ascii="宋体" w:hAnsi="宋体" w:cs="宋体"/>
        </w:rPr>
        <w:t>7.乙方工作人员出现一般性违反国家有关法律法规的行为。</w:t>
      </w:r>
    </w:p>
    <w:p w14:paraId="6C379842">
      <w:pPr>
        <w:ind w:firstLine="480"/>
        <w:rPr>
          <w:rFonts w:hint="eastAsia" w:ascii="宋体" w:hAnsi="宋体" w:cs="宋体"/>
        </w:rPr>
      </w:pPr>
      <w:r>
        <w:rPr>
          <w:rFonts w:hint="eastAsia" w:ascii="宋体" w:hAnsi="宋体" w:cs="宋体"/>
        </w:rPr>
        <w:t>8.乙方管理混乱，发生乙方员工集体信访投诉。</w:t>
      </w:r>
    </w:p>
    <w:p w14:paraId="2BD90301">
      <w:pPr>
        <w:ind w:firstLine="480"/>
        <w:rPr>
          <w:rFonts w:hint="eastAsia" w:ascii="宋体" w:hAnsi="宋体" w:cs="宋体"/>
        </w:rPr>
      </w:pPr>
      <w:r>
        <w:rPr>
          <w:rFonts w:hint="eastAsia" w:ascii="宋体" w:hAnsi="宋体" w:cs="宋体"/>
        </w:rPr>
        <w:t>9.发生区级及以上领导负面批示。</w:t>
      </w:r>
    </w:p>
    <w:p w14:paraId="3F550DE9">
      <w:pPr>
        <w:ind w:firstLine="480"/>
        <w:rPr>
          <w:rFonts w:hint="eastAsia" w:ascii="宋体" w:hAnsi="宋体" w:cs="宋体"/>
        </w:rPr>
      </w:pPr>
      <w:r>
        <w:rPr>
          <w:rFonts w:hint="eastAsia" w:ascii="宋体" w:hAnsi="宋体" w:cs="宋体"/>
        </w:rPr>
        <w:t>10.甲方主要领导或分管领导认为应当对乙方进行警告的其他问题。</w:t>
      </w:r>
    </w:p>
    <w:p w14:paraId="3D038799">
      <w:pPr>
        <w:ind w:firstLine="480"/>
        <w:rPr>
          <w:rFonts w:hint="eastAsia" w:ascii="宋体" w:hAnsi="宋体" w:cs="宋体"/>
        </w:rPr>
      </w:pPr>
      <w:r>
        <w:rPr>
          <w:rFonts w:hint="eastAsia" w:ascii="宋体" w:hAnsi="宋体" w:cs="宋体"/>
        </w:rPr>
        <w:t>（三）清退</w:t>
      </w:r>
    </w:p>
    <w:p w14:paraId="4B75DE42">
      <w:pPr>
        <w:ind w:firstLine="480"/>
        <w:rPr>
          <w:rFonts w:hint="eastAsia" w:ascii="宋体" w:hAnsi="宋体" w:cs="宋体"/>
        </w:rPr>
      </w:pPr>
      <w:r>
        <w:rPr>
          <w:rFonts w:hint="eastAsia" w:ascii="宋体" w:hAnsi="宋体" w:cs="宋体"/>
        </w:rPr>
        <w:t xml:space="preserve">如乙方在合同期间出现以下情况的，甲方有权对乙方作出清退处理： </w:t>
      </w:r>
    </w:p>
    <w:p w14:paraId="03DC767A">
      <w:pPr>
        <w:ind w:firstLine="480"/>
        <w:rPr>
          <w:rFonts w:hint="eastAsia" w:ascii="宋体" w:hAnsi="宋体" w:cs="宋体"/>
        </w:rPr>
      </w:pPr>
      <w:r>
        <w:rPr>
          <w:rFonts w:hint="eastAsia" w:ascii="宋体" w:hAnsi="宋体" w:cs="宋体"/>
        </w:rPr>
        <w:t>1.针对警告问题，拒不整改。</w:t>
      </w:r>
    </w:p>
    <w:p w14:paraId="3BB9DA65">
      <w:pPr>
        <w:ind w:firstLine="480"/>
        <w:rPr>
          <w:rFonts w:hint="eastAsia" w:ascii="宋体" w:hAnsi="宋体" w:cs="宋体"/>
        </w:rPr>
      </w:pPr>
      <w:r>
        <w:rPr>
          <w:rFonts w:hint="eastAsia" w:ascii="宋体" w:hAnsi="宋体" w:cs="宋体"/>
        </w:rPr>
        <w:t>2.投标文件中存在弄虚作假。</w:t>
      </w:r>
    </w:p>
    <w:p w14:paraId="63FC37BF">
      <w:pPr>
        <w:ind w:firstLine="480"/>
        <w:rPr>
          <w:rFonts w:hint="eastAsia" w:ascii="宋体" w:hAnsi="宋体" w:cs="宋体"/>
        </w:rPr>
      </w:pPr>
      <w:r>
        <w:rPr>
          <w:rFonts w:hint="eastAsia" w:ascii="宋体" w:hAnsi="宋体" w:cs="宋体"/>
        </w:rPr>
        <w:t>3.累计3个月考核成绩低于95分。</w:t>
      </w:r>
    </w:p>
    <w:p w14:paraId="5DF3792B">
      <w:pPr>
        <w:ind w:firstLine="480"/>
        <w:rPr>
          <w:rFonts w:hint="eastAsia" w:ascii="宋体" w:hAnsi="宋体" w:cs="宋体"/>
        </w:rPr>
      </w:pPr>
      <w:r>
        <w:rPr>
          <w:rFonts w:hint="eastAsia" w:ascii="宋体" w:hAnsi="宋体" w:cs="宋体"/>
        </w:rPr>
        <w:t>4.累计3个月考核成绩在各保洁标项中排名最后。</w:t>
      </w:r>
    </w:p>
    <w:p w14:paraId="607C5E34">
      <w:pPr>
        <w:ind w:firstLine="480"/>
        <w:rPr>
          <w:rFonts w:hint="eastAsia" w:ascii="宋体" w:hAnsi="宋体" w:cs="宋体"/>
        </w:rPr>
      </w:pPr>
      <w:r>
        <w:rPr>
          <w:rFonts w:hint="eastAsia" w:ascii="宋体" w:hAnsi="宋体" w:cs="宋体"/>
        </w:rPr>
        <w:t>5.发生有责安全生产事故，导致人员伤亡。</w:t>
      </w:r>
    </w:p>
    <w:p w14:paraId="1E36ED33">
      <w:pPr>
        <w:ind w:firstLine="480"/>
        <w:rPr>
          <w:rFonts w:hint="eastAsia" w:ascii="宋体" w:hAnsi="宋体" w:cs="宋体"/>
        </w:rPr>
      </w:pPr>
      <w:r>
        <w:rPr>
          <w:rFonts w:hint="eastAsia" w:ascii="宋体" w:hAnsi="宋体" w:cs="宋体"/>
        </w:rPr>
        <w:t>6.各类保障事项处置不力，对社会面平稳运行造成严重负面影响。</w:t>
      </w:r>
    </w:p>
    <w:p w14:paraId="3C367E1E">
      <w:pPr>
        <w:ind w:firstLine="480"/>
        <w:rPr>
          <w:rFonts w:hint="eastAsia" w:ascii="宋体" w:hAnsi="宋体" w:cs="宋体"/>
        </w:rPr>
      </w:pPr>
      <w:r>
        <w:rPr>
          <w:rFonts w:hint="eastAsia" w:ascii="宋体" w:hAnsi="宋体" w:cs="宋体"/>
        </w:rPr>
        <w:t>7.乙方工作人员出现严重违法违纪行为。</w:t>
      </w:r>
    </w:p>
    <w:p w14:paraId="11910E68">
      <w:pPr>
        <w:ind w:firstLine="480"/>
        <w:rPr>
          <w:rFonts w:hint="eastAsia" w:ascii="宋体" w:hAnsi="宋体" w:cs="宋体"/>
        </w:rPr>
      </w:pPr>
      <w:r>
        <w:rPr>
          <w:rFonts w:hint="eastAsia" w:ascii="宋体" w:hAnsi="宋体" w:cs="宋体"/>
        </w:rPr>
        <w:t>8.发生市级及以上领导负面批示。</w:t>
      </w:r>
    </w:p>
    <w:p w14:paraId="04E26687">
      <w:pPr>
        <w:ind w:firstLine="480"/>
        <w:rPr>
          <w:rFonts w:hint="eastAsia" w:ascii="宋体" w:hAnsi="宋体" w:cs="宋体"/>
        </w:rPr>
      </w:pPr>
      <w:r>
        <w:rPr>
          <w:rFonts w:hint="eastAsia" w:ascii="宋体" w:hAnsi="宋体" w:cs="宋体"/>
        </w:rPr>
        <w:t>9.甲方党委会认为应当对乙方提出清退要求的其他问题。</w:t>
      </w:r>
    </w:p>
    <w:p w14:paraId="7C840C1A">
      <w:pPr>
        <w:ind w:firstLine="480"/>
        <w:rPr>
          <w:rFonts w:hint="eastAsia" w:ascii="宋体" w:hAnsi="宋体" w:cs="宋体"/>
        </w:rPr>
      </w:pPr>
      <w:r>
        <w:rPr>
          <w:rFonts w:hint="eastAsia" w:ascii="宋体" w:hAnsi="宋体" w:cs="宋体"/>
        </w:rPr>
        <w:t>七、其他事项</w:t>
      </w:r>
    </w:p>
    <w:p w14:paraId="70D13116">
      <w:pPr>
        <w:ind w:firstLine="480"/>
        <w:rPr>
          <w:rFonts w:hint="eastAsia" w:ascii="宋体" w:hAnsi="宋体" w:cs="宋体"/>
        </w:rPr>
      </w:pPr>
      <w:r>
        <w:rPr>
          <w:rFonts w:hint="eastAsia" w:ascii="宋体" w:hAnsi="宋体" w:cs="宋体"/>
        </w:rPr>
        <w:t>1.本合同履行期内，甲乙双方均不得随意变更或解除合同。如有其他未尽事宜，需经双方共同协商，签订补充合同，补充合同与本合同有同等法律效力。</w:t>
      </w:r>
    </w:p>
    <w:p w14:paraId="24550BB6">
      <w:pPr>
        <w:ind w:firstLine="480"/>
        <w:rPr>
          <w:rFonts w:hint="eastAsia" w:ascii="宋体" w:hAnsi="宋体" w:cs="宋体"/>
        </w:rPr>
      </w:pPr>
      <w:r>
        <w:rPr>
          <w:rFonts w:hint="eastAsia" w:ascii="宋体" w:hAnsi="宋体" w:cs="宋体"/>
        </w:rPr>
        <w:t>2.本合同如遇不可抗拒的原因无法继续履行时，即自然终止，双方自行承担各自损失。</w:t>
      </w:r>
    </w:p>
    <w:p w14:paraId="6DAEFC30">
      <w:pPr>
        <w:ind w:firstLine="480"/>
        <w:rPr>
          <w:rFonts w:hint="eastAsia" w:ascii="宋体" w:hAnsi="宋体" w:cs="宋体"/>
        </w:rPr>
      </w:pPr>
      <w:r>
        <w:rPr>
          <w:rFonts w:hint="eastAsia" w:ascii="宋体" w:hAnsi="宋体" w:cs="宋体"/>
        </w:rPr>
        <w:t>3.本合同在履行中发生争议的，由双方友好协商解决。协商不成时，应向甲方所在地的人民法院提起诉讼。如双方或任一方向法院提起诉讼的，法院审理期间，除提交法院审理的事项外，其它无争议的事项和条款仍应继续履行。</w:t>
      </w:r>
    </w:p>
    <w:p w14:paraId="6D0DAAAE">
      <w:pPr>
        <w:ind w:firstLine="480"/>
        <w:rPr>
          <w:rFonts w:hint="eastAsia" w:ascii="宋体" w:hAnsi="宋体" w:cs="宋体"/>
        </w:rPr>
      </w:pPr>
      <w:r>
        <w:rPr>
          <w:rFonts w:hint="eastAsia" w:ascii="宋体" w:hAnsi="宋体" w:cs="宋体"/>
        </w:rPr>
        <w:t>4.本合同一式捌份，其中甲方执陆份，乙方执贰份。</w:t>
      </w:r>
    </w:p>
    <w:p w14:paraId="4059CF1F">
      <w:pPr>
        <w:ind w:firstLine="480"/>
        <w:rPr>
          <w:rFonts w:hint="eastAsia" w:ascii="宋体" w:hAnsi="宋体" w:cs="宋体"/>
        </w:rPr>
      </w:pPr>
      <w:r>
        <w:rPr>
          <w:rFonts w:hint="eastAsia" w:ascii="宋体" w:hAnsi="宋体" w:cs="宋体"/>
        </w:rPr>
        <w:t>5.本合同经甲乙双方盖章，并经法定代表人或授权代表签字后生效。</w:t>
      </w:r>
    </w:p>
    <w:p w14:paraId="506BA01E">
      <w:pPr>
        <w:ind w:firstLine="480"/>
        <w:rPr>
          <w:rFonts w:hint="eastAsia" w:ascii="宋体" w:hAnsi="宋体" w:cs="宋体"/>
        </w:rPr>
      </w:pPr>
      <w:r>
        <w:rPr>
          <w:rFonts w:hint="eastAsia" w:ascii="宋体" w:hAnsi="宋体" w:cs="宋体"/>
        </w:rPr>
        <w:t>八、通知及送达</w:t>
      </w:r>
    </w:p>
    <w:p w14:paraId="4BEA8028">
      <w:pPr>
        <w:ind w:firstLine="480"/>
        <w:rPr>
          <w:rFonts w:hint="eastAsia" w:ascii="宋体" w:hAnsi="宋体" w:cs="宋体"/>
        </w:rPr>
      </w:pPr>
      <w:r>
        <w:rPr>
          <w:rFonts w:hint="eastAsia" w:ascii="宋体" w:hAnsi="宋体" w:cs="宋体"/>
        </w:rPr>
        <w:t>1.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14:paraId="7E434F86">
      <w:pPr>
        <w:ind w:firstLine="480"/>
        <w:rPr>
          <w:rFonts w:hint="eastAsia" w:ascii="宋体" w:hAnsi="宋体" w:cs="宋体"/>
        </w:rPr>
      </w:pPr>
      <w:r>
        <w:rPr>
          <w:rFonts w:hint="eastAsia" w:ascii="宋体" w:hAnsi="宋体" w:cs="宋体"/>
        </w:rPr>
        <w:t>2.如因任何一方约定收件地址变更后未及时通知另一方，导致另一方发出的通知无法按时送达，或者在收件地址未变更的情况下，书面通知被以任何原因退回的，视为已送达，相应责任由未及时通知约定联系方式变更的责任方承担。</w:t>
      </w:r>
    </w:p>
    <w:p w14:paraId="774ED571">
      <w:pPr>
        <w:ind w:firstLine="480"/>
        <w:rPr>
          <w:rFonts w:hint="eastAsia" w:ascii="宋体" w:hAnsi="宋体" w:cs="宋体"/>
        </w:rPr>
      </w:pPr>
    </w:p>
    <w:p w14:paraId="265F435E">
      <w:pPr>
        <w:ind w:firstLine="480"/>
        <w:rPr>
          <w:rFonts w:hint="eastAsia" w:ascii="宋体" w:hAnsi="宋体" w:cs="宋体"/>
        </w:rPr>
      </w:pPr>
      <w:r>
        <w:rPr>
          <w:rFonts w:hint="eastAsia" w:ascii="宋体" w:hAnsi="宋体" w:cs="宋体"/>
        </w:rPr>
        <w:t>附件：</w:t>
      </w:r>
    </w:p>
    <w:p w14:paraId="2FA8359B">
      <w:pPr>
        <w:ind w:firstLine="480"/>
        <w:rPr>
          <w:rFonts w:hint="eastAsia" w:ascii="宋体" w:hAnsi="宋体" w:cs="宋体"/>
        </w:rPr>
      </w:pPr>
      <w:r>
        <w:rPr>
          <w:rFonts w:hint="eastAsia" w:ascii="宋体" w:hAnsi="宋体" w:cs="宋体"/>
        </w:rPr>
        <w:t>1.道路保洁设施及拟保洁人员投入清单</w:t>
      </w:r>
    </w:p>
    <w:p w14:paraId="631D4795">
      <w:pPr>
        <w:ind w:firstLine="480"/>
        <w:rPr>
          <w:rFonts w:hint="eastAsia" w:ascii="宋体" w:hAnsi="宋体" w:cs="宋体"/>
        </w:rPr>
      </w:pPr>
      <w:r>
        <w:rPr>
          <w:rFonts w:hint="eastAsia" w:ascii="宋体" w:hAnsi="宋体" w:cs="宋体"/>
        </w:rPr>
        <w:t>2.投入设备一览表（应与乙方投标书中作业人数、作业机具一致）</w:t>
      </w:r>
    </w:p>
    <w:p w14:paraId="75501BE2">
      <w:pPr>
        <w:pStyle w:val="25"/>
        <w:spacing w:line="360" w:lineRule="auto"/>
        <w:rPr>
          <w:rFonts w:hint="eastAsia" w:cs="宋体"/>
        </w:rPr>
      </w:pPr>
      <w:r>
        <w:rPr>
          <w:rFonts w:hint="eastAsia" w:cs="宋体"/>
        </w:rPr>
        <w:t>3.乙方承诺内容</w:t>
      </w:r>
    </w:p>
    <w:p w14:paraId="1D4A9781">
      <w:pPr>
        <w:ind w:firstLine="480"/>
        <w:rPr>
          <w:rFonts w:hint="eastAsia" w:ascii="宋体" w:hAnsi="宋体" w:cs="宋体"/>
        </w:rPr>
      </w:pPr>
      <w:r>
        <w:rPr>
          <w:rFonts w:hint="eastAsia" w:ascii="宋体" w:hAnsi="宋体" w:cs="宋体"/>
        </w:rPr>
        <w:t>(以下无正文)</w:t>
      </w:r>
    </w:p>
    <w:p w14:paraId="51A2E0A4">
      <w:pPr>
        <w:ind w:firstLine="480"/>
        <w:rPr>
          <w:rFonts w:hint="eastAsia" w:ascii="宋体" w:hAnsi="宋体" w:cs="宋体"/>
        </w:rPr>
      </w:pPr>
    </w:p>
    <w:p w14:paraId="7090D6EE">
      <w:pPr>
        <w:ind w:firstLine="480"/>
        <w:rPr>
          <w:rFonts w:hint="eastAsia" w:ascii="宋体" w:hAnsi="宋体" w:cs="宋体"/>
        </w:rPr>
      </w:pPr>
      <w:r>
        <w:rPr>
          <w:rFonts w:hint="eastAsia" w:ascii="宋体" w:hAnsi="宋体" w:cs="宋体"/>
        </w:rPr>
        <w:t>甲方：（盖章）                      乙方： （盖章）</w:t>
      </w:r>
    </w:p>
    <w:p w14:paraId="7F92631D">
      <w:pPr>
        <w:ind w:firstLine="480"/>
        <w:rPr>
          <w:rFonts w:hint="eastAsia" w:ascii="宋体" w:hAnsi="宋体" w:cs="宋体"/>
        </w:rPr>
      </w:pPr>
      <w:r>
        <w:rPr>
          <w:rFonts w:hint="eastAsia" w:ascii="宋体" w:hAnsi="宋体" w:cs="宋体"/>
        </w:rPr>
        <w:t>法定代表人或受委托人（签字）：       法定代表人或受委托人（签字）：</w:t>
      </w:r>
    </w:p>
    <w:p w14:paraId="2DF15D13">
      <w:pPr>
        <w:ind w:firstLine="480"/>
        <w:rPr>
          <w:rFonts w:hint="eastAsia" w:ascii="宋体" w:hAnsi="宋体" w:cs="宋体"/>
        </w:rPr>
      </w:pPr>
      <w:r>
        <w:rPr>
          <w:rFonts w:hint="eastAsia" w:ascii="宋体" w:hAnsi="宋体" w:cs="宋体"/>
        </w:rPr>
        <w:t>联系人：                           联系人：</w:t>
      </w:r>
    </w:p>
    <w:p w14:paraId="1F8C8064">
      <w:pPr>
        <w:ind w:left="4385" w:leftChars="199" w:hanging="3907" w:hangingChars="1628"/>
        <w:rPr>
          <w:rFonts w:hint="eastAsia" w:ascii="宋体" w:hAnsi="宋体" w:cs="宋体"/>
        </w:rPr>
      </w:pPr>
      <w:r>
        <w:rPr>
          <w:rFonts w:hint="eastAsia" w:ascii="宋体" w:hAnsi="宋体" w:cs="宋体"/>
        </w:rPr>
        <w:t xml:space="preserve">地址：                             地址： </w:t>
      </w:r>
    </w:p>
    <w:p w14:paraId="6C2631AD">
      <w:pPr>
        <w:ind w:firstLine="480"/>
        <w:rPr>
          <w:rFonts w:hint="eastAsia" w:ascii="宋体" w:hAnsi="宋体" w:cs="宋体"/>
        </w:rPr>
      </w:pPr>
      <w:r>
        <w:rPr>
          <w:rFonts w:hint="eastAsia" w:ascii="宋体" w:hAnsi="宋体" w:cs="宋体"/>
        </w:rPr>
        <w:t>电话：                             电话：</w:t>
      </w:r>
    </w:p>
    <w:p w14:paraId="104CA047">
      <w:pPr>
        <w:ind w:firstLine="480"/>
        <w:rPr>
          <w:rFonts w:hint="eastAsia" w:ascii="宋体" w:hAnsi="宋体" w:cs="宋体"/>
        </w:rPr>
      </w:pPr>
      <w:r>
        <w:rPr>
          <w:rFonts w:hint="eastAsia" w:ascii="宋体" w:hAnsi="宋体" w:cs="宋体"/>
        </w:rPr>
        <w:t xml:space="preserve">开户银行：                         开户银行： </w:t>
      </w:r>
    </w:p>
    <w:p w14:paraId="66AD82F5">
      <w:pPr>
        <w:ind w:firstLine="480"/>
        <w:rPr>
          <w:rFonts w:hint="eastAsia" w:ascii="宋体" w:hAnsi="宋体" w:cs="宋体"/>
        </w:rPr>
      </w:pPr>
      <w:r>
        <w:rPr>
          <w:rFonts w:hint="eastAsia" w:ascii="宋体" w:hAnsi="宋体" w:cs="宋体"/>
        </w:rPr>
        <w:t xml:space="preserve">账号：                             账号： </w:t>
      </w:r>
    </w:p>
    <w:p w14:paraId="2985CF91">
      <w:pPr>
        <w:ind w:firstLine="480"/>
        <w:jc w:val="right"/>
        <w:rPr>
          <w:rFonts w:hint="eastAsia" w:ascii="宋体" w:hAnsi="宋体" w:cs="宋体"/>
        </w:rPr>
      </w:pPr>
    </w:p>
    <w:p w14:paraId="0D78A9FF">
      <w:pPr>
        <w:ind w:firstLine="480"/>
        <w:rPr>
          <w:rFonts w:hint="eastAsia" w:ascii="宋体" w:hAnsi="宋体" w:cs="宋体"/>
        </w:rPr>
      </w:pPr>
      <w:r>
        <w:rPr>
          <w:rFonts w:hint="eastAsia" w:ascii="宋体" w:hAnsi="宋体" w:cs="宋体"/>
        </w:rPr>
        <w:t>签订日期：     年   月   日</w:t>
      </w:r>
    </w:p>
    <w:p w14:paraId="691E5794">
      <w:pPr>
        <w:ind w:firstLine="480"/>
        <w:outlineLvl w:val="0"/>
        <w:rPr>
          <w:rFonts w:hint="eastAsia" w:ascii="宋体" w:hAnsi="宋体" w:cs="宋体"/>
          <w:b/>
        </w:rPr>
      </w:pPr>
      <w:r>
        <w:rPr>
          <w:rFonts w:hint="eastAsia" w:ascii="宋体" w:hAnsi="宋体" w:cs="宋体"/>
          <w:kern w:val="0"/>
        </w:rPr>
        <w:br w:type="page"/>
      </w:r>
    </w:p>
    <w:p w14:paraId="7BF71D09">
      <w:pPr>
        <w:pStyle w:val="51"/>
        <w:ind w:left="2400" w:firstLine="480"/>
        <w:rPr>
          <w:rFonts w:hint="eastAsia" w:ascii="宋体" w:hAnsi="宋体" w:cs="宋体"/>
        </w:rPr>
        <w:sectPr>
          <w:footerReference r:id="rId12" w:type="default"/>
          <w:footerReference r:id="rId13" w:type="even"/>
          <w:pgSz w:w="11905" w:h="16838"/>
          <w:pgMar w:top="1440" w:right="1797" w:bottom="1440" w:left="1797" w:header="851" w:footer="992" w:gutter="0"/>
          <w:cols w:space="0" w:num="1"/>
          <w:titlePg/>
          <w:docGrid w:linePitch="312" w:charSpace="0"/>
        </w:sectPr>
      </w:pPr>
    </w:p>
    <w:p w14:paraId="03C0D14B">
      <w:pPr>
        <w:ind w:firstLine="0" w:firstLineChars="0"/>
        <w:jc w:val="left"/>
        <w:rPr>
          <w:rFonts w:hint="eastAsia" w:ascii="宋体" w:hAnsi="宋体" w:cs="宋体"/>
        </w:rPr>
      </w:pPr>
      <w:r>
        <w:rPr>
          <w:rFonts w:hint="eastAsia" w:ascii="宋体" w:hAnsi="宋体" w:cs="宋体"/>
        </w:rPr>
        <w:t>附件1：</w:t>
      </w:r>
    </w:p>
    <w:p w14:paraId="1729D615">
      <w:pPr>
        <w:ind w:firstLine="0" w:firstLineChars="0"/>
        <w:jc w:val="center"/>
        <w:outlineLvl w:val="0"/>
        <w:rPr>
          <w:rFonts w:hint="eastAsia" w:ascii="宋体" w:hAnsi="宋体" w:cs="宋体"/>
        </w:rPr>
      </w:pPr>
      <w:r>
        <w:rPr>
          <w:rFonts w:hint="eastAsia" w:ascii="宋体" w:hAnsi="宋体" w:cs="宋体"/>
        </w:rPr>
        <w:t>道路保洁设施及拟保洁人员投入清单</w:t>
      </w:r>
    </w:p>
    <w:tbl>
      <w:tblPr>
        <w:tblStyle w:val="63"/>
        <w:tblW w:w="8679" w:type="dxa"/>
        <w:tblInd w:w="-123" w:type="dxa"/>
        <w:tblLayout w:type="fixed"/>
        <w:tblCellMar>
          <w:top w:w="0" w:type="dxa"/>
          <w:left w:w="0" w:type="dxa"/>
          <w:bottom w:w="0" w:type="dxa"/>
          <w:right w:w="0" w:type="dxa"/>
        </w:tblCellMar>
      </w:tblPr>
      <w:tblGrid>
        <w:gridCol w:w="740"/>
        <w:gridCol w:w="1147"/>
        <w:gridCol w:w="1441"/>
        <w:gridCol w:w="1216"/>
        <w:gridCol w:w="1538"/>
        <w:gridCol w:w="1599"/>
        <w:gridCol w:w="998"/>
      </w:tblGrid>
      <w:tr w14:paraId="19C0BE65">
        <w:tblPrEx>
          <w:tblCellMar>
            <w:top w:w="0" w:type="dxa"/>
            <w:left w:w="0" w:type="dxa"/>
            <w:bottom w:w="0" w:type="dxa"/>
            <w:right w:w="0" w:type="dxa"/>
          </w:tblCellMar>
        </w:tblPrEx>
        <w:trPr>
          <w:trHeight w:val="476" w:hRule="atLeast"/>
        </w:trPr>
        <w:tc>
          <w:tcPr>
            <w:tcW w:w="7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B06A112">
            <w:pPr>
              <w:widowControl/>
              <w:ind w:firstLine="0" w:firstLineChars="0"/>
              <w:jc w:val="center"/>
              <w:textAlignment w:val="center"/>
              <w:rPr>
                <w:rFonts w:hint="eastAsia" w:ascii="宋体" w:hAnsi="宋体" w:cs="宋体"/>
                <w:kern w:val="0"/>
                <w:lang w:bidi="ar"/>
              </w:rPr>
            </w:pPr>
            <w:r>
              <w:rPr>
                <w:rFonts w:hint="eastAsia" w:ascii="宋体" w:hAnsi="宋体" w:cs="宋体"/>
                <w:b/>
                <w:bCs/>
                <w:kern w:val="0"/>
                <w:lang w:bidi="ar"/>
              </w:rPr>
              <w:t>序号</w:t>
            </w:r>
          </w:p>
        </w:tc>
        <w:tc>
          <w:tcPr>
            <w:tcW w:w="114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85E0749">
            <w:pPr>
              <w:widowControl/>
              <w:ind w:firstLine="0" w:firstLineChars="0"/>
              <w:jc w:val="center"/>
              <w:textAlignment w:val="center"/>
              <w:rPr>
                <w:rFonts w:hint="eastAsia" w:ascii="宋体" w:hAnsi="宋体" w:cs="宋体"/>
              </w:rPr>
            </w:pPr>
            <w:r>
              <w:rPr>
                <w:rFonts w:hint="eastAsia" w:ascii="宋体" w:hAnsi="宋体" w:cs="宋体"/>
                <w:b/>
                <w:bCs/>
                <w:kern w:val="0"/>
                <w:lang w:bidi="ar"/>
              </w:rPr>
              <w:t>路名</w:t>
            </w:r>
          </w:p>
        </w:tc>
        <w:tc>
          <w:tcPr>
            <w:tcW w:w="14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A4A2389">
            <w:pPr>
              <w:widowControl/>
              <w:ind w:firstLine="0" w:firstLineChars="0"/>
              <w:jc w:val="center"/>
              <w:textAlignment w:val="center"/>
              <w:rPr>
                <w:rFonts w:hint="eastAsia" w:ascii="宋体" w:hAnsi="宋体" w:cs="宋体"/>
              </w:rPr>
            </w:pPr>
            <w:r>
              <w:rPr>
                <w:rFonts w:hint="eastAsia" w:ascii="宋体" w:hAnsi="宋体" w:cs="宋体"/>
                <w:b/>
                <w:bCs/>
                <w:kern w:val="0"/>
                <w:lang w:bidi="ar"/>
              </w:rPr>
              <w:t>起止地点</w:t>
            </w:r>
          </w:p>
        </w:tc>
        <w:tc>
          <w:tcPr>
            <w:tcW w:w="121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941F219">
            <w:pPr>
              <w:widowControl/>
              <w:ind w:firstLine="0" w:firstLineChars="0"/>
              <w:jc w:val="center"/>
              <w:textAlignment w:val="center"/>
              <w:rPr>
                <w:rFonts w:hint="eastAsia" w:ascii="宋体" w:hAnsi="宋体" w:cs="宋体"/>
              </w:rPr>
            </w:pPr>
            <w:r>
              <w:rPr>
                <w:rFonts w:hint="eastAsia" w:ascii="宋体" w:hAnsi="宋体" w:cs="宋体"/>
                <w:b/>
                <w:bCs/>
                <w:kern w:val="0"/>
                <w:lang w:bidi="ar"/>
              </w:rPr>
              <w:t>道路等级</w:t>
            </w:r>
          </w:p>
        </w:tc>
        <w:tc>
          <w:tcPr>
            <w:tcW w:w="1538" w:type="dxa"/>
            <w:tcBorders>
              <w:top w:val="single" w:color="000000" w:sz="4" w:space="0"/>
              <w:left w:val="single" w:color="000000" w:sz="4" w:space="0"/>
              <w:bottom w:val="single" w:color="000000" w:sz="4" w:space="0"/>
              <w:right w:val="single" w:color="000000" w:sz="4" w:space="0"/>
            </w:tcBorders>
            <w:vAlign w:val="center"/>
          </w:tcPr>
          <w:p w14:paraId="61F16CD1">
            <w:pPr>
              <w:widowControl/>
              <w:ind w:firstLine="0" w:firstLineChars="0"/>
              <w:jc w:val="center"/>
              <w:textAlignment w:val="center"/>
              <w:rPr>
                <w:rFonts w:hint="eastAsia" w:ascii="宋体" w:hAnsi="宋体" w:cs="宋体"/>
                <w:kern w:val="0"/>
                <w:lang w:bidi="ar"/>
              </w:rPr>
            </w:pPr>
            <w:r>
              <w:rPr>
                <w:rFonts w:hint="eastAsia" w:ascii="宋体" w:hAnsi="宋体" w:cs="宋体"/>
                <w:b/>
                <w:bCs/>
                <w:kern w:val="0"/>
                <w:lang w:bidi="ar"/>
              </w:rPr>
              <w:t>面积（M</w:t>
            </w:r>
            <w:r>
              <w:rPr>
                <w:rFonts w:hint="eastAsia" w:ascii="宋体" w:hAnsi="宋体" w:cs="宋体"/>
                <w:b/>
                <w:bCs/>
                <w:kern w:val="0"/>
                <w:vertAlign w:val="superscript"/>
                <w:lang w:bidi="ar"/>
              </w:rPr>
              <w:t>2</w:t>
            </w:r>
            <w:r>
              <w:rPr>
                <w:rFonts w:hint="eastAsia" w:ascii="宋体" w:hAnsi="宋体" w:cs="宋体"/>
                <w:b/>
                <w:bCs/>
                <w:kern w:val="0"/>
                <w:lang w:bidi="ar"/>
              </w:rPr>
              <w:t>）</w:t>
            </w:r>
          </w:p>
        </w:tc>
        <w:tc>
          <w:tcPr>
            <w:tcW w:w="1599" w:type="dxa"/>
            <w:tcBorders>
              <w:top w:val="single" w:color="000000" w:sz="4" w:space="0"/>
              <w:left w:val="single" w:color="000000" w:sz="4" w:space="0"/>
              <w:bottom w:val="single" w:color="000000" w:sz="4" w:space="0"/>
              <w:right w:val="single" w:color="000000" w:sz="4" w:space="0"/>
            </w:tcBorders>
          </w:tcPr>
          <w:p w14:paraId="05E86F90">
            <w:pPr>
              <w:widowControl/>
              <w:ind w:firstLine="0" w:firstLineChars="0"/>
              <w:jc w:val="center"/>
              <w:textAlignment w:val="center"/>
              <w:rPr>
                <w:rFonts w:hint="eastAsia" w:ascii="宋体" w:hAnsi="宋体" w:cs="宋体"/>
                <w:b/>
                <w:bCs/>
                <w:kern w:val="0"/>
                <w:lang w:bidi="ar"/>
              </w:rPr>
            </w:pPr>
            <w:r>
              <w:rPr>
                <w:rFonts w:hint="eastAsia" w:ascii="宋体" w:hAnsi="宋体" w:cs="宋体"/>
                <w:b/>
                <w:bCs/>
                <w:kern w:val="0"/>
                <w:lang w:bidi="ar"/>
              </w:rPr>
              <w:t>投入作业人数</w:t>
            </w:r>
          </w:p>
        </w:tc>
        <w:tc>
          <w:tcPr>
            <w:tcW w:w="998" w:type="dxa"/>
            <w:tcBorders>
              <w:top w:val="single" w:color="000000" w:sz="4" w:space="0"/>
              <w:left w:val="single" w:color="000000" w:sz="4" w:space="0"/>
              <w:bottom w:val="single" w:color="000000" w:sz="4" w:space="0"/>
              <w:right w:val="single" w:color="000000" w:sz="4" w:space="0"/>
            </w:tcBorders>
            <w:vAlign w:val="center"/>
          </w:tcPr>
          <w:p w14:paraId="410C8E6D">
            <w:pPr>
              <w:widowControl/>
              <w:ind w:firstLine="0" w:firstLineChars="0"/>
              <w:jc w:val="center"/>
              <w:textAlignment w:val="center"/>
              <w:rPr>
                <w:rFonts w:hint="eastAsia" w:ascii="宋体" w:hAnsi="宋体" w:cs="宋体"/>
                <w:kern w:val="0"/>
                <w:lang w:bidi="ar"/>
              </w:rPr>
            </w:pPr>
            <w:r>
              <w:rPr>
                <w:rFonts w:hint="eastAsia" w:ascii="宋体" w:hAnsi="宋体" w:cs="宋体"/>
                <w:b/>
                <w:bCs/>
                <w:kern w:val="0"/>
                <w:lang w:bidi="ar"/>
              </w:rPr>
              <w:t>备注</w:t>
            </w:r>
          </w:p>
        </w:tc>
      </w:tr>
      <w:tr w14:paraId="08B10F05">
        <w:tblPrEx>
          <w:tblCellMar>
            <w:top w:w="0" w:type="dxa"/>
            <w:left w:w="0" w:type="dxa"/>
            <w:bottom w:w="0" w:type="dxa"/>
            <w:right w:w="0" w:type="dxa"/>
          </w:tblCellMar>
        </w:tblPrEx>
        <w:trPr>
          <w:trHeight w:val="476" w:hRule="atLeast"/>
        </w:trPr>
        <w:tc>
          <w:tcPr>
            <w:tcW w:w="7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254F785">
            <w:pPr>
              <w:widowControl/>
              <w:ind w:firstLine="0" w:firstLineChars="0"/>
              <w:jc w:val="center"/>
              <w:textAlignment w:val="center"/>
              <w:rPr>
                <w:rFonts w:hint="eastAsia" w:ascii="宋体" w:hAnsi="宋体" w:cs="宋体"/>
              </w:rPr>
            </w:pPr>
          </w:p>
        </w:tc>
        <w:tc>
          <w:tcPr>
            <w:tcW w:w="114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0A86016">
            <w:pPr>
              <w:widowControl/>
              <w:ind w:firstLine="0" w:firstLineChars="0"/>
              <w:jc w:val="center"/>
              <w:textAlignment w:val="center"/>
              <w:rPr>
                <w:rFonts w:hint="eastAsia" w:ascii="宋体" w:hAnsi="宋体" w:cs="宋体"/>
              </w:rPr>
            </w:pPr>
          </w:p>
        </w:tc>
        <w:tc>
          <w:tcPr>
            <w:tcW w:w="14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367B23BA">
            <w:pPr>
              <w:widowControl/>
              <w:ind w:firstLine="0" w:firstLineChars="0"/>
              <w:jc w:val="center"/>
              <w:textAlignment w:val="center"/>
              <w:rPr>
                <w:rFonts w:hint="eastAsia" w:ascii="宋体" w:hAnsi="宋体" w:cs="宋体"/>
              </w:rPr>
            </w:pPr>
          </w:p>
        </w:tc>
        <w:tc>
          <w:tcPr>
            <w:tcW w:w="121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D167A74">
            <w:pPr>
              <w:widowControl/>
              <w:ind w:firstLine="0" w:firstLineChars="0"/>
              <w:jc w:val="center"/>
              <w:textAlignment w:val="center"/>
              <w:rPr>
                <w:rFonts w:hint="eastAsia" w:ascii="宋体" w:hAnsi="宋体" w:cs="宋体"/>
              </w:rPr>
            </w:pPr>
          </w:p>
        </w:tc>
        <w:tc>
          <w:tcPr>
            <w:tcW w:w="1538" w:type="dxa"/>
            <w:tcBorders>
              <w:top w:val="single" w:color="000000" w:sz="4" w:space="0"/>
              <w:left w:val="single" w:color="000000" w:sz="4" w:space="0"/>
              <w:bottom w:val="single" w:color="000000" w:sz="4" w:space="0"/>
              <w:right w:val="single" w:color="000000" w:sz="4" w:space="0"/>
            </w:tcBorders>
            <w:vAlign w:val="center"/>
          </w:tcPr>
          <w:p w14:paraId="52646C7C">
            <w:pPr>
              <w:widowControl/>
              <w:ind w:firstLine="0" w:firstLineChars="0"/>
              <w:jc w:val="center"/>
              <w:textAlignment w:val="center"/>
              <w:rPr>
                <w:rFonts w:hint="eastAsia" w:ascii="宋体" w:hAnsi="宋体" w:cs="宋体"/>
                <w:kern w:val="0"/>
                <w:lang w:bidi="ar"/>
              </w:rPr>
            </w:pPr>
          </w:p>
        </w:tc>
        <w:tc>
          <w:tcPr>
            <w:tcW w:w="1599" w:type="dxa"/>
            <w:tcBorders>
              <w:top w:val="single" w:color="000000" w:sz="4" w:space="0"/>
              <w:left w:val="single" w:color="000000" w:sz="4" w:space="0"/>
              <w:bottom w:val="single" w:color="000000" w:sz="4" w:space="0"/>
              <w:right w:val="single" w:color="000000" w:sz="4" w:space="0"/>
            </w:tcBorders>
          </w:tcPr>
          <w:p w14:paraId="71A2C1A9">
            <w:pPr>
              <w:widowControl/>
              <w:ind w:firstLine="0" w:firstLineChars="0"/>
              <w:jc w:val="center"/>
              <w:textAlignment w:val="center"/>
              <w:rPr>
                <w:rFonts w:hint="eastAsia" w:ascii="宋体" w:hAnsi="宋体" w:cs="宋体"/>
                <w:kern w:val="0"/>
                <w:lang w:bidi="ar"/>
              </w:rPr>
            </w:pPr>
          </w:p>
        </w:tc>
        <w:tc>
          <w:tcPr>
            <w:tcW w:w="998" w:type="dxa"/>
            <w:tcBorders>
              <w:top w:val="single" w:color="000000" w:sz="4" w:space="0"/>
              <w:left w:val="single" w:color="000000" w:sz="4" w:space="0"/>
              <w:bottom w:val="single" w:color="000000" w:sz="4" w:space="0"/>
              <w:right w:val="single" w:color="000000" w:sz="4" w:space="0"/>
            </w:tcBorders>
          </w:tcPr>
          <w:p w14:paraId="0BEC70D3">
            <w:pPr>
              <w:widowControl/>
              <w:ind w:firstLine="0" w:firstLineChars="0"/>
              <w:jc w:val="center"/>
              <w:textAlignment w:val="center"/>
              <w:rPr>
                <w:rFonts w:hint="eastAsia" w:ascii="宋体" w:hAnsi="宋体" w:cs="宋体"/>
                <w:kern w:val="0"/>
                <w:lang w:bidi="ar"/>
              </w:rPr>
            </w:pPr>
          </w:p>
        </w:tc>
      </w:tr>
      <w:tr w14:paraId="5A0C5867">
        <w:tblPrEx>
          <w:tblCellMar>
            <w:top w:w="0" w:type="dxa"/>
            <w:left w:w="0" w:type="dxa"/>
            <w:bottom w:w="0" w:type="dxa"/>
            <w:right w:w="0" w:type="dxa"/>
          </w:tblCellMar>
        </w:tblPrEx>
        <w:trPr>
          <w:trHeight w:val="485" w:hRule="atLeast"/>
        </w:trPr>
        <w:tc>
          <w:tcPr>
            <w:tcW w:w="74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B99E76B">
            <w:pPr>
              <w:widowControl/>
              <w:ind w:firstLine="0" w:firstLineChars="0"/>
              <w:jc w:val="center"/>
              <w:textAlignment w:val="center"/>
              <w:rPr>
                <w:rFonts w:hint="eastAsia" w:ascii="宋体" w:hAnsi="宋体" w:cs="宋体"/>
              </w:rPr>
            </w:pPr>
          </w:p>
        </w:tc>
        <w:tc>
          <w:tcPr>
            <w:tcW w:w="114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A4FBAFB">
            <w:pPr>
              <w:widowControl/>
              <w:ind w:firstLine="0" w:firstLineChars="0"/>
              <w:jc w:val="center"/>
              <w:textAlignment w:val="center"/>
              <w:rPr>
                <w:rFonts w:hint="eastAsia" w:ascii="宋体" w:hAnsi="宋体" w:cs="宋体"/>
              </w:rPr>
            </w:pPr>
          </w:p>
        </w:tc>
        <w:tc>
          <w:tcPr>
            <w:tcW w:w="1441"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FC4F11F">
            <w:pPr>
              <w:widowControl/>
              <w:ind w:firstLine="0" w:firstLineChars="0"/>
              <w:jc w:val="center"/>
              <w:textAlignment w:val="center"/>
              <w:rPr>
                <w:rFonts w:hint="eastAsia" w:ascii="宋体" w:hAnsi="宋体" w:cs="宋体"/>
              </w:rPr>
            </w:pPr>
          </w:p>
        </w:tc>
        <w:tc>
          <w:tcPr>
            <w:tcW w:w="121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163061B">
            <w:pPr>
              <w:widowControl/>
              <w:ind w:firstLine="0" w:firstLineChars="0"/>
              <w:jc w:val="center"/>
              <w:textAlignment w:val="center"/>
              <w:rPr>
                <w:rFonts w:hint="eastAsia" w:ascii="宋体" w:hAnsi="宋体" w:cs="宋体"/>
              </w:rPr>
            </w:pPr>
          </w:p>
        </w:tc>
        <w:tc>
          <w:tcPr>
            <w:tcW w:w="1538" w:type="dxa"/>
            <w:tcBorders>
              <w:top w:val="single" w:color="000000" w:sz="4" w:space="0"/>
              <w:left w:val="single" w:color="000000" w:sz="4" w:space="0"/>
              <w:bottom w:val="single" w:color="000000" w:sz="4" w:space="0"/>
              <w:right w:val="single" w:color="000000" w:sz="4" w:space="0"/>
            </w:tcBorders>
            <w:vAlign w:val="center"/>
          </w:tcPr>
          <w:p w14:paraId="5EEE1D76">
            <w:pPr>
              <w:widowControl/>
              <w:ind w:firstLine="0" w:firstLineChars="0"/>
              <w:jc w:val="center"/>
              <w:textAlignment w:val="center"/>
              <w:rPr>
                <w:rFonts w:hint="eastAsia" w:ascii="宋体" w:hAnsi="宋体" w:cs="宋体"/>
                <w:kern w:val="0"/>
                <w:lang w:bidi="ar"/>
              </w:rPr>
            </w:pPr>
          </w:p>
        </w:tc>
        <w:tc>
          <w:tcPr>
            <w:tcW w:w="1599" w:type="dxa"/>
            <w:tcBorders>
              <w:top w:val="single" w:color="000000" w:sz="4" w:space="0"/>
              <w:left w:val="single" w:color="000000" w:sz="4" w:space="0"/>
              <w:bottom w:val="single" w:color="000000" w:sz="4" w:space="0"/>
              <w:right w:val="single" w:color="000000" w:sz="4" w:space="0"/>
            </w:tcBorders>
          </w:tcPr>
          <w:p w14:paraId="6FED2808">
            <w:pPr>
              <w:widowControl/>
              <w:ind w:firstLine="0" w:firstLineChars="0"/>
              <w:jc w:val="center"/>
              <w:textAlignment w:val="center"/>
              <w:rPr>
                <w:rFonts w:hint="eastAsia" w:ascii="宋体" w:hAnsi="宋体" w:cs="宋体"/>
                <w:kern w:val="0"/>
                <w:lang w:bidi="ar"/>
              </w:rPr>
            </w:pPr>
          </w:p>
        </w:tc>
        <w:tc>
          <w:tcPr>
            <w:tcW w:w="998" w:type="dxa"/>
            <w:tcBorders>
              <w:top w:val="single" w:color="000000" w:sz="4" w:space="0"/>
              <w:left w:val="single" w:color="000000" w:sz="4" w:space="0"/>
              <w:bottom w:val="single" w:color="000000" w:sz="4" w:space="0"/>
              <w:right w:val="single" w:color="000000" w:sz="4" w:space="0"/>
            </w:tcBorders>
          </w:tcPr>
          <w:p w14:paraId="7825B7E2">
            <w:pPr>
              <w:widowControl/>
              <w:ind w:firstLine="0" w:firstLineChars="0"/>
              <w:jc w:val="center"/>
              <w:textAlignment w:val="center"/>
              <w:rPr>
                <w:rFonts w:hint="eastAsia" w:ascii="宋体" w:hAnsi="宋体" w:cs="宋体"/>
                <w:kern w:val="0"/>
                <w:lang w:bidi="ar"/>
              </w:rPr>
            </w:pPr>
          </w:p>
        </w:tc>
      </w:tr>
    </w:tbl>
    <w:p w14:paraId="26A858A3">
      <w:pPr>
        <w:ind w:firstLine="0" w:firstLineChars="0"/>
        <w:jc w:val="center"/>
        <w:outlineLvl w:val="0"/>
        <w:rPr>
          <w:rFonts w:hint="eastAsia" w:ascii="宋体" w:hAnsi="宋体" w:cs="宋体"/>
          <w:b/>
        </w:rPr>
      </w:pPr>
    </w:p>
    <w:p w14:paraId="235D2A4D">
      <w:pPr>
        <w:ind w:firstLine="0" w:firstLineChars="0"/>
        <w:jc w:val="left"/>
        <w:rPr>
          <w:rFonts w:hint="eastAsia" w:ascii="宋体" w:hAnsi="宋体" w:cs="宋体"/>
        </w:rPr>
      </w:pPr>
    </w:p>
    <w:p w14:paraId="482C9195">
      <w:pPr>
        <w:ind w:firstLine="0" w:firstLineChars="0"/>
        <w:jc w:val="left"/>
        <w:rPr>
          <w:rFonts w:hint="eastAsia" w:ascii="宋体" w:hAnsi="宋体" w:cs="宋体"/>
        </w:rPr>
      </w:pPr>
    </w:p>
    <w:p w14:paraId="70D9D126">
      <w:pPr>
        <w:ind w:firstLine="0" w:firstLineChars="0"/>
        <w:jc w:val="left"/>
        <w:rPr>
          <w:rFonts w:hint="eastAsia" w:ascii="宋体" w:hAnsi="宋体" w:cs="宋体"/>
        </w:rPr>
      </w:pPr>
      <w:r>
        <w:rPr>
          <w:rFonts w:hint="eastAsia" w:ascii="宋体" w:hAnsi="宋体" w:cs="宋体"/>
        </w:rPr>
        <w:t>附件2：</w:t>
      </w:r>
    </w:p>
    <w:p w14:paraId="6F399EB4">
      <w:pPr>
        <w:ind w:firstLine="0" w:firstLineChars="0"/>
        <w:jc w:val="center"/>
        <w:outlineLvl w:val="0"/>
        <w:rPr>
          <w:rFonts w:hint="eastAsia" w:ascii="宋体" w:hAnsi="宋体" w:cs="宋体"/>
        </w:rPr>
      </w:pPr>
      <w:r>
        <w:rPr>
          <w:rFonts w:hint="eastAsia" w:ascii="宋体" w:hAnsi="宋体" w:cs="宋体"/>
        </w:rPr>
        <w:t>投入设备一览表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506"/>
        <w:gridCol w:w="1298"/>
        <w:gridCol w:w="1336"/>
        <w:gridCol w:w="891"/>
        <w:gridCol w:w="1114"/>
        <w:gridCol w:w="1652"/>
      </w:tblGrid>
      <w:tr w14:paraId="1043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28" w:type="pct"/>
            <w:vAlign w:val="center"/>
          </w:tcPr>
          <w:p w14:paraId="108A61FE">
            <w:pPr>
              <w:ind w:firstLine="0" w:firstLineChars="0"/>
              <w:jc w:val="center"/>
              <w:rPr>
                <w:rFonts w:hint="eastAsia" w:ascii="宋体" w:hAnsi="宋体" w:cs="宋体"/>
                <w:kern w:val="0"/>
              </w:rPr>
            </w:pPr>
            <w:r>
              <w:rPr>
                <w:rFonts w:hint="eastAsia" w:ascii="宋体" w:hAnsi="宋体" w:cs="宋体"/>
                <w:kern w:val="0"/>
              </w:rPr>
              <w:t>序号</w:t>
            </w:r>
          </w:p>
        </w:tc>
        <w:tc>
          <w:tcPr>
            <w:tcW w:w="883" w:type="pct"/>
            <w:vAlign w:val="center"/>
          </w:tcPr>
          <w:p w14:paraId="27DE17D4">
            <w:pPr>
              <w:ind w:firstLine="0" w:firstLineChars="0"/>
              <w:jc w:val="center"/>
              <w:rPr>
                <w:rFonts w:hint="eastAsia" w:ascii="宋体" w:hAnsi="宋体" w:cs="宋体"/>
                <w:kern w:val="0"/>
              </w:rPr>
            </w:pPr>
            <w:r>
              <w:rPr>
                <w:rFonts w:hint="eastAsia" w:ascii="宋体" w:hAnsi="宋体" w:cs="宋体"/>
                <w:kern w:val="0"/>
              </w:rPr>
              <w:t>设备名称</w:t>
            </w:r>
          </w:p>
        </w:tc>
        <w:tc>
          <w:tcPr>
            <w:tcW w:w="761" w:type="pct"/>
            <w:vAlign w:val="center"/>
          </w:tcPr>
          <w:p w14:paraId="0E44EF98">
            <w:pPr>
              <w:ind w:firstLine="0" w:firstLineChars="0"/>
              <w:jc w:val="center"/>
              <w:rPr>
                <w:rFonts w:hint="eastAsia" w:ascii="宋体" w:hAnsi="宋体" w:cs="宋体"/>
                <w:kern w:val="0"/>
              </w:rPr>
            </w:pPr>
            <w:r>
              <w:rPr>
                <w:rFonts w:hint="eastAsia" w:ascii="宋体" w:hAnsi="宋体" w:cs="宋体"/>
                <w:kern w:val="0"/>
              </w:rPr>
              <w:t>规格型号</w:t>
            </w:r>
          </w:p>
        </w:tc>
        <w:tc>
          <w:tcPr>
            <w:tcW w:w="783" w:type="pct"/>
            <w:vAlign w:val="center"/>
          </w:tcPr>
          <w:p w14:paraId="05A849F4">
            <w:pPr>
              <w:ind w:firstLine="0" w:firstLineChars="0"/>
              <w:jc w:val="center"/>
              <w:rPr>
                <w:rFonts w:hint="eastAsia" w:ascii="宋体" w:hAnsi="宋体" w:cs="宋体"/>
                <w:kern w:val="0"/>
              </w:rPr>
            </w:pPr>
            <w:r>
              <w:rPr>
                <w:rFonts w:hint="eastAsia" w:ascii="宋体" w:hAnsi="宋体" w:cs="宋体"/>
                <w:kern w:val="0"/>
              </w:rPr>
              <w:t>动力类型</w:t>
            </w:r>
          </w:p>
        </w:tc>
        <w:tc>
          <w:tcPr>
            <w:tcW w:w="522" w:type="pct"/>
            <w:vAlign w:val="center"/>
          </w:tcPr>
          <w:p w14:paraId="2429BDCE">
            <w:pPr>
              <w:ind w:firstLine="0" w:firstLineChars="0"/>
              <w:jc w:val="center"/>
              <w:rPr>
                <w:rFonts w:hint="eastAsia" w:ascii="宋体" w:hAnsi="宋体" w:cs="宋体"/>
                <w:kern w:val="0"/>
              </w:rPr>
            </w:pPr>
            <w:r>
              <w:rPr>
                <w:rFonts w:hint="eastAsia" w:ascii="宋体" w:hAnsi="宋体" w:cs="宋体"/>
                <w:kern w:val="0"/>
              </w:rPr>
              <w:t>数量</w:t>
            </w:r>
          </w:p>
        </w:tc>
        <w:tc>
          <w:tcPr>
            <w:tcW w:w="653" w:type="pct"/>
            <w:vAlign w:val="center"/>
          </w:tcPr>
          <w:p w14:paraId="70634919">
            <w:pPr>
              <w:ind w:firstLine="0" w:firstLineChars="0"/>
              <w:jc w:val="center"/>
              <w:rPr>
                <w:rFonts w:hint="eastAsia" w:ascii="宋体" w:hAnsi="宋体" w:cs="宋体"/>
                <w:kern w:val="0"/>
              </w:rPr>
            </w:pPr>
            <w:r>
              <w:rPr>
                <w:rFonts w:hint="eastAsia" w:ascii="宋体" w:hAnsi="宋体" w:cs="宋体"/>
                <w:kern w:val="0"/>
              </w:rPr>
              <w:t>车牌号</w:t>
            </w:r>
          </w:p>
        </w:tc>
        <w:tc>
          <w:tcPr>
            <w:tcW w:w="968" w:type="pct"/>
            <w:vAlign w:val="center"/>
          </w:tcPr>
          <w:p w14:paraId="2BF825F1">
            <w:pPr>
              <w:ind w:firstLine="0" w:firstLineChars="0"/>
              <w:jc w:val="center"/>
              <w:rPr>
                <w:rFonts w:hint="eastAsia" w:ascii="宋体" w:hAnsi="宋体" w:cs="宋体"/>
                <w:kern w:val="0"/>
              </w:rPr>
            </w:pPr>
            <w:r>
              <w:rPr>
                <w:rFonts w:hint="eastAsia" w:ascii="宋体" w:hAnsi="宋体" w:cs="宋体"/>
                <w:kern w:val="0"/>
              </w:rPr>
              <w:t xml:space="preserve">备注 </w:t>
            </w:r>
          </w:p>
          <w:p w14:paraId="69D44AB7">
            <w:pPr>
              <w:ind w:firstLine="0" w:firstLineChars="0"/>
              <w:jc w:val="center"/>
              <w:rPr>
                <w:rFonts w:hint="eastAsia" w:ascii="宋体" w:hAnsi="宋体" w:cs="宋体"/>
                <w:kern w:val="0"/>
              </w:rPr>
            </w:pPr>
            <w:r>
              <w:rPr>
                <w:rFonts w:hint="eastAsia" w:ascii="宋体" w:hAnsi="宋体" w:cs="宋体"/>
                <w:kern w:val="0"/>
              </w:rPr>
              <w:t>（自有或租赁）</w:t>
            </w:r>
          </w:p>
        </w:tc>
      </w:tr>
      <w:tr w14:paraId="0B5E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Align w:val="center"/>
          </w:tcPr>
          <w:p w14:paraId="005C8AB1">
            <w:pPr>
              <w:ind w:firstLine="0" w:firstLineChars="0"/>
              <w:jc w:val="center"/>
              <w:rPr>
                <w:rFonts w:hint="eastAsia" w:ascii="宋体" w:hAnsi="宋体" w:cs="宋体"/>
                <w:kern w:val="0"/>
              </w:rPr>
            </w:pPr>
            <w:r>
              <w:rPr>
                <w:rFonts w:hint="eastAsia" w:ascii="宋体" w:hAnsi="宋体" w:cs="宋体"/>
                <w:kern w:val="0"/>
              </w:rPr>
              <w:t>1</w:t>
            </w:r>
          </w:p>
        </w:tc>
        <w:tc>
          <w:tcPr>
            <w:tcW w:w="883" w:type="pct"/>
            <w:vAlign w:val="center"/>
          </w:tcPr>
          <w:p w14:paraId="79415541">
            <w:pPr>
              <w:ind w:firstLine="0" w:firstLineChars="0"/>
              <w:jc w:val="center"/>
              <w:rPr>
                <w:rFonts w:hint="eastAsia" w:ascii="宋体" w:hAnsi="宋体" w:cs="宋体"/>
                <w:kern w:val="0"/>
              </w:rPr>
            </w:pPr>
          </w:p>
        </w:tc>
        <w:tc>
          <w:tcPr>
            <w:tcW w:w="761" w:type="pct"/>
            <w:vAlign w:val="center"/>
          </w:tcPr>
          <w:p w14:paraId="5A709E37">
            <w:pPr>
              <w:ind w:firstLine="0" w:firstLineChars="0"/>
              <w:jc w:val="center"/>
              <w:rPr>
                <w:rFonts w:hint="eastAsia" w:ascii="宋体" w:hAnsi="宋体" w:cs="宋体"/>
                <w:kern w:val="0"/>
              </w:rPr>
            </w:pPr>
          </w:p>
        </w:tc>
        <w:tc>
          <w:tcPr>
            <w:tcW w:w="783" w:type="pct"/>
            <w:vAlign w:val="center"/>
          </w:tcPr>
          <w:p w14:paraId="2D729918">
            <w:pPr>
              <w:ind w:firstLine="0" w:firstLineChars="0"/>
              <w:jc w:val="center"/>
              <w:rPr>
                <w:rFonts w:hint="eastAsia" w:ascii="宋体" w:hAnsi="宋体" w:cs="宋体"/>
                <w:kern w:val="0"/>
              </w:rPr>
            </w:pPr>
          </w:p>
        </w:tc>
        <w:tc>
          <w:tcPr>
            <w:tcW w:w="522" w:type="pct"/>
            <w:vAlign w:val="center"/>
          </w:tcPr>
          <w:p w14:paraId="206803E3">
            <w:pPr>
              <w:ind w:firstLine="0" w:firstLineChars="0"/>
              <w:jc w:val="center"/>
              <w:rPr>
                <w:rFonts w:hint="eastAsia" w:ascii="宋体" w:hAnsi="宋体" w:cs="宋体"/>
                <w:kern w:val="0"/>
              </w:rPr>
            </w:pPr>
          </w:p>
        </w:tc>
        <w:tc>
          <w:tcPr>
            <w:tcW w:w="653" w:type="pct"/>
          </w:tcPr>
          <w:p w14:paraId="5169F0F5">
            <w:pPr>
              <w:ind w:firstLine="0" w:firstLineChars="0"/>
              <w:jc w:val="center"/>
              <w:rPr>
                <w:rFonts w:hint="eastAsia" w:ascii="宋体" w:hAnsi="宋体" w:cs="宋体"/>
                <w:kern w:val="0"/>
              </w:rPr>
            </w:pPr>
          </w:p>
        </w:tc>
        <w:tc>
          <w:tcPr>
            <w:tcW w:w="968" w:type="pct"/>
            <w:vAlign w:val="center"/>
          </w:tcPr>
          <w:p w14:paraId="684DCA82">
            <w:pPr>
              <w:ind w:firstLine="0" w:firstLineChars="0"/>
              <w:jc w:val="center"/>
              <w:rPr>
                <w:rFonts w:hint="eastAsia" w:ascii="宋体" w:hAnsi="宋体" w:cs="宋体"/>
                <w:kern w:val="0"/>
              </w:rPr>
            </w:pPr>
          </w:p>
        </w:tc>
      </w:tr>
      <w:tr w14:paraId="382C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8" w:type="pct"/>
            <w:vAlign w:val="center"/>
          </w:tcPr>
          <w:p w14:paraId="4CE3CA5D">
            <w:pPr>
              <w:ind w:firstLine="0" w:firstLineChars="0"/>
              <w:jc w:val="center"/>
              <w:rPr>
                <w:rFonts w:hint="eastAsia" w:ascii="宋体" w:hAnsi="宋体" w:cs="宋体"/>
                <w:kern w:val="0"/>
              </w:rPr>
            </w:pPr>
            <w:r>
              <w:rPr>
                <w:rFonts w:hint="eastAsia" w:ascii="宋体" w:hAnsi="宋体" w:cs="宋体"/>
                <w:kern w:val="0"/>
              </w:rPr>
              <w:t>2</w:t>
            </w:r>
          </w:p>
        </w:tc>
        <w:tc>
          <w:tcPr>
            <w:tcW w:w="883" w:type="pct"/>
            <w:vAlign w:val="center"/>
          </w:tcPr>
          <w:p w14:paraId="59D729F9">
            <w:pPr>
              <w:ind w:firstLine="0" w:firstLineChars="0"/>
              <w:jc w:val="center"/>
              <w:rPr>
                <w:rFonts w:hint="eastAsia" w:ascii="宋体" w:hAnsi="宋体" w:cs="宋体"/>
                <w:kern w:val="0"/>
              </w:rPr>
            </w:pPr>
          </w:p>
        </w:tc>
        <w:tc>
          <w:tcPr>
            <w:tcW w:w="761" w:type="pct"/>
            <w:vAlign w:val="center"/>
          </w:tcPr>
          <w:p w14:paraId="2E722DA5">
            <w:pPr>
              <w:ind w:firstLine="0" w:firstLineChars="0"/>
              <w:jc w:val="center"/>
              <w:rPr>
                <w:rFonts w:hint="eastAsia" w:ascii="宋体" w:hAnsi="宋体" w:cs="宋体"/>
                <w:kern w:val="0"/>
              </w:rPr>
            </w:pPr>
          </w:p>
        </w:tc>
        <w:tc>
          <w:tcPr>
            <w:tcW w:w="783" w:type="pct"/>
            <w:vAlign w:val="center"/>
          </w:tcPr>
          <w:p w14:paraId="6D4DD3E7">
            <w:pPr>
              <w:ind w:firstLine="0" w:firstLineChars="0"/>
              <w:jc w:val="center"/>
              <w:rPr>
                <w:rFonts w:hint="eastAsia" w:ascii="宋体" w:hAnsi="宋体" w:cs="宋体"/>
                <w:kern w:val="0"/>
              </w:rPr>
            </w:pPr>
          </w:p>
        </w:tc>
        <w:tc>
          <w:tcPr>
            <w:tcW w:w="522" w:type="pct"/>
            <w:vAlign w:val="center"/>
          </w:tcPr>
          <w:p w14:paraId="5DC73143">
            <w:pPr>
              <w:ind w:firstLine="0" w:firstLineChars="0"/>
              <w:jc w:val="center"/>
              <w:rPr>
                <w:rFonts w:hint="eastAsia" w:ascii="宋体" w:hAnsi="宋体" w:cs="宋体"/>
                <w:kern w:val="0"/>
              </w:rPr>
            </w:pPr>
          </w:p>
        </w:tc>
        <w:tc>
          <w:tcPr>
            <w:tcW w:w="653" w:type="pct"/>
          </w:tcPr>
          <w:p w14:paraId="3DB9CA5B">
            <w:pPr>
              <w:ind w:firstLine="0" w:firstLineChars="0"/>
              <w:jc w:val="center"/>
              <w:rPr>
                <w:rFonts w:hint="eastAsia" w:ascii="宋体" w:hAnsi="宋体" w:cs="宋体"/>
                <w:kern w:val="0"/>
              </w:rPr>
            </w:pPr>
          </w:p>
        </w:tc>
        <w:tc>
          <w:tcPr>
            <w:tcW w:w="968" w:type="pct"/>
            <w:vAlign w:val="center"/>
          </w:tcPr>
          <w:p w14:paraId="1B94D7EF">
            <w:pPr>
              <w:ind w:firstLine="0" w:firstLineChars="0"/>
              <w:jc w:val="center"/>
              <w:rPr>
                <w:rFonts w:hint="eastAsia" w:ascii="宋体" w:hAnsi="宋体" w:cs="宋体"/>
                <w:kern w:val="0"/>
              </w:rPr>
            </w:pPr>
          </w:p>
        </w:tc>
      </w:tr>
    </w:tbl>
    <w:p w14:paraId="224CE5A1">
      <w:pPr>
        <w:ind w:firstLine="0" w:firstLineChars="0"/>
        <w:outlineLvl w:val="0"/>
        <w:rPr>
          <w:rFonts w:hint="eastAsia" w:ascii="宋体" w:hAnsi="宋体" w:cs="宋体"/>
          <w:kern w:val="0"/>
        </w:rPr>
      </w:pPr>
    </w:p>
    <w:p w14:paraId="7B12233B">
      <w:pPr>
        <w:ind w:firstLine="480"/>
        <w:outlineLvl w:val="0"/>
        <w:rPr>
          <w:rFonts w:hint="eastAsia" w:ascii="宋体" w:hAnsi="宋体" w:cs="宋体"/>
          <w:kern w:val="0"/>
        </w:rPr>
      </w:pPr>
    </w:p>
    <w:p w14:paraId="01DE9529">
      <w:pPr>
        <w:ind w:firstLine="480"/>
        <w:outlineLvl w:val="0"/>
        <w:rPr>
          <w:rFonts w:hint="eastAsia" w:ascii="宋体" w:hAnsi="宋体" w:cs="宋体"/>
          <w:kern w:val="0"/>
        </w:rPr>
      </w:pPr>
    </w:p>
    <w:p w14:paraId="530CE9C9">
      <w:pPr>
        <w:ind w:firstLine="480"/>
        <w:outlineLvl w:val="0"/>
        <w:rPr>
          <w:rFonts w:hint="eastAsia" w:ascii="宋体" w:hAnsi="宋体" w:cs="宋体"/>
          <w:kern w:val="0"/>
        </w:rPr>
      </w:pPr>
      <w:r>
        <w:rPr>
          <w:rFonts w:hint="eastAsia" w:ascii="宋体" w:hAnsi="宋体" w:cs="宋体"/>
          <w:kern w:val="0"/>
        </w:rPr>
        <w:t>附件3：</w:t>
      </w:r>
    </w:p>
    <w:p w14:paraId="31719E16">
      <w:pPr>
        <w:ind w:firstLine="480"/>
        <w:jc w:val="center"/>
        <w:outlineLvl w:val="0"/>
        <w:rPr>
          <w:rFonts w:hint="eastAsia" w:ascii="宋体" w:hAnsi="宋体" w:cs="宋体"/>
          <w:kern w:val="0"/>
        </w:rPr>
      </w:pPr>
      <w:r>
        <w:rPr>
          <w:rFonts w:hint="eastAsia" w:ascii="宋体" w:hAnsi="宋体" w:cs="宋体"/>
          <w:kern w:val="0"/>
        </w:rPr>
        <w:t>乙方承诺内容</w:t>
      </w:r>
    </w:p>
    <w:p w14:paraId="6ECA8935">
      <w:pPr>
        <w:ind w:firstLine="480"/>
        <w:outlineLvl w:val="0"/>
        <w:rPr>
          <w:rFonts w:hint="eastAsia" w:ascii="宋体" w:hAnsi="宋体" w:cs="宋体"/>
          <w:kern w:val="0"/>
        </w:rPr>
      </w:pPr>
      <w:r>
        <w:rPr>
          <w:rFonts w:hint="eastAsia" w:ascii="宋体" w:hAnsi="宋体" w:cs="宋体"/>
          <w:kern w:val="0"/>
        </w:rPr>
        <w:t>1.</w:t>
      </w:r>
    </w:p>
    <w:p w14:paraId="6AFEA093">
      <w:pPr>
        <w:ind w:firstLine="480"/>
        <w:outlineLvl w:val="0"/>
        <w:rPr>
          <w:rFonts w:hint="eastAsia" w:ascii="宋体" w:hAnsi="宋体" w:cs="宋体"/>
          <w:kern w:val="0"/>
        </w:rPr>
      </w:pPr>
      <w:r>
        <w:rPr>
          <w:rFonts w:hint="eastAsia" w:ascii="宋体" w:hAnsi="宋体" w:cs="宋体"/>
          <w:kern w:val="0"/>
        </w:rPr>
        <w:t>2.</w:t>
      </w:r>
    </w:p>
    <w:p w14:paraId="45631E04">
      <w:pPr>
        <w:ind w:firstLine="480"/>
        <w:outlineLvl w:val="0"/>
        <w:rPr>
          <w:rFonts w:hint="eastAsia" w:ascii="宋体" w:hAnsi="宋体" w:cs="宋体"/>
          <w:kern w:val="0"/>
        </w:rPr>
      </w:pPr>
      <w:r>
        <w:rPr>
          <w:rFonts w:hint="eastAsia" w:ascii="宋体" w:hAnsi="宋体" w:cs="宋体"/>
          <w:kern w:val="0"/>
        </w:rPr>
        <w:t>3.</w:t>
      </w:r>
    </w:p>
    <w:p w14:paraId="7F48DD67">
      <w:pPr>
        <w:ind w:firstLine="480"/>
        <w:sectPr>
          <w:pgSz w:w="11905" w:h="16838"/>
          <w:pgMar w:top="1440" w:right="1797" w:bottom="1440" w:left="1797" w:header="851" w:footer="992" w:gutter="0"/>
          <w:cols w:space="0" w:num="1"/>
          <w:titlePg/>
          <w:docGrid w:linePitch="312" w:charSpace="0"/>
        </w:sectPr>
      </w:pPr>
    </w:p>
    <w:p w14:paraId="755F0270">
      <w:pPr>
        <w:pStyle w:val="3"/>
      </w:pPr>
      <w:bookmarkStart w:id="434" w:name="_Toc24822"/>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4"/>
    </w:p>
    <w:p w14:paraId="58ED6990">
      <w:pPr>
        <w:ind w:firstLine="480"/>
      </w:pPr>
    </w:p>
    <w:p w14:paraId="26F7A24A">
      <w:pPr>
        <w:pStyle w:val="4"/>
        <w:rPr>
          <w:rFonts w:hint="eastAsia"/>
        </w:rPr>
      </w:pPr>
      <w:bookmarkStart w:id="435" w:name="_Toc13095"/>
      <w:bookmarkStart w:id="436" w:name="_Toc8900"/>
      <w:r>
        <w:rPr>
          <w:rFonts w:hint="eastAsia"/>
        </w:rPr>
        <w:t>资格文件部分</w:t>
      </w:r>
      <w:bookmarkEnd w:id="435"/>
      <w:bookmarkEnd w:id="436"/>
    </w:p>
    <w:p w14:paraId="0519B6B8">
      <w:pPr>
        <w:ind w:firstLine="0" w:firstLineChars="0"/>
        <w:jc w:val="center"/>
        <w:rPr>
          <w:b/>
          <w:bCs/>
          <w:sz w:val="36"/>
          <w:szCs w:val="36"/>
        </w:rPr>
      </w:pPr>
      <w:r>
        <w:rPr>
          <w:rFonts w:hint="eastAsia"/>
          <w:b/>
          <w:bCs/>
          <w:sz w:val="36"/>
          <w:szCs w:val="36"/>
        </w:rPr>
        <w:t>目录</w:t>
      </w:r>
    </w:p>
    <w:p w14:paraId="46836F69">
      <w:pPr>
        <w:ind w:firstLine="480"/>
      </w:pPr>
    </w:p>
    <w:p w14:paraId="3B55DC52">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67F21313">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4CD29F36">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4732B641">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7F86BB12">
      <w:pPr>
        <w:ind w:firstLine="480"/>
        <w:rPr>
          <w:rFonts w:hint="eastAsia" w:ascii="宋体" w:hAnsi="宋体" w:cs="宋体"/>
        </w:rPr>
      </w:pPr>
    </w:p>
    <w:p w14:paraId="6EC38B1C">
      <w:pPr>
        <w:ind w:firstLine="480"/>
        <w:rPr>
          <w:rFonts w:hint="eastAsia" w:ascii="宋体" w:hAnsi="宋体" w:cs="宋体"/>
        </w:rPr>
      </w:pPr>
    </w:p>
    <w:p w14:paraId="5EBCAED3">
      <w:pPr>
        <w:pStyle w:val="4"/>
        <w:numPr>
          <w:ilvl w:val="0"/>
          <w:numId w:val="3"/>
        </w:numPr>
        <w:rPr>
          <w:rFonts w:hint="eastAsia"/>
        </w:rPr>
      </w:pPr>
      <w:r>
        <w:rPr>
          <w:rFonts w:hint="eastAsia" w:ascii="宋体" w:hAnsi="宋体" w:cs="宋体"/>
          <w:kern w:val="0"/>
          <w:sz w:val="24"/>
        </w:rPr>
        <w:br w:type="page"/>
      </w:r>
      <w:bookmarkStart w:id="437" w:name="_Toc10261"/>
      <w:bookmarkStart w:id="438" w:name="_Toc22040"/>
      <w:r>
        <w:rPr>
          <w:rFonts w:hint="eastAsia"/>
        </w:rPr>
        <w:t>符合参加政府采购活动应当具备的一般条件的承诺函</w:t>
      </w:r>
      <w:bookmarkEnd w:id="437"/>
      <w:bookmarkEnd w:id="438"/>
    </w:p>
    <w:p w14:paraId="078BC606">
      <w:pPr>
        <w:ind w:firstLine="480"/>
      </w:pPr>
    </w:p>
    <w:p w14:paraId="183880D7">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4AB37579">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61AE73BA">
      <w:pPr>
        <w:ind w:firstLine="480"/>
        <w:rPr>
          <w:rFonts w:hint="eastAsia" w:ascii="宋体" w:hAnsi="宋体" w:cs="宋体"/>
        </w:rPr>
      </w:pPr>
      <w:r>
        <w:rPr>
          <w:rFonts w:hint="eastAsia" w:ascii="宋体" w:hAnsi="宋体" w:cs="宋体"/>
        </w:rPr>
        <w:t>（采购人）、（采购代理机构）：</w:t>
      </w:r>
    </w:p>
    <w:p w14:paraId="7C9A9F6D">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52E31846">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6D27230C">
      <w:pPr>
        <w:ind w:firstLine="480"/>
        <w:rPr>
          <w:rFonts w:hint="eastAsia" w:ascii="宋体" w:hAnsi="宋体" w:cs="宋体"/>
        </w:rPr>
      </w:pPr>
      <w:r>
        <w:rPr>
          <w:rFonts w:hint="eastAsia" w:ascii="宋体" w:hAnsi="宋体" w:cs="宋体"/>
        </w:rPr>
        <w:t>1、具有独立承担民事责任的能力；</w:t>
      </w:r>
    </w:p>
    <w:p w14:paraId="11787999">
      <w:pPr>
        <w:ind w:firstLine="480"/>
        <w:rPr>
          <w:rFonts w:hint="eastAsia" w:ascii="宋体" w:hAnsi="宋体" w:cs="宋体"/>
        </w:rPr>
      </w:pPr>
      <w:r>
        <w:rPr>
          <w:rFonts w:hint="eastAsia" w:ascii="宋体" w:hAnsi="宋体" w:cs="宋体"/>
        </w:rPr>
        <w:t xml:space="preserve">2、具有良好的商业信誉和健全的财务会计制度； </w:t>
      </w:r>
    </w:p>
    <w:p w14:paraId="55DDAE55">
      <w:pPr>
        <w:ind w:firstLine="480"/>
        <w:rPr>
          <w:rFonts w:hint="eastAsia" w:ascii="宋体" w:hAnsi="宋体" w:cs="宋体"/>
        </w:rPr>
      </w:pPr>
      <w:r>
        <w:rPr>
          <w:rFonts w:hint="eastAsia" w:ascii="宋体" w:hAnsi="宋体" w:cs="宋体"/>
        </w:rPr>
        <w:t>3、具有履行合同所必需的设备和专业技术能力；</w:t>
      </w:r>
    </w:p>
    <w:p w14:paraId="3475E538">
      <w:pPr>
        <w:ind w:firstLine="480"/>
        <w:rPr>
          <w:rFonts w:hint="eastAsia" w:ascii="宋体" w:hAnsi="宋体" w:cs="宋体"/>
        </w:rPr>
      </w:pPr>
      <w:r>
        <w:rPr>
          <w:rFonts w:hint="eastAsia" w:ascii="宋体" w:hAnsi="宋体" w:cs="宋体"/>
        </w:rPr>
        <w:t>4、有依法缴纳税收和社会保障资金的良好记录；</w:t>
      </w:r>
    </w:p>
    <w:p w14:paraId="29E7763A">
      <w:pPr>
        <w:ind w:firstLine="480"/>
        <w:rPr>
          <w:rFonts w:hint="eastAsia" w:ascii="宋体" w:hAnsi="宋体" w:cs="宋体"/>
        </w:rPr>
      </w:pPr>
      <w:r>
        <w:rPr>
          <w:rFonts w:hint="eastAsia" w:ascii="宋体" w:hAnsi="宋体" w:cs="宋体"/>
        </w:rPr>
        <w:t>5、参加政府采购活动前三年内，在经营活动中没有重大违法记录；</w:t>
      </w:r>
    </w:p>
    <w:p w14:paraId="2FAF6397">
      <w:pPr>
        <w:ind w:firstLine="480"/>
        <w:rPr>
          <w:rFonts w:hint="eastAsia" w:ascii="宋体" w:hAnsi="宋体" w:cs="宋体"/>
        </w:rPr>
      </w:pPr>
      <w:r>
        <w:rPr>
          <w:rFonts w:hint="eastAsia" w:ascii="宋体" w:hAnsi="宋体" w:cs="宋体"/>
        </w:rPr>
        <w:t>6、具有法律、行政法规规定的其他条件。</w:t>
      </w:r>
    </w:p>
    <w:p w14:paraId="768C6D7F">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4519295">
      <w:pPr>
        <w:ind w:firstLine="480"/>
        <w:rPr>
          <w:rFonts w:hint="eastAsia" w:ascii="宋体" w:hAnsi="宋体" w:cs="宋体"/>
        </w:rPr>
      </w:pPr>
      <w:r>
        <w:rPr>
          <w:rFonts w:hint="eastAsia" w:ascii="宋体" w:hAnsi="宋体" w:cs="宋体"/>
        </w:rPr>
        <w:t>（三）不存在以下情况：</w:t>
      </w:r>
    </w:p>
    <w:p w14:paraId="487111E7">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34C8B877">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13597624">
      <w:pPr>
        <w:ind w:firstLine="5520" w:firstLineChars="2300"/>
        <w:rPr>
          <w:rFonts w:hint="eastAsia" w:ascii="宋体" w:hAnsi="宋体" w:cs="宋体"/>
          <w:kern w:val="0"/>
        </w:rPr>
      </w:pPr>
      <w:r>
        <w:rPr>
          <w:rFonts w:hint="eastAsia" w:ascii="宋体" w:hAnsi="宋体" w:cs="宋体"/>
          <w:kern w:val="0"/>
          <w:lang w:val="zh-CN"/>
        </w:rPr>
        <w:t>投标人名称(电子签名)：</w:t>
      </w:r>
    </w:p>
    <w:p w14:paraId="6A15EC70">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661C68B7">
      <w:pPr>
        <w:ind w:right="480" w:firstLine="643"/>
        <w:jc w:val="center"/>
        <w:rPr>
          <w:rFonts w:hint="eastAsia" w:ascii="宋体" w:hAnsi="宋体" w:cs="宋体"/>
          <w:b/>
          <w:kern w:val="0"/>
          <w:sz w:val="32"/>
          <w:szCs w:val="32"/>
        </w:rPr>
      </w:pPr>
    </w:p>
    <w:p w14:paraId="7B51313B">
      <w:pPr>
        <w:ind w:firstLine="0" w:firstLineChars="0"/>
        <w:jc w:val="center"/>
        <w:rPr>
          <w:rFonts w:hint="eastAsia" w:ascii="宋体" w:hAnsi="宋体" w:cs="宋体"/>
          <w:b/>
          <w:color w:val="0000FF"/>
          <w:kern w:val="0"/>
          <w:sz w:val="32"/>
          <w:szCs w:val="32"/>
          <w:lang w:val="zh-CN"/>
        </w:rPr>
        <w:sectPr>
          <w:headerReference r:id="rId15" w:type="first"/>
          <w:footerReference r:id="rId17" w:type="first"/>
          <w:headerReference r:id="rId14" w:type="default"/>
          <w:footerReference r:id="rId16" w:type="default"/>
          <w:pgSz w:w="11905" w:h="16838"/>
          <w:pgMar w:top="1440" w:right="1797" w:bottom="1440" w:left="1797" w:header="851" w:footer="992" w:gutter="0"/>
          <w:cols w:space="0" w:num="1"/>
          <w:titlePg/>
          <w:docGrid w:linePitch="312" w:charSpace="0"/>
        </w:sectPr>
      </w:pPr>
    </w:p>
    <w:p w14:paraId="3305B100">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C6427E2">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295B15F8">
      <w:pPr>
        <w:ind w:firstLine="0" w:firstLineChars="0"/>
        <w:rPr>
          <w:rFonts w:hint="eastAsia" w:ascii="宋体" w:hAnsi="宋体" w:cs="宋体"/>
        </w:rPr>
      </w:pPr>
      <w:r>
        <w:rPr>
          <w:rFonts w:hint="eastAsia" w:ascii="宋体" w:hAnsi="宋体" w:cs="宋体"/>
        </w:rPr>
        <w:t>（采购人）、（采购代理机构）：</w:t>
      </w:r>
    </w:p>
    <w:p w14:paraId="26669127">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7DB58A3">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4E44C64">
      <w:pPr>
        <w:ind w:firstLine="480"/>
        <w:rPr>
          <w:rFonts w:hint="eastAsia" w:ascii="宋体" w:hAnsi="宋体" w:cs="宋体"/>
        </w:rPr>
      </w:pPr>
      <w:r>
        <w:rPr>
          <w:rFonts w:hint="eastAsia" w:ascii="宋体" w:hAnsi="宋体" w:cs="宋体"/>
        </w:rPr>
        <w:t>1、具有独立承担民事责任的能力；</w:t>
      </w:r>
    </w:p>
    <w:p w14:paraId="055376BE">
      <w:pPr>
        <w:ind w:firstLine="480"/>
        <w:rPr>
          <w:rFonts w:hint="eastAsia" w:ascii="宋体" w:hAnsi="宋体" w:cs="宋体"/>
        </w:rPr>
      </w:pPr>
      <w:r>
        <w:rPr>
          <w:rFonts w:hint="eastAsia" w:ascii="宋体" w:hAnsi="宋体" w:cs="宋体"/>
        </w:rPr>
        <w:t xml:space="preserve">2、具有良好的商业信誉和健全的财务会计制度； </w:t>
      </w:r>
    </w:p>
    <w:p w14:paraId="6DFF0567">
      <w:pPr>
        <w:ind w:firstLine="480"/>
        <w:rPr>
          <w:rFonts w:hint="eastAsia" w:ascii="宋体" w:hAnsi="宋体" w:cs="宋体"/>
        </w:rPr>
      </w:pPr>
      <w:r>
        <w:rPr>
          <w:rFonts w:hint="eastAsia" w:ascii="宋体" w:hAnsi="宋体" w:cs="宋体"/>
        </w:rPr>
        <w:t>3、具有履行合同所必需的设备和专业技术能力；</w:t>
      </w:r>
    </w:p>
    <w:p w14:paraId="6B7F2AF7">
      <w:pPr>
        <w:ind w:firstLine="480"/>
        <w:rPr>
          <w:rFonts w:hint="eastAsia" w:ascii="宋体" w:hAnsi="宋体" w:cs="宋体"/>
        </w:rPr>
      </w:pPr>
      <w:r>
        <w:rPr>
          <w:rFonts w:hint="eastAsia" w:ascii="宋体" w:hAnsi="宋体" w:cs="宋体"/>
        </w:rPr>
        <w:t>4、有依法缴纳税收和社会保障资金的良好记录；</w:t>
      </w:r>
    </w:p>
    <w:p w14:paraId="08A02AF6">
      <w:pPr>
        <w:ind w:firstLine="480"/>
        <w:rPr>
          <w:rFonts w:hint="eastAsia" w:ascii="宋体" w:hAnsi="宋体" w:cs="宋体"/>
        </w:rPr>
      </w:pPr>
      <w:r>
        <w:rPr>
          <w:rFonts w:hint="eastAsia" w:ascii="宋体" w:hAnsi="宋体" w:cs="宋体"/>
        </w:rPr>
        <w:t>5、参加政府采购活动前三年内，在经营活动中没有重大违法记录；</w:t>
      </w:r>
    </w:p>
    <w:p w14:paraId="039CE222">
      <w:pPr>
        <w:ind w:firstLine="480"/>
        <w:rPr>
          <w:rFonts w:hint="eastAsia" w:ascii="宋体" w:hAnsi="宋体" w:cs="宋体"/>
        </w:rPr>
      </w:pPr>
      <w:r>
        <w:rPr>
          <w:rFonts w:hint="eastAsia" w:ascii="宋体" w:hAnsi="宋体" w:cs="宋体"/>
        </w:rPr>
        <w:t>6、具有法律、行政法规规定的其他条件。</w:t>
      </w:r>
    </w:p>
    <w:p w14:paraId="349BDFC2">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5AE3F229">
      <w:pPr>
        <w:ind w:firstLine="480"/>
        <w:rPr>
          <w:rFonts w:hint="eastAsia" w:ascii="宋体" w:hAnsi="宋体" w:cs="宋体"/>
        </w:rPr>
      </w:pPr>
      <w:r>
        <w:rPr>
          <w:rFonts w:hint="eastAsia" w:ascii="宋体" w:hAnsi="宋体" w:cs="宋体"/>
        </w:rPr>
        <w:t>（三）不存在以下情况：</w:t>
      </w:r>
    </w:p>
    <w:p w14:paraId="75CE032E">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7B5CF850">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38AF17F7">
      <w:pPr>
        <w:ind w:firstLine="480"/>
        <w:rPr>
          <w:rFonts w:hint="eastAsia" w:ascii="宋体" w:hAnsi="宋体" w:cs="宋体"/>
        </w:rPr>
      </w:pPr>
    </w:p>
    <w:p w14:paraId="30371ECC">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DA53733">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5643771E">
      <w:pPr>
        <w:ind w:firstLine="4080" w:firstLineChars="1700"/>
        <w:rPr>
          <w:rFonts w:hint="eastAsia" w:ascii="宋体" w:hAnsi="宋体" w:cs="宋体"/>
        </w:rPr>
      </w:pPr>
      <w:r>
        <w:rPr>
          <w:rFonts w:hint="eastAsia" w:ascii="宋体" w:hAnsi="宋体" w:cs="宋体"/>
          <w:kern w:val="0"/>
          <w:lang w:val="zh-CN"/>
        </w:rPr>
        <w:t>……</w:t>
      </w:r>
    </w:p>
    <w:p w14:paraId="753DA0B2">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584AD4F5">
      <w:pPr>
        <w:ind w:right="480" w:firstLine="643"/>
        <w:jc w:val="center"/>
        <w:rPr>
          <w:rFonts w:hint="eastAsia" w:ascii="宋体" w:hAnsi="宋体" w:cs="宋体"/>
          <w:b/>
          <w:kern w:val="0"/>
          <w:sz w:val="32"/>
          <w:szCs w:val="32"/>
        </w:rPr>
      </w:pPr>
    </w:p>
    <w:p w14:paraId="49D8A46E">
      <w:pPr>
        <w:ind w:right="480" w:firstLine="643"/>
        <w:jc w:val="center"/>
        <w:rPr>
          <w:rFonts w:hint="eastAsia" w:ascii="宋体" w:hAnsi="宋体" w:cs="宋体"/>
          <w:b/>
          <w:kern w:val="0"/>
          <w:sz w:val="32"/>
          <w:szCs w:val="32"/>
        </w:rPr>
      </w:pPr>
    </w:p>
    <w:p w14:paraId="57129A4A">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522EBBA">
      <w:pPr>
        <w:pStyle w:val="4"/>
        <w:rPr>
          <w:rFonts w:hint="eastAsia"/>
        </w:rPr>
      </w:pPr>
      <w:bookmarkStart w:id="439" w:name="_Toc14124"/>
      <w:bookmarkStart w:id="440" w:name="_Toc27338"/>
      <w:r>
        <w:rPr>
          <w:rFonts w:hint="eastAsia"/>
        </w:rPr>
        <w:t>二、联合协议（如有）</w:t>
      </w:r>
      <w:bookmarkEnd w:id="439"/>
      <w:bookmarkEnd w:id="440"/>
    </w:p>
    <w:p w14:paraId="77BA0DFE">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7B7B7CB">
      <w:pPr>
        <w:ind w:right="480" w:firstLine="643"/>
        <w:jc w:val="center"/>
        <w:rPr>
          <w:rFonts w:hint="eastAsia" w:ascii="宋体" w:hAnsi="宋体" w:cs="宋体"/>
          <w:b/>
          <w:kern w:val="0"/>
          <w:sz w:val="32"/>
          <w:szCs w:val="32"/>
        </w:rPr>
      </w:pPr>
    </w:p>
    <w:p w14:paraId="1E12BD97">
      <w:pPr>
        <w:ind w:right="480" w:firstLine="643"/>
        <w:jc w:val="center"/>
        <w:rPr>
          <w:rFonts w:hint="eastAsia" w:ascii="宋体" w:hAnsi="宋体" w:cs="宋体"/>
          <w:b/>
          <w:kern w:val="0"/>
          <w:sz w:val="32"/>
          <w:szCs w:val="32"/>
        </w:rPr>
      </w:pPr>
    </w:p>
    <w:p w14:paraId="50001156">
      <w:pPr>
        <w:ind w:right="480" w:firstLine="643"/>
        <w:jc w:val="center"/>
        <w:rPr>
          <w:rFonts w:hint="eastAsia" w:ascii="宋体" w:hAnsi="宋体" w:cs="宋体"/>
          <w:b/>
          <w:kern w:val="0"/>
          <w:sz w:val="32"/>
          <w:szCs w:val="32"/>
        </w:rPr>
      </w:pPr>
    </w:p>
    <w:p w14:paraId="2DA5F506">
      <w:pPr>
        <w:ind w:right="480" w:firstLine="643"/>
        <w:jc w:val="center"/>
        <w:rPr>
          <w:rFonts w:hint="eastAsia" w:ascii="宋体" w:hAnsi="宋体" w:cs="宋体"/>
          <w:b/>
          <w:kern w:val="0"/>
          <w:sz w:val="32"/>
          <w:szCs w:val="32"/>
        </w:rPr>
      </w:pPr>
    </w:p>
    <w:p w14:paraId="52B5A66B">
      <w:pPr>
        <w:ind w:right="480" w:firstLine="643"/>
        <w:jc w:val="center"/>
        <w:rPr>
          <w:rFonts w:hint="eastAsia" w:ascii="宋体" w:hAnsi="宋体" w:cs="宋体"/>
          <w:b/>
          <w:kern w:val="0"/>
          <w:sz w:val="32"/>
          <w:szCs w:val="32"/>
        </w:rPr>
      </w:pPr>
    </w:p>
    <w:p w14:paraId="1DBE3C67">
      <w:pPr>
        <w:ind w:right="480" w:firstLine="643"/>
        <w:jc w:val="center"/>
        <w:rPr>
          <w:rFonts w:hint="eastAsia" w:ascii="宋体" w:hAnsi="宋体" w:cs="宋体"/>
          <w:b/>
          <w:kern w:val="0"/>
          <w:sz w:val="32"/>
          <w:szCs w:val="32"/>
        </w:rPr>
      </w:pPr>
    </w:p>
    <w:p w14:paraId="261FF39E">
      <w:pPr>
        <w:ind w:right="480" w:firstLine="643"/>
        <w:jc w:val="center"/>
        <w:rPr>
          <w:rFonts w:hint="eastAsia" w:ascii="宋体" w:hAnsi="宋体" w:cs="宋体"/>
          <w:b/>
          <w:kern w:val="0"/>
          <w:sz w:val="32"/>
          <w:szCs w:val="32"/>
        </w:rPr>
      </w:pPr>
    </w:p>
    <w:p w14:paraId="32D1B0B8">
      <w:pPr>
        <w:ind w:right="480" w:firstLine="643"/>
        <w:jc w:val="center"/>
        <w:rPr>
          <w:rFonts w:hint="eastAsia" w:ascii="宋体" w:hAnsi="宋体" w:cs="宋体"/>
          <w:b/>
          <w:kern w:val="0"/>
          <w:sz w:val="32"/>
          <w:szCs w:val="32"/>
        </w:rPr>
      </w:pPr>
    </w:p>
    <w:p w14:paraId="31753ECA">
      <w:pPr>
        <w:ind w:right="480" w:firstLine="643"/>
        <w:jc w:val="center"/>
        <w:rPr>
          <w:rFonts w:hint="eastAsia" w:ascii="宋体" w:hAnsi="宋体" w:cs="宋体"/>
          <w:b/>
          <w:kern w:val="0"/>
          <w:sz w:val="32"/>
          <w:szCs w:val="32"/>
        </w:rPr>
      </w:pPr>
    </w:p>
    <w:p w14:paraId="79F68AD8">
      <w:pPr>
        <w:ind w:right="480" w:firstLine="643"/>
        <w:jc w:val="center"/>
        <w:rPr>
          <w:rFonts w:hint="eastAsia" w:ascii="宋体" w:hAnsi="宋体" w:cs="宋体"/>
          <w:b/>
          <w:kern w:val="0"/>
          <w:sz w:val="32"/>
          <w:szCs w:val="32"/>
        </w:rPr>
      </w:pPr>
    </w:p>
    <w:p w14:paraId="02397AE8">
      <w:pPr>
        <w:ind w:right="480" w:firstLine="643"/>
        <w:jc w:val="center"/>
        <w:rPr>
          <w:rFonts w:hint="eastAsia" w:ascii="宋体" w:hAnsi="宋体" w:cs="宋体"/>
          <w:b/>
          <w:kern w:val="0"/>
          <w:sz w:val="32"/>
          <w:szCs w:val="32"/>
        </w:rPr>
      </w:pPr>
    </w:p>
    <w:p w14:paraId="722CC243">
      <w:pPr>
        <w:ind w:right="480" w:firstLine="643"/>
        <w:jc w:val="center"/>
        <w:rPr>
          <w:rFonts w:hint="eastAsia" w:ascii="宋体" w:hAnsi="宋体" w:cs="宋体"/>
          <w:b/>
          <w:kern w:val="0"/>
          <w:sz w:val="32"/>
          <w:szCs w:val="32"/>
        </w:rPr>
      </w:pPr>
    </w:p>
    <w:p w14:paraId="3A257616">
      <w:pPr>
        <w:ind w:right="480" w:firstLine="643"/>
        <w:jc w:val="center"/>
        <w:rPr>
          <w:rFonts w:hint="eastAsia" w:ascii="宋体" w:hAnsi="宋体" w:cs="宋体"/>
          <w:b/>
          <w:kern w:val="0"/>
          <w:sz w:val="32"/>
          <w:szCs w:val="32"/>
        </w:rPr>
      </w:pPr>
    </w:p>
    <w:p w14:paraId="4A2FEA35">
      <w:pPr>
        <w:ind w:right="480" w:firstLine="643"/>
        <w:jc w:val="center"/>
        <w:rPr>
          <w:rFonts w:hint="eastAsia" w:ascii="宋体" w:hAnsi="宋体" w:cs="宋体"/>
          <w:b/>
          <w:kern w:val="0"/>
          <w:sz w:val="32"/>
          <w:szCs w:val="32"/>
        </w:rPr>
      </w:pPr>
    </w:p>
    <w:p w14:paraId="2B38C048">
      <w:pPr>
        <w:ind w:right="480" w:firstLine="643"/>
        <w:jc w:val="center"/>
        <w:rPr>
          <w:rFonts w:hint="eastAsia" w:ascii="宋体" w:hAnsi="宋体" w:cs="宋体"/>
          <w:b/>
          <w:kern w:val="0"/>
          <w:sz w:val="32"/>
          <w:szCs w:val="32"/>
        </w:rPr>
      </w:pPr>
    </w:p>
    <w:p w14:paraId="3B355982">
      <w:pPr>
        <w:ind w:right="480" w:firstLine="643"/>
        <w:jc w:val="center"/>
        <w:rPr>
          <w:rFonts w:hint="eastAsia" w:ascii="宋体" w:hAnsi="宋体" w:cs="宋体"/>
          <w:b/>
          <w:kern w:val="0"/>
          <w:sz w:val="32"/>
          <w:szCs w:val="32"/>
        </w:rPr>
      </w:pPr>
    </w:p>
    <w:p w14:paraId="08B7916B">
      <w:pPr>
        <w:ind w:right="480" w:firstLine="643"/>
        <w:jc w:val="center"/>
        <w:rPr>
          <w:rFonts w:hint="eastAsia" w:ascii="宋体" w:hAnsi="宋体" w:cs="宋体"/>
          <w:b/>
          <w:kern w:val="0"/>
          <w:sz w:val="32"/>
          <w:szCs w:val="32"/>
        </w:rPr>
      </w:pPr>
    </w:p>
    <w:p w14:paraId="05526A66">
      <w:pPr>
        <w:ind w:right="480" w:firstLine="643"/>
        <w:jc w:val="center"/>
        <w:rPr>
          <w:rFonts w:hint="eastAsia" w:ascii="宋体" w:hAnsi="宋体" w:cs="宋体"/>
          <w:b/>
          <w:kern w:val="0"/>
          <w:sz w:val="32"/>
          <w:szCs w:val="32"/>
        </w:rPr>
      </w:pPr>
    </w:p>
    <w:p w14:paraId="45C88B31">
      <w:pPr>
        <w:ind w:right="480" w:firstLine="643"/>
        <w:jc w:val="center"/>
        <w:rPr>
          <w:rFonts w:hint="eastAsia" w:ascii="宋体" w:hAnsi="宋体" w:cs="宋体"/>
          <w:b/>
          <w:kern w:val="0"/>
          <w:sz w:val="32"/>
          <w:szCs w:val="32"/>
        </w:rPr>
      </w:pPr>
    </w:p>
    <w:p w14:paraId="3990C339">
      <w:pPr>
        <w:pStyle w:val="4"/>
        <w:rPr>
          <w:rFonts w:hint="eastAsia"/>
        </w:rPr>
      </w:pPr>
      <w:bookmarkStart w:id="441" w:name="_Toc15398"/>
      <w:bookmarkStart w:id="442" w:name="_Toc16477"/>
      <w:r>
        <w:rPr>
          <w:rFonts w:hint="eastAsia"/>
        </w:rPr>
        <w:t>三、落实政府采购政策需满足的资格要求</w:t>
      </w:r>
      <w:bookmarkEnd w:id="441"/>
      <w:bookmarkEnd w:id="442"/>
    </w:p>
    <w:p w14:paraId="019E352E">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2D6AE686">
      <w:pPr>
        <w:spacing w:before="50" w:after="5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.专门面向中小企业，服务全部由符合政策要求的中小企业（或小微企业）承接的，提供相应的中小企业声明函（附件</w:t>
      </w:r>
      <w:r>
        <w:rPr>
          <w:rFonts w:ascii="宋体" w:hAnsi="宋体" w:cs="宋体"/>
        </w:rPr>
        <w:t>7</w:t>
      </w:r>
      <w:r>
        <w:rPr>
          <w:rFonts w:hint="eastAsia" w:ascii="宋体" w:hAnsi="宋体" w:cs="宋体"/>
        </w:rPr>
        <w:t xml:space="preserve">）。 </w:t>
      </w:r>
    </w:p>
    <w:p w14:paraId="791A8116">
      <w:pPr>
        <w:widowControl/>
        <w:ind w:firstLine="480"/>
        <w:jc w:val="left"/>
        <w:rPr>
          <w:rFonts w:hint="eastAsia" w:ascii="宋体" w:hAnsi="宋体" w:cs="宋体"/>
        </w:rPr>
      </w:pPr>
    </w:p>
    <w:p w14:paraId="08D72F9B">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4249F9E4">
      <w:pPr>
        <w:spacing w:before="50" w:after="50"/>
        <w:jc w:val="center"/>
        <w:rPr>
          <w:rFonts w:hint="eastAsia" w:ascii="宋体" w:hAnsi="宋体" w:cs="宋体"/>
        </w:rPr>
      </w:pPr>
      <w:r>
        <w:rPr>
          <w:rFonts w:hint="eastAsia" w:ascii="宋体" w:hAnsi="宋体" w:cs="宋体"/>
          <w:b/>
        </w:rPr>
        <w:t xml:space="preserve">    </w:t>
      </w:r>
    </w:p>
    <w:p w14:paraId="2B047C97">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），分包意向协议中中小企业合同金额应当达到招标公告载明的比例；如果供应商本身提供所有标的均由中小企业承接的，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62C81BF">
      <w:pPr>
        <w:widowControl/>
        <w:ind w:left="150" w:firstLine="643"/>
        <w:jc w:val="center"/>
        <w:rPr>
          <w:rFonts w:hint="eastAsia" w:ascii="宋体" w:hAnsi="宋体" w:cs="宋体"/>
          <w:b/>
          <w:kern w:val="0"/>
          <w:sz w:val="32"/>
          <w:szCs w:val="32"/>
        </w:rPr>
      </w:pPr>
    </w:p>
    <w:p w14:paraId="1E53DB26">
      <w:pPr>
        <w:pStyle w:val="3"/>
        <w:sectPr>
          <w:pgSz w:w="11905" w:h="16838"/>
          <w:pgMar w:top="1440" w:right="1797" w:bottom="1440" w:left="1797" w:header="851" w:footer="992" w:gutter="0"/>
          <w:cols w:space="0" w:num="1"/>
          <w:titlePg/>
          <w:docGrid w:linePitch="312" w:charSpace="0"/>
        </w:sectPr>
      </w:pPr>
    </w:p>
    <w:p w14:paraId="78E26BD8">
      <w:pPr>
        <w:pStyle w:val="4"/>
        <w:rPr>
          <w:rFonts w:hint="eastAsia"/>
        </w:rPr>
      </w:pPr>
      <w:bookmarkStart w:id="443" w:name="_Toc25288"/>
      <w:bookmarkStart w:id="444" w:name="_Toc25980"/>
      <w:r>
        <w:rPr>
          <w:rFonts w:hint="eastAsia"/>
        </w:rPr>
        <w:t>四、本项目的特定资格要求</w:t>
      </w:r>
      <w:bookmarkEnd w:id="443"/>
      <w:bookmarkEnd w:id="444"/>
    </w:p>
    <w:p w14:paraId="21503FB2">
      <w:pPr>
        <w:ind w:firstLine="0" w:firstLineChars="0"/>
        <w:rPr>
          <w:rFonts w:hint="eastAsia" w:ascii="宋体" w:hAnsi="宋体" w:cs="宋体"/>
        </w:rPr>
      </w:pPr>
      <w:r>
        <w:rPr>
          <w:rFonts w:hint="eastAsia" w:ascii="宋体" w:hAnsi="宋体" w:cs="宋体"/>
        </w:rPr>
        <w:t>（根据招标公告本项目的特定资格要求提供相应的材料；未要求的，无需提供）</w:t>
      </w:r>
    </w:p>
    <w:p w14:paraId="1EA85DD1">
      <w:pPr>
        <w:ind w:firstLine="480"/>
        <w:rPr>
          <w:rFonts w:hint="eastAsia" w:ascii="宋体" w:hAnsi="宋体" w:cs="宋体"/>
        </w:rPr>
      </w:pPr>
    </w:p>
    <w:p w14:paraId="3C23DFB6">
      <w:pPr>
        <w:ind w:right="480" w:firstLine="643"/>
        <w:jc w:val="center"/>
        <w:rPr>
          <w:rFonts w:hint="eastAsia" w:ascii="宋体" w:hAnsi="宋体" w:cs="宋体"/>
          <w:b/>
          <w:kern w:val="0"/>
          <w:sz w:val="32"/>
          <w:szCs w:val="32"/>
        </w:rPr>
      </w:pPr>
    </w:p>
    <w:p w14:paraId="474A1937">
      <w:pPr>
        <w:ind w:right="480" w:firstLine="643"/>
        <w:jc w:val="center"/>
        <w:rPr>
          <w:rFonts w:hint="eastAsia" w:ascii="宋体" w:hAnsi="宋体" w:cs="宋体"/>
          <w:b/>
          <w:kern w:val="0"/>
          <w:sz w:val="32"/>
          <w:szCs w:val="32"/>
        </w:rPr>
      </w:pPr>
    </w:p>
    <w:p w14:paraId="00B6337E">
      <w:pPr>
        <w:ind w:right="480" w:firstLine="643"/>
        <w:jc w:val="center"/>
        <w:rPr>
          <w:rFonts w:hint="eastAsia" w:ascii="宋体" w:hAnsi="宋体" w:cs="宋体"/>
          <w:b/>
          <w:kern w:val="0"/>
          <w:sz w:val="32"/>
          <w:szCs w:val="32"/>
        </w:rPr>
      </w:pPr>
    </w:p>
    <w:p w14:paraId="68E21A73">
      <w:pPr>
        <w:ind w:right="480" w:firstLine="643"/>
        <w:jc w:val="center"/>
        <w:rPr>
          <w:rFonts w:hint="eastAsia" w:ascii="宋体" w:hAnsi="宋体" w:cs="宋体"/>
          <w:b/>
          <w:kern w:val="0"/>
          <w:sz w:val="32"/>
          <w:szCs w:val="32"/>
        </w:rPr>
      </w:pPr>
    </w:p>
    <w:p w14:paraId="451D9807">
      <w:pPr>
        <w:ind w:right="480" w:firstLine="643"/>
        <w:jc w:val="center"/>
        <w:rPr>
          <w:rFonts w:hint="eastAsia" w:ascii="宋体" w:hAnsi="宋体" w:cs="宋体"/>
          <w:b/>
          <w:kern w:val="0"/>
          <w:sz w:val="32"/>
          <w:szCs w:val="32"/>
        </w:rPr>
      </w:pPr>
    </w:p>
    <w:p w14:paraId="1B5E1937">
      <w:pPr>
        <w:ind w:firstLine="480"/>
      </w:pPr>
    </w:p>
    <w:p w14:paraId="03FA1033">
      <w:pPr>
        <w:ind w:right="480" w:firstLine="643"/>
        <w:jc w:val="center"/>
        <w:rPr>
          <w:rFonts w:hint="eastAsia" w:ascii="宋体" w:hAnsi="宋体" w:cs="宋体"/>
          <w:b/>
          <w:kern w:val="0"/>
          <w:sz w:val="32"/>
          <w:szCs w:val="32"/>
        </w:rPr>
      </w:pPr>
    </w:p>
    <w:p w14:paraId="2B4C375D">
      <w:pPr>
        <w:ind w:right="420" w:firstLine="3614" w:firstLineChars="1000"/>
        <w:rPr>
          <w:rFonts w:hint="eastAsia" w:ascii="宋体" w:hAnsi="宋体" w:cs="宋体"/>
          <w:b/>
          <w:kern w:val="0"/>
          <w:sz w:val="36"/>
          <w:szCs w:val="36"/>
        </w:rPr>
      </w:pPr>
    </w:p>
    <w:p w14:paraId="25F4C586">
      <w:pPr>
        <w:ind w:right="420" w:firstLine="3614" w:firstLineChars="1000"/>
        <w:rPr>
          <w:rFonts w:hint="eastAsia" w:ascii="宋体" w:hAnsi="宋体" w:cs="宋体"/>
          <w:b/>
          <w:kern w:val="0"/>
          <w:sz w:val="36"/>
          <w:szCs w:val="36"/>
        </w:rPr>
      </w:pPr>
    </w:p>
    <w:p w14:paraId="0F012D54">
      <w:pPr>
        <w:pStyle w:val="3"/>
        <w:sectPr>
          <w:pgSz w:w="11905" w:h="16838"/>
          <w:pgMar w:top="1440" w:right="1797" w:bottom="1440" w:left="1797" w:header="851" w:footer="992" w:gutter="0"/>
          <w:cols w:space="0" w:num="1"/>
          <w:titlePg/>
          <w:docGrid w:linePitch="312" w:charSpace="0"/>
        </w:sectPr>
      </w:pPr>
    </w:p>
    <w:p w14:paraId="56DA0530">
      <w:pPr>
        <w:pStyle w:val="4"/>
        <w:rPr>
          <w:rFonts w:hint="eastAsia"/>
        </w:rPr>
      </w:pPr>
      <w:bookmarkStart w:id="445" w:name="_Toc18377"/>
      <w:bookmarkStart w:id="446" w:name="_Toc933"/>
      <w:r>
        <w:rPr>
          <w:rFonts w:hint="eastAsia"/>
        </w:rPr>
        <w:t>商务技术文件部分</w:t>
      </w:r>
      <w:bookmarkEnd w:id="445"/>
      <w:bookmarkEnd w:id="446"/>
    </w:p>
    <w:p w14:paraId="0505D52A">
      <w:pPr>
        <w:ind w:firstLine="480"/>
      </w:pPr>
    </w:p>
    <w:p w14:paraId="4BCF4DC0">
      <w:pPr>
        <w:ind w:firstLine="0" w:firstLineChars="0"/>
        <w:jc w:val="center"/>
        <w:rPr>
          <w:b/>
          <w:bCs/>
          <w:sz w:val="36"/>
          <w:szCs w:val="36"/>
        </w:rPr>
      </w:pPr>
      <w:r>
        <w:rPr>
          <w:rFonts w:hint="eastAsia"/>
          <w:b/>
          <w:bCs/>
          <w:sz w:val="36"/>
          <w:szCs w:val="36"/>
        </w:rPr>
        <w:t>目录</w:t>
      </w:r>
    </w:p>
    <w:p w14:paraId="6AE6A001">
      <w:pPr>
        <w:numPr>
          <w:ilvl w:val="0"/>
          <w:numId w:val="4"/>
        </w:numPr>
        <w:ind w:left="7" w:hanging="7" w:firstLineChars="0"/>
        <w:jc w:val="left"/>
        <w:rPr>
          <w:rFonts w:hint="eastAsia" w:ascii="宋体" w:hAnsi="宋体" w:cs="宋体"/>
        </w:rPr>
      </w:pPr>
      <w:r>
        <w:rPr>
          <w:rFonts w:hint="eastAsia" w:ascii="宋体" w:hAnsi="宋体" w:cs="宋体"/>
        </w:rPr>
        <w:t>投标函……………………………………………………………………（页码）</w:t>
      </w:r>
    </w:p>
    <w:p w14:paraId="2C953DBA">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746DC9AE">
      <w:pPr>
        <w:ind w:left="7" w:hanging="7" w:firstLineChars="0"/>
        <w:jc w:val="left"/>
        <w:rPr>
          <w:rFonts w:hint="eastAsia" w:ascii="宋体" w:hAnsi="宋体" w:cs="宋体"/>
        </w:rPr>
      </w:pPr>
      <w:r>
        <w:rPr>
          <w:rFonts w:hint="eastAsia" w:ascii="宋体" w:hAnsi="宋体" w:cs="宋体"/>
        </w:rPr>
        <w:t>（3）联合协议…………………………………………………………………（页码）</w:t>
      </w:r>
    </w:p>
    <w:p w14:paraId="32DF127F">
      <w:pPr>
        <w:ind w:left="7" w:hanging="7" w:firstLineChars="0"/>
        <w:jc w:val="left"/>
        <w:rPr>
          <w:rFonts w:hint="eastAsia" w:ascii="宋体" w:hAnsi="宋体" w:cs="宋体"/>
        </w:rPr>
      </w:pPr>
      <w:r>
        <w:rPr>
          <w:rFonts w:hint="eastAsia" w:ascii="宋体" w:hAnsi="宋体" w:cs="宋体"/>
        </w:rPr>
        <w:t>（4）分包意向协议……………………………………………………………（页码）</w:t>
      </w:r>
    </w:p>
    <w:p w14:paraId="32D55666">
      <w:pPr>
        <w:ind w:left="7" w:hanging="7" w:firstLineChars="0"/>
        <w:jc w:val="left"/>
        <w:rPr>
          <w:rFonts w:hint="eastAsia" w:ascii="宋体" w:hAnsi="宋体" w:cs="宋体"/>
        </w:rPr>
      </w:pPr>
      <w:r>
        <w:rPr>
          <w:rFonts w:hint="eastAsia" w:ascii="宋体" w:hAnsi="宋体" w:cs="宋体"/>
        </w:rPr>
        <w:t>（5）评标标准相应的商务技术资料…………………………………………（页码）（6）商务偏离表………………………………………………………………（页码）（7）技术偏离表………………………………………………………………（页码）</w:t>
      </w:r>
    </w:p>
    <w:p w14:paraId="3D604CBD">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r>
        <w:rPr>
          <w:rFonts w:hint="eastAsia" w:ascii="宋体" w:hAnsi="宋体" w:cs="宋体"/>
        </w:rPr>
        <w:t>………………………………………（页码）</w:t>
      </w:r>
    </w:p>
    <w:p w14:paraId="326CC5A7">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9）采购</w:t>
      </w:r>
      <w:r>
        <w:rPr>
          <w:rFonts w:hint="eastAsia" w:ascii="宋体" w:hAnsi="宋体" w:cs="宋体"/>
          <w:lang w:val="zh-CN"/>
        </w:rPr>
        <w:t>代理服务费支付承诺书</w:t>
      </w:r>
      <w:r>
        <w:rPr>
          <w:rFonts w:hint="eastAsia" w:ascii="宋体" w:hAnsi="宋体" w:cs="宋体"/>
        </w:rPr>
        <w:t>……………………………………………（页码）</w:t>
      </w:r>
    </w:p>
    <w:p w14:paraId="11E76D17">
      <w:pPr>
        <w:ind w:left="7" w:hanging="7" w:firstLineChars="0"/>
        <w:jc w:val="left"/>
        <w:rPr>
          <w:rFonts w:hint="eastAsia" w:ascii="宋体" w:hAnsi="宋体" w:cs="宋体"/>
        </w:rPr>
      </w:pPr>
    </w:p>
    <w:p w14:paraId="7650C187">
      <w:pPr>
        <w:ind w:firstLine="480"/>
      </w:pPr>
    </w:p>
    <w:p w14:paraId="131D3E66">
      <w:pPr>
        <w:ind w:firstLine="643"/>
        <w:jc w:val="center"/>
        <w:rPr>
          <w:rFonts w:hint="eastAsia" w:ascii="宋体" w:hAnsi="宋体" w:cs="宋体"/>
          <w:b/>
          <w:kern w:val="0"/>
          <w:sz w:val="32"/>
          <w:szCs w:val="32"/>
          <w:lang w:val="zh-CN"/>
        </w:rPr>
      </w:pPr>
    </w:p>
    <w:p w14:paraId="63EF8753">
      <w:pPr>
        <w:ind w:firstLine="643"/>
        <w:jc w:val="center"/>
        <w:rPr>
          <w:rFonts w:hint="eastAsia" w:ascii="宋体" w:hAnsi="宋体" w:cs="宋体"/>
          <w:b/>
          <w:kern w:val="0"/>
          <w:sz w:val="32"/>
          <w:szCs w:val="32"/>
          <w:lang w:val="zh-CN"/>
        </w:rPr>
      </w:pPr>
    </w:p>
    <w:p w14:paraId="772764CC">
      <w:pPr>
        <w:ind w:firstLine="643"/>
        <w:jc w:val="center"/>
        <w:rPr>
          <w:rFonts w:hint="eastAsia" w:ascii="宋体" w:hAnsi="宋体" w:cs="宋体"/>
          <w:b/>
          <w:kern w:val="0"/>
          <w:sz w:val="32"/>
          <w:szCs w:val="32"/>
          <w:lang w:val="zh-CN"/>
        </w:rPr>
      </w:pPr>
    </w:p>
    <w:p w14:paraId="3D52EAA8">
      <w:pPr>
        <w:ind w:firstLine="643"/>
        <w:jc w:val="center"/>
        <w:rPr>
          <w:rFonts w:hint="eastAsia" w:ascii="宋体" w:hAnsi="宋体" w:cs="宋体"/>
          <w:b/>
          <w:kern w:val="0"/>
          <w:sz w:val="32"/>
          <w:szCs w:val="32"/>
          <w:lang w:val="zh-CN"/>
        </w:rPr>
      </w:pPr>
    </w:p>
    <w:p w14:paraId="3101154F">
      <w:pPr>
        <w:ind w:firstLine="643"/>
        <w:jc w:val="center"/>
        <w:rPr>
          <w:rFonts w:hint="eastAsia" w:ascii="宋体" w:hAnsi="宋体" w:cs="宋体"/>
          <w:b/>
          <w:kern w:val="0"/>
          <w:sz w:val="32"/>
          <w:szCs w:val="32"/>
          <w:lang w:val="zh-CN"/>
        </w:rPr>
      </w:pPr>
    </w:p>
    <w:p w14:paraId="119B4F38">
      <w:pPr>
        <w:ind w:firstLine="643"/>
        <w:jc w:val="center"/>
        <w:rPr>
          <w:rFonts w:hint="eastAsia" w:ascii="宋体" w:hAnsi="宋体" w:cs="宋体"/>
          <w:b/>
          <w:kern w:val="0"/>
          <w:sz w:val="32"/>
          <w:szCs w:val="32"/>
          <w:lang w:val="zh-CN"/>
        </w:rPr>
      </w:pPr>
    </w:p>
    <w:p w14:paraId="0E3AD0D1">
      <w:pPr>
        <w:ind w:firstLine="643"/>
        <w:jc w:val="center"/>
        <w:rPr>
          <w:rFonts w:hint="eastAsia" w:ascii="宋体" w:hAnsi="宋体" w:cs="宋体"/>
          <w:b/>
          <w:kern w:val="0"/>
          <w:sz w:val="32"/>
          <w:szCs w:val="32"/>
          <w:lang w:val="zh-CN"/>
        </w:rPr>
      </w:pPr>
    </w:p>
    <w:p w14:paraId="0169A19E">
      <w:pPr>
        <w:ind w:firstLine="643"/>
        <w:jc w:val="center"/>
        <w:rPr>
          <w:rFonts w:hint="eastAsia" w:ascii="宋体" w:hAnsi="宋体" w:cs="宋体"/>
          <w:b/>
          <w:kern w:val="0"/>
          <w:sz w:val="32"/>
          <w:szCs w:val="32"/>
          <w:lang w:val="zh-CN"/>
        </w:rPr>
      </w:pPr>
    </w:p>
    <w:p w14:paraId="4C69ED02">
      <w:pPr>
        <w:ind w:firstLine="643"/>
        <w:jc w:val="center"/>
        <w:rPr>
          <w:rFonts w:hint="eastAsia" w:ascii="宋体" w:hAnsi="宋体" w:cs="宋体"/>
          <w:b/>
          <w:kern w:val="0"/>
          <w:sz w:val="32"/>
          <w:szCs w:val="32"/>
          <w:lang w:val="zh-CN"/>
        </w:rPr>
      </w:pPr>
    </w:p>
    <w:p w14:paraId="16B651ED">
      <w:pPr>
        <w:ind w:firstLine="643"/>
        <w:jc w:val="center"/>
        <w:rPr>
          <w:rFonts w:hint="eastAsia" w:ascii="宋体" w:hAnsi="宋体" w:cs="宋体"/>
          <w:b/>
          <w:kern w:val="0"/>
          <w:sz w:val="32"/>
          <w:szCs w:val="32"/>
          <w:lang w:val="zh-CN"/>
        </w:rPr>
      </w:pPr>
    </w:p>
    <w:p w14:paraId="6B71BB20">
      <w:pPr>
        <w:pStyle w:val="4"/>
        <w:rPr>
          <w:rFonts w:hint="eastAsia"/>
        </w:rPr>
      </w:pPr>
      <w:bookmarkStart w:id="447" w:name="_Toc624"/>
      <w:bookmarkStart w:id="448" w:name="_Toc8786"/>
      <w:r>
        <w:rPr>
          <w:rFonts w:hint="eastAsia"/>
        </w:rPr>
        <w:t>一、投标函</w:t>
      </w:r>
      <w:bookmarkEnd w:id="447"/>
      <w:bookmarkEnd w:id="448"/>
    </w:p>
    <w:p w14:paraId="0524A627">
      <w:pPr>
        <w:ind w:firstLine="0" w:firstLineChars="0"/>
        <w:rPr>
          <w:rFonts w:hint="eastAsia" w:ascii="宋体" w:hAnsi="宋体" w:cs="宋体"/>
        </w:rPr>
      </w:pPr>
      <w:r>
        <w:rPr>
          <w:rFonts w:hint="eastAsia" w:ascii="宋体" w:hAnsi="宋体" w:cs="宋体"/>
        </w:rPr>
        <w:t>（采购人）、（采购代理机构）：</w:t>
      </w:r>
    </w:p>
    <w:p w14:paraId="6A06CC74">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21DE7760">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6E9673AA">
      <w:pPr>
        <w:ind w:firstLine="480"/>
        <w:rPr>
          <w:rFonts w:hint="eastAsia" w:ascii="宋体" w:hAnsi="宋体" w:cs="宋体"/>
        </w:rPr>
      </w:pPr>
      <w:r>
        <w:rPr>
          <w:rFonts w:hint="eastAsia" w:ascii="宋体" w:hAnsi="宋体" w:cs="宋体"/>
        </w:rPr>
        <w:t>2、我方的投标文件包括以下内容：</w:t>
      </w:r>
    </w:p>
    <w:p w14:paraId="1CE04023">
      <w:pPr>
        <w:ind w:left="240" w:leftChars="100" w:firstLine="480"/>
        <w:rPr>
          <w:rFonts w:hint="eastAsia" w:ascii="宋体" w:hAnsi="宋体" w:cs="宋体"/>
        </w:rPr>
      </w:pPr>
      <w:r>
        <w:rPr>
          <w:rFonts w:hint="eastAsia" w:ascii="宋体" w:hAnsi="宋体" w:cs="宋体"/>
        </w:rPr>
        <w:t>2.1资格文件：</w:t>
      </w:r>
    </w:p>
    <w:p w14:paraId="62095076">
      <w:pPr>
        <w:ind w:left="480" w:leftChars="200" w:firstLine="480"/>
        <w:rPr>
          <w:rFonts w:hint="eastAsia" w:ascii="宋体" w:hAnsi="宋体" w:cs="宋体"/>
        </w:rPr>
      </w:pPr>
      <w:r>
        <w:rPr>
          <w:rFonts w:hint="eastAsia" w:ascii="宋体" w:hAnsi="宋体" w:cs="宋体"/>
        </w:rPr>
        <w:t>2.1.1承诺函；</w:t>
      </w:r>
    </w:p>
    <w:p w14:paraId="1A609F3A">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449" w:name="_Hlk101257010"/>
      <w:r>
        <w:rPr>
          <w:rFonts w:hint="eastAsia" w:ascii="宋体" w:hAnsi="宋体" w:cs="宋体"/>
          <w:snapToGrid w:val="0"/>
          <w:kern w:val="28"/>
          <w:szCs w:val="20"/>
        </w:rPr>
        <w:t>（如有)</w:t>
      </w:r>
      <w:bookmarkEnd w:id="449"/>
    </w:p>
    <w:p w14:paraId="07C93E2E">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4E631079">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97BE0C7">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306AFE92">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13B4FD6F">
      <w:pPr>
        <w:ind w:left="480" w:leftChars="200" w:firstLine="480"/>
        <w:rPr>
          <w:rFonts w:hint="eastAsia" w:ascii="宋体" w:hAnsi="宋体" w:cs="宋体"/>
        </w:rPr>
      </w:pPr>
      <w:r>
        <w:rPr>
          <w:rFonts w:hint="eastAsia" w:ascii="宋体" w:hAnsi="宋体" w:cs="宋体"/>
        </w:rPr>
        <w:t>2.2.2授权委托书或法定代表人（单位负责人）身份证明；</w:t>
      </w:r>
    </w:p>
    <w:p w14:paraId="216B4F5C">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2CD05391">
      <w:pPr>
        <w:ind w:left="480" w:leftChars="200" w:firstLine="480"/>
        <w:rPr>
          <w:rFonts w:hint="eastAsia" w:ascii="宋体" w:hAnsi="宋体" w:cs="宋体"/>
        </w:rPr>
      </w:pPr>
      <w:r>
        <w:rPr>
          <w:rFonts w:hint="eastAsia" w:ascii="宋体" w:hAnsi="宋体" w:cs="宋体"/>
        </w:rPr>
        <w:t>2.2.4分包意向协议（如有）；</w:t>
      </w:r>
    </w:p>
    <w:p w14:paraId="4F229EAB">
      <w:pPr>
        <w:ind w:left="480" w:leftChars="200" w:firstLine="480"/>
        <w:rPr>
          <w:rFonts w:hint="eastAsia" w:ascii="宋体" w:hAnsi="宋体" w:cs="宋体"/>
        </w:rPr>
      </w:pPr>
      <w:r>
        <w:rPr>
          <w:rFonts w:hint="eastAsia" w:ascii="宋体" w:hAnsi="宋体" w:cs="宋体"/>
        </w:rPr>
        <w:t>2.2.5评标标准相应的商务技术资料；</w:t>
      </w:r>
    </w:p>
    <w:p w14:paraId="7E2DDA69">
      <w:pPr>
        <w:ind w:left="480" w:leftChars="200" w:firstLine="480"/>
        <w:rPr>
          <w:rFonts w:hint="eastAsia" w:ascii="宋体" w:hAnsi="宋体" w:cs="宋体"/>
        </w:rPr>
      </w:pPr>
      <w:r>
        <w:rPr>
          <w:rFonts w:hint="eastAsia" w:ascii="宋体" w:hAnsi="宋体" w:cs="宋体"/>
        </w:rPr>
        <w:t>2.2.6商务偏离表；</w:t>
      </w:r>
    </w:p>
    <w:p w14:paraId="4020FB9C">
      <w:pPr>
        <w:ind w:left="480" w:leftChars="200" w:firstLine="480"/>
      </w:pPr>
      <w:r>
        <w:rPr>
          <w:rFonts w:hint="eastAsia" w:ascii="宋体" w:hAnsi="宋体" w:cs="宋体"/>
        </w:rPr>
        <w:t>2.2.7技术偏离表；</w:t>
      </w:r>
    </w:p>
    <w:p w14:paraId="4C61671D">
      <w:pPr>
        <w:ind w:left="480" w:leftChars="2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8</w:t>
      </w:r>
      <w:r>
        <w:rPr>
          <w:rFonts w:hint="eastAsia" w:ascii="宋体" w:hAnsi="宋体" w:cs="宋体"/>
          <w:lang w:val="zh-CN"/>
        </w:rPr>
        <w:t>政府采购供应商廉洁自律承诺书；</w:t>
      </w:r>
    </w:p>
    <w:p w14:paraId="4FBD9C66">
      <w:pPr>
        <w:ind w:left="480" w:leftChars="200" w:firstLine="480"/>
        <w:rPr>
          <w:rFonts w:hint="eastAsia" w:ascii="宋体" w:hAnsi="宋体" w:cs="宋体"/>
        </w:rPr>
      </w:pPr>
      <w:r>
        <w:rPr>
          <w:rFonts w:hint="eastAsia" w:ascii="宋体" w:hAnsi="宋体" w:cs="宋体"/>
        </w:rPr>
        <w:t>2.2.9采购</w:t>
      </w:r>
      <w:r>
        <w:rPr>
          <w:rFonts w:hint="eastAsia" w:ascii="宋体" w:hAnsi="宋体" w:cs="宋体"/>
          <w:lang w:val="zh-CN"/>
        </w:rPr>
        <w:t>代理服务费支付承诺书</w:t>
      </w:r>
      <w:r>
        <w:rPr>
          <w:rFonts w:hint="eastAsia" w:ascii="宋体" w:hAnsi="宋体" w:cs="宋体"/>
        </w:rPr>
        <w:t>.</w:t>
      </w:r>
    </w:p>
    <w:p w14:paraId="3825DF3B">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1FF19CAC">
      <w:pPr>
        <w:ind w:left="480" w:leftChars="200" w:firstLine="480"/>
        <w:rPr>
          <w:rFonts w:hint="eastAsia" w:ascii="宋体" w:hAnsi="宋体" w:cs="宋体"/>
        </w:rPr>
      </w:pPr>
      <w:r>
        <w:rPr>
          <w:rFonts w:hint="eastAsia" w:ascii="宋体" w:hAnsi="宋体" w:cs="宋体"/>
        </w:rPr>
        <w:t>2.3.1开标一览表（报价表）；</w:t>
      </w:r>
    </w:p>
    <w:p w14:paraId="13143BD8">
      <w:pPr>
        <w:ind w:left="480" w:leftChars="200" w:firstLine="480"/>
        <w:rPr>
          <w:rFonts w:hint="eastAsia" w:ascii="宋体" w:hAnsi="宋体" w:cs="宋体"/>
        </w:rPr>
      </w:pPr>
      <w:r>
        <w:rPr>
          <w:rFonts w:hint="eastAsia" w:ascii="宋体" w:hAnsi="宋体" w:cs="宋体"/>
        </w:rPr>
        <w:t>2.3.2中小企业声明函（如适用）。</w:t>
      </w:r>
    </w:p>
    <w:p w14:paraId="0A487A48">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1987C119">
      <w:pPr>
        <w:ind w:firstLine="480"/>
        <w:rPr>
          <w:rFonts w:hint="eastAsia" w:ascii="宋体" w:hAnsi="宋体" w:cs="宋体"/>
        </w:rPr>
      </w:pPr>
      <w:r>
        <w:rPr>
          <w:rFonts w:hint="eastAsia" w:ascii="宋体" w:hAnsi="宋体" w:cs="宋体"/>
        </w:rPr>
        <w:t>4、如我方中标，我方承诺：</w:t>
      </w:r>
    </w:p>
    <w:p w14:paraId="0807A49E">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2842EE48">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2ABC126E">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0C1BCA60">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212F7222">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343A511A">
      <w:pPr>
        <w:pStyle w:val="24"/>
        <w:ind w:firstLine="0" w:firstLineChars="0"/>
      </w:pPr>
    </w:p>
    <w:p w14:paraId="3C46289D">
      <w:pPr>
        <w:pStyle w:val="61"/>
        <w:ind w:firstLine="480"/>
      </w:pPr>
    </w:p>
    <w:p w14:paraId="6A90E487">
      <w:pPr>
        <w:ind w:firstLine="480"/>
      </w:pPr>
    </w:p>
    <w:p w14:paraId="539BF28C">
      <w:pPr>
        <w:ind w:firstLine="3840" w:firstLineChars="1600"/>
        <w:rPr>
          <w:rFonts w:hint="eastAsia" w:ascii="宋体" w:hAnsi="宋体" w:cs="宋体"/>
        </w:rPr>
      </w:pPr>
      <w:r>
        <w:rPr>
          <w:rFonts w:hint="eastAsia" w:ascii="宋体" w:hAnsi="宋体" w:cs="宋体"/>
        </w:rPr>
        <w:t xml:space="preserve">投标人名称（电子签名）：                          </w:t>
      </w:r>
    </w:p>
    <w:p w14:paraId="20B4C718">
      <w:pPr>
        <w:ind w:firstLine="480"/>
        <w:jc w:val="center"/>
        <w:rPr>
          <w:rFonts w:hint="eastAsia" w:ascii="宋体" w:hAnsi="宋体" w:cs="宋体"/>
        </w:rPr>
      </w:pPr>
      <w:r>
        <w:rPr>
          <w:rFonts w:hint="eastAsia" w:ascii="宋体" w:hAnsi="宋体" w:cs="宋体"/>
        </w:rPr>
        <w:t xml:space="preserve">           日期：  年   月   日</w:t>
      </w:r>
    </w:p>
    <w:p w14:paraId="52469C37">
      <w:pPr>
        <w:ind w:left="480" w:leftChars="200" w:firstLine="4200" w:firstLineChars="1750"/>
        <w:rPr>
          <w:rFonts w:hint="eastAsia" w:ascii="宋体" w:hAnsi="宋体" w:cs="宋体"/>
          <w:kern w:val="0"/>
          <w:u w:val="single"/>
        </w:rPr>
      </w:pPr>
    </w:p>
    <w:p w14:paraId="79E3C22B">
      <w:pPr>
        <w:ind w:right="420" w:firstLine="480"/>
        <w:rPr>
          <w:rFonts w:hint="eastAsia" w:ascii="宋体" w:hAnsi="宋体" w:cs="宋体"/>
        </w:rPr>
      </w:pPr>
      <w:r>
        <w:rPr>
          <w:rFonts w:hint="eastAsia" w:ascii="宋体" w:hAnsi="宋体" w:cs="宋体"/>
        </w:rPr>
        <w:t>注：按本格式和要求提供。</w:t>
      </w:r>
    </w:p>
    <w:p w14:paraId="319CE3CF">
      <w:pPr>
        <w:ind w:firstLine="643"/>
        <w:jc w:val="center"/>
        <w:rPr>
          <w:rFonts w:hint="eastAsia" w:ascii="宋体" w:hAnsi="宋体" w:cs="宋体"/>
          <w:b/>
          <w:kern w:val="0"/>
          <w:sz w:val="32"/>
          <w:szCs w:val="32"/>
        </w:rPr>
      </w:pPr>
    </w:p>
    <w:p w14:paraId="6ADC3D29">
      <w:pPr>
        <w:ind w:firstLine="480"/>
        <w:rPr>
          <w:rFonts w:hint="eastAsia" w:ascii="宋体" w:hAnsi="宋体" w:cs="宋体"/>
        </w:rPr>
      </w:pPr>
    </w:p>
    <w:p w14:paraId="1E233A3E">
      <w:pPr>
        <w:ind w:firstLine="643"/>
        <w:jc w:val="center"/>
        <w:rPr>
          <w:rFonts w:hint="eastAsia" w:ascii="宋体" w:hAnsi="宋体" w:cs="宋体"/>
          <w:b/>
          <w:kern w:val="0"/>
          <w:sz w:val="32"/>
          <w:szCs w:val="32"/>
        </w:rPr>
      </w:pPr>
    </w:p>
    <w:p w14:paraId="487E292D">
      <w:pPr>
        <w:ind w:firstLine="643"/>
        <w:jc w:val="center"/>
        <w:rPr>
          <w:rFonts w:hint="eastAsia" w:ascii="宋体" w:hAnsi="宋体" w:cs="宋体"/>
          <w:b/>
          <w:kern w:val="0"/>
          <w:sz w:val="32"/>
          <w:szCs w:val="32"/>
        </w:rPr>
      </w:pPr>
    </w:p>
    <w:p w14:paraId="2AFE7638">
      <w:pPr>
        <w:ind w:firstLine="643"/>
        <w:jc w:val="center"/>
        <w:rPr>
          <w:rFonts w:hint="eastAsia" w:ascii="宋体" w:hAnsi="宋体" w:cs="宋体"/>
          <w:b/>
          <w:kern w:val="0"/>
          <w:sz w:val="32"/>
          <w:szCs w:val="32"/>
        </w:rPr>
      </w:pPr>
    </w:p>
    <w:p w14:paraId="7F0A1822">
      <w:pPr>
        <w:ind w:firstLine="643"/>
        <w:jc w:val="center"/>
        <w:rPr>
          <w:rFonts w:hint="eastAsia" w:ascii="宋体" w:hAnsi="宋体" w:cs="宋体"/>
          <w:b/>
          <w:kern w:val="0"/>
          <w:sz w:val="32"/>
          <w:szCs w:val="32"/>
        </w:rPr>
      </w:pPr>
    </w:p>
    <w:p w14:paraId="414CCFBB">
      <w:pPr>
        <w:ind w:firstLine="643"/>
        <w:jc w:val="center"/>
        <w:rPr>
          <w:rFonts w:hint="eastAsia" w:ascii="宋体" w:hAnsi="宋体" w:cs="宋体"/>
          <w:b/>
          <w:kern w:val="0"/>
          <w:sz w:val="32"/>
          <w:szCs w:val="32"/>
        </w:rPr>
      </w:pPr>
    </w:p>
    <w:p w14:paraId="3ACA0AAE">
      <w:pPr>
        <w:ind w:firstLine="643"/>
        <w:jc w:val="center"/>
        <w:rPr>
          <w:rFonts w:hint="eastAsia" w:ascii="宋体" w:hAnsi="宋体" w:cs="宋体"/>
          <w:b/>
          <w:kern w:val="0"/>
          <w:sz w:val="32"/>
          <w:szCs w:val="32"/>
        </w:rPr>
      </w:pPr>
    </w:p>
    <w:p w14:paraId="74089591">
      <w:pPr>
        <w:ind w:firstLine="643"/>
        <w:jc w:val="center"/>
        <w:rPr>
          <w:rFonts w:hint="eastAsia" w:ascii="宋体" w:hAnsi="宋体" w:cs="宋体"/>
          <w:b/>
          <w:kern w:val="0"/>
          <w:sz w:val="32"/>
          <w:szCs w:val="32"/>
        </w:rPr>
      </w:pPr>
    </w:p>
    <w:p w14:paraId="085ECC26">
      <w:pPr>
        <w:ind w:firstLine="643"/>
        <w:jc w:val="center"/>
        <w:rPr>
          <w:rFonts w:hint="eastAsia" w:ascii="宋体" w:hAnsi="宋体" w:cs="宋体"/>
          <w:b/>
          <w:kern w:val="0"/>
          <w:sz w:val="32"/>
          <w:szCs w:val="32"/>
        </w:rPr>
      </w:pPr>
    </w:p>
    <w:p w14:paraId="37CA73A5">
      <w:pPr>
        <w:ind w:firstLine="643"/>
        <w:jc w:val="center"/>
        <w:rPr>
          <w:rFonts w:hint="eastAsia" w:ascii="宋体" w:hAnsi="宋体" w:cs="宋体"/>
          <w:b/>
          <w:kern w:val="0"/>
          <w:sz w:val="32"/>
          <w:szCs w:val="32"/>
        </w:rPr>
      </w:pPr>
    </w:p>
    <w:p w14:paraId="6CC3505D">
      <w:pPr>
        <w:ind w:firstLine="643"/>
        <w:jc w:val="center"/>
        <w:rPr>
          <w:rFonts w:hint="eastAsia" w:ascii="宋体" w:hAnsi="宋体" w:cs="宋体"/>
          <w:b/>
          <w:kern w:val="0"/>
          <w:sz w:val="32"/>
          <w:szCs w:val="32"/>
        </w:rPr>
      </w:pPr>
    </w:p>
    <w:p w14:paraId="1BEEEE4F">
      <w:pPr>
        <w:pStyle w:val="4"/>
        <w:rPr>
          <w:rFonts w:hint="eastAsia"/>
        </w:rPr>
      </w:pPr>
      <w:bookmarkStart w:id="450" w:name="_Toc27417"/>
      <w:bookmarkStart w:id="451" w:name="_Toc17110"/>
      <w:r>
        <w:rPr>
          <w:rFonts w:hint="eastAsia"/>
        </w:rPr>
        <w:t>二、授权委托书或法定代表人（单位负责人、自然人本人）身份证明</w:t>
      </w:r>
      <w:bookmarkEnd w:id="450"/>
      <w:bookmarkEnd w:id="451"/>
    </w:p>
    <w:p w14:paraId="3838FD2E">
      <w:pPr>
        <w:ind w:firstLine="480"/>
        <w:rPr>
          <w:rFonts w:hint="eastAsia" w:ascii="宋体" w:hAnsi="宋体" w:cs="宋体"/>
        </w:rPr>
      </w:pPr>
      <w:r>
        <w:rPr>
          <w:rFonts w:hint="eastAsia" w:ascii="宋体" w:hAnsi="宋体" w:cs="宋体"/>
        </w:rPr>
        <w:t xml:space="preserve">                                </w:t>
      </w:r>
    </w:p>
    <w:p w14:paraId="7D559530">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57495D9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497DC72">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0F0C78C">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7024204C">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34F7E6AA">
      <w:pPr>
        <w:pStyle w:val="154"/>
        <w:spacing w:line="360" w:lineRule="auto"/>
        <w:rPr>
          <w:rFonts w:hint="eastAsia" w:hAnsi="宋体" w:cs="宋体"/>
          <w:kern w:val="0"/>
          <w:sz w:val="24"/>
          <w:lang w:val="zh-CN"/>
        </w:rPr>
      </w:pPr>
      <w:r>
        <w:rPr>
          <w:rFonts w:hint="eastAsia" w:hAnsi="宋体" w:cs="宋体"/>
          <w:kern w:val="0"/>
          <w:sz w:val="24"/>
          <w:lang w:val="zh-CN"/>
        </w:rPr>
        <w:t xml:space="preserve">   </w:t>
      </w:r>
    </w:p>
    <w:p w14:paraId="2558E6B2">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89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96F375">
            <w:pPr>
              <w:pStyle w:val="154"/>
              <w:adjustRightInd w:val="0"/>
              <w:spacing w:line="360" w:lineRule="auto"/>
              <w:rPr>
                <w:rFonts w:hint="eastAsia" w:hAnsi="宋体" w:cs="宋体"/>
                <w:bCs/>
                <w:sz w:val="24"/>
              </w:rPr>
            </w:pPr>
            <w:r>
              <w:rPr>
                <w:rFonts w:hint="eastAsia" w:hAnsi="宋体" w:cs="宋体"/>
                <w:bCs/>
                <w:sz w:val="24"/>
              </w:rPr>
              <w:t>正面：                               反面：</w:t>
            </w:r>
          </w:p>
          <w:p w14:paraId="6006C391">
            <w:pPr>
              <w:pStyle w:val="154"/>
              <w:adjustRightInd w:val="0"/>
              <w:spacing w:line="360" w:lineRule="auto"/>
              <w:rPr>
                <w:rFonts w:hint="eastAsia" w:hAnsi="宋体" w:cs="宋体"/>
                <w:bCs/>
                <w:sz w:val="24"/>
              </w:rPr>
            </w:pPr>
          </w:p>
        </w:tc>
      </w:tr>
    </w:tbl>
    <w:p w14:paraId="7B0240B2">
      <w:pPr>
        <w:ind w:firstLine="480"/>
        <w:rPr>
          <w:rFonts w:hint="eastAsia" w:ascii="宋体" w:hAnsi="宋体" w:cs="宋体"/>
          <w:kern w:val="0"/>
          <w:lang w:val="zh-CN"/>
        </w:rPr>
      </w:pPr>
      <w:r>
        <w:rPr>
          <w:rFonts w:hint="eastAsia" w:ascii="宋体" w:hAnsi="宋体" w:cs="宋体"/>
          <w:kern w:val="0"/>
          <w:lang w:val="zh-CN"/>
        </w:rPr>
        <w:t xml:space="preserve">                                             </w:t>
      </w:r>
    </w:p>
    <w:p w14:paraId="2078F15D">
      <w:pPr>
        <w:pStyle w:val="24"/>
        <w:ind w:firstLine="480"/>
      </w:pPr>
    </w:p>
    <w:p w14:paraId="5AD04AA2">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03CC1E7E">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48BA81FE">
      <w:pPr>
        <w:ind w:firstLine="480"/>
        <w:rPr>
          <w:rFonts w:hint="eastAsia" w:ascii="宋体" w:hAnsi="宋体" w:cs="宋体"/>
        </w:rPr>
      </w:pPr>
    </w:p>
    <w:p w14:paraId="3D46D76D">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6BECC49">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30AFD61A">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4B56528">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DF694D6">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17B89F66">
      <w:pPr>
        <w:ind w:firstLine="480"/>
        <w:rPr>
          <w:rFonts w:hint="eastAsia" w:ascii="宋体" w:hAnsi="宋体" w:cs="宋体"/>
          <w:kern w:val="0"/>
        </w:rPr>
      </w:pPr>
      <w:r>
        <w:rPr>
          <w:rFonts w:hint="eastAsia" w:ascii="宋体" w:hAnsi="宋体" w:cs="宋体"/>
          <w:kern w:val="0"/>
          <w:lang w:val="zh-CN"/>
        </w:rPr>
        <w:t>特此告知。</w:t>
      </w:r>
    </w:p>
    <w:p w14:paraId="20C7D4BD">
      <w:pPr>
        <w:pStyle w:val="154"/>
        <w:spacing w:line="360" w:lineRule="auto"/>
        <w:rPr>
          <w:rFonts w:hint="eastAsia" w:hAnsi="宋体" w:cs="宋体"/>
          <w:kern w:val="0"/>
          <w:sz w:val="24"/>
          <w:lang w:val="zh-CN"/>
        </w:rPr>
      </w:pPr>
    </w:p>
    <w:p w14:paraId="2D39117B">
      <w:pPr>
        <w:pStyle w:val="154"/>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45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6065B8">
            <w:pPr>
              <w:pStyle w:val="154"/>
              <w:adjustRightInd w:val="0"/>
              <w:spacing w:line="360" w:lineRule="auto"/>
              <w:rPr>
                <w:rFonts w:hint="eastAsia" w:hAnsi="宋体" w:cs="宋体"/>
                <w:bCs/>
                <w:sz w:val="24"/>
              </w:rPr>
            </w:pPr>
            <w:r>
              <w:rPr>
                <w:rFonts w:hint="eastAsia" w:hAnsi="宋体" w:cs="宋体"/>
                <w:bCs/>
                <w:sz w:val="24"/>
              </w:rPr>
              <w:t>正面：                               反面：</w:t>
            </w:r>
          </w:p>
          <w:p w14:paraId="6A2AE2A3">
            <w:pPr>
              <w:pStyle w:val="154"/>
              <w:adjustRightInd w:val="0"/>
              <w:spacing w:line="360" w:lineRule="auto"/>
              <w:rPr>
                <w:rFonts w:hint="eastAsia" w:hAnsi="宋体" w:cs="宋体"/>
                <w:bCs/>
                <w:sz w:val="24"/>
              </w:rPr>
            </w:pPr>
          </w:p>
        </w:tc>
      </w:tr>
    </w:tbl>
    <w:p w14:paraId="266C27E6">
      <w:pPr>
        <w:ind w:firstLine="643"/>
        <w:jc w:val="center"/>
        <w:rPr>
          <w:rFonts w:hint="eastAsia" w:ascii="宋体" w:hAnsi="宋体" w:cs="宋体"/>
          <w:b/>
          <w:kern w:val="0"/>
          <w:sz w:val="32"/>
          <w:szCs w:val="32"/>
        </w:rPr>
      </w:pPr>
    </w:p>
    <w:p w14:paraId="1E437474">
      <w:pPr>
        <w:ind w:firstLine="480"/>
        <w:rPr>
          <w:rFonts w:hint="eastAsia" w:ascii="宋体" w:hAnsi="宋体" w:cs="宋体"/>
        </w:rPr>
      </w:pPr>
    </w:p>
    <w:p w14:paraId="1CD74E13">
      <w:pPr>
        <w:pStyle w:val="24"/>
        <w:ind w:firstLine="480"/>
      </w:pPr>
    </w:p>
    <w:p w14:paraId="0ADAF0C5">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0C535C15">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500530A">
      <w:pPr>
        <w:ind w:firstLine="4080" w:firstLineChars="1700"/>
        <w:rPr>
          <w:rFonts w:hint="eastAsia" w:ascii="宋体" w:hAnsi="宋体" w:cs="宋体"/>
        </w:rPr>
      </w:pPr>
      <w:r>
        <w:rPr>
          <w:rFonts w:hint="eastAsia" w:ascii="宋体" w:hAnsi="宋体" w:cs="宋体"/>
          <w:kern w:val="0"/>
          <w:lang w:val="zh-CN"/>
        </w:rPr>
        <w:t>……</w:t>
      </w:r>
    </w:p>
    <w:p w14:paraId="287E966D">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1B5DADBD">
      <w:pPr>
        <w:autoSpaceDE w:val="0"/>
        <w:autoSpaceDN w:val="0"/>
        <w:ind w:firstLine="643"/>
        <w:jc w:val="center"/>
        <w:rPr>
          <w:rFonts w:hint="eastAsia" w:ascii="宋体" w:hAnsi="宋体" w:cs="宋体"/>
          <w:b/>
          <w:kern w:val="0"/>
          <w:sz w:val="32"/>
          <w:szCs w:val="32"/>
          <w:lang w:val="zh-CN"/>
        </w:rPr>
      </w:pPr>
    </w:p>
    <w:p w14:paraId="61821C32">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4B171160">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F025FAC">
      <w:pPr>
        <w:pStyle w:val="154"/>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B3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1D347C">
            <w:pPr>
              <w:pStyle w:val="154"/>
              <w:adjustRightInd w:val="0"/>
              <w:spacing w:line="360" w:lineRule="auto"/>
              <w:rPr>
                <w:rFonts w:hint="eastAsia" w:hAnsi="宋体" w:cs="宋体"/>
                <w:bCs/>
                <w:sz w:val="24"/>
              </w:rPr>
            </w:pPr>
            <w:r>
              <w:rPr>
                <w:rFonts w:hint="eastAsia" w:hAnsi="宋体" w:cs="宋体"/>
                <w:bCs/>
                <w:sz w:val="24"/>
              </w:rPr>
              <w:t>正面：                                 反面：</w:t>
            </w:r>
          </w:p>
          <w:p w14:paraId="60733B35">
            <w:pPr>
              <w:pStyle w:val="154"/>
              <w:adjustRightInd w:val="0"/>
              <w:spacing w:line="360" w:lineRule="auto"/>
              <w:rPr>
                <w:rFonts w:hint="eastAsia" w:hAnsi="宋体" w:cs="宋体"/>
                <w:bCs/>
                <w:sz w:val="24"/>
              </w:rPr>
            </w:pPr>
          </w:p>
        </w:tc>
      </w:tr>
    </w:tbl>
    <w:p w14:paraId="5C0482A7">
      <w:pPr>
        <w:ind w:firstLine="480"/>
        <w:jc w:val="center"/>
        <w:rPr>
          <w:rFonts w:hint="eastAsia" w:ascii="宋体" w:hAnsi="宋体" w:cs="宋体"/>
          <w:kern w:val="0"/>
          <w:lang w:val="zh-CN"/>
        </w:rPr>
      </w:pPr>
      <w:r>
        <w:rPr>
          <w:rFonts w:hint="eastAsia" w:ascii="宋体" w:hAnsi="宋体" w:cs="宋体"/>
          <w:kern w:val="0"/>
          <w:lang w:val="zh-CN"/>
        </w:rPr>
        <w:t xml:space="preserve">                 </w:t>
      </w:r>
    </w:p>
    <w:p w14:paraId="341531F6">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2C2A766C">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40DCEB8">
      <w:pPr>
        <w:ind w:firstLine="643"/>
        <w:jc w:val="center"/>
        <w:rPr>
          <w:rFonts w:hint="eastAsia" w:ascii="宋体" w:hAnsi="宋体" w:cs="宋体"/>
          <w:b/>
          <w:kern w:val="0"/>
          <w:sz w:val="32"/>
          <w:szCs w:val="32"/>
        </w:rPr>
      </w:pPr>
    </w:p>
    <w:p w14:paraId="50C05F9B">
      <w:pPr>
        <w:ind w:firstLine="643"/>
        <w:jc w:val="center"/>
        <w:rPr>
          <w:rFonts w:hint="eastAsia" w:ascii="宋体" w:hAnsi="宋体" w:cs="宋体"/>
          <w:b/>
          <w:kern w:val="0"/>
          <w:sz w:val="32"/>
          <w:szCs w:val="32"/>
        </w:rPr>
      </w:pPr>
    </w:p>
    <w:p w14:paraId="7F209366">
      <w:pPr>
        <w:ind w:firstLine="643"/>
        <w:jc w:val="center"/>
        <w:rPr>
          <w:rFonts w:hint="eastAsia" w:ascii="宋体" w:hAnsi="宋体" w:cs="宋体"/>
          <w:b/>
          <w:kern w:val="0"/>
          <w:sz w:val="32"/>
          <w:szCs w:val="32"/>
        </w:rPr>
      </w:pPr>
    </w:p>
    <w:p w14:paraId="1FC3A4F2">
      <w:pPr>
        <w:ind w:firstLine="643"/>
        <w:jc w:val="center"/>
        <w:rPr>
          <w:rFonts w:hint="eastAsia" w:ascii="宋体" w:hAnsi="宋体" w:cs="宋体"/>
          <w:b/>
          <w:kern w:val="0"/>
          <w:sz w:val="32"/>
          <w:szCs w:val="32"/>
        </w:rPr>
      </w:pPr>
    </w:p>
    <w:p w14:paraId="2F9B992E">
      <w:pPr>
        <w:ind w:firstLine="643"/>
        <w:jc w:val="center"/>
        <w:rPr>
          <w:rFonts w:hint="eastAsia" w:ascii="宋体" w:hAnsi="宋体" w:cs="宋体"/>
          <w:b/>
          <w:kern w:val="0"/>
          <w:sz w:val="32"/>
          <w:szCs w:val="32"/>
        </w:rPr>
      </w:pPr>
    </w:p>
    <w:p w14:paraId="7F503533">
      <w:pPr>
        <w:ind w:firstLine="643"/>
        <w:jc w:val="center"/>
        <w:rPr>
          <w:rFonts w:hint="eastAsia" w:ascii="宋体" w:hAnsi="宋体" w:cs="宋体"/>
          <w:b/>
          <w:kern w:val="0"/>
          <w:sz w:val="32"/>
          <w:szCs w:val="32"/>
        </w:rPr>
      </w:pPr>
    </w:p>
    <w:p w14:paraId="4315EE46">
      <w:pPr>
        <w:ind w:firstLine="643"/>
        <w:jc w:val="center"/>
        <w:rPr>
          <w:rFonts w:hint="eastAsia" w:ascii="宋体" w:hAnsi="宋体" w:cs="宋体"/>
          <w:b/>
          <w:kern w:val="0"/>
          <w:sz w:val="32"/>
          <w:szCs w:val="32"/>
        </w:rPr>
      </w:pPr>
    </w:p>
    <w:p w14:paraId="3B62B9F0">
      <w:pPr>
        <w:ind w:firstLine="643"/>
        <w:jc w:val="center"/>
        <w:rPr>
          <w:rFonts w:hint="eastAsia" w:ascii="宋体" w:hAnsi="宋体" w:cs="宋体"/>
          <w:b/>
          <w:kern w:val="0"/>
          <w:sz w:val="32"/>
          <w:szCs w:val="32"/>
        </w:rPr>
      </w:pPr>
    </w:p>
    <w:p w14:paraId="5584031A">
      <w:pPr>
        <w:ind w:firstLine="643"/>
        <w:jc w:val="center"/>
        <w:rPr>
          <w:rFonts w:hint="eastAsia" w:ascii="宋体" w:hAnsi="宋体" w:cs="宋体"/>
          <w:b/>
          <w:kern w:val="0"/>
          <w:sz w:val="32"/>
          <w:szCs w:val="32"/>
        </w:rPr>
      </w:pPr>
    </w:p>
    <w:p w14:paraId="4477F142">
      <w:pPr>
        <w:pStyle w:val="4"/>
        <w:rPr>
          <w:rFonts w:hint="eastAsia"/>
        </w:rPr>
      </w:pPr>
      <w:bookmarkStart w:id="452" w:name="_Toc26755"/>
      <w:bookmarkStart w:id="453" w:name="_Toc12686"/>
      <w:r>
        <w:rPr>
          <w:rFonts w:hint="eastAsia"/>
          <w:lang w:val="en-US"/>
        </w:rPr>
        <w:t>三</w:t>
      </w:r>
      <w:r>
        <w:rPr>
          <w:rFonts w:hint="eastAsia"/>
        </w:rPr>
        <w:t>、联合协议（如有）</w:t>
      </w:r>
      <w:bookmarkEnd w:id="452"/>
      <w:bookmarkEnd w:id="453"/>
    </w:p>
    <w:p w14:paraId="486F51A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3FFB56C1">
      <w:pPr>
        <w:pStyle w:val="3"/>
        <w:sectPr>
          <w:headerReference r:id="rId19" w:type="first"/>
          <w:footerReference r:id="rId21" w:type="first"/>
          <w:headerReference r:id="rId18" w:type="default"/>
          <w:footerReference r:id="rId20" w:type="default"/>
          <w:pgSz w:w="11905" w:h="16838"/>
          <w:pgMar w:top="1440" w:right="1797" w:bottom="1440" w:left="1797" w:header="851" w:footer="992" w:gutter="0"/>
          <w:cols w:space="0" w:num="1"/>
          <w:titlePg/>
          <w:docGrid w:linePitch="312" w:charSpace="0"/>
        </w:sectPr>
      </w:pPr>
    </w:p>
    <w:p w14:paraId="79693C05">
      <w:pPr>
        <w:pStyle w:val="4"/>
        <w:rPr>
          <w:rFonts w:hint="eastAsia"/>
        </w:rPr>
      </w:pPr>
      <w:bookmarkStart w:id="454" w:name="_Toc11086"/>
      <w:bookmarkStart w:id="455" w:name="_Toc15871"/>
      <w:r>
        <w:rPr>
          <w:rFonts w:hint="eastAsia"/>
          <w:lang w:val="en-US"/>
        </w:rPr>
        <w:t>四</w:t>
      </w:r>
      <w:r>
        <w:rPr>
          <w:rFonts w:hint="eastAsia"/>
        </w:rPr>
        <w:t>、分包意向协议（如有）</w:t>
      </w:r>
      <w:bookmarkEnd w:id="454"/>
      <w:bookmarkEnd w:id="455"/>
    </w:p>
    <w:p w14:paraId="55307C22">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5F2FC58F">
      <w:pPr>
        <w:pStyle w:val="3"/>
        <w:sectPr>
          <w:pgSz w:w="11905" w:h="16838"/>
          <w:pgMar w:top="1440" w:right="1797" w:bottom="1440" w:left="1797" w:header="851" w:footer="992" w:gutter="0"/>
          <w:cols w:space="0" w:num="1"/>
          <w:titlePg/>
          <w:docGrid w:linePitch="312" w:charSpace="0"/>
        </w:sectPr>
      </w:pPr>
    </w:p>
    <w:p w14:paraId="4EC05CD9">
      <w:pPr>
        <w:pStyle w:val="4"/>
        <w:rPr>
          <w:rFonts w:hint="eastAsia"/>
        </w:rPr>
      </w:pPr>
      <w:bookmarkStart w:id="456" w:name="_Toc20008"/>
      <w:bookmarkStart w:id="457" w:name="_Toc29359"/>
      <w:r>
        <w:rPr>
          <w:rFonts w:hint="eastAsia"/>
          <w:lang w:val="en-US"/>
        </w:rPr>
        <w:t>五</w:t>
      </w:r>
      <w:r>
        <w:rPr>
          <w:rFonts w:hint="eastAsia"/>
        </w:rPr>
        <w:t>、评标标准相应的商务技术资料</w:t>
      </w:r>
      <w:bookmarkEnd w:id="456"/>
      <w:bookmarkEnd w:id="457"/>
    </w:p>
    <w:p w14:paraId="44B6DE9A">
      <w:pPr>
        <w:jc w:val="center"/>
        <w:rPr>
          <w:rFonts w:hint="eastAsia" w:ascii="宋体" w:hAnsi="宋体" w:cs="宋体"/>
          <w:b/>
        </w:rPr>
      </w:pPr>
      <w:r>
        <w:rPr>
          <w:rFonts w:hint="eastAsia" w:ascii="宋体" w:hAnsi="宋体" w:cs="宋体"/>
          <w:b/>
        </w:rPr>
        <w:t>（按招标文件第四部分评标办法中评标标准提供资料。）</w:t>
      </w:r>
    </w:p>
    <w:p w14:paraId="368697C2">
      <w:pPr>
        <w:ind w:firstLine="643"/>
        <w:jc w:val="center"/>
        <w:rPr>
          <w:rFonts w:hint="eastAsia" w:ascii="宋体" w:hAnsi="宋体" w:cs="宋体"/>
          <w:b/>
          <w:kern w:val="0"/>
          <w:sz w:val="32"/>
          <w:szCs w:val="32"/>
        </w:rPr>
      </w:pPr>
    </w:p>
    <w:p w14:paraId="6478B0D6">
      <w:pPr>
        <w:ind w:firstLine="643"/>
        <w:jc w:val="center"/>
        <w:rPr>
          <w:rFonts w:hint="eastAsia" w:ascii="宋体" w:hAnsi="宋体" w:cs="宋体"/>
          <w:b/>
          <w:kern w:val="0"/>
          <w:sz w:val="32"/>
          <w:szCs w:val="32"/>
        </w:rPr>
      </w:pPr>
    </w:p>
    <w:p w14:paraId="0524E6E6">
      <w:pPr>
        <w:ind w:firstLine="643"/>
        <w:jc w:val="center"/>
        <w:rPr>
          <w:rFonts w:hint="eastAsia" w:ascii="宋体" w:hAnsi="宋体" w:cs="宋体"/>
          <w:b/>
          <w:kern w:val="0"/>
          <w:sz w:val="32"/>
          <w:szCs w:val="32"/>
        </w:rPr>
      </w:pPr>
    </w:p>
    <w:p w14:paraId="3BBB5446">
      <w:pPr>
        <w:pStyle w:val="3"/>
        <w:sectPr>
          <w:pgSz w:w="11905" w:h="16838"/>
          <w:pgMar w:top="1440" w:right="1797" w:bottom="1440" w:left="1797" w:header="851" w:footer="992" w:gutter="0"/>
          <w:cols w:space="0" w:num="1"/>
          <w:titlePg/>
          <w:docGrid w:linePitch="312" w:charSpace="0"/>
        </w:sectPr>
      </w:pPr>
    </w:p>
    <w:p w14:paraId="5E956B5A">
      <w:pPr>
        <w:pStyle w:val="4"/>
        <w:rPr>
          <w:rFonts w:hint="eastAsia"/>
        </w:rPr>
      </w:pPr>
      <w:bookmarkStart w:id="458" w:name="_Toc18478"/>
      <w:bookmarkStart w:id="459" w:name="_Toc10001"/>
      <w:bookmarkStart w:id="460" w:name="_Toc5985"/>
      <w:r>
        <w:rPr>
          <w:rFonts w:hint="eastAsia"/>
          <w:lang w:val="en-US"/>
        </w:rPr>
        <w:t>六、</w:t>
      </w:r>
      <w:r>
        <w:rPr>
          <w:rFonts w:hint="eastAsia"/>
        </w:rPr>
        <w:t>商务</w:t>
      </w:r>
      <w:r>
        <w:rPr>
          <w:rFonts w:hint="eastAsia"/>
          <w:lang w:val="en-US"/>
        </w:rPr>
        <w:t>偏离</w:t>
      </w:r>
      <w:r>
        <w:rPr>
          <w:rFonts w:hint="eastAsia"/>
        </w:rPr>
        <w:t>表</w:t>
      </w:r>
      <w:bookmarkEnd w:id="458"/>
      <w:bookmarkEnd w:id="459"/>
      <w:bookmarkEnd w:id="460"/>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378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25443C21">
            <w:pPr>
              <w:pStyle w:val="145"/>
              <w:widowControl w:val="0"/>
              <w:rPr>
                <w:b/>
                <w:bCs/>
              </w:rPr>
            </w:pPr>
            <w:r>
              <w:rPr>
                <w:rFonts w:hint="eastAsia"/>
                <w:b/>
                <w:bCs/>
              </w:rPr>
              <w:t>序号</w:t>
            </w:r>
          </w:p>
        </w:tc>
        <w:tc>
          <w:tcPr>
            <w:tcW w:w="3683" w:type="dxa"/>
          </w:tcPr>
          <w:p w14:paraId="45C38F10">
            <w:pPr>
              <w:pStyle w:val="145"/>
              <w:widowControl w:val="0"/>
              <w:rPr>
                <w:b/>
                <w:bCs/>
              </w:rPr>
            </w:pPr>
            <w:r>
              <w:rPr>
                <w:rFonts w:hint="eastAsia"/>
                <w:b/>
                <w:bCs/>
              </w:rPr>
              <w:t>招标文件要求</w:t>
            </w:r>
          </w:p>
        </w:tc>
        <w:tc>
          <w:tcPr>
            <w:tcW w:w="3546" w:type="dxa"/>
          </w:tcPr>
          <w:p w14:paraId="7A5420D1">
            <w:pPr>
              <w:pStyle w:val="145"/>
              <w:widowControl w:val="0"/>
              <w:rPr>
                <w:b/>
                <w:bCs/>
              </w:rPr>
            </w:pPr>
            <w:r>
              <w:rPr>
                <w:rFonts w:hint="eastAsia"/>
                <w:b/>
                <w:bCs/>
              </w:rPr>
              <w:t>投标文件响应</w:t>
            </w:r>
          </w:p>
        </w:tc>
        <w:tc>
          <w:tcPr>
            <w:tcW w:w="1276" w:type="dxa"/>
          </w:tcPr>
          <w:p w14:paraId="087BE120">
            <w:pPr>
              <w:pStyle w:val="145"/>
              <w:widowControl w:val="0"/>
              <w:rPr>
                <w:b/>
                <w:bCs/>
              </w:rPr>
            </w:pPr>
            <w:r>
              <w:rPr>
                <w:rFonts w:hint="eastAsia"/>
                <w:b/>
                <w:bCs/>
              </w:rPr>
              <w:t>偏离情况</w:t>
            </w:r>
          </w:p>
        </w:tc>
      </w:tr>
      <w:tr w14:paraId="2867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17209C">
            <w:pPr>
              <w:pStyle w:val="145"/>
              <w:widowControl w:val="0"/>
              <w:rPr>
                <w:b/>
                <w:bCs/>
              </w:rPr>
            </w:pPr>
            <w:r>
              <w:rPr>
                <w:rFonts w:hint="eastAsia"/>
                <w:b/>
                <w:bCs/>
              </w:rPr>
              <w:t>1</w:t>
            </w:r>
          </w:p>
        </w:tc>
        <w:tc>
          <w:tcPr>
            <w:tcW w:w="3683" w:type="dxa"/>
          </w:tcPr>
          <w:p w14:paraId="064AA038">
            <w:pPr>
              <w:pStyle w:val="145"/>
              <w:widowControl w:val="0"/>
              <w:rPr>
                <w:b/>
                <w:bCs/>
              </w:rPr>
            </w:pPr>
          </w:p>
        </w:tc>
        <w:tc>
          <w:tcPr>
            <w:tcW w:w="3546" w:type="dxa"/>
          </w:tcPr>
          <w:p w14:paraId="77F149E0">
            <w:pPr>
              <w:pStyle w:val="145"/>
              <w:widowControl w:val="0"/>
              <w:rPr>
                <w:b/>
                <w:bCs/>
              </w:rPr>
            </w:pPr>
          </w:p>
        </w:tc>
        <w:tc>
          <w:tcPr>
            <w:tcW w:w="1276" w:type="dxa"/>
          </w:tcPr>
          <w:p w14:paraId="7EAC05CA">
            <w:pPr>
              <w:pStyle w:val="145"/>
              <w:widowControl w:val="0"/>
              <w:rPr>
                <w:b/>
                <w:bCs/>
              </w:rPr>
            </w:pPr>
          </w:p>
        </w:tc>
      </w:tr>
      <w:tr w14:paraId="24BC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6FC384">
            <w:pPr>
              <w:pStyle w:val="145"/>
              <w:widowControl w:val="0"/>
              <w:rPr>
                <w:b/>
                <w:bCs/>
              </w:rPr>
            </w:pPr>
            <w:r>
              <w:rPr>
                <w:rFonts w:hint="eastAsia"/>
                <w:b/>
                <w:bCs/>
              </w:rPr>
              <w:t>2</w:t>
            </w:r>
          </w:p>
        </w:tc>
        <w:tc>
          <w:tcPr>
            <w:tcW w:w="3683" w:type="dxa"/>
          </w:tcPr>
          <w:p w14:paraId="58AC68D5">
            <w:pPr>
              <w:pStyle w:val="145"/>
              <w:widowControl w:val="0"/>
              <w:rPr>
                <w:b/>
                <w:bCs/>
              </w:rPr>
            </w:pPr>
          </w:p>
        </w:tc>
        <w:tc>
          <w:tcPr>
            <w:tcW w:w="3546" w:type="dxa"/>
          </w:tcPr>
          <w:p w14:paraId="693E90F6">
            <w:pPr>
              <w:pStyle w:val="145"/>
              <w:widowControl w:val="0"/>
              <w:rPr>
                <w:b/>
                <w:bCs/>
              </w:rPr>
            </w:pPr>
          </w:p>
        </w:tc>
        <w:tc>
          <w:tcPr>
            <w:tcW w:w="1276" w:type="dxa"/>
          </w:tcPr>
          <w:p w14:paraId="204C288D">
            <w:pPr>
              <w:pStyle w:val="145"/>
              <w:widowControl w:val="0"/>
              <w:rPr>
                <w:b/>
                <w:bCs/>
              </w:rPr>
            </w:pPr>
          </w:p>
        </w:tc>
      </w:tr>
      <w:tr w14:paraId="74FC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C967D4">
            <w:pPr>
              <w:pStyle w:val="145"/>
              <w:widowControl w:val="0"/>
              <w:rPr>
                <w:b/>
                <w:bCs/>
              </w:rPr>
            </w:pPr>
            <w:r>
              <w:rPr>
                <w:rFonts w:hint="eastAsia"/>
                <w:b/>
                <w:bCs/>
              </w:rPr>
              <w:t>……</w:t>
            </w:r>
          </w:p>
        </w:tc>
        <w:tc>
          <w:tcPr>
            <w:tcW w:w="3683" w:type="dxa"/>
          </w:tcPr>
          <w:p w14:paraId="05A131DF">
            <w:pPr>
              <w:pStyle w:val="145"/>
              <w:widowControl w:val="0"/>
              <w:rPr>
                <w:b/>
                <w:bCs/>
              </w:rPr>
            </w:pPr>
          </w:p>
        </w:tc>
        <w:tc>
          <w:tcPr>
            <w:tcW w:w="3546" w:type="dxa"/>
          </w:tcPr>
          <w:p w14:paraId="1402E340">
            <w:pPr>
              <w:pStyle w:val="145"/>
              <w:widowControl w:val="0"/>
              <w:rPr>
                <w:b/>
                <w:bCs/>
              </w:rPr>
            </w:pPr>
          </w:p>
        </w:tc>
        <w:tc>
          <w:tcPr>
            <w:tcW w:w="1276" w:type="dxa"/>
          </w:tcPr>
          <w:p w14:paraId="4DD4BA4F">
            <w:pPr>
              <w:pStyle w:val="145"/>
              <w:widowControl w:val="0"/>
              <w:rPr>
                <w:b/>
                <w:bCs/>
              </w:rPr>
            </w:pPr>
          </w:p>
        </w:tc>
      </w:tr>
    </w:tbl>
    <w:p w14:paraId="0B7206BE">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3079504F">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390AC3C3">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D04DA3E">
      <w:pPr>
        <w:ind w:firstLine="643"/>
        <w:jc w:val="center"/>
        <w:rPr>
          <w:rFonts w:hint="eastAsia" w:ascii="宋体" w:hAnsi="宋体" w:cs="宋体"/>
          <w:b/>
          <w:kern w:val="0"/>
          <w:sz w:val="32"/>
          <w:szCs w:val="32"/>
        </w:rPr>
      </w:pPr>
    </w:p>
    <w:p w14:paraId="6E356485">
      <w:pPr>
        <w:ind w:firstLine="480"/>
      </w:pPr>
    </w:p>
    <w:p w14:paraId="115E4705">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C7A61FA">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22B1A99D">
      <w:pPr>
        <w:pStyle w:val="4"/>
        <w:rPr>
          <w:rFonts w:hint="eastAsia"/>
        </w:rPr>
      </w:pPr>
      <w:bookmarkStart w:id="461" w:name="_Toc29279"/>
      <w:bookmarkStart w:id="462" w:name="_Toc13710"/>
      <w:r>
        <w:rPr>
          <w:rFonts w:hint="eastAsia"/>
          <w:lang w:val="en-US"/>
        </w:rPr>
        <w:t>七、技术偏离</w:t>
      </w:r>
      <w:r>
        <w:rPr>
          <w:rFonts w:hint="eastAsia"/>
        </w:rPr>
        <w:t>表</w:t>
      </w:r>
      <w:bookmarkEnd w:id="461"/>
      <w:bookmarkEnd w:id="462"/>
    </w:p>
    <w:tbl>
      <w:tblPr>
        <w:tblStyle w:val="64"/>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F73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C4A642">
            <w:pPr>
              <w:pStyle w:val="145"/>
              <w:widowControl w:val="0"/>
              <w:rPr>
                <w:b/>
                <w:bCs/>
              </w:rPr>
            </w:pPr>
            <w:r>
              <w:rPr>
                <w:rFonts w:hint="eastAsia"/>
                <w:b/>
                <w:bCs/>
              </w:rPr>
              <w:t>序号</w:t>
            </w:r>
          </w:p>
        </w:tc>
        <w:tc>
          <w:tcPr>
            <w:tcW w:w="3683" w:type="dxa"/>
          </w:tcPr>
          <w:p w14:paraId="572AEA9F">
            <w:pPr>
              <w:pStyle w:val="145"/>
              <w:widowControl w:val="0"/>
              <w:rPr>
                <w:b/>
                <w:bCs/>
              </w:rPr>
            </w:pPr>
            <w:r>
              <w:rPr>
                <w:rFonts w:hint="eastAsia"/>
                <w:b/>
                <w:bCs/>
              </w:rPr>
              <w:t>招标文件要求</w:t>
            </w:r>
          </w:p>
        </w:tc>
        <w:tc>
          <w:tcPr>
            <w:tcW w:w="3546" w:type="dxa"/>
          </w:tcPr>
          <w:p w14:paraId="2477BBE4">
            <w:pPr>
              <w:pStyle w:val="145"/>
              <w:widowControl w:val="0"/>
              <w:rPr>
                <w:b/>
                <w:bCs/>
              </w:rPr>
            </w:pPr>
            <w:r>
              <w:rPr>
                <w:rFonts w:hint="eastAsia"/>
                <w:b/>
                <w:bCs/>
              </w:rPr>
              <w:t>投标文件响应</w:t>
            </w:r>
          </w:p>
        </w:tc>
        <w:tc>
          <w:tcPr>
            <w:tcW w:w="1276" w:type="dxa"/>
          </w:tcPr>
          <w:p w14:paraId="206FE369">
            <w:pPr>
              <w:pStyle w:val="145"/>
              <w:widowControl w:val="0"/>
              <w:rPr>
                <w:b/>
                <w:bCs/>
              </w:rPr>
            </w:pPr>
            <w:r>
              <w:rPr>
                <w:rFonts w:hint="eastAsia"/>
                <w:b/>
                <w:bCs/>
              </w:rPr>
              <w:t>偏离情况</w:t>
            </w:r>
          </w:p>
        </w:tc>
      </w:tr>
      <w:tr w14:paraId="5402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855ADD">
            <w:pPr>
              <w:pStyle w:val="145"/>
              <w:widowControl w:val="0"/>
              <w:rPr>
                <w:b/>
                <w:bCs/>
              </w:rPr>
            </w:pPr>
            <w:r>
              <w:rPr>
                <w:rFonts w:hint="eastAsia"/>
                <w:b/>
                <w:bCs/>
              </w:rPr>
              <w:t>1</w:t>
            </w:r>
          </w:p>
        </w:tc>
        <w:tc>
          <w:tcPr>
            <w:tcW w:w="3683" w:type="dxa"/>
          </w:tcPr>
          <w:p w14:paraId="7CFB99F0">
            <w:pPr>
              <w:pStyle w:val="145"/>
              <w:widowControl w:val="0"/>
              <w:rPr>
                <w:b/>
                <w:bCs/>
              </w:rPr>
            </w:pPr>
          </w:p>
        </w:tc>
        <w:tc>
          <w:tcPr>
            <w:tcW w:w="3546" w:type="dxa"/>
          </w:tcPr>
          <w:p w14:paraId="5B4D7B3B">
            <w:pPr>
              <w:pStyle w:val="145"/>
              <w:widowControl w:val="0"/>
              <w:rPr>
                <w:b/>
                <w:bCs/>
              </w:rPr>
            </w:pPr>
          </w:p>
        </w:tc>
        <w:tc>
          <w:tcPr>
            <w:tcW w:w="1276" w:type="dxa"/>
          </w:tcPr>
          <w:p w14:paraId="467D67C4">
            <w:pPr>
              <w:pStyle w:val="145"/>
              <w:widowControl w:val="0"/>
              <w:rPr>
                <w:b/>
                <w:bCs/>
              </w:rPr>
            </w:pPr>
          </w:p>
        </w:tc>
      </w:tr>
      <w:tr w14:paraId="4CC3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142EE8">
            <w:pPr>
              <w:pStyle w:val="145"/>
              <w:widowControl w:val="0"/>
              <w:rPr>
                <w:b/>
                <w:bCs/>
              </w:rPr>
            </w:pPr>
            <w:r>
              <w:rPr>
                <w:rFonts w:hint="eastAsia"/>
                <w:b/>
                <w:bCs/>
              </w:rPr>
              <w:t>2</w:t>
            </w:r>
          </w:p>
        </w:tc>
        <w:tc>
          <w:tcPr>
            <w:tcW w:w="3683" w:type="dxa"/>
          </w:tcPr>
          <w:p w14:paraId="1558213F">
            <w:pPr>
              <w:pStyle w:val="145"/>
              <w:widowControl w:val="0"/>
              <w:rPr>
                <w:b/>
                <w:bCs/>
              </w:rPr>
            </w:pPr>
          </w:p>
        </w:tc>
        <w:tc>
          <w:tcPr>
            <w:tcW w:w="3546" w:type="dxa"/>
          </w:tcPr>
          <w:p w14:paraId="710032BE">
            <w:pPr>
              <w:pStyle w:val="145"/>
              <w:widowControl w:val="0"/>
              <w:rPr>
                <w:b/>
                <w:bCs/>
              </w:rPr>
            </w:pPr>
          </w:p>
        </w:tc>
        <w:tc>
          <w:tcPr>
            <w:tcW w:w="1276" w:type="dxa"/>
          </w:tcPr>
          <w:p w14:paraId="2FA7A074">
            <w:pPr>
              <w:pStyle w:val="145"/>
              <w:widowControl w:val="0"/>
              <w:rPr>
                <w:b/>
                <w:bCs/>
              </w:rPr>
            </w:pPr>
          </w:p>
        </w:tc>
      </w:tr>
      <w:tr w14:paraId="4206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13F932">
            <w:pPr>
              <w:pStyle w:val="145"/>
              <w:widowControl w:val="0"/>
              <w:rPr>
                <w:b/>
                <w:bCs/>
              </w:rPr>
            </w:pPr>
            <w:r>
              <w:rPr>
                <w:rFonts w:hint="eastAsia"/>
                <w:b/>
                <w:bCs/>
              </w:rPr>
              <w:t>……</w:t>
            </w:r>
          </w:p>
        </w:tc>
        <w:tc>
          <w:tcPr>
            <w:tcW w:w="3683" w:type="dxa"/>
          </w:tcPr>
          <w:p w14:paraId="5F4BF803">
            <w:pPr>
              <w:pStyle w:val="145"/>
              <w:widowControl w:val="0"/>
              <w:rPr>
                <w:b/>
                <w:bCs/>
              </w:rPr>
            </w:pPr>
          </w:p>
        </w:tc>
        <w:tc>
          <w:tcPr>
            <w:tcW w:w="3546" w:type="dxa"/>
          </w:tcPr>
          <w:p w14:paraId="007666E2">
            <w:pPr>
              <w:pStyle w:val="145"/>
              <w:widowControl w:val="0"/>
              <w:rPr>
                <w:b/>
                <w:bCs/>
              </w:rPr>
            </w:pPr>
          </w:p>
        </w:tc>
        <w:tc>
          <w:tcPr>
            <w:tcW w:w="1276" w:type="dxa"/>
          </w:tcPr>
          <w:p w14:paraId="59558CC5">
            <w:pPr>
              <w:pStyle w:val="145"/>
              <w:widowControl w:val="0"/>
              <w:rPr>
                <w:b/>
                <w:bCs/>
              </w:rPr>
            </w:pPr>
          </w:p>
        </w:tc>
      </w:tr>
    </w:tbl>
    <w:p w14:paraId="054154FD">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366622CF">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0752422F">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79C1B686">
      <w:pPr>
        <w:ind w:firstLine="643"/>
        <w:jc w:val="center"/>
        <w:rPr>
          <w:rFonts w:hint="eastAsia" w:ascii="宋体" w:hAnsi="宋体" w:cs="宋体"/>
          <w:b/>
          <w:kern w:val="0"/>
          <w:sz w:val="32"/>
          <w:szCs w:val="32"/>
        </w:rPr>
      </w:pPr>
    </w:p>
    <w:p w14:paraId="17842E64">
      <w:pPr>
        <w:ind w:firstLine="480"/>
      </w:pPr>
    </w:p>
    <w:p w14:paraId="44F4619C">
      <w:pPr>
        <w:ind w:firstLine="5160" w:firstLineChars="2150"/>
        <w:rPr>
          <w:rFonts w:hint="eastAsia" w:ascii="宋体" w:hAnsi="宋体" w:cs="宋体"/>
          <w:kern w:val="0"/>
        </w:rPr>
      </w:pPr>
      <w:r>
        <w:rPr>
          <w:rFonts w:hint="eastAsia" w:ascii="宋体" w:hAnsi="宋体" w:cs="宋体"/>
          <w:kern w:val="0"/>
          <w:lang w:val="zh-CN"/>
        </w:rPr>
        <w:t>投标人名称(电子签名)：</w:t>
      </w:r>
    </w:p>
    <w:p w14:paraId="6E5168BF">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442C67BD">
      <w:pPr>
        <w:ind w:firstLine="480"/>
        <w:rPr>
          <w:lang w:val="zh-CN"/>
        </w:rPr>
      </w:pPr>
    </w:p>
    <w:p w14:paraId="76949D57">
      <w:pPr>
        <w:ind w:firstLine="643"/>
        <w:jc w:val="center"/>
        <w:rPr>
          <w:rFonts w:hint="eastAsia" w:ascii="宋体" w:hAnsi="宋体" w:cs="宋体"/>
          <w:b/>
          <w:kern w:val="0"/>
          <w:sz w:val="32"/>
          <w:szCs w:val="32"/>
        </w:rPr>
      </w:pPr>
    </w:p>
    <w:p w14:paraId="3E651116">
      <w:pPr>
        <w:ind w:firstLine="643"/>
        <w:jc w:val="center"/>
        <w:rPr>
          <w:rFonts w:hint="eastAsia" w:ascii="宋体" w:hAnsi="宋体" w:cs="宋体"/>
          <w:b/>
          <w:kern w:val="0"/>
          <w:sz w:val="32"/>
          <w:szCs w:val="32"/>
        </w:rPr>
      </w:pPr>
    </w:p>
    <w:p w14:paraId="464D43D8">
      <w:pPr>
        <w:ind w:firstLine="643"/>
        <w:jc w:val="center"/>
        <w:rPr>
          <w:rFonts w:hint="eastAsia" w:ascii="宋体" w:hAnsi="宋体" w:cs="宋体"/>
          <w:b/>
          <w:kern w:val="0"/>
          <w:sz w:val="32"/>
          <w:szCs w:val="32"/>
        </w:rPr>
      </w:pPr>
    </w:p>
    <w:p w14:paraId="1D30A0EB">
      <w:pPr>
        <w:ind w:firstLine="1911" w:firstLineChars="595"/>
        <w:rPr>
          <w:rFonts w:hint="eastAsia" w:ascii="宋体" w:hAnsi="宋体" w:cs="宋体"/>
          <w:b/>
          <w:bCs/>
          <w:sz w:val="32"/>
          <w:szCs w:val="32"/>
        </w:rPr>
      </w:pPr>
    </w:p>
    <w:p w14:paraId="6D9A1CFA">
      <w:pPr>
        <w:ind w:firstLine="1911" w:firstLineChars="595"/>
        <w:rPr>
          <w:rFonts w:hint="eastAsia" w:ascii="宋体" w:hAnsi="宋体" w:cs="宋体"/>
          <w:b/>
          <w:bCs/>
          <w:sz w:val="32"/>
          <w:szCs w:val="32"/>
        </w:rPr>
      </w:pPr>
    </w:p>
    <w:p w14:paraId="4C569935">
      <w:pPr>
        <w:ind w:firstLine="1911" w:firstLineChars="595"/>
        <w:rPr>
          <w:rFonts w:hint="eastAsia" w:ascii="宋体" w:hAnsi="宋体" w:cs="宋体"/>
          <w:b/>
          <w:bCs/>
          <w:sz w:val="32"/>
          <w:szCs w:val="32"/>
        </w:rPr>
      </w:pPr>
    </w:p>
    <w:p w14:paraId="5EA50AD7">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0DA7CAE9">
      <w:pPr>
        <w:pStyle w:val="4"/>
        <w:rPr>
          <w:rFonts w:hint="eastAsia" w:ascii="宋体" w:hAnsi="宋体" w:cs="宋体"/>
          <w:kern w:val="0"/>
          <w:sz w:val="32"/>
        </w:rPr>
      </w:pPr>
      <w:bookmarkStart w:id="463" w:name="_Toc22522"/>
      <w:bookmarkStart w:id="464" w:name="_Toc1831"/>
      <w:r>
        <w:rPr>
          <w:rFonts w:hint="eastAsia" w:ascii="宋体" w:hAnsi="宋体" w:cs="宋体"/>
          <w:sz w:val="32"/>
          <w:lang w:val="en-US"/>
        </w:rPr>
        <w:t>八</w:t>
      </w:r>
      <w:r>
        <w:rPr>
          <w:rFonts w:hint="eastAsia" w:ascii="宋体" w:hAnsi="宋体" w:cs="宋体"/>
          <w:kern w:val="0"/>
          <w:sz w:val="32"/>
        </w:rPr>
        <w:t>、政府采购供应商廉洁自律承诺书</w:t>
      </w:r>
      <w:bookmarkEnd w:id="463"/>
      <w:bookmarkEnd w:id="464"/>
    </w:p>
    <w:p w14:paraId="79201027">
      <w:pPr>
        <w:ind w:firstLine="480"/>
        <w:rPr>
          <w:rFonts w:hint="eastAsia" w:ascii="宋体" w:hAnsi="宋体" w:cs="宋体"/>
        </w:rPr>
      </w:pPr>
    </w:p>
    <w:p w14:paraId="5E189B42">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71090CD0">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33D7F9A">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6954EA1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79A6836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040CC71D">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793F673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1066C3D5">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51736DC3">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5446B232">
      <w:pPr>
        <w:autoSpaceDE w:val="0"/>
        <w:autoSpaceDN w:val="0"/>
        <w:ind w:left="2" w:firstLine="480"/>
        <w:jc w:val="left"/>
        <w:rPr>
          <w:rFonts w:hint="eastAsia" w:ascii="宋体" w:hAnsi="宋体" w:cs="宋体"/>
          <w:kern w:val="0"/>
          <w:lang w:val="zh-CN"/>
        </w:rPr>
      </w:pPr>
    </w:p>
    <w:p w14:paraId="372F18A2">
      <w:pPr>
        <w:autoSpaceDE w:val="0"/>
        <w:autoSpaceDN w:val="0"/>
        <w:ind w:left="2" w:firstLine="480"/>
        <w:jc w:val="left"/>
        <w:rPr>
          <w:rFonts w:hint="eastAsia" w:ascii="宋体" w:hAnsi="宋体" w:cs="宋体"/>
          <w:kern w:val="0"/>
          <w:lang w:val="zh-CN"/>
        </w:rPr>
      </w:pPr>
    </w:p>
    <w:p w14:paraId="24D0CAFB">
      <w:pPr>
        <w:autoSpaceDE w:val="0"/>
        <w:autoSpaceDN w:val="0"/>
        <w:ind w:left="2" w:firstLine="480"/>
        <w:jc w:val="left"/>
        <w:rPr>
          <w:rFonts w:hint="eastAsia" w:ascii="宋体" w:hAnsi="宋体" w:cs="宋体"/>
          <w:kern w:val="0"/>
          <w:lang w:val="zh-CN"/>
        </w:rPr>
      </w:pPr>
    </w:p>
    <w:p w14:paraId="7907C7A3">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3A82AADB">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1E16A1A">
      <w:pPr>
        <w:jc w:val="center"/>
        <w:rPr>
          <w:rFonts w:hint="eastAsia" w:ascii="宋体" w:hAnsi="宋体" w:cs="宋体"/>
          <w:b/>
          <w:bCs/>
        </w:rPr>
      </w:pPr>
    </w:p>
    <w:p w14:paraId="7FB0396A">
      <w:pPr>
        <w:ind w:right="420" w:firstLine="480"/>
        <w:rPr>
          <w:rFonts w:hint="eastAsia" w:ascii="宋体" w:hAnsi="宋体" w:cs="宋体"/>
        </w:rPr>
      </w:pPr>
      <w:r>
        <w:rPr>
          <w:rFonts w:hint="eastAsia" w:ascii="宋体" w:hAnsi="宋体" w:cs="宋体"/>
        </w:rPr>
        <w:t>注：按本格式和要求提供。</w:t>
      </w:r>
    </w:p>
    <w:p w14:paraId="5D31F430">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1F0045BF">
      <w:pPr>
        <w:pStyle w:val="4"/>
        <w:rPr>
          <w:rFonts w:hint="eastAsia"/>
          <w:lang w:val="en-US"/>
        </w:rPr>
      </w:pPr>
      <w:bookmarkStart w:id="465" w:name="_Toc24979"/>
      <w:bookmarkStart w:id="466" w:name="_Toc2224"/>
      <w:r>
        <w:rPr>
          <w:rFonts w:hint="eastAsia"/>
          <w:lang w:val="en-US"/>
        </w:rPr>
        <w:t>九、代理服务费支付承诺书</w:t>
      </w:r>
      <w:bookmarkEnd w:id="465"/>
      <w:bookmarkEnd w:id="466"/>
    </w:p>
    <w:p w14:paraId="6880849B">
      <w:pPr>
        <w:spacing w:before="50" w:after="50"/>
        <w:ind w:firstLine="560"/>
        <w:rPr>
          <w:spacing w:val="20"/>
          <w:u w:val="single"/>
        </w:rPr>
      </w:pPr>
    </w:p>
    <w:p w14:paraId="256C0E72">
      <w:pPr>
        <w:spacing w:before="50" w:after="50"/>
        <w:ind w:firstLine="0" w:firstLineChars="0"/>
        <w:rPr>
          <w:spacing w:val="20"/>
        </w:rPr>
      </w:pPr>
      <w:r>
        <w:rPr>
          <w:rFonts w:hAnsi="宋体"/>
        </w:rPr>
        <w:t>致</w:t>
      </w:r>
      <w:r>
        <w:rPr>
          <w:rFonts w:hint="eastAsia" w:hAnsi="宋体"/>
        </w:rPr>
        <w:t>浙江信镧建设工程咨询有限公司</w:t>
      </w:r>
      <w:r>
        <w:rPr>
          <w:rFonts w:hAnsi="宋体"/>
        </w:rPr>
        <w:t>：</w:t>
      </w:r>
    </w:p>
    <w:p w14:paraId="3D72E09D">
      <w:pPr>
        <w:spacing w:before="50" w:after="5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7B1FBF86">
      <w:pPr>
        <w:spacing w:before="50" w:after="50"/>
        <w:ind w:firstLine="480"/>
        <w:rPr>
          <w:rFonts w:hint="eastAsia" w:hAnsi="宋体"/>
        </w:rPr>
      </w:pPr>
      <w:r>
        <w:rPr>
          <w:rFonts w:hint="eastAsia" w:hAnsi="宋体"/>
        </w:rPr>
        <w:t>附：开票信息</w:t>
      </w:r>
    </w:p>
    <w:tbl>
      <w:tblPr>
        <w:tblStyle w:val="6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3433"/>
        <w:gridCol w:w="3147"/>
      </w:tblGrid>
      <w:tr w14:paraId="008B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0C036561">
            <w:pPr>
              <w:spacing w:before="50" w:after="50"/>
              <w:ind w:firstLine="480"/>
              <w:jc w:val="center"/>
              <w:rPr>
                <w:rFonts w:hint="eastAsia" w:hAnsi="宋体"/>
              </w:rPr>
            </w:pPr>
            <w:r>
              <w:rPr>
                <w:rFonts w:hint="eastAsia" w:hAnsi="宋体"/>
              </w:rPr>
              <w:t>开票信息</w:t>
            </w:r>
          </w:p>
        </w:tc>
        <w:tc>
          <w:tcPr>
            <w:tcW w:w="3433" w:type="dxa"/>
            <w:vAlign w:val="center"/>
          </w:tcPr>
          <w:p w14:paraId="7954EAB7">
            <w:pPr>
              <w:spacing w:before="50" w:after="50"/>
              <w:ind w:firstLine="0" w:firstLineChars="0"/>
              <w:jc w:val="left"/>
              <w:rPr>
                <w:rFonts w:hint="eastAsia" w:hAnsi="宋体"/>
              </w:rPr>
            </w:pPr>
            <w:r>
              <w:rPr>
                <w:rFonts w:hint="eastAsia" w:hAnsi="宋体"/>
              </w:rPr>
              <w:t>发票抬头：</w:t>
            </w:r>
          </w:p>
        </w:tc>
        <w:tc>
          <w:tcPr>
            <w:tcW w:w="3147" w:type="dxa"/>
            <w:vAlign w:val="center"/>
          </w:tcPr>
          <w:p w14:paraId="49BD5C53">
            <w:pPr>
              <w:spacing w:before="50" w:after="50"/>
              <w:ind w:firstLine="0" w:firstLineChars="0"/>
              <w:jc w:val="left"/>
              <w:rPr>
                <w:rFonts w:hint="eastAsia" w:hAnsi="宋体"/>
              </w:rPr>
            </w:pPr>
            <w:r>
              <w:rPr>
                <w:rFonts w:hint="eastAsia" w:hAnsi="宋体"/>
              </w:rPr>
              <w:t>开户行：</w:t>
            </w:r>
          </w:p>
        </w:tc>
      </w:tr>
      <w:tr w14:paraId="2E12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C7B0FCF">
            <w:pPr>
              <w:spacing w:before="50" w:after="50"/>
              <w:ind w:firstLine="480"/>
              <w:jc w:val="center"/>
              <w:rPr>
                <w:rFonts w:hint="eastAsia" w:hAnsi="宋体"/>
              </w:rPr>
            </w:pPr>
          </w:p>
        </w:tc>
        <w:tc>
          <w:tcPr>
            <w:tcW w:w="3433" w:type="dxa"/>
            <w:vAlign w:val="center"/>
          </w:tcPr>
          <w:p w14:paraId="681A2F1F">
            <w:pPr>
              <w:spacing w:before="50" w:after="50"/>
              <w:ind w:firstLine="0" w:firstLineChars="0"/>
              <w:jc w:val="left"/>
              <w:rPr>
                <w:rFonts w:hint="eastAsia" w:hAnsi="宋体"/>
              </w:rPr>
            </w:pPr>
            <w:r>
              <w:rPr>
                <w:rFonts w:hint="eastAsia" w:hAnsi="宋体"/>
              </w:rPr>
              <w:t>地址：</w:t>
            </w:r>
          </w:p>
        </w:tc>
        <w:tc>
          <w:tcPr>
            <w:tcW w:w="3147" w:type="dxa"/>
            <w:vAlign w:val="center"/>
          </w:tcPr>
          <w:p w14:paraId="4F8EA312">
            <w:pPr>
              <w:spacing w:before="50" w:after="50"/>
              <w:ind w:firstLine="0" w:firstLineChars="0"/>
              <w:jc w:val="left"/>
              <w:rPr>
                <w:rFonts w:hint="eastAsia" w:hAnsi="宋体"/>
              </w:rPr>
            </w:pPr>
            <w:r>
              <w:rPr>
                <w:rFonts w:hint="eastAsia" w:hAnsi="宋体"/>
              </w:rPr>
              <w:t>开户账号</w:t>
            </w:r>
          </w:p>
        </w:tc>
      </w:tr>
      <w:tr w14:paraId="2A7A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353B597">
            <w:pPr>
              <w:spacing w:before="50" w:after="50"/>
              <w:ind w:firstLine="480"/>
              <w:jc w:val="center"/>
              <w:rPr>
                <w:rFonts w:hint="eastAsia" w:hAnsi="宋体"/>
              </w:rPr>
            </w:pPr>
          </w:p>
        </w:tc>
        <w:tc>
          <w:tcPr>
            <w:tcW w:w="3433" w:type="dxa"/>
            <w:vAlign w:val="center"/>
          </w:tcPr>
          <w:p w14:paraId="5D6A2716">
            <w:pPr>
              <w:spacing w:before="50" w:after="50"/>
              <w:ind w:firstLine="0" w:firstLineChars="0"/>
              <w:jc w:val="left"/>
              <w:rPr>
                <w:rFonts w:hint="eastAsia" w:hAnsi="宋体"/>
              </w:rPr>
            </w:pPr>
            <w:r>
              <w:rPr>
                <w:rFonts w:hint="eastAsia" w:hAnsi="宋体"/>
              </w:rPr>
              <w:t>税号：</w:t>
            </w:r>
          </w:p>
        </w:tc>
        <w:tc>
          <w:tcPr>
            <w:tcW w:w="3147" w:type="dxa"/>
            <w:vAlign w:val="center"/>
          </w:tcPr>
          <w:p w14:paraId="4C6A70E6">
            <w:pPr>
              <w:spacing w:before="50" w:after="50"/>
              <w:ind w:firstLine="0" w:firstLineChars="0"/>
              <w:jc w:val="left"/>
              <w:rPr>
                <w:rFonts w:hint="eastAsia" w:hAnsi="宋体"/>
              </w:rPr>
            </w:pPr>
            <w:r>
              <w:rPr>
                <w:rFonts w:hint="eastAsia" w:hAnsi="宋体"/>
              </w:rPr>
              <w:t>电话：</w:t>
            </w:r>
          </w:p>
        </w:tc>
      </w:tr>
      <w:tr w14:paraId="3FE3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289F4E51">
            <w:pPr>
              <w:spacing w:before="50" w:after="50"/>
              <w:ind w:firstLine="480"/>
              <w:jc w:val="center"/>
              <w:rPr>
                <w:rFonts w:hint="eastAsia" w:hAnsi="宋体"/>
              </w:rPr>
            </w:pPr>
            <w:r>
              <w:rPr>
                <w:rFonts w:hint="eastAsia" w:hAnsi="宋体"/>
              </w:rPr>
              <w:t>联系方式</w:t>
            </w:r>
          </w:p>
        </w:tc>
        <w:tc>
          <w:tcPr>
            <w:tcW w:w="3433" w:type="dxa"/>
            <w:vAlign w:val="center"/>
          </w:tcPr>
          <w:p w14:paraId="028C4E8C">
            <w:pPr>
              <w:spacing w:before="50" w:after="50"/>
              <w:ind w:firstLine="0" w:firstLineChars="0"/>
              <w:jc w:val="left"/>
              <w:rPr>
                <w:rFonts w:hint="eastAsia" w:hAnsi="宋体"/>
              </w:rPr>
            </w:pPr>
            <w:r>
              <w:rPr>
                <w:rFonts w:hint="eastAsia" w:hAnsi="宋体"/>
              </w:rPr>
              <w:t>联系人：</w:t>
            </w:r>
          </w:p>
        </w:tc>
        <w:tc>
          <w:tcPr>
            <w:tcW w:w="3147" w:type="dxa"/>
            <w:vAlign w:val="center"/>
          </w:tcPr>
          <w:p w14:paraId="5BAE1185">
            <w:pPr>
              <w:spacing w:before="50" w:after="50"/>
              <w:ind w:firstLine="0" w:firstLineChars="0"/>
              <w:jc w:val="left"/>
              <w:rPr>
                <w:rFonts w:hint="eastAsia" w:hAnsi="宋体"/>
              </w:rPr>
            </w:pPr>
            <w:r>
              <w:rPr>
                <w:rFonts w:hint="eastAsia" w:hAnsi="宋体"/>
              </w:rPr>
              <w:t>联系电话：</w:t>
            </w:r>
          </w:p>
        </w:tc>
      </w:tr>
      <w:tr w14:paraId="0BEB4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053C5629">
            <w:pPr>
              <w:spacing w:before="50" w:after="50"/>
              <w:ind w:firstLine="480"/>
              <w:jc w:val="center"/>
              <w:rPr>
                <w:rFonts w:hint="eastAsia" w:hAnsi="宋体"/>
              </w:rPr>
            </w:pPr>
          </w:p>
        </w:tc>
        <w:tc>
          <w:tcPr>
            <w:tcW w:w="3433" w:type="dxa"/>
            <w:vAlign w:val="center"/>
          </w:tcPr>
          <w:p w14:paraId="76C21D43">
            <w:pPr>
              <w:spacing w:before="50" w:after="50"/>
              <w:ind w:firstLine="0" w:firstLineChars="0"/>
              <w:jc w:val="left"/>
              <w:rPr>
                <w:rFonts w:hint="eastAsia" w:hAnsi="宋体"/>
              </w:rPr>
            </w:pPr>
            <w:r>
              <w:rPr>
                <w:rFonts w:hint="eastAsia" w:hAnsi="宋体"/>
              </w:rPr>
              <w:t>邮箱：</w:t>
            </w:r>
          </w:p>
        </w:tc>
        <w:tc>
          <w:tcPr>
            <w:tcW w:w="3147" w:type="dxa"/>
            <w:vAlign w:val="center"/>
          </w:tcPr>
          <w:p w14:paraId="0FE9804A">
            <w:pPr>
              <w:spacing w:before="50" w:after="50"/>
              <w:ind w:firstLine="0" w:firstLineChars="0"/>
              <w:jc w:val="left"/>
              <w:rPr>
                <w:rFonts w:hint="eastAsia" w:hAnsi="宋体"/>
              </w:rPr>
            </w:pPr>
          </w:p>
        </w:tc>
      </w:tr>
      <w:tr w14:paraId="1306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5D3175DA">
            <w:pPr>
              <w:spacing w:before="50" w:after="50"/>
              <w:ind w:firstLine="480"/>
              <w:jc w:val="center"/>
              <w:rPr>
                <w:rFonts w:hint="eastAsia" w:hAnsi="宋体"/>
              </w:rPr>
            </w:pPr>
            <w:r>
              <w:rPr>
                <w:rFonts w:hint="eastAsia" w:hAnsi="宋体"/>
              </w:rPr>
              <w:t>需开票类型</w:t>
            </w:r>
          </w:p>
        </w:tc>
        <w:tc>
          <w:tcPr>
            <w:tcW w:w="6580" w:type="dxa"/>
            <w:gridSpan w:val="2"/>
          </w:tcPr>
          <w:p w14:paraId="4D8304FC">
            <w:pPr>
              <w:spacing w:before="50" w:after="50"/>
              <w:ind w:firstLine="0" w:firstLineChars="0"/>
              <w:jc w:val="left"/>
              <w:rPr>
                <w:rFonts w:hint="eastAsia" w:hAnsi="宋体"/>
              </w:rPr>
            </w:pPr>
            <w:r>
              <w:rPr>
                <w:rFonts w:hint="eastAsia" w:hAnsi="宋体"/>
              </w:rPr>
              <w:t>请在括号里打勾选择：增值税普票（   ）  增值税专票（  ）</w:t>
            </w:r>
          </w:p>
          <w:p w14:paraId="36631AC1">
            <w:pPr>
              <w:spacing w:before="50" w:after="50"/>
              <w:ind w:firstLine="0" w:firstLineChars="0"/>
              <w:rPr>
                <w:rFonts w:hint="eastAsia" w:hAnsi="宋体"/>
              </w:rPr>
            </w:pPr>
            <w:r>
              <w:rPr>
                <w:rFonts w:hint="eastAsia" w:hAnsi="宋体"/>
              </w:rPr>
              <w:t>备注：若不选择开票类型，默认开具增值税普票。</w:t>
            </w:r>
          </w:p>
        </w:tc>
      </w:tr>
    </w:tbl>
    <w:p w14:paraId="6DB1FEEF">
      <w:pPr>
        <w:spacing w:before="50" w:after="50"/>
        <w:ind w:firstLine="480"/>
      </w:pPr>
    </w:p>
    <w:p w14:paraId="608E13E1">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459D7EB9">
      <w:pPr>
        <w:spacing w:before="50" w:after="5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46134CD5">
      <w:pPr>
        <w:spacing w:before="50" w:after="50"/>
        <w:ind w:firstLine="480"/>
        <w:rPr>
          <w:rFonts w:hint="eastAsia" w:hAnsi="宋体"/>
        </w:rPr>
      </w:pPr>
    </w:p>
    <w:p w14:paraId="613CFD36">
      <w:pPr>
        <w:pStyle w:val="3"/>
        <w:sectPr>
          <w:headerReference r:id="rId23" w:type="first"/>
          <w:footerReference r:id="rId25" w:type="first"/>
          <w:headerReference r:id="rId22" w:type="default"/>
          <w:footerReference r:id="rId24" w:type="default"/>
          <w:pgSz w:w="11905" w:h="16838"/>
          <w:pgMar w:top="1440" w:right="1797" w:bottom="1440" w:left="1797" w:header="851" w:footer="992" w:gutter="0"/>
          <w:cols w:space="0" w:num="1"/>
          <w:titlePg/>
          <w:docGrid w:linePitch="312" w:charSpace="0"/>
        </w:sectPr>
      </w:pPr>
    </w:p>
    <w:p w14:paraId="18E1E71F">
      <w:pPr>
        <w:pStyle w:val="4"/>
        <w:rPr>
          <w:rFonts w:hint="eastAsia"/>
        </w:rPr>
      </w:pPr>
      <w:bookmarkStart w:id="467" w:name="_Toc8380"/>
      <w:bookmarkStart w:id="468" w:name="_Toc28938"/>
      <w:r>
        <w:rPr>
          <w:rFonts w:hint="eastAsia"/>
        </w:rPr>
        <w:t>报价文件部分</w:t>
      </w:r>
      <w:bookmarkEnd w:id="467"/>
      <w:bookmarkEnd w:id="468"/>
    </w:p>
    <w:p w14:paraId="2D6C47EF">
      <w:pPr>
        <w:ind w:firstLine="0" w:firstLineChars="0"/>
        <w:jc w:val="center"/>
        <w:rPr>
          <w:b/>
          <w:bCs/>
          <w:sz w:val="36"/>
          <w:szCs w:val="36"/>
        </w:rPr>
      </w:pPr>
      <w:r>
        <w:rPr>
          <w:rFonts w:hint="eastAsia"/>
          <w:b/>
          <w:bCs/>
          <w:sz w:val="36"/>
          <w:szCs w:val="36"/>
        </w:rPr>
        <w:t>目录</w:t>
      </w:r>
    </w:p>
    <w:p w14:paraId="2E107417">
      <w:pPr>
        <w:ind w:firstLine="480"/>
      </w:pPr>
    </w:p>
    <w:p w14:paraId="48426F25">
      <w:pPr>
        <w:ind w:firstLine="0" w:firstLineChars="0"/>
        <w:rPr>
          <w:rFonts w:hint="eastAsia" w:ascii="宋体" w:hAnsi="宋体" w:cs="宋体"/>
        </w:rPr>
      </w:pPr>
      <w:r>
        <w:rPr>
          <w:rFonts w:hint="eastAsia" w:ascii="宋体" w:hAnsi="宋体" w:cs="宋体"/>
        </w:rPr>
        <w:t>（1）开标一览表（报价表）…………………………………………………（页码）</w:t>
      </w:r>
    </w:p>
    <w:p w14:paraId="37AEC1A6">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4647C3AA">
      <w:pPr>
        <w:ind w:firstLine="0" w:firstLineChars="0"/>
        <w:rPr>
          <w:rFonts w:hint="eastAsia" w:ascii="宋体" w:hAnsi="宋体" w:cs="宋体"/>
        </w:rPr>
      </w:pPr>
    </w:p>
    <w:p w14:paraId="4A2A19BD">
      <w:pPr>
        <w:ind w:right="480" w:firstLine="643"/>
        <w:jc w:val="center"/>
        <w:rPr>
          <w:rFonts w:hint="eastAsia" w:ascii="宋体" w:hAnsi="宋体" w:cs="宋体"/>
          <w:b/>
          <w:kern w:val="0"/>
          <w:sz w:val="32"/>
          <w:szCs w:val="32"/>
        </w:rPr>
      </w:pPr>
    </w:p>
    <w:p w14:paraId="4C2A3E5A">
      <w:pPr>
        <w:ind w:right="480" w:firstLine="643"/>
        <w:jc w:val="center"/>
        <w:rPr>
          <w:rFonts w:hint="eastAsia" w:ascii="宋体" w:hAnsi="宋体" w:cs="宋体"/>
          <w:b/>
          <w:kern w:val="0"/>
          <w:sz w:val="32"/>
          <w:szCs w:val="32"/>
        </w:rPr>
      </w:pPr>
    </w:p>
    <w:p w14:paraId="0BA6E29B">
      <w:pPr>
        <w:ind w:right="480" w:firstLine="643"/>
        <w:jc w:val="center"/>
        <w:rPr>
          <w:rFonts w:hint="eastAsia" w:ascii="宋体" w:hAnsi="宋体" w:cs="宋体"/>
          <w:b/>
          <w:kern w:val="0"/>
          <w:sz w:val="32"/>
          <w:szCs w:val="32"/>
        </w:rPr>
      </w:pPr>
    </w:p>
    <w:p w14:paraId="1C501AF8">
      <w:pPr>
        <w:ind w:right="480" w:firstLine="643"/>
        <w:jc w:val="center"/>
        <w:rPr>
          <w:rFonts w:hint="eastAsia" w:ascii="宋体" w:hAnsi="宋体" w:cs="宋体"/>
          <w:b/>
          <w:kern w:val="0"/>
          <w:sz w:val="32"/>
          <w:szCs w:val="32"/>
        </w:rPr>
      </w:pPr>
    </w:p>
    <w:p w14:paraId="48275A95">
      <w:pPr>
        <w:ind w:right="480" w:firstLine="643"/>
        <w:jc w:val="center"/>
        <w:rPr>
          <w:rFonts w:hint="eastAsia" w:ascii="宋体" w:hAnsi="宋体" w:cs="宋体"/>
          <w:b/>
          <w:kern w:val="0"/>
          <w:sz w:val="32"/>
          <w:szCs w:val="32"/>
        </w:rPr>
      </w:pPr>
    </w:p>
    <w:p w14:paraId="28CAF2B4">
      <w:pPr>
        <w:ind w:right="480" w:firstLine="643"/>
        <w:jc w:val="center"/>
        <w:rPr>
          <w:rFonts w:hint="eastAsia" w:ascii="宋体" w:hAnsi="宋体" w:cs="宋体"/>
          <w:b/>
          <w:kern w:val="0"/>
          <w:sz w:val="32"/>
          <w:szCs w:val="32"/>
        </w:rPr>
      </w:pPr>
    </w:p>
    <w:p w14:paraId="0CCD9E70">
      <w:pPr>
        <w:ind w:right="480" w:firstLine="643"/>
        <w:jc w:val="center"/>
        <w:rPr>
          <w:rFonts w:hint="eastAsia" w:ascii="宋体" w:hAnsi="宋体" w:cs="宋体"/>
          <w:b/>
          <w:kern w:val="0"/>
          <w:sz w:val="32"/>
          <w:szCs w:val="32"/>
        </w:rPr>
      </w:pPr>
    </w:p>
    <w:p w14:paraId="4743E742">
      <w:pPr>
        <w:ind w:right="480" w:firstLine="643"/>
        <w:jc w:val="center"/>
        <w:rPr>
          <w:rFonts w:hint="eastAsia" w:ascii="宋体" w:hAnsi="宋体" w:cs="宋体"/>
          <w:b/>
          <w:kern w:val="0"/>
          <w:sz w:val="32"/>
          <w:szCs w:val="32"/>
        </w:rPr>
      </w:pPr>
    </w:p>
    <w:p w14:paraId="130BAE23">
      <w:pPr>
        <w:ind w:right="480" w:firstLine="643"/>
        <w:jc w:val="center"/>
        <w:rPr>
          <w:rFonts w:hint="eastAsia" w:ascii="宋体" w:hAnsi="宋体" w:cs="宋体"/>
          <w:b/>
          <w:kern w:val="0"/>
          <w:sz w:val="32"/>
          <w:szCs w:val="32"/>
        </w:rPr>
      </w:pPr>
    </w:p>
    <w:p w14:paraId="4224426A">
      <w:pPr>
        <w:ind w:right="480" w:firstLine="643"/>
        <w:jc w:val="center"/>
        <w:rPr>
          <w:rFonts w:hint="eastAsia" w:ascii="宋体" w:hAnsi="宋体" w:cs="宋体"/>
          <w:b/>
          <w:kern w:val="0"/>
          <w:sz w:val="32"/>
          <w:szCs w:val="32"/>
        </w:rPr>
      </w:pPr>
    </w:p>
    <w:p w14:paraId="0414C436">
      <w:pPr>
        <w:ind w:right="480" w:firstLine="643"/>
        <w:jc w:val="center"/>
        <w:rPr>
          <w:rFonts w:hint="eastAsia" w:ascii="宋体" w:hAnsi="宋体" w:cs="宋体"/>
          <w:b/>
          <w:kern w:val="0"/>
          <w:sz w:val="32"/>
          <w:szCs w:val="32"/>
        </w:rPr>
      </w:pPr>
    </w:p>
    <w:p w14:paraId="2BB80E15">
      <w:pPr>
        <w:ind w:right="480" w:firstLine="643"/>
        <w:jc w:val="center"/>
        <w:rPr>
          <w:rFonts w:hint="eastAsia" w:ascii="宋体" w:hAnsi="宋体" w:cs="宋体"/>
          <w:b/>
          <w:kern w:val="0"/>
          <w:sz w:val="32"/>
          <w:szCs w:val="32"/>
        </w:rPr>
      </w:pPr>
    </w:p>
    <w:p w14:paraId="4F00F386">
      <w:pPr>
        <w:ind w:right="480" w:firstLine="643"/>
        <w:jc w:val="center"/>
        <w:rPr>
          <w:rFonts w:hint="eastAsia" w:ascii="宋体" w:hAnsi="宋体" w:cs="宋体"/>
          <w:b/>
          <w:kern w:val="0"/>
          <w:sz w:val="32"/>
          <w:szCs w:val="32"/>
        </w:rPr>
      </w:pPr>
    </w:p>
    <w:p w14:paraId="728B48D9">
      <w:pPr>
        <w:ind w:right="480" w:firstLine="643"/>
        <w:jc w:val="center"/>
        <w:rPr>
          <w:rFonts w:hint="eastAsia" w:ascii="宋体" w:hAnsi="宋体" w:cs="宋体"/>
          <w:b/>
          <w:kern w:val="0"/>
          <w:sz w:val="32"/>
          <w:szCs w:val="32"/>
        </w:rPr>
      </w:pPr>
    </w:p>
    <w:p w14:paraId="64769F9F">
      <w:pPr>
        <w:ind w:right="480" w:firstLine="643"/>
        <w:jc w:val="center"/>
        <w:rPr>
          <w:rFonts w:hint="eastAsia" w:ascii="宋体" w:hAnsi="宋体" w:cs="宋体"/>
          <w:b/>
          <w:kern w:val="0"/>
          <w:sz w:val="32"/>
          <w:szCs w:val="32"/>
        </w:rPr>
      </w:pPr>
    </w:p>
    <w:p w14:paraId="563FD6B0">
      <w:pPr>
        <w:pStyle w:val="696"/>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03D0384">
      <w:pPr>
        <w:pStyle w:val="4"/>
        <w:rPr>
          <w:rFonts w:hint="eastAsia"/>
        </w:rPr>
      </w:pPr>
      <w:bookmarkStart w:id="469" w:name="_Toc28115"/>
      <w:bookmarkStart w:id="470" w:name="_Toc16712"/>
      <w:r>
        <w:rPr>
          <w:rFonts w:hint="eastAsia"/>
        </w:rPr>
        <w:t>一、开标一览表（报价表）</w:t>
      </w:r>
      <w:bookmarkEnd w:id="469"/>
      <w:bookmarkEnd w:id="470"/>
    </w:p>
    <w:p w14:paraId="3FBC907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FFF9AFF">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4BEA0878">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3"/>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0D6CE8A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6C53C9A5">
            <w:pPr>
              <w:pStyle w:val="487"/>
              <w:ind w:firstLine="0" w:firstLineChars="0"/>
              <w:jc w:val="center"/>
              <w:rPr>
                <w:b/>
                <w:bCs/>
              </w:rPr>
            </w:pPr>
            <w:r>
              <w:rPr>
                <w:rFonts w:hint="eastAsia"/>
                <w:b/>
                <w:bCs/>
              </w:rPr>
              <w:t>序号</w:t>
            </w:r>
          </w:p>
        </w:tc>
        <w:tc>
          <w:tcPr>
            <w:tcW w:w="2762" w:type="dxa"/>
            <w:vAlign w:val="center"/>
          </w:tcPr>
          <w:p w14:paraId="656BA7EA">
            <w:pPr>
              <w:pStyle w:val="487"/>
              <w:ind w:firstLine="0" w:firstLineChars="0"/>
              <w:jc w:val="center"/>
              <w:rPr>
                <w:b/>
                <w:bCs/>
              </w:rPr>
            </w:pPr>
            <w:r>
              <w:rPr>
                <w:rFonts w:hint="eastAsia"/>
                <w:b/>
                <w:bCs/>
              </w:rPr>
              <w:t>费用名称</w:t>
            </w:r>
          </w:p>
        </w:tc>
        <w:tc>
          <w:tcPr>
            <w:tcW w:w="1796" w:type="dxa"/>
            <w:vAlign w:val="center"/>
          </w:tcPr>
          <w:p w14:paraId="6E15A847">
            <w:pPr>
              <w:pStyle w:val="487"/>
              <w:ind w:firstLine="0" w:firstLineChars="0"/>
              <w:jc w:val="center"/>
              <w:rPr>
                <w:b/>
                <w:bCs/>
              </w:rPr>
            </w:pPr>
            <w:r>
              <w:rPr>
                <w:rFonts w:hint="eastAsia"/>
                <w:b/>
                <w:bCs/>
              </w:rPr>
              <w:t>数量</w:t>
            </w:r>
          </w:p>
        </w:tc>
        <w:tc>
          <w:tcPr>
            <w:tcW w:w="1225" w:type="dxa"/>
            <w:vAlign w:val="center"/>
          </w:tcPr>
          <w:p w14:paraId="4FE597B0">
            <w:pPr>
              <w:pStyle w:val="487"/>
              <w:ind w:firstLine="0" w:firstLineChars="0"/>
              <w:jc w:val="center"/>
              <w:rPr>
                <w:b/>
                <w:bCs/>
              </w:rPr>
            </w:pPr>
            <w:r>
              <w:rPr>
                <w:rFonts w:hint="eastAsia"/>
                <w:b/>
                <w:bCs/>
              </w:rPr>
              <w:t>单价</w:t>
            </w:r>
          </w:p>
        </w:tc>
        <w:tc>
          <w:tcPr>
            <w:tcW w:w="1890" w:type="dxa"/>
            <w:vAlign w:val="center"/>
          </w:tcPr>
          <w:p w14:paraId="35F92A5B">
            <w:pPr>
              <w:pStyle w:val="487"/>
              <w:ind w:firstLine="0" w:firstLineChars="0"/>
              <w:jc w:val="center"/>
              <w:rPr>
                <w:b/>
                <w:bCs/>
              </w:rPr>
            </w:pPr>
            <w:r>
              <w:rPr>
                <w:rFonts w:hint="eastAsia"/>
                <w:b/>
                <w:bCs/>
              </w:rPr>
              <w:t>总价</w:t>
            </w:r>
          </w:p>
        </w:tc>
        <w:tc>
          <w:tcPr>
            <w:tcW w:w="1220" w:type="dxa"/>
            <w:vAlign w:val="center"/>
          </w:tcPr>
          <w:p w14:paraId="32DAC2B8">
            <w:pPr>
              <w:pStyle w:val="487"/>
              <w:ind w:firstLine="0" w:firstLineChars="0"/>
              <w:jc w:val="center"/>
              <w:rPr>
                <w:b/>
                <w:bCs/>
              </w:rPr>
            </w:pPr>
            <w:r>
              <w:rPr>
                <w:rFonts w:hint="eastAsia"/>
                <w:b/>
                <w:bCs/>
              </w:rPr>
              <w:t>备注</w:t>
            </w:r>
          </w:p>
        </w:tc>
      </w:tr>
      <w:tr w14:paraId="753BF4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262555E3">
            <w:pPr>
              <w:pStyle w:val="487"/>
              <w:ind w:firstLine="0" w:firstLineChars="0"/>
              <w:jc w:val="center"/>
              <w:rPr>
                <w:b/>
                <w:bCs/>
              </w:rPr>
            </w:pPr>
          </w:p>
        </w:tc>
        <w:tc>
          <w:tcPr>
            <w:tcW w:w="2762" w:type="dxa"/>
            <w:vAlign w:val="center"/>
          </w:tcPr>
          <w:p w14:paraId="015CA070">
            <w:pPr>
              <w:pStyle w:val="487"/>
              <w:ind w:firstLine="0" w:firstLineChars="0"/>
              <w:jc w:val="center"/>
              <w:rPr>
                <w:b/>
                <w:bCs/>
              </w:rPr>
            </w:pPr>
          </w:p>
        </w:tc>
        <w:tc>
          <w:tcPr>
            <w:tcW w:w="1796" w:type="dxa"/>
            <w:vAlign w:val="center"/>
          </w:tcPr>
          <w:p w14:paraId="59839A4A">
            <w:pPr>
              <w:pStyle w:val="487"/>
              <w:ind w:firstLine="0" w:firstLineChars="0"/>
              <w:jc w:val="center"/>
              <w:rPr>
                <w:b/>
                <w:bCs/>
              </w:rPr>
            </w:pPr>
          </w:p>
        </w:tc>
        <w:tc>
          <w:tcPr>
            <w:tcW w:w="1225" w:type="dxa"/>
            <w:vAlign w:val="center"/>
          </w:tcPr>
          <w:p w14:paraId="28C2EC2A">
            <w:pPr>
              <w:pStyle w:val="487"/>
              <w:ind w:firstLine="0" w:firstLineChars="0"/>
              <w:jc w:val="center"/>
              <w:rPr>
                <w:b/>
                <w:bCs/>
              </w:rPr>
            </w:pPr>
          </w:p>
        </w:tc>
        <w:tc>
          <w:tcPr>
            <w:tcW w:w="1890" w:type="dxa"/>
            <w:vAlign w:val="center"/>
          </w:tcPr>
          <w:p w14:paraId="58EAE00C">
            <w:pPr>
              <w:pStyle w:val="487"/>
              <w:ind w:firstLine="0" w:firstLineChars="0"/>
              <w:jc w:val="center"/>
              <w:rPr>
                <w:b/>
                <w:bCs/>
              </w:rPr>
            </w:pPr>
          </w:p>
        </w:tc>
        <w:tc>
          <w:tcPr>
            <w:tcW w:w="1220" w:type="dxa"/>
            <w:vAlign w:val="center"/>
          </w:tcPr>
          <w:p w14:paraId="45A20F90">
            <w:pPr>
              <w:pStyle w:val="487"/>
              <w:ind w:firstLine="0" w:firstLineChars="0"/>
              <w:jc w:val="center"/>
              <w:rPr>
                <w:b/>
                <w:bCs/>
              </w:rPr>
            </w:pPr>
          </w:p>
        </w:tc>
      </w:tr>
      <w:tr w14:paraId="390F6D0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80DC641">
            <w:pPr>
              <w:pStyle w:val="487"/>
              <w:ind w:firstLine="0" w:firstLineChars="0"/>
              <w:jc w:val="center"/>
              <w:rPr>
                <w:b/>
                <w:bCs/>
              </w:rPr>
            </w:pPr>
          </w:p>
        </w:tc>
        <w:tc>
          <w:tcPr>
            <w:tcW w:w="2762" w:type="dxa"/>
            <w:vAlign w:val="center"/>
          </w:tcPr>
          <w:p w14:paraId="637B5C17">
            <w:pPr>
              <w:pStyle w:val="487"/>
              <w:ind w:firstLine="0" w:firstLineChars="0"/>
              <w:jc w:val="center"/>
              <w:rPr>
                <w:b/>
                <w:bCs/>
              </w:rPr>
            </w:pPr>
          </w:p>
        </w:tc>
        <w:tc>
          <w:tcPr>
            <w:tcW w:w="1796" w:type="dxa"/>
            <w:vAlign w:val="center"/>
          </w:tcPr>
          <w:p w14:paraId="0E88CC34">
            <w:pPr>
              <w:pStyle w:val="487"/>
              <w:ind w:firstLine="0" w:firstLineChars="0"/>
              <w:jc w:val="center"/>
              <w:rPr>
                <w:b/>
                <w:bCs/>
              </w:rPr>
            </w:pPr>
          </w:p>
        </w:tc>
        <w:tc>
          <w:tcPr>
            <w:tcW w:w="1225" w:type="dxa"/>
            <w:vAlign w:val="center"/>
          </w:tcPr>
          <w:p w14:paraId="310EA54F">
            <w:pPr>
              <w:pStyle w:val="487"/>
              <w:ind w:firstLine="0" w:firstLineChars="0"/>
              <w:jc w:val="center"/>
              <w:rPr>
                <w:b/>
                <w:bCs/>
              </w:rPr>
            </w:pPr>
          </w:p>
        </w:tc>
        <w:tc>
          <w:tcPr>
            <w:tcW w:w="1890" w:type="dxa"/>
            <w:vAlign w:val="center"/>
          </w:tcPr>
          <w:p w14:paraId="19E886F1">
            <w:pPr>
              <w:pStyle w:val="487"/>
              <w:ind w:firstLine="0" w:firstLineChars="0"/>
              <w:jc w:val="center"/>
              <w:rPr>
                <w:b/>
                <w:bCs/>
              </w:rPr>
            </w:pPr>
          </w:p>
        </w:tc>
        <w:tc>
          <w:tcPr>
            <w:tcW w:w="1220" w:type="dxa"/>
            <w:vAlign w:val="center"/>
          </w:tcPr>
          <w:p w14:paraId="088D8AB8">
            <w:pPr>
              <w:pStyle w:val="487"/>
              <w:ind w:firstLine="0" w:firstLineChars="0"/>
              <w:jc w:val="center"/>
              <w:rPr>
                <w:b/>
                <w:bCs/>
              </w:rPr>
            </w:pPr>
          </w:p>
        </w:tc>
      </w:tr>
      <w:tr w14:paraId="0D43782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1FD6FB51">
            <w:pPr>
              <w:pStyle w:val="487"/>
              <w:ind w:firstLine="0" w:firstLineChars="0"/>
              <w:jc w:val="center"/>
              <w:rPr>
                <w:b/>
                <w:bCs/>
              </w:rPr>
            </w:pPr>
            <w:r>
              <w:rPr>
                <w:rFonts w:hint="eastAsia"/>
                <w:b/>
                <w:bCs/>
              </w:rPr>
              <w:t>......</w:t>
            </w:r>
          </w:p>
        </w:tc>
        <w:tc>
          <w:tcPr>
            <w:tcW w:w="2762" w:type="dxa"/>
            <w:vAlign w:val="center"/>
          </w:tcPr>
          <w:p w14:paraId="15740E5F">
            <w:pPr>
              <w:pStyle w:val="487"/>
              <w:ind w:firstLine="0" w:firstLineChars="0"/>
              <w:jc w:val="center"/>
              <w:rPr>
                <w:b/>
                <w:bCs/>
              </w:rPr>
            </w:pPr>
          </w:p>
        </w:tc>
        <w:tc>
          <w:tcPr>
            <w:tcW w:w="1796" w:type="dxa"/>
            <w:vAlign w:val="center"/>
          </w:tcPr>
          <w:p w14:paraId="205811FA">
            <w:pPr>
              <w:pStyle w:val="487"/>
              <w:ind w:firstLine="0" w:firstLineChars="0"/>
              <w:jc w:val="center"/>
              <w:rPr>
                <w:b/>
                <w:bCs/>
              </w:rPr>
            </w:pPr>
          </w:p>
        </w:tc>
        <w:tc>
          <w:tcPr>
            <w:tcW w:w="1225" w:type="dxa"/>
            <w:vAlign w:val="center"/>
          </w:tcPr>
          <w:p w14:paraId="6DB677E3">
            <w:pPr>
              <w:pStyle w:val="487"/>
              <w:ind w:firstLine="0" w:firstLineChars="0"/>
              <w:jc w:val="center"/>
              <w:rPr>
                <w:b/>
                <w:bCs/>
              </w:rPr>
            </w:pPr>
          </w:p>
        </w:tc>
        <w:tc>
          <w:tcPr>
            <w:tcW w:w="1890" w:type="dxa"/>
            <w:vAlign w:val="center"/>
          </w:tcPr>
          <w:p w14:paraId="0C223807">
            <w:pPr>
              <w:pStyle w:val="487"/>
              <w:ind w:firstLine="0" w:firstLineChars="0"/>
              <w:jc w:val="center"/>
              <w:rPr>
                <w:b/>
                <w:bCs/>
              </w:rPr>
            </w:pPr>
          </w:p>
        </w:tc>
        <w:tc>
          <w:tcPr>
            <w:tcW w:w="1220" w:type="dxa"/>
            <w:vAlign w:val="center"/>
          </w:tcPr>
          <w:p w14:paraId="17CC2210">
            <w:pPr>
              <w:pStyle w:val="487"/>
              <w:ind w:firstLine="0" w:firstLineChars="0"/>
              <w:jc w:val="center"/>
              <w:rPr>
                <w:b/>
                <w:bCs/>
              </w:rPr>
            </w:pPr>
          </w:p>
        </w:tc>
      </w:tr>
      <w:tr w14:paraId="44E4A2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70658725">
            <w:pPr>
              <w:pStyle w:val="487"/>
              <w:ind w:firstLine="0" w:firstLineChars="0"/>
              <w:jc w:val="center"/>
              <w:rPr>
                <w:b/>
                <w:bCs/>
              </w:rPr>
            </w:pPr>
            <w:r>
              <w:rPr>
                <w:rFonts w:hint="eastAsia"/>
                <w:b/>
                <w:bCs/>
                <w:lang w:val="en-US" w:eastAsia="zh-CN"/>
              </w:rPr>
              <w:t>一年</w:t>
            </w:r>
            <w:r>
              <w:rPr>
                <w:rFonts w:hint="eastAsia"/>
                <w:b/>
                <w:bCs/>
              </w:rPr>
              <w:t>报价总价</w:t>
            </w:r>
          </w:p>
        </w:tc>
        <w:tc>
          <w:tcPr>
            <w:tcW w:w="6131" w:type="dxa"/>
            <w:gridSpan w:val="4"/>
            <w:vAlign w:val="center"/>
          </w:tcPr>
          <w:p w14:paraId="01FE96DF">
            <w:pPr>
              <w:pStyle w:val="487"/>
              <w:ind w:firstLine="0" w:firstLineChars="0"/>
              <w:rPr>
                <w:b/>
                <w:bCs/>
              </w:rPr>
            </w:pPr>
            <w:r>
              <w:rPr>
                <w:rFonts w:hint="eastAsia"/>
                <w:b/>
                <w:bCs/>
              </w:rPr>
              <w:t>大写：</w:t>
            </w:r>
          </w:p>
          <w:p w14:paraId="1EEEA961">
            <w:pPr>
              <w:pStyle w:val="487"/>
              <w:ind w:firstLine="0" w:firstLineChars="0"/>
              <w:rPr>
                <w:b/>
                <w:bCs/>
              </w:rPr>
            </w:pPr>
            <w:r>
              <w:rPr>
                <w:rFonts w:hint="eastAsia"/>
                <w:b/>
                <w:bCs/>
              </w:rPr>
              <w:t>小写：</w:t>
            </w:r>
          </w:p>
        </w:tc>
      </w:tr>
      <w:tr w14:paraId="1D5A92A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vAlign w:val="center"/>
          </w:tcPr>
          <w:p w14:paraId="24109FA9">
            <w:pPr>
              <w:pStyle w:val="487"/>
              <w:ind w:firstLine="0" w:firstLineChars="0"/>
              <w:jc w:val="center"/>
              <w:rPr>
                <w:rFonts w:hint="default"/>
                <w:b/>
                <w:bCs/>
                <w:lang w:val="en-US" w:eastAsia="zh-CN"/>
              </w:rPr>
            </w:pPr>
            <w:r>
              <w:rPr>
                <w:rFonts w:hint="eastAsia"/>
                <w:b/>
                <w:bCs/>
                <w:lang w:val="en-US" w:eastAsia="zh-CN"/>
              </w:rPr>
              <w:t>三年报价总价</w:t>
            </w:r>
          </w:p>
        </w:tc>
        <w:tc>
          <w:tcPr>
            <w:tcW w:w="6131" w:type="dxa"/>
            <w:gridSpan w:val="4"/>
            <w:vAlign w:val="center"/>
          </w:tcPr>
          <w:p w14:paraId="49022F5A">
            <w:pPr>
              <w:pStyle w:val="487"/>
              <w:ind w:firstLine="0" w:firstLineChars="0"/>
              <w:rPr>
                <w:b/>
                <w:bCs/>
              </w:rPr>
            </w:pPr>
            <w:r>
              <w:rPr>
                <w:rFonts w:hint="eastAsia"/>
                <w:b/>
                <w:bCs/>
              </w:rPr>
              <w:t>大写：</w:t>
            </w:r>
          </w:p>
          <w:p w14:paraId="43770B33">
            <w:pPr>
              <w:pStyle w:val="487"/>
              <w:ind w:firstLine="0" w:firstLineChars="0"/>
              <w:rPr>
                <w:rFonts w:hint="eastAsia"/>
                <w:b/>
                <w:bCs/>
              </w:rPr>
            </w:pPr>
            <w:r>
              <w:rPr>
                <w:rFonts w:hint="eastAsia"/>
                <w:b/>
                <w:bCs/>
              </w:rPr>
              <w:t>小写：</w:t>
            </w:r>
          </w:p>
        </w:tc>
      </w:tr>
      <w:tr w14:paraId="1ABA0BA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1247F038">
            <w:pPr>
              <w:pStyle w:val="487"/>
              <w:ind w:firstLine="0" w:firstLineChars="0"/>
              <w:jc w:val="center"/>
              <w:rPr>
                <w:b/>
                <w:bCs/>
              </w:rPr>
            </w:pPr>
            <w:r>
              <w:rPr>
                <w:rFonts w:hint="eastAsia"/>
                <w:b/>
                <w:bCs/>
              </w:rPr>
              <w:t>服务期</w:t>
            </w:r>
          </w:p>
        </w:tc>
        <w:tc>
          <w:tcPr>
            <w:tcW w:w="6131" w:type="dxa"/>
            <w:gridSpan w:val="4"/>
            <w:vAlign w:val="center"/>
          </w:tcPr>
          <w:p w14:paraId="6CD74D36">
            <w:pPr>
              <w:pStyle w:val="487"/>
              <w:ind w:firstLine="0" w:firstLineChars="0"/>
              <w:jc w:val="center"/>
              <w:rPr>
                <w:rFonts w:hint="eastAsia" w:eastAsia="宋体"/>
                <w:b/>
                <w:bCs/>
                <w:lang w:val="en-US" w:eastAsia="zh-CN"/>
              </w:rPr>
            </w:pPr>
            <w:r>
              <w:rPr>
                <w:rFonts w:hint="eastAsia"/>
                <w:b/>
                <w:bCs/>
                <w:lang w:val="en-US" w:eastAsia="zh-CN"/>
              </w:rPr>
              <w:t>三年</w:t>
            </w:r>
          </w:p>
        </w:tc>
      </w:tr>
    </w:tbl>
    <w:p w14:paraId="6E5DC308">
      <w:pPr>
        <w:ind w:firstLine="0" w:firstLineChars="0"/>
        <w:rPr>
          <w:rFonts w:hint="eastAsia" w:ascii="宋体" w:hAnsi="宋体" w:cs="宋体"/>
          <w:b/>
          <w:kern w:val="0"/>
          <w:lang w:val="zh-CN"/>
        </w:rPr>
      </w:pPr>
      <w:r>
        <w:rPr>
          <w:rFonts w:hint="eastAsia" w:ascii="宋体" w:hAnsi="宋体" w:cs="宋体"/>
          <w:b/>
          <w:kern w:val="0"/>
          <w:lang w:val="zh-CN"/>
        </w:rPr>
        <w:t>注：</w:t>
      </w:r>
    </w:p>
    <w:p w14:paraId="1E10010B">
      <w:pPr>
        <w:ind w:left="-2" w:leftChars="-1" w:firstLine="480"/>
        <w:rPr>
          <w:rFonts w:hint="eastAsia" w:ascii="宋体" w:hAnsi="宋体" w:cs="宋体"/>
          <w:kern w:val="0"/>
          <w:lang w:val="zh-CN"/>
        </w:rPr>
      </w:pPr>
      <w:r>
        <w:rPr>
          <w:rFonts w:hint="eastAsia" w:ascii="宋体" w:hAnsi="宋体" w:cs="宋体"/>
          <w:kern w:val="0"/>
          <w:lang w:val="zh-CN"/>
        </w:rPr>
        <w:t>1、投标人需按本表格式填写。</w:t>
      </w:r>
    </w:p>
    <w:p w14:paraId="6704D5A4">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3F84DBD4">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F23964">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供应商报价低于项目预算50%的，应当在报价文件中详细阐述不影响产品质量或者诚信履约的具体原因。</w:t>
      </w:r>
    </w:p>
    <w:p w14:paraId="7590A850">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4995EFFC">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6654107">
      <w:pPr>
        <w:pStyle w:val="696"/>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4A234A30">
      <w:pPr>
        <w:pStyle w:val="4"/>
        <w:rPr>
          <w:rFonts w:hint="eastAsia"/>
        </w:rPr>
      </w:pPr>
      <w:bookmarkStart w:id="471" w:name="_Toc1047"/>
      <w:bookmarkStart w:id="472" w:name="_Toc19337"/>
      <w:r>
        <w:rPr>
          <w:rFonts w:hint="eastAsia"/>
        </w:rPr>
        <w:t>二、报价情况说明（如果有）</w:t>
      </w:r>
    </w:p>
    <w:p w14:paraId="46E1E63C">
      <w:pPr>
        <w:widowControl/>
        <w:ind w:firstLine="120" w:firstLineChars="50"/>
        <w:jc w:val="center"/>
        <w:rPr>
          <w:rFonts w:hint="eastAsia" w:ascii="宋体" w:hAnsi="宋体" w:cs="宋体"/>
          <w:b/>
        </w:rPr>
      </w:pPr>
      <w:r>
        <w:rPr>
          <w:rFonts w:hint="eastAsia" w:ascii="宋体" w:hAnsi="宋体" w:cs="宋体"/>
          <w:b/>
        </w:rPr>
        <w:t>[如供应商报价低于项目预算50%的，应当提交本文档，详细阐述不影响产品质量或者诚信履约的具体原因]</w:t>
      </w:r>
    </w:p>
    <w:p w14:paraId="4F3979A4">
      <w:pPr>
        <w:pStyle w:val="4"/>
        <w:jc w:val="both"/>
        <w:rPr>
          <w:rFonts w:hint="eastAsia"/>
        </w:rPr>
        <w:sectPr>
          <w:headerReference r:id="rId27" w:type="first"/>
          <w:footerReference r:id="rId29" w:type="first"/>
          <w:headerReference r:id="rId26" w:type="default"/>
          <w:footerReference r:id="rId28" w:type="default"/>
          <w:pgSz w:w="11905" w:h="16838"/>
          <w:pgMar w:top="1440" w:right="1797" w:bottom="1440" w:left="1797" w:header="851" w:footer="992" w:gutter="0"/>
          <w:cols w:space="0" w:num="1"/>
          <w:titlePg/>
          <w:docGrid w:linePitch="312" w:charSpace="0"/>
        </w:sectPr>
      </w:pPr>
    </w:p>
    <w:p w14:paraId="368362E6">
      <w:pPr>
        <w:pStyle w:val="4"/>
        <w:rPr>
          <w:rFonts w:hint="eastAsia"/>
        </w:rPr>
      </w:pPr>
      <w:r>
        <w:rPr>
          <w:rFonts w:hint="eastAsia"/>
        </w:rPr>
        <w:t>三、中小企业声明函（如果有）</w:t>
      </w:r>
      <w:bookmarkEnd w:id="471"/>
      <w:bookmarkEnd w:id="472"/>
    </w:p>
    <w:p w14:paraId="6975E2ED">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6A8F81FA">
      <w:pPr>
        <w:pStyle w:val="696"/>
        <w:keepNext w:val="0"/>
        <w:pageBreakBefore w:val="0"/>
        <w:tabs>
          <w:tab w:val="clear" w:pos="720"/>
        </w:tabs>
        <w:spacing w:before="120" w:after="120"/>
        <w:ind w:firstLine="640"/>
        <w:outlineLvl w:val="9"/>
        <w:rPr>
          <w:rFonts w:hint="eastAsia" w:ascii="宋体" w:hAnsi="宋体" w:eastAsia="宋体" w:cs="宋体"/>
          <w:b w:val="0"/>
          <w:sz w:val="32"/>
          <w:szCs w:val="32"/>
        </w:rPr>
      </w:pPr>
    </w:p>
    <w:p w14:paraId="1E7A3288">
      <w:pPr>
        <w:ind w:right="420" w:firstLine="3614" w:firstLineChars="1000"/>
        <w:rPr>
          <w:rFonts w:hint="eastAsia" w:ascii="宋体" w:hAnsi="宋体" w:cs="宋体"/>
          <w:b/>
          <w:kern w:val="0"/>
          <w:sz w:val="36"/>
          <w:szCs w:val="36"/>
        </w:rPr>
      </w:pPr>
    </w:p>
    <w:p w14:paraId="50F155A9">
      <w:pPr>
        <w:ind w:right="420" w:firstLine="3614" w:firstLineChars="1000"/>
        <w:rPr>
          <w:rFonts w:hint="eastAsia" w:ascii="宋体" w:hAnsi="宋体" w:cs="宋体"/>
          <w:b/>
          <w:kern w:val="0"/>
          <w:sz w:val="36"/>
          <w:szCs w:val="36"/>
        </w:rPr>
      </w:pPr>
    </w:p>
    <w:p w14:paraId="55700E75">
      <w:pPr>
        <w:ind w:right="420" w:firstLine="3614" w:firstLineChars="1000"/>
        <w:rPr>
          <w:rFonts w:hint="eastAsia" w:ascii="宋体" w:hAnsi="宋体" w:cs="宋体"/>
          <w:b/>
          <w:kern w:val="0"/>
          <w:sz w:val="36"/>
          <w:szCs w:val="36"/>
        </w:rPr>
      </w:pPr>
    </w:p>
    <w:p w14:paraId="46E78515">
      <w:pPr>
        <w:ind w:right="420" w:firstLine="3614" w:firstLineChars="1000"/>
        <w:rPr>
          <w:rFonts w:hint="eastAsia" w:ascii="宋体" w:hAnsi="宋体" w:cs="宋体"/>
          <w:b/>
          <w:kern w:val="0"/>
          <w:sz w:val="36"/>
          <w:szCs w:val="36"/>
        </w:rPr>
      </w:pPr>
    </w:p>
    <w:p w14:paraId="3AE943A8">
      <w:pPr>
        <w:ind w:right="420" w:firstLine="3614" w:firstLineChars="1000"/>
        <w:rPr>
          <w:rFonts w:hint="eastAsia" w:ascii="宋体" w:hAnsi="宋体" w:cs="宋体"/>
          <w:b/>
          <w:kern w:val="0"/>
          <w:sz w:val="36"/>
          <w:szCs w:val="36"/>
        </w:rPr>
      </w:pPr>
    </w:p>
    <w:p w14:paraId="21D55362">
      <w:pPr>
        <w:ind w:right="420" w:firstLine="3614" w:firstLineChars="1000"/>
        <w:rPr>
          <w:rFonts w:hint="eastAsia" w:ascii="宋体" w:hAnsi="宋体" w:cs="宋体"/>
          <w:b/>
          <w:kern w:val="0"/>
          <w:sz w:val="36"/>
          <w:szCs w:val="36"/>
        </w:rPr>
      </w:pPr>
    </w:p>
    <w:p w14:paraId="0FEC97CB">
      <w:pPr>
        <w:ind w:right="420" w:firstLine="3614" w:firstLineChars="1000"/>
        <w:rPr>
          <w:rFonts w:hint="eastAsia" w:ascii="宋体" w:hAnsi="宋体" w:cs="宋体"/>
          <w:b/>
          <w:kern w:val="0"/>
          <w:sz w:val="36"/>
          <w:szCs w:val="36"/>
        </w:rPr>
      </w:pPr>
    </w:p>
    <w:p w14:paraId="0287FB46">
      <w:pPr>
        <w:ind w:right="420" w:firstLine="3614" w:firstLineChars="1000"/>
        <w:rPr>
          <w:rFonts w:hint="eastAsia" w:ascii="宋体" w:hAnsi="宋体" w:cs="宋体"/>
          <w:b/>
          <w:kern w:val="0"/>
          <w:sz w:val="36"/>
          <w:szCs w:val="36"/>
        </w:rPr>
      </w:pPr>
    </w:p>
    <w:p w14:paraId="35BF6C92">
      <w:pPr>
        <w:ind w:right="420" w:firstLine="3614" w:firstLineChars="1000"/>
        <w:rPr>
          <w:rFonts w:hint="eastAsia" w:ascii="宋体" w:hAnsi="宋体" w:cs="宋体"/>
          <w:b/>
          <w:kern w:val="0"/>
          <w:sz w:val="36"/>
          <w:szCs w:val="36"/>
        </w:rPr>
      </w:pPr>
    </w:p>
    <w:p w14:paraId="0BB4E31A">
      <w:pPr>
        <w:ind w:right="420" w:firstLine="3614" w:firstLineChars="1000"/>
        <w:rPr>
          <w:rFonts w:hint="eastAsia" w:ascii="宋体" w:hAnsi="宋体" w:cs="宋体"/>
          <w:b/>
          <w:kern w:val="0"/>
          <w:sz w:val="36"/>
          <w:szCs w:val="36"/>
        </w:rPr>
      </w:pPr>
    </w:p>
    <w:p w14:paraId="3579208E">
      <w:pPr>
        <w:ind w:right="420" w:firstLine="3614" w:firstLineChars="1000"/>
        <w:rPr>
          <w:rFonts w:hint="eastAsia" w:ascii="宋体" w:hAnsi="宋体" w:cs="宋体"/>
          <w:b/>
          <w:kern w:val="0"/>
          <w:sz w:val="36"/>
          <w:szCs w:val="36"/>
        </w:rPr>
      </w:pPr>
    </w:p>
    <w:p w14:paraId="02E2C5B3">
      <w:pPr>
        <w:ind w:right="420" w:firstLine="3614" w:firstLineChars="1000"/>
        <w:rPr>
          <w:rFonts w:hint="eastAsia" w:ascii="宋体" w:hAnsi="宋体" w:cs="宋体"/>
          <w:b/>
          <w:kern w:val="0"/>
          <w:sz w:val="36"/>
          <w:szCs w:val="36"/>
        </w:rPr>
      </w:pPr>
    </w:p>
    <w:p w14:paraId="50C71CE6">
      <w:pPr>
        <w:ind w:right="420" w:firstLine="3614" w:firstLineChars="1000"/>
        <w:rPr>
          <w:rFonts w:hint="eastAsia" w:ascii="宋体" w:hAnsi="宋体" w:cs="宋体"/>
          <w:b/>
          <w:kern w:val="0"/>
          <w:sz w:val="36"/>
          <w:szCs w:val="36"/>
        </w:rPr>
      </w:pPr>
    </w:p>
    <w:p w14:paraId="01AC783B">
      <w:pPr>
        <w:ind w:right="420" w:firstLine="3614" w:firstLineChars="1000"/>
        <w:rPr>
          <w:rFonts w:hint="eastAsia" w:ascii="宋体" w:hAnsi="宋体" w:cs="宋体"/>
          <w:b/>
          <w:kern w:val="0"/>
          <w:sz w:val="36"/>
          <w:szCs w:val="36"/>
        </w:rPr>
      </w:pPr>
    </w:p>
    <w:p w14:paraId="508D1D4A">
      <w:pPr>
        <w:ind w:right="420" w:firstLine="3614" w:firstLineChars="1000"/>
        <w:rPr>
          <w:rFonts w:hint="eastAsia" w:ascii="宋体" w:hAnsi="宋体" w:cs="宋体"/>
          <w:b/>
          <w:kern w:val="0"/>
          <w:sz w:val="36"/>
          <w:szCs w:val="36"/>
        </w:rPr>
      </w:pPr>
    </w:p>
    <w:p w14:paraId="50A98004">
      <w:pPr>
        <w:ind w:right="420" w:firstLine="3614" w:firstLineChars="1000"/>
        <w:rPr>
          <w:rFonts w:hint="eastAsia" w:ascii="宋体" w:hAnsi="宋体" w:cs="宋体"/>
          <w:b/>
          <w:kern w:val="0"/>
          <w:sz w:val="36"/>
          <w:szCs w:val="36"/>
        </w:rPr>
      </w:pPr>
    </w:p>
    <w:p w14:paraId="11A10C06">
      <w:pPr>
        <w:pStyle w:val="4"/>
        <w:rPr>
          <w:rFonts w:hint="eastAsia"/>
        </w:rPr>
      </w:pPr>
      <w:bookmarkStart w:id="473" w:name="_Toc29378"/>
      <w:bookmarkStart w:id="474" w:name="_Toc30052"/>
      <w:bookmarkStart w:id="475" w:name="_Toc465665161"/>
      <w:r>
        <w:rPr>
          <w:rFonts w:hint="eastAsia"/>
        </w:rPr>
        <w:t>附件</w:t>
      </w:r>
      <w:bookmarkEnd w:id="473"/>
      <w:bookmarkEnd w:id="474"/>
      <w:bookmarkEnd w:id="475"/>
    </w:p>
    <w:p w14:paraId="6A56EB3D">
      <w:pPr>
        <w:pStyle w:val="5"/>
      </w:pPr>
      <w:r>
        <w:rPr>
          <w:rFonts w:hint="eastAsia"/>
        </w:rPr>
        <w:t>附件1：残疾人福利性单位声明函</w:t>
      </w:r>
    </w:p>
    <w:p w14:paraId="238B71AE">
      <w:pPr>
        <w:ind w:firstLine="667"/>
        <w:rPr>
          <w:rFonts w:hint="eastAsia" w:ascii="宋体" w:hAnsi="宋体" w:cs="宋体"/>
          <w:b/>
          <w:spacing w:val="6"/>
          <w:sz w:val="32"/>
          <w:szCs w:val="32"/>
        </w:rPr>
      </w:pPr>
    </w:p>
    <w:p w14:paraId="3794F6FB">
      <w:pPr>
        <w:ind w:firstLine="667"/>
        <w:jc w:val="center"/>
        <w:rPr>
          <w:rFonts w:hint="eastAsia" w:ascii="宋体" w:hAnsi="宋体" w:cs="宋体"/>
          <w:b/>
          <w:spacing w:val="6"/>
          <w:sz w:val="32"/>
          <w:szCs w:val="32"/>
        </w:rPr>
      </w:pPr>
      <w:bookmarkStart w:id="476" w:name="OLE_LINK13"/>
      <w:bookmarkStart w:id="477" w:name="OLE_LINK14"/>
      <w:r>
        <w:rPr>
          <w:rFonts w:hint="eastAsia" w:ascii="宋体" w:hAnsi="宋体" w:cs="宋体"/>
          <w:b/>
          <w:spacing w:val="6"/>
          <w:sz w:val="32"/>
          <w:szCs w:val="32"/>
        </w:rPr>
        <w:t>残疾人福利性单位声明函</w:t>
      </w:r>
    </w:p>
    <w:bookmarkEnd w:id="476"/>
    <w:bookmarkEnd w:id="477"/>
    <w:p w14:paraId="68D3BBB2">
      <w:pPr>
        <w:ind w:firstLine="626"/>
        <w:rPr>
          <w:rFonts w:hint="eastAsia" w:ascii="宋体" w:hAnsi="宋体" w:cs="宋体"/>
          <w:b/>
          <w:spacing w:val="6"/>
          <w:sz w:val="30"/>
          <w:szCs w:val="30"/>
        </w:rPr>
      </w:pPr>
    </w:p>
    <w:p w14:paraId="1DD48491">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7CEE6D8A">
      <w:pPr>
        <w:ind w:firstLine="480"/>
        <w:rPr>
          <w:rFonts w:hint="eastAsia" w:ascii="宋体" w:hAnsi="宋体" w:cs="宋体"/>
        </w:rPr>
      </w:pPr>
      <w:r>
        <w:rPr>
          <w:rFonts w:hint="eastAsia" w:ascii="宋体" w:hAnsi="宋体" w:cs="宋体"/>
        </w:rPr>
        <w:t>本单位对上述声明的真实性负责。如有虚假，将依法承担相应责任。</w:t>
      </w:r>
    </w:p>
    <w:p w14:paraId="61ED302E">
      <w:pPr>
        <w:ind w:firstLine="480"/>
        <w:rPr>
          <w:rFonts w:hint="eastAsia" w:ascii="宋体" w:hAnsi="宋体" w:cs="宋体"/>
        </w:rPr>
      </w:pPr>
    </w:p>
    <w:p w14:paraId="635E4806">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32FDFCED">
      <w:pPr>
        <w:tabs>
          <w:tab w:val="left" w:pos="4860"/>
        </w:tabs>
        <w:ind w:right="1560" w:firstLine="480"/>
        <w:jc w:val="center"/>
        <w:rPr>
          <w:rFonts w:hint="eastAsia" w:ascii="宋体" w:hAnsi="宋体" w:cs="宋体"/>
        </w:rPr>
      </w:pPr>
      <w:r>
        <w:rPr>
          <w:rFonts w:hint="eastAsia" w:ascii="宋体" w:hAnsi="宋体" w:cs="宋体"/>
        </w:rPr>
        <w:t xml:space="preserve">       日  期：</w:t>
      </w:r>
    </w:p>
    <w:p w14:paraId="54DCD568">
      <w:pPr>
        <w:ind w:firstLine="480"/>
        <w:rPr>
          <w:rFonts w:hint="eastAsia" w:ascii="宋体" w:hAnsi="宋体" w:cs="宋体"/>
        </w:rPr>
      </w:pPr>
    </w:p>
    <w:p w14:paraId="36F3D14C">
      <w:pPr>
        <w:ind w:firstLine="480"/>
        <w:rPr>
          <w:rFonts w:hint="eastAsia" w:ascii="宋体" w:hAnsi="宋体" w:cs="宋体"/>
        </w:rPr>
      </w:pPr>
    </w:p>
    <w:p w14:paraId="42B11445">
      <w:pPr>
        <w:ind w:firstLine="480"/>
        <w:rPr>
          <w:rFonts w:hint="eastAsia" w:ascii="宋体" w:hAnsi="宋体" w:cs="宋体"/>
        </w:rPr>
      </w:pPr>
    </w:p>
    <w:p w14:paraId="1E6375BB">
      <w:pPr>
        <w:ind w:firstLine="480"/>
        <w:rPr>
          <w:rFonts w:hint="eastAsia" w:ascii="宋体" w:hAnsi="宋体" w:cs="宋体"/>
        </w:rPr>
      </w:pPr>
    </w:p>
    <w:p w14:paraId="68A85887">
      <w:pPr>
        <w:ind w:firstLine="480"/>
        <w:rPr>
          <w:rFonts w:hint="eastAsia" w:ascii="宋体" w:hAnsi="宋体" w:cs="宋体"/>
        </w:rPr>
      </w:pPr>
    </w:p>
    <w:p w14:paraId="1D592BD4">
      <w:pPr>
        <w:rPr>
          <w:rFonts w:hint="eastAsia" w:ascii="宋体" w:hAnsi="宋体" w:cs="宋体"/>
          <w:b/>
        </w:rPr>
      </w:pPr>
    </w:p>
    <w:p w14:paraId="00F3365E">
      <w:pPr>
        <w:rPr>
          <w:rFonts w:hint="eastAsia" w:ascii="宋体" w:hAnsi="宋体" w:cs="宋体"/>
          <w:b/>
        </w:rPr>
      </w:pPr>
    </w:p>
    <w:p w14:paraId="0D79592B">
      <w:pPr>
        <w:rPr>
          <w:rFonts w:hint="eastAsia" w:ascii="宋体" w:hAnsi="宋体" w:cs="宋体"/>
          <w:b/>
        </w:rPr>
      </w:pPr>
    </w:p>
    <w:p w14:paraId="035E6FC3">
      <w:pPr>
        <w:rPr>
          <w:rFonts w:hint="eastAsia" w:ascii="宋体" w:hAnsi="宋体" w:cs="宋体"/>
          <w:b/>
        </w:rPr>
      </w:pPr>
    </w:p>
    <w:p w14:paraId="58F2401A">
      <w:pPr>
        <w:rPr>
          <w:rFonts w:hint="eastAsia" w:ascii="宋体" w:hAnsi="宋体" w:cs="宋体"/>
          <w:b/>
        </w:rPr>
      </w:pPr>
    </w:p>
    <w:p w14:paraId="609206BD">
      <w:pPr>
        <w:rPr>
          <w:rFonts w:hint="eastAsia" w:ascii="宋体" w:hAnsi="宋体" w:cs="宋体"/>
          <w:b/>
        </w:rPr>
      </w:pPr>
    </w:p>
    <w:p w14:paraId="5D19685C">
      <w:pPr>
        <w:rPr>
          <w:rFonts w:hint="eastAsia" w:ascii="宋体" w:hAnsi="宋体" w:cs="宋体"/>
          <w:b/>
        </w:rPr>
      </w:pPr>
    </w:p>
    <w:p w14:paraId="32C57A3F">
      <w:pPr>
        <w:rPr>
          <w:rFonts w:hint="eastAsia" w:ascii="宋体" w:hAnsi="宋体" w:cs="宋体"/>
          <w:b/>
        </w:rPr>
      </w:pPr>
    </w:p>
    <w:p w14:paraId="2D2431EF">
      <w:pPr>
        <w:ind w:firstLine="667"/>
        <w:jc w:val="left"/>
        <w:rPr>
          <w:rFonts w:hint="eastAsia" w:ascii="宋体" w:hAnsi="宋体" w:cs="宋体"/>
          <w:b/>
          <w:spacing w:val="6"/>
          <w:sz w:val="32"/>
          <w:szCs w:val="32"/>
        </w:rPr>
        <w:sectPr>
          <w:pgSz w:w="11905" w:h="16838"/>
          <w:pgMar w:top="1440" w:right="1797" w:bottom="1440" w:left="1797" w:header="851" w:footer="992" w:gutter="0"/>
          <w:cols w:space="0" w:num="1"/>
          <w:titlePg/>
          <w:docGrid w:linePitch="312" w:charSpace="0"/>
        </w:sectPr>
      </w:pPr>
    </w:p>
    <w:p w14:paraId="7005F59C">
      <w:pPr>
        <w:pStyle w:val="5"/>
      </w:pPr>
      <w:r>
        <w:rPr>
          <w:rFonts w:hint="eastAsia"/>
        </w:rPr>
        <w:t>附件2：质疑函范本及制作说明</w:t>
      </w:r>
    </w:p>
    <w:p w14:paraId="2FAC5477">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01311733">
      <w:pPr>
        <w:spacing w:before="240" w:beforeLines="100"/>
        <w:ind w:firstLine="480"/>
        <w:rPr>
          <w:rFonts w:hint="eastAsia" w:ascii="宋体" w:hAnsi="宋体" w:cs="宋体"/>
          <w:bCs/>
        </w:rPr>
      </w:pPr>
      <w:r>
        <w:rPr>
          <w:rFonts w:hint="eastAsia" w:ascii="宋体" w:hAnsi="宋体" w:cs="宋体"/>
          <w:bCs/>
        </w:rPr>
        <w:t>一、质疑供应商基本信息</w:t>
      </w:r>
    </w:p>
    <w:p w14:paraId="5353BB52">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4E4610AE">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0FACAFC">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04A1557">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152184BF">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41EE5A92">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70155BF1">
      <w:pPr>
        <w:ind w:firstLine="480"/>
        <w:rPr>
          <w:rFonts w:hint="eastAsia" w:ascii="宋体" w:hAnsi="宋体" w:cs="宋体"/>
          <w:bCs/>
        </w:rPr>
      </w:pPr>
      <w:r>
        <w:rPr>
          <w:rFonts w:hint="eastAsia" w:ascii="宋体" w:hAnsi="宋体" w:cs="宋体"/>
          <w:bCs/>
        </w:rPr>
        <w:t>二、质疑项目基本情况</w:t>
      </w:r>
    </w:p>
    <w:p w14:paraId="7E7522A2">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6EBEAB3E">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23BC563F">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0B4577F2">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03173637">
      <w:pPr>
        <w:ind w:firstLine="480"/>
        <w:rPr>
          <w:rFonts w:hint="eastAsia" w:ascii="宋体" w:hAnsi="宋体" w:cs="宋体"/>
          <w:bCs/>
        </w:rPr>
      </w:pPr>
      <w:r>
        <w:rPr>
          <w:rFonts w:hint="eastAsia" w:ascii="宋体" w:hAnsi="宋体" w:cs="宋体"/>
          <w:bCs/>
        </w:rPr>
        <w:t>三、质疑事项具体内容</w:t>
      </w:r>
    </w:p>
    <w:p w14:paraId="2C879168">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67E209D0">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659F68E5">
      <w:pPr>
        <w:ind w:firstLine="480"/>
        <w:rPr>
          <w:rFonts w:hint="eastAsia" w:ascii="宋体" w:hAnsi="宋体" w:cs="宋体"/>
        </w:rPr>
      </w:pPr>
      <w:r>
        <w:rPr>
          <w:rFonts w:hint="eastAsia" w:ascii="宋体" w:hAnsi="宋体" w:cs="宋体"/>
          <w:u w:val="dotted"/>
        </w:rPr>
        <w:t xml:space="preserve">                                                                         </w:t>
      </w:r>
    </w:p>
    <w:p w14:paraId="2F880E75">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119F5C3F">
      <w:pPr>
        <w:ind w:firstLine="480"/>
        <w:rPr>
          <w:rFonts w:hint="eastAsia" w:ascii="宋体" w:hAnsi="宋体" w:cs="宋体"/>
          <w:u w:val="dotted"/>
        </w:rPr>
      </w:pPr>
      <w:r>
        <w:rPr>
          <w:rFonts w:hint="eastAsia" w:ascii="宋体" w:hAnsi="宋体" w:cs="宋体"/>
          <w:u w:val="dotted"/>
        </w:rPr>
        <w:t xml:space="preserve">                                                                       </w:t>
      </w:r>
    </w:p>
    <w:p w14:paraId="29A2AA24">
      <w:pPr>
        <w:ind w:firstLine="480"/>
        <w:rPr>
          <w:rFonts w:hint="eastAsia" w:ascii="宋体" w:hAnsi="宋体" w:cs="宋体"/>
          <w:u w:val="dotted"/>
        </w:rPr>
      </w:pPr>
      <w:r>
        <w:rPr>
          <w:rFonts w:hint="eastAsia" w:ascii="宋体" w:hAnsi="宋体" w:cs="宋体"/>
        </w:rPr>
        <w:t>质疑事项2</w:t>
      </w:r>
    </w:p>
    <w:p w14:paraId="6065E4F8">
      <w:pPr>
        <w:ind w:firstLine="480"/>
        <w:rPr>
          <w:rFonts w:hint="eastAsia" w:ascii="宋体" w:hAnsi="宋体" w:cs="宋体"/>
        </w:rPr>
      </w:pPr>
      <w:r>
        <w:rPr>
          <w:rFonts w:hint="eastAsia" w:ascii="宋体" w:hAnsi="宋体" w:cs="宋体"/>
        </w:rPr>
        <w:t>……</w:t>
      </w:r>
    </w:p>
    <w:p w14:paraId="400DD948">
      <w:pPr>
        <w:ind w:firstLine="480"/>
        <w:rPr>
          <w:rFonts w:hint="eastAsia" w:ascii="宋体" w:hAnsi="宋体" w:cs="宋体"/>
          <w:bCs/>
        </w:rPr>
      </w:pPr>
      <w:r>
        <w:rPr>
          <w:rFonts w:hint="eastAsia" w:ascii="宋体" w:hAnsi="宋体" w:cs="宋体"/>
          <w:bCs/>
        </w:rPr>
        <w:t>四、与质疑事项相关的质疑请求</w:t>
      </w:r>
    </w:p>
    <w:p w14:paraId="6E557B2A">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6062FC8E">
      <w:pPr>
        <w:ind w:firstLine="480"/>
        <w:rPr>
          <w:rFonts w:hint="eastAsia" w:ascii="宋体" w:hAnsi="宋体" w:cs="宋体"/>
        </w:rPr>
      </w:pPr>
      <w:r>
        <w:rPr>
          <w:rFonts w:hint="eastAsia" w:ascii="宋体" w:hAnsi="宋体" w:cs="宋体"/>
        </w:rPr>
        <w:t xml:space="preserve">签字(签章)：                   公章：                      </w:t>
      </w:r>
    </w:p>
    <w:p w14:paraId="507FCEFE">
      <w:pPr>
        <w:ind w:firstLine="480"/>
        <w:rPr>
          <w:rFonts w:hint="eastAsia" w:ascii="宋体" w:hAnsi="宋体" w:cs="宋体"/>
        </w:rPr>
      </w:pPr>
      <w:r>
        <w:rPr>
          <w:rFonts w:hint="eastAsia" w:ascii="宋体" w:hAnsi="宋体" w:cs="宋体"/>
        </w:rPr>
        <w:t xml:space="preserve">日期：    </w:t>
      </w:r>
    </w:p>
    <w:p w14:paraId="5234C655">
      <w:pPr>
        <w:jc w:val="center"/>
        <w:rPr>
          <w:rFonts w:hint="eastAsia" w:ascii="宋体" w:hAnsi="宋体" w:cs="宋体"/>
          <w:b/>
          <w:bCs/>
        </w:rPr>
      </w:pPr>
    </w:p>
    <w:p w14:paraId="4DA97F79">
      <w:pPr>
        <w:rPr>
          <w:rFonts w:hint="eastAsia" w:ascii="宋体" w:hAnsi="宋体" w:cs="宋体"/>
          <w:b/>
        </w:rPr>
      </w:pPr>
    </w:p>
    <w:p w14:paraId="7A8C2191">
      <w:pPr>
        <w:rPr>
          <w:rFonts w:hint="eastAsia" w:ascii="宋体" w:hAnsi="宋体" w:cs="宋体"/>
          <w:b/>
        </w:rPr>
      </w:pPr>
    </w:p>
    <w:p w14:paraId="6CF0A4FE">
      <w:pPr>
        <w:rPr>
          <w:rFonts w:hint="eastAsia" w:ascii="宋体" w:hAnsi="宋体" w:cs="宋体"/>
          <w:b/>
        </w:rPr>
      </w:pPr>
      <w:r>
        <w:rPr>
          <w:rFonts w:hint="eastAsia" w:ascii="宋体" w:hAnsi="宋体" w:cs="宋体"/>
          <w:b/>
        </w:rPr>
        <w:t>质疑函制作说明：</w:t>
      </w:r>
    </w:p>
    <w:p w14:paraId="66F6A513">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1F27AD09">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5025F1A9">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5AB4AD7F">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6070B774">
      <w:pPr>
        <w:widowControl/>
        <w:ind w:firstLine="480"/>
        <w:jc w:val="left"/>
        <w:rPr>
          <w:rFonts w:hint="eastAsia" w:ascii="宋体" w:hAnsi="宋体" w:cs="宋体"/>
        </w:rPr>
      </w:pPr>
      <w:r>
        <w:rPr>
          <w:rFonts w:hint="eastAsia" w:ascii="宋体" w:hAnsi="宋体" w:cs="宋体"/>
        </w:rPr>
        <w:t>5.质疑函的质疑请求应与质疑事项相关。</w:t>
      </w:r>
    </w:p>
    <w:p w14:paraId="5F3AC092">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6BFA7C4D">
      <w:pPr>
        <w:widowControl/>
        <w:ind w:firstLine="600"/>
        <w:jc w:val="left"/>
        <w:rPr>
          <w:rFonts w:hint="eastAsia" w:ascii="宋体" w:hAnsi="宋体" w:cs="宋体"/>
          <w:sz w:val="30"/>
          <w:szCs w:val="30"/>
        </w:rPr>
      </w:pPr>
    </w:p>
    <w:p w14:paraId="037F78F5">
      <w:pPr>
        <w:ind w:firstLine="667"/>
        <w:jc w:val="center"/>
        <w:rPr>
          <w:rFonts w:hint="eastAsia" w:ascii="宋体" w:hAnsi="宋体" w:cs="宋体"/>
          <w:b/>
          <w:spacing w:val="6"/>
          <w:sz w:val="32"/>
          <w:szCs w:val="32"/>
        </w:rPr>
      </w:pPr>
    </w:p>
    <w:p w14:paraId="4C500088">
      <w:pPr>
        <w:ind w:firstLine="667"/>
        <w:jc w:val="center"/>
        <w:rPr>
          <w:rFonts w:hint="eastAsia" w:ascii="宋体" w:hAnsi="宋体" w:cs="宋体"/>
          <w:b/>
          <w:spacing w:val="6"/>
          <w:sz w:val="32"/>
          <w:szCs w:val="32"/>
        </w:rPr>
      </w:pPr>
    </w:p>
    <w:p w14:paraId="34313DB8">
      <w:pPr>
        <w:ind w:firstLine="667"/>
        <w:jc w:val="center"/>
        <w:rPr>
          <w:rFonts w:hint="eastAsia" w:ascii="宋体" w:hAnsi="宋体" w:cs="宋体"/>
          <w:b/>
          <w:spacing w:val="6"/>
          <w:sz w:val="32"/>
          <w:szCs w:val="32"/>
        </w:rPr>
      </w:pPr>
    </w:p>
    <w:p w14:paraId="60198D4A">
      <w:pPr>
        <w:ind w:firstLine="667"/>
        <w:jc w:val="center"/>
        <w:rPr>
          <w:rFonts w:hint="eastAsia" w:ascii="宋体" w:hAnsi="宋体" w:cs="宋体"/>
          <w:b/>
          <w:spacing w:val="6"/>
          <w:sz w:val="32"/>
          <w:szCs w:val="32"/>
        </w:rPr>
      </w:pPr>
    </w:p>
    <w:p w14:paraId="4F4E3ABB">
      <w:pPr>
        <w:ind w:firstLine="667"/>
        <w:jc w:val="center"/>
        <w:rPr>
          <w:rFonts w:hint="eastAsia" w:ascii="宋体" w:hAnsi="宋体" w:cs="宋体"/>
          <w:b/>
          <w:spacing w:val="6"/>
          <w:sz w:val="32"/>
          <w:szCs w:val="32"/>
        </w:rPr>
      </w:pPr>
    </w:p>
    <w:p w14:paraId="072FF287">
      <w:pPr>
        <w:ind w:firstLine="667"/>
        <w:jc w:val="center"/>
        <w:rPr>
          <w:rFonts w:hint="eastAsia" w:ascii="宋体" w:hAnsi="宋体" w:cs="宋体"/>
          <w:b/>
          <w:spacing w:val="6"/>
          <w:sz w:val="32"/>
          <w:szCs w:val="32"/>
        </w:rPr>
      </w:pPr>
    </w:p>
    <w:p w14:paraId="5577C94F">
      <w:pPr>
        <w:ind w:firstLine="667"/>
        <w:jc w:val="center"/>
        <w:rPr>
          <w:rFonts w:hint="eastAsia" w:ascii="宋体" w:hAnsi="宋体" w:cs="宋体"/>
          <w:b/>
          <w:spacing w:val="6"/>
          <w:sz w:val="32"/>
          <w:szCs w:val="32"/>
        </w:rPr>
      </w:pPr>
    </w:p>
    <w:p w14:paraId="6F72B23D">
      <w:pPr>
        <w:ind w:firstLine="667"/>
        <w:jc w:val="center"/>
        <w:rPr>
          <w:rFonts w:hint="eastAsia" w:ascii="宋体" w:hAnsi="宋体" w:cs="宋体"/>
          <w:b/>
          <w:spacing w:val="6"/>
          <w:sz w:val="32"/>
          <w:szCs w:val="32"/>
        </w:rPr>
      </w:pPr>
    </w:p>
    <w:p w14:paraId="1E2CC67F">
      <w:pPr>
        <w:ind w:firstLine="667"/>
        <w:jc w:val="center"/>
        <w:rPr>
          <w:rFonts w:hint="eastAsia" w:ascii="宋体" w:hAnsi="宋体" w:cs="宋体"/>
          <w:b/>
          <w:spacing w:val="6"/>
          <w:sz w:val="32"/>
          <w:szCs w:val="32"/>
        </w:rPr>
      </w:pPr>
    </w:p>
    <w:p w14:paraId="36C7C530">
      <w:pPr>
        <w:ind w:firstLine="667"/>
        <w:jc w:val="center"/>
        <w:rPr>
          <w:rFonts w:hint="eastAsia" w:ascii="宋体" w:hAnsi="宋体" w:cs="宋体"/>
          <w:b/>
          <w:spacing w:val="6"/>
          <w:sz w:val="32"/>
          <w:szCs w:val="32"/>
        </w:rPr>
      </w:pPr>
    </w:p>
    <w:p w14:paraId="28E48E1E">
      <w:pPr>
        <w:ind w:firstLine="667"/>
        <w:jc w:val="center"/>
        <w:rPr>
          <w:rFonts w:hint="eastAsia" w:ascii="宋体" w:hAnsi="宋体" w:cs="宋体"/>
          <w:b/>
          <w:spacing w:val="6"/>
          <w:sz w:val="32"/>
          <w:szCs w:val="32"/>
        </w:rPr>
      </w:pPr>
    </w:p>
    <w:p w14:paraId="632CD9E8">
      <w:pPr>
        <w:ind w:firstLine="667"/>
        <w:jc w:val="center"/>
        <w:rPr>
          <w:rFonts w:hint="eastAsia" w:ascii="宋体" w:hAnsi="宋体" w:cs="宋体"/>
          <w:b/>
          <w:spacing w:val="6"/>
          <w:sz w:val="32"/>
          <w:szCs w:val="32"/>
        </w:rPr>
      </w:pPr>
    </w:p>
    <w:p w14:paraId="4AB07E49">
      <w:pPr>
        <w:ind w:firstLine="667"/>
        <w:jc w:val="left"/>
        <w:rPr>
          <w:rFonts w:hint="eastAsia" w:ascii="宋体" w:hAnsi="宋体" w:cs="宋体"/>
          <w:b/>
          <w:spacing w:val="6"/>
          <w:sz w:val="32"/>
          <w:szCs w:val="32"/>
        </w:rPr>
      </w:pPr>
    </w:p>
    <w:p w14:paraId="6FE98AA9">
      <w:pPr>
        <w:pStyle w:val="5"/>
      </w:pPr>
      <w:r>
        <w:rPr>
          <w:rFonts w:hint="eastAsia"/>
        </w:rPr>
        <w:t>附件3：投诉书范本及制作说明</w:t>
      </w:r>
    </w:p>
    <w:p w14:paraId="6D7974EC">
      <w:pPr>
        <w:jc w:val="center"/>
        <w:rPr>
          <w:rFonts w:hint="eastAsia" w:ascii="宋体" w:hAnsi="宋体" w:cs="宋体"/>
          <w:b/>
        </w:rPr>
      </w:pPr>
    </w:p>
    <w:p w14:paraId="67876191">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FB6DDCD">
      <w:pPr>
        <w:ind w:firstLine="480"/>
        <w:rPr>
          <w:rFonts w:hint="eastAsia" w:ascii="宋体" w:hAnsi="宋体" w:cs="宋体"/>
        </w:rPr>
      </w:pPr>
      <w:r>
        <w:rPr>
          <w:rFonts w:hint="eastAsia" w:ascii="宋体" w:hAnsi="宋体" w:cs="宋体"/>
        </w:rPr>
        <w:t>一、投诉相关主体基本情况</w:t>
      </w:r>
    </w:p>
    <w:p w14:paraId="3567F16B">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6FA55795">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51DD46F">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546B6FFA">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38B3B8DD">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1C7D777">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4AA1E09F">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3F331F49">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27440019">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76C48AFB">
      <w:pPr>
        <w:ind w:firstLine="480"/>
        <w:rPr>
          <w:rFonts w:hint="eastAsia" w:ascii="宋体" w:hAnsi="宋体" w:cs="宋体"/>
        </w:rPr>
      </w:pPr>
      <w:r>
        <w:rPr>
          <w:rFonts w:hint="eastAsia" w:ascii="宋体" w:hAnsi="宋体" w:cs="宋体"/>
        </w:rPr>
        <w:t>被投诉人2</w:t>
      </w:r>
    </w:p>
    <w:p w14:paraId="6D14BF75">
      <w:pPr>
        <w:ind w:firstLine="480"/>
        <w:rPr>
          <w:rFonts w:hint="eastAsia" w:ascii="宋体" w:hAnsi="宋体" w:cs="宋体"/>
          <w:u w:val="dotted"/>
        </w:rPr>
      </w:pPr>
      <w:r>
        <w:rPr>
          <w:rFonts w:hint="eastAsia" w:ascii="宋体" w:hAnsi="宋体" w:cs="宋体"/>
        </w:rPr>
        <w:t>……</w:t>
      </w:r>
    </w:p>
    <w:p w14:paraId="5001EA82">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748E5291">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302809C">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620CA4EE">
      <w:pPr>
        <w:ind w:firstLine="480"/>
        <w:rPr>
          <w:rFonts w:hint="eastAsia" w:ascii="宋体" w:hAnsi="宋体" w:cs="宋体"/>
        </w:rPr>
      </w:pPr>
      <w:r>
        <w:rPr>
          <w:rFonts w:hint="eastAsia" w:ascii="宋体" w:hAnsi="宋体" w:cs="宋体"/>
        </w:rPr>
        <w:t>二、投诉项目基本情况</w:t>
      </w:r>
    </w:p>
    <w:p w14:paraId="1A202A83">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5F0B9437">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A41FDC3">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30B0FE61">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111B8F3B">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6952828D">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1D675D4D">
      <w:pPr>
        <w:ind w:firstLine="480"/>
        <w:rPr>
          <w:rFonts w:hint="eastAsia" w:ascii="宋体" w:hAnsi="宋体" w:cs="宋体"/>
        </w:rPr>
      </w:pPr>
      <w:r>
        <w:rPr>
          <w:rFonts w:hint="eastAsia" w:ascii="宋体" w:hAnsi="宋体" w:cs="宋体"/>
        </w:rPr>
        <w:t>三、质疑基本情况</w:t>
      </w:r>
    </w:p>
    <w:p w14:paraId="2173130A">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56AE25B9">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71EA01CC">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3953D5E9">
      <w:pPr>
        <w:ind w:firstLine="480"/>
        <w:rPr>
          <w:rFonts w:hint="eastAsia" w:ascii="宋体" w:hAnsi="宋体" w:cs="宋体"/>
        </w:rPr>
      </w:pPr>
      <w:r>
        <w:rPr>
          <w:rFonts w:hint="eastAsia" w:ascii="宋体" w:hAnsi="宋体" w:cs="宋体"/>
        </w:rPr>
        <w:t>四、投诉事项具体内容</w:t>
      </w:r>
    </w:p>
    <w:p w14:paraId="60422D93">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65DB49C0">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28A9336D">
      <w:pPr>
        <w:ind w:firstLine="480"/>
        <w:rPr>
          <w:rFonts w:hint="eastAsia" w:ascii="宋体" w:hAnsi="宋体" w:cs="宋体"/>
          <w:u w:val="dotted"/>
        </w:rPr>
      </w:pPr>
      <w:r>
        <w:rPr>
          <w:rFonts w:hint="eastAsia" w:ascii="宋体" w:hAnsi="宋体" w:cs="宋体"/>
          <w:u w:val="dotted"/>
        </w:rPr>
        <w:t xml:space="preserve">                                                                        </w:t>
      </w:r>
    </w:p>
    <w:p w14:paraId="7E26ACEB">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2CC4A8C9">
      <w:pPr>
        <w:ind w:firstLine="480"/>
        <w:rPr>
          <w:rFonts w:hint="eastAsia" w:ascii="宋体" w:hAnsi="宋体" w:cs="宋体"/>
          <w:u w:val="dotted"/>
        </w:rPr>
      </w:pPr>
      <w:r>
        <w:rPr>
          <w:rFonts w:hint="eastAsia" w:ascii="宋体" w:hAnsi="宋体" w:cs="宋体"/>
          <w:u w:val="dotted"/>
        </w:rPr>
        <w:t xml:space="preserve">                                                                        </w:t>
      </w:r>
    </w:p>
    <w:p w14:paraId="0F8BF2C6">
      <w:pPr>
        <w:ind w:firstLine="480"/>
        <w:rPr>
          <w:rFonts w:hint="eastAsia" w:ascii="宋体" w:hAnsi="宋体" w:cs="宋体"/>
        </w:rPr>
      </w:pPr>
      <w:r>
        <w:rPr>
          <w:rFonts w:hint="eastAsia" w:ascii="宋体" w:hAnsi="宋体" w:cs="宋体"/>
        </w:rPr>
        <w:t>投诉事项2</w:t>
      </w:r>
    </w:p>
    <w:p w14:paraId="06ED61E9">
      <w:pPr>
        <w:ind w:firstLine="480"/>
        <w:rPr>
          <w:rFonts w:hint="eastAsia" w:ascii="宋体" w:hAnsi="宋体" w:cs="宋体"/>
          <w:u w:val="dotted"/>
        </w:rPr>
      </w:pPr>
      <w:r>
        <w:rPr>
          <w:rFonts w:hint="eastAsia" w:ascii="宋体" w:hAnsi="宋体" w:cs="宋体"/>
        </w:rPr>
        <w:t>……</w:t>
      </w:r>
    </w:p>
    <w:p w14:paraId="5BD1E22A">
      <w:pPr>
        <w:ind w:firstLine="480"/>
        <w:rPr>
          <w:rFonts w:hint="eastAsia" w:ascii="宋体" w:hAnsi="宋体" w:cs="宋体"/>
        </w:rPr>
      </w:pPr>
      <w:r>
        <w:rPr>
          <w:rFonts w:hint="eastAsia" w:ascii="宋体" w:hAnsi="宋体" w:cs="宋体"/>
        </w:rPr>
        <w:t>五、与投诉事项相关的投诉请求</w:t>
      </w:r>
    </w:p>
    <w:p w14:paraId="1DDE39C8">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15B5CEF">
      <w:pPr>
        <w:ind w:firstLine="480"/>
        <w:rPr>
          <w:rFonts w:hint="eastAsia" w:ascii="宋体" w:hAnsi="宋体" w:cs="宋体"/>
          <w:u w:val="single"/>
        </w:rPr>
      </w:pPr>
      <w:r>
        <w:rPr>
          <w:rFonts w:hint="eastAsia" w:ascii="宋体" w:hAnsi="宋体" w:cs="宋体"/>
        </w:rPr>
        <w:t xml:space="preserve">                                                                                                    </w:t>
      </w:r>
    </w:p>
    <w:p w14:paraId="59092E44">
      <w:pPr>
        <w:ind w:firstLine="480"/>
        <w:rPr>
          <w:rFonts w:hint="eastAsia" w:ascii="宋体" w:hAnsi="宋体" w:cs="宋体"/>
        </w:rPr>
      </w:pPr>
      <w:r>
        <w:rPr>
          <w:rFonts w:hint="eastAsia" w:ascii="宋体" w:hAnsi="宋体" w:cs="宋体"/>
        </w:rPr>
        <w:t xml:space="preserve">签字(签章)：                   公章：                      </w:t>
      </w:r>
    </w:p>
    <w:p w14:paraId="5040C0D7">
      <w:pPr>
        <w:ind w:firstLine="480"/>
        <w:rPr>
          <w:rFonts w:hint="eastAsia" w:ascii="宋体" w:hAnsi="宋体" w:cs="宋体"/>
        </w:rPr>
      </w:pPr>
      <w:r>
        <w:rPr>
          <w:rFonts w:hint="eastAsia" w:ascii="宋体" w:hAnsi="宋体" w:cs="宋体"/>
        </w:rPr>
        <w:t xml:space="preserve">日期：    </w:t>
      </w:r>
    </w:p>
    <w:p w14:paraId="5F32E5A6">
      <w:pPr>
        <w:rPr>
          <w:rFonts w:hint="eastAsia" w:ascii="宋体" w:hAnsi="宋体" w:cs="宋体"/>
          <w:b/>
        </w:rPr>
      </w:pPr>
    </w:p>
    <w:p w14:paraId="3EA10093">
      <w:pPr>
        <w:rPr>
          <w:rFonts w:hint="eastAsia" w:ascii="宋体" w:hAnsi="宋体" w:cs="宋体"/>
          <w:b/>
        </w:rPr>
      </w:pPr>
    </w:p>
    <w:p w14:paraId="0341646A">
      <w:pPr>
        <w:rPr>
          <w:rFonts w:hint="eastAsia" w:ascii="宋体" w:hAnsi="宋体" w:cs="宋体"/>
          <w:b/>
        </w:rPr>
        <w:sectPr>
          <w:pgSz w:w="11905" w:h="16838"/>
          <w:pgMar w:top="1440" w:right="1797" w:bottom="1440" w:left="1797" w:header="851" w:footer="992" w:gutter="0"/>
          <w:cols w:space="0" w:num="1"/>
          <w:titlePg/>
          <w:docGrid w:linePitch="312" w:charSpace="0"/>
        </w:sectPr>
      </w:pPr>
    </w:p>
    <w:p w14:paraId="2C0CCAA8">
      <w:pPr>
        <w:rPr>
          <w:rFonts w:hint="eastAsia" w:ascii="宋体" w:hAnsi="宋体" w:cs="宋体"/>
          <w:b/>
        </w:rPr>
      </w:pPr>
      <w:r>
        <w:rPr>
          <w:rFonts w:hint="eastAsia" w:ascii="宋体" w:hAnsi="宋体" w:cs="宋体"/>
          <w:b/>
        </w:rPr>
        <w:t>投诉书制作说明：</w:t>
      </w:r>
    </w:p>
    <w:p w14:paraId="01C75551">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5720C670">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1F699181">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2FFFD20A">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04298AC0">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48BC954E">
      <w:pPr>
        <w:widowControl/>
        <w:ind w:firstLine="480"/>
        <w:jc w:val="left"/>
        <w:rPr>
          <w:rFonts w:hint="eastAsia" w:ascii="宋体" w:hAnsi="宋体" w:cs="宋体"/>
        </w:rPr>
      </w:pPr>
      <w:r>
        <w:rPr>
          <w:rFonts w:hint="eastAsia" w:ascii="宋体" w:hAnsi="宋体" w:cs="宋体"/>
        </w:rPr>
        <w:t>6.投诉书的投诉请求应与投诉事项相关。</w:t>
      </w:r>
    </w:p>
    <w:p w14:paraId="05B8BBF6">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1B0F920E">
      <w:pPr>
        <w:rPr>
          <w:rFonts w:hint="eastAsia" w:ascii="宋体" w:hAnsi="宋体" w:cs="宋体"/>
          <w:b/>
        </w:rPr>
      </w:pPr>
    </w:p>
    <w:p w14:paraId="3F62D3B7">
      <w:pPr>
        <w:autoSpaceDE w:val="0"/>
        <w:autoSpaceDN w:val="0"/>
        <w:ind w:firstLine="667"/>
        <w:jc w:val="center"/>
        <w:rPr>
          <w:rFonts w:hint="eastAsia" w:ascii="宋体" w:hAnsi="宋体" w:cs="宋体"/>
          <w:b/>
          <w:spacing w:val="6"/>
          <w:sz w:val="32"/>
          <w:szCs w:val="32"/>
        </w:rPr>
      </w:pPr>
    </w:p>
    <w:p w14:paraId="4D60E8E6">
      <w:pPr>
        <w:autoSpaceDE w:val="0"/>
        <w:autoSpaceDN w:val="0"/>
        <w:ind w:firstLine="667"/>
        <w:jc w:val="center"/>
        <w:rPr>
          <w:rFonts w:hint="eastAsia" w:ascii="宋体" w:hAnsi="宋体" w:cs="宋体"/>
          <w:b/>
          <w:spacing w:val="6"/>
          <w:sz w:val="32"/>
          <w:szCs w:val="32"/>
        </w:rPr>
      </w:pPr>
    </w:p>
    <w:p w14:paraId="4C5B64EE">
      <w:pPr>
        <w:pStyle w:val="4"/>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661804B5">
      <w:pPr>
        <w:pStyle w:val="5"/>
      </w:pPr>
      <w:r>
        <w:rPr>
          <w:rFonts w:hint="eastAsia"/>
        </w:rPr>
        <w:t>附件4：业务专用章使用说明函</w:t>
      </w:r>
    </w:p>
    <w:p w14:paraId="4279723D">
      <w:pPr>
        <w:ind w:firstLine="480"/>
        <w:rPr>
          <w:rFonts w:hint="eastAsia" w:ascii="宋体" w:hAnsi="宋体" w:cs="宋体"/>
        </w:rPr>
      </w:pPr>
      <w:r>
        <w:rPr>
          <w:rFonts w:hint="eastAsia" w:ascii="宋体" w:hAnsi="宋体" w:cs="宋体"/>
          <w:u w:val="single"/>
        </w:rPr>
        <w:t>（采购人）、（采购代理机构）</w:t>
      </w:r>
    </w:p>
    <w:p w14:paraId="482069DF">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1E8A7671">
      <w:pPr>
        <w:ind w:firstLine="480"/>
        <w:rPr>
          <w:rFonts w:hint="eastAsia" w:ascii="宋体" w:hAnsi="宋体" w:cs="宋体"/>
        </w:rPr>
      </w:pPr>
      <w:r>
        <w:rPr>
          <w:rFonts w:hint="eastAsia" w:ascii="宋体" w:hAnsi="宋体" w:cs="宋体"/>
        </w:rPr>
        <w:t>特此说明。</w:t>
      </w:r>
    </w:p>
    <w:p w14:paraId="40EE8C24">
      <w:pPr>
        <w:ind w:firstLine="480"/>
        <w:rPr>
          <w:rFonts w:hint="eastAsia" w:ascii="宋体" w:hAnsi="宋体" w:cs="宋体"/>
        </w:rPr>
      </w:pPr>
    </w:p>
    <w:p w14:paraId="1A8318AC">
      <w:pPr>
        <w:ind w:firstLine="480"/>
        <w:rPr>
          <w:rFonts w:hint="eastAsia" w:ascii="宋体" w:hAnsi="宋体" w:cs="宋体"/>
        </w:rPr>
      </w:pPr>
    </w:p>
    <w:p w14:paraId="32563EED">
      <w:pPr>
        <w:ind w:firstLine="480"/>
        <w:rPr>
          <w:rFonts w:hint="eastAsia" w:ascii="宋体" w:hAnsi="宋体" w:cs="宋体"/>
        </w:rPr>
      </w:pPr>
    </w:p>
    <w:p w14:paraId="31B8C5AB">
      <w:pPr>
        <w:ind w:firstLine="480"/>
        <w:rPr>
          <w:rFonts w:hint="eastAsia" w:ascii="宋体" w:hAnsi="宋体" w:cs="宋体"/>
        </w:rPr>
      </w:pPr>
    </w:p>
    <w:p w14:paraId="1883F41C">
      <w:pPr>
        <w:ind w:right="480" w:firstLine="4080" w:firstLineChars="1700"/>
        <w:rPr>
          <w:rFonts w:hint="eastAsia" w:ascii="宋体" w:hAnsi="宋体" w:cs="宋体"/>
        </w:rPr>
      </w:pPr>
      <w:r>
        <w:rPr>
          <w:rFonts w:hint="eastAsia" w:ascii="宋体" w:hAnsi="宋体" w:cs="宋体"/>
        </w:rPr>
        <w:t>投标单位（法定名称章）：</w:t>
      </w:r>
    </w:p>
    <w:p w14:paraId="1938987C">
      <w:pPr>
        <w:ind w:right="1440" w:firstLine="480"/>
        <w:jc w:val="center"/>
        <w:rPr>
          <w:rFonts w:hint="eastAsia" w:ascii="宋体" w:hAnsi="宋体" w:cs="宋体"/>
        </w:rPr>
      </w:pPr>
      <w:r>
        <w:rPr>
          <w:rFonts w:hint="eastAsia" w:ascii="宋体" w:hAnsi="宋体" w:cs="宋体"/>
        </w:rPr>
        <w:t xml:space="preserve">                         日期：  年   月 日</w:t>
      </w:r>
    </w:p>
    <w:p w14:paraId="2B3E9D5F">
      <w:pPr>
        <w:rPr>
          <w:rFonts w:hint="eastAsia" w:ascii="宋体" w:hAnsi="宋体" w:cs="宋体"/>
        </w:rPr>
      </w:pPr>
      <w:r>
        <w:rPr>
          <w:rFonts w:hint="eastAsia" w:ascii="宋体" w:hAnsi="宋体" w:cs="宋体"/>
          <w:b/>
          <w:bCs/>
        </w:rPr>
        <w:t>附：</w:t>
      </w:r>
    </w:p>
    <w:p w14:paraId="1C281490">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48A9A3FD">
      <w:pPr>
        <w:autoSpaceDE w:val="0"/>
        <w:autoSpaceDN w:val="0"/>
        <w:ind w:firstLine="667"/>
        <w:jc w:val="center"/>
        <w:rPr>
          <w:rFonts w:hint="eastAsia" w:ascii="宋体" w:hAnsi="宋体" w:cs="宋体"/>
          <w:b/>
          <w:spacing w:val="6"/>
          <w:sz w:val="32"/>
          <w:szCs w:val="32"/>
        </w:rPr>
      </w:pPr>
    </w:p>
    <w:p w14:paraId="2F050C49">
      <w:pPr>
        <w:autoSpaceDE w:val="0"/>
        <w:autoSpaceDN w:val="0"/>
        <w:ind w:firstLine="667"/>
        <w:jc w:val="center"/>
        <w:rPr>
          <w:rFonts w:hint="eastAsia" w:ascii="宋体" w:hAnsi="宋体" w:cs="宋体"/>
          <w:b/>
          <w:spacing w:val="6"/>
          <w:sz w:val="32"/>
          <w:szCs w:val="32"/>
        </w:rPr>
      </w:pPr>
    </w:p>
    <w:p w14:paraId="6FB50B28">
      <w:pPr>
        <w:autoSpaceDE w:val="0"/>
        <w:autoSpaceDN w:val="0"/>
        <w:ind w:firstLine="667"/>
        <w:jc w:val="center"/>
        <w:rPr>
          <w:rFonts w:hint="eastAsia" w:ascii="宋体" w:hAnsi="宋体" w:cs="宋体"/>
          <w:b/>
          <w:spacing w:val="6"/>
          <w:sz w:val="32"/>
          <w:szCs w:val="32"/>
        </w:rPr>
      </w:pPr>
    </w:p>
    <w:p w14:paraId="0F79F80B">
      <w:pPr>
        <w:autoSpaceDE w:val="0"/>
        <w:autoSpaceDN w:val="0"/>
        <w:ind w:firstLine="667"/>
        <w:jc w:val="center"/>
        <w:rPr>
          <w:rFonts w:hint="eastAsia" w:ascii="宋体" w:hAnsi="宋体" w:cs="宋体"/>
          <w:b/>
          <w:spacing w:val="6"/>
          <w:sz w:val="32"/>
          <w:szCs w:val="32"/>
        </w:rPr>
      </w:pPr>
    </w:p>
    <w:p w14:paraId="552D70DF">
      <w:pPr>
        <w:autoSpaceDE w:val="0"/>
        <w:autoSpaceDN w:val="0"/>
        <w:ind w:firstLine="667"/>
        <w:jc w:val="center"/>
        <w:rPr>
          <w:rFonts w:hint="eastAsia" w:ascii="宋体" w:hAnsi="宋体" w:cs="宋体"/>
          <w:b/>
          <w:spacing w:val="6"/>
          <w:sz w:val="32"/>
          <w:szCs w:val="32"/>
        </w:rPr>
      </w:pPr>
    </w:p>
    <w:p w14:paraId="4B5001AA">
      <w:pPr>
        <w:autoSpaceDE w:val="0"/>
        <w:autoSpaceDN w:val="0"/>
        <w:ind w:firstLine="667"/>
        <w:jc w:val="center"/>
        <w:rPr>
          <w:rFonts w:hint="eastAsia" w:ascii="宋体" w:hAnsi="宋体" w:cs="宋体"/>
          <w:b/>
          <w:spacing w:val="6"/>
          <w:sz w:val="32"/>
          <w:szCs w:val="32"/>
        </w:rPr>
      </w:pPr>
    </w:p>
    <w:p w14:paraId="575CAAC0">
      <w:pPr>
        <w:autoSpaceDE w:val="0"/>
        <w:autoSpaceDN w:val="0"/>
        <w:ind w:firstLine="667"/>
        <w:jc w:val="center"/>
        <w:rPr>
          <w:rFonts w:hint="eastAsia" w:ascii="宋体" w:hAnsi="宋体" w:cs="宋体"/>
          <w:b/>
          <w:spacing w:val="6"/>
          <w:sz w:val="32"/>
          <w:szCs w:val="32"/>
        </w:rPr>
      </w:pPr>
    </w:p>
    <w:p w14:paraId="190F7958">
      <w:pPr>
        <w:autoSpaceDE w:val="0"/>
        <w:autoSpaceDN w:val="0"/>
        <w:ind w:firstLine="667"/>
        <w:jc w:val="center"/>
        <w:rPr>
          <w:rFonts w:hint="eastAsia" w:ascii="宋体" w:hAnsi="宋体" w:cs="宋体"/>
          <w:b/>
          <w:spacing w:val="6"/>
          <w:sz w:val="32"/>
          <w:szCs w:val="32"/>
        </w:rPr>
      </w:pPr>
    </w:p>
    <w:p w14:paraId="01AEE689">
      <w:pPr>
        <w:autoSpaceDE w:val="0"/>
        <w:autoSpaceDN w:val="0"/>
        <w:ind w:firstLine="667"/>
        <w:jc w:val="center"/>
        <w:rPr>
          <w:rFonts w:hint="eastAsia" w:ascii="宋体" w:hAnsi="宋体" w:cs="宋体"/>
          <w:b/>
          <w:spacing w:val="6"/>
          <w:sz w:val="32"/>
          <w:szCs w:val="32"/>
        </w:rPr>
      </w:pPr>
    </w:p>
    <w:p w14:paraId="2DCEC6C6">
      <w:pPr>
        <w:autoSpaceDE w:val="0"/>
        <w:autoSpaceDN w:val="0"/>
        <w:ind w:firstLine="667"/>
        <w:jc w:val="center"/>
        <w:rPr>
          <w:rFonts w:hint="eastAsia" w:ascii="宋体" w:hAnsi="宋体" w:cs="宋体"/>
          <w:b/>
          <w:spacing w:val="6"/>
          <w:sz w:val="32"/>
          <w:szCs w:val="32"/>
        </w:rPr>
      </w:pPr>
    </w:p>
    <w:p w14:paraId="70AC6BD3">
      <w:pPr>
        <w:pStyle w:val="5"/>
        <w:rPr>
          <w:lang w:val="zh-CN"/>
        </w:rPr>
      </w:pPr>
      <w:r>
        <w:rPr>
          <w:rFonts w:hint="eastAsia"/>
        </w:rPr>
        <w:t>附件5：</w:t>
      </w:r>
      <w:r>
        <w:rPr>
          <w:rFonts w:hint="eastAsia"/>
          <w:lang w:val="zh-CN"/>
        </w:rPr>
        <w:t>联合协议</w:t>
      </w:r>
    </w:p>
    <w:p w14:paraId="21B182F4">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1F98383">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C370D42">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7704808E">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02C4B0CA">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4EBEE9C2">
      <w:pPr>
        <w:ind w:firstLine="480"/>
        <w:rPr>
          <w:rFonts w:hint="eastAsia" w:ascii="宋体" w:hAnsi="宋体" w:cs="宋体"/>
          <w:kern w:val="0"/>
          <w:lang w:val="zh-CN"/>
        </w:rPr>
      </w:pPr>
      <w:bookmarkStart w:id="478"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0D1A900C">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4F14DB4C">
      <w:pPr>
        <w:ind w:firstLine="480"/>
        <w:rPr>
          <w:rFonts w:hint="eastAsia" w:ascii="宋体" w:hAnsi="宋体" w:cs="宋体"/>
          <w:kern w:val="0"/>
          <w:lang w:val="zh-CN"/>
        </w:rPr>
      </w:pPr>
      <w:r>
        <w:rPr>
          <w:rFonts w:hint="eastAsia" w:ascii="宋体" w:hAnsi="宋体" w:cs="宋体"/>
          <w:kern w:val="0"/>
          <w:lang w:val="zh-CN"/>
        </w:rPr>
        <w:t>……</w:t>
      </w:r>
    </w:p>
    <w:bookmarkEnd w:id="478"/>
    <w:p w14:paraId="6E2DE2A0">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715C032B">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71F269F3">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7BD78DAE">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17633689">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542FF604">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4EFDE5E6">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7D69785A">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23AFFB1">
      <w:pPr>
        <w:ind w:firstLine="480"/>
        <w:rPr>
          <w:rFonts w:hint="eastAsia" w:ascii="宋体" w:hAnsi="宋体" w:cs="宋体"/>
          <w:kern w:val="0"/>
          <w:lang w:val="zh-CN"/>
        </w:rPr>
      </w:pPr>
    </w:p>
    <w:p w14:paraId="3C7011D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3268B467">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75DDAAB5">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53EAD30B">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72AF3F69">
      <w:pPr>
        <w:ind w:right="420" w:firstLine="480"/>
        <w:rPr>
          <w:rFonts w:hint="eastAsia" w:ascii="宋体" w:hAnsi="宋体" w:cs="宋体"/>
        </w:rPr>
      </w:pPr>
      <w:r>
        <w:rPr>
          <w:rFonts w:hint="eastAsia" w:ascii="宋体" w:hAnsi="宋体" w:cs="宋体"/>
        </w:rPr>
        <w:t>注：按本格式和要求提供。</w:t>
      </w:r>
    </w:p>
    <w:p w14:paraId="482086FF">
      <w:pPr>
        <w:autoSpaceDE w:val="0"/>
        <w:autoSpaceDN w:val="0"/>
        <w:ind w:firstLine="667"/>
        <w:jc w:val="center"/>
        <w:rPr>
          <w:rFonts w:hint="eastAsia" w:ascii="宋体" w:hAnsi="宋体" w:cs="宋体"/>
          <w:b/>
          <w:spacing w:val="6"/>
          <w:sz w:val="32"/>
          <w:szCs w:val="32"/>
        </w:rPr>
      </w:pPr>
    </w:p>
    <w:p w14:paraId="22E7B530">
      <w:pPr>
        <w:autoSpaceDE w:val="0"/>
        <w:autoSpaceDN w:val="0"/>
        <w:ind w:firstLine="667"/>
        <w:jc w:val="center"/>
        <w:rPr>
          <w:rFonts w:hint="eastAsia" w:ascii="宋体" w:hAnsi="宋体" w:cs="宋体"/>
          <w:b/>
          <w:spacing w:val="6"/>
          <w:sz w:val="32"/>
          <w:szCs w:val="32"/>
        </w:rPr>
      </w:pPr>
    </w:p>
    <w:p w14:paraId="2E1EB008">
      <w:pPr>
        <w:autoSpaceDE w:val="0"/>
        <w:autoSpaceDN w:val="0"/>
        <w:ind w:firstLine="667"/>
        <w:jc w:val="center"/>
        <w:rPr>
          <w:rFonts w:hint="eastAsia" w:ascii="宋体" w:hAnsi="宋体" w:cs="宋体"/>
          <w:b/>
          <w:spacing w:val="6"/>
          <w:sz w:val="32"/>
          <w:szCs w:val="32"/>
        </w:rPr>
      </w:pPr>
    </w:p>
    <w:p w14:paraId="6A53E238">
      <w:pPr>
        <w:autoSpaceDE w:val="0"/>
        <w:autoSpaceDN w:val="0"/>
        <w:ind w:firstLine="667"/>
        <w:jc w:val="center"/>
        <w:rPr>
          <w:rFonts w:hint="eastAsia" w:ascii="宋体" w:hAnsi="宋体" w:cs="宋体"/>
          <w:b/>
          <w:spacing w:val="6"/>
          <w:sz w:val="32"/>
          <w:szCs w:val="32"/>
        </w:rPr>
      </w:pPr>
    </w:p>
    <w:p w14:paraId="2F1A6AD7">
      <w:pPr>
        <w:autoSpaceDE w:val="0"/>
        <w:autoSpaceDN w:val="0"/>
        <w:ind w:firstLine="667"/>
        <w:jc w:val="center"/>
        <w:rPr>
          <w:rFonts w:hint="eastAsia" w:ascii="宋体" w:hAnsi="宋体" w:cs="宋体"/>
          <w:b/>
          <w:spacing w:val="6"/>
          <w:sz w:val="32"/>
          <w:szCs w:val="32"/>
        </w:rPr>
      </w:pPr>
    </w:p>
    <w:p w14:paraId="2381948C">
      <w:pPr>
        <w:autoSpaceDE w:val="0"/>
        <w:autoSpaceDN w:val="0"/>
        <w:ind w:firstLine="667"/>
        <w:jc w:val="center"/>
        <w:rPr>
          <w:rFonts w:hint="eastAsia" w:ascii="宋体" w:hAnsi="宋体" w:cs="宋体"/>
          <w:b/>
          <w:spacing w:val="6"/>
          <w:sz w:val="32"/>
          <w:szCs w:val="32"/>
        </w:rPr>
      </w:pPr>
    </w:p>
    <w:p w14:paraId="3D2C7B8D">
      <w:pPr>
        <w:autoSpaceDE w:val="0"/>
        <w:autoSpaceDN w:val="0"/>
        <w:ind w:firstLine="667"/>
        <w:jc w:val="center"/>
        <w:rPr>
          <w:rFonts w:hint="eastAsia" w:ascii="宋体" w:hAnsi="宋体" w:cs="宋体"/>
          <w:b/>
          <w:spacing w:val="6"/>
          <w:sz w:val="32"/>
          <w:szCs w:val="32"/>
        </w:rPr>
      </w:pPr>
    </w:p>
    <w:p w14:paraId="6E8CAF01">
      <w:pPr>
        <w:autoSpaceDE w:val="0"/>
        <w:autoSpaceDN w:val="0"/>
        <w:ind w:firstLine="667"/>
        <w:jc w:val="center"/>
        <w:rPr>
          <w:rFonts w:hint="eastAsia" w:ascii="宋体" w:hAnsi="宋体" w:cs="宋体"/>
          <w:b/>
          <w:spacing w:val="6"/>
          <w:sz w:val="32"/>
          <w:szCs w:val="32"/>
        </w:rPr>
      </w:pPr>
    </w:p>
    <w:p w14:paraId="2622B0F3">
      <w:pPr>
        <w:autoSpaceDE w:val="0"/>
        <w:autoSpaceDN w:val="0"/>
        <w:ind w:firstLine="667"/>
        <w:jc w:val="center"/>
        <w:rPr>
          <w:rFonts w:hint="eastAsia" w:ascii="宋体" w:hAnsi="宋体" w:cs="宋体"/>
          <w:b/>
          <w:spacing w:val="6"/>
          <w:sz w:val="32"/>
          <w:szCs w:val="32"/>
        </w:rPr>
      </w:pPr>
    </w:p>
    <w:p w14:paraId="1BEB3039">
      <w:pPr>
        <w:autoSpaceDE w:val="0"/>
        <w:autoSpaceDN w:val="0"/>
        <w:ind w:firstLine="667"/>
        <w:jc w:val="center"/>
        <w:rPr>
          <w:rFonts w:hint="eastAsia" w:ascii="宋体" w:hAnsi="宋体" w:cs="宋体"/>
          <w:b/>
          <w:spacing w:val="6"/>
          <w:sz w:val="32"/>
          <w:szCs w:val="32"/>
        </w:rPr>
      </w:pPr>
    </w:p>
    <w:p w14:paraId="28A5BB4C">
      <w:pPr>
        <w:autoSpaceDE w:val="0"/>
        <w:autoSpaceDN w:val="0"/>
        <w:ind w:firstLine="667"/>
        <w:jc w:val="center"/>
        <w:rPr>
          <w:rFonts w:hint="eastAsia" w:ascii="宋体" w:hAnsi="宋体" w:cs="宋体"/>
          <w:b/>
          <w:spacing w:val="6"/>
          <w:sz w:val="32"/>
          <w:szCs w:val="32"/>
        </w:rPr>
      </w:pPr>
    </w:p>
    <w:p w14:paraId="790F1C1C">
      <w:pPr>
        <w:autoSpaceDE w:val="0"/>
        <w:autoSpaceDN w:val="0"/>
        <w:ind w:firstLine="667"/>
        <w:jc w:val="center"/>
        <w:rPr>
          <w:rFonts w:hint="eastAsia" w:ascii="宋体" w:hAnsi="宋体" w:cs="宋体"/>
          <w:b/>
          <w:spacing w:val="6"/>
          <w:sz w:val="32"/>
          <w:szCs w:val="32"/>
        </w:rPr>
      </w:pPr>
    </w:p>
    <w:p w14:paraId="53B665A4">
      <w:pPr>
        <w:autoSpaceDE w:val="0"/>
        <w:autoSpaceDN w:val="0"/>
        <w:ind w:firstLine="667"/>
        <w:jc w:val="center"/>
        <w:rPr>
          <w:rFonts w:hint="eastAsia" w:ascii="宋体" w:hAnsi="宋体" w:cs="宋体"/>
          <w:b/>
          <w:spacing w:val="6"/>
          <w:sz w:val="32"/>
          <w:szCs w:val="32"/>
        </w:rPr>
      </w:pPr>
    </w:p>
    <w:p w14:paraId="17662E01">
      <w:pPr>
        <w:autoSpaceDE w:val="0"/>
        <w:autoSpaceDN w:val="0"/>
        <w:ind w:firstLine="667"/>
        <w:jc w:val="center"/>
        <w:rPr>
          <w:rFonts w:hint="eastAsia" w:ascii="宋体" w:hAnsi="宋体" w:cs="宋体"/>
          <w:b/>
          <w:spacing w:val="6"/>
          <w:sz w:val="32"/>
          <w:szCs w:val="32"/>
        </w:rPr>
      </w:pPr>
    </w:p>
    <w:p w14:paraId="45FFA5A5">
      <w:pPr>
        <w:autoSpaceDE w:val="0"/>
        <w:autoSpaceDN w:val="0"/>
        <w:ind w:firstLine="667"/>
        <w:jc w:val="center"/>
        <w:rPr>
          <w:rFonts w:hint="eastAsia" w:ascii="宋体" w:hAnsi="宋体" w:cs="宋体"/>
          <w:b/>
          <w:spacing w:val="6"/>
          <w:sz w:val="32"/>
          <w:szCs w:val="32"/>
        </w:rPr>
      </w:pPr>
    </w:p>
    <w:p w14:paraId="7B827724">
      <w:pPr>
        <w:autoSpaceDE w:val="0"/>
        <w:autoSpaceDN w:val="0"/>
        <w:ind w:firstLine="667"/>
        <w:jc w:val="center"/>
        <w:rPr>
          <w:rFonts w:hint="eastAsia" w:ascii="宋体" w:hAnsi="宋体" w:cs="宋体"/>
          <w:b/>
          <w:spacing w:val="6"/>
          <w:sz w:val="32"/>
          <w:szCs w:val="32"/>
        </w:rPr>
      </w:pPr>
    </w:p>
    <w:p w14:paraId="572195DD">
      <w:pPr>
        <w:autoSpaceDE w:val="0"/>
        <w:autoSpaceDN w:val="0"/>
        <w:ind w:firstLine="667"/>
        <w:rPr>
          <w:rFonts w:hint="eastAsia" w:ascii="宋体" w:hAnsi="宋体" w:cs="宋体"/>
          <w:b/>
          <w:spacing w:val="6"/>
          <w:sz w:val="32"/>
          <w:szCs w:val="32"/>
        </w:rPr>
      </w:pPr>
    </w:p>
    <w:p w14:paraId="0B850900">
      <w:pPr>
        <w:pStyle w:val="4"/>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00D0E9B">
      <w:pPr>
        <w:pStyle w:val="5"/>
      </w:pPr>
      <w:r>
        <w:rPr>
          <w:rFonts w:hint="eastAsia"/>
        </w:rPr>
        <w:t>附件6：分包意向协议</w:t>
      </w:r>
    </w:p>
    <w:p w14:paraId="7FF610D1">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1DF03131">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229BE3AB">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5179D9CE">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4AA5A700">
      <w:pPr>
        <w:spacing w:line="420" w:lineRule="atLeast"/>
        <w:ind w:firstLine="480"/>
      </w:pPr>
      <w:r>
        <w:rPr>
          <w:rFonts w:hint="eastAsia"/>
        </w:rPr>
        <w:t>……</w:t>
      </w:r>
    </w:p>
    <w:p w14:paraId="50048BCF">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597451C0">
      <w:pPr>
        <w:spacing w:line="420" w:lineRule="atLeast"/>
        <w:ind w:firstLine="480"/>
        <w:rPr>
          <w:rFonts w:hint="eastAsia" w:ascii="宋体" w:hAnsi="宋体" w:cs="宋体"/>
          <w:u w:val="single"/>
        </w:rPr>
      </w:pPr>
      <w:r>
        <w:rPr>
          <w:rFonts w:hint="eastAsia" w:ascii="宋体" w:hAnsi="宋体" w:cs="宋体"/>
          <w:u w:val="single"/>
        </w:rPr>
        <w:t xml:space="preserve">                                                                                  </w:t>
      </w:r>
    </w:p>
    <w:p w14:paraId="5E710C83">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31F9EEA8">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C45808A">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1612258">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66F7F9B">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6E7F3E0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227BF295">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0815F5CE">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D8391BD">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4B7AD873">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服务</w:t>
      </w:r>
      <w:r>
        <w:rPr>
          <w:rFonts w:hint="eastAsia" w:ascii="宋体" w:hAnsi="宋体"/>
        </w:rPr>
        <w:t>由小微企业</w:t>
      </w:r>
      <w:r>
        <w:rPr>
          <w:rFonts w:hint="eastAsia" w:ascii="宋体" w:hAnsi="宋体"/>
          <w:u w:val="single"/>
        </w:rPr>
        <w:t>承接</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42CE96FC">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0A8307E8">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5FD31843">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40569908">
      <w:pPr>
        <w:spacing w:line="420" w:lineRule="atLeast"/>
        <w:ind w:firstLine="5760" w:firstLineChars="2400"/>
        <w:rPr>
          <w:rFonts w:hint="eastAsia" w:ascii="宋体" w:hAnsi="宋体" w:cs="宋体"/>
        </w:rPr>
      </w:pPr>
      <w:r>
        <w:rPr>
          <w:rFonts w:hint="eastAsia" w:ascii="宋体" w:hAnsi="宋体" w:cs="宋体"/>
          <w:kern w:val="0"/>
          <w:lang w:val="zh-CN"/>
        </w:rPr>
        <w:t>……</w:t>
      </w:r>
    </w:p>
    <w:p w14:paraId="5539A7D0">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1FE7C396">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19470FFC">
      <w:pPr>
        <w:pStyle w:val="5"/>
      </w:pPr>
      <w:r>
        <w:rPr>
          <w:rFonts w:hint="eastAsia"/>
        </w:rPr>
        <w:t>附件7：中小企业声明函</w:t>
      </w:r>
    </w:p>
    <w:p w14:paraId="563CFCC1">
      <w:pPr>
        <w:ind w:firstLine="480"/>
        <w:jc w:val="center"/>
        <w:rPr>
          <w:rFonts w:hint="eastAsia" w:ascii="宋体" w:hAnsi="宋体" w:cs="宋体"/>
          <w:u w:val="single"/>
        </w:rPr>
      </w:pPr>
    </w:p>
    <w:p w14:paraId="7CB95984">
      <w:pPr>
        <w:ind w:firstLine="643"/>
        <w:jc w:val="center"/>
        <w:rPr>
          <w:rFonts w:hint="eastAsia" w:ascii="宋体" w:hAnsi="宋体" w:cs="宋体"/>
          <w:b/>
          <w:sz w:val="32"/>
          <w:szCs w:val="32"/>
        </w:rPr>
      </w:pPr>
      <w:r>
        <w:rPr>
          <w:rFonts w:hint="eastAsia" w:ascii="宋体" w:hAnsi="宋体" w:cs="宋体"/>
          <w:b/>
          <w:sz w:val="32"/>
          <w:szCs w:val="32"/>
        </w:rPr>
        <w:t>中小企业声明函（服务）</w:t>
      </w:r>
    </w:p>
    <w:p w14:paraId="6DAC2240">
      <w:pPr>
        <w:ind w:firstLine="600" w:firstLineChars="250"/>
        <w:jc w:val="left"/>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的</w:t>
      </w:r>
      <w:r>
        <w:rPr>
          <w:rFonts w:hint="eastAsia" w:ascii="宋体" w:hAnsi="宋体" w:cs="宋体"/>
          <w:u w:val="single"/>
        </w:rPr>
        <w:t xml:space="preserve"> （项目名称） </w:t>
      </w:r>
      <w:r>
        <w:rPr>
          <w:rFonts w:hint="eastAsia" w:ascii="宋体" w:hAnsi="宋体" w:cs="宋体"/>
        </w:rPr>
        <w:t>采购活动，服务全部由符合政策要求的中小企业承接。相关企业（含联合体中的中小企业、签订分包意向协议的中小企业）的具体情况如下：</w:t>
      </w:r>
    </w:p>
    <w:p w14:paraId="7FAAD07B">
      <w:pPr>
        <w:ind w:firstLine="480"/>
        <w:jc w:val="left"/>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 xml:space="preserve"> ；承建（承接）企业为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570CF9CA">
      <w:pPr>
        <w:ind w:firstLine="480"/>
        <w:jc w:val="left"/>
        <w:rPr>
          <w:rFonts w:hint="eastAsia" w:ascii="宋体" w:hAnsi="宋体" w:cs="宋体"/>
        </w:rPr>
      </w:pPr>
      <w:r>
        <w:rPr>
          <w:rFonts w:hint="eastAsia" w:ascii="宋体" w:hAnsi="宋体" w:cs="宋体"/>
        </w:rPr>
        <w:t>2.</w:t>
      </w:r>
      <w:r>
        <w:rPr>
          <w:rFonts w:hint="eastAsia" w:ascii="宋体" w:hAnsi="宋体" w:cs="宋体"/>
          <w:u w:val="single"/>
        </w:rPr>
        <w:t xml:space="preserve"> （标的名称），</w:t>
      </w:r>
      <w:r>
        <w:rPr>
          <w:rFonts w:hint="eastAsia" w:ascii="宋体" w:hAnsi="宋体" w:cs="宋体"/>
        </w:rPr>
        <w:t xml:space="preserve">属于 </w:t>
      </w:r>
      <w:r>
        <w:rPr>
          <w:rFonts w:hint="eastAsia" w:ascii="宋体" w:hAnsi="宋体" w:cs="宋体"/>
          <w:u w:val="single"/>
        </w:rPr>
        <w:t xml:space="preserve">（采购文件中明确的所属行业） </w:t>
      </w:r>
      <w:r>
        <w:rPr>
          <w:rFonts w:hint="eastAsia" w:ascii="宋体" w:hAnsi="宋体" w:cs="宋体"/>
        </w:rPr>
        <w:t xml:space="preserve">；承建（承接）企业为 </w:t>
      </w:r>
      <w:r>
        <w:rPr>
          <w:rFonts w:hint="eastAsia" w:ascii="宋体" w:hAnsi="宋体" w:cs="宋体"/>
          <w:u w:val="single"/>
        </w:rPr>
        <w:t>（企业名称）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 </w:t>
      </w:r>
      <w:r>
        <w:rPr>
          <w:rFonts w:hint="eastAsia" w:ascii="宋体" w:hAnsi="宋体" w:cs="宋体"/>
        </w:rPr>
        <w:t>；</w:t>
      </w:r>
    </w:p>
    <w:p w14:paraId="27D7A502">
      <w:pPr>
        <w:ind w:firstLine="480"/>
        <w:jc w:val="left"/>
        <w:rPr>
          <w:rFonts w:hint="eastAsia" w:ascii="宋体" w:hAnsi="宋体" w:cs="宋体"/>
        </w:rPr>
      </w:pPr>
      <w:r>
        <w:rPr>
          <w:rFonts w:hint="eastAsia" w:ascii="宋体" w:hAnsi="宋体" w:cs="宋体"/>
        </w:rPr>
        <w:t>……</w:t>
      </w:r>
    </w:p>
    <w:p w14:paraId="16E2036A">
      <w:pPr>
        <w:ind w:firstLine="480"/>
        <w:jc w:val="left"/>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7A9AA22">
      <w:pPr>
        <w:ind w:firstLine="480"/>
        <w:jc w:val="left"/>
        <w:rPr>
          <w:rFonts w:hint="eastAsia" w:ascii="宋体" w:hAnsi="宋体" w:cs="宋体"/>
        </w:rPr>
      </w:pPr>
      <w:r>
        <w:rPr>
          <w:rFonts w:hint="eastAsia" w:ascii="宋体" w:hAnsi="宋体" w:cs="宋体"/>
        </w:rPr>
        <w:t>本企业对上述声明内容的真实性负责。如有虚假，将依法承担相应责任。</w:t>
      </w:r>
    </w:p>
    <w:p w14:paraId="42F0D622">
      <w:pPr>
        <w:ind w:firstLine="480"/>
      </w:pPr>
    </w:p>
    <w:p w14:paraId="2C53B2E4">
      <w:pPr>
        <w:ind w:firstLine="5160" w:firstLineChars="2150"/>
        <w:rPr>
          <w:rFonts w:hint="eastAsia" w:ascii="宋体" w:hAnsi="宋体" w:cs="宋体"/>
          <w:kern w:val="0"/>
        </w:rPr>
      </w:pPr>
      <w:r>
        <w:rPr>
          <w:rFonts w:hint="eastAsia" w:ascii="宋体" w:hAnsi="宋体" w:cs="宋体"/>
          <w:kern w:val="0"/>
          <w:lang w:val="zh-CN"/>
        </w:rPr>
        <w:t>投标人名称(电子签名)：</w:t>
      </w:r>
    </w:p>
    <w:p w14:paraId="220294D2">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813F469">
      <w:pPr>
        <w:ind w:right="420" w:firstLine="480"/>
        <w:rPr>
          <w:rFonts w:hint="eastAsia" w:ascii="宋体" w:hAnsi="宋体" w:cs="宋体"/>
        </w:rPr>
      </w:pPr>
      <w:r>
        <w:rPr>
          <w:rFonts w:hint="eastAsia" w:ascii="宋体" w:hAnsi="宋体" w:cs="宋体"/>
        </w:rPr>
        <w:t>注：</w:t>
      </w:r>
    </w:p>
    <w:p w14:paraId="10943BDC">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4F64E6F">
      <w:pPr>
        <w:ind w:firstLine="480"/>
        <w:jc w:val="left"/>
        <w:rPr>
          <w:rFonts w:hint="eastAsia" w:ascii="宋体" w:hAnsi="宋体" w:cs="宋体"/>
        </w:rPr>
        <w:sectPr>
          <w:pgSz w:w="11905" w:h="16838"/>
          <w:pgMar w:top="1440" w:right="1797" w:bottom="1440" w:left="1797" w:header="851" w:footer="992" w:gutter="0"/>
          <w:cols w:space="0" w:num="1"/>
          <w:titlePg/>
          <w:docGrid w:linePitch="312" w:charSpace="0"/>
        </w:sect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E97700">
      <w:pPr>
        <w:ind w:firstLine="0" w:firstLineChars="0"/>
        <w:rPr>
          <w:rFonts w:hint="eastAsia" w:ascii="宋体" w:hAnsi="宋体" w:cs="宋体"/>
          <w:bCs/>
        </w:rPr>
      </w:pPr>
      <w:r>
        <w:rPr>
          <w:rFonts w:hint="eastAsia" w:ascii="宋体" w:hAnsi="宋体" w:cs="宋体"/>
          <w:b/>
          <w:sz w:val="32"/>
          <w:szCs w:val="32"/>
        </w:rPr>
        <w:drawing>
          <wp:inline distT="0" distB="0" distL="114300" distR="114300">
            <wp:extent cx="8924290" cy="5442585"/>
            <wp:effectExtent l="0" t="0" r="10160" b="5715"/>
            <wp:docPr id="2" name="图片 2" descr="中小企业划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小企业划分表"/>
                    <pic:cNvPicPr>
                      <a:picLocks noChangeAspect="1"/>
                    </pic:cNvPicPr>
                  </pic:nvPicPr>
                  <pic:blipFill>
                    <a:blip r:embed="rId31"/>
                    <a:stretch>
                      <a:fillRect/>
                    </a:stretch>
                  </pic:blipFill>
                  <pic:spPr>
                    <a:xfrm>
                      <a:off x="0" y="0"/>
                      <a:ext cx="8924290" cy="5442585"/>
                    </a:xfrm>
                    <a:prstGeom prst="rect">
                      <a:avLst/>
                    </a:prstGeom>
                  </pic:spPr>
                </pic:pic>
              </a:graphicData>
            </a:graphic>
          </wp:inline>
        </w:drawing>
      </w:r>
    </w:p>
    <w:sectPr>
      <w:pgSz w:w="16838" w:h="11905" w:orient="landscape"/>
      <w:pgMar w:top="1797" w:right="1440" w:bottom="1797" w:left="144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隶书">
    <w:altName w:val="微软雅黑"/>
    <w:panose1 w:val="0201050906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roman"/>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altName w:val="Lucida Sans Unicode"/>
    <w:panose1 w:val="020B0602030504020204"/>
    <w:charset w:val="00"/>
    <w:family w:val="roman"/>
    <w:pitch w:val="default"/>
    <w:sig w:usb0="00000000" w:usb1="00000000" w:usb2="00000000" w:usb3="00000000" w:csb0="20000001" w:csb1="00000000"/>
  </w:font>
  <w:font w:name="Lucida Sans Unicode">
    <w:panose1 w:val="020B0602030504020204"/>
    <w:charset w:val="00"/>
    <w:family w:val="roman"/>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roman"/>
    <w:pitch w:val="default"/>
    <w:sig w:usb0="A1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decorative"/>
    <w:pitch w:val="default"/>
    <w:sig w:usb0="00000000" w:usb1="00000000" w:usb2="00000000" w:usb3="00000000" w:csb0="00040000" w:csb1="00000000"/>
  </w:font>
  <w:font w:name="Arial Narrow">
    <w:altName w:val="Arial"/>
    <w:panose1 w:val="020B0606020202030204"/>
    <w:charset w:val="00"/>
    <w:family w:val="roman"/>
    <w:pitch w:val="default"/>
    <w:sig w:usb0="00000000" w:usb1="000000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roman"/>
    <w:pitch w:val="default"/>
    <w:sig w:usb0="00000000" w:usb1="00000000" w:usb2="00000000" w:usb3="00000000" w:csb0="2000019F" w:csb1="4F01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roman"/>
    <w:pitch w:val="default"/>
    <w:sig w:usb0="E4002EFF" w:usb1="C000E47F" w:usb2="00000009" w:usb3="00000000" w:csb0="200001FF" w:csb1="00000000"/>
  </w:font>
  <w:font w:name="Latha">
    <w:altName w:val="Segoe Print"/>
    <w:panose1 w:val="020B0604020202020204"/>
    <w:charset w:val="01"/>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decorative"/>
    <w:pitch w:val="default"/>
    <w:sig w:usb0="00000003" w:usb1="288F0000" w:usb2="00000006" w:usb3="00000000" w:csb0="00040001" w:csb1="00000000"/>
  </w:font>
  <w:font w:name="Century Gothic">
    <w:altName w:val="Segoe Print"/>
    <w:panose1 w:val="020B0502020202020204"/>
    <w:charset w:val="00"/>
    <w:family w:val="roman"/>
    <w:pitch w:val="default"/>
    <w:sig w:usb0="00000000"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PMingLiU-ExtB"/>
    <w:panose1 w:val="00000000000000000000"/>
    <w:charset w:val="00"/>
    <w:family w:val="decorative"/>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FB77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051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3034C4C">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C1C2">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2DE70D23">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68B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F976D">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6B5B">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79" w:name="_Toc91899912"/>
    <w:bookmarkStart w:id="480" w:name="_Toc131845147"/>
    <w:bookmarkStart w:id="481" w:name="_Toc164085800"/>
    <w:bookmarkStart w:id="482" w:name="_Toc36110187"/>
    <w:r>
      <w:rPr>
        <w:rFonts w:hint="eastAsia" w:ascii="仿宋_GB2312" w:eastAsia="仿宋_GB2312"/>
        <w:kern w:val="0"/>
        <w:szCs w:val="21"/>
      </w:rPr>
      <w:t xml:space="preserve"> 页</w:t>
    </w:r>
    <w:bookmarkEnd w:id="479"/>
    <w:bookmarkEnd w:id="480"/>
    <w:bookmarkEnd w:id="481"/>
    <w:bookmarkEnd w:id="48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7B71">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59983F51">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A92A9">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66C7">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383FA5">
                          <w:pPr>
                            <w:pStyle w:val="40"/>
                            <w:ind w:firstLine="36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3383FA5">
                    <w:pPr>
                      <w:pStyle w:val="40"/>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0D17">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2798D">
                          <w:pPr>
                            <w:pStyle w:val="40"/>
                            <w:ind w:firstLine="360"/>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1342798D">
                    <w:pPr>
                      <w:pStyle w:val="40"/>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113B">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B78677">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5B78677">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58FD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CCD2977">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670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6776B28">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D94A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59C2C8C">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E5BB">
    <w:pPr>
      <w:ind w:firstLine="480"/>
    </w:pPr>
    <w:r>
      <w:t></w:t>
    </w:r>
    <w:r>
      <w:rPr>
        <w:rFonts w:hint="eastAsia"/>
      </w:rPr>
      <w:t xml:space="preserve">            </w:t>
    </w:r>
  </w:p>
  <w:p w14:paraId="2CB3E16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272ED">
    <w:pPr>
      <w:ind w:firstLine="480"/>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59288">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C052">
    <w:pPr>
      <w:ind w:firstLine="480"/>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DF906">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CBB7">
    <w:pPr>
      <w:ind w:firstLine="480"/>
    </w:pPr>
    <w:r>
      <w:t></w:t>
    </w:r>
    <w:r>
      <w:rPr>
        <w:rFonts w:hint="eastAsia"/>
      </w:rPr>
      <w:t xml:space="preserve">                                                  </w:t>
    </w:r>
    <w:r>
      <w:t xml:space="preserve">                     </w:t>
    </w:r>
  </w:p>
  <w:p w14:paraId="49500C70">
    <w:pPr>
      <w:ind w:firstLine="361"/>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CDE7">
    <w:pPr>
      <w:ind w:firstLine="480"/>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1735">
    <w:pPr>
      <w:ind w:firstLine="480"/>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75FE">
    <w:pPr>
      <w:ind w:firstLine="480"/>
    </w:pPr>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2BF7">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C2E4">
    <w:pPr>
      <w:ind w:firstLine="48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E84F445"/>
    <w:multiLevelType w:val="singleLevel"/>
    <w:tmpl w:val="2E84F445"/>
    <w:lvl w:ilvl="0" w:tentative="0">
      <w:start w:val="1"/>
      <w:numFmt w:val="chineseCounting"/>
      <w:suff w:val="nothing"/>
      <w:lvlText w:val="%1、"/>
      <w:lvlJc w:val="left"/>
      <w:rPr>
        <w:rFonts w:hint="eastAsia"/>
      </w:rPr>
    </w:lvl>
  </w:abstractNum>
  <w:abstractNum w:abstractNumId="4">
    <w:nsid w:val="62AF745B"/>
    <w:multiLevelType w:val="singleLevel"/>
    <w:tmpl w:val="62AF745B"/>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1E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979A3"/>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D0C"/>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9E8"/>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296"/>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4"/>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56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BDD"/>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CF0"/>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C5D"/>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42EE"/>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9B7FFF"/>
    <w:rsid w:val="06CC603E"/>
    <w:rsid w:val="06F47BA9"/>
    <w:rsid w:val="070E35AC"/>
    <w:rsid w:val="07245D42"/>
    <w:rsid w:val="07264C62"/>
    <w:rsid w:val="0779354C"/>
    <w:rsid w:val="077C0C7C"/>
    <w:rsid w:val="07AB450D"/>
    <w:rsid w:val="07BA3A43"/>
    <w:rsid w:val="07DF61E6"/>
    <w:rsid w:val="07F169A1"/>
    <w:rsid w:val="08061376"/>
    <w:rsid w:val="08452D77"/>
    <w:rsid w:val="086401F8"/>
    <w:rsid w:val="08751CAA"/>
    <w:rsid w:val="087E4C40"/>
    <w:rsid w:val="08A871D0"/>
    <w:rsid w:val="08CF57E6"/>
    <w:rsid w:val="08D66AD6"/>
    <w:rsid w:val="08DA33A3"/>
    <w:rsid w:val="08DC68C1"/>
    <w:rsid w:val="08E80F13"/>
    <w:rsid w:val="091004C6"/>
    <w:rsid w:val="09160D90"/>
    <w:rsid w:val="09335624"/>
    <w:rsid w:val="0944690F"/>
    <w:rsid w:val="09535675"/>
    <w:rsid w:val="095F057D"/>
    <w:rsid w:val="09642282"/>
    <w:rsid w:val="09733572"/>
    <w:rsid w:val="09772C16"/>
    <w:rsid w:val="098353B5"/>
    <w:rsid w:val="09A92330"/>
    <w:rsid w:val="09B06B87"/>
    <w:rsid w:val="09C13146"/>
    <w:rsid w:val="09E04166"/>
    <w:rsid w:val="09E518F1"/>
    <w:rsid w:val="09EB4137"/>
    <w:rsid w:val="0A1C0718"/>
    <w:rsid w:val="0A387C03"/>
    <w:rsid w:val="0A3E7710"/>
    <w:rsid w:val="0A5B7E63"/>
    <w:rsid w:val="0A7632C5"/>
    <w:rsid w:val="0A9A6B7F"/>
    <w:rsid w:val="0AA374A5"/>
    <w:rsid w:val="0AAB7649"/>
    <w:rsid w:val="0AB21F41"/>
    <w:rsid w:val="0ABC5606"/>
    <w:rsid w:val="0AEA214C"/>
    <w:rsid w:val="0B30404E"/>
    <w:rsid w:val="0B3C19E4"/>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606B5"/>
    <w:rsid w:val="0D3B2BC8"/>
    <w:rsid w:val="0D3C216F"/>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AC13BA"/>
    <w:rsid w:val="10C26171"/>
    <w:rsid w:val="10F33360"/>
    <w:rsid w:val="10FC16EA"/>
    <w:rsid w:val="110F1D40"/>
    <w:rsid w:val="1122342A"/>
    <w:rsid w:val="11266F33"/>
    <w:rsid w:val="11302E58"/>
    <w:rsid w:val="11382C4E"/>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57FDF"/>
    <w:rsid w:val="150C1963"/>
    <w:rsid w:val="151447A0"/>
    <w:rsid w:val="152807B7"/>
    <w:rsid w:val="154A6454"/>
    <w:rsid w:val="15762120"/>
    <w:rsid w:val="158626FD"/>
    <w:rsid w:val="15D33E82"/>
    <w:rsid w:val="15E94214"/>
    <w:rsid w:val="15F60C24"/>
    <w:rsid w:val="162C3563"/>
    <w:rsid w:val="16382D92"/>
    <w:rsid w:val="16A8729C"/>
    <w:rsid w:val="16B33777"/>
    <w:rsid w:val="16BC70A7"/>
    <w:rsid w:val="16C6339E"/>
    <w:rsid w:val="16E74130"/>
    <w:rsid w:val="172F2D79"/>
    <w:rsid w:val="17557BEF"/>
    <w:rsid w:val="1766396F"/>
    <w:rsid w:val="17D349C1"/>
    <w:rsid w:val="17F36AF9"/>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07FF8"/>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3009B6"/>
    <w:rsid w:val="1B4346C9"/>
    <w:rsid w:val="1B530544"/>
    <w:rsid w:val="1B6237D6"/>
    <w:rsid w:val="1B713184"/>
    <w:rsid w:val="1BA209CF"/>
    <w:rsid w:val="1BA34D86"/>
    <w:rsid w:val="1BB4777D"/>
    <w:rsid w:val="1BD75AB8"/>
    <w:rsid w:val="1BEF34AA"/>
    <w:rsid w:val="1C0459C2"/>
    <w:rsid w:val="1C1B3B4A"/>
    <w:rsid w:val="1C88086E"/>
    <w:rsid w:val="1CA41E93"/>
    <w:rsid w:val="1CC03DE6"/>
    <w:rsid w:val="1CC40E9D"/>
    <w:rsid w:val="1D266CE1"/>
    <w:rsid w:val="1D3963AF"/>
    <w:rsid w:val="1D3F13B8"/>
    <w:rsid w:val="1D554554"/>
    <w:rsid w:val="1D5F7333"/>
    <w:rsid w:val="1D6A673C"/>
    <w:rsid w:val="1D9247AE"/>
    <w:rsid w:val="1DB567EC"/>
    <w:rsid w:val="1DB61CC7"/>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4F388C"/>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3374E5"/>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080C27"/>
    <w:rsid w:val="240A1BB0"/>
    <w:rsid w:val="2438774A"/>
    <w:rsid w:val="245375B0"/>
    <w:rsid w:val="245A2A83"/>
    <w:rsid w:val="24642C0A"/>
    <w:rsid w:val="246A53BC"/>
    <w:rsid w:val="24A24583"/>
    <w:rsid w:val="24B22173"/>
    <w:rsid w:val="24B95AD9"/>
    <w:rsid w:val="24BE24DA"/>
    <w:rsid w:val="24CF5825"/>
    <w:rsid w:val="24D1595E"/>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20A3E"/>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2D6E35"/>
    <w:rsid w:val="2B4324C3"/>
    <w:rsid w:val="2B437463"/>
    <w:rsid w:val="2B6B607E"/>
    <w:rsid w:val="2B7807EE"/>
    <w:rsid w:val="2B9D3AD8"/>
    <w:rsid w:val="2BA21DDC"/>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5269EE"/>
    <w:rsid w:val="2D771A84"/>
    <w:rsid w:val="2DAA74E0"/>
    <w:rsid w:val="2DCE5BE2"/>
    <w:rsid w:val="2DD15014"/>
    <w:rsid w:val="2DF72DE4"/>
    <w:rsid w:val="2E0220AF"/>
    <w:rsid w:val="2E4B082A"/>
    <w:rsid w:val="2E5D4E86"/>
    <w:rsid w:val="2E5D790B"/>
    <w:rsid w:val="2E887EB4"/>
    <w:rsid w:val="2E9A3C18"/>
    <w:rsid w:val="2EA80FBB"/>
    <w:rsid w:val="2EAA1469"/>
    <w:rsid w:val="2EBB0FEE"/>
    <w:rsid w:val="2EC63002"/>
    <w:rsid w:val="2ED34D81"/>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0EC6470"/>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D71052"/>
    <w:rsid w:val="33EB55CD"/>
    <w:rsid w:val="33EC4C02"/>
    <w:rsid w:val="33FD1A97"/>
    <w:rsid w:val="34006087"/>
    <w:rsid w:val="340D2360"/>
    <w:rsid w:val="3410665D"/>
    <w:rsid w:val="34211214"/>
    <w:rsid w:val="342E63AB"/>
    <w:rsid w:val="34950E68"/>
    <w:rsid w:val="34986E94"/>
    <w:rsid w:val="34AF62C9"/>
    <w:rsid w:val="34C06EA1"/>
    <w:rsid w:val="34CB4388"/>
    <w:rsid w:val="34FA31E1"/>
    <w:rsid w:val="34FA6E12"/>
    <w:rsid w:val="352B1B9D"/>
    <w:rsid w:val="354D7158"/>
    <w:rsid w:val="357243A5"/>
    <w:rsid w:val="358D5588"/>
    <w:rsid w:val="35A15211"/>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3A1099"/>
    <w:rsid w:val="394418E0"/>
    <w:rsid w:val="39557407"/>
    <w:rsid w:val="39636459"/>
    <w:rsid w:val="396B7F6C"/>
    <w:rsid w:val="39A7077F"/>
    <w:rsid w:val="39B417A9"/>
    <w:rsid w:val="39C632AC"/>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2048E"/>
    <w:rsid w:val="3BD31E2F"/>
    <w:rsid w:val="3BF15831"/>
    <w:rsid w:val="3C041233"/>
    <w:rsid w:val="3C077C21"/>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DC7D8B"/>
    <w:rsid w:val="3DE041CB"/>
    <w:rsid w:val="3DF11A29"/>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ED16309"/>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20214"/>
    <w:rsid w:val="40FF545D"/>
    <w:rsid w:val="410067C8"/>
    <w:rsid w:val="417A621E"/>
    <w:rsid w:val="418F0D2A"/>
    <w:rsid w:val="41996E28"/>
    <w:rsid w:val="41D01505"/>
    <w:rsid w:val="41E10065"/>
    <w:rsid w:val="42145339"/>
    <w:rsid w:val="42474939"/>
    <w:rsid w:val="424C3C57"/>
    <w:rsid w:val="42613FF3"/>
    <w:rsid w:val="42660D96"/>
    <w:rsid w:val="428667D2"/>
    <w:rsid w:val="42CD1CE0"/>
    <w:rsid w:val="42D46666"/>
    <w:rsid w:val="42E1381E"/>
    <w:rsid w:val="42ED6459"/>
    <w:rsid w:val="42F76310"/>
    <w:rsid w:val="42FE58DD"/>
    <w:rsid w:val="43174B3D"/>
    <w:rsid w:val="43266805"/>
    <w:rsid w:val="433505E1"/>
    <w:rsid w:val="434B790E"/>
    <w:rsid w:val="43516679"/>
    <w:rsid w:val="435D635D"/>
    <w:rsid w:val="4360274F"/>
    <w:rsid w:val="43977AB6"/>
    <w:rsid w:val="43A3342B"/>
    <w:rsid w:val="43A63197"/>
    <w:rsid w:val="43BE6733"/>
    <w:rsid w:val="43C77C27"/>
    <w:rsid w:val="43D877F5"/>
    <w:rsid w:val="43DE09EE"/>
    <w:rsid w:val="44002FAD"/>
    <w:rsid w:val="449101DD"/>
    <w:rsid w:val="44DD24C2"/>
    <w:rsid w:val="44DE1391"/>
    <w:rsid w:val="45034D45"/>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2117E"/>
    <w:rsid w:val="469E49A5"/>
    <w:rsid w:val="46B53CF5"/>
    <w:rsid w:val="46C4686E"/>
    <w:rsid w:val="46CA2574"/>
    <w:rsid w:val="474402DF"/>
    <w:rsid w:val="474457CE"/>
    <w:rsid w:val="475F1DC4"/>
    <w:rsid w:val="476C2789"/>
    <w:rsid w:val="47706278"/>
    <w:rsid w:val="477B778F"/>
    <w:rsid w:val="478203EC"/>
    <w:rsid w:val="47A97A4D"/>
    <w:rsid w:val="47B025FA"/>
    <w:rsid w:val="47B73BC5"/>
    <w:rsid w:val="47D3281F"/>
    <w:rsid w:val="4809698F"/>
    <w:rsid w:val="4811697D"/>
    <w:rsid w:val="48537D92"/>
    <w:rsid w:val="485B6724"/>
    <w:rsid w:val="487A3E25"/>
    <w:rsid w:val="487F7B97"/>
    <w:rsid w:val="488B5503"/>
    <w:rsid w:val="48937E21"/>
    <w:rsid w:val="489A0361"/>
    <w:rsid w:val="48A24B8D"/>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62243"/>
    <w:rsid w:val="4AB82D0F"/>
    <w:rsid w:val="4AC20427"/>
    <w:rsid w:val="4AD16A02"/>
    <w:rsid w:val="4AEB7664"/>
    <w:rsid w:val="4AFD7C19"/>
    <w:rsid w:val="4B0567D1"/>
    <w:rsid w:val="4B1F1F0B"/>
    <w:rsid w:val="4B236AAE"/>
    <w:rsid w:val="4B3F553C"/>
    <w:rsid w:val="4B5F25AA"/>
    <w:rsid w:val="4B707271"/>
    <w:rsid w:val="4B794836"/>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10A97"/>
    <w:rsid w:val="4D2A3B31"/>
    <w:rsid w:val="4D312C52"/>
    <w:rsid w:val="4D905305"/>
    <w:rsid w:val="4D964A72"/>
    <w:rsid w:val="4D9C1254"/>
    <w:rsid w:val="4E5008D0"/>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177F6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1A547C"/>
    <w:rsid w:val="522E4CC3"/>
    <w:rsid w:val="52331D7F"/>
    <w:rsid w:val="5244713B"/>
    <w:rsid w:val="525953F7"/>
    <w:rsid w:val="52615633"/>
    <w:rsid w:val="526679D0"/>
    <w:rsid w:val="526F4DE4"/>
    <w:rsid w:val="528C5C89"/>
    <w:rsid w:val="52977FD4"/>
    <w:rsid w:val="52A25790"/>
    <w:rsid w:val="52A42173"/>
    <w:rsid w:val="52A96B6F"/>
    <w:rsid w:val="52B34185"/>
    <w:rsid w:val="52B45975"/>
    <w:rsid w:val="52D02B89"/>
    <w:rsid w:val="52D94AA4"/>
    <w:rsid w:val="52DA1E8F"/>
    <w:rsid w:val="52EA3A62"/>
    <w:rsid w:val="52F50BB8"/>
    <w:rsid w:val="53097272"/>
    <w:rsid w:val="530A525A"/>
    <w:rsid w:val="531360AD"/>
    <w:rsid w:val="534C7CB4"/>
    <w:rsid w:val="53544462"/>
    <w:rsid w:val="5397158E"/>
    <w:rsid w:val="53C95979"/>
    <w:rsid w:val="54013861"/>
    <w:rsid w:val="54487265"/>
    <w:rsid w:val="544D6070"/>
    <w:rsid w:val="54605E1E"/>
    <w:rsid w:val="546F2119"/>
    <w:rsid w:val="54A71741"/>
    <w:rsid w:val="54A80D43"/>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AE7820"/>
    <w:rsid w:val="56CE4A87"/>
    <w:rsid w:val="56FC33A3"/>
    <w:rsid w:val="57030BD5"/>
    <w:rsid w:val="57032A2C"/>
    <w:rsid w:val="570F346D"/>
    <w:rsid w:val="570F5219"/>
    <w:rsid w:val="57136A4C"/>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B77E3A"/>
    <w:rsid w:val="57CD20C2"/>
    <w:rsid w:val="57D675AB"/>
    <w:rsid w:val="57D95FDD"/>
    <w:rsid w:val="57EE1A40"/>
    <w:rsid w:val="58341B9D"/>
    <w:rsid w:val="583D3C73"/>
    <w:rsid w:val="58502ABA"/>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AE34B42"/>
    <w:rsid w:val="5B2E1A1D"/>
    <w:rsid w:val="5B330FD0"/>
    <w:rsid w:val="5B4269DA"/>
    <w:rsid w:val="5B843A1C"/>
    <w:rsid w:val="5B873E3F"/>
    <w:rsid w:val="5B8B7D36"/>
    <w:rsid w:val="5BA770FE"/>
    <w:rsid w:val="5BE30FD5"/>
    <w:rsid w:val="5C02690E"/>
    <w:rsid w:val="5C196DA7"/>
    <w:rsid w:val="5C2425D4"/>
    <w:rsid w:val="5C2A048C"/>
    <w:rsid w:val="5C530A93"/>
    <w:rsid w:val="5C80234E"/>
    <w:rsid w:val="5C8026E5"/>
    <w:rsid w:val="5C8A680C"/>
    <w:rsid w:val="5CAF6A84"/>
    <w:rsid w:val="5D0C4701"/>
    <w:rsid w:val="5D0F0395"/>
    <w:rsid w:val="5D221076"/>
    <w:rsid w:val="5D2C3A4D"/>
    <w:rsid w:val="5D397964"/>
    <w:rsid w:val="5D5A391C"/>
    <w:rsid w:val="5D5F10C0"/>
    <w:rsid w:val="5D891B7B"/>
    <w:rsid w:val="5D8B1FAD"/>
    <w:rsid w:val="5DA84041"/>
    <w:rsid w:val="5DAD38EE"/>
    <w:rsid w:val="5DC8396A"/>
    <w:rsid w:val="5DEC0837"/>
    <w:rsid w:val="5E006862"/>
    <w:rsid w:val="5E0207B9"/>
    <w:rsid w:val="5E1834A1"/>
    <w:rsid w:val="5E1C667C"/>
    <w:rsid w:val="5E261785"/>
    <w:rsid w:val="5E4A7017"/>
    <w:rsid w:val="5E552BBA"/>
    <w:rsid w:val="5E611C10"/>
    <w:rsid w:val="5E733EB6"/>
    <w:rsid w:val="5E7A0F3F"/>
    <w:rsid w:val="5EB52B7F"/>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123618"/>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B435C8"/>
    <w:rsid w:val="64C158BF"/>
    <w:rsid w:val="64CE2EAA"/>
    <w:rsid w:val="64E624BC"/>
    <w:rsid w:val="650A5C8A"/>
    <w:rsid w:val="6517369F"/>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96CA3"/>
    <w:rsid w:val="689B09AB"/>
    <w:rsid w:val="689F444F"/>
    <w:rsid w:val="68B040D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380692"/>
    <w:rsid w:val="6B573233"/>
    <w:rsid w:val="6B5B6274"/>
    <w:rsid w:val="6B672CC3"/>
    <w:rsid w:val="6B935D53"/>
    <w:rsid w:val="6C1119E5"/>
    <w:rsid w:val="6C196F71"/>
    <w:rsid w:val="6C226FCB"/>
    <w:rsid w:val="6C31226F"/>
    <w:rsid w:val="6C511909"/>
    <w:rsid w:val="6C552F0B"/>
    <w:rsid w:val="6C8C67B7"/>
    <w:rsid w:val="6C9D744C"/>
    <w:rsid w:val="6CAB52CB"/>
    <w:rsid w:val="6CDE7E4F"/>
    <w:rsid w:val="6D167928"/>
    <w:rsid w:val="6D260D22"/>
    <w:rsid w:val="6D26299B"/>
    <w:rsid w:val="6D4772EC"/>
    <w:rsid w:val="6D9078AF"/>
    <w:rsid w:val="6DAA3FEF"/>
    <w:rsid w:val="6DC0172B"/>
    <w:rsid w:val="6DCB690C"/>
    <w:rsid w:val="6DD41A5B"/>
    <w:rsid w:val="6DD62CAD"/>
    <w:rsid w:val="6DF43C2E"/>
    <w:rsid w:val="6DF51CA3"/>
    <w:rsid w:val="6E063CFD"/>
    <w:rsid w:val="6E0C6A78"/>
    <w:rsid w:val="6E173084"/>
    <w:rsid w:val="6E1D4112"/>
    <w:rsid w:val="6E25722B"/>
    <w:rsid w:val="6E5F098F"/>
    <w:rsid w:val="6E8335BD"/>
    <w:rsid w:val="6E8E12EF"/>
    <w:rsid w:val="6E972936"/>
    <w:rsid w:val="6ED446C5"/>
    <w:rsid w:val="6F083291"/>
    <w:rsid w:val="6F2A7D94"/>
    <w:rsid w:val="6F8174BD"/>
    <w:rsid w:val="6F8331F1"/>
    <w:rsid w:val="6FAE1A09"/>
    <w:rsid w:val="6FCE5D0B"/>
    <w:rsid w:val="6FD75BF8"/>
    <w:rsid w:val="707723D0"/>
    <w:rsid w:val="70810342"/>
    <w:rsid w:val="70AB7EBB"/>
    <w:rsid w:val="70BE583B"/>
    <w:rsid w:val="70C54F37"/>
    <w:rsid w:val="70E66662"/>
    <w:rsid w:val="70F5661B"/>
    <w:rsid w:val="70F77D0A"/>
    <w:rsid w:val="71290E87"/>
    <w:rsid w:val="71360107"/>
    <w:rsid w:val="713B688E"/>
    <w:rsid w:val="71700C35"/>
    <w:rsid w:val="71926986"/>
    <w:rsid w:val="71BC1C54"/>
    <w:rsid w:val="71D43752"/>
    <w:rsid w:val="71E846CF"/>
    <w:rsid w:val="71EC683B"/>
    <w:rsid w:val="71F1796A"/>
    <w:rsid w:val="72154626"/>
    <w:rsid w:val="72262B5D"/>
    <w:rsid w:val="72283FF7"/>
    <w:rsid w:val="722A11E8"/>
    <w:rsid w:val="722E7212"/>
    <w:rsid w:val="723A0474"/>
    <w:rsid w:val="725923E4"/>
    <w:rsid w:val="72686882"/>
    <w:rsid w:val="72864BF7"/>
    <w:rsid w:val="729023FC"/>
    <w:rsid w:val="72BA0D33"/>
    <w:rsid w:val="73142AD7"/>
    <w:rsid w:val="733DBE9A"/>
    <w:rsid w:val="73720D0C"/>
    <w:rsid w:val="73916BA0"/>
    <w:rsid w:val="73A50197"/>
    <w:rsid w:val="73AF7192"/>
    <w:rsid w:val="73C0646E"/>
    <w:rsid w:val="73EA3957"/>
    <w:rsid w:val="74034A4B"/>
    <w:rsid w:val="741325D9"/>
    <w:rsid w:val="741743EB"/>
    <w:rsid w:val="742222F5"/>
    <w:rsid w:val="74476126"/>
    <w:rsid w:val="746D05CC"/>
    <w:rsid w:val="74706664"/>
    <w:rsid w:val="74790B89"/>
    <w:rsid w:val="747F3682"/>
    <w:rsid w:val="749C4185"/>
    <w:rsid w:val="74CB2696"/>
    <w:rsid w:val="74F51E6F"/>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417C0"/>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6A4966"/>
    <w:rsid w:val="7A80770E"/>
    <w:rsid w:val="7A9B34D4"/>
    <w:rsid w:val="7AA3210C"/>
    <w:rsid w:val="7AAB1D04"/>
    <w:rsid w:val="7ABA4368"/>
    <w:rsid w:val="7AD05746"/>
    <w:rsid w:val="7B257FFD"/>
    <w:rsid w:val="7B2F6C85"/>
    <w:rsid w:val="7B343476"/>
    <w:rsid w:val="7B3C56EE"/>
    <w:rsid w:val="7B5A2978"/>
    <w:rsid w:val="7B5A7E4C"/>
    <w:rsid w:val="7B667AF9"/>
    <w:rsid w:val="7B7468F8"/>
    <w:rsid w:val="7B974734"/>
    <w:rsid w:val="7BA13B58"/>
    <w:rsid w:val="7BA656AB"/>
    <w:rsid w:val="7BC425AA"/>
    <w:rsid w:val="7BEE0103"/>
    <w:rsid w:val="7BF15121"/>
    <w:rsid w:val="7BFF1C9B"/>
    <w:rsid w:val="7C0A0FE4"/>
    <w:rsid w:val="7C254906"/>
    <w:rsid w:val="7C590818"/>
    <w:rsid w:val="7C6A4150"/>
    <w:rsid w:val="7C7C10F6"/>
    <w:rsid w:val="7C853BEA"/>
    <w:rsid w:val="7C881368"/>
    <w:rsid w:val="7CB023B6"/>
    <w:rsid w:val="7CD06DFF"/>
    <w:rsid w:val="7CE27788"/>
    <w:rsid w:val="7CE62623"/>
    <w:rsid w:val="7D0C32F1"/>
    <w:rsid w:val="7D0F408D"/>
    <w:rsid w:val="7D1D5F09"/>
    <w:rsid w:val="7D2343BE"/>
    <w:rsid w:val="7D2D17A9"/>
    <w:rsid w:val="7D491C6C"/>
    <w:rsid w:val="7D5429C0"/>
    <w:rsid w:val="7D556BEC"/>
    <w:rsid w:val="7D6E6D43"/>
    <w:rsid w:val="7D77201B"/>
    <w:rsid w:val="7DB57A34"/>
    <w:rsid w:val="7DE60973"/>
    <w:rsid w:val="7DEF0916"/>
    <w:rsid w:val="7E102FFF"/>
    <w:rsid w:val="7E1E5218"/>
    <w:rsid w:val="7E5C7A06"/>
    <w:rsid w:val="7E750A33"/>
    <w:rsid w:val="7E795122"/>
    <w:rsid w:val="7E9A4E1F"/>
    <w:rsid w:val="7EA7723A"/>
    <w:rsid w:val="7EA85782"/>
    <w:rsid w:val="7EDF3993"/>
    <w:rsid w:val="7EE718FB"/>
    <w:rsid w:val="7EEF4326"/>
    <w:rsid w:val="7EF56FBB"/>
    <w:rsid w:val="7EF82E56"/>
    <w:rsid w:val="7F0768EB"/>
    <w:rsid w:val="7F143BEC"/>
    <w:rsid w:val="7F3B48A0"/>
    <w:rsid w:val="7F715AF2"/>
    <w:rsid w:val="7F886E69"/>
    <w:rsid w:val="7FC627FF"/>
    <w:rsid w:val="7FDB3BED"/>
    <w:rsid w:val="7FF21AF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7"/>
    <w:autoRedefine/>
    <w:qFormat/>
    <w:uiPriority w:val="9"/>
    <w:pPr>
      <w:keepNext/>
      <w:keepLines/>
      <w:tabs>
        <w:tab w:val="left" w:pos="432"/>
      </w:tabs>
      <w:ind w:firstLine="0" w:firstLineChars="0"/>
      <w:jc w:val="center"/>
      <w:outlineLvl w:val="0"/>
    </w:pPr>
    <w:rPr>
      <w:b/>
      <w:bCs/>
      <w:kern w:val="44"/>
      <w:sz w:val="36"/>
      <w:szCs w:val="44"/>
    </w:rPr>
  </w:style>
  <w:style w:type="paragraph" w:styleId="4">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5">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6">
    <w:name w:val="heading 4"/>
    <w:basedOn w:val="1"/>
    <w:next w:val="1"/>
    <w:link w:val="331"/>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7">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Normal Indent"/>
    <w:basedOn w:val="1"/>
    <w:next w:val="1"/>
    <w:link w:val="198"/>
    <w:autoRedefine/>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4"/>
    <w:autoRedefine/>
    <w:qFormat/>
    <w:uiPriority w:val="0"/>
    <w:rPr>
      <w:b/>
      <w:sz w:val="28"/>
      <w:szCs w:val="20"/>
    </w:rPr>
  </w:style>
  <w:style w:type="paragraph" w:styleId="18">
    <w:name w:val="index 5"/>
    <w:basedOn w:val="1"/>
    <w:next w:val="1"/>
    <w:autoRedefine/>
    <w:qFormat/>
    <w:uiPriority w:val="0"/>
    <w:pPr>
      <w:adjustRightInd/>
      <w:ind w:left="800" w:leftChars="800" w:firstLine="200"/>
    </w:pPr>
  </w:style>
  <w:style w:type="paragraph" w:styleId="19">
    <w:name w:val="Document Map"/>
    <w:basedOn w:val="1"/>
    <w:link w:val="207"/>
    <w:autoRedefine/>
    <w:qFormat/>
    <w:uiPriority w:val="0"/>
    <w:pPr>
      <w:shd w:val="clear" w:color="auto" w:fill="000080"/>
    </w:pPr>
  </w:style>
  <w:style w:type="paragraph" w:styleId="20">
    <w:name w:val="annotation text"/>
    <w:basedOn w:val="1"/>
    <w:link w:val="348"/>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4"/>
    <w:autoRedefine/>
    <w:qFormat/>
    <w:uiPriority w:val="0"/>
    <w:pPr>
      <w:jc w:val="center"/>
    </w:pPr>
    <w:rPr>
      <w:szCs w:val="20"/>
    </w:rPr>
  </w:style>
  <w:style w:type="paragraph" w:styleId="23">
    <w:name w:val="List Bullet 3"/>
    <w:basedOn w:val="1"/>
    <w:autoRedefine/>
    <w:unhideWhenUsed/>
    <w:qFormat/>
    <w:uiPriority w:val="0"/>
    <w:pPr>
      <w:ind w:left="360" w:right="238" w:hanging="360"/>
      <w:contextualSpacing/>
    </w:pPr>
  </w:style>
  <w:style w:type="paragraph" w:styleId="24">
    <w:name w:val="Body Text"/>
    <w:basedOn w:val="1"/>
    <w:link w:val="434"/>
    <w:autoRedefine/>
    <w:qFormat/>
    <w:uiPriority w:val="0"/>
    <w:pPr>
      <w:autoSpaceDE w:val="0"/>
      <w:autoSpaceDN w:val="0"/>
    </w:pPr>
    <w:rPr>
      <w:rFonts w:ascii="宋体" w:hAnsi="Arial" w:cs="Arial"/>
      <w:snapToGrid w:val="0"/>
      <w:szCs w:val="21"/>
      <w:lang w:val="zh-CN"/>
    </w:rPr>
  </w:style>
  <w:style w:type="paragraph" w:styleId="25">
    <w:name w:val="Body Text Indent"/>
    <w:basedOn w:val="1"/>
    <w:link w:val="269"/>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4"/>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3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6"/>
    <w:autoRedefine/>
    <w:qFormat/>
    <w:uiPriority w:val="0"/>
    <w:pPr>
      <w:ind w:left="100" w:leftChars="2500"/>
    </w:pPr>
    <w:rPr>
      <w:rFonts w:ascii="宋体"/>
      <w:szCs w:val="21"/>
      <w:lang w:val="zh-CN"/>
    </w:rPr>
  </w:style>
  <w:style w:type="paragraph" w:styleId="37">
    <w:name w:val="Body Text Indent 2"/>
    <w:basedOn w:val="1"/>
    <w:link w:val="312"/>
    <w:autoRedefine/>
    <w:qFormat/>
    <w:uiPriority w:val="0"/>
    <w:pPr>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3"/>
    <w:autoRedefine/>
    <w:qFormat/>
    <w:uiPriority w:val="0"/>
    <w:rPr>
      <w:sz w:val="18"/>
      <w:szCs w:val="18"/>
    </w:rPr>
  </w:style>
  <w:style w:type="paragraph" w:styleId="40">
    <w:name w:val="footer"/>
    <w:basedOn w:val="1"/>
    <w:link w:val="387"/>
    <w:autoRedefine/>
    <w:qFormat/>
    <w:uiPriority w:val="99"/>
    <w:pPr>
      <w:tabs>
        <w:tab w:val="center" w:pos="4153"/>
        <w:tab w:val="right" w:pos="8306"/>
      </w:tabs>
      <w:jc w:val="left"/>
    </w:pPr>
    <w:rPr>
      <w:sz w:val="18"/>
      <w:szCs w:val="18"/>
    </w:rPr>
  </w:style>
  <w:style w:type="paragraph" w:styleId="41">
    <w:name w:val="header"/>
    <w:basedOn w:val="1"/>
    <w:link w:val="396"/>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6"/>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9"/>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6"/>
    <w:autoRedefine/>
    <w:qFormat/>
    <w:uiPriority w:val="0"/>
    <w:pPr>
      <w:spacing w:after="120" w:line="480" w:lineRule="auto"/>
    </w:pPr>
  </w:style>
  <w:style w:type="paragraph" w:styleId="57">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90"/>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01"/>
    <w:autoRedefine/>
    <w:qFormat/>
    <w:uiPriority w:val="0"/>
    <w:rPr>
      <w:b/>
      <w:bCs/>
    </w:rPr>
  </w:style>
  <w:style w:type="paragraph" w:styleId="61">
    <w:name w:val="Body Text First Indent"/>
    <w:basedOn w:val="24"/>
    <w:next w:val="51"/>
    <w:link w:val="325"/>
    <w:autoRedefine/>
    <w:qFormat/>
    <w:uiPriority w:val="0"/>
    <w:pPr>
      <w:ind w:firstLine="420"/>
    </w:pPr>
    <w:rPr>
      <w:rFonts w:hAnsi="Calibri" w:cs="Times New Roman"/>
      <w:snapToGrid/>
      <w:szCs w:val="20"/>
    </w:rPr>
  </w:style>
  <w:style w:type="paragraph" w:styleId="62">
    <w:name w:val="Body Text First Indent 2"/>
    <w:basedOn w:val="25"/>
    <w:next w:val="1"/>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Body Text First Indent 21"/>
    <w:basedOn w:val="82"/>
    <w:autoRedefine/>
    <w:qFormat/>
    <w:uiPriority w:val="0"/>
    <w:pPr>
      <w:spacing w:after="120" w:line="240" w:lineRule="auto"/>
      <w:ind w:left="420" w:leftChars="200" w:firstLine="420"/>
    </w:pPr>
    <w:rPr>
      <w:sz w:val="21"/>
    </w:rPr>
  </w:style>
  <w:style w:type="paragraph" w:customStyle="1" w:styleId="82">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3">
    <w:name w:val="Default"/>
    <w:next w:val="84"/>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autoRedefine/>
    <w:qFormat/>
    <w:uiPriority w:val="0"/>
    <w:pPr>
      <w:adjustRightInd/>
      <w:ind w:firstLine="420"/>
    </w:pPr>
    <w:rPr>
      <w:rFonts w:eastAsia="仿宋_GB2312"/>
      <w:sz w:val="28"/>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jc w:val="left"/>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字符"/>
    <w:link w:val="47"/>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rFonts w:ascii="Times New Roman" w:hAnsi="Times New Roman" w:eastAsia="宋体"/>
      <w:sz w:val="24"/>
      <w:szCs w:val="22"/>
      <w:lang w:val="en-US" w:eastAsia="zh-CN" w:bidi="ar-SA"/>
    </w:rPr>
  </w:style>
  <w:style w:type="paragraph" w:customStyle="1" w:styleId="145">
    <w:name w:val="无间隔1"/>
    <w:link w:val="144"/>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8"/>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4"/>
    <w:link w:val="175"/>
    <w:autoRedefine/>
    <w:qFormat/>
    <w:uiPriority w:val="0"/>
    <w:pPr>
      <w:spacing w:before="240" w:after="240" w:line="240" w:lineRule="auto"/>
    </w:pPr>
    <w:rPr>
      <w:rFonts w:ascii="Calibri" w:hAnsi="Calibri"/>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6"/>
    <w:autoRedefine/>
    <w:qFormat/>
    <w:uiPriority w:val="0"/>
    <w:rPr>
      <w:rFonts w:ascii="宋体"/>
      <w:kern w:val="2"/>
      <w:sz w:val="24"/>
      <w:szCs w:val="21"/>
      <w:lang w:val="zh-CN"/>
    </w:rPr>
  </w:style>
  <w:style w:type="character" w:customStyle="1" w:styleId="187">
    <w:name w:val="标题 9 字符"/>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39"/>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5"/>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19"/>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0"/>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6"/>
    <w:link w:val="227"/>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ind w:firstLine="480"/>
    </w:pPr>
    <w:rPr>
      <w:rFonts w:ascii="宋体" w:hAnsi="宋体"/>
      <w:color w:val="000000"/>
      <w:kern w:val="0"/>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7"/>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ind w:firstLine="480"/>
    </w:pPr>
    <w:rPr>
      <w:kern w:val="0"/>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ind w:firstLine="480"/>
    </w:pPr>
    <w:rPr>
      <w:rFonts w:ascii="宋体" w:hAnsi="宋体"/>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ind w:left="720" w:firstLine="200"/>
      <w:jc w:val="left"/>
    </w:pPr>
    <w:rPr>
      <w:kern w:val="0"/>
      <w:szCs w:val="20"/>
      <w:lang w:eastAsia="en-US"/>
    </w:rPr>
  </w:style>
  <w:style w:type="paragraph" w:customStyle="1" w:styleId="262">
    <w:name w:val="列表段落1"/>
    <w:basedOn w:val="1"/>
    <w:autoRedefine/>
    <w:qFormat/>
    <w:uiPriority w:val="34"/>
    <w:pPr>
      <w:ind w:firstLine="200"/>
    </w:pPr>
    <w:rPr>
      <w:rFonts w:eastAsia="楷体_GB2312" w:cs="Lucida Sans"/>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字符1"/>
    <w:link w:val="25"/>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ind w:firstLine="200"/>
    </w:p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字符1"/>
    <w:link w:val="3"/>
    <w:autoRedefine/>
    <w:qFormat/>
    <w:uiPriority w:val="9"/>
    <w:rPr>
      <w:rFonts w:ascii="Times New Roman" w:hAnsi="Times New Roman" w:eastAsia="宋体"/>
      <w:b/>
      <w:bCs/>
      <w:kern w:val="44"/>
      <w:sz w:val="36"/>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字符"/>
    <w:link w:val="59"/>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字符"/>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字符"/>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字符"/>
    <w:link w:val="57"/>
    <w:autoRedefine/>
    <w:qFormat/>
    <w:uiPriority w:val="0"/>
    <w:rPr>
      <w:rFonts w:ascii="黑体" w:hAnsi="Courier New" w:eastAsia="黑体"/>
    </w:rPr>
  </w:style>
  <w:style w:type="character" w:customStyle="1" w:styleId="306">
    <w:name w:val="正文文本 2 字符1"/>
    <w:link w:val="56"/>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6"/>
    <w:link w:val="417"/>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字符"/>
    <w:link w:val="9"/>
    <w:autoRedefine/>
    <w:qFormat/>
    <w:uiPriority w:val="0"/>
    <w:rPr>
      <w:b/>
      <w:bCs/>
      <w:kern w:val="2"/>
      <w:sz w:val="24"/>
      <w:szCs w:val="24"/>
    </w:rPr>
  </w:style>
  <w:style w:type="character" w:customStyle="1" w:styleId="312">
    <w:name w:val="正文文本缩进 2 字符"/>
    <w:link w:val="37"/>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字符"/>
    <w:link w:val="50"/>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文本首行缩进 字符"/>
    <w:link w:val="61"/>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字符1"/>
    <w:link w:val="6"/>
    <w:autoRedefine/>
    <w:qFormat/>
    <w:uiPriority w:val="9"/>
    <w:rPr>
      <w:rFonts w:ascii="宋体" w:hAnsi="宋体" w:eastAsia="宋体" w:cs="宋体"/>
      <w:b/>
      <w:bCs/>
      <w:kern w:val="2"/>
      <w:sz w:val="24"/>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字符"/>
    <w:link w:val="22"/>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pPr>
    <w:rPr>
      <w:kern w:val="0"/>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autoRedefine/>
    <w:qFormat/>
    <w:uiPriority w:val="99"/>
    <w:rPr>
      <w:kern w:val="2"/>
      <w:sz w:val="21"/>
      <w:szCs w:val="24"/>
    </w:rPr>
  </w:style>
  <w:style w:type="character" w:customStyle="1" w:styleId="349">
    <w:name w:val="签名 字符"/>
    <w:link w:val="42"/>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ind w:firstLine="360"/>
    </w:pPr>
    <w:rPr>
      <w:rFonts w:ascii="仿宋_GB2312" w:eastAsia="仿宋_GB2312"/>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字符"/>
    <w:link w:val="53"/>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字符2"/>
    <w:link w:val="40"/>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ind w:firstLine="480"/>
    </w:pPr>
    <w:rPr>
      <w:rFonts w:ascii="宋体" w:hAnsi="宋体"/>
      <w:kern w:val="0"/>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字符2"/>
    <w:link w:val="41"/>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pacing w:after="156" w:afterLines="50"/>
      <w:ind w:firstLine="200"/>
    </w:pPr>
    <w:rPr>
      <w:kern w:val="0"/>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ind w:firstLine="480"/>
    </w:pPr>
    <w:rPr>
      <w:rFonts w:ascii="宋体" w:hAnsi="宋体"/>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ind w:left="432" w:hanging="432"/>
    </w:pPr>
    <w:rPr>
      <w:rFonts w:ascii="Arial" w:hAnsi="Arial"/>
      <w:kern w:val="0"/>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ind w:firstLine="480"/>
    </w:pPr>
    <w:rPr>
      <w:rFonts w:ascii="仿宋_GB2312" w:eastAsia="仿宋_GB2312"/>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70"/>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6"/>
    <w:link w:val="432"/>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4">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70"/>
    <w:autoRedefine/>
    <w:qFormat/>
    <w:uiPriority w:val="0"/>
    <w:rPr>
      <w:rFonts w:ascii="Arial" w:hAnsi="Arial" w:eastAsia="黑体" w:cs="Arial"/>
      <w:snapToGrid w:val="0"/>
      <w:kern w:val="0"/>
      <w:szCs w:val="21"/>
    </w:rPr>
  </w:style>
  <w:style w:type="character" w:customStyle="1" w:styleId="436">
    <w:name w:val="hui"/>
    <w:basedOn w:val="70"/>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1">
    <w:name w:val="表格标题1"/>
    <w:basedOn w:val="1"/>
    <w:autoRedefine/>
    <w:qFormat/>
    <w:uiPriority w:val="0"/>
    <w:pPr>
      <w:adjustRightInd/>
      <w:jc w:val="center"/>
    </w:pPr>
    <w:rPr>
      <w:rFonts w:ascii="宋体" w:hAnsi="宋体" w:cs="宋体"/>
      <w:b/>
      <w:bCs/>
      <w:color w:val="000000"/>
      <w:szCs w:val="21"/>
    </w:rPr>
  </w:style>
  <w:style w:type="paragraph" w:customStyle="1" w:styleId="442">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jc w:val="center"/>
    </w:pPr>
    <w:rPr>
      <w:rFonts w:ascii="宋体" w:hAnsi="宋体" w:cs="宋体"/>
      <w:b/>
      <w:bCs/>
      <w:szCs w:val="20"/>
    </w:rPr>
  </w:style>
  <w:style w:type="paragraph" w:customStyle="1" w:styleId="445">
    <w:name w:val="标题4_自定义"/>
    <w:basedOn w:val="6"/>
    <w:autoRedefine/>
    <w:qFormat/>
    <w:uiPriority w:val="0"/>
    <w:pPr>
      <w:adjustRightInd/>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pPr>
    <w:rPr>
      <w:rFonts w:ascii="Tahoma" w:hAnsi="Tahoma"/>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9">
    <w:name w:val="Char Char Char Char Char Char Char Char"/>
    <w:basedOn w:val="1"/>
    <w:autoRedefine/>
    <w:qFormat/>
    <w:uiPriority w:val="0"/>
    <w:pPr>
      <w:tabs>
        <w:tab w:val="left" w:pos="360"/>
      </w:tabs>
    </w:pPr>
    <w:rPr>
      <w:szCs w:val="20"/>
    </w:rPr>
  </w:style>
  <w:style w:type="paragraph" w:customStyle="1" w:styleId="460">
    <w:name w:val="Char Char11 Char Char Char"/>
    <w:basedOn w:val="1"/>
    <w:autoRedefine/>
    <w:qFormat/>
    <w:uiPriority w:val="0"/>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3">
    <w:name w:val="样式3"/>
    <w:basedOn w:val="464"/>
    <w:autoRedefine/>
    <w:qFormat/>
    <w:uiPriority w:val="0"/>
    <w:pPr>
      <w:tabs>
        <w:tab w:val="left" w:pos="2790"/>
        <w:tab w:val="left" w:pos="4230"/>
      </w:tabs>
      <w:spacing w:before="312" w:beforeLines="100"/>
      <w:jc w:val="left"/>
    </w:pPr>
  </w:style>
  <w:style w:type="paragraph" w:customStyle="1" w:styleId="464">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rPr>
  </w:style>
  <w:style w:type="paragraph" w:customStyle="1" w:styleId="466">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7">
    <w:name w:val="标书标题2"/>
    <w:basedOn w:val="4"/>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ind w:firstLine="510"/>
    </w:pPr>
    <w:rPr>
      <w:szCs w:val="20"/>
    </w:rPr>
  </w:style>
  <w:style w:type="paragraph" w:customStyle="1" w:styleId="470">
    <w:name w:val="Test2"/>
    <w:basedOn w:val="4"/>
    <w:autoRedefine/>
    <w:qFormat/>
    <w:uiPriority w:val="0"/>
    <w:pPr>
      <w:widowControl/>
      <w:spacing w:before="360" w:after="360" w:line="240" w:lineRule="atLeast"/>
    </w:pPr>
    <w:rPr>
      <w:rFonts w:ascii="宋体" w:hAnsi="Arial"/>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5">
    <w:name w:val="样式 宋体 行距: 1.5 倍行距 首行缩进:  2 字符"/>
    <w:basedOn w:val="1"/>
    <w:autoRedefine/>
    <w:qFormat/>
    <w:uiPriority w:val="0"/>
    <w:pPr>
      <w:adjustRightInd/>
      <w:ind w:firstLine="420"/>
    </w:pPr>
    <w:rPr>
      <w:rFonts w:ascii="宋体" w:hAnsi="宋体"/>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Cs w:val="20"/>
    </w:rPr>
  </w:style>
  <w:style w:type="paragraph" w:customStyle="1" w:styleId="482">
    <w:name w:val="_Style 11"/>
    <w:basedOn w:val="1"/>
    <w:autoRedefine/>
    <w:qFormat/>
    <w:uiPriority w:val="34"/>
    <w:pPr>
      <w:adjustRightInd/>
      <w:ind w:firstLine="42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Cs w:val="20"/>
    </w:rPr>
  </w:style>
  <w:style w:type="paragraph" w:customStyle="1" w:styleId="485">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7">
    <w:name w:val="无间隔2"/>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3">
    <w:name w:val="MM Topic 2"/>
    <w:basedOn w:val="4"/>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pPr>
    <w:rPr>
      <w:rFonts w:ascii="Calibri" w:hAnsi="Calibri"/>
      <w:szCs w:val="22"/>
    </w:rPr>
  </w:style>
  <w:style w:type="paragraph" w:customStyle="1" w:styleId="498">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5"/>
    <w:next w:val="1"/>
    <w:autoRedefine/>
    <w:qFormat/>
    <w:uiPriority w:val="0"/>
    <w:pPr>
      <w:spacing w:line="240" w:lineRule="auto"/>
    </w:pPr>
    <w:rPr>
      <w:sz w:val="28"/>
      <w:szCs w:val="28"/>
    </w:rPr>
  </w:style>
  <w:style w:type="paragraph" w:customStyle="1" w:styleId="501">
    <w:name w:val="FA正文"/>
    <w:basedOn w:val="1"/>
    <w:autoRedefine/>
    <w:qFormat/>
    <w:uiPriority w:val="0"/>
    <w:pPr>
      <w:ind w:firstLine="480"/>
    </w:pPr>
    <w:rPr>
      <w:rFonts w:hAnsi="宋体"/>
      <w:szCs w:val="20"/>
    </w:rPr>
  </w:style>
  <w:style w:type="paragraph" w:customStyle="1" w:styleId="502">
    <w:name w:val="MM Topic 5"/>
    <w:basedOn w:val="7"/>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pacing w:line="0" w:lineRule="atLeast"/>
      <w:ind w:firstLine="200"/>
      <w:jc w:val="center"/>
    </w:pPr>
    <w:rPr>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1">
    <w:name w:val="MM Topic 3"/>
    <w:basedOn w:val="5"/>
    <w:autoRedefine/>
    <w:qFormat/>
    <w:uiPriority w:val="0"/>
    <w:pPr>
      <w:tabs>
        <w:tab w:val="left" w:pos="1680"/>
      </w:tabs>
      <w:adjustRightInd/>
      <w:ind w:left="1680" w:hanging="420"/>
    </w:pPr>
  </w:style>
  <w:style w:type="paragraph" w:customStyle="1" w:styleId="512">
    <w:name w:val="标准小四"/>
    <w:basedOn w:val="1"/>
    <w:autoRedefine/>
    <w:qFormat/>
    <w:uiPriority w:val="0"/>
    <w:pPr>
      <w:ind w:firstLine="480"/>
    </w:pPr>
    <w:rPr>
      <w:rFonts w:ascii="Arial" w:hAnsi="Arial"/>
      <w:szCs w:val="21"/>
    </w:rPr>
  </w:style>
  <w:style w:type="paragraph" w:customStyle="1" w:styleId="51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Cs w:val="20"/>
    </w:rPr>
  </w:style>
  <w:style w:type="paragraph" w:customStyle="1" w:styleId="517">
    <w:name w:val="列出段落5"/>
    <w:basedOn w:val="1"/>
    <w:autoRedefine/>
    <w:qFormat/>
    <w:uiPriority w:val="0"/>
    <w:pPr>
      <w:ind w:firstLine="200"/>
    </w:pPr>
    <w:rPr>
      <w:rFonts w:eastAsia="楷体_GB2312" w:cs="Lucida Sans"/>
    </w:rPr>
  </w:style>
  <w:style w:type="paragraph" w:customStyle="1" w:styleId="518">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9">
    <w:name w:val="表格文字"/>
    <w:basedOn w:val="1"/>
    <w:next w:val="16"/>
    <w:autoRedefine/>
    <w:qFormat/>
    <w:uiPriority w:val="0"/>
    <w:pPr>
      <w:adjustRightInd/>
      <w:ind w:firstLine="200"/>
    </w:pPr>
    <w:rPr>
      <w:rFonts w:ascii="Arial" w:hAnsi="Arial"/>
      <w:spacing w:val="-5"/>
      <w:kern w:val="0"/>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pPr>
    <w:rPr>
      <w:rFonts w:cs="宋体"/>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jc w:val="right"/>
    </w:pPr>
  </w:style>
  <w:style w:type="paragraph" w:customStyle="1" w:styleId="528">
    <w:name w:val="Char Char11 Char Char Char Char Char Char Char Char Char"/>
    <w:basedOn w:val="1"/>
    <w:autoRedefine/>
    <w:qFormat/>
    <w:uiPriority w:val="0"/>
    <w:rPr>
      <w:szCs w:val="20"/>
    </w:rPr>
  </w:style>
  <w:style w:type="paragraph" w:customStyle="1" w:styleId="529">
    <w:name w:val="正文1.25"/>
    <w:basedOn w:val="1"/>
    <w:autoRedefine/>
    <w:qFormat/>
    <w:uiPriority w:val="0"/>
    <w:pPr>
      <w:adjustRightInd/>
      <w:spacing w:line="300" w:lineRule="auto"/>
      <w:ind w:firstLine="480"/>
    </w:pPr>
    <w:rPr>
      <w:szCs w:val="20"/>
    </w:rPr>
  </w:style>
  <w:style w:type="paragraph" w:customStyle="1" w:styleId="530">
    <w:name w:val="1正文"/>
    <w:basedOn w:val="1"/>
    <w:autoRedefine/>
    <w:qFormat/>
    <w:uiPriority w:val="0"/>
    <w:pPr>
      <w:adjustRightInd/>
      <w:ind w:firstLine="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pPr>
    <w:rPr>
      <w:rFonts w:ascii="宋体" w:hAnsi="宋体"/>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autoRedefine/>
    <w:qFormat/>
    <w:uiPriority w:val="0"/>
    <w:pPr>
      <w:widowControl/>
    </w:pPr>
    <w:rPr>
      <w:szCs w:val="20"/>
    </w:rPr>
  </w:style>
  <w:style w:type="paragraph" w:customStyle="1" w:styleId="538">
    <w:name w:val="彩色列表 - 强调文字颜色 11"/>
    <w:basedOn w:val="1"/>
    <w:autoRedefine/>
    <w:qFormat/>
    <w:uiPriority w:val="0"/>
    <w:pPr>
      <w:adjustRightInd/>
      <w:ind w:firstLine="42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ind w:firstLine="422"/>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4">
    <w:name w:val="样式 标题 2 + 宋体 左侧:  1.76 厘米 首行缩进:  0 厘米"/>
    <w:basedOn w:val="4"/>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5">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6">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8">
    <w:name w:val="CM14"/>
    <w:basedOn w:val="83"/>
    <w:next w:val="83"/>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2">
    <w:name w:val="正文文字 2"/>
    <w:basedOn w:val="83"/>
    <w:next w:val="83"/>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7">
    <w:name w:val="Char Char111"/>
    <w:basedOn w:val="1"/>
    <w:autoRedefine/>
    <w:qFormat/>
    <w:uiPriority w:val="0"/>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ind w:firstLine="200"/>
    </w:pPr>
    <w:rPr>
      <w:rFonts w:ascii="宋体" w:hAnsi="Calibri"/>
    </w:rPr>
  </w:style>
  <w:style w:type="paragraph" w:customStyle="1" w:styleId="563">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4">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4">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ind w:firstLine="420"/>
    </w:pPr>
    <w:rPr>
      <w:rFonts w:ascii="Calibri" w:hAnsi="Calibri"/>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Cs w:val="20"/>
    </w:rPr>
  </w:style>
  <w:style w:type="paragraph" w:customStyle="1" w:styleId="587">
    <w:name w:val="标题五"/>
    <w:basedOn w:val="1"/>
    <w:autoRedefine/>
    <w:qFormat/>
    <w:uiPriority w:val="0"/>
    <w:pPr>
      <w:adjustRightInd/>
      <w:spacing w:before="156" w:beforeLines="50"/>
    </w:pPr>
    <w:rPr>
      <w:b/>
    </w:rPr>
  </w:style>
  <w:style w:type="paragraph" w:customStyle="1" w:styleId="588">
    <w:name w:val="Char Char1101"/>
    <w:basedOn w:val="1"/>
    <w:autoRedefine/>
    <w:qFormat/>
    <w:uiPriority w:val="0"/>
    <w:rPr>
      <w:rFonts w:ascii="Tahoma" w:hAnsi="Tahoma"/>
      <w:szCs w:val="20"/>
    </w:rPr>
  </w:style>
  <w:style w:type="paragraph" w:customStyle="1" w:styleId="589">
    <w:name w:val="Char Char Char Char Char Char Char Char1"/>
    <w:basedOn w:val="1"/>
    <w:autoRedefine/>
    <w:qFormat/>
    <w:uiPriority w:val="0"/>
    <w:pPr>
      <w:tabs>
        <w:tab w:val="left" w:pos="360"/>
      </w:tabs>
    </w:pPr>
    <w:rPr>
      <w:szCs w:val="20"/>
    </w:rPr>
  </w:style>
  <w:style w:type="paragraph" w:customStyle="1" w:styleId="590">
    <w:name w:val="Char Char Char 字元 字元"/>
    <w:basedOn w:val="1"/>
    <w:autoRedefine/>
    <w:qFormat/>
    <w:uiPriority w:val="0"/>
    <w:pPr>
      <w:adjustRightInd/>
      <w:ind w:firstLine="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5">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pPr>
    <w:rPr>
      <w:rFonts w:ascii="仿宋_GB2312" w:eastAsia="仿宋_GB2312"/>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pacing w:before="120" w:after="120"/>
    </w:pPr>
    <w:rPr>
      <w:rFonts w:ascii="宋体"/>
      <w:szCs w:val="20"/>
    </w:rPr>
  </w:style>
  <w:style w:type="paragraph" w:customStyle="1" w:styleId="605">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Cs w:val="20"/>
    </w:rPr>
  </w:style>
  <w:style w:type="paragraph" w:customStyle="1" w:styleId="607">
    <w:name w:val="正文文字表格居中"/>
    <w:basedOn w:val="1"/>
    <w:next w:val="56"/>
    <w:autoRedefine/>
    <w:qFormat/>
    <w:uiPriority w:val="0"/>
    <w:rPr>
      <w:rFonts w:ascii="宋体"/>
      <w:b/>
      <w:szCs w:val="20"/>
    </w:rPr>
  </w:style>
  <w:style w:type="paragraph" w:customStyle="1" w:styleId="608">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9">
    <w:name w:val="小节"/>
    <w:basedOn w:val="5"/>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4">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ind w:firstLine="200"/>
    </w:pPr>
    <w:rPr>
      <w:rFonts w:eastAsia="楷体_GB2312" w:cs="Lucida Sans"/>
    </w:rPr>
  </w:style>
  <w:style w:type="paragraph" w:customStyle="1" w:styleId="616">
    <w:name w:val="样式 标题 3标题 3 Char第二层条h33Bold Headbh章标题1小标题level_3PIM 3..."/>
    <w:basedOn w:val="5"/>
    <w:autoRedefine/>
    <w:qFormat/>
    <w:uiPriority w:val="0"/>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5">
    <w:name w:val="Char Char11 Char Char Char Char Char Char Char Char Char11"/>
    <w:basedOn w:val="1"/>
    <w:autoRedefine/>
    <w:qFormat/>
    <w:uiPriority w:val="0"/>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7">
    <w:name w:val="样式  + 首行缩进:  2 字符"/>
    <w:basedOn w:val="1"/>
    <w:autoRedefine/>
    <w:qFormat/>
    <w:uiPriority w:val="0"/>
    <w:pPr>
      <w:adjustRightInd/>
      <w:spacing w:before="60" w:after="60"/>
      <w:ind w:firstLine="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4"/>
    <w:autoRedefine/>
    <w:qFormat/>
    <w:uiPriority w:val="0"/>
    <w:pPr>
      <w:widowControl/>
      <w:spacing w:before="260" w:after="260" w:line="416" w:lineRule="auto"/>
    </w:pPr>
    <w:rPr>
      <w:rFonts w:ascii="Arial" w:hAnsi="Arial" w:eastAsia="黑体"/>
      <w:sz w:val="30"/>
      <w:szCs w:val="21"/>
    </w:rPr>
  </w:style>
  <w:style w:type="paragraph" w:customStyle="1" w:styleId="630">
    <w:name w:val="文本正文 Char"/>
    <w:basedOn w:val="1"/>
    <w:autoRedefine/>
    <w:qFormat/>
    <w:uiPriority w:val="0"/>
    <w:pPr>
      <w:ind w:firstLine="200"/>
    </w:pPr>
    <w:rPr>
      <w:kern w:val="0"/>
      <w:szCs w:val="20"/>
    </w:rPr>
  </w:style>
  <w:style w:type="paragraph" w:customStyle="1" w:styleId="631">
    <w:name w:val="表格"/>
    <w:basedOn w:val="1"/>
    <w:autoRedefine/>
    <w:qFormat/>
    <w:uiPriority w:val="0"/>
    <w:pPr>
      <w:ind w:firstLine="42" w:firstLineChars="21"/>
    </w:pPr>
    <w:rPr>
      <w:rFonts w:ascii="宋体" w:hAnsi="宋体"/>
      <w:kern w:val="0"/>
      <w:sz w:val="20"/>
      <w:szCs w:val="20"/>
    </w:rPr>
  </w:style>
  <w:style w:type="paragraph" w:customStyle="1" w:styleId="632">
    <w:name w:val="标书标题4"/>
    <w:basedOn w:val="6"/>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40">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ind w:firstLine="200"/>
    </w:pPr>
    <w:rPr>
      <w:rFonts w:ascii="Arial" w:hAnsi="Arial"/>
      <w:szCs w:val="20"/>
    </w:rPr>
  </w:style>
  <w:style w:type="paragraph" w:customStyle="1" w:styleId="649">
    <w:name w:val="Char1 Char Char Char1"/>
    <w:basedOn w:val="1"/>
    <w:autoRedefine/>
    <w:qFormat/>
    <w:uiPriority w:val="0"/>
    <w:pPr>
      <w:adjustRightInd/>
      <w:ind w:firstLine="200"/>
    </w:pPr>
    <w:rPr>
      <w:rFonts w:ascii="Tahoma" w:hAnsi="Tahoma"/>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Cs w:val="20"/>
    </w:rPr>
  </w:style>
  <w:style w:type="paragraph" w:customStyle="1" w:styleId="657">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autoRedefine/>
    <w:qFormat/>
    <w:uiPriority w:val="0"/>
    <w:pPr>
      <w:tabs>
        <w:tab w:val="left" w:pos="480"/>
      </w:tabs>
      <w:ind w:left="480" w:hanging="480"/>
    </w:pPr>
    <w:rPr>
      <w:rFonts w:ascii="Times New Roman"/>
      <w:i/>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70">
    <w:name w:val="Body Text 2*"/>
    <w:basedOn w:val="1"/>
    <w:autoRedefine/>
    <w:qFormat/>
    <w:uiPriority w:val="6"/>
    <w:pPr>
      <w:widowControl/>
      <w:adjustRightInd/>
      <w:ind w:left="720" w:hanging="720"/>
    </w:pPr>
    <w:rPr>
      <w:color w:val="000000"/>
      <w:kern w:val="0"/>
      <w:szCs w:val="20"/>
      <w:lang w:val="en-GB"/>
    </w:rPr>
  </w:style>
  <w:style w:type="paragraph" w:customStyle="1" w:styleId="671">
    <w:name w:val="表1"/>
    <w:basedOn w:val="1"/>
    <w:autoRedefine/>
    <w:qFormat/>
    <w:uiPriority w:val="0"/>
    <w:pPr>
      <w:tabs>
        <w:tab w:val="left" w:pos="703"/>
      </w:tabs>
      <w:adjustRightInd/>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4">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3">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4">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6">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6"/>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p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rPr>
      <w:szCs w:val="20"/>
    </w:rPr>
  </w:style>
  <w:style w:type="paragraph" w:customStyle="1" w:styleId="693">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5">
    <w:name w:val="body text bold"/>
    <w:basedOn w:val="24"/>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1">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jc w:val="center"/>
    </w:pPr>
  </w:style>
  <w:style w:type="paragraph" w:customStyle="1" w:styleId="703">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5"/>
    <w:autoRedefine/>
    <w:qFormat/>
    <w:uiPriority w:val="0"/>
    <w:pPr>
      <w:autoSpaceDE w:val="0"/>
      <w:autoSpaceDN w:val="0"/>
      <w:spacing w:after="120"/>
      <w:ind w:left="420" w:leftChars="200" w:firstLine="480"/>
    </w:pPr>
    <w:rPr>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rPr>
      <w:szCs w:val="20"/>
    </w:rPr>
  </w:style>
  <w:style w:type="paragraph" w:customStyle="1" w:styleId="709">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1">
    <w:name w:val="样式 标题 2 + 四号"/>
    <w:basedOn w:val="4"/>
    <w:autoRedefine/>
    <w:qFormat/>
    <w:uiPriority w:val="0"/>
    <w:pPr>
      <w:spacing w:before="120" w:after="120"/>
      <w:jc w:val="both"/>
    </w:pPr>
    <w:rPr>
      <w:rFonts w:ascii="宋体" w:hAnsi="Arial"/>
      <w:sz w:val="28"/>
      <w:lang w:val="en-US"/>
    </w:rPr>
  </w:style>
  <w:style w:type="paragraph" w:customStyle="1" w:styleId="722">
    <w:name w:val="有符号正文"/>
    <w:basedOn w:val="1"/>
    <w:autoRedefine/>
    <w:qFormat/>
    <w:uiPriority w:val="0"/>
    <w:pPr>
      <w:adjustRightInd/>
      <w:spacing w:line="400" w:lineRule="exact"/>
      <w:ind w:firstLine="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5">
    <w:name w:val="4"/>
    <w:basedOn w:val="1"/>
    <w:next w:val="37"/>
    <w:autoRedefine/>
    <w:qFormat/>
    <w:uiPriority w:val="0"/>
    <w:pPr>
      <w:spacing w:after="120" w:line="480" w:lineRule="auto"/>
      <w:ind w:left="420" w:leftChars="200"/>
    </w:pPr>
    <w:rPr>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7">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8">
    <w:name w:val="样式 标题 3H3 + 两端对齐"/>
    <w:basedOn w:val="5"/>
    <w:autoRedefine/>
    <w:qFormat/>
    <w:uiPriority w:val="0"/>
    <w:pPr>
      <w:keepLines w:val="0"/>
      <w:spacing w:line="240" w:lineRule="auto"/>
    </w:pPr>
    <w:rPr>
      <w:rFonts w:cs="宋体"/>
      <w:sz w:val="21"/>
      <w:szCs w:val="20"/>
    </w:rPr>
  </w:style>
  <w:style w:type="paragraph" w:customStyle="1" w:styleId="729">
    <w:name w:val="样式 仿宋_GB2312 小三 左侧:  1.06 厘米"/>
    <w:basedOn w:val="1"/>
    <w:autoRedefine/>
    <w:qFormat/>
    <w:uiPriority w:val="0"/>
    <w:pPr>
      <w:ind w:left="601"/>
    </w:pPr>
    <w:rPr>
      <w:rFonts w:ascii="仿宋_GB2312" w:eastAsia="仿宋_GB2312"/>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7">
    <w:name w:val="Picture"/>
    <w:basedOn w:val="1"/>
    <w:next w:val="17"/>
    <w:autoRedefine/>
    <w:qFormat/>
    <w:uiPriority w:val="0"/>
    <w:pPr>
      <w:keepNext/>
      <w:widowControl/>
      <w:adjustRightInd/>
      <w:ind w:firstLine="200"/>
    </w:pPr>
    <w:rPr>
      <w:rFonts w:ascii="楷体" w:hAnsi="Arial" w:eastAsia="楷体"/>
      <w:b/>
      <w:spacing w:val="-5"/>
      <w:w w:val="98"/>
      <w:kern w:val="0"/>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Cs w:val="20"/>
    </w:rPr>
  </w:style>
  <w:style w:type="paragraph" w:customStyle="1" w:styleId="741">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2">
    <w:name w:val="正文（标题三）"/>
    <w:basedOn w:val="1"/>
    <w:autoRedefine/>
    <w:qFormat/>
    <w:uiPriority w:val="0"/>
    <w:pPr>
      <w:ind w:firstLine="200"/>
    </w:pPr>
  </w:style>
  <w:style w:type="paragraph" w:customStyle="1" w:styleId="743">
    <w:name w:val="样式 正1 + 首行缩进:  2 字符"/>
    <w:basedOn w:val="1"/>
    <w:autoRedefine/>
    <w:qFormat/>
    <w:uiPriority w:val="0"/>
    <w:pPr>
      <w:adjustRightInd/>
      <w:ind w:firstLine="480"/>
    </w:pPr>
    <w:rPr>
      <w:rFonts w:ascii="仿宋_GB2312" w:eastAsia="仿宋_GB2312"/>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5">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6">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7">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8">
    <w:name w:val="Char1 Char Char Char4"/>
    <w:basedOn w:val="1"/>
    <w:autoRedefine/>
    <w:qFormat/>
    <w:uiPriority w:val="0"/>
    <w:pPr>
      <w:adjustRightInd/>
      <w:ind w:firstLine="200"/>
    </w:pPr>
    <w:rPr>
      <w:rFonts w:ascii="Tahoma" w:hAnsi="Tahoma"/>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3">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4">
    <w:name w:val="四号　首行缩进"/>
    <w:basedOn w:val="1"/>
    <w:autoRedefine/>
    <w:qFormat/>
    <w:uiPriority w:val="0"/>
    <w:pPr>
      <w:adjustRightInd/>
    </w:pPr>
    <w:rPr>
      <w:rFonts w:ascii="宋体" w:hAnsi="宋体"/>
      <w:szCs w:val="20"/>
    </w:rPr>
  </w:style>
  <w:style w:type="paragraph" w:customStyle="1" w:styleId="755">
    <w:name w:val="深色列表 - 强调文字颜色 51"/>
    <w:basedOn w:val="1"/>
    <w:autoRedefine/>
    <w:qFormat/>
    <w:uiPriority w:val="0"/>
    <w:pPr>
      <w:adjustRightInd/>
      <w:ind w:firstLine="200"/>
    </w:pPr>
    <w:rPr>
      <w:rFonts w:eastAsia="楷体_GB2312" w:cs="Lucida Sans"/>
    </w:rPr>
  </w:style>
  <w:style w:type="paragraph" w:customStyle="1" w:styleId="756">
    <w:name w:val="Char Char Char Char Char Char Char Char Char Char Char1 Char"/>
    <w:basedOn w:val="1"/>
    <w:autoRedefine/>
    <w:qFormat/>
    <w:uiPriority w:val="0"/>
    <w:pPr>
      <w:adjustRightInd/>
    </w:pPr>
    <w:rPr>
      <w:rFonts w:ascii="Tahoma" w:hAnsi="Tahoma"/>
    </w:rPr>
  </w:style>
  <w:style w:type="paragraph" w:customStyle="1" w:styleId="757">
    <w:name w:val="Char Char Char Char11"/>
    <w:basedOn w:val="1"/>
    <w:autoRedefine/>
    <w:qFormat/>
    <w:uiPriority w:val="0"/>
    <w:rPr>
      <w:rFonts w:ascii="Tahoma" w:hAnsi="Tahoma"/>
      <w:szCs w:val="20"/>
    </w:rPr>
  </w:style>
  <w:style w:type="paragraph" w:customStyle="1" w:styleId="758">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Cs w:val="20"/>
    </w:rPr>
  </w:style>
  <w:style w:type="paragraph" w:customStyle="1" w:styleId="760">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4">
    <w:name w:val="_Style 5"/>
    <w:basedOn w:val="1"/>
    <w:autoRedefine/>
    <w:qFormat/>
    <w:uiPriority w:val="34"/>
    <w:pPr>
      <w:adjustRightInd/>
      <w:ind w:firstLine="42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6">
    <w:name w:val="列出段落*"/>
    <w:basedOn w:val="1"/>
    <w:autoRedefine/>
    <w:qFormat/>
    <w:uiPriority w:val="0"/>
    <w:pPr>
      <w:adjustRightInd/>
      <w:ind w:firstLine="200"/>
    </w:pPr>
    <w:rPr>
      <w:rFonts w:eastAsia="楷体_GB2312" w:cs="Lucida Sans Unicode"/>
      <w:color w:val="000000"/>
      <w:kern w:val="1"/>
    </w:rPr>
  </w:style>
  <w:style w:type="paragraph" w:customStyle="1" w:styleId="767">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ind w:firstLine="48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autoRedefine/>
    <w:qFormat/>
    <w:uiPriority w:val="0"/>
    <w:pPr>
      <w:autoSpaceDE/>
      <w:autoSpaceDN/>
      <w:ind w:firstLine="480"/>
    </w:pPr>
    <w:rPr>
      <w:rFonts w:ascii="Times New Roman"/>
      <w:szCs w:val="24"/>
      <w:lang w:val="en-US"/>
    </w:rPr>
  </w:style>
  <w:style w:type="paragraph" w:customStyle="1" w:styleId="77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Cs w:val="20"/>
    </w:rPr>
  </w:style>
  <w:style w:type="paragraph" w:customStyle="1" w:styleId="779">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6"/>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5"/>
    <w:next w:val="53"/>
    <w:autoRedefine/>
    <w:qFormat/>
    <w:uiPriority w:val="0"/>
    <w:pPr>
      <w:tabs>
        <w:tab w:val="clear" w:pos="900"/>
      </w:tabs>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pPr>
    <w:rPr>
      <w:rFonts w:ascii="Tahoma" w:hAnsi="Tahoma"/>
      <w:szCs w:val="20"/>
    </w:rPr>
  </w:style>
  <w:style w:type="paragraph" w:customStyle="1" w:styleId="794">
    <w:name w:val="列出段落1"/>
    <w:basedOn w:val="1"/>
    <w:autoRedefine/>
    <w:qFormat/>
    <w:uiPriority w:val="0"/>
    <w:pPr>
      <w:adjustRightInd/>
      <w:ind w:firstLine="420"/>
    </w:pPr>
    <w:rPr>
      <w:rFonts w:ascii="Calibri" w:hAnsi="Calibri"/>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2">
    <w:name w:val="列出段落3"/>
    <w:basedOn w:val="1"/>
    <w:autoRedefine/>
    <w:qFormat/>
    <w:uiPriority w:val="34"/>
    <w:pPr>
      <w:adjustRightInd/>
      <w:ind w:firstLine="420"/>
    </w:pPr>
    <w:rPr>
      <w:rFonts w:ascii="Calibri" w:hAnsi="Calibri"/>
      <w:szCs w:val="22"/>
    </w:rPr>
  </w:style>
  <w:style w:type="paragraph" w:customStyle="1" w:styleId="803">
    <w:name w:val="首行缩进"/>
    <w:basedOn w:val="1"/>
    <w:autoRedefine/>
    <w:qFormat/>
    <w:uiPriority w:val="0"/>
    <w:pPr>
      <w:ind w:firstLine="480"/>
    </w:pPr>
    <w:rPr>
      <w:rFonts w:ascii="宋体"/>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5">
    <w:name w:val="单元格左对齐"/>
    <w:basedOn w:val="1"/>
    <w:autoRedefine/>
    <w:qFormat/>
    <w:uiPriority w:val="0"/>
    <w:pPr>
      <w:adjustRightInd/>
    </w:p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9">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ind w:firstLine="480"/>
    </w:pPr>
    <w:rPr>
      <w:szCs w:val="20"/>
    </w:rPr>
  </w:style>
  <w:style w:type="paragraph" w:customStyle="1" w:styleId="811">
    <w:name w:val="P1"/>
    <w:basedOn w:val="1"/>
    <w:autoRedefine/>
    <w:qFormat/>
    <w:uiPriority w:val="0"/>
    <w:pPr>
      <w:adjustRightInd/>
      <w:spacing w:line="288" w:lineRule="auto"/>
      <w:ind w:firstLine="425"/>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autoRedefine/>
    <w:qFormat/>
    <w:uiPriority w:val="0"/>
    <w:pPr>
      <w:autoSpaceDE/>
      <w:autoSpaceDN/>
      <w:adjustRightInd/>
      <w:spacing w:before="60" w:after="60"/>
      <w:ind w:firstLine="200"/>
    </w:pPr>
    <w:rPr>
      <w:rFonts w:ascii="Times New Roman"/>
      <w:szCs w:val="20"/>
      <w:lang w:val="en-US"/>
    </w:rPr>
  </w:style>
  <w:style w:type="paragraph" w:customStyle="1" w:styleId="819">
    <w:name w:val="默认段落字体 Para Char Char Char Char"/>
    <w:basedOn w:val="1"/>
    <w:autoRedefine/>
    <w:qFormat/>
    <w:uiPriority w:val="0"/>
    <w:rPr>
      <w:szCs w:val="20"/>
    </w:rPr>
  </w:style>
  <w:style w:type="paragraph" w:customStyle="1" w:styleId="820">
    <w:name w:val="正文4"/>
    <w:basedOn w:val="1"/>
    <w:autoRedefine/>
    <w:qFormat/>
    <w:uiPriority w:val="0"/>
    <w:pPr>
      <w:tabs>
        <w:tab w:val="left" w:pos="720"/>
      </w:tabs>
      <w:adjustRightInd/>
      <w:spacing w:before="60" w:after="60"/>
      <w:ind w:left="575" w:leftChars="400" w:hanging="175" w:hangingChars="175"/>
    </w:p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5">
    <w:name w:val="正文 首行缩进:  2 字符 Char"/>
    <w:basedOn w:val="1"/>
    <w:autoRedefine/>
    <w:qFormat/>
    <w:uiPriority w:val="0"/>
    <w:pPr>
      <w:adjustRightInd/>
      <w:ind w:firstLine="480"/>
    </w:pPr>
    <w:rPr>
      <w:rFonts w:cs="宋体"/>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8">
    <w:name w:val="Char Char11 Char Char Char2"/>
    <w:basedOn w:val="1"/>
    <w:autoRedefine/>
    <w:qFormat/>
    <w:uiPriority w:val="0"/>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1">
    <w:name w:val="数字标题4"/>
    <w:basedOn w:val="6"/>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2">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3">
    <w:name w:val="插图说明"/>
    <w:basedOn w:val="1"/>
    <w:autoRedefine/>
    <w:qFormat/>
    <w:uiPriority w:val="0"/>
    <w:pPr>
      <w:spacing w:after="240"/>
      <w:ind w:firstLine="200"/>
      <w:jc w:val="center"/>
      <w:textAlignment w:val="baseline"/>
    </w:pPr>
    <w:rPr>
      <w:rFonts w:eastAsia="黑体"/>
      <w:szCs w:val="20"/>
    </w:rPr>
  </w:style>
  <w:style w:type="paragraph" w:customStyle="1" w:styleId="834">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pPr>
    <w:rPr>
      <w:rFonts w:ascii="Tahoma" w:hAnsi="Tahoma"/>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pPr>
    <w:rPr>
      <w:rFonts w:cs="宋体"/>
      <w:szCs w:val="20"/>
    </w:rPr>
  </w:style>
  <w:style w:type="paragraph" w:customStyle="1" w:styleId="842">
    <w:name w:val="Char Char Char Char Char Char Char Char Char Char Char Char1 Char"/>
    <w:basedOn w:val="1"/>
    <w:autoRedefine/>
    <w:qFormat/>
    <w:uiPriority w:val="0"/>
    <w:rPr>
      <w:rFonts w:ascii="Tahoma" w:hAnsi="Tahoma" w:cs="仿宋_GB2312"/>
      <w:szCs w:val="20"/>
    </w:rPr>
  </w:style>
  <w:style w:type="paragraph" w:customStyle="1" w:styleId="843">
    <w:name w:val="正文1"/>
    <w:basedOn w:val="32"/>
    <w:autoRedefine/>
    <w:qFormat/>
    <w:uiPriority w:val="0"/>
    <w:pPr>
      <w:ind w:left="0" w:leftChars="0" w:firstLine="480"/>
    </w:pPr>
    <w:rPr>
      <w:rFonts w:ascii="仿宋_GB2312" w:hAnsi="Courier New" w:eastAsia="仿宋_GB2312"/>
      <w:kern w:val="28"/>
    </w:rPr>
  </w:style>
  <w:style w:type="paragraph" w:customStyle="1" w:styleId="844">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2">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6">
    <w:name w:val="中等深浅网格 1 - 强调文字颜色 21"/>
    <w:basedOn w:val="1"/>
    <w:autoRedefine/>
    <w:qFormat/>
    <w:uiPriority w:val="0"/>
    <w:pPr>
      <w:ind w:firstLine="200"/>
    </w:pPr>
    <w:rPr>
      <w:rFonts w:eastAsia="楷体_GB2312" w:cs="Lucida Sans"/>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autoRedefine/>
    <w:qFormat/>
    <w:uiPriority w:val="0"/>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pPr>
    <w:rPr>
      <w:rFonts w:ascii="仿宋_GB2312" w:eastAsia="仿宋_GB2312"/>
      <w:b/>
      <w:sz w:val="32"/>
      <w:szCs w:val="32"/>
    </w:rPr>
  </w:style>
  <w:style w:type="paragraph" w:customStyle="1" w:styleId="865">
    <w:name w:val="列表段落11"/>
    <w:basedOn w:val="1"/>
    <w:autoRedefine/>
    <w:qFormat/>
    <w:uiPriority w:val="34"/>
    <w:pPr>
      <w:adjustRightInd/>
      <w:ind w:right="238" w:firstLine="420"/>
    </w:pPr>
    <w:rPr>
      <w:rFonts w:ascii="Calibri" w:hAnsi="Calibri"/>
    </w:rPr>
  </w:style>
  <w:style w:type="paragraph" w:customStyle="1" w:styleId="866">
    <w:name w:val="Char Char110"/>
    <w:basedOn w:val="1"/>
    <w:autoRedefine/>
    <w:qFormat/>
    <w:uiPriority w:val="6"/>
    <w:rPr>
      <w:rFonts w:ascii="Tahoma" w:hAnsi="Tahoma"/>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Cs w:val="20"/>
    </w:rPr>
  </w:style>
  <w:style w:type="paragraph" w:customStyle="1" w:styleId="872">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3">
    <w:name w:val="Char Char281"/>
    <w:basedOn w:val="1"/>
    <w:autoRedefine/>
    <w:qFormat/>
    <w:uiPriority w:val="0"/>
    <w:pPr>
      <w:adjustRightInd/>
    </w:pPr>
    <w:rPr>
      <w:rFonts w:ascii="Arial" w:hAnsi="Arial" w:eastAsia="黑体"/>
      <w:snapToGrid w:val="0"/>
      <w:kern w:val="0"/>
      <w:sz w:val="20"/>
      <w:szCs w:val="21"/>
    </w:rPr>
  </w:style>
  <w:style w:type="paragraph" w:customStyle="1" w:styleId="874">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pPr>
    <w:rPr>
      <w:rFonts w:ascii="Tahoma" w:hAnsi="Tahoma"/>
      <w:szCs w:val="20"/>
    </w:rPr>
  </w:style>
  <w:style w:type="paragraph" w:customStyle="1" w:styleId="876">
    <w:name w:val="_Style 12"/>
    <w:basedOn w:val="19"/>
    <w:autoRedefine/>
    <w:qFormat/>
    <w:uiPriority w:val="0"/>
  </w:style>
  <w:style w:type="paragraph" w:customStyle="1" w:styleId="877">
    <w:name w:val="样式 首行缩进:  0 字符"/>
    <w:basedOn w:val="1"/>
    <w:autoRedefine/>
    <w:qFormat/>
    <w:uiPriority w:val="0"/>
    <w:pPr>
      <w:adjustRightInd/>
      <w:ind w:firstLine="200"/>
    </w:pPr>
    <w:rPr>
      <w:rFonts w:ascii="Arial" w:hAnsi="Arial" w:cs="宋体"/>
      <w:szCs w:val="20"/>
    </w:rPr>
  </w:style>
  <w:style w:type="paragraph" w:customStyle="1" w:styleId="878">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9">
    <w:name w:val="_Style 94"/>
    <w:basedOn w:val="1"/>
    <w:next w:val="262"/>
    <w:autoRedefine/>
    <w:qFormat/>
    <w:uiPriority w:val="34"/>
    <w:pPr>
      <w:adjustRightInd/>
      <w:ind w:firstLine="200"/>
    </w:pPr>
    <w:rPr>
      <w:rFonts w:ascii="Calibri" w:hAnsi="Calibri"/>
      <w:sz w:val="28"/>
      <w:szCs w:val="20"/>
    </w:rPr>
  </w:style>
  <w:style w:type="paragraph" w:customStyle="1" w:styleId="880">
    <w:name w:val="方案正文"/>
    <w:basedOn w:val="1"/>
    <w:autoRedefine/>
    <w:qFormat/>
    <w:uiPriority w:val="0"/>
    <w:pPr>
      <w:spacing w:line="324" w:lineRule="auto"/>
    </w:pPr>
    <w:rPr>
      <w:rFonts w:ascii="仿宋_GB2312" w:eastAsia="仿宋_GB2312"/>
      <w:b/>
      <w:color w:val="000000"/>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pPr>
    <w:rPr>
      <w:rFonts w:ascii="Tahoma" w:hAnsi="Tahoma"/>
      <w:szCs w:val="20"/>
    </w:rPr>
  </w:style>
  <w:style w:type="paragraph" w:customStyle="1" w:styleId="886">
    <w:name w:val="GP正文(首行缩进)"/>
    <w:basedOn w:val="1"/>
    <w:autoRedefine/>
    <w:qFormat/>
    <w:uiPriority w:val="0"/>
    <w:pPr>
      <w:adjustRightInd/>
      <w:ind w:firstLine="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3">
    <w:name w:val="标书标题3"/>
    <w:basedOn w:val="5"/>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ind w:left="200" w:leftChars="200" w:firstLine="200"/>
    </w:pPr>
  </w:style>
  <w:style w:type="paragraph" w:customStyle="1" w:styleId="899">
    <w:name w:val="数字标题5"/>
    <w:basedOn w:val="7"/>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5">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6">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7">
    <w:name w:val="0"/>
    <w:basedOn w:val="1"/>
    <w:autoRedefine/>
    <w:qFormat/>
    <w:uiPriority w:val="0"/>
    <w:pPr>
      <w:widowControl/>
    </w:pPr>
    <w:rPr>
      <w:kern w:val="0"/>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pPr>
    <w:rPr>
      <w:rFonts w:ascii="仿宋_GB2312" w:hAnsi="仿宋" w:eastAsia="仿宋_GB2312"/>
    </w:rPr>
  </w:style>
  <w:style w:type="paragraph" w:customStyle="1" w:styleId="910">
    <w:name w:val="_Style 8"/>
    <w:basedOn w:val="1"/>
    <w:autoRedefine/>
    <w:qFormat/>
    <w:uiPriority w:val="34"/>
    <w:pPr>
      <w:adjustRightInd/>
      <w:ind w:firstLine="42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ind w:firstLine="420"/>
    </w:pPr>
    <w:rPr>
      <w:rFonts w:cs="宋体"/>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4">
    <w:name w:val="列出段落31"/>
    <w:basedOn w:val="1"/>
    <w:autoRedefine/>
    <w:qFormat/>
    <w:uiPriority w:val="0"/>
    <w:pPr>
      <w:adjustRightInd/>
      <w:ind w:firstLine="420"/>
    </w:pPr>
    <w:rPr>
      <w:rFonts w:ascii="Calibri" w:hAnsi="Calibri"/>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7"/>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ind w:firstLine="480"/>
    </w:p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8"/>
    <w:autoRedefine/>
    <w:qFormat/>
    <w:uiPriority w:val="0"/>
    <w:rPr>
      <w:kern w:val="2"/>
      <w:sz w:val="21"/>
      <w:szCs w:val="24"/>
      <w:lang w:val="zh-CN"/>
    </w:rPr>
  </w:style>
  <w:style w:type="character" w:customStyle="1" w:styleId="936">
    <w:name w:val="无间隔 Char"/>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ind w:firstLine="480"/>
    </w:pPr>
    <w:rPr>
      <w:rFonts w:cs="宋体"/>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2"/>
    <w:autoRedefine/>
    <w:qFormat/>
    <w:uiPriority w:val="34"/>
    <w:pPr>
      <w:adjustRightInd/>
      <w:ind w:firstLine="42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7">
    <w:name w:val="节"/>
    <w:basedOn w:val="4"/>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70"/>
    <w:autoRedefine/>
    <w:qFormat/>
    <w:uiPriority w:val="0"/>
  </w:style>
  <w:style w:type="paragraph" w:customStyle="1" w:styleId="969">
    <w:name w:val="无间隔3"/>
    <w:basedOn w:val="1"/>
    <w:autoRedefine/>
    <w:qFormat/>
    <w:uiPriority w:val="0"/>
    <w:pPr>
      <w:spacing w:line="240" w:lineRule="auto"/>
      <w:jc w:val="center"/>
      <w:outlineLvl w:val="0"/>
    </w:pPr>
    <w:rPr>
      <w:rFonts w:hint="eastAsia" w:ascii="宋体" w:hAnsi="宋体" w:cs="宋体"/>
      <w:bCs/>
    </w:rPr>
  </w:style>
  <w:style w:type="character" w:customStyle="1" w:styleId="970">
    <w:name w:val="NormalCharacter"/>
    <w:autoRedefine/>
    <w:qFormat/>
    <w:uiPriority w:val="0"/>
  </w:style>
  <w:style w:type="paragraph" w:customStyle="1" w:styleId="971">
    <w:name w:val="无间隔3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2">
    <w:name w:val="p15"/>
    <w:basedOn w:val="1"/>
    <w:autoRedefine/>
    <w:qFormat/>
    <w:uiPriority w:val="0"/>
    <w:pPr>
      <w:widowControl/>
      <w:adjustRightInd/>
      <w:ind w:firstLine="42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96</Pages>
  <Words>8823</Words>
  <Characters>9635</Characters>
  <Lines>350</Lines>
  <Paragraphs>98</Paragraphs>
  <TotalTime>27</TotalTime>
  <ScaleCrop>false</ScaleCrop>
  <LinksUpToDate>false</LinksUpToDate>
  <CharactersWithSpaces>9933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2025-01-14T03:11:00Z</dcterms:created>
  <dc:creator>玥</dc:creator>
  <cp:lastModifiedBy>代理机构</cp:lastModifiedBy>
  <cp:lastPrinted>2025-01-06T00:43:00Z</cp:lastPrinted>
  <dcterms:modified xsi:type="dcterms:W3CDTF">2025-02-21T09:06:59Z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6301C44C56A24AA19A1F36AB74F5702F_13</vt:lpwstr>
  </property>
  <property fmtid="{D5CDD505-2E9C-101B-9397-08002B2CF9AE}" pid="5" name="KSOTemplateDocerSaveRecord">
    <vt:lpwstr>eyJoZGlkIjoiZjE1YzM4N2RkZjQ1MmQwYWQ5NDFiYmU3Y2M3Yjc0ZmQiLCJ1c2VySWQiOiIxMDg4MzA2NzgwIn0=</vt:lpwstr>
  </property>
</Properties>
</file>