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9A739">
      <w:pPr>
        <w:spacing w:line="360" w:lineRule="auto"/>
        <w:jc w:val="center"/>
        <w:rPr>
          <w:rFonts w:hint="eastAsia" w:ascii="宋体" w:hAnsi="宋体" w:eastAsia="宋体" w:cs="宋体"/>
          <w:b/>
          <w:color w:val="auto"/>
          <w:sz w:val="24"/>
          <w:highlight w:val="none"/>
        </w:rPr>
      </w:pPr>
    </w:p>
    <w:p w14:paraId="481C144E">
      <w:pPr>
        <w:spacing w:line="360" w:lineRule="auto"/>
        <w:jc w:val="center"/>
        <w:rPr>
          <w:rFonts w:hint="eastAsia" w:ascii="宋体" w:hAnsi="宋体" w:eastAsia="宋体" w:cs="宋体"/>
          <w:b/>
          <w:color w:val="auto"/>
          <w:sz w:val="24"/>
          <w:highlight w:val="none"/>
        </w:rPr>
      </w:pPr>
    </w:p>
    <w:p w14:paraId="72FD54DC">
      <w:pPr>
        <w:adjustRightInd/>
        <w:spacing w:line="360" w:lineRule="auto"/>
        <w:jc w:val="center"/>
        <w:rPr>
          <w:rFonts w:hint="eastAsia" w:ascii="宋体" w:hAnsi="宋体" w:eastAsia="宋体" w:cs="宋体"/>
          <w:b/>
          <w:color w:val="auto"/>
          <w:sz w:val="44"/>
          <w:szCs w:val="44"/>
          <w:highlight w:val="none"/>
        </w:rPr>
      </w:pPr>
    </w:p>
    <w:p w14:paraId="38D90F0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2025年浙江省省级药品抽检委托检验服务项目</w:t>
      </w:r>
    </w:p>
    <w:p w14:paraId="7BAD81A6">
      <w:pPr>
        <w:pStyle w:val="86"/>
        <w:rPr>
          <w:rFonts w:hint="eastAsia" w:ascii="宋体" w:hAnsi="宋体" w:eastAsia="宋体" w:cs="宋体"/>
          <w:color w:val="auto"/>
          <w:highlight w:val="none"/>
          <w:lang w:eastAsia="zh-CN"/>
        </w:rPr>
      </w:pPr>
    </w:p>
    <w:p w14:paraId="38902D6C">
      <w:pPr>
        <w:adjustRightInd/>
        <w:spacing w:line="360" w:lineRule="auto"/>
        <w:jc w:val="center"/>
        <w:rPr>
          <w:rFonts w:hint="eastAsia" w:ascii="宋体" w:hAnsi="宋体" w:eastAsia="宋体" w:cs="宋体"/>
          <w:color w:val="auto"/>
          <w:sz w:val="84"/>
          <w:szCs w:val="84"/>
          <w:highlight w:val="none"/>
        </w:rPr>
      </w:pPr>
    </w:p>
    <w:p w14:paraId="195B9E78">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69CEC61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0F559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：ZJ-2580231-01</w:t>
      </w:r>
    </w:p>
    <w:p w14:paraId="34DDC5B0">
      <w:pPr>
        <w:adjustRightInd/>
        <w:spacing w:line="360" w:lineRule="auto"/>
        <w:rPr>
          <w:rFonts w:hint="eastAsia" w:ascii="宋体" w:hAnsi="宋体" w:eastAsia="宋体" w:cs="宋体"/>
          <w:color w:val="auto"/>
          <w:sz w:val="28"/>
          <w:szCs w:val="20"/>
          <w:highlight w:val="none"/>
        </w:rPr>
      </w:pPr>
    </w:p>
    <w:p w14:paraId="57FC4323">
      <w:pPr>
        <w:snapToGrid w:val="0"/>
        <w:spacing w:line="360" w:lineRule="auto"/>
        <w:jc w:val="center"/>
        <w:rPr>
          <w:rFonts w:hint="eastAsia" w:ascii="宋体" w:hAnsi="宋体" w:eastAsia="宋体" w:cs="宋体"/>
          <w:color w:val="auto"/>
          <w:sz w:val="32"/>
          <w:szCs w:val="32"/>
          <w:highlight w:val="none"/>
          <w:lang w:eastAsia="zh-CN"/>
        </w:rPr>
      </w:pPr>
    </w:p>
    <w:p w14:paraId="6CF0C24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浙江省药品监督管理局</w:t>
      </w:r>
    </w:p>
    <w:p w14:paraId="53009578">
      <w:pPr>
        <w:spacing w:line="360" w:lineRule="auto"/>
        <w:jc w:val="center"/>
        <w:rPr>
          <w:rFonts w:hint="eastAsia" w:ascii="宋体" w:hAnsi="宋体" w:eastAsia="宋体" w:cs="宋体"/>
          <w:bCs/>
          <w:color w:val="auto"/>
          <w:sz w:val="32"/>
          <w:szCs w:val="32"/>
          <w:highlight w:val="none"/>
          <w:lang w:eastAsia="zh-CN"/>
        </w:rPr>
      </w:pPr>
    </w:p>
    <w:p w14:paraId="11419F9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0CD1ADD0">
      <w:pPr>
        <w:snapToGrid w:val="0"/>
        <w:spacing w:line="360" w:lineRule="auto"/>
        <w:jc w:val="center"/>
        <w:rPr>
          <w:rFonts w:hint="eastAsia" w:ascii="宋体" w:hAnsi="宋体" w:eastAsia="宋体" w:cs="宋体"/>
          <w:bCs/>
          <w:color w:val="auto"/>
          <w:sz w:val="32"/>
          <w:szCs w:val="32"/>
          <w:highlight w:val="none"/>
          <w:lang w:eastAsia="zh-CN"/>
        </w:rPr>
      </w:pPr>
    </w:p>
    <w:p w14:paraId="6D58ACF4">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eastAsia="宋体" w:cs="宋体"/>
          <w:bCs/>
          <w:color w:val="auto"/>
          <w:sz w:val="32"/>
          <w:szCs w:val="32"/>
          <w:highlight w:val="none"/>
          <w:u w:val="none"/>
          <w:lang w:val="en-US" w:eastAsia="zh-CN"/>
        </w:rPr>
        <w:t>二</w:t>
      </w:r>
      <w:r>
        <w:rPr>
          <w:rFonts w:hint="eastAsia" w:ascii="宋体" w:hAnsi="宋体" w:eastAsia="宋体" w:cs="宋体"/>
          <w:bCs/>
          <w:color w:val="auto"/>
          <w:sz w:val="32"/>
          <w:szCs w:val="32"/>
          <w:highlight w:val="none"/>
          <w:lang w:eastAsia="zh-CN"/>
        </w:rPr>
        <w:t>月</w:t>
      </w:r>
    </w:p>
    <w:p w14:paraId="7E494D29">
      <w:pPr>
        <w:pStyle w:val="638"/>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772" w:gutter="0"/>
          <w:pgNumType w:fmt="decimal"/>
          <w:cols w:space="720" w:num="1"/>
          <w:titlePg/>
          <w:docGrid w:linePitch="312" w:charSpace="0"/>
        </w:sectPr>
      </w:pPr>
    </w:p>
    <w:p w14:paraId="5AB8B407">
      <w:pPr>
        <w:pStyle w:val="638"/>
        <w:rPr>
          <w:rFonts w:hint="eastAsia" w:ascii="宋体" w:hAnsi="宋体" w:eastAsia="宋体" w:cs="宋体"/>
          <w:color w:val="auto"/>
          <w:highlight w:val="none"/>
        </w:rPr>
      </w:pPr>
    </w:p>
    <w:p w14:paraId="1B82C90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F236D23">
      <w:pPr>
        <w:spacing w:line="360" w:lineRule="auto"/>
        <w:rPr>
          <w:rFonts w:hint="eastAsia" w:ascii="宋体" w:hAnsi="宋体" w:eastAsia="宋体" w:cs="宋体"/>
          <w:color w:val="auto"/>
          <w:sz w:val="32"/>
          <w:szCs w:val="32"/>
          <w:highlight w:val="none"/>
        </w:rPr>
      </w:pPr>
    </w:p>
    <w:p w14:paraId="4CFF69F3">
      <w:pPr>
        <w:spacing w:line="360" w:lineRule="auto"/>
        <w:rPr>
          <w:rFonts w:hint="eastAsia" w:ascii="宋体" w:hAnsi="宋体" w:eastAsia="宋体" w:cs="宋体"/>
          <w:color w:val="auto"/>
          <w:sz w:val="32"/>
          <w:szCs w:val="32"/>
          <w:highlight w:val="none"/>
        </w:rPr>
      </w:pPr>
    </w:p>
    <w:p w14:paraId="371FC3C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8BF4B0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F508E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10ABA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504E2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C68F6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3184014">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B905974">
      <w:pPr>
        <w:spacing w:line="360" w:lineRule="auto"/>
        <w:ind w:firstLine="549" w:firstLineChars="229"/>
        <w:rPr>
          <w:rFonts w:hint="eastAsia" w:ascii="宋体" w:hAnsi="宋体" w:eastAsia="宋体" w:cs="宋体"/>
          <w:color w:val="auto"/>
          <w:sz w:val="24"/>
          <w:highlight w:val="none"/>
        </w:rPr>
      </w:pPr>
    </w:p>
    <w:p w14:paraId="198A3B27">
      <w:pPr>
        <w:spacing w:line="360" w:lineRule="auto"/>
        <w:ind w:firstLine="549" w:firstLineChars="229"/>
        <w:rPr>
          <w:rFonts w:hint="eastAsia" w:ascii="宋体" w:hAnsi="宋体" w:eastAsia="宋体" w:cs="宋体"/>
          <w:color w:val="auto"/>
          <w:sz w:val="24"/>
          <w:highlight w:val="none"/>
        </w:rPr>
      </w:pPr>
    </w:p>
    <w:p w14:paraId="38253696">
      <w:pPr>
        <w:spacing w:line="360" w:lineRule="auto"/>
        <w:ind w:firstLine="549" w:firstLineChars="229"/>
        <w:rPr>
          <w:rFonts w:hint="eastAsia" w:ascii="宋体" w:hAnsi="宋体" w:eastAsia="宋体" w:cs="宋体"/>
          <w:color w:val="auto"/>
          <w:sz w:val="24"/>
          <w:highlight w:val="none"/>
        </w:rPr>
      </w:pPr>
    </w:p>
    <w:p w14:paraId="44705571">
      <w:pPr>
        <w:spacing w:line="360" w:lineRule="auto"/>
        <w:ind w:firstLine="549" w:firstLineChars="229"/>
        <w:rPr>
          <w:rFonts w:hint="eastAsia" w:ascii="宋体" w:hAnsi="宋体" w:eastAsia="宋体" w:cs="宋体"/>
          <w:color w:val="auto"/>
          <w:sz w:val="24"/>
          <w:highlight w:val="none"/>
        </w:rPr>
      </w:pPr>
    </w:p>
    <w:p w14:paraId="46C95418">
      <w:pPr>
        <w:spacing w:line="360" w:lineRule="auto"/>
        <w:ind w:firstLine="549" w:firstLineChars="229"/>
        <w:rPr>
          <w:rFonts w:hint="eastAsia" w:ascii="宋体" w:hAnsi="宋体" w:eastAsia="宋体" w:cs="宋体"/>
          <w:color w:val="auto"/>
          <w:sz w:val="24"/>
          <w:highlight w:val="none"/>
        </w:rPr>
      </w:pPr>
    </w:p>
    <w:p w14:paraId="7CF6AD45">
      <w:pPr>
        <w:spacing w:line="360" w:lineRule="auto"/>
        <w:ind w:firstLine="549" w:firstLineChars="229"/>
        <w:rPr>
          <w:rFonts w:hint="eastAsia" w:ascii="宋体" w:hAnsi="宋体" w:eastAsia="宋体" w:cs="宋体"/>
          <w:color w:val="auto"/>
          <w:sz w:val="24"/>
          <w:highlight w:val="none"/>
        </w:rPr>
      </w:pPr>
    </w:p>
    <w:p w14:paraId="09A3BC80">
      <w:pPr>
        <w:spacing w:line="360" w:lineRule="auto"/>
        <w:ind w:firstLine="549" w:firstLineChars="229"/>
        <w:rPr>
          <w:rFonts w:hint="eastAsia" w:ascii="宋体" w:hAnsi="宋体" w:eastAsia="宋体" w:cs="宋体"/>
          <w:color w:val="auto"/>
          <w:sz w:val="24"/>
          <w:highlight w:val="none"/>
        </w:rPr>
      </w:pPr>
    </w:p>
    <w:p w14:paraId="4BD36037">
      <w:pPr>
        <w:spacing w:line="360" w:lineRule="auto"/>
        <w:ind w:firstLine="549" w:firstLineChars="229"/>
        <w:rPr>
          <w:rFonts w:hint="eastAsia" w:ascii="宋体" w:hAnsi="宋体" w:eastAsia="宋体" w:cs="宋体"/>
          <w:color w:val="auto"/>
          <w:sz w:val="24"/>
          <w:highlight w:val="none"/>
        </w:rPr>
      </w:pPr>
    </w:p>
    <w:p w14:paraId="2A220D91">
      <w:pPr>
        <w:spacing w:line="360" w:lineRule="auto"/>
        <w:ind w:firstLine="549" w:firstLineChars="229"/>
        <w:rPr>
          <w:rFonts w:hint="eastAsia" w:ascii="宋体" w:hAnsi="宋体" w:eastAsia="宋体" w:cs="宋体"/>
          <w:color w:val="auto"/>
          <w:sz w:val="24"/>
          <w:highlight w:val="none"/>
        </w:rPr>
      </w:pPr>
    </w:p>
    <w:p w14:paraId="76315580">
      <w:pPr>
        <w:spacing w:line="360" w:lineRule="auto"/>
        <w:ind w:firstLine="549" w:firstLineChars="229"/>
        <w:rPr>
          <w:rFonts w:hint="eastAsia" w:ascii="宋体" w:hAnsi="宋体" w:eastAsia="宋体" w:cs="宋体"/>
          <w:color w:val="auto"/>
          <w:sz w:val="24"/>
          <w:highlight w:val="none"/>
        </w:rPr>
      </w:pPr>
    </w:p>
    <w:p w14:paraId="43544A60">
      <w:pPr>
        <w:spacing w:line="360" w:lineRule="auto"/>
        <w:ind w:firstLine="549" w:firstLineChars="229"/>
        <w:rPr>
          <w:rFonts w:hint="eastAsia" w:ascii="宋体" w:hAnsi="宋体" w:eastAsia="宋体" w:cs="宋体"/>
          <w:color w:val="auto"/>
          <w:sz w:val="24"/>
          <w:highlight w:val="none"/>
        </w:rPr>
      </w:pPr>
    </w:p>
    <w:p w14:paraId="2E3655EA">
      <w:pPr>
        <w:spacing w:line="360" w:lineRule="auto"/>
        <w:ind w:firstLine="549" w:firstLineChars="229"/>
        <w:rPr>
          <w:rFonts w:hint="eastAsia" w:ascii="宋体" w:hAnsi="宋体" w:eastAsia="宋体" w:cs="宋体"/>
          <w:color w:val="auto"/>
          <w:sz w:val="24"/>
          <w:highlight w:val="none"/>
        </w:rPr>
      </w:pPr>
    </w:p>
    <w:p w14:paraId="5D88D5FD">
      <w:pPr>
        <w:spacing w:line="360" w:lineRule="auto"/>
        <w:rPr>
          <w:rFonts w:hint="eastAsia" w:ascii="宋体" w:hAnsi="宋体" w:eastAsia="宋体" w:cs="宋体"/>
          <w:color w:val="auto"/>
          <w:sz w:val="24"/>
          <w:highlight w:val="none"/>
        </w:rPr>
      </w:pPr>
    </w:p>
    <w:p w14:paraId="365568ED">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DDA96D9">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E3A43E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浙江省药品监督管理局2025年浙江省省级药品抽检委托检验服务项</w:t>
      </w:r>
      <w:r>
        <w:rPr>
          <w:rFonts w:hint="eastAsia" w:ascii="宋体" w:hAnsi="宋体" w:eastAsia="宋体" w:cs="宋体"/>
          <w:color w:val="auto"/>
          <w:sz w:val="24"/>
          <w:highlight w:val="none"/>
        </w:rPr>
        <w:t>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w:t>
      </w:r>
      <w:r>
        <w:rPr>
          <w:rStyle w:val="77"/>
          <w:rFonts w:hint="eastAsia" w:ascii="宋体" w:hAnsi="宋体" w:eastAsia="宋体" w:cs="宋体"/>
          <w:snapToGrid/>
          <w:color w:val="auto"/>
          <w:kern w:val="2"/>
          <w:sz w:val="24"/>
          <w:szCs w:val="24"/>
          <w:highlight w:val="none"/>
          <w:lang w:eastAsia="zh-CN"/>
        </w:rPr>
        <w:t>）</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u w:val="single"/>
          <w:lang w:eastAsia="zh-CN"/>
        </w:rPr>
        <w:t>2</w:t>
      </w:r>
      <w:r>
        <w:rPr>
          <w:rStyle w:val="77"/>
          <w:rFonts w:hint="eastAsia" w:ascii="宋体" w:hAnsi="宋体" w:eastAsia="宋体" w:cs="宋体"/>
          <w:snapToGrid/>
          <w:color w:val="auto"/>
          <w:kern w:val="2"/>
          <w:sz w:val="24"/>
          <w:szCs w:val="24"/>
          <w:highlight w:val="none"/>
          <w:u w:val="single"/>
          <w:lang w:eastAsia="zh-CN"/>
        </w:rPr>
        <w:t>025年3月20日</w:t>
      </w:r>
      <w:r>
        <w:rPr>
          <w:rStyle w:val="77"/>
          <w:rFonts w:hint="eastAsia" w:ascii="宋体" w:hAnsi="宋体" w:eastAsia="宋体" w:cs="宋体"/>
          <w:snapToGrid/>
          <w:color w:val="auto"/>
          <w:kern w:val="2"/>
          <w:sz w:val="24"/>
          <w:szCs w:val="24"/>
          <w:highlight w:val="none"/>
          <w:u w:val="single"/>
          <w:lang w:eastAsia="zh-CN"/>
        </w:rPr>
        <w:t>09点30分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73E4FBD">
      <w:pPr>
        <w:spacing w:line="360" w:lineRule="auto"/>
        <w:rPr>
          <w:rFonts w:hint="eastAsia" w:ascii="宋体" w:hAnsi="宋体" w:eastAsia="宋体" w:cs="宋体"/>
          <w:b/>
          <w:color w:val="auto"/>
          <w:sz w:val="24"/>
          <w:highlight w:val="none"/>
        </w:rPr>
      </w:pPr>
      <w:bookmarkStart w:id="400" w:name="_GoBack"/>
      <w:bookmarkEnd w:id="400"/>
    </w:p>
    <w:p w14:paraId="3324D2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09BE855C">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eastAsia="zh-CN"/>
        </w:rPr>
        <w:t>ZJ-2580231-01</w:t>
      </w:r>
    </w:p>
    <w:p w14:paraId="3A2BE0D8">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 xml:space="preserve">浙江省药品监督管理局2025年浙江省省级药品抽检委托检验服务项目 </w:t>
      </w:r>
    </w:p>
    <w:p w14:paraId="6F736BCD">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9772560</w:t>
      </w:r>
    </w:p>
    <w:p w14:paraId="4EA9AEAF">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9772560</w:t>
      </w:r>
    </w:p>
    <w:p w14:paraId="58CD67C0">
      <w:pPr>
        <w:pStyle w:val="8"/>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0A415A11">
      <w:pPr>
        <w:pStyle w:val="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ascii="宋体" w:hAnsi="宋体" w:eastAsia="宋体" w:cs="宋体"/>
          <w:color w:val="auto"/>
          <w:sz w:val="24"/>
          <w:highlight w:val="none"/>
          <w:lang w:eastAsia="zh-CN"/>
        </w:rPr>
        <w:t xml:space="preserve">浙江省药品监督管理局2025年浙江省省级药品抽检委托检验服务项目 </w:t>
      </w:r>
    </w:p>
    <w:p w14:paraId="683760CD">
      <w:pPr>
        <w:pStyle w:val="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7FC0F571">
      <w:pPr>
        <w:pStyle w:val="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9772560</w:t>
      </w:r>
      <w:r>
        <w:rPr>
          <w:rFonts w:hint="eastAsia" w:ascii="宋体" w:hAnsi="宋体" w:eastAsia="宋体" w:cs="宋体"/>
          <w:b/>
          <w:color w:val="auto"/>
          <w:sz w:val="24"/>
          <w:highlight w:val="none"/>
        </w:rPr>
        <w:t xml:space="preserve">             </w:t>
      </w:r>
    </w:p>
    <w:p w14:paraId="7889BFB6">
      <w:pPr>
        <w:pStyle w:val="8"/>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ascii="宋体" w:hAnsi="宋体" w:eastAsia="宋体" w:cs="宋体"/>
          <w:color w:val="auto"/>
          <w:sz w:val="24"/>
          <w:highlight w:val="none"/>
          <w:lang w:eastAsia="zh-CN"/>
        </w:rPr>
        <w:t>浙江省药品监督管理局2025年浙江省省级药品抽检委托检验服务项目，</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9E44BC1">
      <w:pPr>
        <w:pStyle w:val="138"/>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1B1AE143">
      <w:pPr>
        <w:pStyle w:val="138"/>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1B89AB7F">
      <w:pPr>
        <w:pStyle w:val="138"/>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7068ED9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563039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3CBDBE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2BA65E77">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5EEF88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4752B36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245C18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3月20日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C6E9B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2425A3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254DBB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2D5BC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3月20日</w:t>
      </w:r>
      <w:r>
        <w:rPr>
          <w:rFonts w:hint="eastAsia" w:ascii="宋体" w:hAnsi="宋体" w:eastAsia="宋体" w:cs="宋体"/>
          <w:color w:val="auto"/>
          <w:sz w:val="24"/>
          <w:highlight w:val="none"/>
          <w:u w:val="single"/>
          <w:lang w:eastAsia="zh-CN"/>
        </w:rPr>
        <w:t>09点30分</w:t>
      </w:r>
      <w:r>
        <w:rPr>
          <w:rFonts w:hint="eastAsia" w:ascii="宋体" w:hAnsi="宋体" w:eastAsia="宋体" w:cs="宋体"/>
          <w:color w:val="auto"/>
          <w:sz w:val="24"/>
          <w:highlight w:val="none"/>
          <w:u w:val="single"/>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60D54BE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58EE91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eastAsia="zh-CN"/>
        </w:rPr>
        <w:t>3月20日</w:t>
      </w:r>
      <w:r>
        <w:rPr>
          <w:rFonts w:hint="eastAsia" w:ascii="宋体" w:hAnsi="宋体" w:eastAsia="宋体" w:cs="宋体"/>
          <w:color w:val="auto"/>
          <w:sz w:val="24"/>
          <w:highlight w:val="none"/>
          <w:u w:val="single"/>
          <w:lang w:eastAsia="zh-CN"/>
        </w:rPr>
        <w:t>09点30分</w:t>
      </w:r>
      <w:r>
        <w:rPr>
          <w:rFonts w:hint="eastAsia" w:ascii="宋体" w:hAnsi="宋体" w:eastAsia="宋体" w:cs="宋体"/>
          <w:color w:val="auto"/>
          <w:sz w:val="24"/>
          <w:highlight w:val="none"/>
          <w:u w:val="single"/>
        </w:rPr>
        <w:t>00秒</w:t>
      </w:r>
      <w:r>
        <w:rPr>
          <w:rFonts w:hint="eastAsia" w:ascii="宋体" w:hAnsi="宋体" w:eastAsia="宋体" w:cs="宋体"/>
          <w:bCs/>
          <w:color w:val="auto"/>
          <w:sz w:val="24"/>
          <w:highlight w:val="none"/>
          <w:u w:val="single"/>
        </w:rPr>
        <w:t xml:space="preserve">  </w:t>
      </w:r>
    </w:p>
    <w:p w14:paraId="7462E02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122ACBC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74313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F383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47921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33D3C3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质疑列表。质疑供应商对在线质疑答复不满意的，可在线提起投诉，路径为：浙江政府服务网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39A61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65D8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3C93EB0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C3DECD7">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383DAD1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浙江省药品监督管理局</w:t>
      </w:r>
    </w:p>
    <w:p w14:paraId="28A649A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地址：杭州市莫干山路文北巷27号</w:t>
      </w:r>
    </w:p>
    <w:p w14:paraId="7379DE3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97F3243">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项目联系人（询问）：余晓芬</w:t>
      </w:r>
    </w:p>
    <w:p w14:paraId="5EB3869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 0571-88903217</w:t>
      </w:r>
    </w:p>
    <w:p w14:paraId="37B0347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质疑联系人：陈老师</w:t>
      </w:r>
    </w:p>
    <w:p w14:paraId="7312D87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质疑联系方式：0571-88903318</w:t>
      </w:r>
    </w:p>
    <w:p w14:paraId="7369CCED">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47803210">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3FC14B1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7F3D73D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052234DB">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易芳明、夏逸云</w:t>
      </w:r>
    </w:p>
    <w:p w14:paraId="50EB50EF">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r>
        <w:rPr>
          <w:rFonts w:hint="eastAsia" w:ascii="宋体" w:hAnsi="宋体" w:eastAsia="宋体" w:cs="宋体"/>
          <w:color w:val="auto"/>
          <w:sz w:val="24"/>
          <w:highlight w:val="none"/>
        </w:rPr>
        <w:t>0571-</w:t>
      </w:r>
      <w:r>
        <w:rPr>
          <w:rFonts w:hint="eastAsia" w:ascii="宋体" w:hAnsi="宋体" w:eastAsia="宋体" w:cs="宋体"/>
          <w:color w:val="auto"/>
          <w:sz w:val="24"/>
          <w:highlight w:val="none"/>
          <w:lang w:val="en-US" w:eastAsia="zh-CN"/>
        </w:rPr>
        <w:t>810618</w:t>
      </w:r>
      <w:r>
        <w:rPr>
          <w:rFonts w:hint="eastAsia" w:ascii="宋体" w:hAnsi="宋体" w:cs="宋体"/>
          <w:color w:val="auto"/>
          <w:sz w:val="24"/>
          <w:highlight w:val="none"/>
          <w:lang w:val="en-US" w:eastAsia="zh-CN"/>
        </w:rPr>
        <w:t>33</w:t>
      </w:r>
    </w:p>
    <w:p w14:paraId="3078292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7E5B96D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0AEA2269">
      <w:pPr>
        <w:pStyle w:val="6"/>
        <w:keepNext/>
        <w:keepLines/>
        <w:pageBreakBefore w:val="0"/>
        <w:widowControl w:val="0"/>
        <w:numPr>
          <w:ilvl w:val="0"/>
          <w:numId w:val="0"/>
        </w:numPr>
        <w:kinsoku/>
        <w:wordWrap/>
        <w:overflowPunct/>
        <w:topLinePunct w:val="0"/>
        <w:autoSpaceDE/>
        <w:autoSpaceDN/>
        <w:bidi w:val="0"/>
        <w:adjustRightInd/>
        <w:snapToGrid/>
        <w:spacing w:before="0" w:after="0"/>
        <w:ind w:left="434" w:leftChars="202" w:hanging="10" w:hangingChars="4"/>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3.同级政府采购监督管理部门</w:t>
      </w:r>
    </w:p>
    <w:p w14:paraId="42114E66">
      <w:pPr>
        <w:spacing w:line="360" w:lineRule="auto"/>
        <w:ind w:left="0" w:leftChars="0" w:firstLine="420" w:firstLineChars="17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名称：浙江省政府采购行政裁决服务中心（杭州市上城区清泰街549号城建综合大楼11楼）</w:t>
      </w:r>
    </w:p>
    <w:p w14:paraId="2C5C8C8D">
      <w:pPr>
        <w:spacing w:line="360" w:lineRule="auto"/>
        <w:ind w:left="0" w:leftChars="0" w:firstLine="420" w:firstLineChars="17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地址：杭州市上城区清泰街549号城建综合大楼11楼</w:t>
      </w:r>
    </w:p>
    <w:p w14:paraId="4F5A8BA7">
      <w:pPr>
        <w:spacing w:line="360" w:lineRule="auto"/>
        <w:ind w:left="0" w:leftChars="0" w:firstLine="420" w:firstLineChars="17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联系人：朱老师、王老师、匡老师</w:t>
      </w:r>
    </w:p>
    <w:p w14:paraId="05F68C55">
      <w:pPr>
        <w:spacing w:line="360" w:lineRule="auto"/>
        <w:ind w:left="0" w:leftChars="0" w:firstLine="420" w:firstLineChars="17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传真：/</w:t>
      </w:r>
    </w:p>
    <w:p w14:paraId="0C0D0630">
      <w:pPr>
        <w:spacing w:line="360" w:lineRule="auto"/>
        <w:ind w:left="0" w:leftChars="0" w:firstLine="420" w:firstLineChars="17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监督投诉电话：0571-87800218，0571-87227671</w:t>
      </w:r>
    </w:p>
    <w:p w14:paraId="502B6033">
      <w:pPr>
        <w:spacing w:line="360" w:lineRule="auto"/>
        <w:ind w:left="0" w:leftChars="0" w:firstLine="420" w:firstLineChars="175"/>
        <w:rPr>
          <w:rFonts w:hint="eastAsia" w:ascii="宋体" w:hAnsi="宋体" w:eastAsia="宋体" w:cs="宋体"/>
          <w:color w:val="auto"/>
          <w:sz w:val="24"/>
          <w:highlight w:val="none"/>
          <w:lang w:val="en-US" w:eastAsia="zh-CN"/>
        </w:rPr>
      </w:pPr>
    </w:p>
    <w:p w14:paraId="3138013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1AB49D3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00F8AD4C">
      <w:pPr>
        <w:spacing w:line="360" w:lineRule="auto"/>
        <w:ind w:left="0" w:leftChars="0" w:firstLine="420" w:firstLineChars="175"/>
        <w:rPr>
          <w:rFonts w:hint="eastAsia" w:ascii="宋体" w:hAnsi="宋体" w:eastAsia="宋体" w:cs="宋体"/>
          <w:color w:val="auto"/>
          <w:sz w:val="24"/>
          <w:highlight w:val="none"/>
        </w:rPr>
      </w:pPr>
    </w:p>
    <w:p w14:paraId="30901D1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12193DED">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193EF70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034B412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65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550"/>
      </w:tblGrid>
      <w:tr w14:paraId="22EE3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210567">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40B37D7C">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550" w:type="dxa"/>
            <w:tcBorders>
              <w:top w:val="single" w:color="000000" w:sz="8" w:space="0"/>
              <w:left w:val="single" w:color="000000" w:sz="2" w:space="0"/>
              <w:bottom w:val="single" w:color="000000" w:sz="8" w:space="0"/>
              <w:right w:val="single" w:color="000000" w:sz="8" w:space="0"/>
            </w:tcBorders>
            <w:vAlign w:val="center"/>
          </w:tcPr>
          <w:p w14:paraId="7F62EEF6">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6EB1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9377A4">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770E5B6B">
            <w:pPr>
              <w:pageBreakBefore w:val="0"/>
              <w:widowControl w:val="0"/>
              <w:kinsoku/>
              <w:wordWrap/>
              <w:overflowPunct/>
              <w:topLinePunct w:val="0"/>
              <w:bidi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550" w:type="dxa"/>
            <w:tcBorders>
              <w:top w:val="single" w:color="000000" w:sz="8" w:space="0"/>
              <w:left w:val="single" w:color="000000" w:sz="2" w:space="0"/>
              <w:bottom w:val="single" w:color="000000" w:sz="8" w:space="0"/>
              <w:right w:val="single" w:color="000000" w:sz="8" w:space="0"/>
            </w:tcBorders>
            <w:vAlign w:val="center"/>
          </w:tcPr>
          <w:p w14:paraId="311EEBAB">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935B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D9425">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2139D591">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550" w:type="dxa"/>
            <w:tcBorders>
              <w:top w:val="single" w:color="000000" w:sz="8" w:space="0"/>
              <w:left w:val="single" w:color="000000" w:sz="2" w:space="0"/>
              <w:bottom w:val="single" w:color="000000" w:sz="8" w:space="0"/>
              <w:right w:val="single" w:color="000000" w:sz="8" w:space="0"/>
            </w:tcBorders>
            <w:vAlign w:val="center"/>
          </w:tcPr>
          <w:p w14:paraId="211E396C">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浙江省药品监督管理局2025年浙江省省级药品抽检委托检验服务项目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lang w:eastAsia="zh-CN"/>
              </w:rPr>
              <w:t>其他未列明</w:t>
            </w:r>
            <w:r>
              <w:rPr>
                <w:rFonts w:hint="eastAsia" w:ascii="宋体" w:hAnsi="宋体" w:eastAsia="宋体" w:cs="宋体"/>
                <w:color w:val="auto"/>
                <w:kern w:val="0"/>
                <w:sz w:val="24"/>
                <w:szCs w:val="24"/>
                <w:highlight w:val="none"/>
              </w:rPr>
              <w:t>行业；</w:t>
            </w:r>
          </w:p>
          <w:p w14:paraId="4D319E13">
            <w:pPr>
              <w:pStyle w:val="6"/>
              <w:pageBreakBefore w:val="0"/>
              <w:widowControl w:val="0"/>
              <w:kinsoku/>
              <w:wordWrap/>
              <w:overflowPunct/>
              <w:topLinePunct w:val="0"/>
              <w:bidi w:val="0"/>
              <w:spacing w:line="360" w:lineRule="exact"/>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（2）根据《关于印发中小企业划型标准规定的通知》（工信部联企业〔2011〕300）第四条第（二）项规定：</w:t>
            </w:r>
            <w:r>
              <w:rPr>
                <w:rFonts w:hint="eastAsia" w:ascii="宋体" w:hAnsi="宋体" w:eastAsia="宋体" w:cs="宋体"/>
                <w:b w:val="0"/>
                <w:bCs w:val="0"/>
                <w:color w:val="auto"/>
                <w:kern w:val="0"/>
                <w:sz w:val="24"/>
                <w:szCs w:val="24"/>
                <w:highlight w:val="none"/>
                <w:u w:val="none"/>
                <w:lang w:val="en-US" w:eastAsia="zh-CN" w:bidi="ar-SA"/>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p>
        </w:tc>
      </w:tr>
      <w:tr w14:paraId="53528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990BE">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24FC2E79">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550" w:type="dxa"/>
            <w:tcBorders>
              <w:top w:val="single" w:color="000000" w:sz="8" w:space="0"/>
              <w:left w:val="single" w:color="000000" w:sz="2" w:space="0"/>
              <w:bottom w:val="single" w:color="000000" w:sz="8" w:space="0"/>
              <w:right w:val="single" w:color="000000" w:sz="8" w:space="0"/>
            </w:tcBorders>
            <w:vAlign w:val="center"/>
          </w:tcPr>
          <w:p w14:paraId="44ED1221">
            <w:pPr>
              <w:pageBreakBefore w:val="0"/>
              <w:widowControl w:val="0"/>
              <w:kinsoku/>
              <w:wordWrap/>
              <w:overflowPunct/>
              <w:topLinePunct w:val="0"/>
              <w:bidi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54F1EAD3">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709BB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2C89B0">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4CD47B62">
            <w:pPr>
              <w:pageBreakBefore w:val="0"/>
              <w:widowControl w:val="0"/>
              <w:kinsoku/>
              <w:wordWrap/>
              <w:overflowPunct/>
              <w:topLinePunct w:val="0"/>
              <w:bidi w:val="0"/>
              <w:snapToGrid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550" w:type="dxa"/>
            <w:tcBorders>
              <w:top w:val="single" w:color="000000" w:sz="8" w:space="0"/>
              <w:left w:val="single" w:color="000000" w:sz="2" w:space="0"/>
              <w:bottom w:val="single" w:color="000000" w:sz="8" w:space="0"/>
              <w:right w:val="single" w:color="000000" w:sz="8" w:space="0"/>
            </w:tcBorders>
            <w:vAlign w:val="center"/>
          </w:tcPr>
          <w:p w14:paraId="7012ECB1">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同意将非主体、非关键性的</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lang w:bidi="ar"/>
              </w:rPr>
              <w:t>药包材</w:t>
            </w:r>
            <w:r>
              <w:rPr>
                <w:rFonts w:hint="eastAsia" w:ascii="宋体" w:hAnsi="宋体" w:cs="宋体"/>
                <w:b/>
                <w:bCs/>
                <w:color w:val="auto"/>
                <w:kern w:val="0"/>
                <w:sz w:val="24"/>
                <w:szCs w:val="24"/>
                <w:highlight w:val="none"/>
                <w:u w:val="single"/>
                <w:lang w:val="en-US" w:eastAsia="zh-CN" w:bidi="ar"/>
              </w:rPr>
              <w:t xml:space="preserve">检验 </w:t>
            </w:r>
            <w:r>
              <w:rPr>
                <w:rFonts w:hint="eastAsia" w:ascii="宋体" w:hAnsi="宋体" w:eastAsia="宋体" w:cs="宋体"/>
                <w:b/>
                <w:bCs/>
                <w:color w:val="auto"/>
                <w:kern w:val="0"/>
                <w:sz w:val="24"/>
                <w:szCs w:val="24"/>
                <w:highlight w:val="none"/>
                <w:lang w:val="en-US" w:eastAsia="zh-CN"/>
              </w:rPr>
              <w:t>工作分包，其余不得分包。</w:t>
            </w:r>
            <w:r>
              <w:rPr>
                <w:rFonts w:hint="eastAsia" w:ascii="宋体" w:hAnsi="宋体" w:eastAsia="宋体" w:cs="宋体"/>
                <w:b/>
                <w:bCs/>
                <w:color w:val="auto"/>
                <w:kern w:val="0"/>
                <w:sz w:val="24"/>
                <w:szCs w:val="24"/>
                <w:highlight w:val="none"/>
                <w:lang w:val="en-US" w:eastAsia="zh-CN"/>
              </w:rPr>
              <w:t>投标人拟将本项目进行分包的，须在投标文件中提供符合相应要求的分包意向协议，否则在项目实施过程中不得进行分包</w:t>
            </w:r>
            <w:r>
              <w:rPr>
                <w:rFonts w:hint="eastAsia" w:ascii="宋体" w:hAnsi="宋体" w:eastAsia="宋体" w:cs="宋体"/>
                <w:b/>
                <w:bCs/>
                <w:color w:val="auto"/>
                <w:sz w:val="24"/>
                <w:szCs w:val="24"/>
                <w:highlight w:val="none"/>
              </w:rPr>
              <w:t>。</w:t>
            </w:r>
          </w:p>
          <w:p w14:paraId="0F13E07D">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0FF32787">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6E0AB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4F61A2">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7205DD41">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550" w:type="dxa"/>
            <w:tcBorders>
              <w:top w:val="single" w:color="000000" w:sz="8" w:space="0"/>
              <w:left w:val="single" w:color="000000" w:sz="2" w:space="0"/>
              <w:bottom w:val="single" w:color="000000" w:sz="8" w:space="0"/>
              <w:right w:val="single" w:color="000000" w:sz="8" w:space="0"/>
            </w:tcBorders>
            <w:vAlign w:val="center"/>
          </w:tcPr>
          <w:p w14:paraId="4E98741B">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4FB13EC2">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2BDDCD">
            <w:pPr>
              <w:pStyle w:val="86"/>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868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C不统一组织，供应商在获取采购文件后，自行至项目现场考察。地点：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tc>
      </w:tr>
      <w:tr w14:paraId="28585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712F53">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210A41A2">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550" w:type="dxa"/>
            <w:tcBorders>
              <w:top w:val="single" w:color="000000" w:sz="8" w:space="0"/>
              <w:left w:val="single" w:color="000000" w:sz="2" w:space="0"/>
              <w:bottom w:val="single" w:color="000000" w:sz="8" w:space="0"/>
              <w:right w:val="single" w:color="000000" w:sz="8" w:space="0"/>
            </w:tcBorders>
            <w:vAlign w:val="center"/>
          </w:tcPr>
          <w:p w14:paraId="54C1264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058CA0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1EDEEAE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E8ABA0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1EC1232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4E358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49E4AE">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2DDEAF47">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550" w:type="dxa"/>
            <w:tcBorders>
              <w:top w:val="single" w:color="000000" w:sz="8" w:space="0"/>
              <w:left w:val="single" w:color="000000" w:sz="2" w:space="0"/>
              <w:bottom w:val="single" w:color="000000" w:sz="8" w:space="0"/>
              <w:right w:val="single" w:color="000000" w:sz="8" w:space="0"/>
            </w:tcBorders>
            <w:vAlign w:val="center"/>
          </w:tcPr>
          <w:p w14:paraId="4AF6F5A6">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5BFFD9B3">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4FFA82E6">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6AD21A34">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0FA6FD74">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12E903C8">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195639A1">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4C21AD12">
            <w:pPr>
              <w:pageBreakBefore w:val="0"/>
              <w:widowControl w:val="0"/>
              <w:kinsoku/>
              <w:wordWrap/>
              <w:overflowPunct/>
              <w:topLinePunct w:val="0"/>
              <w:bidi w:val="0"/>
              <w:snapToGrid w:val="0"/>
              <w:spacing w:line="360" w:lineRule="exact"/>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3AE40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 w:hRule="atLeast"/>
          <w:tblHeader/>
        </w:trPr>
        <w:tc>
          <w:tcPr>
            <w:tcW w:w="629" w:type="dxa"/>
            <w:vMerge w:val="restart"/>
            <w:tcBorders>
              <w:top w:val="single" w:color="auto" w:sz="4" w:space="0"/>
              <w:left w:val="single" w:color="auto" w:sz="4" w:space="0"/>
              <w:right w:val="single" w:color="auto" w:sz="4" w:space="0"/>
            </w:tcBorders>
            <w:vAlign w:val="center"/>
          </w:tcPr>
          <w:p w14:paraId="053E20DE">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7828DC25">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550" w:type="dxa"/>
            <w:tcBorders>
              <w:top w:val="single" w:color="000000" w:sz="8" w:space="0"/>
              <w:left w:val="single" w:color="000000" w:sz="2" w:space="0"/>
              <w:bottom w:val="single" w:color="auto" w:sz="4" w:space="0"/>
              <w:right w:val="single" w:color="000000" w:sz="8" w:space="0"/>
            </w:tcBorders>
            <w:vAlign w:val="center"/>
          </w:tcPr>
          <w:p w14:paraId="70D464E5">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E801644">
            <w:pPr>
              <w:pageBreakBefore w:val="0"/>
              <w:widowControl w:val="0"/>
              <w:kinsoku/>
              <w:wordWrap/>
              <w:overflowPunct/>
              <w:topLinePunct w:val="0"/>
              <w:bidi w:val="0"/>
              <w:spacing w:line="36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FED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1" w:hRule="atLeast"/>
          <w:tblHeader/>
        </w:trPr>
        <w:tc>
          <w:tcPr>
            <w:tcW w:w="629" w:type="dxa"/>
            <w:vMerge w:val="continue"/>
            <w:tcBorders>
              <w:left w:val="single" w:color="auto" w:sz="4" w:space="0"/>
              <w:bottom w:val="single" w:color="auto" w:sz="4" w:space="0"/>
              <w:right w:val="single" w:color="auto" w:sz="4" w:space="0"/>
            </w:tcBorders>
            <w:vAlign w:val="center"/>
          </w:tcPr>
          <w:p w14:paraId="7AD54875">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7A75ED63">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p>
        </w:tc>
        <w:tc>
          <w:tcPr>
            <w:tcW w:w="7550" w:type="dxa"/>
            <w:tcBorders>
              <w:top w:val="single" w:color="auto" w:sz="4" w:space="0"/>
              <w:left w:val="single" w:color="000000" w:sz="2" w:space="0"/>
              <w:bottom w:val="single" w:color="000000" w:sz="8" w:space="0"/>
              <w:right w:val="single" w:color="000000" w:sz="8" w:space="0"/>
            </w:tcBorders>
            <w:vAlign w:val="center"/>
          </w:tcPr>
          <w:p w14:paraId="27862CDC">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5297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40C444">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3B349B2D">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550" w:type="dxa"/>
            <w:tcBorders>
              <w:top w:val="single" w:color="000000" w:sz="8" w:space="0"/>
              <w:left w:val="single" w:color="000000" w:sz="2" w:space="0"/>
              <w:bottom w:val="single" w:color="000000" w:sz="8" w:space="0"/>
              <w:right w:val="single" w:color="000000" w:sz="8" w:space="0"/>
            </w:tcBorders>
            <w:vAlign w:val="center"/>
          </w:tcPr>
          <w:p w14:paraId="16EDBD6E">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3E480E3">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7B2CB91B">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285D4609">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5FD14EC9">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color w:val="auto"/>
                <w:sz w:val="24"/>
                <w:szCs w:val="24"/>
                <w:highlight w:val="none"/>
              </w:rPr>
              <w:t>无</w:t>
            </w:r>
          </w:p>
        </w:tc>
      </w:tr>
      <w:tr w14:paraId="3155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C54CC0">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11203F4E">
            <w:pPr>
              <w:keepNext w:val="0"/>
              <w:keepLines w:val="0"/>
              <w:pageBreakBefore w:val="0"/>
              <w:widowControl w:val="0"/>
              <w:kinsoku/>
              <w:wordWrap/>
              <w:overflowPunct/>
              <w:topLinePunct w:val="0"/>
              <w:autoSpaceDE/>
              <w:autoSpaceDN/>
              <w:bidi w:val="0"/>
              <w:snapToGrid w:val="0"/>
              <w:spacing w:line="360" w:lineRule="exact"/>
              <w:contextualSpacing/>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报价要求</w:t>
            </w:r>
          </w:p>
        </w:tc>
        <w:tc>
          <w:tcPr>
            <w:tcW w:w="7550" w:type="dxa"/>
            <w:tcBorders>
              <w:top w:val="single" w:color="000000" w:sz="8" w:space="0"/>
              <w:left w:val="single" w:color="000000" w:sz="2" w:space="0"/>
              <w:bottom w:val="single" w:color="000000" w:sz="8" w:space="0"/>
              <w:right w:val="single" w:color="000000" w:sz="8" w:space="0"/>
            </w:tcBorders>
            <w:vAlign w:val="center"/>
          </w:tcPr>
          <w:p w14:paraId="1AE00743">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1.本项目费用包括买样费、检验费、代理费等完成项目所需的所有费用以及相关税费。</w:t>
            </w:r>
          </w:p>
          <w:p w14:paraId="31FE1B7F">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买样费：用于支付药品抽检购买样品的费用，根据实际收检样品数量、购买凭证等由供应商结算。</w:t>
            </w:r>
          </w:p>
          <w:p w14:paraId="48D9EAD3">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检验费：是指检验机构开展省级药品抽检检验活动发生的费用，包括人员费用、试剂耗材、购买对照品费用、仪器设备折旧费用等各项费用。</w:t>
            </w:r>
          </w:p>
          <w:p w14:paraId="50797A42">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代理费：是指支付给招标代理机构本次拟招标项目代理全过程所需的</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"https://baike.baidu.com/item/%E5%85%A8%E9%83%A8%E8%B4%B9%E7%94%A8/22654649?fromModule=lemma_inlink" \t "https://baike.baidu.com/item/%E6%8B%9B%E6%A0%87%E4%BB%A3%E7%90%86%E8%B4%B9/_blank"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全部费用</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w:t>
            </w:r>
          </w:p>
          <w:p w14:paraId="6E855DA1">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要求按照现行的质量标准对浙江省生产、流通和使用环节抽取的化学药类、中药饮片类、中成药类、辅包类、生物制品类进行检验。因缺少对照品、标准品等特殊原因不能进行全检的，应报采购人同意。供应商应参考中国药典等现行标准，分别测算化学药类、中药饮片类、中成药类、辅包类、生物制品类每批需要的固定平均综合单价，同时测算每批的快速检验固定平均综合单价。根据2024年药品抽检实施情况测算，采用下列公式计算报价。</w:t>
            </w:r>
          </w:p>
          <w:p w14:paraId="4AF8374B">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项监督检验报价=专项监督每批平均报价×1050批。其中专项监督每批平均报价采用各类别固定平均综合单价加权而得，即专项监督每批平均报价=（化学药类固定平均综合单价）×0.55+（中成药类固定平均综合单价）×0.15+（中药饮片类固定平均综合单价）×0.20+（生物制品类固定平均综合单价）×0.05+（辅包类固定平均综合单价）×0.05。</w:t>
            </w:r>
          </w:p>
          <w:p w14:paraId="3C1A3A9E">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药物检验报价=基本药物每批平均报价×1100批。其中基本药物每批平均报价采用各类别固定平均综合单价加权而得，即基本药物每批平均报价=（化学药类固定平均综合单价）×0.75+（中成药类固定平均综合单价）×0.20+（生物制品类固定平均综合单价）×0.05。</w:t>
            </w:r>
          </w:p>
          <w:p w14:paraId="225826E0">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快速检验报价=快速检验固定平均综合单价×880批。</w:t>
            </w:r>
          </w:p>
          <w:p w14:paraId="6F9C669D">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同时报总报价：总报价=专项监督检验报价+基本药物检验报价+快速检验报价。</w:t>
            </w:r>
          </w:p>
          <w:p w14:paraId="32268AB0">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3.项目实际总费用根据实际开展的检验任务批次和供应商投标的各类别固定平均综合单价，按实进行结算。</w:t>
            </w:r>
          </w:p>
          <w:p w14:paraId="15111019">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▲4.为保证买样费用充足，本项目除买样费以外的检验费等费用，应不多于总额的85%，须提供承诺，否则投标无效。</w:t>
            </w:r>
          </w:p>
        </w:tc>
      </w:tr>
      <w:tr w14:paraId="2C260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094EC2E3">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p>
          <w:p w14:paraId="3AD14975">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23D3638B">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550" w:type="dxa"/>
            <w:tcBorders>
              <w:top w:val="single" w:color="000000" w:sz="8" w:space="0"/>
              <w:left w:val="single" w:color="000000" w:sz="2" w:space="0"/>
              <w:right w:val="single" w:color="000000" w:sz="8" w:space="0"/>
            </w:tcBorders>
            <w:vAlign w:val="center"/>
          </w:tcPr>
          <w:p w14:paraId="4B26C4A4">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84B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606959">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6827A622">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550" w:type="dxa"/>
            <w:tcBorders>
              <w:top w:val="single" w:color="000000" w:sz="8" w:space="0"/>
              <w:left w:val="single" w:color="000000" w:sz="2" w:space="0"/>
              <w:bottom w:val="single" w:color="000000" w:sz="8" w:space="0"/>
              <w:right w:val="single" w:color="000000" w:sz="8" w:space="0"/>
            </w:tcBorders>
            <w:vAlign w:val="center"/>
          </w:tcPr>
          <w:p w14:paraId="6CB74A61">
            <w:pPr>
              <w:pStyle w:val="34"/>
              <w:pageBreakBefore w:val="0"/>
              <w:widowControl w:val="0"/>
              <w:kinsoku/>
              <w:wordWrap/>
              <w:overflowPunct/>
              <w:topLinePunct w:val="0"/>
              <w:bidi w:val="0"/>
              <w:spacing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szCs w:val="24"/>
                <w:highlight w:val="none"/>
                <w:u w:val="single"/>
                <w:lang w:val="en-US" w:eastAsia="zh-CN"/>
              </w:rPr>
              <w:t>周群峰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0571-81061804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2882F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A32D51">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3E0FBA8F">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550" w:type="dxa"/>
            <w:tcBorders>
              <w:top w:val="single" w:color="000000" w:sz="8" w:space="0"/>
              <w:left w:val="single" w:color="000000" w:sz="2" w:space="0"/>
              <w:bottom w:val="single" w:color="000000" w:sz="8" w:space="0"/>
              <w:right w:val="single" w:color="000000" w:sz="8" w:space="0"/>
            </w:tcBorders>
            <w:vAlign w:val="center"/>
          </w:tcPr>
          <w:p w14:paraId="35178BBD">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1.代理服务</w:t>
            </w:r>
            <w:r>
              <w:rPr>
                <w:rFonts w:hint="eastAsia" w:ascii="宋体" w:hAnsi="宋体" w:eastAsia="宋体" w:cs="宋体"/>
                <w:color w:val="auto"/>
                <w:kern w:val="0"/>
                <w:sz w:val="24"/>
                <w:highlight w:val="none"/>
                <w:lang w:eastAsia="zh-CN"/>
              </w:rPr>
              <w:t>费</w:t>
            </w:r>
            <w:r>
              <w:rPr>
                <w:rFonts w:hint="eastAsia" w:ascii="宋体" w:hAnsi="宋体" w:eastAsia="宋体" w:cs="宋体"/>
                <w:color w:val="auto"/>
                <w:kern w:val="0"/>
                <w:sz w:val="24"/>
                <w:highlight w:val="none"/>
              </w:rPr>
              <w:t>收取方式：本项目的代理服务费由中标供应商在本项目合同签订前一次性全额支付。</w:t>
            </w:r>
          </w:p>
          <w:p w14:paraId="2D6F1D50">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2.代理服务费用收取标准：本项目代理服务费用按照《招标代理服务收费管理暂行办法》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计价格</w:t>
            </w:r>
            <w:r>
              <w:rPr>
                <w:rFonts w:hint="eastAsia" w:ascii="宋体" w:hAnsi="宋体" w:eastAsia="宋体" w:cs="宋体"/>
                <w:color w:val="auto"/>
                <w:kern w:val="0"/>
                <w:sz w:val="24"/>
                <w:highlight w:val="none"/>
                <w:lang w:eastAsia="zh-CN"/>
              </w:rPr>
              <w:t>〔2002〕1980号）</w:t>
            </w:r>
            <w:r>
              <w:rPr>
                <w:rFonts w:hint="eastAsia" w:ascii="宋体" w:hAnsi="宋体" w:eastAsia="宋体" w:cs="宋体"/>
                <w:color w:val="auto"/>
                <w:kern w:val="0"/>
                <w:sz w:val="24"/>
                <w:highlight w:val="none"/>
              </w:rPr>
              <w:t>的70%计取，以中标金额为计费基数，差额定率累进计算，单个项目按以上约定的收费标准计算代理服务费不足人民币3000元时，按人民币3000元计取。</w:t>
            </w:r>
          </w:p>
          <w:p w14:paraId="0A5ECF75">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3.代理服务费支付：</w:t>
            </w:r>
          </w:p>
          <w:p w14:paraId="0BC1FC57">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 代理服务费支付形式：汇票/支票/电汇/现金</w:t>
            </w:r>
          </w:p>
          <w:p w14:paraId="411F0D8D">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 代理服务费支付账户 ：</w:t>
            </w:r>
          </w:p>
          <w:p w14:paraId="0AC79ABD">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收款单位（户名）：浙江国际招投标有限公司</w:t>
            </w:r>
          </w:p>
          <w:p w14:paraId="20F9AEA8">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  户：中国工商银行杭州市武林支行</w:t>
            </w:r>
          </w:p>
          <w:p w14:paraId="746CC001">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  号：1202021209906782015</w:t>
            </w:r>
          </w:p>
          <w:p w14:paraId="630569F7">
            <w:pPr>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0"/>
                <w:sz w:val="24"/>
                <w:highlight w:val="none"/>
              </w:rPr>
              <w:t>4.收取流程：中标供应商按照中标结果公告确定金额支付后将汇款底单、开票信息和发票邮寄地址发送至</w:t>
            </w:r>
            <w:r>
              <w:rPr>
                <w:rFonts w:hint="eastAsia" w:ascii="宋体" w:hAnsi="宋体" w:eastAsia="宋体" w:cs="宋体"/>
                <w:color w:val="auto"/>
                <w:kern w:val="0"/>
                <w:sz w:val="24"/>
                <w:highlight w:val="none"/>
                <w:lang w:eastAsia="zh-CN"/>
              </w:rPr>
              <w:t>zq017@163.com</w:t>
            </w:r>
            <w:r>
              <w:rPr>
                <w:rFonts w:hint="eastAsia" w:ascii="宋体" w:hAnsi="宋体" w:eastAsia="宋体" w:cs="宋体"/>
                <w:color w:val="auto"/>
                <w:kern w:val="0"/>
                <w:sz w:val="24"/>
                <w:highlight w:val="none"/>
              </w:rPr>
              <w:t>，采购代理机构在收到邮件后开具发票并及时寄送给中标供应商。</w:t>
            </w:r>
          </w:p>
        </w:tc>
      </w:tr>
      <w:tr w14:paraId="34AF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8860FEF">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674671E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550" w:type="dxa"/>
            <w:tcBorders>
              <w:top w:val="single" w:color="000000" w:sz="8" w:space="0"/>
              <w:left w:val="single" w:color="000000" w:sz="2" w:space="0"/>
              <w:bottom w:val="single" w:color="000000" w:sz="8" w:space="0"/>
              <w:right w:val="single" w:color="000000" w:sz="8" w:space="0"/>
            </w:tcBorders>
            <w:vAlign w:val="center"/>
          </w:tcPr>
          <w:p w14:paraId="35545CDA">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73D46909">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464FA3E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b/>
                <w:bCs/>
                <w:color w:val="auto"/>
                <w:kern w:val="28"/>
                <w:sz w:val="24"/>
                <w:szCs w:val="24"/>
                <w:highlight w:val="none"/>
                <w:lang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联合体投标的，由联合体牵头方出具相应的业绩证明材料</w:t>
            </w:r>
            <w:r>
              <w:rPr>
                <w:rFonts w:hint="eastAsia" w:hAnsi="宋体" w:cs="宋体"/>
                <w:b/>
                <w:bCs/>
                <w:color w:val="auto"/>
                <w:kern w:val="28"/>
                <w:sz w:val="24"/>
                <w:szCs w:val="24"/>
                <w:highlight w:val="none"/>
                <w:lang w:eastAsia="zh-CN"/>
              </w:rPr>
              <w:t>；</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w:t>
            </w:r>
            <w:r>
              <w:rPr>
                <w:rFonts w:hint="eastAsia" w:ascii="宋体" w:hAnsi="宋体" w:cs="宋体"/>
                <w:b/>
                <w:bCs/>
                <w:snapToGrid w:val="0"/>
                <w:color w:val="auto"/>
                <w:kern w:val="28"/>
                <w:sz w:val="24"/>
                <w:szCs w:val="24"/>
                <w:highlight w:val="none"/>
                <w:lang w:val="en-US" w:eastAsia="zh-CN"/>
              </w:rPr>
              <w:t>明</w:t>
            </w:r>
            <w:r>
              <w:rPr>
                <w:rFonts w:hint="eastAsia" w:ascii="宋体" w:hAnsi="宋体" w:eastAsia="宋体" w:cs="宋体"/>
                <w:b/>
                <w:bCs/>
                <w:snapToGrid w:val="0"/>
                <w:color w:val="auto"/>
                <w:kern w:val="28"/>
                <w:sz w:val="24"/>
                <w:szCs w:val="24"/>
                <w:highlight w:val="none"/>
                <w:lang w:val="en-US" w:eastAsia="zh-CN"/>
              </w:rPr>
              <w:t>的要求来执行。</w:t>
            </w:r>
          </w:p>
          <w:p w14:paraId="69F0363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604A9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7722C68">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344FD6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7550" w:type="dxa"/>
            <w:tcBorders>
              <w:top w:val="single" w:color="000000" w:sz="8" w:space="0"/>
              <w:left w:val="single" w:color="000000" w:sz="2" w:space="0"/>
              <w:bottom w:val="single" w:color="000000" w:sz="8" w:space="0"/>
              <w:right w:val="single" w:color="000000" w:sz="8" w:space="0"/>
            </w:tcBorders>
            <w:vAlign w:val="center"/>
          </w:tcPr>
          <w:p w14:paraId="77F44F83">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215E0E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w:t>
            </w:r>
            <w:r>
              <w:rPr>
                <w:rFonts w:hint="eastAsia" w:ascii="宋体" w:hAnsi="宋体" w:cs="宋体"/>
                <w:b/>
                <w:bCs/>
                <w:snapToGrid w:val="0"/>
                <w:color w:val="auto"/>
                <w:kern w:val="28"/>
                <w:sz w:val="24"/>
                <w:szCs w:val="24"/>
                <w:highlight w:val="none"/>
                <w:lang w:val="en-US" w:eastAsia="zh-CN"/>
              </w:rPr>
              <w:t>明</w:t>
            </w:r>
            <w:r>
              <w:rPr>
                <w:rFonts w:hint="eastAsia" w:ascii="宋体" w:hAnsi="宋体" w:eastAsia="宋体" w:cs="宋体"/>
                <w:b/>
                <w:bCs/>
                <w:snapToGrid w:val="0"/>
                <w:color w:val="auto"/>
                <w:kern w:val="28"/>
                <w:sz w:val="24"/>
                <w:szCs w:val="24"/>
                <w:highlight w:val="none"/>
                <w:lang w:val="en-US" w:eastAsia="zh-CN"/>
              </w:rPr>
              <w:t>的要求来执行。</w:t>
            </w:r>
          </w:p>
          <w:p w14:paraId="4CBAFDA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5543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074D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2B801868">
            <w:pPr>
              <w:pageBreakBefore w:val="0"/>
              <w:widowControl w:val="0"/>
              <w:kinsoku/>
              <w:wordWrap/>
              <w:overflowPunct/>
              <w:topLinePunct w:val="0"/>
              <w:bidi w:val="0"/>
              <w:snapToGrid w:val="0"/>
              <w:spacing w:line="360" w:lineRule="exact"/>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2A39877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7550" w:type="dxa"/>
            <w:tcBorders>
              <w:top w:val="single" w:color="000000" w:sz="8" w:space="0"/>
              <w:left w:val="single" w:color="000000" w:sz="2" w:space="0"/>
              <w:bottom w:val="single" w:color="000000" w:sz="8" w:space="0"/>
              <w:right w:val="single" w:color="000000" w:sz="8" w:space="0"/>
            </w:tcBorders>
            <w:vAlign w:val="center"/>
          </w:tcPr>
          <w:p w14:paraId="29DF8478">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bl>
    <w:p w14:paraId="352958A8">
      <w:pPr>
        <w:snapToGrid w:val="0"/>
        <w:spacing w:line="360" w:lineRule="auto"/>
        <w:jc w:val="center"/>
        <w:rPr>
          <w:rFonts w:hint="eastAsia" w:ascii="宋体" w:hAnsi="宋体" w:eastAsia="宋体" w:cs="宋体"/>
          <w:b/>
          <w:color w:val="auto"/>
          <w:sz w:val="32"/>
          <w:szCs w:val="20"/>
          <w:highlight w:val="none"/>
        </w:rPr>
      </w:pPr>
    </w:p>
    <w:bookmarkEnd w:id="9"/>
    <w:p w14:paraId="19CDF4B5">
      <w:pPr>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br w:type="page"/>
      </w:r>
    </w:p>
    <w:p w14:paraId="4E80723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D9C38B6">
      <w:pPr>
        <w:snapToGrid w:val="0"/>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6E57F9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DDD5F8F">
      <w:pPr>
        <w:adjustRightInd/>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1BAB17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0077D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2E59C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6B4D4B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23776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4C2F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C142A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0DFC9E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F02ED2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CCFF18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27124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58C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603771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93E8B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B08A92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3D763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2DD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6BBA0A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7E470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3AD8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89380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4E9C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148682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4CD7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DFB3AF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B1EA3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5174C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25DFC8">
      <w:pPr>
        <w:pStyle w:val="6"/>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A920D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C88F182">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58C343F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6C8B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1B281D9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88556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C91CDFC">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5FC4A4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0DCBDC3">
      <w:pPr>
        <w:pStyle w:val="8"/>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652B680">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FA1A77F">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F4693A1">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2109111D">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3FE7BB56">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5A42008">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1F38ED93">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3C5926DB">
      <w:pPr>
        <w:pStyle w:val="34"/>
        <w:spacing w:line="360" w:lineRule="auto"/>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A3767CD">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7EF6DB">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739E2A1">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630C8D6">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27F94B80">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A14DF2A">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654367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560BA0F">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F1C3DD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938DDE8">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745E7C4">
      <w:pPr>
        <w:pStyle w:val="89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215C9EFE">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05B8AE7D">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3C6A4E1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92D1A7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B4D3A5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490D8D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1A8A23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635E404">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192CE9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DB6FD2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6C7D9A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1859C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299E29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C8C75A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92CDE16">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63DD1E">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0E550F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41C142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7696C3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39CF87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DE7262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0ED4829">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0B00FD2">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ECCFEB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720F3D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5834EE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A9C129E">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3743623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6C9A2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2C9C881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color w:val="auto"/>
          <w:sz w:val="24"/>
          <w:highlight w:val="none"/>
        </w:rPr>
        <w:t>；</w:t>
      </w:r>
    </w:p>
    <w:p w14:paraId="309EB358">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158ECD66">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7D0D6D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3C09E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38365CFC">
      <w:pPr>
        <w:snapToGrid w:val="0"/>
        <w:spacing w:line="360" w:lineRule="auto"/>
        <w:ind w:firstLine="960" w:firstLineChars="40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1130EC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3320D54C">
      <w:pPr>
        <w:snapToGrid w:val="0"/>
        <w:spacing w:line="360" w:lineRule="auto"/>
        <w:ind w:left="0" w:leftChars="0"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499B58D6">
      <w:pPr>
        <w:snapToGrid w:val="0"/>
        <w:spacing w:line="360" w:lineRule="auto"/>
        <w:ind w:left="0" w:leftChars="0"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7B7ECFB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1557882D">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5A1A3FD4">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4DE76C7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097D447">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lang w:val="en-US" w:eastAsia="zh-CN"/>
        </w:rPr>
        <w:t>投标报价明细表；</w:t>
      </w:r>
    </w:p>
    <w:p w14:paraId="21C885BB">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11.3.3</w:t>
      </w: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w:t>
      </w:r>
    </w:p>
    <w:p w14:paraId="41A10CE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11.3.4</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6AD5C07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5F7A1F6">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10AF227">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5045E223">
      <w:pPr>
        <w:pStyle w:val="13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748103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BBAEB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227A1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1AE58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2EB3808">
      <w:pPr>
        <w:pStyle w:val="13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5DAEB8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8A1636">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3E7B846">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48CC9B2">
      <w:pPr>
        <w:pStyle w:val="138"/>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28A985">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4A9BDF">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2A25C86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D8A720E">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401596B">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3D2935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544C23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F8F2257">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1DF997A">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D336C4D">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AFBAE3C">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17D712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61FE883">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07F00E7">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815BA6A">
      <w:pPr>
        <w:pStyle w:val="13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4ACDCCA">
      <w:pPr>
        <w:pStyle w:val="558"/>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AC19F08">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4B20BD4">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7009699E">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981326">
      <w:pPr>
        <w:pStyle w:val="558"/>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0AAE35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0C767E65">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D1066E7">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0F12A0D">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24885112">
      <w:pPr>
        <w:pStyle w:val="558"/>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4202874A">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6BDAD059">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6B670A5">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4124A16">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5EFC46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71FE781">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05BEC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45DB1BC">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DD7FCDF">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2B2E8244">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采购人应当在收到评审报告后5个工作日内，从评审报告提出的中标或者成交候选供应商中，按照排序由高到低的原则确定1名中标或者成交供应商，也可以书面授权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直接确定中标或者成交供应商。采购人逾期未确定中标或者成交供应商且不提出异议的，视为确定评审报告提出的排序第一的中标或者成交候选供应商为中标或者成交供应商。</w:t>
      </w:r>
    </w:p>
    <w:p w14:paraId="409E00AD">
      <w:pPr>
        <w:pStyle w:val="13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B2E71E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6A031A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461A25B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B5F3522">
      <w:pPr>
        <w:pStyle w:val="138"/>
        <w:adjustRightInd w:val="0"/>
        <w:snapToGrid w:val="0"/>
        <w:spacing w:before="0"/>
        <w:ind w:firstLine="482" w:firstLineChars="200"/>
        <w:rPr>
          <w:rStyle w:val="79"/>
          <w:rFonts w:hint="eastAsia" w:ascii="宋体" w:hAnsi="宋体" w:eastAsia="宋体" w:cs="宋体"/>
          <w:color w:val="auto"/>
          <w:highlight w:val="none"/>
        </w:rPr>
      </w:pPr>
      <w:r>
        <w:rPr>
          <w:rFonts w:hint="eastAsia" w:ascii="宋体" w:hAnsi="宋体" w:eastAsia="宋体" w:cs="宋体"/>
          <w:b/>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1A7C7C8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9FC8BC4">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78E7BC3">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33F81BA">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w:t>
      </w:r>
      <w:r>
        <w:rPr>
          <w:rFonts w:hint="eastAsia" w:ascii="宋体" w:hAnsi="宋体" w:eastAsia="宋体" w:cs="宋体"/>
          <w:color w:val="auto"/>
          <w:highlight w:val="none"/>
        </w:rPr>
        <w:t>供应商</w:t>
      </w:r>
      <w:r>
        <w:rPr>
          <w:rFonts w:hint="eastAsia" w:ascii="宋体" w:hAnsi="宋体" w:eastAsia="宋体" w:cs="宋体"/>
          <w:color w:val="auto"/>
          <w:kern w:val="0"/>
          <w:sz w:val="24"/>
          <w:highlight w:val="none"/>
        </w:rPr>
        <w:t>应当通过电子交易平台在中标通知书发出之日起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日内，按照招标文件确定的事项签订政府采购合同，并在签订之日起2个工作日内将政府采购合同在浙江政府采购网上公告。</w:t>
      </w:r>
    </w:p>
    <w:p w14:paraId="7675AA0E">
      <w:pPr>
        <w:pStyle w:val="13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w:t>
      </w:r>
      <w:r>
        <w:rPr>
          <w:rFonts w:hint="eastAsia" w:ascii="宋体" w:hAnsi="宋体" w:eastAsia="宋体" w:cs="宋体"/>
          <w:color w:val="auto"/>
          <w:highlight w:val="none"/>
        </w:rPr>
        <w:t>供应商</w:t>
      </w:r>
      <w:r>
        <w:rPr>
          <w:rFonts w:hint="eastAsia" w:ascii="宋体" w:hAnsi="宋体" w:eastAsia="宋体" w:cs="宋体"/>
          <w:color w:val="auto"/>
          <w:kern w:val="0"/>
          <w:highlight w:val="none"/>
          <w:lang w:val="zh-CN"/>
        </w:rPr>
        <w:t>按规定的日期、时间、地点，由法定代表人或其授权代表与采购人代表签订合同。如中标</w:t>
      </w:r>
      <w:r>
        <w:rPr>
          <w:rFonts w:hint="eastAsia" w:ascii="宋体" w:hAnsi="宋体" w:eastAsia="宋体" w:cs="宋体"/>
          <w:color w:val="auto"/>
          <w:highlight w:val="none"/>
        </w:rPr>
        <w:t>供应商</w:t>
      </w:r>
      <w:r>
        <w:rPr>
          <w:rFonts w:hint="eastAsia" w:ascii="宋体" w:hAnsi="宋体" w:eastAsia="宋体" w:cs="宋体"/>
          <w:color w:val="auto"/>
          <w:kern w:val="0"/>
          <w:highlight w:val="none"/>
          <w:lang w:val="zh-CN"/>
        </w:rPr>
        <w:t>为联合体的，由联合体成员各方法定代表人或其授权代表与采购人代表签订合同。</w:t>
      </w:r>
    </w:p>
    <w:p w14:paraId="1339A41B">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w:t>
      </w:r>
      <w:r>
        <w:rPr>
          <w:rFonts w:hint="eastAsia" w:ascii="宋体" w:hAnsi="宋体" w:eastAsia="宋体" w:cs="宋体"/>
          <w:color w:val="auto"/>
          <w:highlight w:val="none"/>
          <w:lang w:val="en-US" w:eastAsia="zh-CN"/>
        </w:rPr>
        <w:t>上报监督管理部门</w:t>
      </w:r>
      <w:r>
        <w:rPr>
          <w:rFonts w:hint="eastAsia" w:ascii="宋体" w:hAnsi="宋体" w:eastAsia="宋体" w:cs="宋体"/>
          <w:color w:val="auto"/>
          <w:highlight w:val="none"/>
        </w:rPr>
        <w:t>列入不良行为记录一次，并给予通报。</w:t>
      </w:r>
    </w:p>
    <w:p w14:paraId="5A2256EB">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w:t>
      </w:r>
      <w:r>
        <w:rPr>
          <w:rFonts w:hint="eastAsia" w:ascii="宋体" w:hAnsi="宋体" w:eastAsia="宋体" w:cs="宋体"/>
          <w:color w:val="auto"/>
          <w:highlight w:val="none"/>
          <w:lang w:val="en-US" w:eastAsia="zh-CN"/>
        </w:rPr>
        <w:t>依法依规</w:t>
      </w:r>
      <w:r>
        <w:rPr>
          <w:rFonts w:hint="eastAsia" w:ascii="宋体" w:hAnsi="宋体" w:eastAsia="宋体" w:cs="宋体"/>
          <w:color w:val="auto"/>
          <w:highlight w:val="none"/>
        </w:rPr>
        <w:t>按照评审报告推荐的中标或者成交候选人名单排序，确定下一候选人为中标供应商，</w:t>
      </w:r>
      <w:r>
        <w:rPr>
          <w:rFonts w:hint="eastAsia" w:ascii="宋体" w:hAnsi="宋体" w:eastAsia="宋体" w:cs="宋体"/>
          <w:color w:val="auto"/>
          <w:highlight w:val="none"/>
          <w:lang w:val="en-US" w:eastAsia="zh-CN"/>
        </w:rPr>
        <w:t>否则应当</w:t>
      </w:r>
      <w:r>
        <w:rPr>
          <w:rFonts w:hint="eastAsia" w:ascii="宋体" w:hAnsi="宋体" w:eastAsia="宋体" w:cs="宋体"/>
          <w:color w:val="auto"/>
          <w:highlight w:val="none"/>
        </w:rPr>
        <w:t>重新开展政府采购活动。</w:t>
      </w:r>
    </w:p>
    <w:p w14:paraId="210A6F04">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0EDC660">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D5F648">
      <w:pPr>
        <w:pStyle w:val="6"/>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7984214">
      <w:pPr>
        <w:pStyle w:val="6"/>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13861D8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33D39D8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77175B1">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79CD45E7">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ECB99C4">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6082A5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E6AF2C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C1FB305">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F00B23D">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C3A7B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900017C">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0C3D74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BCC0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B8500E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67578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837CD">
      <w:pPr>
        <w:pStyle w:val="6"/>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DB967E7">
      <w:pPr>
        <w:pStyle w:val="87"/>
        <w:rPr>
          <w:rFonts w:hint="eastAsia" w:ascii="宋体" w:hAnsi="宋体" w:eastAsia="宋体" w:cs="宋体"/>
          <w:color w:val="auto"/>
          <w:highlight w:val="none"/>
        </w:rPr>
      </w:pPr>
    </w:p>
    <w:bookmarkEnd w:id="12"/>
    <w:p w14:paraId="1648339D">
      <w:pPr>
        <w:tabs>
          <w:tab w:val="left" w:pos="0"/>
        </w:tabs>
        <w:spacing w:line="360" w:lineRule="auto"/>
        <w:ind w:firstLine="480"/>
        <w:rPr>
          <w:rFonts w:hint="eastAsia" w:ascii="宋体" w:hAnsi="宋体" w:eastAsia="宋体" w:cs="宋体"/>
          <w:color w:val="auto"/>
          <w:kern w:val="0"/>
          <w:sz w:val="24"/>
          <w:highlight w:val="none"/>
        </w:rPr>
        <w:sectPr>
          <w:footerReference r:id="rId9" w:type="first"/>
          <w:footerReference r:id="rId8" w:type="default"/>
          <w:pgSz w:w="11906" w:h="16838"/>
          <w:pgMar w:top="1100" w:right="1418" w:bottom="1446" w:left="1418" w:header="851" w:footer="352" w:gutter="0"/>
          <w:pgNumType w:fmt="decimal" w:start="1"/>
          <w:cols w:space="720" w:num="1"/>
          <w:docGrid w:linePitch="312" w:charSpace="0"/>
        </w:sectPr>
      </w:pPr>
      <w:bookmarkStart w:id="14" w:name="_Hlt74714665"/>
      <w:bookmarkEnd w:id="14"/>
      <w:bookmarkStart w:id="15" w:name="_Hlt68403820"/>
      <w:bookmarkEnd w:id="15"/>
      <w:bookmarkStart w:id="16" w:name="_Hlt68073093"/>
      <w:bookmarkEnd w:id="16"/>
      <w:bookmarkStart w:id="17" w:name="_Hlt75236101"/>
      <w:bookmarkEnd w:id="17"/>
      <w:bookmarkStart w:id="18" w:name="_Hlt75236290"/>
      <w:bookmarkEnd w:id="18"/>
      <w:bookmarkStart w:id="19" w:name="_Hlt68072990"/>
      <w:bookmarkEnd w:id="19"/>
      <w:bookmarkStart w:id="20" w:name="_Hlt68057669"/>
      <w:bookmarkEnd w:id="20"/>
      <w:bookmarkStart w:id="21" w:name="_Hlt75236011"/>
      <w:bookmarkEnd w:id="21"/>
      <w:bookmarkStart w:id="22" w:name="_Hlt74729768"/>
      <w:bookmarkEnd w:id="22"/>
      <w:bookmarkStart w:id="23" w:name="_Hlt74730295"/>
      <w:bookmarkEnd w:id="23"/>
      <w:bookmarkStart w:id="24" w:name="_Hlt68072998"/>
      <w:bookmarkEnd w:id="24"/>
      <w:bookmarkStart w:id="25" w:name="_Hlt74707468"/>
      <w:bookmarkEnd w:id="25"/>
    </w:p>
    <w:bookmarkEnd w:id="10"/>
    <w:bookmarkEnd w:id="11"/>
    <w:p w14:paraId="478D72D1">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50443D2">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3D339D1A">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浙江省药品监督管理局2025年浙江省药品抽检工作计划，由符合条件的检验机构承担药品检验检测等相关服务，包括专项监督检验1050批次，基本药物检验1100批次。同时，利用药品快速检验技术，做好应急保障药品质量筛查等药品快速检验工作，开展880批次药品快速检验任务。</w:t>
      </w:r>
    </w:p>
    <w:p w14:paraId="091DE528">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服务内容</w:t>
      </w:r>
    </w:p>
    <w:p w14:paraId="7E3677F2">
      <w:pPr>
        <w:pStyle w:val="972"/>
        <w:keepNext w:val="0"/>
        <w:keepLines w:val="0"/>
        <w:pageBreakBefore w:val="0"/>
        <w:widowControl w:val="0"/>
        <w:numPr>
          <w:ilvl w:val="0"/>
          <w:numId w:val="3"/>
        </w:numPr>
        <w:tabs>
          <w:tab w:val="left" w:pos="1246"/>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药品抽样由采购人指定单位负责，供应商负责药品买样经费的结算。</w:t>
      </w:r>
    </w:p>
    <w:p w14:paraId="0C973C23">
      <w:pPr>
        <w:pStyle w:val="972"/>
        <w:keepNext w:val="0"/>
        <w:keepLines w:val="0"/>
        <w:pageBreakBefore w:val="0"/>
        <w:widowControl w:val="0"/>
        <w:numPr>
          <w:ilvl w:val="0"/>
          <w:numId w:val="3"/>
        </w:numPr>
        <w:tabs>
          <w:tab w:val="left" w:pos="1246"/>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供应商负责按照中国药典等现行标准对抽检的化学药品、中药、生物制品以及药用包装材料、辅料等样品进行检验。必要时，采用通过确认验证的其他检验方法进行检验。</w:t>
      </w:r>
    </w:p>
    <w:p w14:paraId="052077CB">
      <w:pPr>
        <w:pStyle w:val="972"/>
        <w:keepNext w:val="0"/>
        <w:keepLines w:val="0"/>
        <w:pageBreakBefore w:val="0"/>
        <w:widowControl w:val="0"/>
        <w:numPr>
          <w:ilvl w:val="0"/>
          <w:numId w:val="3"/>
        </w:numPr>
        <w:tabs>
          <w:tab w:val="left" w:pos="1246"/>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供应商负责出具检验报告书，将检验报告按2025年浙江省药品抽检工作计划要求报送相关人员。</w:t>
      </w:r>
    </w:p>
    <w:p w14:paraId="6AB3EF32">
      <w:pPr>
        <w:pStyle w:val="972"/>
        <w:keepNext w:val="0"/>
        <w:keepLines w:val="0"/>
        <w:pageBreakBefore w:val="0"/>
        <w:widowControl w:val="0"/>
        <w:numPr>
          <w:ilvl w:val="0"/>
          <w:numId w:val="3"/>
        </w:numPr>
        <w:tabs>
          <w:tab w:val="left" w:pos="1246"/>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供应商负责对抽检结果，有针对性地开展质量分析工作，并形成报告报送采购人。</w:t>
      </w:r>
    </w:p>
    <w:p w14:paraId="2C48FAD0">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具体任务以采购人印发的《2025年浙江省药品抽检工作计划》为准。</w:t>
      </w:r>
      <w:r>
        <w:rPr>
          <w:rFonts w:hint="eastAsia" w:ascii="宋体" w:hAnsi="宋体" w:eastAsia="宋体" w:cs="宋体"/>
          <w:b w:val="0"/>
          <w:color w:val="auto"/>
          <w:kern w:val="2"/>
          <w:sz w:val="24"/>
          <w:szCs w:val="24"/>
          <w:highlight w:val="none"/>
          <w:lang w:val="en-US" w:eastAsia="zh-CN" w:bidi="ar-SA"/>
        </w:rPr>
        <w:t>服务期内</w:t>
      </w:r>
      <w:r>
        <w:rPr>
          <w:rFonts w:hint="eastAsia" w:ascii="宋体" w:hAnsi="宋体" w:eastAsia="宋体" w:cs="宋体"/>
          <w:color w:val="auto"/>
          <w:kern w:val="2"/>
          <w:sz w:val="24"/>
          <w:szCs w:val="24"/>
          <w:highlight w:val="none"/>
          <w:lang w:val="en-US" w:eastAsia="zh-CN" w:bidi="ar-SA"/>
        </w:rPr>
        <w:t>如遇国家任务要求等变更情形，采购人应和供应商协商解决。</w:t>
      </w:r>
    </w:p>
    <w:p w14:paraId="69CE69B0">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服务时间</w:t>
      </w:r>
    </w:p>
    <w:p w14:paraId="2CA44675">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自合同签订之日起至2025年11月30日前将《2025年度药品质量分析报告》上报，并完成验收。</w:t>
      </w:r>
    </w:p>
    <w:p w14:paraId="5421CAFA">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项目技术服务要求</w:t>
      </w:r>
    </w:p>
    <w:p w14:paraId="71703A6F">
      <w:pPr>
        <w:pStyle w:val="48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技术要求</w:t>
      </w:r>
    </w:p>
    <w:p w14:paraId="1C1DC549">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供应商应具有满足本项目药品检验检测要求的实验室场地、检验仪器设备和专业检验人员。</w:t>
      </w:r>
    </w:p>
    <w:p w14:paraId="4345DBF2">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供应商应具有相应的抽检工作经历，并应具有发现风险的能力。检验能力除应覆盖化学药、中成药、中药饮片、生物制品、辅料包材等检验外，还应具备进口药品检验能力。</w:t>
      </w:r>
    </w:p>
    <w:p w14:paraId="75D3B1E1">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供应商应建立从收样、检验、留样、数据报送等全流程的实验室质量管理体系，明确岗位职责，建立程序性文件、管理规程，保证抽检工作质量和效率。同时建立相应的报销制度保障药品抽样的购样费及时支付。</w:t>
      </w:r>
    </w:p>
    <w:p w14:paraId="44515E0C">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供应商应确保质控措施落实到位，质控应科学合理，完整全面。</w:t>
      </w:r>
    </w:p>
    <w:p w14:paraId="3F59FC45">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为确保药品抽检检验数据质量可靠和检验能力的持续稳定，确保检验报告权威性，供应商近三年（2022年</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2024年）应参加国内的药品检测项目实验室能力验证活动，且结果为满意。 </w:t>
      </w:r>
    </w:p>
    <w:p w14:paraId="1FC2BA7F">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供应商应配备满足药品快速检验工作要求的检验检测车辆以及开展药品快速检验工作的相关仪器设备。</w:t>
      </w:r>
    </w:p>
    <w:p w14:paraId="066FCFFA">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供应商近三年（2022年</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2024年）无药品检验数据严重质量问题并造成社会不良后果。</w:t>
      </w:r>
    </w:p>
    <w:p w14:paraId="30C385C4">
      <w:pPr>
        <w:pStyle w:val="972"/>
        <w:keepNext w:val="0"/>
        <w:keepLines w:val="0"/>
        <w:pageBreakBefore w:val="0"/>
        <w:widowControl w:val="0"/>
        <w:numPr>
          <w:ilvl w:val="0"/>
          <w:numId w:val="5"/>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供应商应具有满足抽检数字化要求的能力。</w:t>
      </w:r>
    </w:p>
    <w:p w14:paraId="0736CFCA">
      <w:pPr>
        <w:pStyle w:val="48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服务要求</w:t>
      </w:r>
    </w:p>
    <w:p w14:paraId="726A27C0">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供应商严格遵守《中华人民共和国药品管理法》、《药品管理法实施条例》、《药品质量抽查检验管理办法》以及浙江省药品监督管理局关于药品省级抽检的各项规定。</w:t>
      </w:r>
    </w:p>
    <w:p w14:paraId="4203B511">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供应商应针对本项目提供合理的项目实施进度安排；针对本项目提供项目实施总体方案，项目实施过程中的样品收样、存储方案、支付方案等，确保药品检验工作顺利实施。</w:t>
      </w:r>
    </w:p>
    <w:p w14:paraId="684E380A">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的药品检验从业人员应为本单位在职员工，岗位职责、分工明确。供应商应设置有独立的技术管理人员、业务管理人员、检验人员等药品检验从业人员，可分别承担检测、数据汇总、结果报送、分析评估等工作，能按照时限要求汇总上报检测相关信息。</w:t>
      </w:r>
    </w:p>
    <w:p w14:paraId="2FFA38BE">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具有本项目相关专业正高级职称和从事药品检验检测10年及以上的经验，项目组人员中具有相关专业高级技术职称（含副高）和从事药品检验检测5年及以上经验，药品检验从业人员总体数量与承检任务要求相匹配，应不少于20人。</w:t>
      </w:r>
    </w:p>
    <w:p w14:paraId="64D67B1C">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除按照现行标准检验外，项目组人员应具有其他风险发现能力，根据监管工作需要，充分挖掘样品的风险隐患。对有掺杂、掺假嫌疑的药品或者有重大质量风险隐患的药品，可采用通过验证确认的其他检验方法进行检验，出具检验数据，并将风险及时上报采购人。</w:t>
      </w:r>
    </w:p>
    <w:p w14:paraId="5B0E857A">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此外，项目组人员除应具有线下销售渠道药品风险发现能力外，同时应具有网络销售药品中的风险问题发现能力。</w:t>
      </w:r>
    </w:p>
    <w:p w14:paraId="7C867B64">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供应商应按照现行标准对所抽取药品的开展检验，未经采购人书面同意，不得擅自改变。供应商应具有研究制定、确认验证检验方法的能力。应急情况下，采用采购人指定的方法或者建立针对性方法进行检验。</w:t>
      </w:r>
    </w:p>
    <w:p w14:paraId="46B6248D">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供应商应针对本项目不同类别的检验样品提供符合所抽取样品的现行标准的检验检测方案，确保检验工作顺利实施。</w:t>
      </w:r>
    </w:p>
    <w:p w14:paraId="408E7527">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对检验结果负责，检验结果为不符合规定的，需按国家和采购人规定的程序及时限报告。并对抽检信息保密，未经允许或授权，不得以任何方式将抽检内容告知被抽样单位和其他第三方。不得故意隐瞒、修改检验结果。</w:t>
      </w:r>
    </w:p>
    <w:p w14:paraId="674AFD96">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供应商必须按要求完成检测任务，对检测结果进行汇总分析，对抽样检验提出意见建议。</w:t>
      </w:r>
    </w:p>
    <w:p w14:paraId="3278B27A">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针对本项目提供相关应急预案及对应措施，如药品安全事件、自然灾害、运输车辆遭遇堵车或车祸等。实际开展应急抽样检验时，供应商应在1小时内响应，4小时内到达应急事件所在市（提供承诺函，格式自拟）。</w:t>
      </w:r>
    </w:p>
    <w:p w14:paraId="7468887E">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供应商中标后应有不少于1名的人员，专人专职的负责本项目运作对接联系工作，直至服务期结束（提供承诺函，格式自拟）。供应商应针对本项目提供符合采购需求的项目运作及沟通方案。</w:t>
      </w:r>
    </w:p>
    <w:p w14:paraId="55CCE0BF">
      <w:pPr>
        <w:pStyle w:val="972"/>
        <w:keepNext w:val="0"/>
        <w:keepLines w:val="0"/>
        <w:pageBreakBefore w:val="0"/>
        <w:widowControl w:val="0"/>
        <w:numPr>
          <w:ilvl w:val="0"/>
          <w:numId w:val="6"/>
        </w:numPr>
        <w:tabs>
          <w:tab w:val="left" w:pos="1246"/>
        </w:tabs>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供应商应针对本项目提供重点难点分析及合理的解决方案。</w:t>
      </w:r>
    </w:p>
    <w:p w14:paraId="59469AA8">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商务要求</w:t>
      </w:r>
    </w:p>
    <w:p w14:paraId="12DE4E9B">
      <w:pPr>
        <w:pStyle w:val="972"/>
        <w:keepNext w:val="0"/>
        <w:keepLines w:val="0"/>
        <w:pageBreakBefore w:val="0"/>
        <w:widowControl w:val="0"/>
        <w:numPr>
          <w:ilvl w:val="0"/>
          <w:numId w:val="7"/>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服务地点：浙江省内。</w:t>
      </w:r>
    </w:p>
    <w:p w14:paraId="7BD8FAD4">
      <w:pPr>
        <w:pStyle w:val="972"/>
        <w:keepNext w:val="0"/>
        <w:keepLines w:val="0"/>
        <w:pageBreakBefore w:val="0"/>
        <w:widowControl w:val="0"/>
        <w:numPr>
          <w:ilvl w:val="0"/>
          <w:numId w:val="7"/>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自合同生效以及具备实施条件后7个工作日内，采购人支付合同总额的50%；当项目抽检批次完成80%时，采购人应在收到发票后于7个工作日内支付合同总额的40%；待验收合格后根据实际结算情况支付10%的尾款。</w:t>
      </w:r>
    </w:p>
    <w:p w14:paraId="313004A2">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项目费用与报价</w:t>
      </w:r>
    </w:p>
    <w:p w14:paraId="721F36E7">
      <w:pPr>
        <w:pStyle w:val="972"/>
        <w:keepNext w:val="0"/>
        <w:keepLines w:val="0"/>
        <w:pageBreakBefore w:val="0"/>
        <w:widowControl w:val="0"/>
        <w:numPr>
          <w:ilvl w:val="0"/>
          <w:numId w:val="8"/>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本项目费用包括买样费、检验费、代理费等完成项目所需的所有费用以及相关税费。</w:t>
      </w:r>
    </w:p>
    <w:p w14:paraId="421DA30A">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left="0" w:leftChars="0" w:firstLine="314" w:firstLineChars="131"/>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买样费：用于支付药品抽检购买样品的费用，根据实际收检样品数量、购买凭证等由供应商结算。</w:t>
      </w:r>
    </w:p>
    <w:p w14:paraId="4D4B522F">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left="0" w:leftChars="0" w:firstLine="314" w:firstLineChars="131"/>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检验费：是指检验机构开展省级药品抽检检验活动发生的费用，包括人员费用、试剂耗材、购买对照品费用、仪器设备折旧费用等各项费用。</w:t>
      </w:r>
    </w:p>
    <w:p w14:paraId="12827071">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left="0" w:leftChars="0" w:firstLine="314" w:firstLineChars="131"/>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代理费：是指支付给招标代理机构本次拟招标项目代理全过程所需的</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"https://baike.baidu.com/item/%E5%85%A8%E9%83%A8%E8%B4%B9%E7%94%A8/22654649?fromModule=lemma_inlink" \t "https://baike.baidu.com/item/%E6%8B%9B%E6%A0%87%E4%BB%A3%E7%90%86%E8%B4%B9/_blank"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全部费用</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w:t>
      </w:r>
    </w:p>
    <w:p w14:paraId="512CA4AE">
      <w:pPr>
        <w:pStyle w:val="972"/>
        <w:keepNext w:val="0"/>
        <w:keepLines w:val="0"/>
        <w:pageBreakBefore w:val="0"/>
        <w:widowControl w:val="0"/>
        <w:numPr>
          <w:ilvl w:val="0"/>
          <w:numId w:val="8"/>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要求按照现行的质量标准对浙江省生产、流通和使用环节抽取的化学药类、中药饮片类、中成药类、辅包类、生物制品类进行检验。因缺少对照品、标准品等特殊原因不能进行全检的，应报采购人同意。供应商应参考中国药典等现行标准，分别测算化学药类、中药饮片类、中成药类、辅包类、生物制品类每批需要的固定平均综合单价，同时测算每批的快速检验固定平均综合单价。根据2024年药品抽检实施情况测算，采用下列公式计算报价。</w:t>
      </w:r>
    </w:p>
    <w:p w14:paraId="63F01F5C">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专项监督检验报价=专项监督每批平均报价×1050批。其中专项监督每批平均报价采用各类别固定平均综合单价加权而得，即专项监督每批平均报价=（化学药类固定平均综合单价）×0.55+（中成药类固定平均综合单价）×0.15+（中药饮片类固定平均综合单价）×0.20+（生物制品类固定平均综合单价）×0.05+（辅包类固定平均综合单价）×0.05。</w:t>
      </w:r>
    </w:p>
    <w:p w14:paraId="776E07EC">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药物检验报价=基本药物每批平均报价×1100批。其中基本药物每批平均报价采用各类别固定平均综合单价加权而得，即基本药物每批平均报价=（化学药类固定平均综合单价）×0.75+（中成药类固定平均综合单价）×0.20+（生物制品类固定平均综合单价）×0.05。</w:t>
      </w:r>
    </w:p>
    <w:p w14:paraId="4D988E4E">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快速检验报价=快速检验固定平均综合单价×880批。</w:t>
      </w:r>
    </w:p>
    <w:p w14:paraId="665E4A97">
      <w:pPr>
        <w:pStyle w:val="972"/>
        <w:keepNext w:val="0"/>
        <w:keepLines w:val="0"/>
        <w:pageBreakBefore w:val="0"/>
        <w:widowControl w:val="0"/>
        <w:tabs>
          <w:tab w:val="left" w:pos="124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同时报总报价：总报价=专项监督检验报价+基本药物检验报价+快速检验报价。</w:t>
      </w:r>
    </w:p>
    <w:p w14:paraId="5C0078B0">
      <w:pPr>
        <w:pStyle w:val="972"/>
        <w:keepNext w:val="0"/>
        <w:keepLines w:val="0"/>
        <w:pageBreakBefore w:val="0"/>
        <w:widowControl w:val="0"/>
        <w:numPr>
          <w:ilvl w:val="0"/>
          <w:numId w:val="8"/>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项目实际总费用根据实际开展的检验任务批次和供应商投标的各类别固定平均综合单价，按实进行结算。</w:t>
      </w:r>
    </w:p>
    <w:p w14:paraId="2BFF5BBE">
      <w:pPr>
        <w:pStyle w:val="972"/>
        <w:keepNext w:val="0"/>
        <w:keepLines w:val="0"/>
        <w:pageBreakBefore w:val="0"/>
        <w:widowControl w:val="0"/>
        <w:numPr>
          <w:ilvl w:val="0"/>
          <w:numId w:val="8"/>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▲为保证买样费用充足，本项目除买样费以外的检验费等费用，应不多于总额的85%，须提供承诺，否则投标无效。</w:t>
      </w:r>
    </w:p>
    <w:p w14:paraId="02B17355">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1C832482">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供应商提供的服务应符合国家、地方及相关政府管理部门和行业与本项目有关的各项服务标准、规范、规章要求，并满足采购人实际需求。标准、规范等不一致的，以要求严格的为准。</w:t>
      </w:r>
    </w:p>
    <w:p w14:paraId="59EA9262">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服务期内，供应商应严格执行国家、地方、行业各项有关本项目业务管理和安全作业的法律、法规和制度，积极主动加强和服务业务及安全等有关的管理工作，并按规定承担相应的费用。供应商因违反规定等原因造成的一切损失和责任由供应商承担。</w:t>
      </w:r>
    </w:p>
    <w:p w14:paraId="71866811">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项目负责人应为供应商在职人员，具有类似本项目的服务管理经验，项目组人员的数量应足够满足本项目服务需要，具有良好的职业道德和严谨的工作作风。</w:t>
      </w:r>
    </w:p>
    <w:p w14:paraId="5BADA8DF">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项目服务期内，供应商应按采购人实际服务需求落实所对应提供的服务工作，做好相关管理记录。</w:t>
      </w:r>
    </w:p>
    <w:p w14:paraId="3D3296F3">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经采购人确认的项目负责人和项目组人员及数量，未经采购人书面批准不得随意调换或撤离，若自行更换或撤离，按照合同违约处理。</w:t>
      </w:r>
    </w:p>
    <w:p w14:paraId="5A70DFCA">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供应商在投标文件中要结合本项目的特点和采购人上述的具体要求制定相应的服务管理措施。</w:t>
      </w:r>
    </w:p>
    <w:p w14:paraId="24BF63FF">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因故不能按照招标文件要求和抽检计划完成项目的，应取得采购人的同意，如未取得采购人同意，或者在抽检监测工作中存在严重问题的，或者发生重大药品检验事故等，暂停直至终止供应商的抽检监测任务。</w:t>
      </w:r>
    </w:p>
    <w:p w14:paraId="5CB91B08">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供应商应严格遵守国家法律法规制度，确保技术安全规范、标的作业安全、信息安全。</w:t>
      </w:r>
    </w:p>
    <w:p w14:paraId="2712C80B">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联合体参与投标的，联合体组成成员最多为3家，否则为无效投标。</w:t>
      </w:r>
    </w:p>
    <w:p w14:paraId="06081C59">
      <w:pPr>
        <w:pStyle w:val="972"/>
        <w:keepNext w:val="0"/>
        <w:keepLines w:val="0"/>
        <w:pageBreakBefore w:val="0"/>
        <w:widowControl w:val="0"/>
        <w:numPr>
          <w:ilvl w:val="0"/>
          <w:numId w:val="9"/>
        </w:numPr>
        <w:tabs>
          <w:tab w:val="left" w:pos="1246"/>
        </w:tabs>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投标人最终出具的报告须标注CMA或CNAS标志，否则为无效投标。</w:t>
      </w:r>
    </w:p>
    <w:p w14:paraId="6D8C8944">
      <w:pPr>
        <w:pStyle w:val="6"/>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验收方法和标准</w:t>
      </w:r>
    </w:p>
    <w:p w14:paraId="29B0766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检验项目完全完成后，供应商应及时向采购人发出书面履约完成通知书。</w:t>
      </w:r>
    </w:p>
    <w:p w14:paraId="17BA2D0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采购人将在收到中标供应商发出的履约完成通知书后10日内，组织人员对供应商履约情况进行考核验收。</w:t>
      </w:r>
    </w:p>
    <w:p w14:paraId="2DCE9B2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验收指标包括：对抽检各品种完成时限进行验收，要求抽检按期完成率100%；对抽检完成批次数量进行验收，要求抽检批次</w:t>
      </w:r>
      <w:r>
        <w:rPr>
          <w:rFonts w:hint="eastAsia" w:ascii="宋体" w:hAnsi="宋体" w:eastAsia="宋体" w:cs="宋体"/>
          <w:color w:val="auto"/>
          <w:sz w:val="24"/>
          <w:szCs w:val="24"/>
          <w:highlight w:val="none"/>
          <w:lang w:val="en"/>
        </w:rPr>
        <w:t>3</w:t>
      </w:r>
      <w:r>
        <w:rPr>
          <w:rFonts w:hint="eastAsia" w:ascii="宋体" w:hAnsi="宋体" w:eastAsia="宋体" w:cs="宋体"/>
          <w:color w:val="auto"/>
          <w:sz w:val="24"/>
          <w:szCs w:val="24"/>
          <w:highlight w:val="none"/>
          <w:lang w:val="en-US" w:eastAsia="zh-CN"/>
        </w:rPr>
        <w:t>030</w:t>
      </w:r>
      <w:r>
        <w:rPr>
          <w:rFonts w:hint="eastAsia" w:ascii="宋体" w:hAnsi="宋体" w:eastAsia="宋体" w:cs="宋体"/>
          <w:color w:val="auto"/>
          <w:sz w:val="24"/>
          <w:szCs w:val="24"/>
          <w:highlight w:val="none"/>
        </w:rPr>
        <w:t>批（含药品快速检验）；对提交纸质或者电子分析报告进行验收，要求报告数≥2份；对退修的报告进行检查，因检验差错造成的报告书退修，退修率≤0.5%。</w:t>
      </w:r>
    </w:p>
    <w:p w14:paraId="112CBA8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7" w:name="_Toc184313243"/>
      <w:bookmarkEnd w:id="27"/>
      <w:bookmarkStart w:id="28" w:name="_Toc184313248"/>
      <w:bookmarkEnd w:id="28"/>
      <w:bookmarkStart w:id="29" w:name="_Toc184310288"/>
      <w:bookmarkEnd w:id="29"/>
      <w:bookmarkStart w:id="30" w:name="_Toc184308049"/>
      <w:bookmarkEnd w:id="30"/>
      <w:bookmarkStart w:id="31" w:name="_Toc184314423"/>
      <w:bookmarkEnd w:id="31"/>
      <w:bookmarkStart w:id="32" w:name="_Toc184308064"/>
      <w:bookmarkEnd w:id="32"/>
      <w:bookmarkStart w:id="33" w:name="_Toc184313241"/>
      <w:bookmarkEnd w:id="33"/>
      <w:bookmarkStart w:id="34" w:name="_Toc184312071"/>
      <w:bookmarkEnd w:id="34"/>
      <w:bookmarkStart w:id="35" w:name="_Toc184312110"/>
      <w:bookmarkEnd w:id="35"/>
      <w:bookmarkStart w:id="36" w:name="_Toc184312138"/>
      <w:bookmarkEnd w:id="36"/>
      <w:bookmarkStart w:id="37" w:name="_Toc184314458"/>
      <w:bookmarkEnd w:id="37"/>
      <w:bookmarkStart w:id="38" w:name="_Toc184314470"/>
      <w:bookmarkEnd w:id="38"/>
      <w:bookmarkStart w:id="39" w:name="_Toc184310300"/>
      <w:bookmarkEnd w:id="39"/>
      <w:bookmarkStart w:id="40" w:name="_Toc184312087"/>
      <w:bookmarkEnd w:id="40"/>
      <w:bookmarkStart w:id="41" w:name="_Toc184312082"/>
      <w:bookmarkEnd w:id="41"/>
      <w:bookmarkStart w:id="42" w:name="_Toc184314418"/>
      <w:bookmarkEnd w:id="42"/>
      <w:bookmarkStart w:id="43" w:name="_Toc184308100"/>
      <w:bookmarkEnd w:id="43"/>
      <w:bookmarkStart w:id="44" w:name="_Toc184310310"/>
      <w:bookmarkEnd w:id="44"/>
      <w:bookmarkStart w:id="45" w:name="_Toc184308074"/>
      <w:bookmarkEnd w:id="45"/>
      <w:bookmarkStart w:id="46" w:name="_Toc184314417"/>
      <w:bookmarkEnd w:id="46"/>
      <w:bookmarkStart w:id="47" w:name="_Toc184313306"/>
      <w:bookmarkEnd w:id="47"/>
      <w:bookmarkStart w:id="48" w:name="_Toc184312105"/>
      <w:bookmarkEnd w:id="48"/>
      <w:bookmarkStart w:id="49" w:name="_Toc184310325"/>
      <w:bookmarkEnd w:id="49"/>
      <w:bookmarkStart w:id="50" w:name="_Toc184312135"/>
      <w:bookmarkEnd w:id="50"/>
      <w:bookmarkStart w:id="51" w:name="_Toc184313289"/>
      <w:bookmarkEnd w:id="51"/>
      <w:bookmarkStart w:id="52" w:name="_Toc184308102"/>
      <w:bookmarkEnd w:id="52"/>
      <w:bookmarkStart w:id="53" w:name="_Toc184312133"/>
      <w:bookmarkEnd w:id="53"/>
      <w:bookmarkStart w:id="54" w:name="_Toc184308089"/>
      <w:bookmarkEnd w:id="54"/>
      <w:bookmarkStart w:id="55" w:name="_Toc184308071"/>
      <w:bookmarkEnd w:id="55"/>
      <w:bookmarkStart w:id="56" w:name="_Toc184308081"/>
      <w:bookmarkEnd w:id="56"/>
      <w:bookmarkStart w:id="57" w:name="_Toc184312095"/>
      <w:bookmarkEnd w:id="57"/>
      <w:bookmarkStart w:id="58" w:name="_Toc184312136"/>
      <w:bookmarkEnd w:id="58"/>
      <w:bookmarkStart w:id="59" w:name="_Toc184312128"/>
      <w:bookmarkEnd w:id="59"/>
      <w:bookmarkStart w:id="60" w:name="_Toc184312123"/>
      <w:bookmarkEnd w:id="60"/>
      <w:bookmarkStart w:id="61" w:name="_Toc184310296"/>
      <w:bookmarkEnd w:id="61"/>
      <w:bookmarkStart w:id="62" w:name="_Toc184308052"/>
      <w:bookmarkEnd w:id="62"/>
      <w:bookmarkStart w:id="63" w:name="_Toc184313254"/>
      <w:bookmarkEnd w:id="63"/>
      <w:bookmarkStart w:id="64" w:name="_Toc184313303"/>
      <w:bookmarkEnd w:id="64"/>
      <w:bookmarkStart w:id="65" w:name="_Toc184313299"/>
      <w:bookmarkEnd w:id="65"/>
      <w:bookmarkStart w:id="66" w:name="_Toc184308051"/>
      <w:bookmarkEnd w:id="66"/>
      <w:bookmarkStart w:id="67" w:name="_Toc184308063"/>
      <w:bookmarkEnd w:id="67"/>
      <w:bookmarkStart w:id="68" w:name="_Toc184308057"/>
      <w:bookmarkEnd w:id="68"/>
      <w:bookmarkStart w:id="69" w:name="_Toc184312097"/>
      <w:bookmarkEnd w:id="69"/>
      <w:bookmarkStart w:id="70" w:name="_Toc184313291"/>
      <w:bookmarkEnd w:id="70"/>
      <w:bookmarkStart w:id="71" w:name="_Toc184308094"/>
      <w:bookmarkEnd w:id="71"/>
      <w:bookmarkStart w:id="72" w:name="_Toc184314411"/>
      <w:bookmarkEnd w:id="72"/>
      <w:bookmarkStart w:id="73" w:name="_Toc184313288"/>
      <w:bookmarkEnd w:id="73"/>
      <w:bookmarkStart w:id="74" w:name="_Toc184312098"/>
      <w:bookmarkEnd w:id="74"/>
      <w:bookmarkStart w:id="75" w:name="_Toc184313276"/>
      <w:bookmarkEnd w:id="75"/>
      <w:bookmarkStart w:id="76" w:name="_Toc184310340"/>
      <w:bookmarkEnd w:id="76"/>
      <w:bookmarkStart w:id="77" w:name="_Toc184312085"/>
      <w:bookmarkEnd w:id="77"/>
      <w:bookmarkStart w:id="78" w:name="_Toc184314473"/>
      <w:bookmarkEnd w:id="78"/>
      <w:bookmarkStart w:id="79" w:name="_Toc184308055"/>
      <w:bookmarkEnd w:id="79"/>
      <w:bookmarkStart w:id="80" w:name="_Toc184308073"/>
      <w:bookmarkEnd w:id="80"/>
      <w:bookmarkStart w:id="81" w:name="_Toc184312117"/>
      <w:bookmarkEnd w:id="81"/>
      <w:bookmarkStart w:id="82" w:name="_Toc184308070"/>
      <w:bookmarkEnd w:id="82"/>
      <w:bookmarkStart w:id="83" w:name="_Toc184314446"/>
      <w:bookmarkEnd w:id="83"/>
      <w:bookmarkStart w:id="84" w:name="_Toc184314461"/>
      <w:bookmarkEnd w:id="84"/>
      <w:bookmarkStart w:id="85" w:name="_Toc184310283"/>
      <w:bookmarkEnd w:id="85"/>
      <w:bookmarkStart w:id="86" w:name="_Toc184313249"/>
      <w:bookmarkEnd w:id="86"/>
      <w:bookmarkStart w:id="87" w:name="_Toc184312075"/>
      <w:bookmarkEnd w:id="87"/>
      <w:bookmarkStart w:id="88" w:name="_Toc184308044"/>
      <w:bookmarkEnd w:id="88"/>
      <w:bookmarkStart w:id="89" w:name="_Toc184312107"/>
      <w:bookmarkEnd w:id="89"/>
      <w:bookmarkStart w:id="90" w:name="_Toc184308078"/>
      <w:bookmarkEnd w:id="90"/>
      <w:bookmarkStart w:id="91" w:name="_Toc184314444"/>
      <w:bookmarkEnd w:id="91"/>
      <w:bookmarkStart w:id="92" w:name="_Toc184313280"/>
      <w:bookmarkEnd w:id="92"/>
      <w:bookmarkStart w:id="93" w:name="_Toc184314450"/>
      <w:bookmarkEnd w:id="93"/>
      <w:bookmarkStart w:id="94" w:name="_Toc184310301"/>
      <w:bookmarkEnd w:id="94"/>
      <w:bookmarkStart w:id="95" w:name="_Toc184310315"/>
      <w:bookmarkEnd w:id="95"/>
      <w:bookmarkStart w:id="96" w:name="_Toc184314432"/>
      <w:bookmarkEnd w:id="96"/>
      <w:bookmarkStart w:id="97" w:name="_Toc184313305"/>
      <w:bookmarkEnd w:id="97"/>
      <w:bookmarkStart w:id="98" w:name="_Toc184312129"/>
      <w:bookmarkEnd w:id="98"/>
      <w:bookmarkStart w:id="99" w:name="_Toc184312069"/>
      <w:bookmarkEnd w:id="99"/>
      <w:bookmarkStart w:id="100" w:name="_Toc184314478"/>
      <w:bookmarkEnd w:id="100"/>
      <w:bookmarkStart w:id="101" w:name="_Toc184314480"/>
      <w:bookmarkEnd w:id="101"/>
      <w:bookmarkStart w:id="102" w:name="_Toc184313258"/>
      <w:bookmarkEnd w:id="102"/>
      <w:bookmarkStart w:id="103" w:name="_Toc184314434"/>
      <w:bookmarkEnd w:id="103"/>
      <w:bookmarkStart w:id="104" w:name="_Toc184312126"/>
      <w:bookmarkEnd w:id="104"/>
      <w:bookmarkStart w:id="105" w:name="_Toc184308093"/>
      <w:bookmarkEnd w:id="105"/>
      <w:bookmarkStart w:id="106" w:name="_Toc184314416"/>
      <w:bookmarkEnd w:id="106"/>
      <w:bookmarkStart w:id="107" w:name="_Toc184312092"/>
      <w:bookmarkEnd w:id="107"/>
      <w:bookmarkStart w:id="108" w:name="_Toc184312116"/>
      <w:bookmarkEnd w:id="108"/>
      <w:bookmarkStart w:id="109" w:name="_Toc184310295"/>
      <w:bookmarkEnd w:id="109"/>
      <w:bookmarkStart w:id="110" w:name="_Toc184310328"/>
      <w:bookmarkEnd w:id="110"/>
      <w:bookmarkStart w:id="111" w:name="_Toc184313308"/>
      <w:bookmarkEnd w:id="111"/>
      <w:bookmarkStart w:id="112" w:name="_Toc184314481"/>
      <w:bookmarkEnd w:id="112"/>
      <w:bookmarkStart w:id="113" w:name="_Toc184313283"/>
      <w:bookmarkEnd w:id="113"/>
      <w:bookmarkStart w:id="114" w:name="_Toc184314468"/>
      <w:bookmarkEnd w:id="114"/>
      <w:bookmarkStart w:id="115" w:name="_Toc184312109"/>
      <w:bookmarkEnd w:id="115"/>
      <w:bookmarkStart w:id="116" w:name="_Toc184313309"/>
      <w:bookmarkEnd w:id="116"/>
      <w:bookmarkStart w:id="117" w:name="_Toc184308092"/>
      <w:bookmarkEnd w:id="117"/>
      <w:bookmarkStart w:id="118" w:name="_Toc184314460"/>
      <w:bookmarkEnd w:id="118"/>
      <w:bookmarkStart w:id="119" w:name="_Toc184313239"/>
      <w:bookmarkEnd w:id="119"/>
      <w:bookmarkStart w:id="120" w:name="_Toc184308087"/>
      <w:bookmarkEnd w:id="120"/>
      <w:bookmarkStart w:id="121" w:name="_Toc184312112"/>
      <w:bookmarkEnd w:id="121"/>
      <w:bookmarkStart w:id="122" w:name="_Toc184310294"/>
      <w:bookmarkEnd w:id="122"/>
      <w:bookmarkStart w:id="123" w:name="_Toc184312100"/>
      <w:bookmarkEnd w:id="123"/>
      <w:bookmarkStart w:id="124" w:name="_Toc184314472"/>
      <w:bookmarkEnd w:id="124"/>
      <w:bookmarkStart w:id="125" w:name="_Toc184314479"/>
      <w:bookmarkEnd w:id="125"/>
      <w:bookmarkStart w:id="126" w:name="_Toc184313307"/>
      <w:bookmarkEnd w:id="126"/>
      <w:bookmarkStart w:id="127" w:name="_Toc184313256"/>
      <w:bookmarkEnd w:id="127"/>
      <w:bookmarkStart w:id="128" w:name="_Toc184310308"/>
      <w:bookmarkEnd w:id="128"/>
      <w:bookmarkStart w:id="129" w:name="_Toc184310320"/>
      <w:bookmarkEnd w:id="129"/>
      <w:bookmarkStart w:id="130" w:name="_Toc184314454"/>
      <w:bookmarkEnd w:id="130"/>
      <w:bookmarkStart w:id="131" w:name="_Toc184314448"/>
      <w:bookmarkEnd w:id="131"/>
      <w:bookmarkStart w:id="132" w:name="_Toc184313298"/>
      <w:bookmarkEnd w:id="132"/>
      <w:bookmarkStart w:id="133" w:name="_Toc184313252"/>
      <w:bookmarkEnd w:id="133"/>
      <w:bookmarkStart w:id="134" w:name="_Toc184314456"/>
      <w:bookmarkEnd w:id="134"/>
      <w:bookmarkStart w:id="135" w:name="_Toc184308080"/>
      <w:bookmarkEnd w:id="135"/>
      <w:bookmarkStart w:id="136" w:name="_Toc184314431"/>
      <w:bookmarkEnd w:id="136"/>
      <w:bookmarkStart w:id="137" w:name="_Toc184308041"/>
      <w:bookmarkEnd w:id="137"/>
      <w:bookmarkStart w:id="138" w:name="_Toc184314482"/>
      <w:bookmarkEnd w:id="138"/>
      <w:bookmarkStart w:id="139" w:name="_Toc184313246"/>
      <w:bookmarkEnd w:id="139"/>
      <w:bookmarkStart w:id="140" w:name="_Toc184310305"/>
      <w:bookmarkEnd w:id="140"/>
      <w:bookmarkStart w:id="141" w:name="_Toc184312096"/>
      <w:bookmarkEnd w:id="141"/>
      <w:bookmarkStart w:id="142" w:name="_Toc184312094"/>
      <w:bookmarkEnd w:id="142"/>
      <w:bookmarkStart w:id="143" w:name="_Toc184310316"/>
      <w:bookmarkEnd w:id="143"/>
      <w:bookmarkStart w:id="144" w:name="_Toc184308067"/>
      <w:bookmarkEnd w:id="144"/>
      <w:bookmarkStart w:id="145" w:name="_Toc184308084"/>
      <w:bookmarkEnd w:id="145"/>
      <w:bookmarkStart w:id="146" w:name="_Toc184313304"/>
      <w:bookmarkEnd w:id="146"/>
      <w:bookmarkStart w:id="147" w:name="_Toc184308097"/>
      <w:bookmarkEnd w:id="147"/>
      <w:bookmarkStart w:id="148" w:name="_Toc184313272"/>
      <w:bookmarkEnd w:id="148"/>
      <w:bookmarkStart w:id="149" w:name="_Toc184310277"/>
      <w:bookmarkEnd w:id="149"/>
      <w:bookmarkStart w:id="150" w:name="_Toc184308065"/>
      <w:bookmarkEnd w:id="150"/>
      <w:bookmarkStart w:id="151" w:name="_Toc184310291"/>
      <w:bookmarkEnd w:id="151"/>
      <w:bookmarkStart w:id="152" w:name="_Toc184310326"/>
      <w:bookmarkEnd w:id="152"/>
      <w:bookmarkStart w:id="153" w:name="_Toc184312090"/>
      <w:bookmarkEnd w:id="153"/>
      <w:bookmarkStart w:id="154" w:name="_Toc184310317"/>
      <w:bookmarkEnd w:id="154"/>
      <w:bookmarkStart w:id="155" w:name="_Toc184313294"/>
      <w:bookmarkEnd w:id="155"/>
      <w:bookmarkStart w:id="156" w:name="_Toc184310281"/>
      <w:bookmarkEnd w:id="156"/>
      <w:bookmarkStart w:id="157" w:name="_Toc184308053"/>
      <w:bookmarkEnd w:id="157"/>
      <w:bookmarkStart w:id="158" w:name="_Toc184312093"/>
      <w:bookmarkEnd w:id="158"/>
      <w:bookmarkStart w:id="159" w:name="_Toc184308061"/>
      <w:bookmarkEnd w:id="159"/>
      <w:bookmarkStart w:id="160" w:name="_Toc184308046"/>
      <w:bookmarkEnd w:id="160"/>
      <w:bookmarkStart w:id="161" w:name="_Toc184313253"/>
      <w:bookmarkEnd w:id="161"/>
      <w:bookmarkStart w:id="162" w:name="_Toc184313262"/>
      <w:bookmarkEnd w:id="162"/>
      <w:bookmarkStart w:id="163" w:name="_Toc184308040"/>
      <w:bookmarkEnd w:id="163"/>
      <w:bookmarkStart w:id="164" w:name="_Toc184314465"/>
      <w:bookmarkEnd w:id="164"/>
      <w:bookmarkStart w:id="165" w:name="_Toc184313264"/>
      <w:bookmarkEnd w:id="165"/>
      <w:bookmarkStart w:id="166" w:name="_Toc184308098"/>
      <w:bookmarkEnd w:id="166"/>
      <w:bookmarkStart w:id="167" w:name="_Toc184314445"/>
      <w:bookmarkEnd w:id="167"/>
      <w:bookmarkStart w:id="168" w:name="_Toc184308039"/>
      <w:bookmarkEnd w:id="168"/>
      <w:bookmarkStart w:id="169" w:name="_Toc184312127"/>
      <w:bookmarkEnd w:id="169"/>
      <w:bookmarkStart w:id="170" w:name="_Toc184313287"/>
      <w:bookmarkEnd w:id="170"/>
      <w:bookmarkStart w:id="171" w:name="_Toc184312101"/>
      <w:bookmarkEnd w:id="171"/>
      <w:bookmarkStart w:id="172" w:name="_Toc184314459"/>
      <w:bookmarkEnd w:id="172"/>
      <w:bookmarkStart w:id="173" w:name="_Toc184313263"/>
      <w:bookmarkEnd w:id="173"/>
      <w:bookmarkStart w:id="174" w:name="_Toc184308037"/>
      <w:bookmarkEnd w:id="174"/>
      <w:bookmarkStart w:id="175" w:name="_Toc184313265"/>
      <w:bookmarkEnd w:id="175"/>
      <w:bookmarkStart w:id="176" w:name="_Toc184310282"/>
      <w:bookmarkEnd w:id="176"/>
      <w:bookmarkStart w:id="177" w:name="_Toc184308077"/>
      <w:bookmarkEnd w:id="177"/>
      <w:bookmarkStart w:id="178" w:name="_Toc184312072"/>
      <w:bookmarkEnd w:id="178"/>
      <w:bookmarkStart w:id="179" w:name="_Toc184314453"/>
      <w:bookmarkEnd w:id="179"/>
      <w:bookmarkStart w:id="180" w:name="_Toc184310311"/>
      <w:bookmarkEnd w:id="180"/>
      <w:bookmarkStart w:id="181" w:name="_Toc184310319"/>
      <w:bookmarkEnd w:id="181"/>
      <w:bookmarkStart w:id="182" w:name="_Toc184310276"/>
      <w:bookmarkEnd w:id="182"/>
      <w:bookmarkStart w:id="183" w:name="_Toc184308056"/>
      <w:bookmarkEnd w:id="183"/>
      <w:bookmarkStart w:id="184" w:name="_Toc184314477"/>
      <w:bookmarkEnd w:id="184"/>
      <w:bookmarkStart w:id="185" w:name="_Toc184312083"/>
      <w:bookmarkEnd w:id="185"/>
      <w:bookmarkStart w:id="186" w:name="_Toc184313267"/>
      <w:bookmarkEnd w:id="186"/>
      <w:bookmarkStart w:id="187" w:name="_Toc184310279"/>
      <w:bookmarkEnd w:id="187"/>
      <w:bookmarkStart w:id="188" w:name="_Toc184314474"/>
      <w:bookmarkEnd w:id="188"/>
      <w:bookmarkStart w:id="189" w:name="_Toc184313278"/>
      <w:bookmarkEnd w:id="189"/>
      <w:bookmarkStart w:id="190" w:name="_Toc184308086"/>
      <w:bookmarkEnd w:id="190"/>
      <w:bookmarkStart w:id="191" w:name="_Toc184313238"/>
      <w:bookmarkEnd w:id="191"/>
      <w:bookmarkStart w:id="192" w:name="_Toc184313240"/>
      <w:bookmarkEnd w:id="192"/>
      <w:bookmarkStart w:id="193" w:name="_Toc184308059"/>
      <w:bookmarkEnd w:id="193"/>
      <w:bookmarkStart w:id="194" w:name="_Toc184308096"/>
      <w:bookmarkEnd w:id="194"/>
      <w:bookmarkStart w:id="195" w:name="_Toc184310274"/>
      <w:bookmarkEnd w:id="195"/>
      <w:bookmarkStart w:id="196" w:name="_Toc184310339"/>
      <w:bookmarkEnd w:id="196"/>
      <w:bookmarkStart w:id="197" w:name="_Toc184310287"/>
      <w:bookmarkEnd w:id="197"/>
      <w:bookmarkStart w:id="198" w:name="_Toc184310332"/>
      <w:bookmarkEnd w:id="198"/>
      <w:bookmarkStart w:id="199" w:name="_Toc184313259"/>
      <w:bookmarkEnd w:id="199"/>
      <w:bookmarkStart w:id="200" w:name="_Toc184310290"/>
      <w:bookmarkEnd w:id="200"/>
      <w:bookmarkStart w:id="201" w:name="_Toc184314464"/>
      <w:bookmarkEnd w:id="201"/>
      <w:bookmarkStart w:id="202" w:name="_Toc184313273"/>
      <w:bookmarkEnd w:id="202"/>
      <w:bookmarkStart w:id="203" w:name="_Toc184310341"/>
      <w:bookmarkEnd w:id="203"/>
      <w:bookmarkStart w:id="204" w:name="_Toc184314440"/>
      <w:bookmarkEnd w:id="204"/>
      <w:bookmarkStart w:id="205" w:name="_Toc184314424"/>
      <w:bookmarkEnd w:id="205"/>
      <w:bookmarkStart w:id="206" w:name="_Toc184313242"/>
      <w:bookmarkEnd w:id="206"/>
      <w:bookmarkStart w:id="207" w:name="_Toc184313295"/>
      <w:bookmarkEnd w:id="207"/>
      <w:bookmarkStart w:id="208" w:name="_Toc184312132"/>
      <w:bookmarkEnd w:id="208"/>
      <w:bookmarkStart w:id="209" w:name="_Toc184310322"/>
      <w:bookmarkEnd w:id="209"/>
      <w:bookmarkStart w:id="210" w:name="_Toc184314421"/>
      <w:bookmarkEnd w:id="210"/>
      <w:bookmarkStart w:id="211" w:name="_Toc184310280"/>
      <w:bookmarkEnd w:id="211"/>
      <w:bookmarkStart w:id="212" w:name="_Toc184312104"/>
      <w:bookmarkEnd w:id="212"/>
      <w:bookmarkStart w:id="213" w:name="_Toc184310293"/>
      <w:bookmarkEnd w:id="213"/>
      <w:bookmarkStart w:id="214" w:name="_Toc184308060"/>
      <w:bookmarkEnd w:id="214"/>
      <w:bookmarkStart w:id="215" w:name="_Toc184313275"/>
      <w:bookmarkEnd w:id="215"/>
      <w:bookmarkStart w:id="216" w:name="_Toc184314420"/>
      <w:bookmarkEnd w:id="216"/>
      <w:bookmarkStart w:id="217" w:name="_Toc184313257"/>
      <w:bookmarkEnd w:id="217"/>
      <w:bookmarkStart w:id="218" w:name="_Toc184312077"/>
      <w:bookmarkEnd w:id="218"/>
      <w:bookmarkStart w:id="219" w:name="_Toc184312111"/>
      <w:bookmarkEnd w:id="219"/>
      <w:bookmarkStart w:id="220" w:name="_Toc184308085"/>
      <w:bookmarkEnd w:id="220"/>
      <w:bookmarkStart w:id="221" w:name="_Toc184312068"/>
      <w:bookmarkEnd w:id="221"/>
      <w:bookmarkStart w:id="222" w:name="_Toc184308082"/>
      <w:bookmarkEnd w:id="222"/>
      <w:bookmarkStart w:id="223" w:name="_Toc184312113"/>
      <w:bookmarkEnd w:id="223"/>
      <w:bookmarkStart w:id="224" w:name="_Toc184308105"/>
      <w:bookmarkEnd w:id="224"/>
      <w:bookmarkStart w:id="225" w:name="_Toc184313310"/>
      <w:bookmarkEnd w:id="225"/>
      <w:bookmarkStart w:id="226" w:name="_Toc184313285"/>
      <w:bookmarkEnd w:id="226"/>
      <w:bookmarkStart w:id="227" w:name="_Toc184313250"/>
      <w:bookmarkEnd w:id="227"/>
      <w:bookmarkStart w:id="228" w:name="_Toc184308099"/>
      <w:bookmarkEnd w:id="228"/>
      <w:bookmarkStart w:id="229" w:name="_Toc184310336"/>
      <w:bookmarkEnd w:id="229"/>
      <w:bookmarkStart w:id="230" w:name="_Toc184308042"/>
      <w:bookmarkEnd w:id="230"/>
      <w:bookmarkStart w:id="231" w:name="_Toc184308090"/>
      <w:bookmarkEnd w:id="231"/>
      <w:bookmarkStart w:id="232" w:name="_Toc184312118"/>
      <w:bookmarkEnd w:id="232"/>
      <w:bookmarkStart w:id="233" w:name="_Toc184312073"/>
      <w:bookmarkEnd w:id="233"/>
      <w:bookmarkStart w:id="234" w:name="_Toc184313292"/>
      <w:bookmarkEnd w:id="234"/>
      <w:bookmarkStart w:id="235" w:name="_Toc184312120"/>
      <w:bookmarkEnd w:id="235"/>
      <w:bookmarkStart w:id="236" w:name="_Toc184312102"/>
      <w:bookmarkEnd w:id="236"/>
      <w:bookmarkStart w:id="237" w:name="_Toc184310307"/>
      <w:bookmarkEnd w:id="237"/>
      <w:bookmarkStart w:id="238" w:name="_Toc184308069"/>
      <w:bookmarkEnd w:id="238"/>
      <w:bookmarkStart w:id="239" w:name="_Toc184313244"/>
      <w:bookmarkEnd w:id="239"/>
      <w:bookmarkStart w:id="240" w:name="_Toc184314435"/>
      <w:bookmarkEnd w:id="240"/>
      <w:bookmarkStart w:id="241" w:name="_Toc184313260"/>
      <w:bookmarkEnd w:id="241"/>
      <w:bookmarkStart w:id="242" w:name="_Toc184310299"/>
      <w:bookmarkEnd w:id="242"/>
      <w:bookmarkStart w:id="243" w:name="_Toc184310309"/>
      <w:bookmarkEnd w:id="243"/>
      <w:bookmarkStart w:id="244" w:name="_Toc184314428"/>
      <w:bookmarkEnd w:id="244"/>
      <w:bookmarkStart w:id="245" w:name="_Toc184314471"/>
      <w:bookmarkEnd w:id="245"/>
      <w:bookmarkStart w:id="246" w:name="_Toc184308038"/>
      <w:bookmarkEnd w:id="246"/>
      <w:bookmarkStart w:id="247" w:name="_Toc184313269"/>
      <w:bookmarkEnd w:id="247"/>
      <w:bookmarkStart w:id="248" w:name="_Toc184310327"/>
      <w:bookmarkEnd w:id="248"/>
      <w:bookmarkStart w:id="249" w:name="_Toc184313286"/>
      <w:bookmarkEnd w:id="249"/>
      <w:bookmarkStart w:id="250" w:name="_Toc184308101"/>
      <w:bookmarkEnd w:id="250"/>
      <w:bookmarkStart w:id="251" w:name="_Toc184308050"/>
      <w:bookmarkEnd w:id="251"/>
      <w:bookmarkStart w:id="252" w:name="_Toc184313277"/>
      <w:bookmarkEnd w:id="252"/>
      <w:bookmarkStart w:id="253" w:name="_Toc184314419"/>
      <w:bookmarkEnd w:id="253"/>
      <w:bookmarkStart w:id="254" w:name="_Toc184308068"/>
      <w:bookmarkEnd w:id="254"/>
      <w:bookmarkStart w:id="255" w:name="_Toc184314410"/>
      <w:bookmarkEnd w:id="255"/>
      <w:bookmarkStart w:id="256" w:name="_Toc184310344"/>
      <w:bookmarkEnd w:id="256"/>
      <w:bookmarkStart w:id="257" w:name="_Toc184314442"/>
      <w:bookmarkEnd w:id="257"/>
      <w:bookmarkStart w:id="258" w:name="_Toc184312078"/>
      <w:bookmarkEnd w:id="258"/>
      <w:bookmarkStart w:id="259" w:name="_Toc184310284"/>
      <w:bookmarkEnd w:id="259"/>
      <w:bookmarkStart w:id="260" w:name="_Toc184313261"/>
      <w:bookmarkEnd w:id="260"/>
      <w:bookmarkStart w:id="261" w:name="_Toc184310289"/>
      <w:bookmarkEnd w:id="261"/>
      <w:bookmarkStart w:id="262" w:name="_Toc184313279"/>
      <w:bookmarkEnd w:id="262"/>
      <w:bookmarkStart w:id="263" w:name="_Toc184314412"/>
      <w:bookmarkEnd w:id="263"/>
      <w:bookmarkStart w:id="264" w:name="_Toc184310324"/>
      <w:bookmarkEnd w:id="264"/>
      <w:bookmarkStart w:id="265" w:name="_Toc184313301"/>
      <w:bookmarkEnd w:id="265"/>
      <w:bookmarkStart w:id="266" w:name="_Toc184308088"/>
      <w:bookmarkEnd w:id="266"/>
      <w:bookmarkStart w:id="267" w:name="_Toc184310313"/>
      <w:bookmarkEnd w:id="267"/>
      <w:bookmarkStart w:id="268" w:name="_Toc184313300"/>
      <w:bookmarkEnd w:id="268"/>
      <w:bookmarkStart w:id="269" w:name="_Toc184314455"/>
      <w:bookmarkEnd w:id="269"/>
      <w:bookmarkStart w:id="270" w:name="_Toc184314475"/>
      <w:bookmarkEnd w:id="270"/>
      <w:bookmarkStart w:id="271" w:name="_Toc184313271"/>
      <w:bookmarkEnd w:id="271"/>
      <w:bookmarkStart w:id="272" w:name="_Toc184312108"/>
      <w:bookmarkEnd w:id="272"/>
      <w:bookmarkStart w:id="273" w:name="_Toc184314439"/>
      <w:bookmarkEnd w:id="273"/>
      <w:bookmarkStart w:id="274" w:name="_Toc184313251"/>
      <w:bookmarkEnd w:id="274"/>
      <w:bookmarkStart w:id="275" w:name="_Toc184310273"/>
      <w:bookmarkEnd w:id="275"/>
      <w:bookmarkStart w:id="276" w:name="_Toc184312070"/>
      <w:bookmarkEnd w:id="276"/>
      <w:bookmarkStart w:id="277" w:name="_Toc184314467"/>
      <w:bookmarkEnd w:id="277"/>
      <w:bookmarkStart w:id="278" w:name="_Toc184313302"/>
      <w:bookmarkEnd w:id="278"/>
      <w:bookmarkStart w:id="279" w:name="_Toc184314476"/>
      <w:bookmarkEnd w:id="279"/>
      <w:bookmarkStart w:id="280" w:name="_Toc184312086"/>
      <w:bookmarkEnd w:id="280"/>
      <w:bookmarkStart w:id="281" w:name="_Toc184314449"/>
      <w:bookmarkEnd w:id="281"/>
      <w:bookmarkStart w:id="282" w:name="_Toc184310331"/>
      <w:bookmarkEnd w:id="282"/>
      <w:bookmarkStart w:id="283" w:name="_Toc184310298"/>
      <w:bookmarkEnd w:id="283"/>
      <w:bookmarkStart w:id="284" w:name="_Toc184308104"/>
      <w:bookmarkEnd w:id="284"/>
      <w:bookmarkStart w:id="285" w:name="_Toc184310337"/>
      <w:bookmarkEnd w:id="285"/>
      <w:bookmarkStart w:id="286" w:name="_Toc184312080"/>
      <w:bookmarkEnd w:id="286"/>
      <w:bookmarkStart w:id="287" w:name="_Toc184312074"/>
      <w:bookmarkEnd w:id="287"/>
      <w:bookmarkStart w:id="288" w:name="_Toc184312076"/>
      <w:bookmarkEnd w:id="288"/>
      <w:bookmarkStart w:id="289" w:name="_Toc184310297"/>
      <w:bookmarkEnd w:id="289"/>
      <w:bookmarkStart w:id="290" w:name="_Toc184308036"/>
      <w:bookmarkEnd w:id="290"/>
      <w:bookmarkStart w:id="291" w:name="_Toc184308076"/>
      <w:bookmarkEnd w:id="291"/>
      <w:bookmarkStart w:id="292" w:name="_Toc184308066"/>
      <w:bookmarkEnd w:id="292"/>
      <w:bookmarkStart w:id="293" w:name="_Toc184310304"/>
      <w:bookmarkEnd w:id="293"/>
      <w:bookmarkStart w:id="294" w:name="_Toc184314436"/>
      <w:bookmarkEnd w:id="294"/>
      <w:bookmarkStart w:id="295" w:name="_Toc184308095"/>
      <w:bookmarkEnd w:id="295"/>
      <w:bookmarkStart w:id="296" w:name="_Toc184310292"/>
      <w:bookmarkEnd w:id="296"/>
      <w:bookmarkStart w:id="297" w:name="_Toc184308045"/>
      <w:bookmarkEnd w:id="297"/>
      <w:bookmarkStart w:id="298" w:name="_Toc184308079"/>
      <w:bookmarkEnd w:id="298"/>
      <w:bookmarkStart w:id="299" w:name="_Toc184312091"/>
      <w:bookmarkEnd w:id="299"/>
      <w:bookmarkStart w:id="300" w:name="_Toc184310286"/>
      <w:bookmarkEnd w:id="300"/>
      <w:bookmarkStart w:id="301" w:name="_Toc184310338"/>
      <w:bookmarkEnd w:id="301"/>
      <w:bookmarkStart w:id="302" w:name="_Toc184312067"/>
      <w:bookmarkEnd w:id="302"/>
      <w:bookmarkStart w:id="303" w:name="_Toc184314452"/>
      <w:bookmarkEnd w:id="303"/>
      <w:bookmarkStart w:id="304" w:name="_Toc184310285"/>
      <w:bookmarkEnd w:id="304"/>
      <w:bookmarkStart w:id="305" w:name="_Toc184314415"/>
      <w:bookmarkEnd w:id="305"/>
      <w:bookmarkStart w:id="306" w:name="_Toc184308083"/>
      <w:bookmarkEnd w:id="306"/>
      <w:bookmarkStart w:id="307" w:name="_Toc184308062"/>
      <w:bookmarkEnd w:id="307"/>
      <w:bookmarkStart w:id="308" w:name="_Toc184308107"/>
      <w:bookmarkEnd w:id="308"/>
      <w:bookmarkStart w:id="309" w:name="_Toc184313247"/>
      <w:bookmarkEnd w:id="309"/>
      <w:bookmarkStart w:id="310" w:name="_Toc184314451"/>
      <w:bookmarkEnd w:id="310"/>
      <w:bookmarkStart w:id="311" w:name="_Toc184312122"/>
      <w:bookmarkEnd w:id="311"/>
      <w:bookmarkStart w:id="312" w:name="_Toc184314437"/>
      <w:bookmarkEnd w:id="312"/>
      <w:bookmarkStart w:id="313" w:name="_Toc184308091"/>
      <w:bookmarkEnd w:id="313"/>
      <w:bookmarkStart w:id="314" w:name="_Toc184310343"/>
      <w:bookmarkEnd w:id="314"/>
      <w:bookmarkStart w:id="315" w:name="_Toc184312103"/>
      <w:bookmarkEnd w:id="315"/>
      <w:bookmarkStart w:id="316" w:name="_Toc184314414"/>
      <w:bookmarkEnd w:id="316"/>
      <w:bookmarkStart w:id="317" w:name="_Toc184313274"/>
      <w:bookmarkEnd w:id="317"/>
      <w:bookmarkStart w:id="318" w:name="_Toc184310302"/>
      <w:bookmarkEnd w:id="318"/>
      <w:bookmarkStart w:id="319" w:name="_Toc184312139"/>
      <w:bookmarkEnd w:id="319"/>
      <w:bookmarkStart w:id="320" w:name="_Toc184314430"/>
      <w:bookmarkEnd w:id="320"/>
      <w:bookmarkStart w:id="321" w:name="_Toc184308048"/>
      <w:bookmarkEnd w:id="321"/>
      <w:bookmarkStart w:id="322" w:name="_Toc184312137"/>
      <w:bookmarkEnd w:id="322"/>
      <w:bookmarkStart w:id="323" w:name="_Toc184313282"/>
      <w:bookmarkEnd w:id="323"/>
      <w:bookmarkStart w:id="324" w:name="_Toc184308058"/>
      <w:bookmarkEnd w:id="324"/>
      <w:bookmarkStart w:id="325" w:name="_Toc184314429"/>
      <w:bookmarkEnd w:id="325"/>
      <w:bookmarkStart w:id="326" w:name="_Toc184313270"/>
      <w:bookmarkEnd w:id="326"/>
      <w:bookmarkStart w:id="327" w:name="_Toc184314427"/>
      <w:bookmarkEnd w:id="327"/>
      <w:bookmarkStart w:id="328" w:name="_Toc184308054"/>
      <w:bookmarkEnd w:id="328"/>
      <w:bookmarkStart w:id="329" w:name="_Toc184314413"/>
      <w:bookmarkEnd w:id="329"/>
      <w:bookmarkStart w:id="330" w:name="_Toc184313297"/>
      <w:bookmarkEnd w:id="330"/>
      <w:bookmarkStart w:id="331" w:name="_Toc184310278"/>
      <w:bookmarkEnd w:id="331"/>
      <w:bookmarkStart w:id="332" w:name="_Toc184313293"/>
      <w:bookmarkEnd w:id="332"/>
      <w:bookmarkStart w:id="333" w:name="_Toc184312079"/>
      <w:bookmarkEnd w:id="333"/>
      <w:bookmarkStart w:id="334" w:name="_Toc184312131"/>
      <w:bookmarkEnd w:id="334"/>
      <w:bookmarkStart w:id="335" w:name="_Toc184314463"/>
      <w:bookmarkEnd w:id="335"/>
      <w:bookmarkStart w:id="336" w:name="_Toc184310335"/>
      <w:bookmarkEnd w:id="336"/>
      <w:bookmarkStart w:id="337" w:name="_Toc184314462"/>
      <w:bookmarkEnd w:id="337"/>
      <w:bookmarkStart w:id="338" w:name="_Toc184312134"/>
      <w:bookmarkEnd w:id="338"/>
      <w:bookmarkStart w:id="339" w:name="_Toc184312099"/>
      <w:bookmarkEnd w:id="339"/>
      <w:bookmarkStart w:id="340" w:name="_Toc184310272"/>
      <w:bookmarkEnd w:id="340"/>
      <w:bookmarkStart w:id="341" w:name="_Toc184314438"/>
      <w:bookmarkEnd w:id="341"/>
      <w:bookmarkStart w:id="342" w:name="_Toc184313268"/>
      <w:bookmarkEnd w:id="342"/>
      <w:bookmarkStart w:id="343" w:name="_Toc184314425"/>
      <w:bookmarkEnd w:id="343"/>
      <w:bookmarkStart w:id="344" w:name="_Toc184308108"/>
      <w:bookmarkEnd w:id="344"/>
      <w:bookmarkStart w:id="345" w:name="_Toc184314457"/>
      <w:bookmarkEnd w:id="345"/>
      <w:bookmarkStart w:id="346" w:name="_Toc184310321"/>
      <w:bookmarkEnd w:id="346"/>
      <w:bookmarkStart w:id="347" w:name="_Toc184310303"/>
      <w:bookmarkEnd w:id="347"/>
      <w:bookmarkStart w:id="348" w:name="_Toc184312106"/>
      <w:bookmarkEnd w:id="348"/>
      <w:bookmarkStart w:id="349" w:name="_Toc184312124"/>
      <w:bookmarkEnd w:id="349"/>
      <w:bookmarkStart w:id="350" w:name="_Toc184313255"/>
      <w:bookmarkEnd w:id="350"/>
      <w:bookmarkStart w:id="351" w:name="_Toc184314433"/>
      <w:bookmarkEnd w:id="351"/>
      <w:bookmarkStart w:id="352" w:name="_Toc184313281"/>
      <w:bookmarkEnd w:id="352"/>
      <w:bookmarkStart w:id="353" w:name="_Toc184310333"/>
      <w:bookmarkEnd w:id="353"/>
      <w:bookmarkStart w:id="354" w:name="_Toc184308072"/>
      <w:bookmarkEnd w:id="354"/>
      <w:bookmarkStart w:id="355" w:name="_Toc184314441"/>
      <w:bookmarkEnd w:id="355"/>
      <w:bookmarkStart w:id="356" w:name="_Toc184314447"/>
      <w:bookmarkEnd w:id="356"/>
      <w:bookmarkStart w:id="357" w:name="_Toc184308075"/>
      <w:bookmarkEnd w:id="357"/>
      <w:bookmarkStart w:id="358" w:name="_Toc184314443"/>
      <w:bookmarkEnd w:id="358"/>
      <w:bookmarkStart w:id="359" w:name="_Toc184312114"/>
      <w:bookmarkEnd w:id="359"/>
      <w:bookmarkStart w:id="360" w:name="_Toc184310323"/>
      <w:bookmarkEnd w:id="360"/>
      <w:bookmarkStart w:id="361" w:name="_Toc184308106"/>
      <w:bookmarkEnd w:id="361"/>
      <w:bookmarkStart w:id="362" w:name="_Toc184313266"/>
      <w:bookmarkEnd w:id="362"/>
      <w:bookmarkStart w:id="363" w:name="_Toc184312089"/>
      <w:bookmarkEnd w:id="363"/>
      <w:bookmarkStart w:id="364" w:name="_Toc184310318"/>
      <w:bookmarkEnd w:id="364"/>
      <w:bookmarkStart w:id="365" w:name="_Toc184312119"/>
      <w:bookmarkEnd w:id="365"/>
      <w:bookmarkStart w:id="366" w:name="_Toc184310334"/>
      <w:bookmarkEnd w:id="366"/>
      <w:bookmarkStart w:id="367" w:name="_Toc184314422"/>
      <w:bookmarkEnd w:id="367"/>
      <w:bookmarkStart w:id="368" w:name="_Toc184312130"/>
      <w:bookmarkEnd w:id="368"/>
      <w:bookmarkStart w:id="369" w:name="_Toc184310330"/>
      <w:bookmarkEnd w:id="369"/>
      <w:bookmarkStart w:id="370" w:name="_Toc184313284"/>
      <w:bookmarkEnd w:id="370"/>
      <w:bookmarkStart w:id="371" w:name="_Toc184310275"/>
      <w:bookmarkEnd w:id="371"/>
      <w:bookmarkStart w:id="372" w:name="_Toc184310306"/>
      <w:bookmarkEnd w:id="372"/>
      <w:bookmarkStart w:id="373" w:name="_Toc184312121"/>
      <w:bookmarkEnd w:id="373"/>
      <w:bookmarkStart w:id="374" w:name="_Toc184312081"/>
      <w:bookmarkEnd w:id="374"/>
      <w:bookmarkStart w:id="375" w:name="_Toc184312125"/>
      <w:bookmarkEnd w:id="375"/>
      <w:bookmarkStart w:id="376" w:name="_Toc184308103"/>
      <w:bookmarkEnd w:id="376"/>
      <w:bookmarkStart w:id="377" w:name="_Toc184310342"/>
      <w:bookmarkEnd w:id="377"/>
      <w:bookmarkStart w:id="378" w:name="_Toc184313290"/>
      <w:bookmarkEnd w:id="378"/>
      <w:bookmarkStart w:id="379" w:name="_Toc184310314"/>
      <w:bookmarkEnd w:id="379"/>
      <w:bookmarkStart w:id="380" w:name="_Toc184314466"/>
      <w:bookmarkEnd w:id="380"/>
      <w:bookmarkStart w:id="381" w:name="_Toc184312115"/>
      <w:bookmarkEnd w:id="381"/>
      <w:bookmarkStart w:id="382" w:name="_Toc184312088"/>
      <w:bookmarkEnd w:id="382"/>
      <w:bookmarkStart w:id="383" w:name="_Toc184314426"/>
      <w:bookmarkEnd w:id="383"/>
      <w:bookmarkStart w:id="384" w:name="_Toc184312084"/>
      <w:bookmarkEnd w:id="384"/>
      <w:bookmarkStart w:id="385" w:name="_Toc184308043"/>
      <w:bookmarkEnd w:id="385"/>
      <w:bookmarkStart w:id="386" w:name="_Toc184313245"/>
      <w:bookmarkEnd w:id="386"/>
      <w:bookmarkStart w:id="387" w:name="_Toc184313296"/>
      <w:bookmarkEnd w:id="387"/>
      <w:bookmarkStart w:id="388" w:name="_Toc184310312"/>
      <w:bookmarkEnd w:id="388"/>
      <w:bookmarkStart w:id="389" w:name="_Toc184308047"/>
      <w:bookmarkEnd w:id="389"/>
      <w:bookmarkStart w:id="390" w:name="_Toc184314469"/>
      <w:bookmarkEnd w:id="390"/>
      <w:bookmarkStart w:id="391" w:name="_Toc184310329"/>
      <w:bookmarkEnd w:id="391"/>
      <w:r>
        <w:rPr>
          <w:rFonts w:hint="eastAsia" w:ascii="宋体" w:hAnsi="宋体" w:eastAsia="宋体" w:cs="宋体"/>
          <w:b/>
          <w:color w:val="auto"/>
          <w:sz w:val="36"/>
          <w:szCs w:val="36"/>
          <w:highlight w:val="none"/>
        </w:rPr>
        <w:t>评标办法</w:t>
      </w:r>
    </w:p>
    <w:p w14:paraId="44DE74B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1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9"/>
        <w:gridCol w:w="5707"/>
        <w:gridCol w:w="795"/>
        <w:gridCol w:w="1115"/>
      </w:tblGrid>
      <w:tr w14:paraId="38E5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14:paraId="732533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819" w:type="dxa"/>
            <w:shd w:val="clear" w:color="auto" w:fill="auto"/>
            <w:vAlign w:val="center"/>
          </w:tcPr>
          <w:p w14:paraId="74A31C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评分内容</w:t>
            </w:r>
          </w:p>
        </w:tc>
        <w:tc>
          <w:tcPr>
            <w:tcW w:w="5707" w:type="dxa"/>
            <w:shd w:val="clear" w:color="auto" w:fill="auto"/>
            <w:vAlign w:val="center"/>
          </w:tcPr>
          <w:p w14:paraId="2E2E85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评分依据</w:t>
            </w:r>
          </w:p>
        </w:tc>
        <w:tc>
          <w:tcPr>
            <w:tcW w:w="795" w:type="dxa"/>
            <w:shd w:val="clear" w:color="auto" w:fill="auto"/>
            <w:vAlign w:val="center"/>
          </w:tcPr>
          <w:p w14:paraId="1C6F2C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最大分值</w:t>
            </w:r>
          </w:p>
        </w:tc>
        <w:tc>
          <w:tcPr>
            <w:tcW w:w="1115" w:type="dxa"/>
            <w:shd w:val="clear" w:color="auto" w:fill="auto"/>
            <w:vAlign w:val="center"/>
          </w:tcPr>
          <w:p w14:paraId="6C7873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备注</w:t>
            </w:r>
          </w:p>
        </w:tc>
      </w:tr>
      <w:tr w14:paraId="2CEB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4" w:type="dxa"/>
            <w:vMerge w:val="restart"/>
            <w:shd w:val="clear" w:color="auto" w:fill="auto"/>
            <w:vAlign w:val="center"/>
          </w:tcPr>
          <w:p w14:paraId="7B367E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819" w:type="dxa"/>
            <w:vMerge w:val="restart"/>
            <w:shd w:val="clear" w:color="auto" w:fill="auto"/>
            <w:vAlign w:val="center"/>
          </w:tcPr>
          <w:p w14:paraId="2FEDFB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履约能力</w:t>
            </w:r>
          </w:p>
        </w:tc>
        <w:tc>
          <w:tcPr>
            <w:tcW w:w="5707" w:type="dxa"/>
            <w:shd w:val="clear" w:color="auto" w:fill="auto"/>
            <w:vAlign w:val="center"/>
          </w:tcPr>
          <w:p w14:paraId="5773E2C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1.供应商所具备的CMA认证证书或CNAS认可证书附表中“检测对象”应覆盖药品、生物制品、药包材三类，每覆盖一类得1分，最多得3分。须提供认证证书附表复印件等证明材料，否则不得分。</w:t>
            </w:r>
          </w:p>
          <w:p w14:paraId="4080C885">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注：药包材类应覆盖包括塑料类、玻璃类、橡胶类、金属类及其他类五类聚乙烯输液瓶、药用铝箔等，否则药包材类不得分。</w:t>
            </w:r>
          </w:p>
        </w:tc>
        <w:tc>
          <w:tcPr>
            <w:tcW w:w="795" w:type="dxa"/>
            <w:shd w:val="clear" w:color="auto" w:fill="auto"/>
            <w:vAlign w:val="center"/>
          </w:tcPr>
          <w:p w14:paraId="5CA14C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05C713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联合体投标的，按分工提供相应材料。</w:t>
            </w:r>
          </w:p>
        </w:tc>
      </w:tr>
      <w:tr w14:paraId="0B56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4" w:type="dxa"/>
            <w:vMerge w:val="continue"/>
            <w:shd w:val="clear" w:color="auto" w:fill="auto"/>
            <w:vAlign w:val="center"/>
          </w:tcPr>
          <w:p w14:paraId="20F97A4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29870CF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0FAE5E5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供应商药品检验能力满足《中国药典2020年版》四部通则编号从0300至1100，及2000、4000技术要求所收载的方法，覆盖率达到85%（含）及以上的得3分，70%（含）到85%（不含）的得2分，低于70%（不含）的得1分，没有得0分。须提供认证证书附表复印件等证明材料，否则不得分。</w:t>
            </w:r>
          </w:p>
          <w:p w14:paraId="190740E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注：对照《中国药典2020年版》四部通用技术要求，编制覆盖率（缺项）统计表，每个单项需指明在资质附表中的页码及编号，便于查证。</w:t>
            </w:r>
          </w:p>
        </w:tc>
        <w:tc>
          <w:tcPr>
            <w:tcW w:w="795" w:type="dxa"/>
            <w:shd w:val="clear" w:color="auto" w:fill="auto"/>
            <w:vAlign w:val="center"/>
          </w:tcPr>
          <w:p w14:paraId="3900EA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42344A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联合体投标的，承担同类工作的以最低能力为准。</w:t>
            </w:r>
          </w:p>
        </w:tc>
      </w:tr>
      <w:tr w14:paraId="11C5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387F213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698A29E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106799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3.供应商自2022年1月1日起承担过药品或生物制品或药包材三类抽检任务的，每年每类得0.2分，最多得1分。须提供合同、抽检委托单、抽检报告或委托单位证明等证明材料，否则不得分。</w:t>
            </w:r>
          </w:p>
        </w:tc>
        <w:tc>
          <w:tcPr>
            <w:tcW w:w="795" w:type="dxa"/>
            <w:shd w:val="clear" w:color="auto" w:fill="auto"/>
            <w:vAlign w:val="center"/>
          </w:tcPr>
          <w:p w14:paraId="1698EA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115" w:type="dxa"/>
            <w:shd w:val="clear" w:color="auto" w:fill="auto"/>
            <w:vAlign w:val="center"/>
          </w:tcPr>
          <w:p w14:paraId="38A200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联合体投标的，按分工提供相应材料。</w:t>
            </w:r>
          </w:p>
        </w:tc>
      </w:tr>
      <w:tr w14:paraId="72B6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4" w:type="dxa"/>
            <w:vMerge w:val="continue"/>
            <w:shd w:val="clear" w:color="auto" w:fill="auto"/>
            <w:vAlign w:val="center"/>
          </w:tcPr>
          <w:p w14:paraId="2C91B89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634688C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6E83C536">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4.根据2022年以来，药品、生物制品、药包材的检验方法或检验标准制定参与情况进行打分。（评分值：3，2，1，0）</w:t>
            </w:r>
          </w:p>
          <w:p w14:paraId="6FED37B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注：需提供清单及有效证明材料，否则不得分。</w:t>
            </w:r>
          </w:p>
        </w:tc>
        <w:tc>
          <w:tcPr>
            <w:tcW w:w="795" w:type="dxa"/>
            <w:shd w:val="clear" w:color="auto" w:fill="auto"/>
            <w:vAlign w:val="center"/>
          </w:tcPr>
          <w:p w14:paraId="79D74C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74C538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联合体投标的，承担同类工作的以最低能力为准。</w:t>
            </w:r>
          </w:p>
        </w:tc>
      </w:tr>
      <w:tr w14:paraId="6D64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shd w:val="clear" w:color="auto" w:fill="auto"/>
            <w:vAlign w:val="center"/>
          </w:tcPr>
          <w:p w14:paraId="015BFB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p>
        </w:tc>
        <w:tc>
          <w:tcPr>
            <w:tcW w:w="819" w:type="dxa"/>
            <w:vMerge w:val="continue"/>
            <w:shd w:val="clear" w:color="auto" w:fill="auto"/>
            <w:vAlign w:val="center"/>
          </w:tcPr>
          <w:p w14:paraId="0B43394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p>
        </w:tc>
        <w:tc>
          <w:tcPr>
            <w:tcW w:w="5707" w:type="dxa"/>
            <w:shd w:val="clear" w:color="auto" w:fill="auto"/>
            <w:vAlign w:val="center"/>
          </w:tcPr>
          <w:p w14:paraId="05FFDC40">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5.数字化履约。具有抽样、收样、检验、报告生成的数字化能力，能够将电子数据上传到浙江省药监局抽检管理系统。满足一项得1分。（评分分值：4，3，2，1，0）</w:t>
            </w:r>
            <w:r>
              <w:rPr>
                <w:rFonts w:hint="eastAsia" w:ascii="宋体" w:hAnsi="宋体" w:eastAsia="宋体" w:cs="宋体"/>
                <w:color w:val="auto"/>
                <w:kern w:val="0"/>
                <w:sz w:val="24"/>
                <w:szCs w:val="24"/>
                <w:highlight w:val="none"/>
                <w:lang w:bidi="ar"/>
              </w:rPr>
              <w:t>注：</w:t>
            </w:r>
            <w:r>
              <w:rPr>
                <w:rStyle w:val="334"/>
                <w:rFonts w:hint="eastAsia" w:ascii="宋体" w:hAnsi="宋体" w:eastAsia="宋体" w:cs="宋体"/>
                <w:color w:val="auto"/>
                <w:sz w:val="24"/>
                <w:szCs w:val="24"/>
                <w:highlight w:val="none"/>
                <w:lang w:bidi="ar"/>
              </w:rPr>
              <w:t>需提供制度、系统截图等证明材料</w:t>
            </w:r>
            <w:r>
              <w:rPr>
                <w:rStyle w:val="334"/>
                <w:rFonts w:hint="eastAsia" w:ascii="宋体" w:hAnsi="宋体" w:eastAsia="宋体" w:cs="宋体"/>
                <w:color w:val="auto"/>
                <w:sz w:val="24"/>
                <w:szCs w:val="24"/>
                <w:highlight w:val="none"/>
                <w:lang w:eastAsia="zh-CN" w:bidi="ar"/>
              </w:rPr>
              <w:t>，</w:t>
            </w:r>
            <w:r>
              <w:rPr>
                <w:rStyle w:val="334"/>
                <w:rFonts w:hint="eastAsia" w:ascii="宋体" w:hAnsi="宋体" w:eastAsia="宋体" w:cs="宋体"/>
                <w:color w:val="auto"/>
                <w:sz w:val="24"/>
                <w:szCs w:val="24"/>
                <w:highlight w:val="none"/>
                <w:lang w:bidi="ar"/>
              </w:rPr>
              <w:t>否则不得分。</w:t>
            </w:r>
          </w:p>
        </w:tc>
        <w:tc>
          <w:tcPr>
            <w:tcW w:w="795" w:type="dxa"/>
            <w:shd w:val="clear" w:color="auto" w:fill="auto"/>
            <w:vAlign w:val="center"/>
          </w:tcPr>
          <w:p w14:paraId="35A2F1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15" w:type="dxa"/>
            <w:shd w:val="clear" w:color="auto" w:fill="auto"/>
            <w:vAlign w:val="center"/>
          </w:tcPr>
          <w:p w14:paraId="0EF902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437F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shd w:val="clear" w:color="auto" w:fill="auto"/>
            <w:vAlign w:val="center"/>
          </w:tcPr>
          <w:p w14:paraId="48F688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819" w:type="dxa"/>
            <w:shd w:val="clear" w:color="auto" w:fill="auto"/>
            <w:vAlign w:val="center"/>
          </w:tcPr>
          <w:p w14:paraId="0ECCC27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实验室场地</w:t>
            </w:r>
          </w:p>
        </w:tc>
        <w:tc>
          <w:tcPr>
            <w:tcW w:w="5707" w:type="dxa"/>
            <w:shd w:val="clear" w:color="auto" w:fill="auto"/>
            <w:vAlign w:val="center"/>
          </w:tcPr>
          <w:p w14:paraId="39394B3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1.供应商应有符合存储条件的独立的药品贮藏间，并提供近三个月的温湿度控制和信息记录的得1分；</w:t>
            </w:r>
          </w:p>
          <w:p w14:paraId="400C8F13">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2.供应商有BSL-2生物安全实验室的得1分；</w:t>
            </w:r>
          </w:p>
          <w:p w14:paraId="4C836681">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3.供应商实验室场地设施满足完成本项目检测批次需要。（评分分值：3,2,1，0）</w:t>
            </w:r>
          </w:p>
          <w:p w14:paraId="361D2A7D">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注：</w:t>
            </w:r>
            <w:r>
              <w:rPr>
                <w:rFonts w:hint="eastAsia" w:ascii="宋体" w:hAnsi="宋体" w:eastAsia="宋体" w:cs="宋体"/>
                <w:color w:val="auto"/>
                <w:kern w:val="0"/>
                <w:sz w:val="24"/>
                <w:szCs w:val="24"/>
                <w:highlight w:val="none"/>
              </w:rPr>
              <w:t>提供房产证、租赁合同、备案文件、照片、记录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rPr>
              <w:t>等证明材料，否则不得分。</w:t>
            </w:r>
          </w:p>
        </w:tc>
        <w:tc>
          <w:tcPr>
            <w:tcW w:w="795" w:type="dxa"/>
            <w:shd w:val="clear" w:color="auto" w:fill="auto"/>
            <w:vAlign w:val="center"/>
          </w:tcPr>
          <w:p w14:paraId="3D4E94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115" w:type="dxa"/>
            <w:shd w:val="clear" w:color="auto" w:fill="auto"/>
            <w:vAlign w:val="center"/>
          </w:tcPr>
          <w:p w14:paraId="4B6726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联合体投标的，承担同类工作的以最低能力为准。</w:t>
            </w:r>
          </w:p>
        </w:tc>
      </w:tr>
      <w:tr w14:paraId="7736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4" w:type="dxa"/>
            <w:vMerge w:val="restart"/>
            <w:shd w:val="clear" w:color="auto" w:fill="auto"/>
            <w:vAlign w:val="center"/>
          </w:tcPr>
          <w:p w14:paraId="10F82B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819" w:type="dxa"/>
            <w:vMerge w:val="restart"/>
            <w:shd w:val="clear" w:color="auto" w:fill="auto"/>
            <w:vAlign w:val="center"/>
          </w:tcPr>
          <w:p w14:paraId="1193FB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检验设备</w:t>
            </w:r>
          </w:p>
        </w:tc>
        <w:tc>
          <w:tcPr>
            <w:tcW w:w="5707" w:type="dxa"/>
            <w:shd w:val="clear" w:color="auto" w:fill="auto"/>
            <w:vAlign w:val="center"/>
          </w:tcPr>
          <w:p w14:paraId="7BD10031">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1.检测设备在计量检定（校准）有效期内、设备信息完整，并能满足完成本项目检测批次需要。</w:t>
            </w:r>
            <w:r>
              <w:rPr>
                <w:rStyle w:val="334"/>
                <w:rFonts w:hint="eastAsia" w:ascii="宋体" w:hAnsi="宋体" w:eastAsia="宋体" w:cs="宋体"/>
                <w:color w:val="auto"/>
                <w:sz w:val="24"/>
                <w:szCs w:val="24"/>
                <w:highlight w:val="none"/>
                <w:lang w:bidi="ar"/>
              </w:rPr>
              <w:t>（评分分值：3，2,1,0）</w:t>
            </w:r>
          </w:p>
          <w:p w14:paraId="53C6B4F1">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2.实验室检验仪器配备与完成本项目的理化检验、痕量检测、微生物检验、药理毒理检验的适用性、先进性需求相匹配。</w:t>
            </w:r>
            <w:r>
              <w:rPr>
                <w:rStyle w:val="334"/>
                <w:rFonts w:hint="eastAsia" w:ascii="宋体" w:hAnsi="宋体" w:eastAsia="宋体" w:cs="宋体"/>
                <w:color w:val="auto"/>
                <w:sz w:val="24"/>
                <w:szCs w:val="24"/>
                <w:highlight w:val="none"/>
                <w:lang w:bidi="ar"/>
              </w:rPr>
              <w:t>（评分分值：3,2,1,0）</w:t>
            </w:r>
          </w:p>
          <w:p w14:paraId="5983529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注：</w:t>
            </w:r>
            <w:r>
              <w:rPr>
                <w:rFonts w:hint="eastAsia" w:ascii="宋体" w:hAnsi="宋体" w:eastAsia="宋体" w:cs="宋体"/>
                <w:color w:val="auto"/>
                <w:kern w:val="0"/>
                <w:sz w:val="24"/>
                <w:szCs w:val="24"/>
                <w:highlight w:val="none"/>
                <w:lang w:bidi="ar"/>
              </w:rPr>
              <w:t>以同时提供的设备清单、照片、购置合同（或购置发票）、校准报告、检定证书等相关证明材料为准。</w:t>
            </w:r>
          </w:p>
        </w:tc>
        <w:tc>
          <w:tcPr>
            <w:tcW w:w="795" w:type="dxa"/>
            <w:shd w:val="clear" w:color="auto" w:fill="auto"/>
            <w:vAlign w:val="center"/>
          </w:tcPr>
          <w:p w14:paraId="18DDF5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115" w:type="dxa"/>
            <w:shd w:val="clear" w:color="auto" w:fill="auto"/>
            <w:vAlign w:val="center"/>
          </w:tcPr>
          <w:p w14:paraId="1AC337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联合体投标的，承担同类工作的以最低能力为准。</w:t>
            </w:r>
          </w:p>
        </w:tc>
      </w:tr>
      <w:tr w14:paraId="6162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Merge w:val="continue"/>
            <w:shd w:val="clear" w:color="auto" w:fill="auto"/>
            <w:vAlign w:val="center"/>
          </w:tcPr>
          <w:p w14:paraId="160538F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65F4DC2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6D112F9A">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3.供应商具有快速检验能力：</w:t>
            </w:r>
          </w:p>
          <w:p w14:paraId="7237576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3.1具有药品快速检验用途车辆，车上有固定工作台能够进行快检工作的，得3分。提供车内外不同角度彩色照片各3张、车辆品牌型号配置等情况说明和具有所有权或使用权的承诺书等证明，否则不得分。</w:t>
            </w:r>
          </w:p>
          <w:p w14:paraId="4298C371">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具有近红外光谱仪、拉曼光谱仪等药品快速检验仪器的，每台仪器得1分，最高得2分；提供检测或实验环境下不同角度彩色照片3张、仪器品牌型号配置等情况说明、具有所有权或使用权的承诺书、有效的仪器计量检定（校准）证书等证明，否则不得分。</w:t>
            </w:r>
          </w:p>
        </w:tc>
        <w:tc>
          <w:tcPr>
            <w:tcW w:w="795" w:type="dxa"/>
            <w:shd w:val="clear" w:color="auto" w:fill="auto"/>
            <w:vAlign w:val="center"/>
          </w:tcPr>
          <w:p w14:paraId="67F647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115" w:type="dxa"/>
            <w:shd w:val="clear" w:color="auto" w:fill="auto"/>
            <w:vAlign w:val="center"/>
          </w:tcPr>
          <w:p w14:paraId="27FCEF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联合体投标的，承担同类工作的以最低能力为准。</w:t>
            </w:r>
          </w:p>
        </w:tc>
      </w:tr>
      <w:tr w14:paraId="6B42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shd w:val="clear" w:color="auto" w:fill="auto"/>
            <w:vAlign w:val="center"/>
          </w:tcPr>
          <w:p w14:paraId="6002A3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819" w:type="dxa"/>
            <w:vMerge w:val="restart"/>
            <w:shd w:val="clear" w:color="auto" w:fill="auto"/>
            <w:vAlign w:val="center"/>
          </w:tcPr>
          <w:p w14:paraId="11B87F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项目实施方案</w:t>
            </w:r>
          </w:p>
        </w:tc>
        <w:tc>
          <w:tcPr>
            <w:tcW w:w="5707" w:type="dxa"/>
            <w:shd w:val="clear" w:color="auto" w:fill="auto"/>
            <w:vAlign w:val="center"/>
          </w:tcPr>
          <w:p w14:paraId="492C274D">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1.对本项目背景及目标理解分析</w:t>
            </w:r>
            <w:r>
              <w:rPr>
                <w:rStyle w:val="334"/>
                <w:rFonts w:hint="eastAsia" w:ascii="宋体" w:hAnsi="宋体" w:eastAsia="宋体" w:cs="宋体"/>
                <w:color w:val="auto"/>
                <w:sz w:val="24"/>
                <w:szCs w:val="24"/>
                <w:highlight w:val="none"/>
                <w:lang w:val="en-US" w:eastAsia="zh-CN" w:bidi="ar"/>
              </w:rPr>
              <w:t>理解情况</w:t>
            </w:r>
            <w:r>
              <w:rPr>
                <w:rFonts w:hint="eastAsia" w:ascii="宋体" w:hAnsi="宋体" w:eastAsia="宋体" w:cs="宋体"/>
                <w:color w:val="auto"/>
                <w:kern w:val="0"/>
                <w:sz w:val="24"/>
                <w:szCs w:val="24"/>
                <w:highlight w:val="none"/>
                <w:lang w:bidi="ar"/>
              </w:rPr>
              <w:t>进行评价打分</w:t>
            </w:r>
            <w:r>
              <w:rPr>
                <w:rStyle w:val="334"/>
                <w:rFonts w:hint="eastAsia" w:ascii="宋体" w:hAnsi="宋体" w:eastAsia="宋体" w:cs="宋体"/>
                <w:color w:val="auto"/>
                <w:sz w:val="24"/>
                <w:szCs w:val="24"/>
                <w:highlight w:val="none"/>
                <w:lang w:bidi="ar"/>
              </w:rPr>
              <w:t>（评分分值：2,1,0）</w:t>
            </w:r>
          </w:p>
        </w:tc>
        <w:tc>
          <w:tcPr>
            <w:tcW w:w="795" w:type="dxa"/>
            <w:shd w:val="clear" w:color="auto" w:fill="auto"/>
            <w:vAlign w:val="center"/>
          </w:tcPr>
          <w:p w14:paraId="6AC2D8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115" w:type="dxa"/>
            <w:shd w:val="clear" w:color="auto" w:fill="auto"/>
            <w:vAlign w:val="center"/>
          </w:tcPr>
          <w:p w14:paraId="4DC9EA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3B17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4270A09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1E0912B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78854EBF">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Style w:val="334"/>
                <w:rFonts w:hint="eastAsia" w:ascii="宋体" w:hAnsi="宋体" w:eastAsia="宋体" w:cs="宋体"/>
                <w:color w:val="auto"/>
                <w:sz w:val="24"/>
                <w:szCs w:val="24"/>
                <w:highlight w:val="none"/>
                <w:lang w:bidi="ar"/>
              </w:rPr>
              <w:t>2.对本项目的实施重点、难点和解决方案与合理化建议</w:t>
            </w:r>
            <w:r>
              <w:rPr>
                <w:rFonts w:hint="eastAsia" w:ascii="宋体" w:hAnsi="宋体" w:eastAsia="宋体" w:cs="宋体"/>
                <w:color w:val="auto"/>
                <w:kern w:val="0"/>
                <w:sz w:val="24"/>
                <w:szCs w:val="24"/>
                <w:highlight w:val="none"/>
                <w:lang w:bidi="ar"/>
              </w:rPr>
              <w:t>进行评价打分</w:t>
            </w:r>
            <w:r>
              <w:rPr>
                <w:rStyle w:val="334"/>
                <w:rFonts w:hint="eastAsia" w:ascii="宋体" w:hAnsi="宋体" w:eastAsia="宋体" w:cs="宋体"/>
                <w:color w:val="auto"/>
                <w:sz w:val="24"/>
                <w:szCs w:val="24"/>
                <w:highlight w:val="none"/>
                <w:lang w:bidi="ar"/>
              </w:rPr>
              <w:t>（评分分值：3,2,1,0）</w:t>
            </w:r>
          </w:p>
        </w:tc>
        <w:tc>
          <w:tcPr>
            <w:tcW w:w="795" w:type="dxa"/>
            <w:shd w:val="clear" w:color="auto" w:fill="auto"/>
            <w:vAlign w:val="center"/>
          </w:tcPr>
          <w:p w14:paraId="62ACD8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08AE51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06E4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24BCEAD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2957743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23C13A28">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3.对项目实施过程中的样品收样的工作方案（提供工作流程、工作内容、服务标准及实施人员配备情况等</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进行评价打分（评分分值</w:t>
            </w:r>
            <w:r>
              <w:rPr>
                <w:rStyle w:val="334"/>
                <w:rFonts w:hint="eastAsia" w:ascii="宋体" w:hAnsi="宋体" w:eastAsia="宋体" w:cs="宋体"/>
                <w:color w:val="auto"/>
                <w:sz w:val="24"/>
                <w:szCs w:val="24"/>
                <w:highlight w:val="none"/>
                <w:lang w:bidi="ar"/>
              </w:rPr>
              <w:t>：3,2,1,0</w:t>
            </w:r>
            <w:r>
              <w:rPr>
                <w:rFonts w:hint="eastAsia" w:ascii="宋体" w:hAnsi="宋体" w:eastAsia="宋体" w:cs="宋体"/>
                <w:color w:val="auto"/>
                <w:kern w:val="0"/>
                <w:sz w:val="24"/>
                <w:szCs w:val="24"/>
                <w:highlight w:val="none"/>
                <w:lang w:bidi="ar"/>
              </w:rPr>
              <w:t>）</w:t>
            </w:r>
          </w:p>
        </w:tc>
        <w:tc>
          <w:tcPr>
            <w:tcW w:w="795" w:type="dxa"/>
            <w:shd w:val="clear" w:color="auto" w:fill="auto"/>
            <w:vAlign w:val="center"/>
          </w:tcPr>
          <w:p w14:paraId="171289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383F94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6345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789E657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07C0BA8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7755AD8A">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4.对项目实施过程中的买样支付的工作方案（提供工作流程、工作内容、服务标准及实施人员配备情况等）进行评价打分（评分分值：3,2,1,0）</w:t>
            </w:r>
          </w:p>
        </w:tc>
        <w:tc>
          <w:tcPr>
            <w:tcW w:w="795" w:type="dxa"/>
            <w:shd w:val="clear" w:color="auto" w:fill="auto"/>
            <w:vAlign w:val="center"/>
          </w:tcPr>
          <w:p w14:paraId="677398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7ACCAA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6438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3829DDF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2BE7D82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177D529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5.对项目实施过程中的检验检测工作方案（提供工作流程、工作内容、服务标准及实施人员配备情况等）进行评价打分（评分分值：3,2,1,0）</w:t>
            </w:r>
          </w:p>
        </w:tc>
        <w:tc>
          <w:tcPr>
            <w:tcW w:w="795" w:type="dxa"/>
            <w:shd w:val="clear" w:color="auto" w:fill="auto"/>
            <w:vAlign w:val="center"/>
          </w:tcPr>
          <w:p w14:paraId="66DAD0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268764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5A4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26750E2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2D38BCA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7DC1009C">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6.对项目实施过程中的审核及报告传递工作方案（提供工作流程、工作内容、服务标准及实施人员配备情况等）进行评价打分（评分分值：3,2,1,0）</w:t>
            </w:r>
          </w:p>
        </w:tc>
        <w:tc>
          <w:tcPr>
            <w:tcW w:w="795" w:type="dxa"/>
            <w:shd w:val="clear" w:color="auto" w:fill="auto"/>
            <w:vAlign w:val="center"/>
          </w:tcPr>
          <w:p w14:paraId="48DDD2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14765B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7672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709F20D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65E8BD3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438038D3">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7.项目实施过程中的撰写分析报告工作方案（提供工作流程、工作内容、服务标准及实施人员配备情况等）进行评价打分（评分分值：3,2,1,0）</w:t>
            </w:r>
          </w:p>
        </w:tc>
        <w:tc>
          <w:tcPr>
            <w:tcW w:w="795" w:type="dxa"/>
            <w:shd w:val="clear" w:color="auto" w:fill="auto"/>
            <w:vAlign w:val="center"/>
          </w:tcPr>
          <w:p w14:paraId="708DD8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318B43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32E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4" w:type="dxa"/>
            <w:vMerge w:val="restart"/>
            <w:shd w:val="clear" w:color="auto" w:fill="auto"/>
            <w:vAlign w:val="center"/>
          </w:tcPr>
          <w:p w14:paraId="6DA147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819" w:type="dxa"/>
            <w:vMerge w:val="restart"/>
            <w:shd w:val="clear" w:color="auto" w:fill="auto"/>
            <w:vAlign w:val="center"/>
          </w:tcPr>
          <w:p w14:paraId="2540FC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制度要求和质量控制</w:t>
            </w:r>
          </w:p>
        </w:tc>
        <w:tc>
          <w:tcPr>
            <w:tcW w:w="5707" w:type="dxa"/>
            <w:shd w:val="clear" w:color="auto" w:fill="auto"/>
            <w:vAlign w:val="center"/>
          </w:tcPr>
          <w:p w14:paraId="0420C114">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1.制度要求</w:t>
            </w:r>
          </w:p>
          <w:p w14:paraId="1BFB0600">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具有科学、完善的抽样、收样、检验、报告、报销制度，满足一项制度得1分。（评分分值：5,4，3,2，1,0）</w:t>
            </w:r>
          </w:p>
          <w:p w14:paraId="4546F45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w:t>
            </w:r>
            <w:r>
              <w:rPr>
                <w:rStyle w:val="334"/>
                <w:rFonts w:hint="eastAsia" w:ascii="宋体" w:hAnsi="宋体" w:eastAsia="宋体" w:cs="宋体"/>
                <w:color w:val="auto"/>
                <w:sz w:val="24"/>
                <w:szCs w:val="24"/>
                <w:highlight w:val="none"/>
                <w:lang w:bidi="ar"/>
              </w:rPr>
              <w:t>需提供制度等证明材料。</w:t>
            </w:r>
          </w:p>
        </w:tc>
        <w:tc>
          <w:tcPr>
            <w:tcW w:w="795" w:type="dxa"/>
            <w:shd w:val="clear" w:color="auto" w:fill="auto"/>
            <w:vAlign w:val="center"/>
          </w:tcPr>
          <w:p w14:paraId="4F2AF3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115" w:type="dxa"/>
            <w:shd w:val="clear" w:color="auto" w:fill="auto"/>
            <w:vAlign w:val="center"/>
          </w:tcPr>
          <w:p w14:paraId="32C1C5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7D46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4" w:type="dxa"/>
            <w:vMerge w:val="continue"/>
            <w:shd w:val="clear" w:color="auto" w:fill="auto"/>
            <w:vAlign w:val="center"/>
          </w:tcPr>
          <w:p w14:paraId="10BD9F3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0E11F65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7FF3EB3C">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2.外部质量控制</w:t>
            </w:r>
          </w:p>
          <w:p w14:paraId="7009448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近3年（2022</w:t>
            </w:r>
            <w:r>
              <w:rPr>
                <w:rStyle w:val="334"/>
                <w:rFonts w:hint="eastAsia" w:ascii="宋体" w:hAnsi="宋体" w:cs="宋体"/>
                <w:color w:val="auto"/>
                <w:sz w:val="24"/>
                <w:szCs w:val="24"/>
                <w:highlight w:val="none"/>
                <w:lang w:eastAsia="zh-CN" w:bidi="ar"/>
              </w:rPr>
              <w:t>—</w:t>
            </w:r>
            <w:r>
              <w:rPr>
                <w:rStyle w:val="334"/>
                <w:rFonts w:hint="eastAsia" w:ascii="宋体" w:hAnsi="宋体" w:eastAsia="宋体" w:cs="宋体"/>
                <w:color w:val="auto"/>
                <w:sz w:val="24"/>
                <w:szCs w:val="24"/>
                <w:highlight w:val="none"/>
                <w:lang w:bidi="ar"/>
              </w:rPr>
              <w:t>2024年）参与国内相关机构组织的药品检测项目能力验证且结果为满意的情况（评分分值：3,2,1,0）。</w:t>
            </w:r>
          </w:p>
        </w:tc>
        <w:tc>
          <w:tcPr>
            <w:tcW w:w="795" w:type="dxa"/>
            <w:shd w:val="clear" w:color="auto" w:fill="auto"/>
            <w:vAlign w:val="center"/>
          </w:tcPr>
          <w:p w14:paraId="63FAAB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115" w:type="dxa"/>
            <w:shd w:val="clear" w:color="auto" w:fill="auto"/>
            <w:vAlign w:val="center"/>
          </w:tcPr>
          <w:p w14:paraId="2F5891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13E4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Merge w:val="continue"/>
            <w:shd w:val="clear" w:color="auto" w:fill="auto"/>
            <w:vAlign w:val="center"/>
          </w:tcPr>
          <w:p w14:paraId="095AA7F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137A572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2C03256C">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3.内部质量控制</w:t>
            </w:r>
          </w:p>
          <w:p w14:paraId="6BA6E3A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供应商实验室药品检验的内部质量控制措施的科学合理性和可行性（评分分值：2,1,0）。</w:t>
            </w:r>
          </w:p>
        </w:tc>
        <w:tc>
          <w:tcPr>
            <w:tcW w:w="795" w:type="dxa"/>
            <w:shd w:val="clear" w:color="auto" w:fill="auto"/>
            <w:vAlign w:val="center"/>
          </w:tcPr>
          <w:p w14:paraId="037C8C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115" w:type="dxa"/>
            <w:shd w:val="clear" w:color="auto" w:fill="auto"/>
            <w:vAlign w:val="center"/>
          </w:tcPr>
          <w:p w14:paraId="40B173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56CC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4" w:type="dxa"/>
            <w:vMerge w:val="restart"/>
            <w:shd w:val="clear" w:color="auto" w:fill="auto"/>
            <w:vAlign w:val="center"/>
          </w:tcPr>
          <w:p w14:paraId="180EAE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819" w:type="dxa"/>
            <w:vMerge w:val="restart"/>
            <w:shd w:val="clear" w:color="auto" w:fill="auto"/>
            <w:vAlign w:val="center"/>
          </w:tcPr>
          <w:p w14:paraId="6FF983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项目服务团队</w:t>
            </w:r>
          </w:p>
        </w:tc>
        <w:tc>
          <w:tcPr>
            <w:tcW w:w="5707" w:type="dxa"/>
            <w:shd w:val="clear" w:color="auto" w:fill="auto"/>
            <w:vAlign w:val="center"/>
          </w:tcPr>
          <w:p w14:paraId="2ABCFFD5">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1.对项目服务团队进行打分（服务团队人员须为本单位在职人员，否则不得分）</w:t>
            </w:r>
          </w:p>
          <w:p w14:paraId="25F66E51">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项目负责人：拟负责本项目负责人具有药品相关专业正高级技术职称，且从事药品检验检测10年及以上的得4分，仅满足1项的得2分，均不满足的不得分；提供近期本单位社保证明、职称证书复印件、专业工作年限证明。</w:t>
            </w:r>
          </w:p>
          <w:p w14:paraId="193EE199">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主要技术人员：人员明确，具有相关专业高级技术职称（含副高）且从事药品检验检测5年及以上的，每具有1人得1分，最多得4分；提供投入主要技术人员情况统计表格、近期本单位社保证明、职称证书复印件、专业工作年限证明。</w:t>
            </w:r>
          </w:p>
          <w:p w14:paraId="319E610D">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1.3拟派服务团队人员：40（含）人及以上的得3分，30（含）到40（不含）人的得2分，20（含）到30（不含）的得1分，低于20人的得0分；提供服务团队人员情况统计表格、近期本单位社保证明、相应的上岗证明。</w:t>
            </w:r>
          </w:p>
          <w:p w14:paraId="7B47A607">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1.4对接联系：供应商承诺中标后应有不少于1名的人员，专人专职的负责本项目运作对接联系工作，直至本项目服务结束的得2分，未承诺不得分。</w:t>
            </w:r>
          </w:p>
        </w:tc>
        <w:tc>
          <w:tcPr>
            <w:tcW w:w="795" w:type="dxa"/>
            <w:shd w:val="clear" w:color="auto" w:fill="auto"/>
            <w:vAlign w:val="center"/>
          </w:tcPr>
          <w:p w14:paraId="764EFB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115" w:type="dxa"/>
            <w:shd w:val="clear" w:color="auto" w:fill="auto"/>
            <w:vAlign w:val="center"/>
          </w:tcPr>
          <w:p w14:paraId="14AF4E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4CD2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4" w:type="dxa"/>
            <w:vMerge w:val="continue"/>
            <w:shd w:val="clear" w:color="auto" w:fill="auto"/>
            <w:vAlign w:val="center"/>
          </w:tcPr>
          <w:p w14:paraId="686F19E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819" w:type="dxa"/>
            <w:vMerge w:val="continue"/>
            <w:shd w:val="clear" w:color="auto" w:fill="auto"/>
            <w:vAlign w:val="center"/>
          </w:tcPr>
          <w:p w14:paraId="7C27565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5707" w:type="dxa"/>
            <w:shd w:val="clear" w:color="auto" w:fill="auto"/>
            <w:vAlign w:val="center"/>
          </w:tcPr>
          <w:p w14:paraId="29BCF33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2.项目服务团队中的人员应有风险发现能力。</w:t>
            </w:r>
          </w:p>
          <w:p w14:paraId="319692C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2.1自2022年1月1日以来在药品抽检工作中发现系统性、区域性风险、企业重大风险情况或实施方案（评分分值：</w:t>
            </w:r>
            <w:r>
              <w:rPr>
                <w:rFonts w:hint="eastAsia" w:ascii="宋体" w:hAnsi="宋体" w:eastAsia="宋体" w:cs="宋体"/>
                <w:color w:val="auto"/>
                <w:kern w:val="0"/>
                <w:sz w:val="24"/>
                <w:szCs w:val="24"/>
                <w:highlight w:val="none"/>
                <w:lang w:val="en" w:bidi="ar"/>
              </w:rPr>
              <w:t>5,</w:t>
            </w:r>
            <w:r>
              <w:rPr>
                <w:rFonts w:hint="eastAsia" w:ascii="宋体" w:hAnsi="宋体" w:eastAsia="宋体" w:cs="宋体"/>
                <w:color w:val="auto"/>
                <w:kern w:val="0"/>
                <w:sz w:val="24"/>
                <w:szCs w:val="24"/>
                <w:highlight w:val="none"/>
                <w:lang w:bidi="ar"/>
              </w:rPr>
              <w:t>4,3,2,1,0）</w:t>
            </w:r>
          </w:p>
          <w:p w14:paraId="4D5793E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2.2自2022年1月1日以来，供应商在药品网络销售抽检工作中发现风险并上报的情况或实施方案（评分分值：1,0）</w:t>
            </w:r>
          </w:p>
          <w:p w14:paraId="51C86F1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注：需提供证明性材料。</w:t>
            </w:r>
          </w:p>
        </w:tc>
        <w:tc>
          <w:tcPr>
            <w:tcW w:w="795" w:type="dxa"/>
            <w:shd w:val="clear" w:color="auto" w:fill="auto"/>
            <w:vAlign w:val="center"/>
          </w:tcPr>
          <w:p w14:paraId="37D09E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115" w:type="dxa"/>
            <w:shd w:val="clear" w:color="auto" w:fill="auto"/>
            <w:vAlign w:val="center"/>
          </w:tcPr>
          <w:p w14:paraId="25973F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7741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shd w:val="clear" w:color="auto" w:fill="auto"/>
            <w:vAlign w:val="center"/>
          </w:tcPr>
          <w:p w14:paraId="5952B2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819" w:type="dxa"/>
            <w:shd w:val="clear" w:color="auto" w:fill="auto"/>
            <w:vAlign w:val="center"/>
          </w:tcPr>
          <w:p w14:paraId="193988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突发事件应急保障及相应情况</w:t>
            </w:r>
          </w:p>
        </w:tc>
        <w:tc>
          <w:tcPr>
            <w:tcW w:w="5707" w:type="dxa"/>
            <w:shd w:val="clear" w:color="auto" w:fill="auto"/>
            <w:vAlign w:val="center"/>
          </w:tcPr>
          <w:p w14:paraId="62B10E2D">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1.供应商承诺采购人开展应急情况检验，在1小时内响应，4小时内到达应急事件所在市的得3分。</w:t>
            </w:r>
          </w:p>
          <w:p w14:paraId="554DA3B2">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Style w:val="334"/>
                <w:rFonts w:hint="eastAsia" w:ascii="宋体" w:hAnsi="宋体" w:eastAsia="宋体" w:cs="宋体"/>
                <w:color w:val="auto"/>
                <w:sz w:val="24"/>
                <w:szCs w:val="24"/>
                <w:highlight w:val="none"/>
                <w:lang w:bidi="ar"/>
              </w:rPr>
              <w:t>2.对供应商提供的相关应急预案（包含针对可能出现的各项突发情况，如药品安全事件、自然灾害、运输车辆遭遇堵车或车祸等情况，设置应对措施）情况（评分分值：3,2,1,0）</w:t>
            </w:r>
          </w:p>
        </w:tc>
        <w:tc>
          <w:tcPr>
            <w:tcW w:w="795" w:type="dxa"/>
            <w:shd w:val="clear" w:color="auto" w:fill="auto"/>
            <w:vAlign w:val="center"/>
          </w:tcPr>
          <w:p w14:paraId="588161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115" w:type="dxa"/>
            <w:shd w:val="clear" w:color="auto" w:fill="auto"/>
            <w:vAlign w:val="center"/>
          </w:tcPr>
          <w:p w14:paraId="4006C4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1CDA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4" w:type="dxa"/>
            <w:shd w:val="clear" w:color="auto" w:fill="auto"/>
            <w:vAlign w:val="center"/>
          </w:tcPr>
          <w:p w14:paraId="21DAFF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819" w:type="dxa"/>
            <w:shd w:val="clear" w:color="auto" w:fill="auto"/>
            <w:vAlign w:val="center"/>
          </w:tcPr>
          <w:p w14:paraId="5E3AB6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安全管理</w:t>
            </w:r>
          </w:p>
        </w:tc>
        <w:tc>
          <w:tcPr>
            <w:tcW w:w="5707" w:type="dxa"/>
            <w:shd w:val="clear" w:color="auto" w:fill="auto"/>
            <w:vAlign w:val="center"/>
          </w:tcPr>
          <w:p w14:paraId="4B45B2A3">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1.供应商应保证工作人员具备相应工作资质，承诺“严格遵守国家法律法规、相关技术安全规范与采购人的规章制度，并服从采购人安排”的得1分，否则不得分。（需提供承诺书，格式自拟）</w:t>
            </w:r>
          </w:p>
          <w:p w14:paraId="15B1827F">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2.供应商具备保障作业顺利进行的安全规章制度和防火措施的科学合理性和可行性（评分分值：2,1,0）</w:t>
            </w:r>
          </w:p>
          <w:p w14:paraId="4063030B">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Style w:val="334"/>
                <w:rFonts w:hint="eastAsia" w:ascii="宋体" w:hAnsi="宋体" w:eastAsia="宋体" w:cs="宋体"/>
                <w:color w:val="auto"/>
                <w:sz w:val="24"/>
                <w:szCs w:val="24"/>
                <w:highlight w:val="none"/>
                <w:lang w:bidi="ar"/>
              </w:rPr>
              <w:t>3.供应商应具有信息保密制度，对接触到的采购人文件及资料（包括技术文件、商业秘密、经营信息、技术服务成果等）予以保密。（评分分值：2,1,0）</w:t>
            </w:r>
          </w:p>
          <w:p w14:paraId="3F1DAD7B">
            <w:pPr>
              <w:keepNext w:val="0"/>
              <w:keepLines w:val="0"/>
              <w:pageBreakBefore w:val="0"/>
              <w:widowControl/>
              <w:kinsoku/>
              <w:wordWrap/>
              <w:overflowPunct/>
              <w:topLinePunct w:val="0"/>
              <w:autoSpaceDE/>
              <w:autoSpaceDN/>
              <w:bidi w:val="0"/>
              <w:adjustRightInd/>
              <w:snapToGrid/>
              <w:spacing w:line="360" w:lineRule="auto"/>
              <w:textAlignment w:val="center"/>
              <w:rPr>
                <w:rStyle w:val="334"/>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注：2和3需提供证明性材料。</w:t>
            </w:r>
          </w:p>
        </w:tc>
        <w:tc>
          <w:tcPr>
            <w:tcW w:w="795" w:type="dxa"/>
            <w:shd w:val="clear" w:color="auto" w:fill="auto"/>
            <w:vAlign w:val="center"/>
          </w:tcPr>
          <w:p w14:paraId="59A6A3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1115" w:type="dxa"/>
            <w:shd w:val="clear" w:color="auto" w:fill="auto"/>
            <w:vAlign w:val="center"/>
          </w:tcPr>
          <w:p w14:paraId="762B5B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057B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4" w:type="dxa"/>
            <w:shd w:val="clear" w:color="auto" w:fill="auto"/>
            <w:vAlign w:val="center"/>
          </w:tcPr>
          <w:p w14:paraId="1B79BA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819" w:type="dxa"/>
            <w:shd w:val="clear" w:color="auto" w:fill="auto"/>
            <w:vAlign w:val="center"/>
          </w:tcPr>
          <w:p w14:paraId="38D806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投标报价</w:t>
            </w:r>
          </w:p>
        </w:tc>
        <w:tc>
          <w:tcPr>
            <w:tcW w:w="5707" w:type="dxa"/>
            <w:shd w:val="clear" w:color="auto" w:fill="auto"/>
            <w:vAlign w:val="center"/>
          </w:tcPr>
          <w:p w14:paraId="016CF9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1.投标价格的合理性和有效性评价</w:t>
            </w:r>
          </w:p>
          <w:p w14:paraId="2011350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分析总报价及各个分项报价是否合理，报价范围是否完整，有否重大错漏项，评标委员会认为投标报价出现异常时，有权要求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在评标期间对投标报价的详细组成作出解释和澄清，并确认其投标报价是否有效。</w:t>
            </w:r>
          </w:p>
          <w:p w14:paraId="43F0357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2.商务报价计算</w:t>
            </w:r>
          </w:p>
          <w:p w14:paraId="4BB737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的商务报价得分统一采用低价优先法计算，即满足采购文件要求且投标价格最低的投标报价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指投标总价）</w:t>
            </w:r>
            <w:r>
              <w:rPr>
                <w:rFonts w:hint="eastAsia" w:ascii="宋体" w:hAnsi="宋体" w:eastAsia="宋体" w:cs="宋体"/>
                <w:color w:val="auto"/>
                <w:sz w:val="24"/>
                <w:szCs w:val="24"/>
                <w:highlight w:val="none"/>
              </w:rPr>
              <w:t>为评标基准价，其价格分为满分10分。其他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的商务报价得分统一按照下列公式计算：</w:t>
            </w:r>
          </w:p>
          <w:p w14:paraId="4B67D2F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投标报价得分=（评标基准价/投标报价）×价格权值（即10%）×100</w:t>
            </w:r>
          </w:p>
          <w:p w14:paraId="6BDF331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价格政策</w:t>
            </w:r>
            <w:r>
              <w:rPr>
                <w:rFonts w:hint="eastAsia" w:ascii="宋体" w:hAnsi="宋体" w:eastAsia="宋体" w:cs="宋体"/>
                <w:color w:val="auto"/>
                <w:sz w:val="24"/>
                <w:szCs w:val="24"/>
                <w:highlight w:val="none"/>
              </w:rPr>
              <w:t>规定</w:t>
            </w:r>
          </w:p>
          <w:p w14:paraId="0E31FD5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3.1政府采购目录类别：</w:t>
            </w:r>
            <w:r>
              <w:rPr>
                <w:rFonts w:hint="eastAsia" w:ascii="宋体" w:hAnsi="宋体" w:eastAsia="宋体" w:cs="宋体"/>
                <w:color w:val="auto"/>
                <w:sz w:val="24"/>
                <w:szCs w:val="24"/>
                <w:highlight w:val="none"/>
                <w:u w:val="single"/>
                <w:lang w:eastAsia="zh-CN"/>
              </w:rPr>
              <w:t>服务类</w:t>
            </w:r>
            <w:r>
              <w:rPr>
                <w:rFonts w:hint="eastAsia" w:ascii="宋体" w:hAnsi="宋体" w:eastAsia="宋体" w:cs="宋体"/>
                <w:color w:val="auto"/>
                <w:sz w:val="24"/>
                <w:szCs w:val="24"/>
                <w:highlight w:val="none"/>
                <w:u w:val="single"/>
              </w:rPr>
              <w:t>。</w:t>
            </w:r>
          </w:p>
          <w:p w14:paraId="724CB1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3.2价格评审优惠的扶持政策</w:t>
            </w:r>
          </w:p>
          <w:p w14:paraId="6F74B92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本项目对符合规定的小微企业（含小型企业）报价给予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 xml:space="preserve"> 的扣除。</w:t>
            </w:r>
          </w:p>
          <w:p w14:paraId="00C3FA1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对符合规定的联合体或者大中型企业的报价给予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%的扣除（不接受联合体投标的，本条不适用）。</w:t>
            </w:r>
          </w:p>
          <w:p w14:paraId="7309E3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如有分包，对于分包意向协议约定小微企业的合同份额占到合同总金额 30%以上的，对大中型企业的报价给予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%的扣除，用扣除后的价格参加评审（不允许分包的，本条不适用）。</w:t>
            </w:r>
          </w:p>
          <w:p w14:paraId="4EBCC13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color w:val="auto"/>
                <w:highlight w:val="none"/>
              </w:rPr>
            </w:pPr>
            <w:r>
              <w:rPr>
                <w:rFonts w:hint="eastAsia" w:ascii="宋体" w:hAnsi="宋体" w:eastAsia="宋体" w:cs="宋体"/>
                <w:color w:val="auto"/>
                <w:sz w:val="24"/>
                <w:szCs w:val="24"/>
                <w:highlight w:val="none"/>
              </w:rPr>
              <w:t>3.3本项目采购标的对应的中小企业</w:t>
            </w:r>
            <w:r>
              <w:rPr>
                <w:rFonts w:hint="eastAsia" w:ascii="宋体" w:hAnsi="宋体" w:eastAsia="宋体" w:cs="宋体"/>
                <w:color w:val="auto"/>
                <w:sz w:val="24"/>
                <w:szCs w:val="24"/>
                <w:highlight w:val="none"/>
                <w:lang w:eastAsia="zh-CN"/>
              </w:rPr>
              <w:t>计划</w:t>
            </w:r>
            <w:r>
              <w:rPr>
                <w:rFonts w:hint="eastAsia" w:ascii="宋体" w:hAnsi="宋体" w:eastAsia="宋体" w:cs="宋体"/>
                <w:color w:val="auto"/>
                <w:sz w:val="24"/>
                <w:szCs w:val="24"/>
                <w:highlight w:val="none"/>
              </w:rPr>
              <w:t>标准所属行业为：</w:t>
            </w:r>
            <w:r>
              <w:rPr>
                <w:rFonts w:hint="eastAsia" w:ascii="宋体" w:hAnsi="宋体" w:eastAsia="宋体" w:cs="宋体"/>
                <w:color w:val="auto"/>
                <w:sz w:val="24"/>
                <w:szCs w:val="24"/>
                <w:highlight w:val="none"/>
                <w:u w:val="single"/>
                <w:lang w:eastAsia="zh-CN"/>
              </w:rPr>
              <w:t>其他未列明行业</w:t>
            </w:r>
            <w:r>
              <w:rPr>
                <w:rFonts w:hint="eastAsia" w:ascii="宋体" w:hAnsi="宋体" w:eastAsia="宋体" w:cs="宋体"/>
                <w:color w:val="auto"/>
                <w:sz w:val="24"/>
                <w:szCs w:val="24"/>
                <w:highlight w:val="none"/>
                <w:u w:val="single"/>
              </w:rPr>
              <w:t>。</w:t>
            </w:r>
          </w:p>
        </w:tc>
        <w:tc>
          <w:tcPr>
            <w:tcW w:w="795" w:type="dxa"/>
            <w:shd w:val="clear" w:color="auto" w:fill="auto"/>
            <w:vAlign w:val="center"/>
          </w:tcPr>
          <w:p w14:paraId="366311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10</w:t>
            </w:r>
          </w:p>
        </w:tc>
        <w:tc>
          <w:tcPr>
            <w:tcW w:w="1115" w:type="dxa"/>
            <w:shd w:val="clear" w:color="auto" w:fill="auto"/>
            <w:vAlign w:val="center"/>
          </w:tcPr>
          <w:p w14:paraId="39803C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bl>
    <w:p w14:paraId="64330DFA">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F707F9A">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480633D">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3ACB4D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6C09CE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3021E1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985C3D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E67CC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BE9A15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463835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720E52A">
      <w:pPr>
        <w:pStyle w:val="13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171528E">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6BE998C7">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5F825932">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7E0E4184">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A0E3D37">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54145A">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7D11E298">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2EAB6069">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48712C1E">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45C48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D939C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10982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A2EFB5">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73171F2">
      <w:pPr>
        <w:pStyle w:val="13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2553BB">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6EADF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69F9B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lang w:val="en-US" w:eastAsia="zh-CN"/>
        </w:rPr>
        <w:t>采用联合体投标的，未提供符合要求的联合体协议或未提供全部联合体成员资格要求的有效资格文件</w:t>
      </w:r>
      <w:r>
        <w:rPr>
          <w:rFonts w:hint="eastAsia" w:ascii="宋体" w:hAnsi="宋体" w:eastAsia="宋体" w:cs="宋体"/>
          <w:color w:val="auto"/>
          <w:kern w:val="0"/>
          <w:sz w:val="24"/>
          <w:highlight w:val="none"/>
        </w:rPr>
        <w:t>；</w:t>
      </w:r>
    </w:p>
    <w:p w14:paraId="39B9DA8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lang w:val="en-US" w:eastAsia="zh-CN"/>
        </w:rPr>
        <w:t>采用分包的，未提供符合要求的分包协议或将允许分包内容之外的内容进行分包的</w:t>
      </w:r>
      <w:r>
        <w:rPr>
          <w:rFonts w:hint="eastAsia" w:ascii="宋体" w:hAnsi="宋体" w:eastAsia="宋体" w:cs="宋体"/>
          <w:color w:val="auto"/>
          <w:kern w:val="0"/>
          <w:sz w:val="24"/>
          <w:highlight w:val="none"/>
        </w:rPr>
        <w:t>；</w:t>
      </w:r>
    </w:p>
    <w:p w14:paraId="6EC9BD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投标文件未按照招标文件要求签署、盖章的；</w:t>
      </w:r>
    </w:p>
    <w:p w14:paraId="07EC28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6C80FE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投标文件含有采购人不能接受的附加条件的；</w:t>
      </w:r>
    </w:p>
    <w:p w14:paraId="160214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投标文件中承诺的投标有效期少于招标文件中载明的投标有效期的；</w:t>
      </w:r>
    </w:p>
    <w:p w14:paraId="5B1BF1D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投标文件出现不是唯一的、有选择性投标报价的</w:t>
      </w:r>
      <w:r>
        <w:rPr>
          <w:rFonts w:hint="eastAsia" w:ascii="宋体" w:hAnsi="宋体" w:eastAsia="宋体" w:cs="宋体"/>
          <w:color w:val="auto"/>
          <w:kern w:val="0"/>
          <w:sz w:val="24"/>
          <w:highlight w:val="none"/>
          <w:lang w:eastAsia="zh-CN"/>
        </w:rPr>
        <w:t>；</w:t>
      </w:r>
    </w:p>
    <w:p w14:paraId="4989447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投标报价超过招标文件中规定的预算金额或者最高限价的</w:t>
      </w:r>
      <w:r>
        <w:rPr>
          <w:rFonts w:hint="eastAsia" w:ascii="宋体" w:hAnsi="宋体" w:eastAsia="宋体" w:cs="宋体"/>
          <w:color w:val="auto"/>
          <w:kern w:val="0"/>
          <w:sz w:val="24"/>
          <w:highlight w:val="none"/>
          <w:lang w:eastAsia="zh-CN"/>
        </w:rPr>
        <w:t>；</w:t>
      </w:r>
    </w:p>
    <w:p w14:paraId="61C1AAE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《中小企业声明函》填写企业类型错误或者未填写企业类型的，投标无效。</w:t>
      </w:r>
    </w:p>
    <w:p w14:paraId="5E5E4A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3D53B9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投标人对根据修正原则修正后的报价不确认的；</w:t>
      </w:r>
    </w:p>
    <w:p w14:paraId="297F37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4.2.13</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029EFCE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3F0C68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参与同一个采购包（标段）的</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存在下列情形之一的，其投标（响应）文件无效：（1）不同</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的电子投标（响应）文件上传计算机的</w:t>
      </w:r>
      <w:r>
        <w:rPr>
          <w:rFonts w:hint="eastAsia" w:ascii="宋体" w:hAnsi="宋体" w:eastAsia="宋体" w:cs="宋体"/>
          <w:color w:val="auto"/>
          <w:kern w:val="0"/>
          <w:sz w:val="24"/>
          <w:highlight w:val="none"/>
          <w:lang w:val="en-US" w:eastAsia="zh-CN"/>
        </w:rPr>
        <w:t>IP地址、</w:t>
      </w:r>
      <w:r>
        <w:rPr>
          <w:rFonts w:hint="eastAsia" w:ascii="宋体" w:hAnsi="宋体" w:eastAsia="宋体" w:cs="宋体"/>
          <w:color w:val="auto"/>
          <w:kern w:val="0"/>
          <w:sz w:val="24"/>
          <w:highlight w:val="none"/>
        </w:rPr>
        <w:t>网卡MAC地址、CPU序列号和硬盘序列号等硬件信息相同的；（2）上传的电子投标（响应）文件若出现使用本项目其他投标（响应）人的数字证书加密的，或者加盖本项目其他投标（响应）人的电子印章的；（3）不同</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的投标（响应）文件的内容存在两处以上细节错误一致，且无法合理解释的；（4）不同</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联系人为同一人或不同联系人的联系电话一致，且无法合理解释的。</w:t>
      </w:r>
    </w:p>
    <w:p w14:paraId="56978A3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color w:val="auto"/>
          <w:kern w:val="0"/>
          <w:sz w:val="24"/>
          <w:highlight w:val="none"/>
        </w:rPr>
        <w:t>投标人仅提交备份投标文件，未在电子交易平台传输递交投标文件的，投标无效；</w:t>
      </w:r>
    </w:p>
    <w:p w14:paraId="4B419014">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65153C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45DAF89C">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E9B361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09B4C91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F0289C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8831A9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1A7DC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FD86CAB">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C0D2524">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A0A8C1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22088A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908241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3B9D67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FF298A7">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第五部分"/>
      <w:bookmarkStart w:id="393" w:name="_Toc86217003"/>
    </w:p>
    <w:p w14:paraId="5E16C70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48B8EF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9D5ADBE">
      <w:pPr>
        <w:autoSpaceDE w:val="0"/>
        <w:autoSpaceDN w:val="0"/>
        <w:adjustRightInd w:val="0"/>
        <w:spacing w:line="360" w:lineRule="auto"/>
        <w:jc w:val="center"/>
        <w:rPr>
          <w:rFonts w:hint="eastAsia" w:ascii="宋体" w:hAnsi="宋体" w:eastAsia="宋体" w:cs="宋体"/>
          <w:b/>
          <w:color w:val="auto"/>
          <w:szCs w:val="21"/>
          <w:highlight w:val="none"/>
        </w:rPr>
      </w:pPr>
    </w:p>
    <w:p w14:paraId="6DA9D5F9">
      <w:pPr>
        <w:spacing w:line="360" w:lineRule="auto"/>
        <w:jc w:val="center"/>
        <w:rPr>
          <w:rFonts w:hint="eastAsia" w:ascii="宋体" w:hAnsi="宋体" w:eastAsia="宋体" w:cs="宋体"/>
          <w:b/>
          <w:color w:val="auto"/>
          <w:kern w:val="1"/>
          <w:sz w:val="24"/>
          <w:szCs w:val="24"/>
          <w:highlight w:val="none"/>
          <w:u w:val="single"/>
        </w:rPr>
      </w:pPr>
      <w:r>
        <w:rPr>
          <w:rFonts w:hint="eastAsia" w:ascii="宋体" w:hAnsi="宋体" w:eastAsia="宋体" w:cs="宋体"/>
          <w:b/>
          <w:color w:val="auto"/>
          <w:kern w:val="1"/>
          <w:sz w:val="24"/>
          <w:szCs w:val="24"/>
          <w:highlight w:val="none"/>
          <w:u w:val="single"/>
        </w:rPr>
        <w:t>备注：本合同为合同样稿，合同以双方签字盖章的文本为准，投标文件中各项招标需求均可在签订合同时列入或以更优的投标文件承诺内容列入。</w:t>
      </w:r>
    </w:p>
    <w:p w14:paraId="7B1BE5AF">
      <w:pPr>
        <w:pStyle w:val="3"/>
        <w:rPr>
          <w:rFonts w:hint="eastAsia" w:ascii="宋体" w:hAnsi="宋体" w:eastAsia="宋体" w:cs="宋体"/>
          <w:color w:val="auto"/>
          <w:sz w:val="24"/>
          <w:szCs w:val="24"/>
          <w:highlight w:val="none"/>
        </w:rPr>
      </w:pPr>
    </w:p>
    <w:p w14:paraId="16BEF920">
      <w:pPr>
        <w:ind w:right="-210" w:rightChars="-100"/>
        <w:rPr>
          <w:rFonts w:hint="eastAsia" w:ascii="宋体" w:hAnsi="宋体" w:eastAsia="宋体" w:cs="宋体"/>
          <w:color w:val="auto"/>
          <w:sz w:val="24"/>
          <w:szCs w:val="24"/>
          <w:highlight w:val="none"/>
        </w:rPr>
      </w:pPr>
    </w:p>
    <w:p w14:paraId="7AC3E86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甲方：浙江省药品监督管理局</w:t>
      </w:r>
    </w:p>
    <w:p w14:paraId="69EB8790">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1385E3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鉴证方：</w:t>
      </w:r>
    </w:p>
    <w:p w14:paraId="489F219C">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根据《中华人民共和国民法典》《中华人民共和国政府采购法》等法律法规规定，甲、乙双方按照项目公开招标的采购结果，签署本合同。</w:t>
      </w:r>
    </w:p>
    <w:p w14:paraId="0F7155C8">
      <w:pPr>
        <w:pStyle w:val="86"/>
        <w:spacing w:line="560" w:lineRule="exact"/>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服务内容和服务要求</w:t>
      </w:r>
    </w:p>
    <w:p w14:paraId="5B906A98">
      <w:pPr>
        <w:pStyle w:val="86"/>
        <w:spacing w:line="560" w:lineRule="exact"/>
        <w:ind w:firstLine="6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1.1服务内容</w:t>
      </w:r>
    </w:p>
    <w:p w14:paraId="28B0982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2025年浙江省药品抽检工作计划，承担药品检验检测等相关服务，包括专项监督检验1050批次，基本药物检验1100批次。同时利用药品快检技术做好应急保障药品质量筛查等药品快速检验工作，开展880批次药品快检任务，做好药品上市后监管的服务支撑。具体内容如下：</w:t>
      </w:r>
    </w:p>
    <w:p w14:paraId="0E22543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1.1.1药品抽样由甲方指定单位负责，乙方负责药品购样经费的结算；</w:t>
      </w:r>
    </w:p>
    <w:p w14:paraId="4DAA521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1.1.2乙方负责对抽检的化学药品、中药、生物制品以及药用包装材料、辅料等样品按照中国药典等现行标准进行检验；</w:t>
      </w:r>
    </w:p>
    <w:p w14:paraId="3FF433E6">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1.1.3乙方负责出具检验报告书，并将检验报告按2025年浙江省药品抽检工作计划要求报送相关人员；</w:t>
      </w:r>
    </w:p>
    <w:p w14:paraId="0D87F11D">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1.1.4乙方负责对抽检结果，有针对性地开展质量分析工作，并形成报告报送甲方；</w:t>
      </w:r>
    </w:p>
    <w:p w14:paraId="13C17A8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具体任务以甲方下达《2025年浙江省药品抽检工作计划》或具体任务为准。服务期内如遇国家任务要求等变更情形，甲方应和乙方协商解决。 </w:t>
      </w:r>
    </w:p>
    <w:p w14:paraId="5C256C1F">
      <w:pPr>
        <w:pStyle w:val="86"/>
        <w:spacing w:line="560" w:lineRule="exact"/>
        <w:ind w:firstLine="6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1.2服务要求</w:t>
      </w:r>
    </w:p>
    <w:p w14:paraId="007409B5">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按照国家相关技术规范、公开招标文件和乙方投标文件中采购项目技术规范和服务要求执行。</w:t>
      </w:r>
    </w:p>
    <w:p w14:paraId="374128D4">
      <w:pPr>
        <w:pStyle w:val="86"/>
        <w:spacing w:line="560" w:lineRule="exact"/>
        <w:ind w:firstLine="6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1.3其他内容</w:t>
      </w:r>
    </w:p>
    <w:p w14:paraId="068DE5B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1.3.1乙方提供的服务应符合国家、地方及相关政府管理部门和行业与本项目有关的各项服务标准、规范、规章要求，并满足甲方实际需求，标准、规范等不一致的，以要求高的为准。</w:t>
      </w:r>
    </w:p>
    <w:p w14:paraId="2AF3166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项目服务期内，乙方应严格执行国家、地方、行业各项有关本项目业务管理和安全作业的法律、法规和制度，积极主动加强和服务业务及安全等有关的管理工作，并按规定承担相应的费用。乙方因违反规定等原因造成的一切损失和责任由乙方承担。</w:t>
      </w:r>
    </w:p>
    <w:p w14:paraId="7A65E13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1.3.3乙方项目负责人应具有类似本项目的服务管理经验，具有良好的职业道德和严谨的工作作风。</w:t>
      </w:r>
    </w:p>
    <w:p w14:paraId="2466DB70">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1.3.4项目服务期内，乙方应按甲方实际服务需求落实所对应提供的服务工作，做好相关管理记录，保证满足甲方服务需求。</w:t>
      </w:r>
    </w:p>
    <w:p w14:paraId="586845A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1.3.5经甲方确认的项目负责人和项目组人员及数量，未经书面批准不得随意调换或撤离，若自行更换或撤离，按照合同违约处理。</w:t>
      </w:r>
    </w:p>
    <w:p w14:paraId="617BFEA2">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1.3.6乙方因故不能按照招标文件要求和抽检计划完成项目的，应取得甲方的同意，如未取得同意，或者在抽检监测工作中存在严重问题的，或者发生重大药品检验事故等，暂停直至终止乙方的抽检监测任务。</w:t>
      </w:r>
    </w:p>
    <w:p w14:paraId="37362485">
      <w:pPr>
        <w:pStyle w:val="86"/>
        <w:spacing w:line="560" w:lineRule="exact"/>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合同金额</w:t>
      </w:r>
    </w:p>
    <w:p w14:paraId="38DD7999">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最终金额，甲方按各类药品实际开展的检验任务批次和本合同确定的固定平均综合单价相乘的和，进行合同款的结算。</w:t>
      </w:r>
    </w:p>
    <w:p w14:paraId="280F8786">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各类固定平均综合单价</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40"/>
        <w:gridCol w:w="1141"/>
        <w:gridCol w:w="1140"/>
        <w:gridCol w:w="1141"/>
        <w:gridCol w:w="1140"/>
        <w:gridCol w:w="1141"/>
      </w:tblGrid>
      <w:tr w14:paraId="681C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8D4B14">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1140" w:type="dxa"/>
            <w:vAlign w:val="center"/>
          </w:tcPr>
          <w:p w14:paraId="24C6E96A">
            <w:pPr>
              <w:pStyle w:val="86"/>
              <w:spacing w:line="560" w:lineRule="exact"/>
              <w:ind w:firstLine="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化学</w:t>
            </w:r>
            <w:r>
              <w:rPr>
                <w:rFonts w:hint="eastAsia" w:ascii="宋体" w:hAnsi="宋体" w:eastAsia="宋体" w:cs="宋体"/>
                <w:color w:val="auto"/>
                <w:sz w:val="24"/>
                <w:szCs w:val="24"/>
                <w:highlight w:val="none"/>
                <w:lang w:val="en-US" w:eastAsia="zh-CN"/>
              </w:rPr>
              <w:t>药</w:t>
            </w:r>
          </w:p>
        </w:tc>
        <w:tc>
          <w:tcPr>
            <w:tcW w:w="1141" w:type="dxa"/>
            <w:vAlign w:val="center"/>
          </w:tcPr>
          <w:p w14:paraId="5842FBF3">
            <w:pPr>
              <w:pStyle w:val="86"/>
              <w:spacing w:line="56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中成药</w:t>
            </w:r>
          </w:p>
        </w:tc>
        <w:tc>
          <w:tcPr>
            <w:tcW w:w="1140" w:type="dxa"/>
            <w:vAlign w:val="center"/>
          </w:tcPr>
          <w:p w14:paraId="21F20D49">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中药</w:t>
            </w:r>
          </w:p>
          <w:p w14:paraId="558382D2">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饮片</w:t>
            </w:r>
          </w:p>
        </w:tc>
        <w:tc>
          <w:tcPr>
            <w:tcW w:w="1141" w:type="dxa"/>
            <w:vAlign w:val="center"/>
          </w:tcPr>
          <w:p w14:paraId="6C50A595">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w:t>
            </w:r>
          </w:p>
          <w:p w14:paraId="1C8BB9C6">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制品</w:t>
            </w:r>
          </w:p>
        </w:tc>
        <w:tc>
          <w:tcPr>
            <w:tcW w:w="1140" w:type="dxa"/>
            <w:vAlign w:val="center"/>
          </w:tcPr>
          <w:p w14:paraId="30DEF0F9">
            <w:pPr>
              <w:pStyle w:val="86"/>
              <w:spacing w:line="56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药包材</w:t>
            </w:r>
          </w:p>
        </w:tc>
        <w:tc>
          <w:tcPr>
            <w:tcW w:w="1141" w:type="dxa"/>
            <w:vAlign w:val="center"/>
          </w:tcPr>
          <w:p w14:paraId="0F47AC39">
            <w:pPr>
              <w:pStyle w:val="86"/>
              <w:spacing w:line="56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快检</w:t>
            </w:r>
          </w:p>
        </w:tc>
      </w:tr>
      <w:tr w14:paraId="48A2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A20064">
            <w:pPr>
              <w:pStyle w:val="86"/>
              <w:spacing w:line="56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140" w:type="dxa"/>
            <w:vAlign w:val="center"/>
          </w:tcPr>
          <w:p w14:paraId="1148BA83">
            <w:pPr>
              <w:pStyle w:val="86"/>
              <w:spacing w:line="560" w:lineRule="exact"/>
              <w:ind w:firstLine="640"/>
              <w:jc w:val="both"/>
              <w:rPr>
                <w:rFonts w:hint="eastAsia" w:ascii="宋体" w:hAnsi="宋体" w:eastAsia="宋体" w:cs="宋体"/>
                <w:color w:val="auto"/>
                <w:sz w:val="24"/>
                <w:szCs w:val="24"/>
                <w:highlight w:val="none"/>
              </w:rPr>
            </w:pPr>
          </w:p>
        </w:tc>
        <w:tc>
          <w:tcPr>
            <w:tcW w:w="1141" w:type="dxa"/>
            <w:vAlign w:val="center"/>
          </w:tcPr>
          <w:p w14:paraId="772A964E">
            <w:pPr>
              <w:pStyle w:val="86"/>
              <w:spacing w:line="560" w:lineRule="exact"/>
              <w:ind w:firstLine="640"/>
              <w:jc w:val="both"/>
              <w:rPr>
                <w:rFonts w:hint="eastAsia" w:ascii="宋体" w:hAnsi="宋体" w:eastAsia="宋体" w:cs="宋体"/>
                <w:color w:val="auto"/>
                <w:sz w:val="24"/>
                <w:szCs w:val="24"/>
                <w:highlight w:val="none"/>
              </w:rPr>
            </w:pPr>
          </w:p>
        </w:tc>
        <w:tc>
          <w:tcPr>
            <w:tcW w:w="1140" w:type="dxa"/>
            <w:vAlign w:val="center"/>
          </w:tcPr>
          <w:p w14:paraId="79285940">
            <w:pPr>
              <w:pStyle w:val="86"/>
              <w:spacing w:line="560" w:lineRule="exact"/>
              <w:ind w:firstLine="640"/>
              <w:jc w:val="both"/>
              <w:rPr>
                <w:rFonts w:hint="eastAsia" w:ascii="宋体" w:hAnsi="宋体" w:eastAsia="宋体" w:cs="宋体"/>
                <w:color w:val="auto"/>
                <w:sz w:val="24"/>
                <w:szCs w:val="24"/>
                <w:highlight w:val="none"/>
              </w:rPr>
            </w:pPr>
          </w:p>
        </w:tc>
        <w:tc>
          <w:tcPr>
            <w:tcW w:w="1141" w:type="dxa"/>
            <w:vAlign w:val="center"/>
          </w:tcPr>
          <w:p w14:paraId="07650F1C">
            <w:pPr>
              <w:pStyle w:val="86"/>
              <w:spacing w:line="560" w:lineRule="exact"/>
              <w:ind w:firstLine="640"/>
              <w:jc w:val="both"/>
              <w:rPr>
                <w:rFonts w:hint="eastAsia" w:ascii="宋体" w:hAnsi="宋体" w:eastAsia="宋体" w:cs="宋体"/>
                <w:color w:val="auto"/>
                <w:sz w:val="24"/>
                <w:szCs w:val="24"/>
                <w:highlight w:val="none"/>
              </w:rPr>
            </w:pPr>
          </w:p>
        </w:tc>
        <w:tc>
          <w:tcPr>
            <w:tcW w:w="1140" w:type="dxa"/>
            <w:vAlign w:val="center"/>
          </w:tcPr>
          <w:p w14:paraId="61C594BC">
            <w:pPr>
              <w:pStyle w:val="86"/>
              <w:spacing w:line="560" w:lineRule="exact"/>
              <w:ind w:firstLine="640"/>
              <w:jc w:val="both"/>
              <w:rPr>
                <w:rFonts w:hint="eastAsia" w:ascii="宋体" w:hAnsi="宋体" w:eastAsia="宋体" w:cs="宋体"/>
                <w:color w:val="auto"/>
                <w:sz w:val="24"/>
                <w:szCs w:val="24"/>
                <w:highlight w:val="none"/>
              </w:rPr>
            </w:pPr>
          </w:p>
        </w:tc>
        <w:tc>
          <w:tcPr>
            <w:tcW w:w="1141" w:type="dxa"/>
            <w:vAlign w:val="center"/>
          </w:tcPr>
          <w:p w14:paraId="509C0888">
            <w:pPr>
              <w:pStyle w:val="86"/>
              <w:spacing w:line="560" w:lineRule="exact"/>
              <w:ind w:firstLine="640"/>
              <w:jc w:val="both"/>
              <w:rPr>
                <w:rFonts w:hint="eastAsia" w:ascii="宋体" w:hAnsi="宋体" w:eastAsia="宋体" w:cs="宋体"/>
                <w:color w:val="auto"/>
                <w:sz w:val="24"/>
                <w:szCs w:val="24"/>
                <w:highlight w:val="none"/>
              </w:rPr>
            </w:pPr>
          </w:p>
        </w:tc>
      </w:tr>
    </w:tbl>
    <w:p w14:paraId="345866D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以上合同各综合单价包括买样费、检验费、代理费等完成项目所需的所有费用以及相关税费。</w:t>
      </w:r>
    </w:p>
    <w:p w14:paraId="776B731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乙方提供的发票必须是正规的税务发票。</w:t>
      </w:r>
    </w:p>
    <w:p w14:paraId="4ACBB5C4">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为保证买样费用充足，本项目</w:t>
      </w:r>
      <w:r>
        <w:rPr>
          <w:rFonts w:hint="eastAsia" w:ascii="宋体" w:hAnsi="宋体" w:eastAsia="宋体" w:cs="宋体"/>
          <w:color w:val="auto"/>
          <w:sz w:val="24"/>
          <w:szCs w:val="24"/>
          <w:highlight w:val="none"/>
          <w:lang w:val="en-US" w:eastAsia="zh-CN"/>
        </w:rPr>
        <w:t>检验费</w:t>
      </w:r>
      <w:r>
        <w:rPr>
          <w:rFonts w:hint="eastAsia" w:ascii="宋体" w:hAnsi="宋体" w:eastAsia="宋体" w:cs="宋体"/>
          <w:color w:val="auto"/>
          <w:sz w:val="24"/>
          <w:szCs w:val="24"/>
          <w:highlight w:val="none"/>
        </w:rPr>
        <w:t>用占比不得</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于结算经费总和的</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w:t>
      </w:r>
    </w:p>
    <w:p w14:paraId="5D8C61E5">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技术资料</w:t>
      </w:r>
    </w:p>
    <w:p w14:paraId="0570FD46">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3.1乙方应按《2025年浙江省药品抽检工作计划》规定的时间向甲方提供有关技术资料。</w:t>
      </w:r>
    </w:p>
    <w:p w14:paraId="1B8E5A3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没有甲方事先书面同意，乙方不得将由甲方提供的有关合同或任何合同条文、规格、计划、报告、样品或资料提供给与履行本合同无关的任何其他人。即使向履行本合同有关的人员提供，也应注意保密并限于履行合同的必需范围。</w:t>
      </w:r>
    </w:p>
    <w:p w14:paraId="0C695B0A">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知识产权</w:t>
      </w:r>
    </w:p>
    <w:p w14:paraId="62D9D888">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r>
        <w:rPr>
          <w:rFonts w:hint="eastAsia" w:ascii="宋体" w:hAnsi="宋体" w:eastAsia="宋体" w:cs="宋体"/>
          <w:bCs w:val="0"/>
          <w:color w:val="auto"/>
          <w:sz w:val="24"/>
          <w:szCs w:val="24"/>
          <w:highlight w:val="none"/>
        </w:rPr>
        <w:t>。任何第三方如果提出关于侵犯知识产权的指控，乙方与第三方交涉，承担可能发生的一切法律责任、费用和后果。若造成甲方损失的，乙方应承担所有赔偿责任。</w:t>
      </w:r>
    </w:p>
    <w:p w14:paraId="085692AE">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履约保证金</w:t>
      </w:r>
    </w:p>
    <w:p w14:paraId="4F50D1D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本项目无履约保证金。</w:t>
      </w:r>
    </w:p>
    <w:p w14:paraId="3BC72096">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转包或分包</w:t>
      </w:r>
    </w:p>
    <w:p w14:paraId="242BC418">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6.1本合同范围的服务，应由乙方直接供应，不得转让他人供应；</w:t>
      </w:r>
    </w:p>
    <w:p w14:paraId="4DB4C759">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未经甲方同意的分包行为，甲方有权解除合同，没收履约保证金并追究乙方的违约责任。</w:t>
      </w:r>
    </w:p>
    <w:p w14:paraId="45ACFB90">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 合同履行时间、履行地点及验收方法</w:t>
      </w:r>
    </w:p>
    <w:p w14:paraId="6CF4C5D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7.1</w:t>
      </w:r>
      <w:r>
        <w:rPr>
          <w:rFonts w:hint="eastAsia" w:ascii="宋体" w:hAnsi="宋体" w:eastAsia="宋体" w:cs="宋体"/>
          <w:color w:val="auto"/>
          <w:sz w:val="24"/>
          <w:szCs w:val="24"/>
          <w:highlight w:val="none"/>
        </w:rPr>
        <w:t>履行时间</w:t>
      </w:r>
      <w:r>
        <w:rPr>
          <w:rFonts w:hint="eastAsia" w:ascii="宋体" w:hAnsi="宋体" w:eastAsia="宋体" w:cs="宋体"/>
          <w:bCs w:val="0"/>
          <w:color w:val="auto"/>
          <w:sz w:val="24"/>
          <w:szCs w:val="24"/>
          <w:highlight w:val="none"/>
        </w:rPr>
        <w:t>：</w:t>
      </w:r>
      <w:r>
        <w:rPr>
          <w:rFonts w:hint="eastAsia" w:ascii="宋体" w:hAnsi="宋体" w:eastAsia="宋体" w:cs="宋体"/>
          <w:color w:val="auto"/>
          <w:sz w:val="24"/>
          <w:szCs w:val="24"/>
          <w:highlight w:val="none"/>
        </w:rPr>
        <w:t>自合同签订之日起至2025年11月30日前质量分析报告上报，并完成验收。</w:t>
      </w:r>
    </w:p>
    <w:p w14:paraId="47556919">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7.2 </w:t>
      </w:r>
      <w:r>
        <w:rPr>
          <w:rFonts w:hint="eastAsia" w:ascii="宋体" w:hAnsi="宋体" w:eastAsia="宋体" w:cs="宋体"/>
          <w:color w:val="auto"/>
          <w:sz w:val="24"/>
          <w:szCs w:val="24"/>
          <w:highlight w:val="none"/>
        </w:rPr>
        <w:t>履行地点</w:t>
      </w:r>
      <w:r>
        <w:rPr>
          <w:rFonts w:hint="eastAsia" w:ascii="宋体" w:hAnsi="宋体" w:eastAsia="宋体" w:cs="宋体"/>
          <w:bCs w:val="0"/>
          <w:color w:val="auto"/>
          <w:sz w:val="24"/>
          <w:szCs w:val="24"/>
          <w:highlight w:val="none"/>
        </w:rPr>
        <w:t>：浙江省</w:t>
      </w:r>
      <w:r>
        <w:rPr>
          <w:rFonts w:hint="eastAsia" w:ascii="宋体" w:hAnsi="宋体" w:eastAsia="宋体" w:cs="宋体"/>
          <w:color w:val="auto"/>
          <w:sz w:val="24"/>
          <w:szCs w:val="24"/>
          <w:highlight w:val="none"/>
        </w:rPr>
        <w:t>内。</w:t>
      </w:r>
    </w:p>
    <w:p w14:paraId="0E3709D3">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7.3甲方成立验收小</w:t>
      </w:r>
      <w:r>
        <w:rPr>
          <w:rFonts w:hint="eastAsia" w:ascii="宋体" w:hAnsi="宋体" w:eastAsia="宋体" w:cs="宋体"/>
          <w:color w:val="auto"/>
          <w:sz w:val="24"/>
          <w:szCs w:val="24"/>
          <w:highlight w:val="none"/>
        </w:rPr>
        <w:t>组，按照采购合同的约定对投标人履约情况进行验收。</w:t>
      </w:r>
    </w:p>
    <w:p w14:paraId="4D8C5FDD">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bCs w:val="0"/>
          <w:color w:val="auto"/>
          <w:sz w:val="24"/>
          <w:szCs w:val="24"/>
          <w:highlight w:val="none"/>
        </w:rPr>
        <w:t>验收标准</w:t>
      </w:r>
      <w:r>
        <w:rPr>
          <w:rFonts w:hint="eastAsia" w:ascii="宋体" w:hAnsi="宋体" w:eastAsia="宋体" w:cs="宋体"/>
          <w:bCs w:val="0"/>
          <w:color w:val="auto"/>
          <w:sz w:val="24"/>
          <w:szCs w:val="24"/>
          <w:highlight w:val="none"/>
          <w:lang w:eastAsia="zh-CN"/>
        </w:rPr>
        <w:t>：</w:t>
      </w:r>
      <w:r>
        <w:rPr>
          <w:rFonts w:hint="eastAsia" w:ascii="宋体" w:hAnsi="宋体" w:eastAsia="宋体" w:cs="宋体"/>
          <w:color w:val="auto"/>
          <w:sz w:val="24"/>
          <w:szCs w:val="24"/>
          <w:highlight w:val="none"/>
        </w:rPr>
        <w:t>对抽检各品种完成时限进行验收，要求抽检按期完成率100%；对抽检各完成批次数量进行验收，要求抽检批次3030批（含药品快检）；对提交纸质或者电子分析报告进行验收，要求报告数≥2份；对退修的报告进行检查，因检验差错造成的报告书退修，退修率≤0.5%。</w:t>
      </w:r>
    </w:p>
    <w:p w14:paraId="4B2C04AB">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8.款项支付</w:t>
      </w:r>
    </w:p>
    <w:p w14:paraId="274E68C6">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 </w:t>
      </w:r>
      <w:r>
        <w:rPr>
          <w:rFonts w:hint="eastAsia" w:ascii="宋体" w:hAnsi="宋体" w:eastAsia="宋体" w:cs="宋体"/>
          <w:bCs w:val="0"/>
          <w:color w:val="auto"/>
          <w:sz w:val="24"/>
          <w:szCs w:val="24"/>
          <w:highlight w:val="none"/>
        </w:rPr>
        <w:t>付款方式：自合同生效以及具备实施条件后7个工作日内，采购人支付合同总额的50%；当项目抽检批次完成80%时，采购人收到相应金额发票后7个工作日内支付合同总额的40%；待验收合格后根据实际结算情况支付10%的尾款。</w:t>
      </w:r>
    </w:p>
    <w:p w14:paraId="0ACC946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合同款项支付时，乙方应及时向甲方开具相应合规的票据。</w:t>
      </w:r>
    </w:p>
    <w:p w14:paraId="1347061E">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9.税费</w:t>
      </w:r>
    </w:p>
    <w:p w14:paraId="3023B553">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9.1本合同执行中相关的一切税费均由乙方负担。</w:t>
      </w:r>
    </w:p>
    <w:p w14:paraId="03744AA7">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安全和保密要求</w:t>
      </w:r>
    </w:p>
    <w:p w14:paraId="7B765860">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乙方应保证工作人员具备相应工作资质，严格遵守国家法律法规、相关技术安全规范与甲方的规章制度，并服从甲方安排。</w:t>
      </w:r>
    </w:p>
    <w:p w14:paraId="677774C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乙方及工作人员应严格按照甲方安全规定，采取严格的安全防护和防火措施，并承担由于自身原因造成的财产损失和伤亡事故的责任和由此发生的费用。</w:t>
      </w:r>
    </w:p>
    <w:p w14:paraId="7268945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发生重大伤亡事故，乙方应按规定立即上报相关部门并通知甲方代表。同时按政府有关部门的要求处理。所发生的一切费用由事故责任方承担。</w:t>
      </w:r>
    </w:p>
    <w:p w14:paraId="275E2AD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乙方及其工作人员应对接触到的甲方文件及资料（包括技术文件、设计图纸、商业秘密、经营信息、技术服务成果等）予以保密，不得向任何第三方泄露，该保密条款永久有效。</w:t>
      </w:r>
    </w:p>
    <w:p w14:paraId="3B62B082">
      <w:pPr>
        <w:pStyle w:val="86"/>
        <w:spacing w:line="560" w:lineRule="exact"/>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11.合同的变更</w:t>
      </w:r>
    </w:p>
    <w:p w14:paraId="74E1EF37">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对本合同作任何更改或补充，必须经甲乙双方协商签字盖章后方可生效。</w:t>
      </w:r>
    </w:p>
    <w:p w14:paraId="07B111BA">
      <w:pPr>
        <w:pStyle w:val="86"/>
        <w:spacing w:line="560" w:lineRule="exact"/>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12.违约责任</w:t>
      </w:r>
    </w:p>
    <w:p w14:paraId="34573E6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如果乙方因非不可抗力造成未能按本合同的约定提交服务成果，应当支付甲方</w:t>
      </w:r>
      <w:r>
        <w:rPr>
          <w:rFonts w:hint="eastAsia" w:ascii="宋体" w:hAnsi="宋体" w:eastAsia="宋体" w:cs="宋体"/>
          <w:color w:val="auto"/>
          <w:sz w:val="24"/>
          <w:szCs w:val="24"/>
          <w:highlight w:val="none"/>
          <w:u w:val="none"/>
        </w:rPr>
        <w:t>合同金额的2%</w:t>
      </w:r>
      <w:r>
        <w:rPr>
          <w:rFonts w:hint="eastAsia" w:ascii="宋体" w:hAnsi="宋体" w:eastAsia="宋体" w:cs="宋体"/>
          <w:color w:val="auto"/>
          <w:sz w:val="24"/>
          <w:szCs w:val="24"/>
          <w:highlight w:val="none"/>
        </w:rPr>
        <w:t>为违约金，并继续履行本合同。</w:t>
      </w:r>
    </w:p>
    <w:p w14:paraId="6102A242">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12.2因乙方违约或服务质量问题，使得甲方遭受损失，甲方有权要求赔偿相应损失。</w:t>
      </w:r>
    </w:p>
    <w:p w14:paraId="7D226FD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12.3双方均可由于对方没有履行其在本合同项下的服务内容和服务要求而终止本合同，但应提前30日以书面形式通知对方。</w:t>
      </w:r>
    </w:p>
    <w:p w14:paraId="1DC6B1AB">
      <w:pPr>
        <w:pStyle w:val="86"/>
        <w:spacing w:line="560" w:lineRule="exact"/>
        <w:ind w:firstLine="640"/>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不可抗力事件处理</w:t>
      </w:r>
    </w:p>
    <w:p w14:paraId="2997F5E8">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由于发生不能预见、不能避免并不能克服的不可抗力情形，致使直接影响本合同的履行或不能按照本合同项下之约定履行时，遇有不可抗力的应当立即书面通知对方，并在发生不可抗力之日起30日内，提供不可抗力详情及合同不能履行或部分不能履行，或延期履行的书面证明，该项证明文件应当有不可抗力发生地的</w:t>
      </w:r>
      <w:r>
        <w:rPr>
          <w:rFonts w:hint="eastAsia" w:ascii="宋体" w:hAnsi="宋体" w:eastAsia="宋体" w:cs="宋体"/>
          <w:color w:val="auto"/>
          <w:sz w:val="24"/>
          <w:szCs w:val="24"/>
          <w:highlight w:val="none"/>
          <w:lang w:eastAsia="zh-CN"/>
        </w:rPr>
        <w:t>公证机关</w:t>
      </w:r>
      <w:r>
        <w:rPr>
          <w:rFonts w:hint="eastAsia" w:ascii="宋体" w:hAnsi="宋体" w:eastAsia="宋体" w:cs="宋体"/>
          <w:color w:val="auto"/>
          <w:sz w:val="24"/>
          <w:szCs w:val="24"/>
          <w:highlight w:val="none"/>
        </w:rPr>
        <w:t>出具。</w:t>
      </w:r>
    </w:p>
    <w:p w14:paraId="5319F243">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根据不可抗力对本合同的影响程度，双方应当协商是否解除本合同或部分免除履行本合同的责任，或延期履行本合同。</w:t>
      </w:r>
    </w:p>
    <w:p w14:paraId="1BA44080">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诉讼</w:t>
      </w:r>
    </w:p>
    <w:p w14:paraId="2920E48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14.1双方因履行本合同而发生的争议，应协商、调解解决。</w:t>
      </w:r>
    </w:p>
    <w:p w14:paraId="1D8626D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14.2协商、调解不成的，确定按以下第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种方式处理：</w:t>
      </w:r>
    </w:p>
    <w:p w14:paraId="74351E9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14.2.1提交</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仲裁委员会仲裁；</w:t>
      </w:r>
    </w:p>
    <w:p w14:paraId="1FA3C1C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14.2.2依法向委托方所在地的人民法院起诉。</w:t>
      </w:r>
    </w:p>
    <w:p w14:paraId="3CA926BD">
      <w:pPr>
        <w:pStyle w:val="86"/>
        <w:spacing w:line="560" w:lineRule="exact"/>
        <w:ind w:firstLine="6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合同生效及其它</w:t>
      </w:r>
    </w:p>
    <w:p w14:paraId="2DA71ECF">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15.1双方确定：本合同及相关附件中所涉及的有关名词和术语，其定义和解释如下：</w:t>
      </w:r>
    </w:p>
    <w:p w14:paraId="5935192F">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15.1.1“合同”系指甲乙双方签署的、约定双方权利义务的文件和文件所提到的构成合同的所有文件。</w:t>
      </w:r>
    </w:p>
    <w:p w14:paraId="7C67E9D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15.1.2除有特别说明外，“天”、“日”均指自然日。</w:t>
      </w:r>
    </w:p>
    <w:p w14:paraId="15E7E133">
      <w:pPr>
        <w:pStyle w:val="86"/>
        <w:spacing w:line="560" w:lineRule="exact"/>
        <w:ind w:firstLine="64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15.2合同执行中涉及采购资金和采购内容修改或补充的，须经财政部门审批，并签书面补充协议报政府采购监督管理部门备案，方可作为主合同不可分割的一部分。</w:t>
      </w:r>
    </w:p>
    <w:p w14:paraId="3EE33B4A">
      <w:pPr>
        <w:pStyle w:val="86"/>
        <w:spacing w:line="560" w:lineRule="exact"/>
        <w:ind w:firstLine="64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15.3与履行本合同有关的下列文件，经双方以</w:t>
      </w:r>
      <w:r>
        <w:rPr>
          <w:rFonts w:hint="eastAsia" w:ascii="宋体" w:hAnsi="宋体" w:eastAsia="宋体" w:cs="宋体"/>
          <w:bCs w:val="0"/>
          <w:color w:val="auto"/>
          <w:sz w:val="24"/>
          <w:szCs w:val="24"/>
          <w:highlight w:val="none"/>
          <w:u w:val="single"/>
        </w:rPr>
        <w:t xml:space="preserve">   /   </w:t>
      </w:r>
      <w:r>
        <w:rPr>
          <w:rFonts w:hint="eastAsia" w:ascii="宋体" w:hAnsi="宋体" w:eastAsia="宋体" w:cs="宋体"/>
          <w:bCs w:val="0"/>
          <w:color w:val="auto"/>
          <w:sz w:val="24"/>
          <w:szCs w:val="24"/>
          <w:highlight w:val="none"/>
        </w:rPr>
        <w:t>方式确认后，为本合同的组成部分：</w:t>
      </w:r>
      <w:r>
        <w:rPr>
          <w:rFonts w:hint="eastAsia" w:ascii="宋体" w:hAnsi="宋体" w:eastAsia="宋体" w:cs="宋体"/>
          <w:bCs w:val="0"/>
          <w:color w:val="auto"/>
          <w:sz w:val="24"/>
          <w:szCs w:val="24"/>
          <w:highlight w:val="none"/>
          <w:u w:val="single"/>
        </w:rPr>
        <w:t xml:space="preserve">      /     </w:t>
      </w:r>
      <w:r>
        <w:rPr>
          <w:rFonts w:hint="eastAsia" w:ascii="宋体" w:hAnsi="宋体" w:eastAsia="宋体" w:cs="宋体"/>
          <w:bCs w:val="0"/>
          <w:color w:val="auto"/>
          <w:sz w:val="24"/>
          <w:szCs w:val="24"/>
          <w:highlight w:val="none"/>
        </w:rPr>
        <w:t>。</w:t>
      </w:r>
    </w:p>
    <w:p w14:paraId="6D85DF88">
      <w:pPr>
        <w:pStyle w:val="86"/>
        <w:spacing w:line="560" w:lineRule="exact"/>
        <w:ind w:firstLine="640"/>
        <w:rPr>
          <w:rFonts w:hint="eastAsia" w:ascii="宋体" w:hAnsi="宋体" w:eastAsia="宋体" w:cs="宋体"/>
          <w:bCs w:val="0"/>
          <w:color w:val="auto"/>
          <w:sz w:val="24"/>
          <w:szCs w:val="24"/>
          <w:highlight w:val="none"/>
          <w:u w:val="none"/>
        </w:rPr>
      </w:pPr>
      <w:r>
        <w:rPr>
          <w:rFonts w:hint="eastAsia" w:ascii="宋体" w:hAnsi="宋体" w:eastAsia="宋体" w:cs="宋体"/>
          <w:bCs w:val="0"/>
          <w:color w:val="auto"/>
          <w:sz w:val="24"/>
          <w:szCs w:val="24"/>
          <w:highlight w:val="none"/>
        </w:rPr>
        <w:t>15.4双方约定本合同其他相关事项为：</w:t>
      </w:r>
      <w:r>
        <w:rPr>
          <w:rFonts w:hint="eastAsia" w:ascii="宋体" w:hAnsi="宋体" w:eastAsia="宋体" w:cs="宋体"/>
          <w:bCs w:val="0"/>
          <w:color w:val="auto"/>
          <w:sz w:val="24"/>
          <w:szCs w:val="24"/>
          <w:highlight w:val="none"/>
          <w:u w:val="single"/>
        </w:rPr>
        <w:t xml:space="preserve">      /     </w:t>
      </w:r>
      <w:r>
        <w:rPr>
          <w:rFonts w:hint="eastAsia" w:ascii="宋体" w:hAnsi="宋体" w:eastAsia="宋体" w:cs="宋体"/>
          <w:bCs w:val="0"/>
          <w:color w:val="auto"/>
          <w:sz w:val="24"/>
          <w:szCs w:val="24"/>
          <w:highlight w:val="none"/>
        </w:rPr>
        <w:t>。</w:t>
      </w:r>
    </w:p>
    <w:p w14:paraId="444B9DE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15.5本合</w:t>
      </w:r>
      <w:r>
        <w:rPr>
          <w:rFonts w:hint="eastAsia" w:ascii="宋体" w:hAnsi="宋体" w:eastAsia="宋体" w:cs="宋体"/>
          <w:color w:val="auto"/>
          <w:sz w:val="24"/>
          <w:szCs w:val="24"/>
          <w:highlight w:val="none"/>
        </w:rPr>
        <w:t xml:space="preserve">同一式六份，具有同等法律效力。甲方四份、乙方与鉴证方各执一份。 </w:t>
      </w:r>
    </w:p>
    <w:p w14:paraId="4D0D5A35">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15.6本合同未尽事宜，遵照《中华人民共和国民法典》有关条文执行。</w:t>
      </w:r>
    </w:p>
    <w:p w14:paraId="430409AC">
      <w:pPr>
        <w:pStyle w:val="86"/>
        <w:spacing w:line="560" w:lineRule="exact"/>
        <w:ind w:firstLine="640"/>
        <w:rPr>
          <w:rFonts w:hint="eastAsia" w:ascii="宋体" w:hAnsi="宋体" w:eastAsia="宋体" w:cs="宋体"/>
          <w:color w:val="auto"/>
          <w:sz w:val="24"/>
          <w:szCs w:val="24"/>
          <w:highlight w:val="none"/>
        </w:rPr>
      </w:pPr>
    </w:p>
    <w:p w14:paraId="6BD6AFFC">
      <w:pPr>
        <w:pStyle w:val="86"/>
        <w:spacing w:line="560" w:lineRule="exact"/>
        <w:ind w:firstLine="640"/>
        <w:rPr>
          <w:rFonts w:hint="eastAsia" w:ascii="宋体" w:hAnsi="宋体" w:eastAsia="宋体" w:cs="宋体"/>
          <w:color w:val="auto"/>
          <w:sz w:val="24"/>
          <w:szCs w:val="24"/>
          <w:highlight w:val="none"/>
        </w:rPr>
      </w:pPr>
    </w:p>
    <w:p w14:paraId="7C911B91">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p>
    <w:p w14:paraId="3AABD450">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法定代表人或授权委托人（签字或盖章）： </w:t>
      </w:r>
    </w:p>
    <w:p w14:paraId="422274B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62D37C39">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EC9370C">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4C63241D">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纳税人识别号： </w:t>
      </w:r>
    </w:p>
    <w:p w14:paraId="15E49448">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3629AF78">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5E85297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6896EB7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乙方（盖章）： </w:t>
      </w:r>
    </w:p>
    <w:p w14:paraId="6B3BE9C4">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法定代表人或授权委托人（签字或盖章）： </w:t>
      </w:r>
    </w:p>
    <w:p w14:paraId="38446F67">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1EF282E2">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4169A6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066C1EE9">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纳税人识别号： </w:t>
      </w:r>
    </w:p>
    <w:p w14:paraId="5D973BEC">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0A8FC6C3">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7E370CAE">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53FA2D7B">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鉴证方（盖章）：                           </w:t>
      </w:r>
    </w:p>
    <w:p w14:paraId="2869ABBA">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法定代表人或授权委托人（签字或盖章）：     </w:t>
      </w:r>
    </w:p>
    <w:p w14:paraId="0C5700C5">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2E093DA5">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2E1F585">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6A6E510D">
      <w:pPr>
        <w:pStyle w:val="86"/>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鉴证日期：   年   月   日    </w:t>
      </w:r>
    </w:p>
    <w:p w14:paraId="7912230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2114A07">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4E031C02">
      <w:pPr>
        <w:spacing w:line="360" w:lineRule="auto"/>
        <w:jc w:val="center"/>
        <w:outlineLvl w:val="0"/>
        <w:rPr>
          <w:rFonts w:hint="eastAsia" w:ascii="宋体" w:hAnsi="宋体" w:eastAsia="宋体" w:cs="宋体"/>
          <w:b/>
          <w:color w:val="auto"/>
          <w:kern w:val="0"/>
          <w:sz w:val="36"/>
          <w:szCs w:val="36"/>
          <w:highlight w:val="none"/>
        </w:rPr>
      </w:pPr>
    </w:p>
    <w:p w14:paraId="79C0C66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F493AD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883913C">
      <w:pPr>
        <w:spacing w:line="360" w:lineRule="auto"/>
        <w:jc w:val="center"/>
        <w:outlineLvl w:val="0"/>
        <w:rPr>
          <w:rFonts w:hint="eastAsia" w:ascii="宋体" w:hAnsi="宋体" w:eastAsia="宋体" w:cs="宋体"/>
          <w:b/>
          <w:color w:val="auto"/>
          <w:kern w:val="0"/>
          <w:sz w:val="36"/>
          <w:szCs w:val="36"/>
          <w:highlight w:val="none"/>
        </w:rPr>
      </w:pPr>
    </w:p>
    <w:p w14:paraId="1DEDD0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6CF759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3E7E0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2D49C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1412606">
      <w:pPr>
        <w:snapToGrid w:val="0"/>
        <w:spacing w:line="360" w:lineRule="auto"/>
        <w:ind w:firstLine="480" w:firstLineChars="200"/>
        <w:rPr>
          <w:rFonts w:hint="eastAsia" w:ascii="宋体" w:hAnsi="宋体" w:eastAsia="宋体" w:cs="宋体"/>
          <w:color w:val="auto"/>
          <w:sz w:val="24"/>
          <w:highlight w:val="none"/>
        </w:rPr>
      </w:pPr>
    </w:p>
    <w:p w14:paraId="7C0A71EF">
      <w:pPr>
        <w:spacing w:line="360" w:lineRule="auto"/>
        <w:ind w:firstLine="480" w:firstLineChars="200"/>
        <w:rPr>
          <w:rFonts w:hint="eastAsia" w:ascii="宋体" w:hAnsi="宋体" w:eastAsia="宋体" w:cs="宋体"/>
          <w:color w:val="auto"/>
          <w:sz w:val="24"/>
          <w:highlight w:val="none"/>
        </w:rPr>
      </w:pPr>
    </w:p>
    <w:p w14:paraId="5E1DB2F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D249998">
      <w:pPr>
        <w:snapToGrid w:val="0"/>
        <w:spacing w:line="360" w:lineRule="auto"/>
        <w:rPr>
          <w:rFonts w:hint="eastAsia" w:ascii="宋体" w:hAnsi="宋体" w:eastAsia="宋体" w:cs="宋体"/>
          <w:color w:val="auto"/>
          <w:sz w:val="24"/>
          <w:highlight w:val="none"/>
          <w:u w:val="single"/>
          <w:lang w:eastAsia="zh-CN"/>
        </w:rPr>
      </w:pPr>
    </w:p>
    <w:p w14:paraId="1A34561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浙江省药品监督管理局</w:t>
      </w:r>
      <w:r>
        <w:rPr>
          <w:rFonts w:hint="eastAsia" w:ascii="宋体" w:hAnsi="宋体" w:eastAsia="宋体" w:cs="宋体"/>
          <w:color w:val="auto"/>
          <w:sz w:val="24"/>
          <w:highlight w:val="none"/>
          <w:u w:val="single"/>
        </w:rPr>
        <w:t>：</w:t>
      </w:r>
    </w:p>
    <w:p w14:paraId="19A4CF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 xml:space="preserve">浙江省药品监督管理局2025年浙江省省级药品抽检委托检验服务项目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ZJ-2580231-01</w:t>
      </w:r>
      <w:r>
        <w:rPr>
          <w:rFonts w:hint="eastAsia" w:ascii="宋体" w:hAnsi="宋体" w:eastAsia="宋体" w:cs="宋体"/>
          <w:color w:val="auto"/>
          <w:sz w:val="24"/>
          <w:highlight w:val="none"/>
        </w:rPr>
        <w:t>】政府采购活动，郑重承诺：</w:t>
      </w:r>
    </w:p>
    <w:p w14:paraId="7E72597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CC2E6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6257E0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0996E8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00871E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61B61B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5F7696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6CA53D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183BC7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B073B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472AD6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3EF8A10D">
      <w:pPr>
        <w:snapToGrid w:val="0"/>
        <w:spacing w:line="360" w:lineRule="auto"/>
        <w:ind w:firstLine="5520" w:firstLineChars="2300"/>
        <w:rPr>
          <w:rFonts w:hint="eastAsia" w:ascii="宋体" w:hAnsi="宋体" w:eastAsia="宋体" w:cs="宋体"/>
          <w:color w:val="auto"/>
          <w:kern w:val="0"/>
          <w:sz w:val="24"/>
          <w:highlight w:val="none"/>
          <w:lang w:val="zh-CN"/>
        </w:rPr>
      </w:pPr>
    </w:p>
    <w:p w14:paraId="3BB952CB">
      <w:pPr>
        <w:snapToGrid w:val="0"/>
        <w:spacing w:line="360" w:lineRule="auto"/>
        <w:ind w:firstLine="5520" w:firstLineChars="2300"/>
        <w:rPr>
          <w:rFonts w:hint="eastAsia" w:ascii="宋体" w:hAnsi="宋体" w:eastAsia="宋体" w:cs="宋体"/>
          <w:color w:val="auto"/>
          <w:kern w:val="0"/>
          <w:sz w:val="24"/>
          <w:highlight w:val="none"/>
          <w:lang w:val="zh-CN"/>
        </w:rPr>
      </w:pPr>
    </w:p>
    <w:p w14:paraId="6FEC5FFE">
      <w:pPr>
        <w:snapToGrid w:val="0"/>
        <w:spacing w:line="360" w:lineRule="auto"/>
        <w:ind w:firstLine="5520" w:firstLineChars="2300"/>
        <w:rPr>
          <w:rFonts w:hint="eastAsia" w:ascii="宋体" w:hAnsi="宋体" w:eastAsia="宋体" w:cs="宋体"/>
          <w:color w:val="auto"/>
          <w:kern w:val="0"/>
          <w:sz w:val="24"/>
          <w:highlight w:val="none"/>
          <w:lang w:val="zh-CN"/>
        </w:rPr>
      </w:pPr>
    </w:p>
    <w:p w14:paraId="1D6A797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A654D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C354F2A">
      <w:pPr>
        <w:snapToGrid w:val="0"/>
        <w:spacing w:line="360" w:lineRule="auto"/>
        <w:ind w:right="480"/>
        <w:jc w:val="center"/>
        <w:rPr>
          <w:rFonts w:hint="eastAsia" w:ascii="宋体" w:hAnsi="宋体" w:eastAsia="宋体" w:cs="宋体"/>
          <w:b/>
          <w:color w:val="auto"/>
          <w:kern w:val="0"/>
          <w:sz w:val="32"/>
          <w:szCs w:val="32"/>
          <w:highlight w:val="none"/>
        </w:rPr>
      </w:pPr>
    </w:p>
    <w:p w14:paraId="7D241DFA">
      <w:pPr>
        <w:snapToGrid w:val="0"/>
        <w:spacing w:line="360" w:lineRule="auto"/>
        <w:ind w:right="480"/>
        <w:jc w:val="center"/>
        <w:rPr>
          <w:rFonts w:hint="eastAsia" w:ascii="宋体" w:hAnsi="宋体" w:eastAsia="宋体" w:cs="宋体"/>
          <w:b/>
          <w:color w:val="auto"/>
          <w:kern w:val="0"/>
          <w:sz w:val="32"/>
          <w:szCs w:val="32"/>
          <w:highlight w:val="none"/>
        </w:rPr>
      </w:pPr>
    </w:p>
    <w:p w14:paraId="0F668815">
      <w:pPr>
        <w:snapToGrid w:val="0"/>
        <w:spacing w:line="360" w:lineRule="auto"/>
        <w:ind w:right="480"/>
        <w:jc w:val="center"/>
        <w:rPr>
          <w:rFonts w:hint="eastAsia" w:ascii="宋体" w:hAnsi="宋体" w:eastAsia="宋体" w:cs="宋体"/>
          <w:b/>
          <w:color w:val="auto"/>
          <w:kern w:val="0"/>
          <w:sz w:val="32"/>
          <w:szCs w:val="32"/>
          <w:highlight w:val="none"/>
        </w:rPr>
      </w:pPr>
    </w:p>
    <w:p w14:paraId="361F286D">
      <w:pPr>
        <w:rPr>
          <w:rFonts w:hint="eastAsia" w:ascii="宋体" w:hAnsi="宋体" w:eastAsia="宋体" w:cs="宋体"/>
          <w:color w:val="auto"/>
          <w:highlight w:val="none"/>
        </w:rPr>
      </w:pPr>
    </w:p>
    <w:p w14:paraId="3DD15471">
      <w:pPr>
        <w:snapToGrid w:val="0"/>
        <w:spacing w:line="360" w:lineRule="auto"/>
        <w:ind w:right="480"/>
        <w:jc w:val="center"/>
        <w:rPr>
          <w:rFonts w:hint="eastAsia" w:ascii="宋体" w:hAnsi="宋体" w:eastAsia="宋体" w:cs="宋体"/>
          <w:b/>
          <w:color w:val="auto"/>
          <w:kern w:val="0"/>
          <w:sz w:val="32"/>
          <w:szCs w:val="32"/>
          <w:highlight w:val="none"/>
        </w:rPr>
      </w:pPr>
    </w:p>
    <w:p w14:paraId="3B10E28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BA960E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C9D3DA4">
      <w:pPr>
        <w:snapToGrid w:val="0"/>
        <w:spacing w:line="360" w:lineRule="auto"/>
        <w:ind w:right="480"/>
        <w:jc w:val="center"/>
        <w:rPr>
          <w:rFonts w:hint="eastAsia" w:ascii="宋体" w:hAnsi="宋体" w:eastAsia="宋体" w:cs="宋体"/>
          <w:b/>
          <w:color w:val="auto"/>
          <w:kern w:val="0"/>
          <w:sz w:val="32"/>
          <w:szCs w:val="32"/>
          <w:highlight w:val="none"/>
        </w:rPr>
      </w:pPr>
    </w:p>
    <w:p w14:paraId="1959E4BD">
      <w:pPr>
        <w:snapToGrid w:val="0"/>
        <w:spacing w:line="360" w:lineRule="auto"/>
        <w:ind w:right="480"/>
        <w:jc w:val="center"/>
        <w:rPr>
          <w:rFonts w:hint="eastAsia" w:ascii="宋体" w:hAnsi="宋体" w:eastAsia="宋体" w:cs="宋体"/>
          <w:b/>
          <w:color w:val="auto"/>
          <w:kern w:val="0"/>
          <w:sz w:val="32"/>
          <w:szCs w:val="32"/>
          <w:highlight w:val="none"/>
        </w:rPr>
      </w:pPr>
    </w:p>
    <w:p w14:paraId="0F2EBBE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68ABEA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6258F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A01E50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B951039">
      <w:pPr>
        <w:widowControl/>
        <w:spacing w:line="360" w:lineRule="auto"/>
        <w:ind w:firstLine="480"/>
        <w:jc w:val="left"/>
        <w:rPr>
          <w:rFonts w:hint="eastAsia" w:ascii="宋体" w:hAnsi="宋体" w:eastAsia="宋体" w:cs="宋体"/>
          <w:color w:val="auto"/>
          <w:sz w:val="24"/>
          <w:highlight w:val="none"/>
        </w:rPr>
      </w:pPr>
    </w:p>
    <w:p w14:paraId="32AA462C">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76B2CC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440075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8F3665F">
      <w:pPr>
        <w:widowControl/>
        <w:spacing w:line="360" w:lineRule="auto"/>
        <w:ind w:left="150"/>
        <w:jc w:val="center"/>
        <w:rPr>
          <w:rFonts w:hint="eastAsia" w:ascii="宋体" w:hAnsi="宋体" w:eastAsia="宋体" w:cs="宋体"/>
          <w:b/>
          <w:color w:val="auto"/>
          <w:kern w:val="0"/>
          <w:sz w:val="32"/>
          <w:szCs w:val="32"/>
          <w:highlight w:val="none"/>
        </w:rPr>
      </w:pPr>
    </w:p>
    <w:p w14:paraId="54511C9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D574C6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A88B7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9FBDF74">
      <w:pPr>
        <w:rPr>
          <w:rFonts w:hint="eastAsia" w:ascii="宋体" w:hAnsi="宋体" w:eastAsia="宋体" w:cs="宋体"/>
          <w:color w:val="auto"/>
          <w:highlight w:val="none"/>
        </w:rPr>
      </w:pPr>
    </w:p>
    <w:p w14:paraId="704EAD34">
      <w:pPr>
        <w:snapToGrid w:val="0"/>
        <w:spacing w:line="360" w:lineRule="auto"/>
        <w:ind w:right="480"/>
        <w:jc w:val="center"/>
        <w:rPr>
          <w:rFonts w:hint="eastAsia" w:ascii="宋体" w:hAnsi="宋体" w:eastAsia="宋体" w:cs="宋体"/>
          <w:b/>
          <w:color w:val="auto"/>
          <w:kern w:val="0"/>
          <w:sz w:val="32"/>
          <w:szCs w:val="32"/>
          <w:highlight w:val="none"/>
        </w:rPr>
      </w:pPr>
    </w:p>
    <w:p w14:paraId="333AD178">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CEA45D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5CCCAE4">
      <w:pPr>
        <w:spacing w:line="360" w:lineRule="auto"/>
        <w:jc w:val="center"/>
        <w:outlineLvl w:val="0"/>
        <w:rPr>
          <w:rFonts w:hint="eastAsia" w:ascii="宋体" w:hAnsi="宋体" w:eastAsia="宋体" w:cs="宋体"/>
          <w:b/>
          <w:color w:val="auto"/>
          <w:kern w:val="0"/>
          <w:sz w:val="24"/>
          <w:highlight w:val="none"/>
        </w:rPr>
      </w:pPr>
    </w:p>
    <w:p w14:paraId="0725CAB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C11235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C8874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3BC2DD8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0E77D24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6D77DEF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20719A0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D611991">
      <w:pPr>
        <w:snapToGrid w:val="0"/>
        <w:spacing w:line="360" w:lineRule="auto"/>
        <w:jc w:val="center"/>
        <w:rPr>
          <w:rFonts w:hint="eastAsia" w:ascii="宋体" w:hAnsi="宋体" w:eastAsia="宋体" w:cs="宋体"/>
          <w:b/>
          <w:color w:val="auto"/>
          <w:kern w:val="0"/>
          <w:sz w:val="32"/>
          <w:szCs w:val="32"/>
          <w:highlight w:val="none"/>
          <w:lang w:val="zh-CN"/>
        </w:rPr>
      </w:pPr>
    </w:p>
    <w:p w14:paraId="7B20ABF5">
      <w:pPr>
        <w:snapToGrid w:val="0"/>
        <w:spacing w:line="360" w:lineRule="auto"/>
        <w:jc w:val="center"/>
        <w:rPr>
          <w:rFonts w:hint="eastAsia" w:ascii="宋体" w:hAnsi="宋体" w:eastAsia="宋体" w:cs="宋体"/>
          <w:b/>
          <w:color w:val="auto"/>
          <w:kern w:val="0"/>
          <w:sz w:val="32"/>
          <w:szCs w:val="32"/>
          <w:highlight w:val="none"/>
          <w:lang w:val="zh-CN"/>
        </w:rPr>
      </w:pPr>
    </w:p>
    <w:p w14:paraId="16D5E163">
      <w:pPr>
        <w:snapToGrid w:val="0"/>
        <w:spacing w:line="360" w:lineRule="auto"/>
        <w:jc w:val="center"/>
        <w:rPr>
          <w:rFonts w:hint="eastAsia" w:ascii="宋体" w:hAnsi="宋体" w:eastAsia="宋体" w:cs="宋体"/>
          <w:b/>
          <w:color w:val="auto"/>
          <w:kern w:val="0"/>
          <w:sz w:val="32"/>
          <w:szCs w:val="32"/>
          <w:highlight w:val="none"/>
          <w:lang w:val="zh-CN"/>
        </w:rPr>
      </w:pPr>
    </w:p>
    <w:p w14:paraId="00F1E10A">
      <w:pPr>
        <w:snapToGrid w:val="0"/>
        <w:spacing w:line="360" w:lineRule="auto"/>
        <w:jc w:val="center"/>
        <w:rPr>
          <w:rFonts w:hint="eastAsia" w:ascii="宋体" w:hAnsi="宋体" w:eastAsia="宋体" w:cs="宋体"/>
          <w:b/>
          <w:color w:val="auto"/>
          <w:kern w:val="0"/>
          <w:sz w:val="32"/>
          <w:szCs w:val="32"/>
          <w:highlight w:val="none"/>
          <w:lang w:val="zh-CN"/>
        </w:rPr>
      </w:pPr>
    </w:p>
    <w:p w14:paraId="624663E3">
      <w:pPr>
        <w:snapToGrid w:val="0"/>
        <w:spacing w:line="360" w:lineRule="auto"/>
        <w:jc w:val="center"/>
        <w:rPr>
          <w:rFonts w:hint="eastAsia" w:ascii="宋体" w:hAnsi="宋体" w:eastAsia="宋体" w:cs="宋体"/>
          <w:b/>
          <w:color w:val="auto"/>
          <w:kern w:val="0"/>
          <w:sz w:val="32"/>
          <w:szCs w:val="32"/>
          <w:highlight w:val="none"/>
          <w:lang w:val="zh-CN"/>
        </w:rPr>
      </w:pPr>
    </w:p>
    <w:p w14:paraId="41442948">
      <w:pPr>
        <w:snapToGrid w:val="0"/>
        <w:spacing w:line="360" w:lineRule="auto"/>
        <w:jc w:val="center"/>
        <w:rPr>
          <w:rFonts w:hint="eastAsia" w:ascii="宋体" w:hAnsi="宋体" w:eastAsia="宋体" w:cs="宋体"/>
          <w:b/>
          <w:color w:val="auto"/>
          <w:kern w:val="0"/>
          <w:sz w:val="32"/>
          <w:szCs w:val="32"/>
          <w:highlight w:val="none"/>
          <w:lang w:val="zh-CN"/>
        </w:rPr>
      </w:pPr>
    </w:p>
    <w:p w14:paraId="27B3026C">
      <w:pPr>
        <w:snapToGrid w:val="0"/>
        <w:spacing w:line="360" w:lineRule="auto"/>
        <w:jc w:val="center"/>
        <w:rPr>
          <w:rFonts w:hint="eastAsia" w:ascii="宋体" w:hAnsi="宋体" w:eastAsia="宋体" w:cs="宋体"/>
          <w:b/>
          <w:color w:val="auto"/>
          <w:kern w:val="0"/>
          <w:sz w:val="32"/>
          <w:szCs w:val="32"/>
          <w:highlight w:val="none"/>
          <w:lang w:val="zh-CN"/>
        </w:rPr>
      </w:pPr>
    </w:p>
    <w:p w14:paraId="35C8926B">
      <w:pPr>
        <w:snapToGrid w:val="0"/>
        <w:spacing w:line="360" w:lineRule="auto"/>
        <w:jc w:val="center"/>
        <w:rPr>
          <w:rFonts w:hint="eastAsia" w:ascii="宋体" w:hAnsi="宋体" w:eastAsia="宋体" w:cs="宋体"/>
          <w:b/>
          <w:color w:val="auto"/>
          <w:kern w:val="0"/>
          <w:sz w:val="32"/>
          <w:szCs w:val="32"/>
          <w:highlight w:val="none"/>
          <w:lang w:val="zh-CN"/>
        </w:rPr>
      </w:pPr>
    </w:p>
    <w:p w14:paraId="6667B05B">
      <w:pPr>
        <w:snapToGrid w:val="0"/>
        <w:spacing w:line="360" w:lineRule="auto"/>
        <w:jc w:val="center"/>
        <w:rPr>
          <w:rFonts w:hint="eastAsia" w:ascii="宋体" w:hAnsi="宋体" w:eastAsia="宋体" w:cs="宋体"/>
          <w:b/>
          <w:color w:val="auto"/>
          <w:kern w:val="0"/>
          <w:sz w:val="32"/>
          <w:szCs w:val="32"/>
          <w:highlight w:val="none"/>
          <w:lang w:val="zh-CN"/>
        </w:rPr>
      </w:pPr>
    </w:p>
    <w:p w14:paraId="3763C784">
      <w:pPr>
        <w:snapToGrid w:val="0"/>
        <w:spacing w:line="360" w:lineRule="auto"/>
        <w:jc w:val="center"/>
        <w:rPr>
          <w:rFonts w:hint="eastAsia" w:ascii="宋体" w:hAnsi="宋体" w:eastAsia="宋体" w:cs="宋体"/>
          <w:b/>
          <w:color w:val="auto"/>
          <w:kern w:val="0"/>
          <w:sz w:val="32"/>
          <w:szCs w:val="32"/>
          <w:highlight w:val="none"/>
          <w:lang w:val="zh-CN"/>
        </w:rPr>
      </w:pPr>
    </w:p>
    <w:p w14:paraId="07BC095B">
      <w:pPr>
        <w:snapToGrid w:val="0"/>
        <w:spacing w:line="360" w:lineRule="auto"/>
        <w:jc w:val="center"/>
        <w:rPr>
          <w:rFonts w:hint="eastAsia" w:ascii="宋体" w:hAnsi="宋体" w:eastAsia="宋体" w:cs="宋体"/>
          <w:b/>
          <w:color w:val="auto"/>
          <w:kern w:val="0"/>
          <w:sz w:val="32"/>
          <w:szCs w:val="32"/>
          <w:highlight w:val="none"/>
          <w:lang w:val="zh-CN"/>
        </w:rPr>
      </w:pPr>
    </w:p>
    <w:p w14:paraId="7D74BF8F">
      <w:pPr>
        <w:snapToGrid w:val="0"/>
        <w:spacing w:line="360" w:lineRule="auto"/>
        <w:jc w:val="center"/>
        <w:rPr>
          <w:rFonts w:hint="eastAsia" w:ascii="宋体" w:hAnsi="宋体" w:eastAsia="宋体" w:cs="宋体"/>
          <w:b/>
          <w:color w:val="auto"/>
          <w:kern w:val="0"/>
          <w:sz w:val="32"/>
          <w:szCs w:val="32"/>
          <w:highlight w:val="none"/>
          <w:lang w:val="zh-CN"/>
        </w:rPr>
      </w:pPr>
    </w:p>
    <w:p w14:paraId="0A8FC417">
      <w:pPr>
        <w:rPr>
          <w:rFonts w:hint="eastAsia" w:ascii="宋体" w:hAnsi="宋体" w:eastAsia="宋体" w:cs="宋体"/>
          <w:b/>
          <w:color w:val="auto"/>
          <w:kern w:val="0"/>
          <w:sz w:val="32"/>
          <w:szCs w:val="32"/>
          <w:highlight w:val="none"/>
          <w:lang w:val="zh-CN"/>
        </w:rPr>
      </w:pPr>
    </w:p>
    <w:p w14:paraId="502ED7E6">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B5A189">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70D8B74">
      <w:pPr>
        <w:snapToGrid w:val="0"/>
        <w:spacing w:line="360" w:lineRule="auto"/>
        <w:rPr>
          <w:rFonts w:hint="eastAsia" w:ascii="宋体" w:hAnsi="宋体" w:eastAsia="宋体" w:cs="宋体"/>
          <w:b/>
          <w:bCs/>
          <w:color w:val="auto"/>
          <w:sz w:val="24"/>
          <w:highlight w:val="none"/>
          <w:u w:val="single"/>
          <w:lang w:eastAsia="zh-CN"/>
        </w:rPr>
      </w:pPr>
    </w:p>
    <w:p w14:paraId="0783DD73">
      <w:pPr>
        <w:snapToGrid w:val="0"/>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浙江省药品监督管理局</w:t>
      </w:r>
      <w:r>
        <w:rPr>
          <w:rFonts w:hint="eastAsia" w:ascii="宋体" w:hAnsi="宋体" w:eastAsia="宋体" w:cs="宋体"/>
          <w:b/>
          <w:bCs/>
          <w:color w:val="auto"/>
          <w:sz w:val="24"/>
          <w:highlight w:val="none"/>
          <w:u w:val="single"/>
        </w:rPr>
        <w:t>：</w:t>
      </w:r>
    </w:p>
    <w:p w14:paraId="254CE9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ZJ-2580231-01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355124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050C8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43BFFEB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5107D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CEB91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4"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394"/>
      <w:r>
        <w:rPr>
          <w:rFonts w:hint="eastAsia" w:ascii="宋体" w:hAnsi="宋体" w:eastAsia="宋体" w:cs="宋体"/>
          <w:snapToGrid w:val="0"/>
          <w:color w:val="auto"/>
          <w:kern w:val="28"/>
          <w:sz w:val="24"/>
          <w:szCs w:val="20"/>
          <w:highlight w:val="none"/>
        </w:rPr>
        <w:t>；</w:t>
      </w:r>
    </w:p>
    <w:p w14:paraId="38D793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560F46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3B57276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518C5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6BC3AE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F8F5C2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13D26F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272E86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1FD102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067CAE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68F722A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18F47DC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59B7F8">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8961F90">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 报价情况说明（如果有）；</w:t>
      </w:r>
    </w:p>
    <w:p w14:paraId="1B9DAC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7721F379">
      <w:pPr>
        <w:pStyle w:val="87"/>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我方承诺除商务技术偏离表列出的偏离外，我方响应招标文件的全部要求。对投标文件中材料的真实性、合法性负责。</w:t>
      </w:r>
    </w:p>
    <w:p w14:paraId="0B36C8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2A10FCF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2AC4FB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A56675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2B9AA6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32BAFC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56CEE8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C46809">
      <w:pPr>
        <w:spacing w:line="360" w:lineRule="auto"/>
        <w:ind w:firstLine="3600" w:firstLineChars="1500"/>
        <w:rPr>
          <w:rFonts w:hint="eastAsia" w:ascii="宋体" w:hAnsi="宋体" w:eastAsia="宋体" w:cs="宋体"/>
          <w:color w:val="auto"/>
          <w:sz w:val="24"/>
          <w:highlight w:val="none"/>
        </w:rPr>
      </w:pPr>
    </w:p>
    <w:p w14:paraId="24C972A4">
      <w:pPr>
        <w:spacing w:line="360" w:lineRule="auto"/>
        <w:ind w:firstLine="3600" w:firstLineChars="1500"/>
        <w:rPr>
          <w:rFonts w:hint="eastAsia" w:ascii="宋体" w:hAnsi="宋体" w:eastAsia="宋体" w:cs="宋体"/>
          <w:color w:val="auto"/>
          <w:sz w:val="24"/>
          <w:highlight w:val="none"/>
        </w:rPr>
      </w:pPr>
    </w:p>
    <w:p w14:paraId="3FF7759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80DE1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E515D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A1155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657CF3">
      <w:pPr>
        <w:snapToGrid w:val="0"/>
        <w:spacing w:line="360" w:lineRule="auto"/>
        <w:jc w:val="center"/>
        <w:rPr>
          <w:rFonts w:hint="eastAsia" w:ascii="宋体" w:hAnsi="宋体" w:eastAsia="宋体" w:cs="宋体"/>
          <w:b/>
          <w:color w:val="auto"/>
          <w:kern w:val="0"/>
          <w:sz w:val="32"/>
          <w:szCs w:val="32"/>
          <w:highlight w:val="none"/>
        </w:rPr>
      </w:pPr>
    </w:p>
    <w:p w14:paraId="2CBF8637">
      <w:pPr>
        <w:snapToGrid w:val="0"/>
        <w:spacing w:line="360" w:lineRule="auto"/>
        <w:rPr>
          <w:rFonts w:hint="eastAsia" w:ascii="宋体" w:hAnsi="宋体" w:eastAsia="宋体" w:cs="宋体"/>
          <w:color w:val="auto"/>
          <w:sz w:val="24"/>
          <w:highlight w:val="none"/>
        </w:rPr>
      </w:pPr>
    </w:p>
    <w:p w14:paraId="530DADD4">
      <w:pPr>
        <w:jc w:val="center"/>
        <w:rPr>
          <w:rFonts w:hint="eastAsia" w:ascii="宋体" w:hAnsi="宋体" w:eastAsia="宋体" w:cs="宋体"/>
          <w:b/>
          <w:color w:val="auto"/>
          <w:kern w:val="0"/>
          <w:sz w:val="32"/>
          <w:szCs w:val="32"/>
          <w:highlight w:val="none"/>
        </w:rPr>
      </w:pPr>
    </w:p>
    <w:p w14:paraId="0454D6EA">
      <w:pPr>
        <w:jc w:val="center"/>
        <w:rPr>
          <w:rFonts w:hint="eastAsia" w:ascii="宋体" w:hAnsi="宋体" w:eastAsia="宋体" w:cs="宋体"/>
          <w:b/>
          <w:color w:val="auto"/>
          <w:kern w:val="0"/>
          <w:sz w:val="32"/>
          <w:szCs w:val="32"/>
          <w:highlight w:val="none"/>
        </w:rPr>
      </w:pPr>
    </w:p>
    <w:p w14:paraId="595821E2">
      <w:pPr>
        <w:jc w:val="center"/>
        <w:rPr>
          <w:rFonts w:hint="eastAsia" w:ascii="宋体" w:hAnsi="宋体" w:eastAsia="宋体" w:cs="宋体"/>
          <w:b/>
          <w:color w:val="auto"/>
          <w:kern w:val="0"/>
          <w:sz w:val="32"/>
          <w:szCs w:val="32"/>
          <w:highlight w:val="none"/>
        </w:rPr>
      </w:pPr>
    </w:p>
    <w:p w14:paraId="7A7D0F48">
      <w:pPr>
        <w:jc w:val="center"/>
        <w:rPr>
          <w:rFonts w:hint="eastAsia" w:ascii="宋体" w:hAnsi="宋体" w:eastAsia="宋体" w:cs="宋体"/>
          <w:b/>
          <w:color w:val="auto"/>
          <w:kern w:val="0"/>
          <w:sz w:val="32"/>
          <w:szCs w:val="32"/>
          <w:highlight w:val="none"/>
        </w:rPr>
      </w:pPr>
    </w:p>
    <w:p w14:paraId="3C9AE94D">
      <w:pPr>
        <w:jc w:val="center"/>
        <w:rPr>
          <w:rFonts w:hint="eastAsia" w:ascii="宋体" w:hAnsi="宋体" w:eastAsia="宋体" w:cs="宋体"/>
          <w:b/>
          <w:color w:val="auto"/>
          <w:kern w:val="0"/>
          <w:sz w:val="32"/>
          <w:szCs w:val="32"/>
          <w:highlight w:val="none"/>
        </w:rPr>
      </w:pPr>
    </w:p>
    <w:p w14:paraId="0AEAF7A5">
      <w:pPr>
        <w:jc w:val="center"/>
        <w:rPr>
          <w:rFonts w:hint="eastAsia" w:ascii="宋体" w:hAnsi="宋体" w:eastAsia="宋体" w:cs="宋体"/>
          <w:b/>
          <w:color w:val="auto"/>
          <w:kern w:val="0"/>
          <w:sz w:val="32"/>
          <w:szCs w:val="32"/>
          <w:highlight w:val="none"/>
        </w:rPr>
      </w:pPr>
    </w:p>
    <w:p w14:paraId="3F4561E8">
      <w:pPr>
        <w:jc w:val="center"/>
        <w:rPr>
          <w:rFonts w:hint="eastAsia" w:ascii="宋体" w:hAnsi="宋体" w:eastAsia="宋体" w:cs="宋体"/>
          <w:b/>
          <w:color w:val="auto"/>
          <w:kern w:val="0"/>
          <w:sz w:val="32"/>
          <w:szCs w:val="32"/>
          <w:highlight w:val="none"/>
        </w:rPr>
      </w:pPr>
    </w:p>
    <w:p w14:paraId="07A63800">
      <w:pPr>
        <w:jc w:val="center"/>
        <w:rPr>
          <w:rFonts w:hint="eastAsia" w:ascii="宋体" w:hAnsi="宋体" w:eastAsia="宋体" w:cs="宋体"/>
          <w:b/>
          <w:color w:val="auto"/>
          <w:kern w:val="0"/>
          <w:sz w:val="32"/>
          <w:szCs w:val="32"/>
          <w:highlight w:val="none"/>
        </w:rPr>
      </w:pPr>
    </w:p>
    <w:p w14:paraId="26B89326">
      <w:pPr>
        <w:jc w:val="center"/>
        <w:rPr>
          <w:rFonts w:hint="eastAsia" w:ascii="宋体" w:hAnsi="宋体" w:eastAsia="宋体" w:cs="宋体"/>
          <w:b/>
          <w:color w:val="auto"/>
          <w:kern w:val="0"/>
          <w:sz w:val="32"/>
          <w:szCs w:val="32"/>
          <w:highlight w:val="none"/>
        </w:rPr>
      </w:pPr>
    </w:p>
    <w:p w14:paraId="1EC499AB">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CCB8C4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37D25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F1B07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B3CF510">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浙江省药品监督管理局</w:t>
      </w:r>
      <w:r>
        <w:rPr>
          <w:rFonts w:hint="eastAsia" w:ascii="宋体" w:hAnsi="宋体" w:eastAsia="宋体" w:cs="宋体"/>
          <w:b/>
          <w:bCs/>
          <w:color w:val="auto"/>
          <w:kern w:val="0"/>
          <w:sz w:val="24"/>
          <w:highlight w:val="none"/>
          <w:u w:val="single"/>
          <w:lang w:val="zh-CN"/>
        </w:rPr>
        <w:t>：</w:t>
      </w:r>
    </w:p>
    <w:p w14:paraId="3778C02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ZJ-2580231-01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799DD1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3AB5B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3503C6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1F303D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C0300D2">
      <w:pPr>
        <w:snapToGrid w:val="0"/>
        <w:spacing w:line="360" w:lineRule="auto"/>
        <w:rPr>
          <w:rFonts w:hint="eastAsia" w:ascii="宋体" w:hAnsi="宋体" w:eastAsia="宋体" w:cs="宋体"/>
          <w:color w:val="auto"/>
          <w:sz w:val="24"/>
          <w:highlight w:val="none"/>
        </w:rPr>
      </w:pPr>
    </w:p>
    <w:p w14:paraId="3C44F98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B0A5A30">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浙江省药品监督管理局</w:t>
      </w:r>
      <w:r>
        <w:rPr>
          <w:rFonts w:hint="eastAsia" w:ascii="宋体" w:hAnsi="宋体" w:eastAsia="宋体" w:cs="宋体"/>
          <w:b/>
          <w:bCs/>
          <w:color w:val="auto"/>
          <w:kern w:val="0"/>
          <w:sz w:val="24"/>
          <w:highlight w:val="none"/>
          <w:u w:val="single"/>
          <w:lang w:val="zh-CN"/>
        </w:rPr>
        <w:t>：</w:t>
      </w:r>
    </w:p>
    <w:p w14:paraId="56F74F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ZJ-2580231-01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25856F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526E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7CC7CFC">
      <w:pPr>
        <w:jc w:val="center"/>
        <w:rPr>
          <w:rFonts w:hint="eastAsia" w:ascii="宋体" w:hAnsi="宋体" w:eastAsia="宋体" w:cs="宋体"/>
          <w:b/>
          <w:color w:val="auto"/>
          <w:kern w:val="0"/>
          <w:sz w:val="32"/>
          <w:szCs w:val="32"/>
          <w:highlight w:val="none"/>
        </w:rPr>
      </w:pPr>
    </w:p>
    <w:p w14:paraId="1252C2F6">
      <w:pPr>
        <w:rPr>
          <w:rFonts w:hint="eastAsia" w:ascii="宋体" w:hAnsi="宋体" w:eastAsia="宋体" w:cs="宋体"/>
          <w:color w:val="auto"/>
          <w:highlight w:val="none"/>
        </w:rPr>
      </w:pPr>
    </w:p>
    <w:p w14:paraId="1D2F5E1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26D5DE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7FA7C5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722B54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E4619B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AF77AB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23E837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B5157DA">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23EE59">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8B6AA17">
            <w:pPr>
              <w:pStyle w:val="156"/>
              <w:adjustRightInd w:val="0"/>
              <w:spacing w:line="360" w:lineRule="auto"/>
              <w:rPr>
                <w:rFonts w:hint="eastAsia" w:ascii="宋体" w:hAnsi="宋体" w:eastAsia="宋体" w:cs="宋体"/>
                <w:bCs/>
                <w:color w:val="auto"/>
                <w:sz w:val="24"/>
                <w:highlight w:val="none"/>
              </w:rPr>
            </w:pPr>
          </w:p>
        </w:tc>
      </w:tr>
    </w:tbl>
    <w:p w14:paraId="78D0500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C21789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F949AD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270AE9F">
      <w:pPr>
        <w:jc w:val="center"/>
        <w:rPr>
          <w:rFonts w:hint="eastAsia" w:ascii="宋体" w:hAnsi="宋体" w:eastAsia="宋体" w:cs="宋体"/>
          <w:b/>
          <w:color w:val="auto"/>
          <w:kern w:val="0"/>
          <w:sz w:val="32"/>
          <w:szCs w:val="32"/>
          <w:highlight w:val="none"/>
        </w:rPr>
      </w:pPr>
    </w:p>
    <w:p w14:paraId="38B82617">
      <w:pPr>
        <w:jc w:val="center"/>
        <w:rPr>
          <w:rFonts w:hint="eastAsia" w:ascii="宋体" w:hAnsi="宋体" w:eastAsia="宋体" w:cs="宋体"/>
          <w:b/>
          <w:color w:val="auto"/>
          <w:kern w:val="0"/>
          <w:sz w:val="32"/>
          <w:szCs w:val="32"/>
          <w:highlight w:val="none"/>
        </w:rPr>
      </w:pPr>
    </w:p>
    <w:p w14:paraId="032C49D4">
      <w:pPr>
        <w:jc w:val="center"/>
        <w:rPr>
          <w:rFonts w:hint="eastAsia" w:ascii="宋体" w:hAnsi="宋体" w:eastAsia="宋体" w:cs="宋体"/>
          <w:b/>
          <w:color w:val="auto"/>
          <w:kern w:val="0"/>
          <w:sz w:val="32"/>
          <w:szCs w:val="32"/>
          <w:highlight w:val="none"/>
        </w:rPr>
      </w:pPr>
    </w:p>
    <w:p w14:paraId="0973B6E4">
      <w:pPr>
        <w:jc w:val="center"/>
        <w:rPr>
          <w:rFonts w:hint="eastAsia" w:ascii="宋体" w:hAnsi="宋体" w:eastAsia="宋体" w:cs="宋体"/>
          <w:b/>
          <w:color w:val="auto"/>
          <w:kern w:val="0"/>
          <w:sz w:val="32"/>
          <w:szCs w:val="32"/>
          <w:highlight w:val="none"/>
        </w:rPr>
      </w:pPr>
    </w:p>
    <w:p w14:paraId="5649CF16">
      <w:pPr>
        <w:jc w:val="center"/>
        <w:rPr>
          <w:rFonts w:hint="eastAsia" w:ascii="宋体" w:hAnsi="宋体" w:eastAsia="宋体" w:cs="宋体"/>
          <w:b/>
          <w:color w:val="auto"/>
          <w:kern w:val="0"/>
          <w:sz w:val="32"/>
          <w:szCs w:val="32"/>
          <w:highlight w:val="none"/>
        </w:rPr>
      </w:pPr>
    </w:p>
    <w:p w14:paraId="5966DC80">
      <w:pPr>
        <w:jc w:val="center"/>
        <w:rPr>
          <w:rFonts w:hint="eastAsia" w:ascii="宋体" w:hAnsi="宋体" w:eastAsia="宋体" w:cs="宋体"/>
          <w:b/>
          <w:color w:val="auto"/>
          <w:kern w:val="0"/>
          <w:sz w:val="32"/>
          <w:szCs w:val="32"/>
          <w:highlight w:val="none"/>
        </w:rPr>
      </w:pPr>
    </w:p>
    <w:p w14:paraId="2783DF48">
      <w:pPr>
        <w:jc w:val="center"/>
        <w:rPr>
          <w:rFonts w:hint="eastAsia" w:ascii="宋体" w:hAnsi="宋体" w:eastAsia="宋体" w:cs="宋体"/>
          <w:b/>
          <w:color w:val="auto"/>
          <w:kern w:val="0"/>
          <w:sz w:val="32"/>
          <w:szCs w:val="32"/>
          <w:highlight w:val="none"/>
        </w:rPr>
      </w:pPr>
    </w:p>
    <w:p w14:paraId="4332A972">
      <w:pPr>
        <w:jc w:val="center"/>
        <w:rPr>
          <w:rFonts w:hint="eastAsia" w:ascii="宋体" w:hAnsi="宋体" w:eastAsia="宋体" w:cs="宋体"/>
          <w:b/>
          <w:color w:val="auto"/>
          <w:kern w:val="0"/>
          <w:sz w:val="32"/>
          <w:szCs w:val="32"/>
          <w:highlight w:val="none"/>
        </w:rPr>
      </w:pPr>
    </w:p>
    <w:p w14:paraId="27FE0864">
      <w:pPr>
        <w:jc w:val="center"/>
        <w:rPr>
          <w:rFonts w:hint="eastAsia" w:ascii="宋体" w:hAnsi="宋体" w:eastAsia="宋体" w:cs="宋体"/>
          <w:b/>
          <w:color w:val="auto"/>
          <w:kern w:val="0"/>
          <w:sz w:val="32"/>
          <w:szCs w:val="32"/>
          <w:highlight w:val="none"/>
        </w:rPr>
      </w:pPr>
    </w:p>
    <w:p w14:paraId="03133014">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694146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E6C88B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21CFA128">
      <w:pPr>
        <w:snapToGrid w:val="0"/>
        <w:spacing w:line="360" w:lineRule="auto"/>
        <w:rPr>
          <w:rFonts w:hint="eastAsia" w:ascii="宋体" w:hAnsi="宋体" w:eastAsia="宋体" w:cs="宋体"/>
          <w:color w:val="auto"/>
          <w:kern w:val="0"/>
          <w:sz w:val="24"/>
          <w:highlight w:val="none"/>
        </w:rPr>
      </w:pPr>
    </w:p>
    <w:p w14:paraId="5C079FC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DDFF3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C34520D">
      <w:pPr>
        <w:pStyle w:val="8"/>
        <w:numPr>
          <w:ilvl w:val="0"/>
          <w:numId w:val="0"/>
        </w:numPr>
        <w:rPr>
          <w:rFonts w:hint="eastAsia" w:ascii="宋体" w:hAnsi="宋体" w:eastAsia="宋体" w:cs="宋体"/>
          <w:color w:val="auto"/>
          <w:sz w:val="24"/>
          <w:szCs w:val="24"/>
          <w:highlight w:val="none"/>
          <w:lang w:val="en-US" w:eastAsia="zh-CN"/>
        </w:rPr>
      </w:pPr>
    </w:p>
    <w:p w14:paraId="40A6EA77">
      <w:pPr>
        <w:pStyle w:val="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5C31472C">
      <w:pPr>
        <w:pStyle w:val="8"/>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1BD0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7516A8D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7A80525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52A2CF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5D8751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8FA994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312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35B8AF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1D5166B1">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D2CE54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4AE1D0AE">
            <w:pPr>
              <w:rPr>
                <w:rFonts w:hint="eastAsia" w:ascii="宋体" w:hAnsi="宋体" w:eastAsia="宋体" w:cs="宋体"/>
                <w:color w:val="auto"/>
                <w:sz w:val="24"/>
                <w:highlight w:val="none"/>
              </w:rPr>
            </w:pPr>
          </w:p>
          <w:p w14:paraId="7A9760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743BE0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D11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884A2A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4F12D14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5440A3A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7104B82F">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B6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38AD0BA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203" w:type="dxa"/>
            <w:vAlign w:val="center"/>
          </w:tcPr>
          <w:p w14:paraId="1B336AC9">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文件的组成应符合招标文件要求</w:t>
            </w:r>
          </w:p>
        </w:tc>
        <w:tc>
          <w:tcPr>
            <w:tcW w:w="2551" w:type="dxa"/>
            <w:vAlign w:val="center"/>
          </w:tcPr>
          <w:p w14:paraId="448A2C61">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投标文件</w:t>
            </w:r>
          </w:p>
        </w:tc>
        <w:tc>
          <w:tcPr>
            <w:tcW w:w="1418" w:type="dxa"/>
            <w:vAlign w:val="center"/>
          </w:tcPr>
          <w:p w14:paraId="59D4E4F1">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BDE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3839605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7CCB2E97">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496EA3B9">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54EC76F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BD7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C51353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203" w:type="dxa"/>
            <w:vAlign w:val="center"/>
          </w:tcPr>
          <w:p w14:paraId="5971603B">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32EAF1F2">
            <w:pPr>
              <w:rPr>
                <w:rFonts w:hint="eastAsia" w:ascii="宋体" w:hAnsi="宋体" w:eastAsia="宋体" w:cs="宋体"/>
                <w:color w:val="auto"/>
                <w:kern w:val="0"/>
                <w:sz w:val="24"/>
                <w:highlight w:val="none"/>
              </w:rPr>
            </w:pPr>
          </w:p>
        </w:tc>
        <w:tc>
          <w:tcPr>
            <w:tcW w:w="1418" w:type="dxa"/>
          </w:tcPr>
          <w:p w14:paraId="623DDFE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9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51BBF5EA">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701376FC">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272DE75">
            <w:pPr>
              <w:rPr>
                <w:rFonts w:hint="eastAsia" w:ascii="宋体" w:hAnsi="宋体" w:eastAsia="宋体" w:cs="宋体"/>
                <w:color w:val="auto"/>
                <w:sz w:val="24"/>
                <w:highlight w:val="none"/>
              </w:rPr>
            </w:pPr>
          </w:p>
        </w:tc>
        <w:tc>
          <w:tcPr>
            <w:tcW w:w="1418" w:type="dxa"/>
          </w:tcPr>
          <w:p w14:paraId="4D77511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3D1844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B6BE7D4">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62BA1B7D">
      <w:pPr>
        <w:spacing w:line="360" w:lineRule="auto"/>
        <w:ind w:right="420"/>
        <w:rPr>
          <w:rFonts w:hint="eastAsia" w:ascii="宋体" w:hAnsi="宋体" w:eastAsia="宋体" w:cs="宋体"/>
          <w:color w:val="auto"/>
          <w:sz w:val="24"/>
          <w:highlight w:val="none"/>
        </w:rPr>
      </w:pPr>
    </w:p>
    <w:p w14:paraId="1E082CAA">
      <w:pPr>
        <w:jc w:val="center"/>
        <w:rPr>
          <w:rFonts w:hint="eastAsia" w:ascii="宋体" w:hAnsi="宋体" w:eastAsia="宋体" w:cs="宋体"/>
          <w:b/>
          <w:color w:val="auto"/>
          <w:kern w:val="0"/>
          <w:sz w:val="32"/>
          <w:szCs w:val="32"/>
          <w:highlight w:val="none"/>
        </w:rPr>
      </w:pPr>
    </w:p>
    <w:p w14:paraId="33C2EBF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936EFF0">
      <w:pPr>
        <w:jc w:val="center"/>
        <w:rPr>
          <w:rFonts w:hint="eastAsia" w:ascii="宋体" w:hAnsi="宋体" w:eastAsia="宋体" w:cs="宋体"/>
          <w:b/>
          <w:color w:val="auto"/>
          <w:kern w:val="0"/>
          <w:sz w:val="32"/>
          <w:szCs w:val="32"/>
          <w:highlight w:val="none"/>
        </w:rPr>
      </w:pPr>
    </w:p>
    <w:p w14:paraId="75C44E44">
      <w:pPr>
        <w:jc w:val="center"/>
        <w:rPr>
          <w:rFonts w:hint="eastAsia" w:ascii="宋体" w:hAnsi="宋体" w:eastAsia="宋体" w:cs="宋体"/>
          <w:b/>
          <w:color w:val="auto"/>
          <w:kern w:val="0"/>
          <w:sz w:val="32"/>
          <w:szCs w:val="32"/>
          <w:highlight w:val="none"/>
        </w:rPr>
      </w:pPr>
    </w:p>
    <w:p w14:paraId="3098D20D">
      <w:pPr>
        <w:jc w:val="center"/>
        <w:rPr>
          <w:rFonts w:hint="eastAsia" w:ascii="宋体" w:hAnsi="宋体" w:eastAsia="宋体" w:cs="宋体"/>
          <w:b/>
          <w:color w:val="auto"/>
          <w:kern w:val="0"/>
          <w:sz w:val="32"/>
          <w:szCs w:val="32"/>
          <w:highlight w:val="none"/>
        </w:rPr>
      </w:pPr>
    </w:p>
    <w:p w14:paraId="621A7E1E">
      <w:pPr>
        <w:jc w:val="center"/>
        <w:rPr>
          <w:rFonts w:hint="eastAsia" w:ascii="宋体" w:hAnsi="宋体" w:eastAsia="宋体" w:cs="宋体"/>
          <w:b/>
          <w:color w:val="auto"/>
          <w:kern w:val="0"/>
          <w:sz w:val="32"/>
          <w:szCs w:val="32"/>
          <w:highlight w:val="none"/>
        </w:rPr>
      </w:pPr>
    </w:p>
    <w:p w14:paraId="60F68529">
      <w:pPr>
        <w:jc w:val="center"/>
        <w:rPr>
          <w:rFonts w:hint="eastAsia" w:ascii="宋体" w:hAnsi="宋体" w:eastAsia="宋体" w:cs="宋体"/>
          <w:b/>
          <w:color w:val="auto"/>
          <w:kern w:val="0"/>
          <w:sz w:val="32"/>
          <w:szCs w:val="32"/>
          <w:highlight w:val="none"/>
        </w:rPr>
      </w:pPr>
    </w:p>
    <w:p w14:paraId="4D0E3772">
      <w:pPr>
        <w:jc w:val="center"/>
        <w:rPr>
          <w:rFonts w:hint="eastAsia" w:ascii="宋体" w:hAnsi="宋体" w:eastAsia="宋体" w:cs="宋体"/>
          <w:b/>
          <w:color w:val="auto"/>
          <w:kern w:val="0"/>
          <w:sz w:val="32"/>
          <w:szCs w:val="32"/>
          <w:highlight w:val="none"/>
        </w:rPr>
      </w:pPr>
    </w:p>
    <w:p w14:paraId="13D6829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363BC1">
      <w:pPr>
        <w:numPr>
          <w:ilvl w:val="0"/>
          <w:numId w:val="11"/>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6C6E77FD">
      <w:pPr>
        <w:pStyle w:val="8"/>
        <w:numPr>
          <w:ilvl w:val="0"/>
          <w:numId w:val="0"/>
        </w:numPr>
        <w:rPr>
          <w:rFonts w:hint="eastAsia" w:ascii="宋体" w:hAnsi="宋体" w:eastAsia="宋体" w:cs="宋体"/>
          <w:color w:val="auto"/>
          <w:sz w:val="24"/>
          <w:szCs w:val="24"/>
          <w:highlight w:val="none"/>
          <w:lang w:val="en-US" w:eastAsia="zh-CN"/>
        </w:rPr>
      </w:pPr>
    </w:p>
    <w:p w14:paraId="515AA24B">
      <w:pPr>
        <w:pStyle w:val="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5A8AD4F">
      <w:pPr>
        <w:pStyle w:val="8"/>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296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87E3C8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218374C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79925A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6D7F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49CA72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4589993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5BBA6C5">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6CC7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0BC286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6652C4B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F447853">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16D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E94AF2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59C303F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2103676A">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5B3225D3">
      <w:pPr>
        <w:jc w:val="center"/>
        <w:rPr>
          <w:rFonts w:hint="eastAsia" w:ascii="宋体" w:hAnsi="宋体" w:eastAsia="宋体" w:cs="宋体"/>
          <w:b/>
          <w:color w:val="auto"/>
          <w:kern w:val="0"/>
          <w:sz w:val="32"/>
          <w:szCs w:val="32"/>
          <w:highlight w:val="none"/>
        </w:rPr>
      </w:pPr>
    </w:p>
    <w:p w14:paraId="7E389C3B">
      <w:pPr>
        <w:jc w:val="center"/>
        <w:rPr>
          <w:rFonts w:hint="eastAsia" w:ascii="宋体" w:hAnsi="宋体" w:eastAsia="宋体" w:cs="宋体"/>
          <w:b/>
          <w:color w:val="auto"/>
          <w:kern w:val="0"/>
          <w:sz w:val="32"/>
          <w:szCs w:val="32"/>
          <w:highlight w:val="none"/>
        </w:rPr>
      </w:pPr>
    </w:p>
    <w:p w14:paraId="5FF20E0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1C48B24">
      <w:pPr>
        <w:numPr>
          <w:ilvl w:val="0"/>
          <w:numId w:val="12"/>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08D27380">
      <w:pPr>
        <w:pStyle w:val="8"/>
        <w:numPr>
          <w:ilvl w:val="0"/>
          <w:numId w:val="0"/>
        </w:numPr>
        <w:rPr>
          <w:rFonts w:hint="eastAsia" w:ascii="宋体" w:hAnsi="宋体" w:eastAsia="宋体" w:cs="宋体"/>
          <w:color w:val="auto"/>
          <w:highlight w:val="none"/>
          <w:lang w:val="en-US" w:eastAsia="zh-CN"/>
        </w:rPr>
      </w:pPr>
    </w:p>
    <w:p w14:paraId="76A4D47D">
      <w:pPr>
        <w:pStyle w:val="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3935A00E">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96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4D9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7F48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BCF617">
            <w:pPr>
              <w:spacing w:line="360" w:lineRule="auto"/>
              <w:jc w:val="center"/>
              <w:rPr>
                <w:rFonts w:hint="eastAsia" w:ascii="宋体" w:hAnsi="宋体" w:eastAsia="宋体" w:cs="宋体"/>
                <w:b/>
                <w:color w:val="auto"/>
                <w:sz w:val="24"/>
                <w:highlight w:val="none"/>
              </w:rPr>
            </w:pPr>
          </w:p>
          <w:p w14:paraId="64AB9E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9D466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4DF0E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F515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911D422">
            <w:pPr>
              <w:spacing w:line="360" w:lineRule="auto"/>
              <w:jc w:val="center"/>
              <w:rPr>
                <w:rFonts w:hint="eastAsia" w:ascii="宋体" w:hAnsi="宋体" w:eastAsia="宋体" w:cs="宋体"/>
                <w:b/>
                <w:color w:val="auto"/>
                <w:sz w:val="24"/>
                <w:highlight w:val="none"/>
              </w:rPr>
            </w:pPr>
          </w:p>
          <w:p w14:paraId="50FF30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62C555D">
            <w:pPr>
              <w:spacing w:line="360" w:lineRule="auto"/>
              <w:jc w:val="center"/>
              <w:rPr>
                <w:rFonts w:hint="eastAsia" w:ascii="宋体" w:hAnsi="宋体" w:eastAsia="宋体" w:cs="宋体"/>
                <w:b/>
                <w:color w:val="auto"/>
                <w:sz w:val="24"/>
                <w:highlight w:val="none"/>
              </w:rPr>
            </w:pPr>
          </w:p>
        </w:tc>
      </w:tr>
      <w:tr w14:paraId="753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3B90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110DF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7B40C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1ECDA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4B215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89112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9CA26F">
            <w:pPr>
              <w:spacing w:line="360" w:lineRule="auto"/>
              <w:jc w:val="center"/>
              <w:rPr>
                <w:rFonts w:hint="eastAsia" w:ascii="宋体" w:hAnsi="宋体" w:eastAsia="宋体" w:cs="宋体"/>
                <w:color w:val="auto"/>
                <w:sz w:val="24"/>
                <w:highlight w:val="none"/>
              </w:rPr>
            </w:pPr>
          </w:p>
        </w:tc>
      </w:tr>
      <w:tr w14:paraId="67C2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01F1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B46F1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CC876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41D79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CF93B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96A21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62B7FE">
            <w:pPr>
              <w:spacing w:line="360" w:lineRule="auto"/>
              <w:jc w:val="center"/>
              <w:rPr>
                <w:rFonts w:hint="eastAsia" w:ascii="宋体" w:hAnsi="宋体" w:eastAsia="宋体" w:cs="宋体"/>
                <w:color w:val="auto"/>
                <w:sz w:val="24"/>
                <w:highlight w:val="none"/>
              </w:rPr>
            </w:pPr>
          </w:p>
        </w:tc>
      </w:tr>
      <w:tr w14:paraId="1C50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44DC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983A67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40136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CF06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A185F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ADE5B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DDE054">
            <w:pPr>
              <w:spacing w:line="360" w:lineRule="auto"/>
              <w:jc w:val="center"/>
              <w:rPr>
                <w:rFonts w:hint="eastAsia" w:ascii="宋体" w:hAnsi="宋体" w:eastAsia="宋体" w:cs="宋体"/>
                <w:color w:val="auto"/>
                <w:sz w:val="24"/>
                <w:highlight w:val="none"/>
              </w:rPr>
            </w:pPr>
          </w:p>
        </w:tc>
      </w:tr>
    </w:tbl>
    <w:p w14:paraId="189CF9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4FB578">
      <w:pPr>
        <w:jc w:val="center"/>
        <w:rPr>
          <w:rFonts w:hint="eastAsia" w:ascii="宋体" w:hAnsi="宋体" w:eastAsia="宋体" w:cs="宋体"/>
          <w:b/>
          <w:color w:val="auto"/>
          <w:kern w:val="0"/>
          <w:sz w:val="32"/>
          <w:szCs w:val="32"/>
          <w:highlight w:val="none"/>
        </w:rPr>
      </w:pPr>
    </w:p>
    <w:p w14:paraId="3F5410E9">
      <w:pPr>
        <w:jc w:val="center"/>
        <w:rPr>
          <w:rFonts w:hint="eastAsia" w:ascii="宋体" w:hAnsi="宋体" w:eastAsia="宋体" w:cs="宋体"/>
          <w:b/>
          <w:color w:val="auto"/>
          <w:kern w:val="0"/>
          <w:sz w:val="32"/>
          <w:szCs w:val="32"/>
          <w:highlight w:val="none"/>
        </w:rPr>
      </w:pPr>
    </w:p>
    <w:p w14:paraId="1A8EBBD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799320">
      <w:pPr>
        <w:numPr>
          <w:ilvl w:val="0"/>
          <w:numId w:val="13"/>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5C5D9B68">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3E488EEB">
      <w:pPr>
        <w:pStyle w:val="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198E7CD4">
      <w:pPr>
        <w:pStyle w:val="8"/>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533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04D0B67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2532199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185992C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6C08035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565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E310E2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405CA43D">
            <w:pPr>
              <w:jc w:val="center"/>
              <w:rPr>
                <w:rFonts w:hint="eastAsia" w:ascii="宋体" w:hAnsi="宋体" w:eastAsia="宋体" w:cs="宋体"/>
                <w:b/>
                <w:color w:val="auto"/>
                <w:kern w:val="0"/>
                <w:sz w:val="32"/>
                <w:szCs w:val="32"/>
                <w:highlight w:val="none"/>
              </w:rPr>
            </w:pPr>
          </w:p>
        </w:tc>
        <w:tc>
          <w:tcPr>
            <w:tcW w:w="3546" w:type="dxa"/>
            <w:vAlign w:val="center"/>
          </w:tcPr>
          <w:p w14:paraId="6F261874">
            <w:pPr>
              <w:jc w:val="center"/>
              <w:rPr>
                <w:rFonts w:hint="eastAsia" w:ascii="宋体" w:hAnsi="宋体" w:eastAsia="宋体" w:cs="宋体"/>
                <w:b/>
                <w:color w:val="auto"/>
                <w:kern w:val="0"/>
                <w:sz w:val="32"/>
                <w:szCs w:val="32"/>
                <w:highlight w:val="none"/>
              </w:rPr>
            </w:pPr>
          </w:p>
        </w:tc>
        <w:tc>
          <w:tcPr>
            <w:tcW w:w="1276" w:type="dxa"/>
            <w:vAlign w:val="center"/>
          </w:tcPr>
          <w:p w14:paraId="580EBD9D">
            <w:pPr>
              <w:jc w:val="center"/>
              <w:rPr>
                <w:rFonts w:hint="eastAsia" w:ascii="宋体" w:hAnsi="宋体" w:eastAsia="宋体" w:cs="宋体"/>
                <w:b/>
                <w:color w:val="auto"/>
                <w:kern w:val="0"/>
                <w:sz w:val="32"/>
                <w:szCs w:val="32"/>
                <w:highlight w:val="none"/>
              </w:rPr>
            </w:pPr>
          </w:p>
        </w:tc>
      </w:tr>
      <w:tr w14:paraId="189B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1ED6D6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0CF6A0F9">
            <w:pPr>
              <w:jc w:val="center"/>
              <w:rPr>
                <w:rFonts w:hint="eastAsia" w:ascii="宋体" w:hAnsi="宋体" w:eastAsia="宋体" w:cs="宋体"/>
                <w:b/>
                <w:color w:val="auto"/>
                <w:kern w:val="0"/>
                <w:sz w:val="32"/>
                <w:szCs w:val="32"/>
                <w:highlight w:val="none"/>
              </w:rPr>
            </w:pPr>
          </w:p>
        </w:tc>
        <w:tc>
          <w:tcPr>
            <w:tcW w:w="3546" w:type="dxa"/>
            <w:vAlign w:val="center"/>
          </w:tcPr>
          <w:p w14:paraId="37474DCC">
            <w:pPr>
              <w:jc w:val="center"/>
              <w:rPr>
                <w:rFonts w:hint="eastAsia" w:ascii="宋体" w:hAnsi="宋体" w:eastAsia="宋体" w:cs="宋体"/>
                <w:b/>
                <w:color w:val="auto"/>
                <w:kern w:val="0"/>
                <w:sz w:val="32"/>
                <w:szCs w:val="32"/>
                <w:highlight w:val="none"/>
              </w:rPr>
            </w:pPr>
          </w:p>
        </w:tc>
        <w:tc>
          <w:tcPr>
            <w:tcW w:w="1276" w:type="dxa"/>
            <w:vAlign w:val="center"/>
          </w:tcPr>
          <w:p w14:paraId="08D3B203">
            <w:pPr>
              <w:jc w:val="center"/>
              <w:rPr>
                <w:rFonts w:hint="eastAsia" w:ascii="宋体" w:hAnsi="宋体" w:eastAsia="宋体" w:cs="宋体"/>
                <w:b/>
                <w:color w:val="auto"/>
                <w:kern w:val="0"/>
                <w:sz w:val="32"/>
                <w:szCs w:val="32"/>
                <w:highlight w:val="none"/>
              </w:rPr>
            </w:pPr>
          </w:p>
        </w:tc>
      </w:tr>
      <w:tr w14:paraId="0F7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330FC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72ADB0E0">
            <w:pPr>
              <w:jc w:val="center"/>
              <w:rPr>
                <w:rFonts w:hint="eastAsia" w:ascii="宋体" w:hAnsi="宋体" w:eastAsia="宋体" w:cs="宋体"/>
                <w:b/>
                <w:color w:val="auto"/>
                <w:kern w:val="0"/>
                <w:sz w:val="32"/>
                <w:szCs w:val="32"/>
                <w:highlight w:val="none"/>
              </w:rPr>
            </w:pPr>
          </w:p>
        </w:tc>
        <w:tc>
          <w:tcPr>
            <w:tcW w:w="3546" w:type="dxa"/>
            <w:vAlign w:val="center"/>
          </w:tcPr>
          <w:p w14:paraId="024A7827">
            <w:pPr>
              <w:jc w:val="center"/>
              <w:rPr>
                <w:rFonts w:hint="eastAsia" w:ascii="宋体" w:hAnsi="宋体" w:eastAsia="宋体" w:cs="宋体"/>
                <w:b/>
                <w:color w:val="auto"/>
                <w:kern w:val="0"/>
                <w:sz w:val="32"/>
                <w:szCs w:val="32"/>
                <w:highlight w:val="none"/>
              </w:rPr>
            </w:pPr>
          </w:p>
        </w:tc>
        <w:tc>
          <w:tcPr>
            <w:tcW w:w="1276" w:type="dxa"/>
            <w:vAlign w:val="center"/>
          </w:tcPr>
          <w:p w14:paraId="4ADA24AB">
            <w:pPr>
              <w:jc w:val="center"/>
              <w:rPr>
                <w:rFonts w:hint="eastAsia" w:ascii="宋体" w:hAnsi="宋体" w:eastAsia="宋体" w:cs="宋体"/>
                <w:b/>
                <w:color w:val="auto"/>
                <w:kern w:val="0"/>
                <w:sz w:val="32"/>
                <w:szCs w:val="32"/>
                <w:highlight w:val="none"/>
              </w:rPr>
            </w:pPr>
          </w:p>
        </w:tc>
      </w:tr>
    </w:tbl>
    <w:p w14:paraId="687A6195">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E3DAA22">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169D0720">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0EC4F487">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5665BB65">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7772652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EC979B4">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995705C">
      <w:pPr>
        <w:snapToGrid w:val="0"/>
        <w:spacing w:line="360" w:lineRule="auto"/>
        <w:rPr>
          <w:rFonts w:hint="eastAsia" w:ascii="宋体" w:hAnsi="宋体" w:eastAsia="宋体" w:cs="宋体"/>
          <w:color w:val="auto"/>
          <w:sz w:val="24"/>
          <w:highlight w:val="none"/>
        </w:rPr>
      </w:pPr>
    </w:p>
    <w:p w14:paraId="4E34BFA1">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浙江省药品监督管理局</w:t>
      </w:r>
      <w:r>
        <w:rPr>
          <w:rFonts w:hint="eastAsia" w:ascii="宋体" w:hAnsi="宋体" w:eastAsia="宋体" w:cs="宋体"/>
          <w:b/>
          <w:bCs/>
          <w:color w:val="auto"/>
          <w:kern w:val="0"/>
          <w:sz w:val="24"/>
          <w:highlight w:val="none"/>
          <w:u w:val="single"/>
          <w:lang w:val="zh-CN"/>
        </w:rPr>
        <w:t>：</w:t>
      </w:r>
    </w:p>
    <w:p w14:paraId="32BDD11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FCC38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361BF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CFEF89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4E5AC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EF038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8774CA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DDD0E98">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3B5017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3AEF57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CA16E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9B95F2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1E23F2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031D46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74B764">
      <w:pPr>
        <w:spacing w:line="360" w:lineRule="auto"/>
        <w:jc w:val="center"/>
        <w:rPr>
          <w:rFonts w:hint="eastAsia" w:ascii="宋体" w:hAnsi="宋体" w:eastAsia="宋体" w:cs="宋体"/>
          <w:b/>
          <w:bCs/>
          <w:color w:val="auto"/>
          <w:sz w:val="24"/>
          <w:highlight w:val="none"/>
        </w:rPr>
      </w:pPr>
    </w:p>
    <w:p w14:paraId="3D0B9D4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08137FB">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3662C5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412021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D90457B">
      <w:pPr>
        <w:spacing w:line="360" w:lineRule="auto"/>
        <w:jc w:val="center"/>
        <w:outlineLvl w:val="0"/>
        <w:rPr>
          <w:rFonts w:hint="eastAsia" w:ascii="宋体" w:hAnsi="宋体" w:eastAsia="宋体" w:cs="宋体"/>
          <w:b/>
          <w:color w:val="auto"/>
          <w:kern w:val="0"/>
          <w:sz w:val="36"/>
          <w:szCs w:val="36"/>
          <w:highlight w:val="none"/>
        </w:rPr>
      </w:pPr>
    </w:p>
    <w:p w14:paraId="172A0832">
      <w:pPr>
        <w:numPr>
          <w:ilvl w:val="0"/>
          <w:numId w:val="14"/>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2DEE11D">
      <w:pPr>
        <w:numPr>
          <w:ilvl w:val="0"/>
          <w:numId w:val="14"/>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投标报价明细表</w:t>
      </w:r>
      <w:r>
        <w:rPr>
          <w:rFonts w:hint="eastAsia" w:ascii="宋体" w:hAnsi="宋体" w:eastAsia="宋体" w:cs="宋体"/>
          <w:color w:val="auto"/>
          <w:sz w:val="24"/>
          <w:highlight w:val="none"/>
        </w:rPr>
        <w:t>………………………………………………………………（页码）</w:t>
      </w:r>
    </w:p>
    <w:p w14:paraId="41DE09AD">
      <w:pPr>
        <w:numPr>
          <w:ilvl w:val="0"/>
          <w:numId w:val="14"/>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报价情况说明（如有）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6EAEBDD">
      <w:pPr>
        <w:numPr>
          <w:ilvl w:val="0"/>
          <w:numId w:val="14"/>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中小企业声明函（服务）（如有）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C683C6F">
      <w:pPr>
        <w:pStyle w:val="87"/>
        <w:rPr>
          <w:rFonts w:hint="eastAsia" w:ascii="宋体" w:hAnsi="宋体" w:eastAsia="宋体" w:cs="宋体"/>
          <w:color w:val="auto"/>
          <w:highlight w:val="none"/>
        </w:rPr>
      </w:pPr>
    </w:p>
    <w:p w14:paraId="03C08B72">
      <w:pPr>
        <w:pStyle w:val="87"/>
        <w:rPr>
          <w:rFonts w:hint="eastAsia" w:ascii="宋体" w:hAnsi="宋体" w:eastAsia="宋体" w:cs="宋体"/>
          <w:color w:val="auto"/>
          <w:highlight w:val="none"/>
        </w:rPr>
      </w:pPr>
    </w:p>
    <w:p w14:paraId="3B31671B">
      <w:pPr>
        <w:snapToGrid w:val="0"/>
        <w:spacing w:line="360" w:lineRule="auto"/>
        <w:ind w:right="480"/>
        <w:jc w:val="center"/>
        <w:rPr>
          <w:rFonts w:hint="eastAsia" w:ascii="宋体" w:hAnsi="宋体" w:eastAsia="宋体" w:cs="宋体"/>
          <w:b/>
          <w:color w:val="auto"/>
          <w:kern w:val="0"/>
          <w:sz w:val="32"/>
          <w:szCs w:val="32"/>
          <w:highlight w:val="none"/>
        </w:rPr>
      </w:pPr>
    </w:p>
    <w:p w14:paraId="42D70B02">
      <w:pPr>
        <w:snapToGrid w:val="0"/>
        <w:spacing w:line="360" w:lineRule="auto"/>
        <w:ind w:right="480"/>
        <w:jc w:val="center"/>
        <w:rPr>
          <w:rFonts w:hint="eastAsia" w:ascii="宋体" w:hAnsi="宋体" w:eastAsia="宋体" w:cs="宋体"/>
          <w:b/>
          <w:color w:val="auto"/>
          <w:kern w:val="0"/>
          <w:sz w:val="32"/>
          <w:szCs w:val="32"/>
          <w:highlight w:val="none"/>
        </w:rPr>
      </w:pPr>
    </w:p>
    <w:p w14:paraId="2D847044">
      <w:pPr>
        <w:snapToGrid w:val="0"/>
        <w:spacing w:line="360" w:lineRule="auto"/>
        <w:ind w:right="480"/>
        <w:jc w:val="center"/>
        <w:rPr>
          <w:rFonts w:hint="eastAsia" w:ascii="宋体" w:hAnsi="宋体" w:eastAsia="宋体" w:cs="宋体"/>
          <w:b/>
          <w:color w:val="auto"/>
          <w:kern w:val="0"/>
          <w:sz w:val="32"/>
          <w:szCs w:val="32"/>
          <w:highlight w:val="none"/>
        </w:rPr>
      </w:pPr>
    </w:p>
    <w:p w14:paraId="1A11A6E5">
      <w:pPr>
        <w:snapToGrid w:val="0"/>
        <w:spacing w:line="360" w:lineRule="auto"/>
        <w:ind w:right="480"/>
        <w:jc w:val="center"/>
        <w:rPr>
          <w:rFonts w:hint="eastAsia" w:ascii="宋体" w:hAnsi="宋体" w:eastAsia="宋体" w:cs="宋体"/>
          <w:b/>
          <w:color w:val="auto"/>
          <w:kern w:val="0"/>
          <w:sz w:val="32"/>
          <w:szCs w:val="32"/>
          <w:highlight w:val="none"/>
        </w:rPr>
      </w:pPr>
    </w:p>
    <w:p w14:paraId="0F60C23E">
      <w:pPr>
        <w:snapToGrid w:val="0"/>
        <w:spacing w:line="360" w:lineRule="auto"/>
        <w:ind w:right="480"/>
        <w:jc w:val="center"/>
        <w:rPr>
          <w:rFonts w:hint="eastAsia" w:ascii="宋体" w:hAnsi="宋体" w:eastAsia="宋体" w:cs="宋体"/>
          <w:b/>
          <w:color w:val="auto"/>
          <w:kern w:val="0"/>
          <w:sz w:val="32"/>
          <w:szCs w:val="32"/>
          <w:highlight w:val="none"/>
        </w:rPr>
      </w:pPr>
    </w:p>
    <w:p w14:paraId="7B6B1D35">
      <w:pPr>
        <w:snapToGrid w:val="0"/>
        <w:spacing w:line="360" w:lineRule="auto"/>
        <w:ind w:right="480"/>
        <w:jc w:val="center"/>
        <w:rPr>
          <w:rFonts w:hint="eastAsia" w:ascii="宋体" w:hAnsi="宋体" w:eastAsia="宋体" w:cs="宋体"/>
          <w:b/>
          <w:color w:val="auto"/>
          <w:kern w:val="0"/>
          <w:sz w:val="32"/>
          <w:szCs w:val="32"/>
          <w:highlight w:val="none"/>
        </w:rPr>
      </w:pPr>
    </w:p>
    <w:p w14:paraId="4429FE16">
      <w:pPr>
        <w:snapToGrid w:val="0"/>
        <w:spacing w:line="360" w:lineRule="auto"/>
        <w:ind w:right="480"/>
        <w:jc w:val="center"/>
        <w:rPr>
          <w:rFonts w:hint="eastAsia" w:ascii="宋体" w:hAnsi="宋体" w:eastAsia="宋体" w:cs="宋体"/>
          <w:b/>
          <w:color w:val="auto"/>
          <w:kern w:val="0"/>
          <w:sz w:val="32"/>
          <w:szCs w:val="32"/>
          <w:highlight w:val="none"/>
        </w:rPr>
      </w:pPr>
    </w:p>
    <w:p w14:paraId="2AE8C717">
      <w:pPr>
        <w:snapToGrid w:val="0"/>
        <w:spacing w:line="360" w:lineRule="auto"/>
        <w:ind w:right="480"/>
        <w:jc w:val="center"/>
        <w:rPr>
          <w:rFonts w:hint="eastAsia" w:ascii="宋体" w:hAnsi="宋体" w:eastAsia="宋体" w:cs="宋体"/>
          <w:b/>
          <w:color w:val="auto"/>
          <w:kern w:val="0"/>
          <w:sz w:val="32"/>
          <w:szCs w:val="32"/>
          <w:highlight w:val="none"/>
        </w:rPr>
      </w:pPr>
    </w:p>
    <w:p w14:paraId="2B288133">
      <w:pPr>
        <w:snapToGrid w:val="0"/>
        <w:spacing w:line="360" w:lineRule="auto"/>
        <w:ind w:right="480"/>
        <w:jc w:val="center"/>
        <w:rPr>
          <w:rFonts w:hint="eastAsia" w:ascii="宋体" w:hAnsi="宋体" w:eastAsia="宋体" w:cs="宋体"/>
          <w:b/>
          <w:color w:val="auto"/>
          <w:kern w:val="0"/>
          <w:sz w:val="32"/>
          <w:szCs w:val="32"/>
          <w:highlight w:val="none"/>
        </w:rPr>
      </w:pPr>
    </w:p>
    <w:p w14:paraId="3787A59D">
      <w:pPr>
        <w:snapToGrid w:val="0"/>
        <w:spacing w:line="360" w:lineRule="auto"/>
        <w:ind w:right="480"/>
        <w:jc w:val="center"/>
        <w:rPr>
          <w:rFonts w:hint="eastAsia" w:ascii="宋体" w:hAnsi="宋体" w:eastAsia="宋体" w:cs="宋体"/>
          <w:b/>
          <w:color w:val="auto"/>
          <w:kern w:val="0"/>
          <w:sz w:val="32"/>
          <w:szCs w:val="32"/>
          <w:highlight w:val="none"/>
        </w:rPr>
      </w:pPr>
    </w:p>
    <w:p w14:paraId="1CAE6C3F">
      <w:pPr>
        <w:snapToGrid w:val="0"/>
        <w:spacing w:line="360" w:lineRule="auto"/>
        <w:ind w:right="480"/>
        <w:jc w:val="center"/>
        <w:rPr>
          <w:rFonts w:hint="eastAsia" w:ascii="宋体" w:hAnsi="宋体" w:eastAsia="宋体" w:cs="宋体"/>
          <w:b/>
          <w:color w:val="auto"/>
          <w:kern w:val="0"/>
          <w:sz w:val="32"/>
          <w:szCs w:val="32"/>
          <w:highlight w:val="none"/>
        </w:rPr>
      </w:pPr>
    </w:p>
    <w:p w14:paraId="6E2F132A">
      <w:pPr>
        <w:snapToGrid w:val="0"/>
        <w:spacing w:line="360" w:lineRule="auto"/>
        <w:ind w:right="480"/>
        <w:jc w:val="center"/>
        <w:rPr>
          <w:rFonts w:hint="eastAsia" w:ascii="宋体" w:hAnsi="宋体" w:eastAsia="宋体" w:cs="宋体"/>
          <w:b/>
          <w:color w:val="auto"/>
          <w:kern w:val="0"/>
          <w:sz w:val="32"/>
          <w:szCs w:val="32"/>
          <w:highlight w:val="none"/>
        </w:rPr>
      </w:pPr>
    </w:p>
    <w:p w14:paraId="553BAE7C">
      <w:pPr>
        <w:snapToGrid w:val="0"/>
        <w:spacing w:line="360" w:lineRule="auto"/>
        <w:ind w:right="480"/>
        <w:jc w:val="center"/>
        <w:rPr>
          <w:rFonts w:hint="eastAsia" w:ascii="宋体" w:hAnsi="宋体" w:eastAsia="宋体" w:cs="宋体"/>
          <w:b/>
          <w:color w:val="auto"/>
          <w:kern w:val="0"/>
          <w:sz w:val="32"/>
          <w:szCs w:val="32"/>
          <w:highlight w:val="none"/>
        </w:rPr>
      </w:pPr>
    </w:p>
    <w:p w14:paraId="523C9AA1">
      <w:pPr>
        <w:snapToGrid w:val="0"/>
        <w:spacing w:line="360" w:lineRule="auto"/>
        <w:ind w:right="480"/>
        <w:jc w:val="center"/>
        <w:rPr>
          <w:rFonts w:hint="eastAsia" w:ascii="宋体" w:hAnsi="宋体" w:eastAsia="宋体" w:cs="宋体"/>
          <w:b/>
          <w:color w:val="auto"/>
          <w:kern w:val="0"/>
          <w:sz w:val="32"/>
          <w:szCs w:val="32"/>
          <w:highlight w:val="none"/>
        </w:rPr>
      </w:pPr>
    </w:p>
    <w:p w14:paraId="54B15A00">
      <w:pPr>
        <w:snapToGrid w:val="0"/>
        <w:spacing w:line="360" w:lineRule="auto"/>
        <w:ind w:right="480"/>
        <w:jc w:val="center"/>
        <w:rPr>
          <w:rFonts w:hint="eastAsia" w:ascii="宋体" w:hAnsi="宋体" w:eastAsia="宋体" w:cs="宋体"/>
          <w:b/>
          <w:color w:val="auto"/>
          <w:kern w:val="0"/>
          <w:sz w:val="32"/>
          <w:szCs w:val="32"/>
          <w:highlight w:val="none"/>
        </w:rPr>
      </w:pPr>
    </w:p>
    <w:p w14:paraId="72BED4C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6D28C2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9281801">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sz w:val="24"/>
          <w:szCs w:val="24"/>
          <w:highlight w:val="none"/>
          <w:u w:val="single"/>
          <w:lang w:eastAsia="zh-CN"/>
        </w:rPr>
        <w:t>浙江省药品监督管理局</w:t>
      </w:r>
      <w:r>
        <w:rPr>
          <w:rFonts w:hint="eastAsia" w:ascii="宋体" w:hAnsi="宋体" w:eastAsia="宋体" w:cs="宋体"/>
          <w:b/>
          <w:bCs/>
          <w:color w:val="auto"/>
          <w:kern w:val="0"/>
          <w:sz w:val="24"/>
          <w:szCs w:val="24"/>
          <w:highlight w:val="none"/>
          <w:u w:val="single"/>
          <w:lang w:val="zh-CN"/>
        </w:rPr>
        <w:t>：</w:t>
      </w:r>
    </w:p>
    <w:p w14:paraId="467E7756">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szCs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kern w:val="0"/>
          <w:sz w:val="24"/>
          <w:szCs w:val="24"/>
          <w:highlight w:val="none"/>
          <w:u w:val="single"/>
          <w:lang w:val="zh-CN"/>
        </w:rPr>
        <w:t>【项目编号：</w:t>
      </w:r>
      <w:r>
        <w:rPr>
          <w:rFonts w:hint="eastAsia" w:ascii="宋体" w:hAnsi="宋体" w:eastAsia="宋体" w:cs="宋体"/>
          <w:color w:val="auto"/>
          <w:sz w:val="24"/>
          <w:szCs w:val="24"/>
          <w:highlight w:val="none"/>
          <w:u w:val="single"/>
          <w:lang w:eastAsia="zh-CN"/>
        </w:rPr>
        <w:t>ZJ-2580231-01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07F3E918">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9"/>
        <w:gridCol w:w="1564"/>
        <w:gridCol w:w="2410"/>
        <w:gridCol w:w="1747"/>
        <w:gridCol w:w="1736"/>
        <w:gridCol w:w="1200"/>
        <w:gridCol w:w="2126"/>
        <w:gridCol w:w="1367"/>
      </w:tblGrid>
      <w:tr w14:paraId="56F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14D89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79" w:type="dxa"/>
            <w:vAlign w:val="center"/>
          </w:tcPr>
          <w:p w14:paraId="789368C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564" w:type="dxa"/>
            <w:shd w:val="clear" w:color="auto" w:fill="auto"/>
            <w:vAlign w:val="center"/>
          </w:tcPr>
          <w:p w14:paraId="650D290D">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数量（批）</w:t>
            </w:r>
          </w:p>
        </w:tc>
        <w:tc>
          <w:tcPr>
            <w:tcW w:w="2410" w:type="dxa"/>
            <w:vAlign w:val="center"/>
          </w:tcPr>
          <w:p w14:paraId="6EF40FF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固定平均综合单价（元/批）</w:t>
            </w:r>
          </w:p>
        </w:tc>
        <w:tc>
          <w:tcPr>
            <w:tcW w:w="1747" w:type="dxa"/>
            <w:vAlign w:val="center"/>
          </w:tcPr>
          <w:p w14:paraId="4E1BA483">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合计（元）</w:t>
            </w:r>
          </w:p>
        </w:tc>
        <w:tc>
          <w:tcPr>
            <w:tcW w:w="1736" w:type="dxa"/>
            <w:vAlign w:val="center"/>
          </w:tcPr>
          <w:p w14:paraId="7B55B75B">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服务</w:t>
            </w:r>
            <w:r>
              <w:rPr>
                <w:rFonts w:hint="eastAsia" w:ascii="宋体" w:hAnsi="宋体" w:eastAsia="宋体" w:cs="宋体"/>
                <w:b/>
                <w:color w:val="auto"/>
                <w:sz w:val="24"/>
                <w:szCs w:val="24"/>
                <w:highlight w:val="none"/>
                <w:lang w:val="en-US" w:eastAsia="zh-CN"/>
              </w:rPr>
              <w:t>时间</w:t>
            </w:r>
          </w:p>
        </w:tc>
        <w:tc>
          <w:tcPr>
            <w:tcW w:w="1200" w:type="dxa"/>
            <w:vAlign w:val="center"/>
          </w:tcPr>
          <w:p w14:paraId="697201E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服务范围</w:t>
            </w:r>
          </w:p>
        </w:tc>
        <w:tc>
          <w:tcPr>
            <w:tcW w:w="2126" w:type="dxa"/>
            <w:vAlign w:val="center"/>
          </w:tcPr>
          <w:p w14:paraId="6DF26925">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服务标准</w:t>
            </w:r>
          </w:p>
        </w:tc>
        <w:tc>
          <w:tcPr>
            <w:tcW w:w="1367" w:type="dxa"/>
            <w:vAlign w:val="center"/>
          </w:tcPr>
          <w:p w14:paraId="1B1BB96D">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备注（如有）</w:t>
            </w:r>
          </w:p>
        </w:tc>
      </w:tr>
      <w:tr w14:paraId="5B4D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F4BE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9" w:type="dxa"/>
            <w:vAlign w:val="center"/>
          </w:tcPr>
          <w:p w14:paraId="220D594D">
            <w:pPr>
              <w:pageBreakBefore w:val="0"/>
              <w:widowControl/>
              <w:kinsoku/>
              <w:wordWrap/>
              <w:overflowPunct/>
              <w:topLinePunct w:val="0"/>
              <w:bidi w:val="0"/>
              <w:adjustRightInd w:val="0"/>
              <w:snapToGrid w:val="0"/>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专项监督检验</w:t>
            </w:r>
          </w:p>
        </w:tc>
        <w:tc>
          <w:tcPr>
            <w:tcW w:w="1564" w:type="dxa"/>
            <w:shd w:val="clear" w:color="auto" w:fill="auto"/>
            <w:vAlign w:val="center"/>
          </w:tcPr>
          <w:p w14:paraId="1BC3AFE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1050</w:t>
            </w:r>
          </w:p>
        </w:tc>
        <w:tc>
          <w:tcPr>
            <w:tcW w:w="2410" w:type="dxa"/>
            <w:vAlign w:val="center"/>
          </w:tcPr>
          <w:p w14:paraId="56755195">
            <w:pPr>
              <w:snapToGrid w:val="0"/>
              <w:spacing w:line="360" w:lineRule="auto"/>
              <w:jc w:val="center"/>
              <w:rPr>
                <w:rFonts w:hint="eastAsia" w:ascii="宋体" w:hAnsi="宋体" w:eastAsia="宋体" w:cs="宋体"/>
                <w:color w:val="auto"/>
                <w:sz w:val="24"/>
                <w:szCs w:val="24"/>
                <w:highlight w:val="none"/>
              </w:rPr>
            </w:pPr>
          </w:p>
        </w:tc>
        <w:tc>
          <w:tcPr>
            <w:tcW w:w="1747" w:type="dxa"/>
            <w:vAlign w:val="center"/>
          </w:tcPr>
          <w:p w14:paraId="08D9517E">
            <w:pPr>
              <w:snapToGrid w:val="0"/>
              <w:spacing w:line="360" w:lineRule="auto"/>
              <w:jc w:val="center"/>
              <w:rPr>
                <w:rFonts w:hint="eastAsia" w:ascii="宋体" w:hAnsi="宋体" w:eastAsia="宋体" w:cs="宋体"/>
                <w:color w:val="auto"/>
                <w:sz w:val="24"/>
                <w:szCs w:val="24"/>
                <w:highlight w:val="none"/>
                <w:lang w:val="en-US" w:eastAsia="zh-CN"/>
              </w:rPr>
            </w:pPr>
          </w:p>
        </w:tc>
        <w:tc>
          <w:tcPr>
            <w:tcW w:w="1736" w:type="dxa"/>
            <w:vAlign w:val="center"/>
          </w:tcPr>
          <w:p w14:paraId="6717126C">
            <w:pPr>
              <w:spacing w:line="360" w:lineRule="auto"/>
              <w:jc w:val="center"/>
              <w:rPr>
                <w:rFonts w:hint="eastAsia" w:ascii="宋体" w:hAnsi="宋体" w:eastAsia="宋体" w:cs="宋体"/>
                <w:color w:val="auto"/>
                <w:sz w:val="24"/>
                <w:szCs w:val="24"/>
                <w:highlight w:val="none"/>
              </w:rPr>
            </w:pPr>
          </w:p>
        </w:tc>
        <w:tc>
          <w:tcPr>
            <w:tcW w:w="1200" w:type="dxa"/>
          </w:tcPr>
          <w:p w14:paraId="77858D96">
            <w:pPr>
              <w:spacing w:line="360" w:lineRule="auto"/>
              <w:jc w:val="center"/>
              <w:rPr>
                <w:rFonts w:hint="eastAsia" w:ascii="宋体" w:hAnsi="宋体" w:eastAsia="宋体" w:cs="宋体"/>
                <w:color w:val="auto"/>
                <w:sz w:val="24"/>
                <w:szCs w:val="24"/>
                <w:highlight w:val="none"/>
              </w:rPr>
            </w:pPr>
          </w:p>
        </w:tc>
        <w:tc>
          <w:tcPr>
            <w:tcW w:w="2126" w:type="dxa"/>
            <w:vAlign w:val="center"/>
          </w:tcPr>
          <w:p w14:paraId="58E9B83D">
            <w:pPr>
              <w:spacing w:line="360" w:lineRule="auto"/>
              <w:jc w:val="center"/>
              <w:rPr>
                <w:rFonts w:hint="eastAsia" w:ascii="宋体" w:hAnsi="宋体" w:eastAsia="宋体" w:cs="宋体"/>
                <w:color w:val="auto"/>
                <w:sz w:val="24"/>
                <w:szCs w:val="24"/>
                <w:highlight w:val="none"/>
              </w:rPr>
            </w:pPr>
          </w:p>
        </w:tc>
        <w:tc>
          <w:tcPr>
            <w:tcW w:w="1367" w:type="dxa"/>
            <w:vAlign w:val="center"/>
          </w:tcPr>
          <w:p w14:paraId="6B51A002">
            <w:pPr>
              <w:spacing w:line="360" w:lineRule="auto"/>
              <w:jc w:val="center"/>
              <w:rPr>
                <w:rFonts w:hint="eastAsia" w:ascii="宋体" w:hAnsi="宋体" w:eastAsia="宋体" w:cs="宋体"/>
                <w:color w:val="auto"/>
                <w:sz w:val="24"/>
                <w:szCs w:val="24"/>
                <w:highlight w:val="none"/>
              </w:rPr>
            </w:pPr>
          </w:p>
        </w:tc>
      </w:tr>
      <w:tr w14:paraId="512F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81B4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79" w:type="dxa"/>
            <w:vAlign w:val="center"/>
          </w:tcPr>
          <w:p w14:paraId="5D0FC714">
            <w:pPr>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基本药物检验</w:t>
            </w:r>
          </w:p>
        </w:tc>
        <w:tc>
          <w:tcPr>
            <w:tcW w:w="1564" w:type="dxa"/>
            <w:shd w:val="clear" w:color="auto" w:fill="auto"/>
            <w:vAlign w:val="center"/>
          </w:tcPr>
          <w:p w14:paraId="7975A04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1100</w:t>
            </w:r>
          </w:p>
        </w:tc>
        <w:tc>
          <w:tcPr>
            <w:tcW w:w="2410" w:type="dxa"/>
            <w:vAlign w:val="center"/>
          </w:tcPr>
          <w:p w14:paraId="68E87A64">
            <w:pPr>
              <w:snapToGrid w:val="0"/>
              <w:spacing w:line="360" w:lineRule="auto"/>
              <w:jc w:val="center"/>
              <w:rPr>
                <w:rFonts w:hint="eastAsia" w:ascii="宋体" w:hAnsi="宋体" w:eastAsia="宋体" w:cs="宋体"/>
                <w:color w:val="auto"/>
                <w:sz w:val="24"/>
                <w:szCs w:val="24"/>
                <w:highlight w:val="none"/>
              </w:rPr>
            </w:pPr>
          </w:p>
        </w:tc>
        <w:tc>
          <w:tcPr>
            <w:tcW w:w="1747" w:type="dxa"/>
            <w:vAlign w:val="center"/>
          </w:tcPr>
          <w:p w14:paraId="4136C800">
            <w:pPr>
              <w:snapToGrid w:val="0"/>
              <w:spacing w:line="360" w:lineRule="auto"/>
              <w:jc w:val="center"/>
              <w:rPr>
                <w:rFonts w:hint="eastAsia" w:ascii="宋体" w:hAnsi="宋体" w:eastAsia="宋体" w:cs="宋体"/>
                <w:color w:val="auto"/>
                <w:sz w:val="24"/>
                <w:szCs w:val="24"/>
                <w:highlight w:val="none"/>
                <w:lang w:val="en-US" w:eastAsia="zh-CN"/>
              </w:rPr>
            </w:pPr>
          </w:p>
        </w:tc>
        <w:tc>
          <w:tcPr>
            <w:tcW w:w="1736" w:type="dxa"/>
            <w:vAlign w:val="center"/>
          </w:tcPr>
          <w:p w14:paraId="7E5A9929">
            <w:pPr>
              <w:spacing w:line="360" w:lineRule="auto"/>
              <w:jc w:val="center"/>
              <w:rPr>
                <w:rFonts w:hint="eastAsia" w:ascii="宋体" w:hAnsi="宋体" w:eastAsia="宋体" w:cs="宋体"/>
                <w:color w:val="auto"/>
                <w:sz w:val="24"/>
                <w:szCs w:val="24"/>
                <w:highlight w:val="none"/>
              </w:rPr>
            </w:pPr>
          </w:p>
        </w:tc>
        <w:tc>
          <w:tcPr>
            <w:tcW w:w="1200" w:type="dxa"/>
          </w:tcPr>
          <w:p w14:paraId="748DFE65">
            <w:pPr>
              <w:spacing w:line="360" w:lineRule="auto"/>
              <w:jc w:val="center"/>
              <w:rPr>
                <w:rFonts w:hint="eastAsia" w:ascii="宋体" w:hAnsi="宋体" w:eastAsia="宋体" w:cs="宋体"/>
                <w:color w:val="auto"/>
                <w:sz w:val="24"/>
                <w:szCs w:val="24"/>
                <w:highlight w:val="none"/>
              </w:rPr>
            </w:pPr>
          </w:p>
        </w:tc>
        <w:tc>
          <w:tcPr>
            <w:tcW w:w="2126" w:type="dxa"/>
            <w:vAlign w:val="center"/>
          </w:tcPr>
          <w:p w14:paraId="4C4EE7D8">
            <w:pPr>
              <w:spacing w:line="360" w:lineRule="auto"/>
              <w:jc w:val="center"/>
              <w:rPr>
                <w:rFonts w:hint="eastAsia" w:ascii="宋体" w:hAnsi="宋体" w:eastAsia="宋体" w:cs="宋体"/>
                <w:color w:val="auto"/>
                <w:sz w:val="24"/>
                <w:szCs w:val="24"/>
                <w:highlight w:val="none"/>
              </w:rPr>
            </w:pPr>
          </w:p>
        </w:tc>
        <w:tc>
          <w:tcPr>
            <w:tcW w:w="1367" w:type="dxa"/>
            <w:vAlign w:val="center"/>
          </w:tcPr>
          <w:p w14:paraId="7AD13C58">
            <w:pPr>
              <w:spacing w:line="360" w:lineRule="auto"/>
              <w:jc w:val="center"/>
              <w:rPr>
                <w:rFonts w:hint="eastAsia" w:ascii="宋体" w:hAnsi="宋体" w:eastAsia="宋体" w:cs="宋体"/>
                <w:color w:val="auto"/>
                <w:sz w:val="24"/>
                <w:szCs w:val="24"/>
                <w:highlight w:val="none"/>
              </w:rPr>
            </w:pPr>
          </w:p>
        </w:tc>
      </w:tr>
      <w:tr w14:paraId="1C8F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14D09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79" w:type="dxa"/>
            <w:vAlign w:val="center"/>
          </w:tcPr>
          <w:p w14:paraId="311305A3">
            <w:pPr>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快速检验报价</w:t>
            </w:r>
          </w:p>
        </w:tc>
        <w:tc>
          <w:tcPr>
            <w:tcW w:w="1564" w:type="dxa"/>
            <w:shd w:val="clear" w:color="auto" w:fill="auto"/>
            <w:vAlign w:val="center"/>
          </w:tcPr>
          <w:p w14:paraId="348AFFC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880</w:t>
            </w:r>
          </w:p>
        </w:tc>
        <w:tc>
          <w:tcPr>
            <w:tcW w:w="2410" w:type="dxa"/>
            <w:vAlign w:val="center"/>
          </w:tcPr>
          <w:p w14:paraId="6297BDDC">
            <w:pPr>
              <w:snapToGrid w:val="0"/>
              <w:spacing w:line="360" w:lineRule="auto"/>
              <w:jc w:val="center"/>
              <w:rPr>
                <w:rFonts w:hint="eastAsia" w:ascii="宋体" w:hAnsi="宋体" w:eastAsia="宋体" w:cs="宋体"/>
                <w:color w:val="auto"/>
                <w:sz w:val="24"/>
                <w:szCs w:val="24"/>
                <w:highlight w:val="none"/>
              </w:rPr>
            </w:pPr>
          </w:p>
        </w:tc>
        <w:tc>
          <w:tcPr>
            <w:tcW w:w="1747" w:type="dxa"/>
            <w:vAlign w:val="center"/>
          </w:tcPr>
          <w:p w14:paraId="0A9FEA4F">
            <w:pPr>
              <w:snapToGrid w:val="0"/>
              <w:spacing w:line="360" w:lineRule="auto"/>
              <w:jc w:val="center"/>
              <w:rPr>
                <w:rFonts w:hint="eastAsia" w:ascii="宋体" w:hAnsi="宋体" w:eastAsia="宋体" w:cs="宋体"/>
                <w:color w:val="auto"/>
                <w:sz w:val="24"/>
                <w:szCs w:val="24"/>
                <w:highlight w:val="none"/>
                <w:lang w:val="en-US" w:eastAsia="zh-CN"/>
              </w:rPr>
            </w:pPr>
          </w:p>
        </w:tc>
        <w:tc>
          <w:tcPr>
            <w:tcW w:w="1736" w:type="dxa"/>
            <w:vAlign w:val="center"/>
          </w:tcPr>
          <w:p w14:paraId="03853E88">
            <w:pPr>
              <w:spacing w:line="360" w:lineRule="auto"/>
              <w:jc w:val="center"/>
              <w:rPr>
                <w:rFonts w:hint="eastAsia" w:ascii="宋体" w:hAnsi="宋体" w:eastAsia="宋体" w:cs="宋体"/>
                <w:color w:val="auto"/>
                <w:sz w:val="24"/>
                <w:szCs w:val="24"/>
                <w:highlight w:val="none"/>
              </w:rPr>
            </w:pPr>
          </w:p>
        </w:tc>
        <w:tc>
          <w:tcPr>
            <w:tcW w:w="1200" w:type="dxa"/>
          </w:tcPr>
          <w:p w14:paraId="1360F132">
            <w:pPr>
              <w:spacing w:line="360" w:lineRule="auto"/>
              <w:jc w:val="center"/>
              <w:rPr>
                <w:rFonts w:hint="eastAsia" w:ascii="宋体" w:hAnsi="宋体" w:eastAsia="宋体" w:cs="宋体"/>
                <w:color w:val="auto"/>
                <w:sz w:val="24"/>
                <w:szCs w:val="24"/>
                <w:highlight w:val="none"/>
              </w:rPr>
            </w:pPr>
          </w:p>
        </w:tc>
        <w:tc>
          <w:tcPr>
            <w:tcW w:w="2126" w:type="dxa"/>
            <w:vAlign w:val="center"/>
          </w:tcPr>
          <w:p w14:paraId="06818007">
            <w:pPr>
              <w:spacing w:line="360" w:lineRule="auto"/>
              <w:jc w:val="center"/>
              <w:rPr>
                <w:rFonts w:hint="eastAsia" w:ascii="宋体" w:hAnsi="宋体" w:eastAsia="宋体" w:cs="宋体"/>
                <w:color w:val="auto"/>
                <w:sz w:val="24"/>
                <w:szCs w:val="24"/>
                <w:highlight w:val="none"/>
              </w:rPr>
            </w:pPr>
          </w:p>
        </w:tc>
        <w:tc>
          <w:tcPr>
            <w:tcW w:w="1367" w:type="dxa"/>
            <w:vAlign w:val="center"/>
          </w:tcPr>
          <w:p w14:paraId="581EF479">
            <w:pPr>
              <w:spacing w:line="360" w:lineRule="auto"/>
              <w:jc w:val="center"/>
              <w:rPr>
                <w:rFonts w:hint="eastAsia" w:ascii="宋体" w:hAnsi="宋体" w:eastAsia="宋体" w:cs="宋体"/>
                <w:color w:val="auto"/>
                <w:sz w:val="24"/>
                <w:szCs w:val="24"/>
                <w:highlight w:val="none"/>
              </w:rPr>
            </w:pPr>
          </w:p>
        </w:tc>
      </w:tr>
      <w:tr w14:paraId="3F63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360" w:type="dxa"/>
            <w:gridSpan w:val="3"/>
            <w:vMerge w:val="restart"/>
            <w:vAlign w:val="center"/>
          </w:tcPr>
          <w:p w14:paraId="6CFDE56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投标总价</w:t>
            </w:r>
            <w:r>
              <w:rPr>
                <w:rFonts w:hint="eastAsia" w:ascii="宋体" w:hAnsi="宋体" w:eastAsia="宋体" w:cs="宋体"/>
                <w:color w:val="auto"/>
                <w:kern w:val="0"/>
                <w:sz w:val="24"/>
                <w:szCs w:val="24"/>
                <w:highlight w:val="none"/>
              </w:rPr>
              <w:t>（总价=专项监督检验</w:t>
            </w:r>
            <w:r>
              <w:rPr>
                <w:rFonts w:hint="eastAsia" w:ascii="宋体" w:hAnsi="宋体" w:eastAsia="宋体" w:cs="宋体"/>
                <w:color w:val="auto"/>
                <w:kern w:val="0"/>
                <w:sz w:val="24"/>
                <w:szCs w:val="24"/>
                <w:highlight w:val="none"/>
                <w:lang w:val="en-US" w:eastAsia="zh-CN"/>
              </w:rPr>
              <w:t>合价</w:t>
            </w:r>
            <w:r>
              <w:rPr>
                <w:rFonts w:hint="eastAsia" w:ascii="宋体" w:hAnsi="宋体" w:eastAsia="宋体" w:cs="宋体"/>
                <w:color w:val="auto"/>
                <w:kern w:val="0"/>
                <w:sz w:val="24"/>
                <w:szCs w:val="24"/>
                <w:highlight w:val="none"/>
              </w:rPr>
              <w:t>+基本药物检验</w:t>
            </w:r>
            <w:r>
              <w:rPr>
                <w:rFonts w:hint="eastAsia" w:ascii="宋体" w:hAnsi="宋体" w:eastAsia="宋体" w:cs="宋体"/>
                <w:color w:val="auto"/>
                <w:kern w:val="0"/>
                <w:sz w:val="24"/>
                <w:szCs w:val="24"/>
                <w:highlight w:val="none"/>
                <w:lang w:val="en-US" w:eastAsia="zh-CN"/>
              </w:rPr>
              <w:t>合价</w:t>
            </w:r>
            <w:r>
              <w:rPr>
                <w:rFonts w:hint="eastAsia" w:ascii="宋体" w:hAnsi="宋体" w:eastAsia="宋体" w:cs="宋体"/>
                <w:color w:val="auto"/>
                <w:kern w:val="0"/>
                <w:sz w:val="24"/>
                <w:szCs w:val="24"/>
                <w:highlight w:val="none"/>
              </w:rPr>
              <w:t>+快速检验</w:t>
            </w:r>
            <w:r>
              <w:rPr>
                <w:rFonts w:hint="eastAsia" w:ascii="宋体" w:hAnsi="宋体" w:eastAsia="宋体" w:cs="宋体"/>
                <w:color w:val="auto"/>
                <w:kern w:val="0"/>
                <w:sz w:val="24"/>
                <w:szCs w:val="24"/>
                <w:highlight w:val="none"/>
                <w:lang w:val="en-US" w:eastAsia="zh-CN"/>
              </w:rPr>
              <w:t>合价</w:t>
            </w:r>
          </w:p>
        </w:tc>
        <w:tc>
          <w:tcPr>
            <w:tcW w:w="10586" w:type="dxa"/>
            <w:gridSpan w:val="6"/>
          </w:tcPr>
          <w:p w14:paraId="2EF08E2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p>
        </w:tc>
      </w:tr>
      <w:tr w14:paraId="24D1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60" w:type="dxa"/>
            <w:gridSpan w:val="3"/>
            <w:vMerge w:val="continue"/>
            <w:vAlign w:val="center"/>
          </w:tcPr>
          <w:p w14:paraId="2E75282A">
            <w:pPr>
              <w:spacing w:line="360" w:lineRule="auto"/>
              <w:jc w:val="center"/>
              <w:rPr>
                <w:rFonts w:hint="eastAsia" w:ascii="宋体" w:hAnsi="宋体" w:eastAsia="宋体" w:cs="宋体"/>
                <w:b/>
                <w:color w:val="auto"/>
                <w:sz w:val="24"/>
                <w:szCs w:val="24"/>
                <w:highlight w:val="none"/>
              </w:rPr>
            </w:pPr>
          </w:p>
        </w:tc>
        <w:tc>
          <w:tcPr>
            <w:tcW w:w="10586" w:type="dxa"/>
            <w:gridSpan w:val="6"/>
          </w:tcPr>
          <w:p w14:paraId="1269EA1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tc>
      </w:tr>
    </w:tbl>
    <w:p w14:paraId="0F8B2FD8">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273E42B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2DA7A6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7054D1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6BC3C35E">
      <w:pPr>
        <w:spacing w:line="360" w:lineRule="auto"/>
        <w:ind w:firstLine="482" w:firstLineChars="200"/>
        <w:rPr>
          <w:rFonts w:hint="eastAsia" w:ascii="宋体" w:hAnsi="宋体" w:eastAsia="宋体" w:cs="宋体"/>
          <w:b/>
          <w:color w:val="auto"/>
          <w:kern w:val="0"/>
          <w:sz w:val="24"/>
          <w:highlight w:val="none"/>
        </w:rPr>
      </w:pPr>
    </w:p>
    <w:p w14:paraId="1DC7B164">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4494DA2">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D0C1BD6">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5B22DA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97D781A">
      <w:pPr>
        <w:pStyle w:val="694"/>
        <w:keepNext w:val="0"/>
        <w:pageBreakBefore/>
        <w:numPr>
          <w:ilvl w:val="0"/>
          <w:numId w:val="1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投标报价明细表</w:t>
      </w:r>
    </w:p>
    <w:p w14:paraId="65A0DDCB">
      <w:pPr>
        <w:numPr>
          <w:ilvl w:val="-1"/>
          <w:numId w:val="0"/>
        </w:numPr>
        <w:rPr>
          <w:rFonts w:hint="eastAsia" w:ascii="宋体" w:hAnsi="宋体" w:eastAsia="宋体" w:cs="宋体"/>
          <w:b/>
          <w:color w:val="auto"/>
          <w:kern w:val="0"/>
          <w:sz w:val="32"/>
          <w:szCs w:val="32"/>
          <w:highlight w:val="none"/>
        </w:rPr>
      </w:pPr>
    </w:p>
    <w:p w14:paraId="1485FB56">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各类药品固定平均综合单价的确定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333"/>
        <w:gridCol w:w="1420"/>
        <w:gridCol w:w="1420"/>
        <w:gridCol w:w="1421"/>
        <w:gridCol w:w="1421"/>
      </w:tblGrid>
      <w:tr w14:paraId="431F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1" w:type="dxa"/>
            <w:vAlign w:val="center"/>
          </w:tcPr>
          <w:p w14:paraId="62FDB063">
            <w:pPr>
              <w:pStyle w:val="958"/>
              <w:spacing w:line="360" w:lineRule="auto"/>
              <w:ind w:left="413" w:leftChars="0"/>
              <w:jc w:val="both"/>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lang w:val="en-US" w:eastAsia="zh-CN"/>
              </w:rPr>
              <w:t>类别</w:t>
            </w:r>
          </w:p>
        </w:tc>
        <w:tc>
          <w:tcPr>
            <w:tcW w:w="1333" w:type="dxa"/>
            <w:vAlign w:val="center"/>
          </w:tcPr>
          <w:p w14:paraId="733AA1AC">
            <w:pPr>
              <w:pStyle w:val="958"/>
              <w:spacing w:line="360" w:lineRule="auto"/>
              <w:ind w:right="20" w:rightChars="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rPr>
              <w:t>化学药</w:t>
            </w:r>
          </w:p>
        </w:tc>
        <w:tc>
          <w:tcPr>
            <w:tcW w:w="1420" w:type="dxa"/>
            <w:vAlign w:val="center"/>
          </w:tcPr>
          <w:p w14:paraId="59D532C1">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rPr>
              <w:t>中成药</w:t>
            </w:r>
          </w:p>
        </w:tc>
        <w:tc>
          <w:tcPr>
            <w:tcW w:w="1420" w:type="dxa"/>
            <w:vAlign w:val="center"/>
          </w:tcPr>
          <w:p w14:paraId="060CEC32">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rPr>
              <w:t>中药饮片</w:t>
            </w:r>
          </w:p>
        </w:tc>
        <w:tc>
          <w:tcPr>
            <w:tcW w:w="1421" w:type="dxa"/>
            <w:vAlign w:val="center"/>
          </w:tcPr>
          <w:p w14:paraId="3C6608B2">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lang w:val="en-US" w:eastAsia="zh-CN"/>
              </w:rPr>
              <w:t>生物制品</w:t>
            </w:r>
          </w:p>
        </w:tc>
        <w:tc>
          <w:tcPr>
            <w:tcW w:w="1421" w:type="dxa"/>
            <w:vAlign w:val="center"/>
          </w:tcPr>
          <w:p w14:paraId="7B0C9E8F">
            <w:pPr>
              <w:pStyle w:val="958"/>
              <w:spacing w:line="360" w:lineRule="auto"/>
              <w:ind w:right="233" w:rightChars="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05"/>
                <w:sz w:val="24"/>
                <w:szCs w:val="24"/>
                <w:highlight w:val="none"/>
              </w:rPr>
              <w:t>辅包</w:t>
            </w:r>
          </w:p>
        </w:tc>
      </w:tr>
      <w:tr w14:paraId="4365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91" w:type="dxa"/>
            <w:vAlign w:val="center"/>
          </w:tcPr>
          <w:p w14:paraId="5E9E5966">
            <w:pPr>
              <w:pStyle w:val="958"/>
              <w:spacing w:before="18" w:line="360" w:lineRule="auto"/>
              <w:ind w:left="189" w:right="91" w:firstLine="5"/>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w w:val="110"/>
                <w:sz w:val="24"/>
                <w:szCs w:val="24"/>
                <w:highlight w:val="none"/>
              </w:rPr>
              <w:t>固定平均综合单价</w:t>
            </w:r>
            <w:r>
              <w:rPr>
                <w:rFonts w:hint="eastAsia" w:ascii="宋体" w:hAnsi="宋体" w:eastAsia="宋体" w:cs="宋体"/>
                <w:b w:val="0"/>
                <w:bCs w:val="0"/>
                <w:color w:val="auto"/>
                <w:w w:val="110"/>
                <w:sz w:val="24"/>
                <w:szCs w:val="24"/>
                <w:highlight w:val="none"/>
                <w:lang w:eastAsia="zh-CN"/>
              </w:rPr>
              <w:t>（</w:t>
            </w:r>
            <w:r>
              <w:rPr>
                <w:rFonts w:hint="eastAsia" w:ascii="宋体" w:hAnsi="宋体" w:eastAsia="宋体" w:cs="宋体"/>
                <w:b w:val="0"/>
                <w:bCs w:val="0"/>
                <w:color w:val="auto"/>
                <w:w w:val="110"/>
                <w:sz w:val="24"/>
                <w:szCs w:val="24"/>
                <w:highlight w:val="none"/>
                <w:lang w:val="en-US" w:eastAsia="zh-CN"/>
              </w:rPr>
              <w:t>元/批</w:t>
            </w:r>
            <w:r>
              <w:rPr>
                <w:rFonts w:hint="eastAsia" w:ascii="宋体" w:hAnsi="宋体" w:eastAsia="宋体" w:cs="宋体"/>
                <w:b w:val="0"/>
                <w:bCs w:val="0"/>
                <w:color w:val="auto"/>
                <w:w w:val="110"/>
                <w:sz w:val="24"/>
                <w:szCs w:val="24"/>
                <w:highlight w:val="none"/>
                <w:lang w:eastAsia="zh-CN"/>
              </w:rPr>
              <w:t>）</w:t>
            </w:r>
          </w:p>
        </w:tc>
        <w:tc>
          <w:tcPr>
            <w:tcW w:w="1333" w:type="dxa"/>
            <w:vAlign w:val="center"/>
          </w:tcPr>
          <w:p w14:paraId="07207EAC">
            <w:pPr>
              <w:pStyle w:val="958"/>
              <w:spacing w:line="360" w:lineRule="auto"/>
              <w:ind w:left="111" w:leftChars="0" w:right="34" w:rightChars="0"/>
              <w:jc w:val="center"/>
              <w:rPr>
                <w:rFonts w:hint="eastAsia" w:ascii="宋体" w:hAnsi="宋体" w:eastAsia="宋体" w:cs="宋体"/>
                <w:b w:val="0"/>
                <w:bCs w:val="0"/>
                <w:color w:val="auto"/>
                <w:sz w:val="24"/>
                <w:szCs w:val="24"/>
                <w:highlight w:val="none"/>
                <w:vertAlign w:val="baseline"/>
                <w:lang w:eastAsia="zh-CN"/>
              </w:rPr>
            </w:pPr>
          </w:p>
        </w:tc>
        <w:tc>
          <w:tcPr>
            <w:tcW w:w="1420" w:type="dxa"/>
            <w:vAlign w:val="center"/>
          </w:tcPr>
          <w:p w14:paraId="18DD837E">
            <w:pPr>
              <w:pStyle w:val="958"/>
              <w:spacing w:line="360" w:lineRule="auto"/>
              <w:ind w:left="112" w:leftChars="0" w:right="34" w:rightChars="0"/>
              <w:jc w:val="center"/>
              <w:rPr>
                <w:rFonts w:hint="eastAsia" w:ascii="宋体" w:hAnsi="宋体" w:eastAsia="宋体" w:cs="宋体"/>
                <w:b w:val="0"/>
                <w:bCs w:val="0"/>
                <w:color w:val="auto"/>
                <w:sz w:val="24"/>
                <w:szCs w:val="24"/>
                <w:highlight w:val="none"/>
                <w:vertAlign w:val="baseline"/>
                <w:lang w:eastAsia="zh-CN"/>
              </w:rPr>
            </w:pPr>
          </w:p>
        </w:tc>
        <w:tc>
          <w:tcPr>
            <w:tcW w:w="1420" w:type="dxa"/>
            <w:vAlign w:val="center"/>
          </w:tcPr>
          <w:p w14:paraId="0B9A3CCA">
            <w:pPr>
              <w:pStyle w:val="958"/>
              <w:spacing w:line="360" w:lineRule="auto"/>
              <w:ind w:left="134" w:leftChars="0" w:right="32" w:rightChars="0"/>
              <w:jc w:val="center"/>
              <w:rPr>
                <w:rFonts w:hint="eastAsia" w:ascii="宋体" w:hAnsi="宋体" w:eastAsia="宋体" w:cs="宋体"/>
                <w:b w:val="0"/>
                <w:bCs w:val="0"/>
                <w:color w:val="auto"/>
                <w:sz w:val="24"/>
                <w:szCs w:val="24"/>
                <w:highlight w:val="none"/>
                <w:vertAlign w:val="baseline"/>
                <w:lang w:eastAsia="zh-CN"/>
              </w:rPr>
            </w:pPr>
          </w:p>
        </w:tc>
        <w:tc>
          <w:tcPr>
            <w:tcW w:w="1421" w:type="dxa"/>
            <w:vAlign w:val="center"/>
          </w:tcPr>
          <w:p w14:paraId="6C240614">
            <w:pPr>
              <w:pStyle w:val="958"/>
              <w:spacing w:line="360" w:lineRule="auto"/>
              <w:ind w:left="129" w:leftChars="0" w:right="34" w:rightChars="0"/>
              <w:jc w:val="center"/>
              <w:rPr>
                <w:rFonts w:hint="eastAsia" w:ascii="宋体" w:hAnsi="宋体" w:eastAsia="宋体" w:cs="宋体"/>
                <w:b w:val="0"/>
                <w:bCs w:val="0"/>
                <w:color w:val="auto"/>
                <w:sz w:val="24"/>
                <w:szCs w:val="24"/>
                <w:highlight w:val="none"/>
                <w:vertAlign w:val="baseline"/>
                <w:lang w:eastAsia="zh-CN"/>
              </w:rPr>
            </w:pPr>
          </w:p>
        </w:tc>
        <w:tc>
          <w:tcPr>
            <w:tcW w:w="1421" w:type="dxa"/>
            <w:vAlign w:val="center"/>
          </w:tcPr>
          <w:p w14:paraId="3125A752">
            <w:pPr>
              <w:pStyle w:val="958"/>
              <w:spacing w:line="360" w:lineRule="auto"/>
              <w:ind w:right="251" w:rightChars="0"/>
              <w:jc w:val="center"/>
              <w:rPr>
                <w:rFonts w:hint="eastAsia" w:ascii="宋体" w:hAnsi="宋体" w:eastAsia="宋体" w:cs="宋体"/>
                <w:b w:val="0"/>
                <w:bCs w:val="0"/>
                <w:color w:val="auto"/>
                <w:sz w:val="24"/>
                <w:szCs w:val="24"/>
                <w:highlight w:val="none"/>
                <w:vertAlign w:val="baseline"/>
                <w:lang w:val="en-US" w:eastAsia="zh-CN"/>
              </w:rPr>
            </w:pPr>
          </w:p>
        </w:tc>
      </w:tr>
    </w:tbl>
    <w:p w14:paraId="264693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 专项监督检验报价明细表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1"/>
        <w:gridCol w:w="1590"/>
        <w:gridCol w:w="1590"/>
        <w:gridCol w:w="1590"/>
        <w:gridCol w:w="1591"/>
      </w:tblGrid>
      <w:tr w14:paraId="72D1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0331BA98">
            <w:pPr>
              <w:pStyle w:val="958"/>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lang w:val="en-US" w:eastAsia="zh-CN"/>
              </w:rPr>
              <w:t>类别</w:t>
            </w:r>
          </w:p>
        </w:tc>
        <w:tc>
          <w:tcPr>
            <w:tcW w:w="1590" w:type="dxa"/>
            <w:vAlign w:val="center"/>
          </w:tcPr>
          <w:p w14:paraId="0FAB14C3">
            <w:pPr>
              <w:pStyle w:val="958"/>
              <w:spacing w:line="360" w:lineRule="auto"/>
              <w:ind w:right="20" w:rightChars="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rPr>
              <w:t>化学药</w:t>
            </w:r>
          </w:p>
        </w:tc>
        <w:tc>
          <w:tcPr>
            <w:tcW w:w="1590" w:type="dxa"/>
            <w:vAlign w:val="center"/>
          </w:tcPr>
          <w:p w14:paraId="42755F78">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rPr>
              <w:t>中成药</w:t>
            </w:r>
          </w:p>
        </w:tc>
        <w:tc>
          <w:tcPr>
            <w:tcW w:w="1590" w:type="dxa"/>
            <w:vAlign w:val="center"/>
          </w:tcPr>
          <w:p w14:paraId="4989C749">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rPr>
              <w:t>中药饮片</w:t>
            </w:r>
          </w:p>
        </w:tc>
        <w:tc>
          <w:tcPr>
            <w:tcW w:w="1591" w:type="dxa"/>
            <w:vAlign w:val="center"/>
          </w:tcPr>
          <w:p w14:paraId="541BD2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05"/>
                <w:sz w:val="24"/>
                <w:szCs w:val="24"/>
                <w:highlight w:val="none"/>
              </w:rPr>
              <w:t>辅包</w:t>
            </w:r>
          </w:p>
        </w:tc>
      </w:tr>
      <w:tr w14:paraId="463F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1" w:type="dxa"/>
            <w:vAlign w:val="center"/>
          </w:tcPr>
          <w:p w14:paraId="18EED8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固定平均综合单价（元/批）</w:t>
            </w:r>
          </w:p>
        </w:tc>
        <w:tc>
          <w:tcPr>
            <w:tcW w:w="1590" w:type="dxa"/>
            <w:vAlign w:val="center"/>
          </w:tcPr>
          <w:p w14:paraId="23C44877">
            <w:pPr>
              <w:pStyle w:val="958"/>
              <w:spacing w:line="360" w:lineRule="auto"/>
              <w:ind w:left="111" w:leftChars="0" w:right="34" w:rightChars="0"/>
              <w:jc w:val="center"/>
              <w:rPr>
                <w:rFonts w:hint="eastAsia" w:ascii="宋体" w:hAnsi="宋体" w:eastAsia="宋体" w:cs="宋体"/>
                <w:b w:val="0"/>
                <w:bCs w:val="0"/>
                <w:color w:val="auto"/>
                <w:w w:val="110"/>
                <w:kern w:val="2"/>
                <w:sz w:val="24"/>
                <w:szCs w:val="24"/>
                <w:highlight w:val="none"/>
                <w:lang w:val="en-US" w:eastAsia="zh-CN" w:bidi="ar-SA"/>
              </w:rPr>
            </w:pPr>
          </w:p>
        </w:tc>
        <w:tc>
          <w:tcPr>
            <w:tcW w:w="1590" w:type="dxa"/>
            <w:vAlign w:val="center"/>
          </w:tcPr>
          <w:p w14:paraId="7207ED07">
            <w:pPr>
              <w:pStyle w:val="958"/>
              <w:spacing w:line="360" w:lineRule="auto"/>
              <w:ind w:left="112" w:leftChars="0" w:right="34" w:rightChars="0"/>
              <w:jc w:val="center"/>
              <w:rPr>
                <w:rFonts w:hint="eastAsia" w:ascii="宋体" w:hAnsi="宋体" w:eastAsia="宋体" w:cs="宋体"/>
                <w:b w:val="0"/>
                <w:bCs w:val="0"/>
                <w:color w:val="auto"/>
                <w:w w:val="110"/>
                <w:kern w:val="2"/>
                <w:sz w:val="24"/>
                <w:szCs w:val="24"/>
                <w:highlight w:val="none"/>
                <w:lang w:val="en-US" w:eastAsia="zh-CN" w:bidi="ar-SA"/>
              </w:rPr>
            </w:pPr>
          </w:p>
        </w:tc>
        <w:tc>
          <w:tcPr>
            <w:tcW w:w="1590" w:type="dxa"/>
            <w:vAlign w:val="center"/>
          </w:tcPr>
          <w:p w14:paraId="5C8C890A">
            <w:pPr>
              <w:pStyle w:val="958"/>
              <w:spacing w:line="360" w:lineRule="auto"/>
              <w:ind w:left="134" w:leftChars="0" w:right="32" w:rightChars="0"/>
              <w:jc w:val="center"/>
              <w:rPr>
                <w:rFonts w:hint="eastAsia" w:ascii="宋体" w:hAnsi="宋体" w:eastAsia="宋体" w:cs="宋体"/>
                <w:b w:val="0"/>
                <w:bCs w:val="0"/>
                <w:color w:val="auto"/>
                <w:w w:val="110"/>
                <w:kern w:val="2"/>
                <w:sz w:val="24"/>
                <w:szCs w:val="24"/>
                <w:highlight w:val="none"/>
                <w:lang w:val="en-US" w:eastAsia="zh-CN" w:bidi="ar-SA"/>
              </w:rPr>
            </w:pPr>
          </w:p>
        </w:tc>
        <w:tc>
          <w:tcPr>
            <w:tcW w:w="1591" w:type="dxa"/>
            <w:vAlign w:val="center"/>
          </w:tcPr>
          <w:p w14:paraId="44A30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p>
        </w:tc>
      </w:tr>
      <w:tr w14:paraId="0FE3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0DD22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权重</w:t>
            </w:r>
          </w:p>
        </w:tc>
        <w:tc>
          <w:tcPr>
            <w:tcW w:w="1590" w:type="dxa"/>
            <w:vAlign w:val="center"/>
          </w:tcPr>
          <w:p w14:paraId="3703A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0.55</w:t>
            </w:r>
          </w:p>
        </w:tc>
        <w:tc>
          <w:tcPr>
            <w:tcW w:w="1590" w:type="dxa"/>
            <w:vAlign w:val="center"/>
          </w:tcPr>
          <w:p w14:paraId="5322E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0.15</w:t>
            </w:r>
          </w:p>
        </w:tc>
        <w:tc>
          <w:tcPr>
            <w:tcW w:w="1590" w:type="dxa"/>
            <w:vAlign w:val="center"/>
          </w:tcPr>
          <w:p w14:paraId="53771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0.20</w:t>
            </w:r>
          </w:p>
        </w:tc>
        <w:tc>
          <w:tcPr>
            <w:tcW w:w="1591" w:type="dxa"/>
            <w:vAlign w:val="center"/>
          </w:tcPr>
          <w:p w14:paraId="21C0DE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0.05</w:t>
            </w:r>
          </w:p>
        </w:tc>
      </w:tr>
      <w:tr w14:paraId="3E43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1" w:type="dxa"/>
            <w:vAlign w:val="center"/>
          </w:tcPr>
          <w:p w14:paraId="12D86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专项监督</w:t>
            </w:r>
            <w:r>
              <w:rPr>
                <w:rFonts w:hint="eastAsia" w:ascii="宋体" w:hAnsi="宋体" w:eastAsia="宋体" w:cs="宋体"/>
                <w:b w:val="0"/>
                <w:bCs w:val="0"/>
                <w:color w:val="auto"/>
                <w:sz w:val="24"/>
                <w:szCs w:val="24"/>
                <w:highlight w:val="none"/>
                <w:lang w:val="en-US" w:eastAsia="zh-CN"/>
              </w:rPr>
              <w:t>固定平均综合单价</w:t>
            </w:r>
            <w:r>
              <w:rPr>
                <w:rFonts w:hint="eastAsia" w:ascii="宋体" w:hAnsi="宋体" w:eastAsia="宋体" w:cs="宋体"/>
                <w:b w:val="0"/>
                <w:bCs w:val="0"/>
                <w:color w:val="auto"/>
                <w:w w:val="110"/>
                <w:kern w:val="2"/>
                <w:sz w:val="24"/>
                <w:szCs w:val="24"/>
                <w:highlight w:val="none"/>
                <w:lang w:val="en-US" w:eastAsia="zh-CN" w:bidi="ar-SA"/>
              </w:rPr>
              <w:t>报价</w:t>
            </w:r>
            <w:r>
              <w:rPr>
                <w:rFonts w:hint="eastAsia" w:ascii="宋体" w:hAnsi="宋体" w:eastAsia="宋体" w:cs="宋体"/>
                <w:b w:val="0"/>
                <w:bCs w:val="0"/>
                <w:color w:val="auto"/>
                <w:w w:val="110"/>
                <w:sz w:val="24"/>
                <w:szCs w:val="24"/>
                <w:highlight w:val="none"/>
                <w:lang w:eastAsia="zh-CN"/>
              </w:rPr>
              <w:t>（</w:t>
            </w:r>
            <w:r>
              <w:rPr>
                <w:rFonts w:hint="eastAsia" w:ascii="宋体" w:hAnsi="宋体" w:eastAsia="宋体" w:cs="宋体"/>
                <w:b w:val="0"/>
                <w:bCs w:val="0"/>
                <w:color w:val="auto"/>
                <w:w w:val="110"/>
                <w:sz w:val="24"/>
                <w:szCs w:val="24"/>
                <w:highlight w:val="none"/>
                <w:lang w:val="en-US" w:eastAsia="zh-CN"/>
              </w:rPr>
              <w:t>元/批</w:t>
            </w:r>
            <w:r>
              <w:rPr>
                <w:rFonts w:hint="eastAsia" w:ascii="宋体" w:hAnsi="宋体" w:eastAsia="宋体" w:cs="宋体"/>
                <w:b w:val="0"/>
                <w:bCs w:val="0"/>
                <w:color w:val="auto"/>
                <w:w w:val="110"/>
                <w:sz w:val="24"/>
                <w:szCs w:val="24"/>
                <w:highlight w:val="none"/>
                <w:lang w:eastAsia="zh-CN"/>
              </w:rPr>
              <w:t>）</w:t>
            </w:r>
          </w:p>
        </w:tc>
        <w:tc>
          <w:tcPr>
            <w:tcW w:w="6361" w:type="dxa"/>
            <w:gridSpan w:val="4"/>
            <w:vAlign w:val="center"/>
          </w:tcPr>
          <w:p w14:paraId="7FC30C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p>
        </w:tc>
      </w:tr>
    </w:tbl>
    <w:p w14:paraId="00E8966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根据招标文件中要求加权公式，计算专项监督检验报价；加权公式为专项监督每批平均报价采用各类别固定平均综合单价加权而得，即专项监督每批平均报价=（化学药类固定平均综合单价）×0.55+（中成药类固定平均综合单价）×0.15+（中药饮片类固定平均综合单价）×0.20+（生物制品类固定平均综合单价）×0.05+（辅包类固定平均综合单价）×0.05。</w:t>
      </w:r>
    </w:p>
    <w:p w14:paraId="087CD7F2">
      <w:pPr>
        <w:bidi w:val="0"/>
        <w:spacing w:line="360" w:lineRule="auto"/>
        <w:rPr>
          <w:rFonts w:hint="eastAsia" w:ascii="宋体" w:hAnsi="宋体" w:eastAsia="宋体" w:cs="宋体"/>
          <w:b/>
          <w:bCs/>
          <w:color w:val="auto"/>
          <w:sz w:val="24"/>
          <w:szCs w:val="24"/>
          <w:highlight w:val="none"/>
          <w:lang w:val="en-US" w:eastAsia="zh-CN"/>
        </w:rPr>
      </w:pPr>
    </w:p>
    <w:p w14:paraId="5ADD95B7">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2.3基本药物检验报价明细表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1592"/>
        <w:gridCol w:w="1592"/>
        <w:gridCol w:w="1593"/>
      </w:tblGrid>
      <w:tr w14:paraId="16CB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5" w:type="dxa"/>
            <w:vAlign w:val="center"/>
          </w:tcPr>
          <w:p w14:paraId="1A6B0267">
            <w:pPr>
              <w:pStyle w:val="958"/>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lang w:val="en-US" w:eastAsia="zh-CN"/>
              </w:rPr>
              <w:t>类别</w:t>
            </w:r>
          </w:p>
        </w:tc>
        <w:tc>
          <w:tcPr>
            <w:tcW w:w="1592" w:type="dxa"/>
            <w:vAlign w:val="center"/>
          </w:tcPr>
          <w:p w14:paraId="425B61E5">
            <w:pPr>
              <w:pStyle w:val="958"/>
              <w:spacing w:line="360" w:lineRule="auto"/>
              <w:ind w:right="20" w:rightChars="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rPr>
              <w:t>化学药</w:t>
            </w:r>
          </w:p>
        </w:tc>
        <w:tc>
          <w:tcPr>
            <w:tcW w:w="1592" w:type="dxa"/>
            <w:vAlign w:val="center"/>
          </w:tcPr>
          <w:p w14:paraId="2E1EEEFD">
            <w:pPr>
              <w:pStyle w:val="958"/>
              <w:spacing w:line="360" w:lineRule="auto"/>
              <w:ind w:right="34" w:rightChars="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rPr>
              <w:t>中成药</w:t>
            </w:r>
          </w:p>
        </w:tc>
        <w:tc>
          <w:tcPr>
            <w:tcW w:w="1593" w:type="dxa"/>
            <w:vAlign w:val="center"/>
          </w:tcPr>
          <w:p w14:paraId="110A50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w w:val="110"/>
                <w:sz w:val="24"/>
                <w:szCs w:val="24"/>
                <w:highlight w:val="none"/>
                <w:lang w:val="en-US" w:eastAsia="zh-CN"/>
              </w:rPr>
              <w:t>生物制品</w:t>
            </w:r>
          </w:p>
        </w:tc>
      </w:tr>
      <w:tr w14:paraId="193A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5" w:type="dxa"/>
            <w:vAlign w:val="center"/>
          </w:tcPr>
          <w:p w14:paraId="25154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固定平均综合单价（元/批）</w:t>
            </w:r>
          </w:p>
        </w:tc>
        <w:tc>
          <w:tcPr>
            <w:tcW w:w="1592" w:type="dxa"/>
            <w:vAlign w:val="center"/>
          </w:tcPr>
          <w:p w14:paraId="74556142">
            <w:pPr>
              <w:pStyle w:val="958"/>
              <w:spacing w:line="360" w:lineRule="auto"/>
              <w:ind w:left="111" w:leftChars="0" w:right="34" w:rightChars="0"/>
              <w:jc w:val="center"/>
              <w:rPr>
                <w:rFonts w:hint="eastAsia" w:ascii="宋体" w:hAnsi="宋体" w:eastAsia="宋体" w:cs="宋体"/>
                <w:b w:val="0"/>
                <w:bCs w:val="0"/>
                <w:color w:val="auto"/>
                <w:w w:val="110"/>
                <w:kern w:val="2"/>
                <w:sz w:val="24"/>
                <w:szCs w:val="24"/>
                <w:highlight w:val="none"/>
                <w:lang w:val="en-US" w:eastAsia="zh-CN" w:bidi="ar-SA"/>
              </w:rPr>
            </w:pPr>
          </w:p>
        </w:tc>
        <w:tc>
          <w:tcPr>
            <w:tcW w:w="1592" w:type="dxa"/>
            <w:vAlign w:val="center"/>
          </w:tcPr>
          <w:p w14:paraId="590A5337">
            <w:pPr>
              <w:pStyle w:val="958"/>
              <w:spacing w:line="360" w:lineRule="auto"/>
              <w:ind w:left="112" w:leftChars="0" w:right="34" w:rightChars="0"/>
              <w:jc w:val="center"/>
              <w:rPr>
                <w:rFonts w:hint="eastAsia" w:ascii="宋体" w:hAnsi="宋体" w:eastAsia="宋体" w:cs="宋体"/>
                <w:b w:val="0"/>
                <w:bCs w:val="0"/>
                <w:color w:val="auto"/>
                <w:w w:val="110"/>
                <w:kern w:val="2"/>
                <w:sz w:val="24"/>
                <w:szCs w:val="24"/>
                <w:highlight w:val="none"/>
                <w:lang w:val="en-US" w:eastAsia="zh-CN" w:bidi="ar-SA"/>
              </w:rPr>
            </w:pPr>
          </w:p>
        </w:tc>
        <w:tc>
          <w:tcPr>
            <w:tcW w:w="1593" w:type="dxa"/>
            <w:vAlign w:val="center"/>
          </w:tcPr>
          <w:p w14:paraId="40E57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p>
        </w:tc>
      </w:tr>
      <w:tr w14:paraId="1EAC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5" w:type="dxa"/>
            <w:vAlign w:val="center"/>
          </w:tcPr>
          <w:p w14:paraId="06B360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权重</w:t>
            </w:r>
          </w:p>
        </w:tc>
        <w:tc>
          <w:tcPr>
            <w:tcW w:w="1592" w:type="dxa"/>
            <w:vAlign w:val="center"/>
          </w:tcPr>
          <w:p w14:paraId="33241A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0.75</w:t>
            </w:r>
          </w:p>
        </w:tc>
        <w:tc>
          <w:tcPr>
            <w:tcW w:w="1592" w:type="dxa"/>
            <w:vAlign w:val="center"/>
          </w:tcPr>
          <w:p w14:paraId="4E0A31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0.20</w:t>
            </w:r>
          </w:p>
        </w:tc>
        <w:tc>
          <w:tcPr>
            <w:tcW w:w="1593" w:type="dxa"/>
            <w:vAlign w:val="center"/>
          </w:tcPr>
          <w:p w14:paraId="025B72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0.05</w:t>
            </w:r>
          </w:p>
        </w:tc>
      </w:tr>
      <w:tr w14:paraId="5625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5" w:type="dxa"/>
            <w:vAlign w:val="center"/>
          </w:tcPr>
          <w:p w14:paraId="50045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r>
              <w:rPr>
                <w:rFonts w:hint="eastAsia" w:ascii="宋体" w:hAnsi="宋体" w:eastAsia="宋体" w:cs="宋体"/>
                <w:b w:val="0"/>
                <w:bCs w:val="0"/>
                <w:color w:val="auto"/>
                <w:w w:val="110"/>
                <w:kern w:val="2"/>
                <w:sz w:val="24"/>
                <w:szCs w:val="24"/>
                <w:highlight w:val="none"/>
                <w:lang w:val="en-US" w:eastAsia="zh-CN" w:bidi="ar-SA"/>
              </w:rPr>
              <w:t>基本药物</w:t>
            </w:r>
            <w:r>
              <w:rPr>
                <w:rFonts w:hint="eastAsia" w:ascii="宋体" w:hAnsi="宋体" w:eastAsia="宋体" w:cs="宋体"/>
                <w:b w:val="0"/>
                <w:bCs w:val="0"/>
                <w:color w:val="auto"/>
                <w:sz w:val="24"/>
                <w:szCs w:val="24"/>
                <w:highlight w:val="none"/>
                <w:lang w:val="en-US" w:eastAsia="zh-CN"/>
              </w:rPr>
              <w:t>固定平均综合单价</w:t>
            </w:r>
            <w:r>
              <w:rPr>
                <w:rFonts w:hint="eastAsia" w:ascii="宋体" w:hAnsi="宋体" w:eastAsia="宋体" w:cs="宋体"/>
                <w:b w:val="0"/>
                <w:bCs w:val="0"/>
                <w:color w:val="auto"/>
                <w:w w:val="110"/>
                <w:kern w:val="2"/>
                <w:sz w:val="24"/>
                <w:szCs w:val="24"/>
                <w:highlight w:val="none"/>
                <w:lang w:val="en-US" w:eastAsia="zh-CN" w:bidi="ar-SA"/>
              </w:rPr>
              <w:t>报价</w:t>
            </w:r>
            <w:r>
              <w:rPr>
                <w:rFonts w:hint="eastAsia" w:ascii="宋体" w:hAnsi="宋体" w:eastAsia="宋体" w:cs="宋体"/>
                <w:b w:val="0"/>
                <w:bCs w:val="0"/>
                <w:color w:val="auto"/>
                <w:w w:val="110"/>
                <w:sz w:val="24"/>
                <w:szCs w:val="24"/>
                <w:highlight w:val="none"/>
                <w:lang w:eastAsia="zh-CN"/>
              </w:rPr>
              <w:t>（</w:t>
            </w:r>
            <w:r>
              <w:rPr>
                <w:rFonts w:hint="eastAsia" w:ascii="宋体" w:hAnsi="宋体" w:eastAsia="宋体" w:cs="宋体"/>
                <w:b w:val="0"/>
                <w:bCs w:val="0"/>
                <w:color w:val="auto"/>
                <w:w w:val="110"/>
                <w:sz w:val="24"/>
                <w:szCs w:val="24"/>
                <w:highlight w:val="none"/>
                <w:lang w:val="en-US" w:eastAsia="zh-CN"/>
              </w:rPr>
              <w:t>元/批</w:t>
            </w:r>
            <w:r>
              <w:rPr>
                <w:rFonts w:hint="eastAsia" w:ascii="宋体" w:hAnsi="宋体" w:eastAsia="宋体" w:cs="宋体"/>
                <w:b w:val="0"/>
                <w:bCs w:val="0"/>
                <w:color w:val="auto"/>
                <w:w w:val="110"/>
                <w:sz w:val="24"/>
                <w:szCs w:val="24"/>
                <w:highlight w:val="none"/>
                <w:lang w:eastAsia="zh-CN"/>
              </w:rPr>
              <w:t>）</w:t>
            </w:r>
          </w:p>
        </w:tc>
        <w:tc>
          <w:tcPr>
            <w:tcW w:w="4777" w:type="dxa"/>
            <w:gridSpan w:val="3"/>
            <w:vAlign w:val="center"/>
          </w:tcPr>
          <w:p w14:paraId="1DF6EB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w w:val="110"/>
                <w:kern w:val="2"/>
                <w:sz w:val="24"/>
                <w:szCs w:val="24"/>
                <w:highlight w:val="none"/>
                <w:lang w:val="en-US" w:eastAsia="zh-CN" w:bidi="ar-SA"/>
              </w:rPr>
            </w:pPr>
          </w:p>
        </w:tc>
      </w:tr>
    </w:tbl>
    <w:p w14:paraId="2FD00EB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根据招标文件中要求加权公式，基本药物检验报价；加权公式为基本药物每批平均报价采用各类别固定平均综合单价加权而得，即基本药物每批平均报价=（化学药类固定平均综合单价）×0.75+（中成药类固定平均综合单价）×0.20+（生物制品类固定平均综合单价）×0.05。</w:t>
      </w:r>
    </w:p>
    <w:p w14:paraId="4B7BCEE2">
      <w:pPr>
        <w:numPr>
          <w:ilvl w:val="-1"/>
          <w:numId w:val="0"/>
        </w:numPr>
        <w:rPr>
          <w:rFonts w:hint="eastAsia" w:ascii="宋体" w:hAnsi="宋体" w:eastAsia="宋体" w:cs="宋体"/>
          <w:b/>
          <w:color w:val="auto"/>
          <w:kern w:val="0"/>
          <w:sz w:val="24"/>
          <w:szCs w:val="24"/>
          <w:highlight w:val="none"/>
        </w:rPr>
      </w:pPr>
    </w:p>
    <w:p w14:paraId="3D699450">
      <w:pPr>
        <w:autoSpaceDE w:val="0"/>
        <w:autoSpaceDN w:val="0"/>
        <w:spacing w:line="360" w:lineRule="auto"/>
        <w:ind w:left="0" w:leftChars="0" w:right="1120" w:firstLine="4197" w:firstLineChars="1749"/>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rPr>
        <w:t>电子签名</w:t>
      </w:r>
      <w:r>
        <w:rPr>
          <w:rFonts w:hint="eastAsia" w:ascii="宋体" w:hAnsi="宋体" w:eastAsia="宋体" w:cs="宋体"/>
          <w:color w:val="auto"/>
          <w:kern w:val="0"/>
          <w:sz w:val="24"/>
          <w:szCs w:val="24"/>
          <w:highlight w:val="none"/>
          <w:lang w:val="zh-CN"/>
        </w:rPr>
        <w:t>）：</w:t>
      </w:r>
    </w:p>
    <w:p w14:paraId="7F771A39">
      <w:pPr>
        <w:spacing w:line="360" w:lineRule="auto"/>
        <w:ind w:firstLine="4320" w:firstLineChars="1800"/>
        <w:jc w:val="both"/>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 xml:space="preserve">  年   月   日</w:t>
      </w:r>
    </w:p>
    <w:p w14:paraId="099EB666">
      <w:pPr>
        <w:pStyle w:val="694"/>
        <w:keepNext w:val="0"/>
        <w:pageBreakBefore/>
        <w:numPr>
          <w:ilvl w:val="0"/>
          <w:numId w:val="1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6052FCB3">
      <w:pPr>
        <w:pStyle w:val="6"/>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E303D8A">
      <w:pP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br w:type="page"/>
      </w:r>
    </w:p>
    <w:p w14:paraId="612F3844">
      <w:pPr>
        <w:pStyle w:val="694"/>
        <w:keepNext w:val="0"/>
        <w:pageBreakBefore/>
        <w:numPr>
          <w:ilvl w:val="0"/>
          <w:numId w:val="1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中小企业声明函（服务）（如果有）</w:t>
      </w:r>
    </w:p>
    <w:p w14:paraId="1CE8D71B">
      <w:pPr>
        <w:rPr>
          <w:rFonts w:hint="eastAsia" w:ascii="宋体" w:hAnsi="宋体" w:eastAsia="宋体" w:cs="宋体"/>
          <w:color w:val="auto"/>
          <w:highlight w:val="none"/>
          <w:lang w:val="en-US" w:eastAsia="zh-CN"/>
        </w:rPr>
      </w:pPr>
    </w:p>
    <w:p w14:paraId="5BB1DFA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F84AFF">
      <w:pPr>
        <w:pStyle w:val="87"/>
        <w:rPr>
          <w:rFonts w:hint="eastAsia" w:ascii="宋体" w:hAnsi="宋体" w:eastAsia="宋体" w:cs="宋体"/>
          <w:b/>
          <w:color w:val="auto"/>
          <w:sz w:val="24"/>
          <w:highlight w:val="none"/>
        </w:rPr>
      </w:pPr>
    </w:p>
    <w:p w14:paraId="68522550">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112018E">
      <w:pPr>
        <w:spacing w:line="360" w:lineRule="auto"/>
        <w:ind w:right="420" w:firstLine="3614" w:firstLineChars="1000"/>
        <w:rPr>
          <w:rFonts w:hint="eastAsia" w:ascii="宋体" w:hAnsi="宋体" w:eastAsia="宋体" w:cs="宋体"/>
          <w:b/>
          <w:color w:val="auto"/>
          <w:kern w:val="0"/>
          <w:sz w:val="36"/>
          <w:szCs w:val="36"/>
          <w:highlight w:val="none"/>
        </w:rPr>
      </w:pPr>
    </w:p>
    <w:p w14:paraId="530DE10B">
      <w:pPr>
        <w:spacing w:line="360" w:lineRule="auto"/>
        <w:ind w:right="420" w:firstLine="3614" w:firstLineChars="1000"/>
        <w:rPr>
          <w:rFonts w:hint="eastAsia" w:ascii="宋体" w:hAnsi="宋体" w:eastAsia="宋体" w:cs="宋体"/>
          <w:b/>
          <w:color w:val="auto"/>
          <w:kern w:val="0"/>
          <w:sz w:val="36"/>
          <w:szCs w:val="36"/>
          <w:highlight w:val="none"/>
        </w:rPr>
      </w:pPr>
    </w:p>
    <w:p w14:paraId="0033AD8A">
      <w:pPr>
        <w:spacing w:line="360" w:lineRule="auto"/>
        <w:ind w:right="420" w:firstLine="3614" w:firstLineChars="1000"/>
        <w:rPr>
          <w:rFonts w:hint="eastAsia" w:ascii="宋体" w:hAnsi="宋体" w:eastAsia="宋体" w:cs="宋体"/>
          <w:b/>
          <w:color w:val="auto"/>
          <w:kern w:val="0"/>
          <w:sz w:val="36"/>
          <w:szCs w:val="36"/>
          <w:highlight w:val="none"/>
        </w:rPr>
      </w:pPr>
    </w:p>
    <w:p w14:paraId="24B55618">
      <w:pPr>
        <w:spacing w:line="360" w:lineRule="auto"/>
        <w:ind w:right="420" w:firstLine="3614" w:firstLineChars="1000"/>
        <w:rPr>
          <w:rFonts w:hint="eastAsia" w:ascii="宋体" w:hAnsi="宋体" w:eastAsia="宋体" w:cs="宋体"/>
          <w:b/>
          <w:color w:val="auto"/>
          <w:kern w:val="0"/>
          <w:sz w:val="36"/>
          <w:szCs w:val="36"/>
          <w:highlight w:val="none"/>
        </w:rPr>
      </w:pPr>
    </w:p>
    <w:p w14:paraId="29D5C25E">
      <w:pPr>
        <w:spacing w:line="360" w:lineRule="auto"/>
        <w:ind w:right="420" w:firstLine="3614" w:firstLineChars="1000"/>
        <w:rPr>
          <w:rFonts w:hint="eastAsia" w:ascii="宋体" w:hAnsi="宋体" w:eastAsia="宋体" w:cs="宋体"/>
          <w:b/>
          <w:color w:val="auto"/>
          <w:kern w:val="0"/>
          <w:sz w:val="36"/>
          <w:szCs w:val="36"/>
          <w:highlight w:val="none"/>
        </w:rPr>
      </w:pPr>
    </w:p>
    <w:p w14:paraId="65BB5547">
      <w:pPr>
        <w:spacing w:line="360" w:lineRule="auto"/>
        <w:ind w:right="420" w:firstLine="3614" w:firstLineChars="1000"/>
        <w:rPr>
          <w:rFonts w:hint="eastAsia" w:ascii="宋体" w:hAnsi="宋体" w:eastAsia="宋体" w:cs="宋体"/>
          <w:b/>
          <w:color w:val="auto"/>
          <w:kern w:val="0"/>
          <w:sz w:val="36"/>
          <w:szCs w:val="36"/>
          <w:highlight w:val="none"/>
        </w:rPr>
      </w:pPr>
    </w:p>
    <w:p w14:paraId="5AF8797A">
      <w:pPr>
        <w:spacing w:line="360" w:lineRule="auto"/>
        <w:ind w:right="420" w:firstLine="3614" w:firstLineChars="1000"/>
        <w:rPr>
          <w:rFonts w:hint="eastAsia" w:ascii="宋体" w:hAnsi="宋体" w:eastAsia="宋体" w:cs="宋体"/>
          <w:b/>
          <w:color w:val="auto"/>
          <w:kern w:val="0"/>
          <w:sz w:val="36"/>
          <w:szCs w:val="36"/>
          <w:highlight w:val="none"/>
        </w:rPr>
      </w:pPr>
    </w:p>
    <w:p w14:paraId="113989D7">
      <w:pPr>
        <w:spacing w:line="360" w:lineRule="auto"/>
        <w:ind w:right="420" w:firstLine="3614" w:firstLineChars="1000"/>
        <w:rPr>
          <w:rFonts w:hint="eastAsia" w:ascii="宋体" w:hAnsi="宋体" w:eastAsia="宋体" w:cs="宋体"/>
          <w:b/>
          <w:color w:val="auto"/>
          <w:kern w:val="0"/>
          <w:sz w:val="36"/>
          <w:szCs w:val="36"/>
          <w:highlight w:val="none"/>
        </w:rPr>
      </w:pPr>
    </w:p>
    <w:p w14:paraId="61AE6126">
      <w:pPr>
        <w:spacing w:line="360" w:lineRule="auto"/>
        <w:ind w:right="420" w:firstLine="3614" w:firstLineChars="1000"/>
        <w:rPr>
          <w:rFonts w:hint="eastAsia" w:ascii="宋体" w:hAnsi="宋体" w:eastAsia="宋体" w:cs="宋体"/>
          <w:b/>
          <w:color w:val="auto"/>
          <w:kern w:val="0"/>
          <w:sz w:val="36"/>
          <w:szCs w:val="36"/>
          <w:highlight w:val="none"/>
        </w:rPr>
      </w:pPr>
    </w:p>
    <w:p w14:paraId="4EFD5C0F">
      <w:pPr>
        <w:spacing w:line="360" w:lineRule="auto"/>
        <w:ind w:right="420" w:firstLine="3614" w:firstLineChars="1000"/>
        <w:rPr>
          <w:rFonts w:hint="eastAsia" w:ascii="宋体" w:hAnsi="宋体" w:eastAsia="宋体" w:cs="宋体"/>
          <w:b/>
          <w:color w:val="auto"/>
          <w:kern w:val="0"/>
          <w:sz w:val="36"/>
          <w:szCs w:val="36"/>
          <w:highlight w:val="none"/>
        </w:rPr>
      </w:pPr>
    </w:p>
    <w:p w14:paraId="020BCD78">
      <w:pPr>
        <w:spacing w:line="360" w:lineRule="auto"/>
        <w:ind w:right="420" w:firstLine="3614" w:firstLineChars="1000"/>
        <w:rPr>
          <w:rFonts w:hint="eastAsia" w:ascii="宋体" w:hAnsi="宋体" w:eastAsia="宋体" w:cs="宋体"/>
          <w:b/>
          <w:color w:val="auto"/>
          <w:kern w:val="0"/>
          <w:sz w:val="36"/>
          <w:szCs w:val="36"/>
          <w:highlight w:val="none"/>
        </w:rPr>
      </w:pPr>
    </w:p>
    <w:p w14:paraId="6672CA0A">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720B07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14:paraId="462F2A43">
      <w:pPr>
        <w:spacing w:line="360" w:lineRule="auto"/>
        <w:rPr>
          <w:rFonts w:hint="eastAsia" w:ascii="宋体" w:hAnsi="宋体" w:eastAsia="宋体" w:cs="宋体"/>
          <w:b/>
          <w:color w:val="auto"/>
          <w:spacing w:val="6"/>
          <w:sz w:val="30"/>
          <w:szCs w:val="30"/>
          <w:highlight w:val="none"/>
        </w:rPr>
      </w:pPr>
    </w:p>
    <w:p w14:paraId="7F8D9E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eastAsia="宋体" w:cs="宋体"/>
          <w:color w:val="auto"/>
          <w:sz w:val="24"/>
          <w:highlight w:val="none"/>
          <w:u w:val="single"/>
          <w:lang w:eastAsia="zh-CN"/>
        </w:rPr>
        <w:t>浙江省药品监督管理局</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9F346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D53FB5A">
      <w:pPr>
        <w:spacing w:line="360" w:lineRule="auto"/>
        <w:ind w:firstLine="480" w:firstLineChars="200"/>
        <w:rPr>
          <w:rFonts w:hint="eastAsia" w:ascii="宋体" w:hAnsi="宋体" w:eastAsia="宋体" w:cs="宋体"/>
          <w:color w:val="auto"/>
          <w:sz w:val="24"/>
          <w:highlight w:val="none"/>
        </w:rPr>
      </w:pPr>
    </w:p>
    <w:p w14:paraId="2D8B0CCC">
      <w:pPr>
        <w:spacing w:line="360" w:lineRule="auto"/>
        <w:ind w:firstLine="480" w:firstLineChars="200"/>
        <w:rPr>
          <w:rFonts w:hint="eastAsia" w:ascii="宋体" w:hAnsi="宋体" w:eastAsia="宋体" w:cs="宋体"/>
          <w:color w:val="auto"/>
          <w:sz w:val="24"/>
          <w:highlight w:val="none"/>
        </w:rPr>
      </w:pPr>
    </w:p>
    <w:p w14:paraId="7AF824B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D050B3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111C188">
      <w:pPr>
        <w:spacing w:line="360" w:lineRule="auto"/>
        <w:ind w:firstLine="480" w:firstLineChars="200"/>
        <w:rPr>
          <w:rFonts w:hint="eastAsia" w:ascii="宋体" w:hAnsi="宋体" w:eastAsia="宋体" w:cs="宋体"/>
          <w:color w:val="auto"/>
          <w:sz w:val="24"/>
          <w:highlight w:val="none"/>
        </w:rPr>
      </w:pPr>
    </w:p>
    <w:p w14:paraId="4E5BD3C6">
      <w:pPr>
        <w:spacing w:line="360" w:lineRule="auto"/>
        <w:ind w:firstLine="420" w:firstLineChars="200"/>
        <w:rPr>
          <w:rFonts w:hint="eastAsia" w:ascii="宋体" w:hAnsi="宋体" w:eastAsia="宋体" w:cs="宋体"/>
          <w:color w:val="auto"/>
          <w:highlight w:val="none"/>
        </w:rPr>
      </w:pPr>
    </w:p>
    <w:p w14:paraId="6A575E70">
      <w:pPr>
        <w:spacing w:line="360" w:lineRule="auto"/>
        <w:ind w:firstLine="420" w:firstLineChars="200"/>
        <w:rPr>
          <w:rFonts w:hint="eastAsia" w:ascii="宋体" w:hAnsi="宋体" w:eastAsia="宋体" w:cs="宋体"/>
          <w:color w:val="auto"/>
          <w:highlight w:val="none"/>
        </w:rPr>
      </w:pPr>
    </w:p>
    <w:p w14:paraId="7ABD6E3B">
      <w:pPr>
        <w:spacing w:line="360" w:lineRule="auto"/>
        <w:ind w:firstLine="420" w:firstLineChars="200"/>
        <w:rPr>
          <w:rFonts w:hint="eastAsia" w:ascii="宋体" w:hAnsi="宋体" w:eastAsia="宋体" w:cs="宋体"/>
          <w:color w:val="auto"/>
          <w:highlight w:val="none"/>
        </w:rPr>
      </w:pPr>
    </w:p>
    <w:p w14:paraId="1A3817B2">
      <w:pPr>
        <w:spacing w:line="360" w:lineRule="auto"/>
        <w:ind w:firstLine="420" w:firstLineChars="200"/>
        <w:rPr>
          <w:rFonts w:hint="eastAsia" w:ascii="宋体" w:hAnsi="宋体" w:eastAsia="宋体" w:cs="宋体"/>
          <w:color w:val="auto"/>
          <w:highlight w:val="none"/>
        </w:rPr>
      </w:pPr>
    </w:p>
    <w:p w14:paraId="3340A9BE">
      <w:pPr>
        <w:spacing w:line="360" w:lineRule="auto"/>
        <w:rPr>
          <w:rFonts w:hint="eastAsia" w:ascii="宋体" w:hAnsi="宋体" w:eastAsia="宋体" w:cs="宋体"/>
          <w:b/>
          <w:color w:val="auto"/>
          <w:sz w:val="24"/>
          <w:highlight w:val="none"/>
        </w:rPr>
      </w:pPr>
    </w:p>
    <w:p w14:paraId="6F3A4E02">
      <w:pPr>
        <w:spacing w:line="360" w:lineRule="auto"/>
        <w:rPr>
          <w:rFonts w:hint="eastAsia" w:ascii="宋体" w:hAnsi="宋体" w:eastAsia="宋体" w:cs="宋体"/>
          <w:b/>
          <w:color w:val="auto"/>
          <w:sz w:val="24"/>
          <w:highlight w:val="none"/>
        </w:rPr>
      </w:pPr>
    </w:p>
    <w:p w14:paraId="6E816745">
      <w:pPr>
        <w:spacing w:line="360" w:lineRule="auto"/>
        <w:rPr>
          <w:rFonts w:hint="eastAsia" w:ascii="宋体" w:hAnsi="宋体" w:eastAsia="宋体" w:cs="宋体"/>
          <w:b/>
          <w:color w:val="auto"/>
          <w:sz w:val="24"/>
          <w:highlight w:val="none"/>
        </w:rPr>
      </w:pPr>
    </w:p>
    <w:p w14:paraId="5A203293">
      <w:pPr>
        <w:spacing w:line="360" w:lineRule="auto"/>
        <w:rPr>
          <w:rFonts w:hint="eastAsia" w:ascii="宋体" w:hAnsi="宋体" w:eastAsia="宋体" w:cs="宋体"/>
          <w:b/>
          <w:color w:val="auto"/>
          <w:sz w:val="24"/>
          <w:highlight w:val="none"/>
        </w:rPr>
      </w:pPr>
    </w:p>
    <w:p w14:paraId="01D656C4">
      <w:pPr>
        <w:spacing w:line="360" w:lineRule="auto"/>
        <w:rPr>
          <w:rFonts w:hint="eastAsia" w:ascii="宋体" w:hAnsi="宋体" w:eastAsia="宋体" w:cs="宋体"/>
          <w:b/>
          <w:color w:val="auto"/>
          <w:sz w:val="24"/>
          <w:highlight w:val="none"/>
        </w:rPr>
      </w:pPr>
    </w:p>
    <w:p w14:paraId="4C1B1D0B">
      <w:pPr>
        <w:spacing w:line="360" w:lineRule="auto"/>
        <w:rPr>
          <w:rFonts w:hint="eastAsia" w:ascii="宋体" w:hAnsi="宋体" w:eastAsia="宋体" w:cs="宋体"/>
          <w:b/>
          <w:color w:val="auto"/>
          <w:sz w:val="24"/>
          <w:highlight w:val="none"/>
        </w:rPr>
      </w:pPr>
    </w:p>
    <w:p w14:paraId="30F32241">
      <w:pPr>
        <w:spacing w:line="360" w:lineRule="auto"/>
        <w:rPr>
          <w:rFonts w:hint="eastAsia" w:ascii="宋体" w:hAnsi="宋体" w:eastAsia="宋体" w:cs="宋体"/>
          <w:b/>
          <w:color w:val="auto"/>
          <w:sz w:val="24"/>
          <w:highlight w:val="none"/>
        </w:rPr>
      </w:pPr>
    </w:p>
    <w:p w14:paraId="2C98CC4A">
      <w:pPr>
        <w:spacing w:line="360" w:lineRule="auto"/>
        <w:rPr>
          <w:rFonts w:hint="eastAsia" w:ascii="宋体" w:hAnsi="宋体" w:eastAsia="宋体" w:cs="宋体"/>
          <w:b/>
          <w:color w:val="auto"/>
          <w:sz w:val="24"/>
          <w:highlight w:val="none"/>
        </w:rPr>
      </w:pPr>
    </w:p>
    <w:p w14:paraId="180E60F6">
      <w:pPr>
        <w:spacing w:line="360" w:lineRule="auto"/>
        <w:rPr>
          <w:rFonts w:hint="eastAsia" w:ascii="宋体" w:hAnsi="宋体" w:eastAsia="宋体" w:cs="宋体"/>
          <w:b/>
          <w:color w:val="auto"/>
          <w:sz w:val="24"/>
          <w:highlight w:val="none"/>
        </w:rPr>
      </w:pPr>
    </w:p>
    <w:p w14:paraId="021D7B4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848B0B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AE24B1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77FD14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423D89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0332B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2819F9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492F1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54117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3D52A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7BCBFE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470A9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C029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2243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CAA50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6F616E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F1ECB9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86109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C1A45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82D6B7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69ABC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6F49C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6692D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2C0B68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7D0A2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FB915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49C3C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0DDC76">
      <w:pPr>
        <w:spacing w:line="360" w:lineRule="auto"/>
        <w:jc w:val="center"/>
        <w:rPr>
          <w:rFonts w:hint="eastAsia" w:ascii="宋体" w:hAnsi="宋体" w:eastAsia="宋体" w:cs="宋体"/>
          <w:b/>
          <w:bCs/>
          <w:color w:val="auto"/>
          <w:sz w:val="24"/>
          <w:highlight w:val="none"/>
        </w:rPr>
      </w:pPr>
    </w:p>
    <w:p w14:paraId="28C6A5CE">
      <w:pPr>
        <w:spacing w:line="360" w:lineRule="auto"/>
        <w:rPr>
          <w:rFonts w:hint="eastAsia" w:ascii="宋体" w:hAnsi="宋体" w:eastAsia="宋体" w:cs="宋体"/>
          <w:b/>
          <w:color w:val="auto"/>
          <w:sz w:val="24"/>
          <w:highlight w:val="none"/>
        </w:rPr>
      </w:pPr>
    </w:p>
    <w:p w14:paraId="2C9DC8E3">
      <w:pPr>
        <w:spacing w:line="360" w:lineRule="auto"/>
        <w:rPr>
          <w:rFonts w:hint="eastAsia" w:ascii="宋体" w:hAnsi="宋体" w:eastAsia="宋体" w:cs="宋体"/>
          <w:b/>
          <w:color w:val="auto"/>
          <w:sz w:val="24"/>
          <w:highlight w:val="none"/>
        </w:rPr>
      </w:pPr>
    </w:p>
    <w:p w14:paraId="4E781730">
      <w:pPr>
        <w:spacing w:line="360" w:lineRule="auto"/>
        <w:rPr>
          <w:rFonts w:hint="eastAsia" w:ascii="宋体" w:hAnsi="宋体" w:eastAsia="宋体" w:cs="宋体"/>
          <w:b/>
          <w:color w:val="auto"/>
          <w:sz w:val="24"/>
          <w:highlight w:val="none"/>
        </w:rPr>
      </w:pPr>
    </w:p>
    <w:p w14:paraId="32E3D9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1D5F6D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743BA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1CC2C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8D22A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5F44C1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C0DA4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DE8939">
      <w:pPr>
        <w:widowControl/>
        <w:spacing w:line="360" w:lineRule="auto"/>
        <w:ind w:firstLine="600" w:firstLineChars="200"/>
        <w:jc w:val="left"/>
        <w:rPr>
          <w:rFonts w:hint="eastAsia" w:ascii="宋体" w:hAnsi="宋体" w:eastAsia="宋体" w:cs="宋体"/>
          <w:color w:val="auto"/>
          <w:sz w:val="30"/>
          <w:szCs w:val="30"/>
          <w:highlight w:val="none"/>
        </w:rPr>
      </w:pPr>
    </w:p>
    <w:p w14:paraId="09F09515">
      <w:pPr>
        <w:spacing w:line="360" w:lineRule="auto"/>
        <w:jc w:val="center"/>
        <w:rPr>
          <w:rFonts w:hint="eastAsia" w:ascii="宋体" w:hAnsi="宋体" w:eastAsia="宋体" w:cs="宋体"/>
          <w:b/>
          <w:color w:val="auto"/>
          <w:spacing w:val="6"/>
          <w:sz w:val="32"/>
          <w:szCs w:val="32"/>
          <w:highlight w:val="none"/>
        </w:rPr>
      </w:pPr>
    </w:p>
    <w:p w14:paraId="10C0D3A2">
      <w:pPr>
        <w:spacing w:line="360" w:lineRule="auto"/>
        <w:jc w:val="center"/>
        <w:rPr>
          <w:rFonts w:hint="eastAsia" w:ascii="宋体" w:hAnsi="宋体" w:eastAsia="宋体" w:cs="宋体"/>
          <w:b/>
          <w:color w:val="auto"/>
          <w:spacing w:val="6"/>
          <w:sz w:val="32"/>
          <w:szCs w:val="32"/>
          <w:highlight w:val="none"/>
        </w:rPr>
      </w:pPr>
    </w:p>
    <w:p w14:paraId="3F2B7245">
      <w:pPr>
        <w:spacing w:line="360" w:lineRule="auto"/>
        <w:jc w:val="center"/>
        <w:rPr>
          <w:rFonts w:hint="eastAsia" w:ascii="宋体" w:hAnsi="宋体" w:eastAsia="宋体" w:cs="宋体"/>
          <w:b/>
          <w:color w:val="auto"/>
          <w:spacing w:val="6"/>
          <w:sz w:val="32"/>
          <w:szCs w:val="32"/>
          <w:highlight w:val="none"/>
        </w:rPr>
      </w:pPr>
    </w:p>
    <w:p w14:paraId="6E91B068">
      <w:pPr>
        <w:spacing w:line="360" w:lineRule="auto"/>
        <w:jc w:val="center"/>
        <w:rPr>
          <w:rFonts w:hint="eastAsia" w:ascii="宋体" w:hAnsi="宋体" w:eastAsia="宋体" w:cs="宋体"/>
          <w:b/>
          <w:color w:val="auto"/>
          <w:spacing w:val="6"/>
          <w:sz w:val="32"/>
          <w:szCs w:val="32"/>
          <w:highlight w:val="none"/>
        </w:rPr>
      </w:pPr>
    </w:p>
    <w:p w14:paraId="0786D278">
      <w:pPr>
        <w:spacing w:line="360" w:lineRule="auto"/>
        <w:jc w:val="center"/>
        <w:rPr>
          <w:rFonts w:hint="eastAsia" w:ascii="宋体" w:hAnsi="宋体" w:eastAsia="宋体" w:cs="宋体"/>
          <w:b/>
          <w:color w:val="auto"/>
          <w:spacing w:val="6"/>
          <w:sz w:val="32"/>
          <w:szCs w:val="32"/>
          <w:highlight w:val="none"/>
        </w:rPr>
      </w:pPr>
    </w:p>
    <w:p w14:paraId="3488FCDF">
      <w:pPr>
        <w:spacing w:line="360" w:lineRule="auto"/>
        <w:jc w:val="center"/>
        <w:rPr>
          <w:rFonts w:hint="eastAsia" w:ascii="宋体" w:hAnsi="宋体" w:eastAsia="宋体" w:cs="宋体"/>
          <w:b/>
          <w:color w:val="auto"/>
          <w:spacing w:val="6"/>
          <w:sz w:val="32"/>
          <w:szCs w:val="32"/>
          <w:highlight w:val="none"/>
        </w:rPr>
      </w:pPr>
    </w:p>
    <w:p w14:paraId="492ED428">
      <w:pPr>
        <w:spacing w:line="360" w:lineRule="auto"/>
        <w:jc w:val="center"/>
        <w:rPr>
          <w:rFonts w:hint="eastAsia" w:ascii="宋体" w:hAnsi="宋体" w:eastAsia="宋体" w:cs="宋体"/>
          <w:b/>
          <w:color w:val="auto"/>
          <w:spacing w:val="6"/>
          <w:sz w:val="32"/>
          <w:szCs w:val="32"/>
          <w:highlight w:val="none"/>
        </w:rPr>
      </w:pPr>
    </w:p>
    <w:p w14:paraId="682F1714">
      <w:pPr>
        <w:spacing w:line="360" w:lineRule="auto"/>
        <w:jc w:val="center"/>
        <w:rPr>
          <w:rFonts w:hint="eastAsia" w:ascii="宋体" w:hAnsi="宋体" w:eastAsia="宋体" w:cs="宋体"/>
          <w:b/>
          <w:color w:val="auto"/>
          <w:spacing w:val="6"/>
          <w:sz w:val="32"/>
          <w:szCs w:val="32"/>
          <w:highlight w:val="none"/>
        </w:rPr>
      </w:pPr>
    </w:p>
    <w:p w14:paraId="6EA46FA1">
      <w:pPr>
        <w:spacing w:line="360" w:lineRule="auto"/>
        <w:jc w:val="center"/>
        <w:rPr>
          <w:rFonts w:hint="eastAsia" w:ascii="宋体" w:hAnsi="宋体" w:eastAsia="宋体" w:cs="宋体"/>
          <w:b/>
          <w:color w:val="auto"/>
          <w:spacing w:val="6"/>
          <w:sz w:val="32"/>
          <w:szCs w:val="32"/>
          <w:highlight w:val="none"/>
        </w:rPr>
      </w:pPr>
    </w:p>
    <w:p w14:paraId="2DFBA02A">
      <w:pPr>
        <w:spacing w:line="360" w:lineRule="auto"/>
        <w:jc w:val="center"/>
        <w:rPr>
          <w:rFonts w:hint="eastAsia" w:ascii="宋体" w:hAnsi="宋体" w:eastAsia="宋体" w:cs="宋体"/>
          <w:b/>
          <w:color w:val="auto"/>
          <w:spacing w:val="6"/>
          <w:sz w:val="32"/>
          <w:szCs w:val="32"/>
          <w:highlight w:val="none"/>
        </w:rPr>
      </w:pPr>
    </w:p>
    <w:p w14:paraId="1F643280">
      <w:pPr>
        <w:spacing w:line="360" w:lineRule="auto"/>
        <w:jc w:val="center"/>
        <w:rPr>
          <w:rFonts w:hint="eastAsia" w:ascii="宋体" w:hAnsi="宋体" w:eastAsia="宋体" w:cs="宋体"/>
          <w:b/>
          <w:color w:val="auto"/>
          <w:spacing w:val="6"/>
          <w:sz w:val="32"/>
          <w:szCs w:val="32"/>
          <w:highlight w:val="none"/>
        </w:rPr>
      </w:pPr>
    </w:p>
    <w:p w14:paraId="32A4B2B1">
      <w:pPr>
        <w:spacing w:line="360" w:lineRule="auto"/>
        <w:jc w:val="center"/>
        <w:rPr>
          <w:rFonts w:hint="eastAsia" w:ascii="宋体" w:hAnsi="宋体" w:eastAsia="宋体" w:cs="宋体"/>
          <w:b/>
          <w:color w:val="auto"/>
          <w:spacing w:val="6"/>
          <w:sz w:val="32"/>
          <w:szCs w:val="32"/>
          <w:highlight w:val="none"/>
        </w:rPr>
      </w:pPr>
    </w:p>
    <w:p w14:paraId="127B0494">
      <w:pPr>
        <w:spacing w:line="360" w:lineRule="auto"/>
        <w:jc w:val="left"/>
        <w:rPr>
          <w:rFonts w:hint="eastAsia" w:ascii="宋体" w:hAnsi="宋体" w:eastAsia="宋体" w:cs="宋体"/>
          <w:b/>
          <w:color w:val="auto"/>
          <w:spacing w:val="6"/>
          <w:sz w:val="32"/>
          <w:szCs w:val="32"/>
          <w:highlight w:val="none"/>
        </w:rPr>
      </w:pPr>
    </w:p>
    <w:p w14:paraId="0111CB2D">
      <w:pPr>
        <w:spacing w:line="360" w:lineRule="auto"/>
        <w:jc w:val="left"/>
        <w:rPr>
          <w:rFonts w:hint="eastAsia" w:ascii="宋体" w:hAnsi="宋体" w:eastAsia="宋体" w:cs="宋体"/>
          <w:b/>
          <w:color w:val="auto"/>
          <w:spacing w:val="6"/>
          <w:sz w:val="32"/>
          <w:szCs w:val="32"/>
          <w:highlight w:val="none"/>
        </w:rPr>
      </w:pPr>
    </w:p>
    <w:p w14:paraId="656D3E9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9EB8786">
      <w:pPr>
        <w:spacing w:line="360" w:lineRule="auto"/>
        <w:jc w:val="center"/>
        <w:rPr>
          <w:rFonts w:hint="eastAsia" w:ascii="宋体" w:hAnsi="宋体" w:eastAsia="宋体" w:cs="宋体"/>
          <w:b/>
          <w:color w:val="auto"/>
          <w:sz w:val="24"/>
          <w:highlight w:val="none"/>
        </w:rPr>
      </w:pPr>
    </w:p>
    <w:p w14:paraId="687C8C0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AB953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44EE0E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16ACF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C4D294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AAA6C5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64A3F9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E61A0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CED28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E32A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D04A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BA0A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A6991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33B62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49DD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2D69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070C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399D2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270B7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D2844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FAA6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EB098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6C51D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E2B3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8073601">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741346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8FAA6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69658D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EF6162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A28E5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2EA30B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34E97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BCE6E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1ACE2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F33EE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EEBCE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8B873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8EE4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00D54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62A27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8BBDBA9">
      <w:pPr>
        <w:spacing w:line="360" w:lineRule="auto"/>
        <w:rPr>
          <w:rFonts w:hint="eastAsia" w:ascii="宋体" w:hAnsi="宋体" w:eastAsia="宋体" w:cs="宋体"/>
          <w:b/>
          <w:color w:val="auto"/>
          <w:sz w:val="24"/>
          <w:highlight w:val="none"/>
        </w:rPr>
      </w:pPr>
    </w:p>
    <w:p w14:paraId="46F97B71">
      <w:pPr>
        <w:spacing w:line="360" w:lineRule="auto"/>
        <w:rPr>
          <w:rFonts w:hint="eastAsia" w:ascii="宋体" w:hAnsi="宋体" w:eastAsia="宋体" w:cs="宋体"/>
          <w:b/>
          <w:color w:val="auto"/>
          <w:sz w:val="24"/>
          <w:highlight w:val="none"/>
        </w:rPr>
      </w:pPr>
    </w:p>
    <w:p w14:paraId="0281A3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193840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E72696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8BEC2A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47FC9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F5C1E1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24644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674FBF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8DFEC61">
      <w:pPr>
        <w:spacing w:line="360" w:lineRule="auto"/>
        <w:rPr>
          <w:rFonts w:hint="eastAsia" w:ascii="宋体" w:hAnsi="宋体" w:eastAsia="宋体" w:cs="宋体"/>
          <w:b/>
          <w:color w:val="auto"/>
          <w:sz w:val="24"/>
          <w:highlight w:val="none"/>
        </w:rPr>
      </w:pPr>
    </w:p>
    <w:p w14:paraId="3ABB16AB">
      <w:pPr>
        <w:autoSpaceDE w:val="0"/>
        <w:autoSpaceDN w:val="0"/>
        <w:jc w:val="center"/>
        <w:rPr>
          <w:rFonts w:hint="eastAsia" w:ascii="宋体" w:hAnsi="宋体" w:eastAsia="宋体" w:cs="宋体"/>
          <w:b/>
          <w:color w:val="auto"/>
          <w:spacing w:val="6"/>
          <w:sz w:val="32"/>
          <w:szCs w:val="32"/>
          <w:highlight w:val="none"/>
        </w:rPr>
      </w:pPr>
    </w:p>
    <w:p w14:paraId="350052C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A402F5F">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752F48D">
      <w:pPr>
        <w:spacing w:line="360" w:lineRule="auto"/>
        <w:rPr>
          <w:rFonts w:hint="eastAsia" w:ascii="宋体" w:hAnsi="宋体" w:eastAsia="宋体" w:cs="宋体"/>
          <w:color w:val="auto"/>
          <w:sz w:val="24"/>
          <w:highlight w:val="none"/>
          <w:u w:val="single"/>
        </w:rPr>
      </w:pPr>
    </w:p>
    <w:p w14:paraId="1F6951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浙江省药品监督管理局</w:t>
      </w:r>
      <w:r>
        <w:rPr>
          <w:rFonts w:hint="eastAsia" w:ascii="宋体" w:hAnsi="宋体" w:eastAsia="宋体" w:cs="宋体"/>
          <w:color w:val="auto"/>
          <w:sz w:val="24"/>
          <w:highlight w:val="none"/>
          <w:u w:val="single"/>
        </w:rPr>
        <w:t>：</w:t>
      </w:r>
    </w:p>
    <w:p w14:paraId="517902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ZJ-2580231-01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97A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FE1A42A">
      <w:pPr>
        <w:spacing w:line="360" w:lineRule="auto"/>
        <w:ind w:firstLine="494"/>
        <w:rPr>
          <w:rFonts w:hint="eastAsia" w:ascii="宋体" w:hAnsi="宋体" w:eastAsia="宋体" w:cs="宋体"/>
          <w:color w:val="auto"/>
          <w:sz w:val="24"/>
          <w:highlight w:val="none"/>
        </w:rPr>
      </w:pPr>
    </w:p>
    <w:p w14:paraId="7DD1CF41">
      <w:pPr>
        <w:spacing w:line="360" w:lineRule="auto"/>
        <w:ind w:firstLine="494"/>
        <w:rPr>
          <w:rFonts w:hint="eastAsia" w:ascii="宋体" w:hAnsi="宋体" w:eastAsia="宋体" w:cs="宋体"/>
          <w:color w:val="auto"/>
          <w:sz w:val="24"/>
          <w:highlight w:val="none"/>
        </w:rPr>
      </w:pPr>
    </w:p>
    <w:p w14:paraId="67689445">
      <w:pPr>
        <w:spacing w:line="360" w:lineRule="auto"/>
        <w:ind w:firstLine="494"/>
        <w:rPr>
          <w:rFonts w:hint="eastAsia" w:ascii="宋体" w:hAnsi="宋体" w:eastAsia="宋体" w:cs="宋体"/>
          <w:color w:val="auto"/>
          <w:sz w:val="24"/>
          <w:highlight w:val="none"/>
        </w:rPr>
      </w:pPr>
    </w:p>
    <w:p w14:paraId="5EC42232">
      <w:pPr>
        <w:spacing w:line="360" w:lineRule="auto"/>
        <w:ind w:firstLine="494"/>
        <w:rPr>
          <w:rFonts w:hint="eastAsia" w:ascii="宋体" w:hAnsi="宋体" w:eastAsia="宋体" w:cs="宋体"/>
          <w:color w:val="auto"/>
          <w:sz w:val="24"/>
          <w:highlight w:val="none"/>
        </w:rPr>
      </w:pPr>
    </w:p>
    <w:p w14:paraId="138F87C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DB4370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C70310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54BA13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6DF9E1D">
      <w:pPr>
        <w:autoSpaceDE w:val="0"/>
        <w:autoSpaceDN w:val="0"/>
        <w:jc w:val="center"/>
        <w:rPr>
          <w:rFonts w:hint="eastAsia" w:ascii="宋体" w:hAnsi="宋体" w:eastAsia="宋体" w:cs="宋体"/>
          <w:b/>
          <w:color w:val="auto"/>
          <w:spacing w:val="6"/>
          <w:sz w:val="32"/>
          <w:szCs w:val="32"/>
          <w:highlight w:val="none"/>
        </w:rPr>
      </w:pPr>
    </w:p>
    <w:p w14:paraId="620A824B">
      <w:pPr>
        <w:autoSpaceDE w:val="0"/>
        <w:autoSpaceDN w:val="0"/>
        <w:jc w:val="center"/>
        <w:rPr>
          <w:rFonts w:hint="eastAsia" w:ascii="宋体" w:hAnsi="宋体" w:eastAsia="宋体" w:cs="宋体"/>
          <w:b/>
          <w:color w:val="auto"/>
          <w:spacing w:val="6"/>
          <w:sz w:val="32"/>
          <w:szCs w:val="32"/>
          <w:highlight w:val="none"/>
        </w:rPr>
      </w:pPr>
    </w:p>
    <w:p w14:paraId="1D137AA8">
      <w:pPr>
        <w:autoSpaceDE w:val="0"/>
        <w:autoSpaceDN w:val="0"/>
        <w:jc w:val="center"/>
        <w:rPr>
          <w:rFonts w:hint="eastAsia" w:ascii="宋体" w:hAnsi="宋体" w:eastAsia="宋体" w:cs="宋体"/>
          <w:b/>
          <w:color w:val="auto"/>
          <w:spacing w:val="6"/>
          <w:sz w:val="32"/>
          <w:szCs w:val="32"/>
          <w:highlight w:val="none"/>
        </w:rPr>
      </w:pPr>
    </w:p>
    <w:p w14:paraId="1B3EBCA8">
      <w:pPr>
        <w:autoSpaceDE w:val="0"/>
        <w:autoSpaceDN w:val="0"/>
        <w:jc w:val="center"/>
        <w:rPr>
          <w:rFonts w:hint="eastAsia" w:ascii="宋体" w:hAnsi="宋体" w:eastAsia="宋体" w:cs="宋体"/>
          <w:b/>
          <w:color w:val="auto"/>
          <w:spacing w:val="6"/>
          <w:sz w:val="32"/>
          <w:szCs w:val="32"/>
          <w:highlight w:val="none"/>
        </w:rPr>
      </w:pPr>
    </w:p>
    <w:p w14:paraId="4549BB1D">
      <w:pPr>
        <w:autoSpaceDE w:val="0"/>
        <w:autoSpaceDN w:val="0"/>
        <w:jc w:val="center"/>
        <w:rPr>
          <w:rFonts w:hint="eastAsia" w:ascii="宋体" w:hAnsi="宋体" w:eastAsia="宋体" w:cs="宋体"/>
          <w:b/>
          <w:color w:val="auto"/>
          <w:spacing w:val="6"/>
          <w:sz w:val="32"/>
          <w:szCs w:val="32"/>
          <w:highlight w:val="none"/>
        </w:rPr>
      </w:pPr>
    </w:p>
    <w:p w14:paraId="3CBC984D">
      <w:pPr>
        <w:autoSpaceDE w:val="0"/>
        <w:autoSpaceDN w:val="0"/>
        <w:jc w:val="center"/>
        <w:rPr>
          <w:rFonts w:hint="eastAsia" w:ascii="宋体" w:hAnsi="宋体" w:eastAsia="宋体" w:cs="宋体"/>
          <w:b/>
          <w:color w:val="auto"/>
          <w:spacing w:val="6"/>
          <w:sz w:val="32"/>
          <w:szCs w:val="32"/>
          <w:highlight w:val="none"/>
        </w:rPr>
      </w:pPr>
    </w:p>
    <w:p w14:paraId="441005F2">
      <w:pPr>
        <w:autoSpaceDE w:val="0"/>
        <w:autoSpaceDN w:val="0"/>
        <w:jc w:val="center"/>
        <w:rPr>
          <w:rFonts w:hint="eastAsia" w:ascii="宋体" w:hAnsi="宋体" w:eastAsia="宋体" w:cs="宋体"/>
          <w:b/>
          <w:color w:val="auto"/>
          <w:spacing w:val="6"/>
          <w:sz w:val="32"/>
          <w:szCs w:val="32"/>
          <w:highlight w:val="none"/>
        </w:rPr>
      </w:pPr>
    </w:p>
    <w:p w14:paraId="0EC4917B">
      <w:pPr>
        <w:autoSpaceDE w:val="0"/>
        <w:autoSpaceDN w:val="0"/>
        <w:jc w:val="center"/>
        <w:rPr>
          <w:rFonts w:hint="eastAsia" w:ascii="宋体" w:hAnsi="宋体" w:eastAsia="宋体" w:cs="宋体"/>
          <w:b/>
          <w:color w:val="auto"/>
          <w:spacing w:val="6"/>
          <w:sz w:val="32"/>
          <w:szCs w:val="32"/>
          <w:highlight w:val="none"/>
        </w:rPr>
      </w:pPr>
    </w:p>
    <w:p w14:paraId="2268900B">
      <w:pPr>
        <w:autoSpaceDE w:val="0"/>
        <w:autoSpaceDN w:val="0"/>
        <w:jc w:val="center"/>
        <w:rPr>
          <w:rFonts w:hint="eastAsia" w:ascii="宋体" w:hAnsi="宋体" w:eastAsia="宋体" w:cs="宋体"/>
          <w:b/>
          <w:color w:val="auto"/>
          <w:spacing w:val="6"/>
          <w:sz w:val="32"/>
          <w:szCs w:val="32"/>
          <w:highlight w:val="none"/>
        </w:rPr>
      </w:pPr>
    </w:p>
    <w:p w14:paraId="587F553A">
      <w:pPr>
        <w:autoSpaceDE w:val="0"/>
        <w:autoSpaceDN w:val="0"/>
        <w:jc w:val="center"/>
        <w:rPr>
          <w:rFonts w:hint="eastAsia" w:ascii="宋体" w:hAnsi="宋体" w:eastAsia="宋体" w:cs="宋体"/>
          <w:b/>
          <w:color w:val="auto"/>
          <w:spacing w:val="6"/>
          <w:sz w:val="32"/>
          <w:szCs w:val="32"/>
          <w:highlight w:val="none"/>
        </w:rPr>
      </w:pPr>
    </w:p>
    <w:p w14:paraId="70A05813">
      <w:pPr>
        <w:autoSpaceDE w:val="0"/>
        <w:autoSpaceDN w:val="0"/>
        <w:jc w:val="center"/>
        <w:rPr>
          <w:rFonts w:hint="eastAsia" w:ascii="宋体" w:hAnsi="宋体" w:eastAsia="宋体" w:cs="宋体"/>
          <w:b/>
          <w:color w:val="auto"/>
          <w:spacing w:val="6"/>
          <w:sz w:val="32"/>
          <w:szCs w:val="32"/>
          <w:highlight w:val="none"/>
        </w:rPr>
      </w:pPr>
    </w:p>
    <w:p w14:paraId="0E378A54">
      <w:pPr>
        <w:autoSpaceDE w:val="0"/>
        <w:autoSpaceDN w:val="0"/>
        <w:jc w:val="center"/>
        <w:rPr>
          <w:rFonts w:hint="eastAsia" w:ascii="宋体" w:hAnsi="宋体" w:eastAsia="宋体" w:cs="宋体"/>
          <w:b/>
          <w:color w:val="auto"/>
          <w:spacing w:val="6"/>
          <w:sz w:val="32"/>
          <w:szCs w:val="32"/>
          <w:highlight w:val="none"/>
        </w:rPr>
      </w:pPr>
    </w:p>
    <w:p w14:paraId="662E130D">
      <w:pPr>
        <w:autoSpaceDE w:val="0"/>
        <w:autoSpaceDN w:val="0"/>
        <w:jc w:val="center"/>
        <w:rPr>
          <w:rFonts w:hint="eastAsia" w:ascii="宋体" w:hAnsi="宋体" w:eastAsia="宋体" w:cs="宋体"/>
          <w:b/>
          <w:color w:val="auto"/>
          <w:spacing w:val="6"/>
          <w:sz w:val="32"/>
          <w:szCs w:val="32"/>
          <w:highlight w:val="none"/>
        </w:rPr>
      </w:pPr>
    </w:p>
    <w:p w14:paraId="426A663C">
      <w:pPr>
        <w:autoSpaceDE w:val="0"/>
        <w:autoSpaceDN w:val="0"/>
        <w:jc w:val="center"/>
        <w:rPr>
          <w:rFonts w:hint="eastAsia" w:ascii="宋体" w:hAnsi="宋体" w:eastAsia="宋体" w:cs="宋体"/>
          <w:b/>
          <w:color w:val="auto"/>
          <w:spacing w:val="6"/>
          <w:sz w:val="32"/>
          <w:szCs w:val="32"/>
          <w:highlight w:val="none"/>
        </w:rPr>
      </w:pPr>
    </w:p>
    <w:p w14:paraId="6995EBA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4E42D97">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032C06F">
      <w:pPr>
        <w:widowControl/>
        <w:spacing w:line="360" w:lineRule="auto"/>
        <w:ind w:firstLine="482" w:firstLineChars="200"/>
        <w:jc w:val="left"/>
        <w:rPr>
          <w:rFonts w:hint="eastAsia" w:ascii="宋体" w:hAnsi="宋体" w:eastAsia="宋体" w:cs="宋体"/>
          <w:b/>
          <w:color w:val="auto"/>
          <w:sz w:val="24"/>
          <w:highlight w:val="none"/>
        </w:rPr>
      </w:pPr>
    </w:p>
    <w:p w14:paraId="5A6D9B9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95DA1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ZJ-2580231-01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6B054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FDC95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0AA3CC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35228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B20EB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F1998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B93E8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3A5ECC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7" w:name="_Hlk101131882"/>
      <w:r>
        <w:rPr>
          <w:rFonts w:hint="eastAsia" w:ascii="宋体" w:hAnsi="宋体" w:eastAsia="宋体" w:cs="宋体"/>
          <w:color w:val="auto"/>
          <w:kern w:val="0"/>
          <w:sz w:val="24"/>
          <w:highlight w:val="none"/>
          <w:u w:val="single"/>
        </w:rPr>
        <w:t>联合体成员X,……</w:t>
      </w:r>
      <w:bookmarkEnd w:id="39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8"/>
      <w:r>
        <w:rPr>
          <w:rFonts w:hint="eastAsia" w:ascii="宋体" w:hAnsi="宋体" w:eastAsia="宋体" w:cs="宋体"/>
          <w:b/>
          <w:color w:val="auto"/>
          <w:kern w:val="0"/>
          <w:sz w:val="24"/>
          <w:highlight w:val="none"/>
          <w:lang w:val="zh-CN"/>
        </w:rPr>
        <w:t>）</w:t>
      </w:r>
    </w:p>
    <w:p w14:paraId="7CE1E1D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9"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399"/>
    </w:p>
    <w:p w14:paraId="1C2D31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BD8E1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15301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7C35E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E2268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2503B67">
      <w:pPr>
        <w:snapToGrid w:val="0"/>
        <w:spacing w:line="360" w:lineRule="auto"/>
        <w:ind w:firstLine="5040" w:firstLineChars="2100"/>
        <w:rPr>
          <w:rFonts w:hint="eastAsia" w:ascii="宋体" w:hAnsi="宋体" w:eastAsia="宋体" w:cs="宋体"/>
          <w:color w:val="auto"/>
          <w:kern w:val="0"/>
          <w:sz w:val="24"/>
          <w:highlight w:val="none"/>
          <w:lang w:val="zh-CN"/>
        </w:rPr>
      </w:pPr>
    </w:p>
    <w:p w14:paraId="78F7E37B">
      <w:pPr>
        <w:snapToGrid w:val="0"/>
        <w:spacing w:line="360" w:lineRule="auto"/>
        <w:ind w:firstLine="5040" w:firstLineChars="2100"/>
        <w:rPr>
          <w:rFonts w:hint="eastAsia" w:ascii="宋体" w:hAnsi="宋体" w:eastAsia="宋体" w:cs="宋体"/>
          <w:color w:val="auto"/>
          <w:kern w:val="0"/>
          <w:sz w:val="24"/>
          <w:highlight w:val="none"/>
          <w:lang w:val="zh-CN"/>
        </w:rPr>
      </w:pPr>
    </w:p>
    <w:p w14:paraId="5701E4BB">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6246F2">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55D4E1">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625ED50">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4FEB468">
      <w:pPr>
        <w:spacing w:line="360" w:lineRule="auto"/>
        <w:ind w:right="420"/>
        <w:rPr>
          <w:rFonts w:hint="eastAsia" w:ascii="宋体" w:hAnsi="宋体" w:eastAsia="宋体" w:cs="宋体"/>
          <w:color w:val="auto"/>
          <w:sz w:val="24"/>
          <w:highlight w:val="none"/>
        </w:rPr>
      </w:pPr>
    </w:p>
    <w:p w14:paraId="1192E761">
      <w:pPr>
        <w:spacing w:line="360" w:lineRule="auto"/>
        <w:ind w:right="420"/>
        <w:rPr>
          <w:rFonts w:hint="eastAsia" w:ascii="宋体" w:hAnsi="宋体" w:eastAsia="宋体" w:cs="宋体"/>
          <w:color w:val="auto"/>
          <w:sz w:val="24"/>
          <w:highlight w:val="none"/>
        </w:rPr>
      </w:pPr>
    </w:p>
    <w:p w14:paraId="604CFAB3">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38372767">
      <w:pPr>
        <w:autoSpaceDE w:val="0"/>
        <w:autoSpaceDN w:val="0"/>
        <w:jc w:val="center"/>
        <w:rPr>
          <w:rFonts w:hint="eastAsia" w:ascii="宋体" w:hAnsi="宋体" w:eastAsia="宋体" w:cs="宋体"/>
          <w:b/>
          <w:color w:val="auto"/>
          <w:spacing w:val="6"/>
          <w:sz w:val="32"/>
          <w:szCs w:val="32"/>
          <w:highlight w:val="none"/>
        </w:rPr>
      </w:pPr>
    </w:p>
    <w:p w14:paraId="121418D8">
      <w:pPr>
        <w:autoSpaceDE w:val="0"/>
        <w:autoSpaceDN w:val="0"/>
        <w:jc w:val="center"/>
        <w:rPr>
          <w:rFonts w:hint="eastAsia" w:ascii="宋体" w:hAnsi="宋体" w:eastAsia="宋体" w:cs="宋体"/>
          <w:b/>
          <w:color w:val="auto"/>
          <w:spacing w:val="6"/>
          <w:sz w:val="32"/>
          <w:szCs w:val="32"/>
          <w:highlight w:val="none"/>
        </w:rPr>
      </w:pPr>
    </w:p>
    <w:p w14:paraId="0FB46E55">
      <w:pPr>
        <w:autoSpaceDE w:val="0"/>
        <w:autoSpaceDN w:val="0"/>
        <w:jc w:val="center"/>
        <w:rPr>
          <w:rFonts w:hint="eastAsia" w:ascii="宋体" w:hAnsi="宋体" w:eastAsia="宋体" w:cs="宋体"/>
          <w:b/>
          <w:color w:val="auto"/>
          <w:spacing w:val="6"/>
          <w:sz w:val="32"/>
          <w:szCs w:val="32"/>
          <w:highlight w:val="none"/>
        </w:rPr>
      </w:pPr>
    </w:p>
    <w:p w14:paraId="5B6F35DB">
      <w:pPr>
        <w:autoSpaceDE w:val="0"/>
        <w:autoSpaceDN w:val="0"/>
        <w:jc w:val="center"/>
        <w:rPr>
          <w:rFonts w:hint="eastAsia" w:ascii="宋体" w:hAnsi="宋体" w:eastAsia="宋体" w:cs="宋体"/>
          <w:b/>
          <w:color w:val="auto"/>
          <w:spacing w:val="6"/>
          <w:sz w:val="32"/>
          <w:szCs w:val="32"/>
          <w:highlight w:val="none"/>
        </w:rPr>
      </w:pPr>
    </w:p>
    <w:p w14:paraId="0DA73DCE">
      <w:pPr>
        <w:autoSpaceDE w:val="0"/>
        <w:autoSpaceDN w:val="0"/>
        <w:jc w:val="center"/>
        <w:rPr>
          <w:rFonts w:hint="eastAsia" w:ascii="宋体" w:hAnsi="宋体" w:eastAsia="宋体" w:cs="宋体"/>
          <w:b/>
          <w:color w:val="auto"/>
          <w:spacing w:val="6"/>
          <w:sz w:val="32"/>
          <w:szCs w:val="32"/>
          <w:highlight w:val="none"/>
        </w:rPr>
      </w:pPr>
    </w:p>
    <w:p w14:paraId="40FF652C">
      <w:pPr>
        <w:autoSpaceDE w:val="0"/>
        <w:autoSpaceDN w:val="0"/>
        <w:jc w:val="center"/>
        <w:rPr>
          <w:rFonts w:hint="eastAsia" w:ascii="宋体" w:hAnsi="宋体" w:eastAsia="宋体" w:cs="宋体"/>
          <w:b/>
          <w:color w:val="auto"/>
          <w:spacing w:val="6"/>
          <w:sz w:val="32"/>
          <w:szCs w:val="32"/>
          <w:highlight w:val="none"/>
        </w:rPr>
      </w:pPr>
    </w:p>
    <w:p w14:paraId="03DE1B8E">
      <w:pPr>
        <w:autoSpaceDE w:val="0"/>
        <w:autoSpaceDN w:val="0"/>
        <w:jc w:val="center"/>
        <w:rPr>
          <w:rFonts w:hint="eastAsia" w:ascii="宋体" w:hAnsi="宋体" w:eastAsia="宋体" w:cs="宋体"/>
          <w:b/>
          <w:color w:val="auto"/>
          <w:spacing w:val="6"/>
          <w:sz w:val="32"/>
          <w:szCs w:val="32"/>
          <w:highlight w:val="none"/>
        </w:rPr>
      </w:pPr>
    </w:p>
    <w:p w14:paraId="5837453C">
      <w:pPr>
        <w:autoSpaceDE w:val="0"/>
        <w:autoSpaceDN w:val="0"/>
        <w:jc w:val="center"/>
        <w:rPr>
          <w:rFonts w:hint="eastAsia" w:ascii="宋体" w:hAnsi="宋体" w:eastAsia="宋体" w:cs="宋体"/>
          <w:b/>
          <w:color w:val="auto"/>
          <w:spacing w:val="6"/>
          <w:sz w:val="32"/>
          <w:szCs w:val="32"/>
          <w:highlight w:val="none"/>
        </w:rPr>
      </w:pPr>
    </w:p>
    <w:p w14:paraId="3136EBFF">
      <w:pPr>
        <w:autoSpaceDE w:val="0"/>
        <w:autoSpaceDN w:val="0"/>
        <w:jc w:val="center"/>
        <w:rPr>
          <w:rFonts w:hint="eastAsia" w:ascii="宋体" w:hAnsi="宋体" w:eastAsia="宋体" w:cs="宋体"/>
          <w:b/>
          <w:color w:val="auto"/>
          <w:spacing w:val="6"/>
          <w:sz w:val="32"/>
          <w:szCs w:val="32"/>
          <w:highlight w:val="none"/>
        </w:rPr>
      </w:pPr>
    </w:p>
    <w:p w14:paraId="7237B38E">
      <w:pPr>
        <w:autoSpaceDE w:val="0"/>
        <w:autoSpaceDN w:val="0"/>
        <w:jc w:val="center"/>
        <w:rPr>
          <w:rFonts w:hint="eastAsia" w:ascii="宋体" w:hAnsi="宋体" w:eastAsia="宋体" w:cs="宋体"/>
          <w:b/>
          <w:color w:val="auto"/>
          <w:spacing w:val="6"/>
          <w:sz w:val="32"/>
          <w:szCs w:val="32"/>
          <w:highlight w:val="none"/>
        </w:rPr>
      </w:pPr>
    </w:p>
    <w:p w14:paraId="046E4D03">
      <w:pPr>
        <w:autoSpaceDE w:val="0"/>
        <w:autoSpaceDN w:val="0"/>
        <w:jc w:val="center"/>
        <w:rPr>
          <w:rFonts w:hint="eastAsia" w:ascii="宋体" w:hAnsi="宋体" w:eastAsia="宋体" w:cs="宋体"/>
          <w:b/>
          <w:color w:val="auto"/>
          <w:spacing w:val="6"/>
          <w:sz w:val="32"/>
          <w:szCs w:val="32"/>
          <w:highlight w:val="none"/>
        </w:rPr>
      </w:pPr>
    </w:p>
    <w:p w14:paraId="4A220C1F">
      <w:pPr>
        <w:autoSpaceDE w:val="0"/>
        <w:autoSpaceDN w:val="0"/>
        <w:jc w:val="center"/>
        <w:rPr>
          <w:rFonts w:hint="eastAsia" w:ascii="宋体" w:hAnsi="宋体" w:eastAsia="宋体" w:cs="宋体"/>
          <w:b/>
          <w:color w:val="auto"/>
          <w:spacing w:val="6"/>
          <w:sz w:val="32"/>
          <w:szCs w:val="32"/>
          <w:highlight w:val="none"/>
        </w:rPr>
      </w:pPr>
    </w:p>
    <w:p w14:paraId="4C7F45C6">
      <w:pPr>
        <w:autoSpaceDE w:val="0"/>
        <w:autoSpaceDN w:val="0"/>
        <w:jc w:val="center"/>
        <w:rPr>
          <w:rFonts w:hint="eastAsia" w:ascii="宋体" w:hAnsi="宋体" w:eastAsia="宋体" w:cs="宋体"/>
          <w:b/>
          <w:color w:val="auto"/>
          <w:spacing w:val="6"/>
          <w:sz w:val="32"/>
          <w:szCs w:val="32"/>
          <w:highlight w:val="none"/>
        </w:rPr>
      </w:pPr>
    </w:p>
    <w:p w14:paraId="1549AE9C">
      <w:pPr>
        <w:autoSpaceDE w:val="0"/>
        <w:autoSpaceDN w:val="0"/>
        <w:jc w:val="center"/>
        <w:rPr>
          <w:rFonts w:hint="eastAsia" w:ascii="宋体" w:hAnsi="宋体" w:eastAsia="宋体" w:cs="宋体"/>
          <w:b/>
          <w:color w:val="auto"/>
          <w:spacing w:val="6"/>
          <w:sz w:val="32"/>
          <w:szCs w:val="32"/>
          <w:highlight w:val="none"/>
        </w:rPr>
      </w:pPr>
    </w:p>
    <w:p w14:paraId="21944C2B">
      <w:pPr>
        <w:autoSpaceDE w:val="0"/>
        <w:autoSpaceDN w:val="0"/>
        <w:jc w:val="center"/>
        <w:rPr>
          <w:rFonts w:hint="eastAsia" w:ascii="宋体" w:hAnsi="宋体" w:eastAsia="宋体" w:cs="宋体"/>
          <w:b/>
          <w:color w:val="auto"/>
          <w:spacing w:val="6"/>
          <w:sz w:val="32"/>
          <w:szCs w:val="32"/>
          <w:highlight w:val="none"/>
        </w:rPr>
      </w:pPr>
    </w:p>
    <w:p w14:paraId="38F17FF3">
      <w:pPr>
        <w:autoSpaceDE w:val="0"/>
        <w:autoSpaceDN w:val="0"/>
        <w:jc w:val="center"/>
        <w:rPr>
          <w:rFonts w:hint="eastAsia" w:ascii="宋体" w:hAnsi="宋体" w:eastAsia="宋体" w:cs="宋体"/>
          <w:b/>
          <w:color w:val="auto"/>
          <w:spacing w:val="6"/>
          <w:sz w:val="32"/>
          <w:szCs w:val="32"/>
          <w:highlight w:val="none"/>
        </w:rPr>
      </w:pPr>
    </w:p>
    <w:p w14:paraId="69ACE518">
      <w:pPr>
        <w:autoSpaceDE w:val="0"/>
        <w:autoSpaceDN w:val="0"/>
        <w:jc w:val="center"/>
        <w:rPr>
          <w:rFonts w:hint="eastAsia" w:ascii="宋体" w:hAnsi="宋体" w:eastAsia="宋体" w:cs="宋体"/>
          <w:b/>
          <w:color w:val="auto"/>
          <w:spacing w:val="6"/>
          <w:sz w:val="32"/>
          <w:szCs w:val="32"/>
          <w:highlight w:val="none"/>
        </w:rPr>
      </w:pPr>
    </w:p>
    <w:p w14:paraId="53F0A506">
      <w:pPr>
        <w:autoSpaceDE w:val="0"/>
        <w:autoSpaceDN w:val="0"/>
        <w:jc w:val="center"/>
        <w:rPr>
          <w:rFonts w:hint="eastAsia" w:ascii="宋体" w:hAnsi="宋体" w:eastAsia="宋体" w:cs="宋体"/>
          <w:b/>
          <w:color w:val="auto"/>
          <w:spacing w:val="6"/>
          <w:sz w:val="32"/>
          <w:szCs w:val="32"/>
          <w:highlight w:val="none"/>
        </w:rPr>
      </w:pPr>
    </w:p>
    <w:p w14:paraId="51AA9451">
      <w:pPr>
        <w:autoSpaceDE w:val="0"/>
        <w:autoSpaceDN w:val="0"/>
        <w:jc w:val="center"/>
        <w:rPr>
          <w:rFonts w:hint="eastAsia" w:ascii="宋体" w:hAnsi="宋体" w:eastAsia="宋体" w:cs="宋体"/>
          <w:b/>
          <w:color w:val="auto"/>
          <w:spacing w:val="6"/>
          <w:sz w:val="32"/>
          <w:szCs w:val="32"/>
          <w:highlight w:val="none"/>
        </w:rPr>
      </w:pPr>
    </w:p>
    <w:p w14:paraId="72DECC81">
      <w:pPr>
        <w:autoSpaceDE w:val="0"/>
        <w:autoSpaceDN w:val="0"/>
        <w:jc w:val="center"/>
        <w:rPr>
          <w:rFonts w:hint="eastAsia" w:ascii="宋体" w:hAnsi="宋体" w:eastAsia="宋体" w:cs="宋体"/>
          <w:b/>
          <w:color w:val="auto"/>
          <w:spacing w:val="6"/>
          <w:sz w:val="32"/>
          <w:szCs w:val="32"/>
          <w:highlight w:val="none"/>
        </w:rPr>
      </w:pPr>
    </w:p>
    <w:p w14:paraId="6DC8C030">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9B0DC1C">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18CD7BF">
      <w:pPr>
        <w:widowControl/>
        <w:spacing w:line="360" w:lineRule="auto"/>
        <w:ind w:firstLine="120" w:firstLineChars="50"/>
        <w:jc w:val="left"/>
        <w:rPr>
          <w:rFonts w:hint="eastAsia" w:ascii="宋体" w:hAnsi="宋体" w:eastAsia="宋体" w:cs="宋体"/>
          <w:color w:val="auto"/>
          <w:sz w:val="24"/>
          <w:highlight w:val="none"/>
        </w:rPr>
      </w:pPr>
    </w:p>
    <w:p w14:paraId="1DD2950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93B6709">
      <w:pPr>
        <w:snapToGrid w:val="0"/>
        <w:spacing w:line="360" w:lineRule="auto"/>
        <w:ind w:firstLine="576"/>
        <w:rPr>
          <w:rFonts w:hint="eastAsia" w:ascii="宋体" w:hAnsi="宋体" w:eastAsia="宋体" w:cs="宋体"/>
          <w:color w:val="auto"/>
          <w:kern w:val="0"/>
          <w:sz w:val="24"/>
          <w:highlight w:val="none"/>
          <w:u w:val="single"/>
        </w:rPr>
      </w:pPr>
    </w:p>
    <w:p w14:paraId="251A1D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lang w:eastAsia="zh-CN"/>
        </w:rPr>
        <w:t xml:space="preserve">浙江省药品监督管理局2025年浙江省省级药品抽检委托检验服务项目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ZJ-2580231-01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6D156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4CFAF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1E9E410">
      <w:pPr>
        <w:bidi w:val="0"/>
        <w:ind w:left="0" w:leftChars="0" w:firstLine="638" w:firstLineChars="304"/>
        <w:rPr>
          <w:rFonts w:hint="eastAsia" w:ascii="宋体" w:hAnsi="宋体" w:eastAsia="宋体" w:cs="宋体"/>
          <w:color w:val="auto"/>
          <w:highlight w:val="none"/>
        </w:rPr>
      </w:pPr>
      <w:r>
        <w:rPr>
          <w:rFonts w:hint="eastAsia" w:ascii="宋体" w:hAnsi="宋体" w:eastAsia="宋体" w:cs="宋体"/>
          <w:color w:val="auto"/>
          <w:highlight w:val="none"/>
        </w:rPr>
        <w:t>……</w:t>
      </w:r>
    </w:p>
    <w:p w14:paraId="2EDE552E">
      <w:pPr>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kern w:val="0"/>
          <w:sz w:val="24"/>
          <w:highlight w:val="none"/>
          <w:lang w:val="zh-CN"/>
        </w:rPr>
        <w:t>二、分包供应商中小企业合同份额</w:t>
      </w:r>
    </w:p>
    <w:p w14:paraId="1140800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5330C0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792A2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55BF0D3">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A0A9B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878463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31199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DFA0FB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六、违约责任</w:t>
      </w:r>
    </w:p>
    <w:p w14:paraId="55AA253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266D86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E48F9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77B02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28D299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219ADC3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3027EBD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0F8FE5AC">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7EB84D61">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5F19A62">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A659CA7">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E096A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E379BD">
      <w:pPr>
        <w:autoSpaceDE w:val="0"/>
        <w:autoSpaceDN w:val="0"/>
        <w:jc w:val="center"/>
        <w:rPr>
          <w:rFonts w:hint="eastAsia" w:ascii="宋体" w:hAnsi="宋体" w:eastAsia="宋体" w:cs="宋体"/>
          <w:b/>
          <w:color w:val="auto"/>
          <w:spacing w:val="6"/>
          <w:sz w:val="32"/>
          <w:szCs w:val="32"/>
          <w:highlight w:val="none"/>
        </w:rPr>
      </w:pPr>
    </w:p>
    <w:p w14:paraId="2E700840">
      <w:pPr>
        <w:autoSpaceDE w:val="0"/>
        <w:autoSpaceDN w:val="0"/>
        <w:jc w:val="center"/>
        <w:rPr>
          <w:rFonts w:hint="eastAsia" w:ascii="宋体" w:hAnsi="宋体" w:eastAsia="宋体" w:cs="宋体"/>
          <w:b/>
          <w:color w:val="auto"/>
          <w:spacing w:val="6"/>
          <w:sz w:val="32"/>
          <w:szCs w:val="32"/>
          <w:highlight w:val="none"/>
        </w:rPr>
      </w:pPr>
    </w:p>
    <w:p w14:paraId="09D0A960">
      <w:pPr>
        <w:autoSpaceDE w:val="0"/>
        <w:autoSpaceDN w:val="0"/>
        <w:jc w:val="center"/>
        <w:rPr>
          <w:rFonts w:hint="eastAsia" w:ascii="宋体" w:hAnsi="宋体" w:eastAsia="宋体" w:cs="宋体"/>
          <w:b/>
          <w:color w:val="auto"/>
          <w:spacing w:val="6"/>
          <w:sz w:val="32"/>
          <w:szCs w:val="32"/>
          <w:highlight w:val="none"/>
        </w:rPr>
      </w:pPr>
    </w:p>
    <w:p w14:paraId="6AF892D1">
      <w:pPr>
        <w:autoSpaceDE w:val="0"/>
        <w:autoSpaceDN w:val="0"/>
        <w:jc w:val="center"/>
        <w:rPr>
          <w:rFonts w:hint="eastAsia" w:ascii="宋体" w:hAnsi="宋体" w:eastAsia="宋体" w:cs="宋体"/>
          <w:b/>
          <w:color w:val="auto"/>
          <w:spacing w:val="6"/>
          <w:sz w:val="32"/>
          <w:szCs w:val="32"/>
          <w:highlight w:val="none"/>
        </w:rPr>
      </w:pPr>
    </w:p>
    <w:p w14:paraId="068194AF">
      <w:pPr>
        <w:autoSpaceDE w:val="0"/>
        <w:autoSpaceDN w:val="0"/>
        <w:jc w:val="center"/>
        <w:rPr>
          <w:rFonts w:hint="eastAsia" w:ascii="宋体" w:hAnsi="宋体" w:eastAsia="宋体" w:cs="宋体"/>
          <w:b/>
          <w:color w:val="auto"/>
          <w:spacing w:val="6"/>
          <w:sz w:val="32"/>
          <w:szCs w:val="32"/>
          <w:highlight w:val="none"/>
        </w:rPr>
      </w:pPr>
    </w:p>
    <w:p w14:paraId="0F56ED3D">
      <w:pPr>
        <w:autoSpaceDE w:val="0"/>
        <w:autoSpaceDN w:val="0"/>
        <w:jc w:val="center"/>
        <w:rPr>
          <w:rFonts w:hint="eastAsia" w:ascii="宋体" w:hAnsi="宋体" w:eastAsia="宋体" w:cs="宋体"/>
          <w:b/>
          <w:color w:val="auto"/>
          <w:spacing w:val="6"/>
          <w:sz w:val="32"/>
          <w:szCs w:val="32"/>
          <w:highlight w:val="none"/>
        </w:rPr>
      </w:pPr>
    </w:p>
    <w:p w14:paraId="6D4520F8">
      <w:pPr>
        <w:autoSpaceDE w:val="0"/>
        <w:autoSpaceDN w:val="0"/>
        <w:jc w:val="center"/>
        <w:rPr>
          <w:rFonts w:hint="eastAsia" w:ascii="宋体" w:hAnsi="宋体" w:eastAsia="宋体" w:cs="宋体"/>
          <w:b/>
          <w:color w:val="auto"/>
          <w:spacing w:val="6"/>
          <w:sz w:val="32"/>
          <w:szCs w:val="32"/>
          <w:highlight w:val="none"/>
        </w:rPr>
      </w:pPr>
    </w:p>
    <w:p w14:paraId="3BACD0BE">
      <w:pPr>
        <w:autoSpaceDE w:val="0"/>
        <w:autoSpaceDN w:val="0"/>
        <w:jc w:val="center"/>
        <w:rPr>
          <w:rFonts w:hint="eastAsia" w:ascii="宋体" w:hAnsi="宋体" w:eastAsia="宋体" w:cs="宋体"/>
          <w:b/>
          <w:color w:val="auto"/>
          <w:spacing w:val="6"/>
          <w:sz w:val="32"/>
          <w:szCs w:val="32"/>
          <w:highlight w:val="none"/>
        </w:rPr>
      </w:pPr>
    </w:p>
    <w:p w14:paraId="19BBE1E1">
      <w:pPr>
        <w:autoSpaceDE w:val="0"/>
        <w:autoSpaceDN w:val="0"/>
        <w:jc w:val="center"/>
        <w:rPr>
          <w:rFonts w:hint="eastAsia" w:ascii="宋体" w:hAnsi="宋体" w:eastAsia="宋体" w:cs="宋体"/>
          <w:b/>
          <w:color w:val="auto"/>
          <w:spacing w:val="6"/>
          <w:sz w:val="32"/>
          <w:szCs w:val="32"/>
          <w:highlight w:val="none"/>
        </w:rPr>
      </w:pPr>
    </w:p>
    <w:p w14:paraId="30FEA041">
      <w:pPr>
        <w:autoSpaceDE w:val="0"/>
        <w:autoSpaceDN w:val="0"/>
        <w:jc w:val="center"/>
        <w:rPr>
          <w:rFonts w:hint="eastAsia" w:ascii="宋体" w:hAnsi="宋体" w:eastAsia="宋体" w:cs="宋体"/>
          <w:b/>
          <w:color w:val="auto"/>
          <w:spacing w:val="6"/>
          <w:sz w:val="32"/>
          <w:szCs w:val="32"/>
          <w:highlight w:val="none"/>
        </w:rPr>
      </w:pPr>
    </w:p>
    <w:p w14:paraId="64AB5DF6">
      <w:pPr>
        <w:autoSpaceDE w:val="0"/>
        <w:autoSpaceDN w:val="0"/>
        <w:jc w:val="center"/>
        <w:rPr>
          <w:rFonts w:hint="eastAsia" w:ascii="宋体" w:hAnsi="宋体" w:eastAsia="宋体" w:cs="宋体"/>
          <w:b/>
          <w:color w:val="auto"/>
          <w:spacing w:val="6"/>
          <w:sz w:val="32"/>
          <w:szCs w:val="32"/>
          <w:highlight w:val="none"/>
        </w:rPr>
      </w:pPr>
    </w:p>
    <w:p w14:paraId="12F7C5AA">
      <w:pPr>
        <w:autoSpaceDE w:val="0"/>
        <w:autoSpaceDN w:val="0"/>
        <w:jc w:val="center"/>
        <w:rPr>
          <w:rFonts w:hint="eastAsia" w:ascii="宋体" w:hAnsi="宋体" w:eastAsia="宋体" w:cs="宋体"/>
          <w:b/>
          <w:color w:val="auto"/>
          <w:spacing w:val="6"/>
          <w:sz w:val="32"/>
          <w:szCs w:val="32"/>
          <w:highlight w:val="none"/>
        </w:rPr>
      </w:pPr>
    </w:p>
    <w:p w14:paraId="69A4475C">
      <w:pPr>
        <w:autoSpaceDE w:val="0"/>
        <w:autoSpaceDN w:val="0"/>
        <w:jc w:val="center"/>
        <w:rPr>
          <w:rFonts w:hint="eastAsia" w:ascii="宋体" w:hAnsi="宋体" w:eastAsia="宋体" w:cs="宋体"/>
          <w:b/>
          <w:color w:val="auto"/>
          <w:spacing w:val="6"/>
          <w:sz w:val="32"/>
          <w:szCs w:val="32"/>
          <w:highlight w:val="none"/>
        </w:rPr>
      </w:pPr>
    </w:p>
    <w:p w14:paraId="345D3549">
      <w:pPr>
        <w:autoSpaceDE w:val="0"/>
        <w:autoSpaceDN w:val="0"/>
        <w:jc w:val="center"/>
        <w:rPr>
          <w:rFonts w:hint="eastAsia" w:ascii="宋体" w:hAnsi="宋体" w:eastAsia="宋体" w:cs="宋体"/>
          <w:b/>
          <w:color w:val="auto"/>
          <w:spacing w:val="6"/>
          <w:sz w:val="32"/>
          <w:szCs w:val="32"/>
          <w:highlight w:val="none"/>
        </w:rPr>
      </w:pPr>
    </w:p>
    <w:p w14:paraId="7CA6D6FC">
      <w:pPr>
        <w:autoSpaceDE w:val="0"/>
        <w:autoSpaceDN w:val="0"/>
        <w:jc w:val="center"/>
        <w:rPr>
          <w:rFonts w:hint="eastAsia" w:ascii="宋体" w:hAnsi="宋体" w:eastAsia="宋体" w:cs="宋体"/>
          <w:b/>
          <w:color w:val="auto"/>
          <w:spacing w:val="6"/>
          <w:sz w:val="32"/>
          <w:szCs w:val="32"/>
          <w:highlight w:val="none"/>
        </w:rPr>
      </w:pPr>
    </w:p>
    <w:p w14:paraId="7F55E0EE">
      <w:pPr>
        <w:autoSpaceDE w:val="0"/>
        <w:autoSpaceDN w:val="0"/>
        <w:jc w:val="center"/>
        <w:rPr>
          <w:rFonts w:hint="eastAsia" w:ascii="宋体" w:hAnsi="宋体" w:eastAsia="宋体" w:cs="宋体"/>
          <w:b/>
          <w:color w:val="auto"/>
          <w:spacing w:val="6"/>
          <w:sz w:val="32"/>
          <w:szCs w:val="32"/>
          <w:highlight w:val="none"/>
        </w:rPr>
      </w:pPr>
    </w:p>
    <w:p w14:paraId="2B3CBFD4">
      <w:pPr>
        <w:autoSpaceDE w:val="0"/>
        <w:autoSpaceDN w:val="0"/>
        <w:jc w:val="center"/>
        <w:rPr>
          <w:rFonts w:hint="eastAsia" w:ascii="宋体" w:hAnsi="宋体" w:eastAsia="宋体" w:cs="宋体"/>
          <w:b/>
          <w:color w:val="auto"/>
          <w:spacing w:val="6"/>
          <w:sz w:val="32"/>
          <w:szCs w:val="32"/>
          <w:highlight w:val="none"/>
        </w:rPr>
      </w:pPr>
    </w:p>
    <w:p w14:paraId="5E4D6097">
      <w:pPr>
        <w:autoSpaceDE w:val="0"/>
        <w:autoSpaceDN w:val="0"/>
        <w:jc w:val="center"/>
        <w:rPr>
          <w:rFonts w:hint="eastAsia" w:ascii="宋体" w:hAnsi="宋体" w:eastAsia="宋体" w:cs="宋体"/>
          <w:b/>
          <w:color w:val="auto"/>
          <w:spacing w:val="6"/>
          <w:sz w:val="32"/>
          <w:szCs w:val="32"/>
          <w:highlight w:val="none"/>
        </w:rPr>
      </w:pPr>
    </w:p>
    <w:p w14:paraId="7D5F6813">
      <w:pPr>
        <w:autoSpaceDE w:val="0"/>
        <w:autoSpaceDN w:val="0"/>
        <w:jc w:val="center"/>
        <w:rPr>
          <w:rFonts w:hint="eastAsia" w:ascii="宋体" w:hAnsi="宋体" w:eastAsia="宋体" w:cs="宋体"/>
          <w:b/>
          <w:color w:val="auto"/>
          <w:spacing w:val="6"/>
          <w:sz w:val="32"/>
          <w:szCs w:val="32"/>
          <w:highlight w:val="none"/>
        </w:rPr>
      </w:pPr>
    </w:p>
    <w:p w14:paraId="4EDC004C">
      <w:pPr>
        <w:autoSpaceDE w:val="0"/>
        <w:autoSpaceDN w:val="0"/>
        <w:jc w:val="center"/>
        <w:rPr>
          <w:rFonts w:hint="eastAsia" w:ascii="宋体" w:hAnsi="宋体" w:eastAsia="宋体" w:cs="宋体"/>
          <w:b/>
          <w:color w:val="auto"/>
          <w:spacing w:val="6"/>
          <w:sz w:val="32"/>
          <w:szCs w:val="32"/>
          <w:highlight w:val="none"/>
        </w:rPr>
      </w:pPr>
    </w:p>
    <w:p w14:paraId="51113D0C">
      <w:pPr>
        <w:autoSpaceDE w:val="0"/>
        <w:autoSpaceDN w:val="0"/>
        <w:jc w:val="center"/>
        <w:rPr>
          <w:rFonts w:hint="eastAsia" w:ascii="宋体" w:hAnsi="宋体" w:eastAsia="宋体" w:cs="宋体"/>
          <w:b/>
          <w:color w:val="auto"/>
          <w:spacing w:val="6"/>
          <w:sz w:val="32"/>
          <w:szCs w:val="32"/>
          <w:highlight w:val="none"/>
        </w:rPr>
      </w:pPr>
    </w:p>
    <w:p w14:paraId="6DC73610">
      <w:pPr>
        <w:autoSpaceDE w:val="0"/>
        <w:autoSpaceDN w:val="0"/>
        <w:jc w:val="center"/>
        <w:rPr>
          <w:rFonts w:hint="eastAsia" w:ascii="宋体" w:hAnsi="宋体" w:eastAsia="宋体" w:cs="宋体"/>
          <w:b/>
          <w:color w:val="auto"/>
          <w:spacing w:val="6"/>
          <w:sz w:val="32"/>
          <w:szCs w:val="32"/>
          <w:highlight w:val="none"/>
        </w:rPr>
      </w:pPr>
    </w:p>
    <w:p w14:paraId="76206282">
      <w:pPr>
        <w:autoSpaceDE w:val="0"/>
        <w:autoSpaceDN w:val="0"/>
        <w:jc w:val="center"/>
        <w:rPr>
          <w:rFonts w:hint="eastAsia" w:ascii="宋体" w:hAnsi="宋体" w:eastAsia="宋体" w:cs="宋体"/>
          <w:b/>
          <w:color w:val="auto"/>
          <w:spacing w:val="6"/>
          <w:sz w:val="32"/>
          <w:szCs w:val="32"/>
          <w:highlight w:val="none"/>
        </w:rPr>
      </w:pPr>
    </w:p>
    <w:p w14:paraId="74EF1785">
      <w:pPr>
        <w:autoSpaceDE w:val="0"/>
        <w:autoSpaceDN w:val="0"/>
        <w:jc w:val="center"/>
        <w:rPr>
          <w:rFonts w:hint="eastAsia" w:ascii="宋体" w:hAnsi="宋体" w:eastAsia="宋体" w:cs="宋体"/>
          <w:b/>
          <w:color w:val="auto"/>
          <w:spacing w:val="6"/>
          <w:sz w:val="32"/>
          <w:szCs w:val="32"/>
          <w:highlight w:val="none"/>
        </w:rPr>
      </w:pPr>
    </w:p>
    <w:p w14:paraId="54A6D4DA">
      <w:pPr>
        <w:autoSpaceDE w:val="0"/>
        <w:autoSpaceDN w:val="0"/>
        <w:jc w:val="center"/>
        <w:rPr>
          <w:rFonts w:hint="eastAsia" w:ascii="宋体" w:hAnsi="宋体" w:eastAsia="宋体" w:cs="宋体"/>
          <w:b/>
          <w:color w:val="auto"/>
          <w:spacing w:val="6"/>
          <w:sz w:val="32"/>
          <w:szCs w:val="32"/>
          <w:highlight w:val="none"/>
        </w:rPr>
      </w:pPr>
    </w:p>
    <w:p w14:paraId="4CA89CFC">
      <w:pPr>
        <w:autoSpaceDE w:val="0"/>
        <w:autoSpaceDN w:val="0"/>
        <w:jc w:val="center"/>
        <w:rPr>
          <w:rFonts w:hint="eastAsia" w:ascii="宋体" w:hAnsi="宋体" w:eastAsia="宋体" w:cs="宋体"/>
          <w:b/>
          <w:color w:val="auto"/>
          <w:spacing w:val="6"/>
          <w:sz w:val="32"/>
          <w:szCs w:val="32"/>
          <w:highlight w:val="none"/>
        </w:rPr>
      </w:pPr>
    </w:p>
    <w:p w14:paraId="3D6FEE1E">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683D867">
      <w:pPr>
        <w:spacing w:line="360" w:lineRule="auto"/>
        <w:jc w:val="center"/>
        <w:rPr>
          <w:rFonts w:hint="eastAsia" w:ascii="宋体" w:hAnsi="宋体" w:eastAsia="宋体" w:cs="宋体"/>
          <w:color w:val="auto"/>
          <w:sz w:val="24"/>
          <w:highlight w:val="none"/>
          <w:u w:val="single"/>
        </w:rPr>
      </w:pPr>
    </w:p>
    <w:p w14:paraId="69C5D1F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E04167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浙江省药品监督管理局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浙江省药品监督管理局2025年浙江省省级药品抽检委托检验服务项目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ECA9B5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2025年浙江省省级药品抽检委托检验服务项目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kern w:val="0"/>
          <w:sz w:val="24"/>
          <w:szCs w:val="24"/>
          <w:highlight w:val="none"/>
          <w:u w:val="single"/>
          <w:lang w:val="en-US" w:eastAsia="zh-CN"/>
        </w:rPr>
        <w:t xml:space="preserve"> 其他未列明行业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09F574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64AF6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23CA69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7F9480C">
      <w:pPr>
        <w:spacing w:line="360" w:lineRule="auto"/>
        <w:ind w:right="1760"/>
        <w:jc w:val="right"/>
        <w:rPr>
          <w:rFonts w:hint="eastAsia" w:ascii="宋体" w:hAnsi="宋体" w:eastAsia="宋体" w:cs="宋体"/>
          <w:color w:val="auto"/>
          <w:sz w:val="24"/>
          <w:highlight w:val="none"/>
        </w:rPr>
      </w:pPr>
    </w:p>
    <w:p w14:paraId="0B1A0C55">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20E2242">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0743E64">
      <w:pPr>
        <w:spacing w:line="360" w:lineRule="auto"/>
        <w:ind w:right="420"/>
        <w:rPr>
          <w:rFonts w:hint="eastAsia" w:ascii="宋体" w:hAnsi="宋体" w:eastAsia="宋体" w:cs="宋体"/>
          <w:color w:val="auto"/>
          <w:sz w:val="24"/>
          <w:highlight w:val="none"/>
        </w:rPr>
      </w:pPr>
    </w:p>
    <w:p w14:paraId="68D7A63D">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1C8EDA81">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EED2">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23A1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23A1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B64">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9FB7B">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A9FB7B">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E40C">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36480">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836480">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0148">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F2454">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3F2454">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212">
    <w:pPr>
      <w:pStyle w:val="41"/>
      <w:framePr w:wrap="around" w:vAnchor="text" w:hAnchor="margin" w:xAlign="right" w:y="1"/>
      <w:rPr>
        <w:rStyle w:val="73"/>
      </w:rPr>
    </w:pPr>
    <w:r>
      <w:fldChar w:fldCharType="begin"/>
    </w:r>
    <w:r>
      <w:rPr>
        <w:rStyle w:val="73"/>
      </w:rPr>
      <w:instrText xml:space="preserve">PAGE  </w:instrText>
    </w:r>
    <w:r>
      <w:fldChar w:fldCharType="end"/>
    </w:r>
  </w:p>
  <w:p w14:paraId="7D9BFB43">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EE8C">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F0B2F">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CF0B2F">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C090">
    <w:pPr>
      <w:pStyle w:val="41"/>
      <w:framePr w:wrap="around" w:vAnchor="text" w:hAnchor="margin" w:xAlign="right" w:y="1"/>
      <w:rPr>
        <w:rStyle w:val="73"/>
      </w:rPr>
    </w:pPr>
    <w:r>
      <w:fldChar w:fldCharType="begin"/>
    </w:r>
    <w:r>
      <w:rPr>
        <w:rStyle w:val="73"/>
      </w:rPr>
      <w:instrText xml:space="preserve">PAGE  </w:instrText>
    </w:r>
    <w:r>
      <w:fldChar w:fldCharType="end"/>
    </w:r>
  </w:p>
  <w:p w14:paraId="1C1406C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99D9">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E40E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5E40E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2E18">
    <w:pPr>
      <w:pStyle w:val="41"/>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29F6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129F6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46CB">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C535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B2C535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9E54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8515A">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08515A">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4E21">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94E">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2D794E">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F315">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CD303">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CD303">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2DCB">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4DCC">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3E4DCC">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A294">
    <w:pPr>
      <w:pStyle w:val="43"/>
      <w:pBdr>
        <w:bottom w:val="single" w:color="auto" w:sz="6" w:space="4"/>
      </w:pBdr>
      <w:jc w:val="right"/>
    </w:pPr>
    <w:r>
      <w:t></w:t>
    </w:r>
    <w:r>
      <w:rPr>
        <w:rFonts w:hint="eastAsia"/>
      </w:rPr>
      <w:t xml:space="preserve">            </w:t>
    </w:r>
    <w:r>
      <w:t>政府采购公开招标文件</w:t>
    </w:r>
  </w:p>
  <w:p w14:paraId="2FF8310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2ACD">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76D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8E06">
    <w:pPr>
      <w:pStyle w:val="43"/>
      <w:rPr>
        <w:rFonts w:ascii="仿宋_GB2312" w:eastAsia="仿宋_GB2312"/>
        <w:b/>
        <w:i/>
        <w:u w:val="single"/>
      </w:rPr>
    </w:pPr>
    <w:r>
      <w:t></w:t>
    </w:r>
    <w:r>
      <w:rPr>
        <w:rFonts w:hint="eastAsia"/>
      </w:rPr>
      <w:t xml:space="preserve">                                                  </w:t>
    </w:r>
    <w:r>
      <w:t xml:space="preserve">           政府采购公开招标文件</w:t>
    </w:r>
  </w:p>
  <w:p w14:paraId="7F78332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B78C">
    <w:pPr>
      <w:pStyle w:val="43"/>
    </w:pPr>
    <w:r>
      <w:t></w:t>
    </w:r>
    <w:r>
      <w:rPr>
        <w:rFonts w:hint="eastAsia"/>
      </w:rPr>
      <w:t xml:space="preserve">         </w:t>
    </w:r>
  </w:p>
  <w:p w14:paraId="2483AFC5">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00C2">
    <w:pPr>
      <w:pStyle w:val="43"/>
      <w:rPr>
        <w:rFonts w:ascii="仿宋_GB2312" w:eastAsia="仿宋_GB2312"/>
        <w:b/>
        <w:i/>
        <w:u w:val="single"/>
      </w:rPr>
    </w:pPr>
    <w:r>
      <w:t></w:t>
    </w:r>
    <w:r>
      <w:rPr>
        <w:rFonts w:hint="eastAsia"/>
      </w:rPr>
      <w:t xml:space="preserve">                                                 </w:t>
    </w:r>
    <w:r>
      <w:t>政府采购公开招标文件</w:t>
    </w:r>
  </w:p>
  <w:p w14:paraId="788F215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BDB3">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BFF1">
    <w:pPr>
      <w:pStyle w:val="43"/>
      <w:jc w:val="right"/>
      <w:rPr>
        <w:rFonts w:ascii="仿宋_GB2312" w:eastAsia="仿宋_GB2312"/>
        <w:b/>
        <w:i/>
        <w:u w:val="single"/>
      </w:rPr>
    </w:pPr>
    <w:r>
      <w:rPr>
        <w:rFonts w:hint="eastAsia"/>
      </w:rPr>
      <w:t xml:space="preserve">                                 </w:t>
    </w:r>
    <w:r>
      <w:t>政府采购公开招标文件</w:t>
    </w:r>
  </w:p>
  <w:p w14:paraId="731997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7C0B">
    <w:pPr>
      <w:pStyle w:val="43"/>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01C7">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0019A"/>
    <w:multiLevelType w:val="singleLevel"/>
    <w:tmpl w:val="8130019A"/>
    <w:lvl w:ilvl="0" w:tentative="0">
      <w:start w:val="1"/>
      <w:numFmt w:val="decimal"/>
      <w:suff w:val="nothing"/>
      <w:lvlText w:val="%1．"/>
      <w:lvlJc w:val="left"/>
      <w:pPr>
        <w:ind w:left="0" w:firstLine="400"/>
      </w:pPr>
      <w:rPr>
        <w:rFonts w:hint="default"/>
      </w:rPr>
    </w:lvl>
  </w:abstractNum>
  <w:abstractNum w:abstractNumId="1">
    <w:nsid w:val="8342CF0C"/>
    <w:multiLevelType w:val="singleLevel"/>
    <w:tmpl w:val="8342CF0C"/>
    <w:lvl w:ilvl="0" w:tentative="0">
      <w:start w:val="1"/>
      <w:numFmt w:val="chineseCounting"/>
      <w:suff w:val="nothing"/>
      <w:lvlText w:val="%1、"/>
      <w:lvlJc w:val="left"/>
      <w:pPr>
        <w:ind w:left="0" w:firstLine="420"/>
      </w:pPr>
      <w:rPr>
        <w:rFonts w:hint="eastAsia"/>
      </w:rPr>
    </w:lvl>
  </w:abstractNum>
  <w:abstractNum w:abstractNumId="2">
    <w:nsid w:val="8D353C0E"/>
    <w:multiLevelType w:val="singleLevel"/>
    <w:tmpl w:val="8D353C0E"/>
    <w:lvl w:ilvl="0" w:tentative="0">
      <w:start w:val="1"/>
      <w:numFmt w:val="decimal"/>
      <w:suff w:val="nothing"/>
      <w:lvlText w:val="%1．"/>
      <w:lvlJc w:val="left"/>
      <w:pPr>
        <w:ind w:left="0" w:firstLine="400"/>
      </w:pPr>
      <w:rPr>
        <w:rFonts w:hint="default"/>
      </w:rPr>
    </w:lvl>
  </w:abstractNum>
  <w:abstractNum w:abstractNumId="3">
    <w:nsid w:val="96F4725F"/>
    <w:multiLevelType w:val="singleLevel"/>
    <w:tmpl w:val="96F4725F"/>
    <w:lvl w:ilvl="0" w:tentative="0">
      <w:start w:val="1"/>
      <w:numFmt w:val="decimal"/>
      <w:lvlText w:val="(%1)"/>
      <w:lvlJc w:val="left"/>
      <w:pPr>
        <w:ind w:left="425" w:hanging="425"/>
      </w:pPr>
      <w:rPr>
        <w:rFonts w:hint="default"/>
      </w:rPr>
    </w:lvl>
  </w:abstractNum>
  <w:abstractNum w:abstractNumId="4">
    <w:nsid w:val="C2E68991"/>
    <w:multiLevelType w:val="singleLevel"/>
    <w:tmpl w:val="C2E68991"/>
    <w:lvl w:ilvl="0" w:tentative="0">
      <w:start w:val="1"/>
      <w:numFmt w:val="decimal"/>
      <w:suff w:val="nothing"/>
      <w:lvlText w:val="%1．"/>
      <w:lvlJc w:val="left"/>
      <w:pPr>
        <w:ind w:left="0" w:firstLine="400"/>
      </w:pPr>
      <w:rPr>
        <w:rFonts w:hint="default"/>
      </w:rPr>
    </w:lvl>
  </w:abstractNum>
  <w:abstractNum w:abstractNumId="5">
    <w:nsid w:val="DA329184"/>
    <w:multiLevelType w:val="singleLevel"/>
    <w:tmpl w:val="DA329184"/>
    <w:lvl w:ilvl="0" w:tentative="0">
      <w:start w:val="1"/>
      <w:numFmt w:val="decimal"/>
      <w:suff w:val="nothing"/>
      <w:lvlText w:val="%1．"/>
      <w:lvlJc w:val="left"/>
      <w:pPr>
        <w:ind w:left="0" w:firstLine="400"/>
      </w:pPr>
      <w:rPr>
        <w:rFonts w:hint="default"/>
      </w:rPr>
    </w:lvl>
  </w:abstractNum>
  <w:abstractNum w:abstractNumId="6">
    <w:nsid w:val="DE0B7630"/>
    <w:multiLevelType w:val="singleLevel"/>
    <w:tmpl w:val="DE0B7630"/>
    <w:lvl w:ilvl="0" w:tentative="0">
      <w:start w:val="5"/>
      <w:numFmt w:val="chineseCounting"/>
      <w:suff w:val="nothing"/>
      <w:lvlText w:val="%1、"/>
      <w:lvlJc w:val="left"/>
      <w:rPr>
        <w:rFonts w:hint="eastAsia"/>
      </w:rPr>
    </w:lvl>
  </w:abstractNum>
  <w:abstractNum w:abstractNumId="7">
    <w:nsid w:val="27178FA9"/>
    <w:multiLevelType w:val="singleLevel"/>
    <w:tmpl w:val="27178FA9"/>
    <w:lvl w:ilvl="0" w:tentative="0">
      <w:start w:val="7"/>
      <w:numFmt w:val="chineseCounting"/>
      <w:suff w:val="nothing"/>
      <w:lvlText w:val="%1、"/>
      <w:lvlJc w:val="left"/>
      <w:rPr>
        <w:rFonts w:hint="eastAsia"/>
      </w:rPr>
    </w:lvl>
  </w:abstractNum>
  <w:abstractNum w:abstractNumId="8">
    <w:nsid w:val="2AD3F7C8"/>
    <w:multiLevelType w:val="singleLevel"/>
    <w:tmpl w:val="2AD3F7C8"/>
    <w:lvl w:ilvl="0" w:tentative="0">
      <w:start w:val="1"/>
      <w:numFmt w:val="decimal"/>
      <w:suff w:val="nothing"/>
      <w:lvlText w:val="%1．"/>
      <w:lvlJc w:val="left"/>
      <w:pPr>
        <w:ind w:left="0" w:firstLine="400"/>
      </w:pPr>
      <w:rPr>
        <w:rFonts w:hint="default"/>
      </w:rPr>
    </w:lvl>
  </w:abstractNum>
  <w:abstractNum w:abstractNumId="9">
    <w:nsid w:val="35D71722"/>
    <w:multiLevelType w:val="singleLevel"/>
    <w:tmpl w:val="35D71722"/>
    <w:lvl w:ilvl="0" w:tentative="0">
      <w:start w:val="2"/>
      <w:numFmt w:val="chineseCounting"/>
      <w:suff w:val="nothing"/>
      <w:lvlText w:val="%1、"/>
      <w:lvlJc w:val="left"/>
      <w:rPr>
        <w:rFonts w:hint="eastAsia"/>
      </w:rPr>
    </w:lvl>
  </w:abstractNum>
  <w:abstractNum w:abstractNumId="10">
    <w:nsid w:val="3B742A2E"/>
    <w:multiLevelType w:val="singleLevel"/>
    <w:tmpl w:val="3B742A2E"/>
    <w:lvl w:ilvl="0" w:tentative="0">
      <w:start w:val="1"/>
      <w:numFmt w:val="decimal"/>
      <w:lvlText w:val="(%1)"/>
      <w:lvlJc w:val="left"/>
      <w:pPr>
        <w:ind w:left="425" w:hanging="425"/>
      </w:pPr>
      <w:rPr>
        <w:rFonts w:hint="default"/>
      </w:rPr>
    </w:lvl>
  </w:abstractNum>
  <w:abstractNum w:abstractNumId="11">
    <w:nsid w:val="3DF320BC"/>
    <w:multiLevelType w:val="singleLevel"/>
    <w:tmpl w:val="3DF320BC"/>
    <w:lvl w:ilvl="0" w:tentative="0">
      <w:start w:val="6"/>
      <w:numFmt w:val="chineseCounting"/>
      <w:suff w:val="nothing"/>
      <w:lvlText w:val="%1、"/>
      <w:lvlJc w:val="left"/>
      <w:rPr>
        <w:rFonts w:hint="eastAsia"/>
      </w:rPr>
    </w:lvl>
  </w:abstractNum>
  <w:abstractNum w:abstractNumId="12">
    <w:nsid w:val="4D5F07F2"/>
    <w:multiLevelType w:val="singleLevel"/>
    <w:tmpl w:val="4D5F07F2"/>
    <w:lvl w:ilvl="0" w:tentative="0">
      <w:start w:val="1"/>
      <w:numFmt w:val="decimal"/>
      <w:suff w:val="nothing"/>
      <w:lvlText w:val="%1．"/>
      <w:lvlJc w:val="left"/>
      <w:pPr>
        <w:ind w:left="0" w:firstLine="400"/>
      </w:pPr>
      <w:rPr>
        <w:rFonts w:hint="default"/>
      </w:rPr>
    </w:lvl>
  </w:abstractNum>
  <w:abstractNum w:abstractNumId="13">
    <w:nsid w:val="6D7341B4"/>
    <w:multiLevelType w:val="singleLevel"/>
    <w:tmpl w:val="6D7341B4"/>
    <w:lvl w:ilvl="0" w:tentative="0">
      <w:start w:val="1"/>
      <w:numFmt w:val="decimal"/>
      <w:lvlText w:val="(%1)"/>
      <w:lvlJc w:val="left"/>
      <w:pPr>
        <w:ind w:left="425" w:hanging="425"/>
      </w:pPr>
      <w:rPr>
        <w:rFonts w:hint="default"/>
      </w:rPr>
    </w:lvl>
  </w:abstractNum>
  <w:abstractNum w:abstractNumId="14">
    <w:nsid w:val="749556B6"/>
    <w:multiLevelType w:val="multilevel"/>
    <w:tmpl w:val="749556B6"/>
    <w:lvl w:ilvl="0" w:tentative="0">
      <w:start w:val="1"/>
      <w:numFmt w:val="chineseCountingThousand"/>
      <w:pStyle w:val="970"/>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4"/>
  </w:num>
  <w:num w:numId="2">
    <w:abstractNumId w:val="1"/>
  </w:num>
  <w:num w:numId="3">
    <w:abstractNumId w:val="8"/>
  </w:num>
  <w:num w:numId="4">
    <w:abstractNumId w:val="12"/>
  </w:num>
  <w:num w:numId="5">
    <w:abstractNumId w:val="13"/>
  </w:num>
  <w:num w:numId="6">
    <w:abstractNumId w:val="3"/>
  </w:num>
  <w:num w:numId="7">
    <w:abstractNumId w:val="4"/>
  </w:num>
  <w:num w:numId="8">
    <w:abstractNumId w:val="0"/>
  </w:num>
  <w:num w:numId="9">
    <w:abstractNumId w:val="2"/>
  </w:num>
  <w:num w:numId="10">
    <w:abstractNumId w:val="5"/>
  </w:num>
  <w:num w:numId="11">
    <w:abstractNumId w:val="6"/>
  </w:num>
  <w:num w:numId="12">
    <w:abstractNumId w:val="1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9F7441"/>
    <w:rsid w:val="01B37585"/>
    <w:rsid w:val="01D55165"/>
    <w:rsid w:val="01DF6BF8"/>
    <w:rsid w:val="01E03DA0"/>
    <w:rsid w:val="01E07299"/>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93D02"/>
    <w:rsid w:val="05A16594"/>
    <w:rsid w:val="05A7762D"/>
    <w:rsid w:val="05BEE927"/>
    <w:rsid w:val="05FC6E33"/>
    <w:rsid w:val="060E5941"/>
    <w:rsid w:val="06110FAF"/>
    <w:rsid w:val="06493CA7"/>
    <w:rsid w:val="065A6178"/>
    <w:rsid w:val="066F1CF3"/>
    <w:rsid w:val="06930BB8"/>
    <w:rsid w:val="07245D42"/>
    <w:rsid w:val="07264C62"/>
    <w:rsid w:val="076C1D7B"/>
    <w:rsid w:val="0779354C"/>
    <w:rsid w:val="077961C6"/>
    <w:rsid w:val="07C55751"/>
    <w:rsid w:val="08061376"/>
    <w:rsid w:val="08452D77"/>
    <w:rsid w:val="086401F8"/>
    <w:rsid w:val="08751CAA"/>
    <w:rsid w:val="087E4C40"/>
    <w:rsid w:val="08A871D0"/>
    <w:rsid w:val="08D66AD6"/>
    <w:rsid w:val="08DA33A3"/>
    <w:rsid w:val="08E80F13"/>
    <w:rsid w:val="08EF5238"/>
    <w:rsid w:val="090C4E1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A374A5"/>
    <w:rsid w:val="0AAB7649"/>
    <w:rsid w:val="0ABC5606"/>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573BB"/>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D63300"/>
    <w:rsid w:val="0DF50604"/>
    <w:rsid w:val="0DF702FE"/>
    <w:rsid w:val="0E045AF7"/>
    <w:rsid w:val="0E060E51"/>
    <w:rsid w:val="0E06277D"/>
    <w:rsid w:val="0E5604B2"/>
    <w:rsid w:val="0E6D5D79"/>
    <w:rsid w:val="0E9D0089"/>
    <w:rsid w:val="0EB803EE"/>
    <w:rsid w:val="0ED308B1"/>
    <w:rsid w:val="0EF94D4B"/>
    <w:rsid w:val="0F2E789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05979"/>
    <w:rsid w:val="12154D3D"/>
    <w:rsid w:val="12255233"/>
    <w:rsid w:val="12530213"/>
    <w:rsid w:val="127723A9"/>
    <w:rsid w:val="12862074"/>
    <w:rsid w:val="12883966"/>
    <w:rsid w:val="129E45B4"/>
    <w:rsid w:val="12D81596"/>
    <w:rsid w:val="13072A44"/>
    <w:rsid w:val="135F4BE2"/>
    <w:rsid w:val="13631AD8"/>
    <w:rsid w:val="139B1A0A"/>
    <w:rsid w:val="139D25C7"/>
    <w:rsid w:val="13B92D42"/>
    <w:rsid w:val="13BF3CE4"/>
    <w:rsid w:val="13C92283"/>
    <w:rsid w:val="141008D8"/>
    <w:rsid w:val="14125FE6"/>
    <w:rsid w:val="14467430"/>
    <w:rsid w:val="146D271E"/>
    <w:rsid w:val="147C10A3"/>
    <w:rsid w:val="14982588"/>
    <w:rsid w:val="149A5AD9"/>
    <w:rsid w:val="14A7619D"/>
    <w:rsid w:val="150536C3"/>
    <w:rsid w:val="150C1963"/>
    <w:rsid w:val="151447A0"/>
    <w:rsid w:val="154A6454"/>
    <w:rsid w:val="15762120"/>
    <w:rsid w:val="16470ED0"/>
    <w:rsid w:val="16A8729C"/>
    <w:rsid w:val="16B33777"/>
    <w:rsid w:val="16BC70A7"/>
    <w:rsid w:val="16C6339E"/>
    <w:rsid w:val="1729546F"/>
    <w:rsid w:val="172F2D79"/>
    <w:rsid w:val="17557BEF"/>
    <w:rsid w:val="17716EB9"/>
    <w:rsid w:val="17BF5E77"/>
    <w:rsid w:val="17D349C1"/>
    <w:rsid w:val="1830729E"/>
    <w:rsid w:val="1870062C"/>
    <w:rsid w:val="18817102"/>
    <w:rsid w:val="18830A15"/>
    <w:rsid w:val="18852B28"/>
    <w:rsid w:val="188B5321"/>
    <w:rsid w:val="19932372"/>
    <w:rsid w:val="199C7E1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5A00"/>
    <w:rsid w:val="1C0459C2"/>
    <w:rsid w:val="1C1B3B4A"/>
    <w:rsid w:val="1C88086E"/>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771FF"/>
    <w:rsid w:val="1F7A72B8"/>
    <w:rsid w:val="1FD52DD5"/>
    <w:rsid w:val="1FE868A9"/>
    <w:rsid w:val="1FFF68EE"/>
    <w:rsid w:val="20034907"/>
    <w:rsid w:val="20173E4B"/>
    <w:rsid w:val="204E48BC"/>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334A87"/>
    <w:rsid w:val="226D06CE"/>
    <w:rsid w:val="22BE6801"/>
    <w:rsid w:val="233500BF"/>
    <w:rsid w:val="23377FF7"/>
    <w:rsid w:val="236B425F"/>
    <w:rsid w:val="23836192"/>
    <w:rsid w:val="23901F29"/>
    <w:rsid w:val="239C0061"/>
    <w:rsid w:val="23B00D6A"/>
    <w:rsid w:val="23B908A4"/>
    <w:rsid w:val="23E95BEF"/>
    <w:rsid w:val="23FD0064"/>
    <w:rsid w:val="245375B0"/>
    <w:rsid w:val="24642C0A"/>
    <w:rsid w:val="24B22173"/>
    <w:rsid w:val="24B95AD9"/>
    <w:rsid w:val="24BE24DA"/>
    <w:rsid w:val="24CF5825"/>
    <w:rsid w:val="24D663E6"/>
    <w:rsid w:val="24D77F2B"/>
    <w:rsid w:val="25695674"/>
    <w:rsid w:val="258B00E2"/>
    <w:rsid w:val="25A917A6"/>
    <w:rsid w:val="25BE27CC"/>
    <w:rsid w:val="25F74A5C"/>
    <w:rsid w:val="261455E0"/>
    <w:rsid w:val="2628662C"/>
    <w:rsid w:val="262D45DE"/>
    <w:rsid w:val="26871DC8"/>
    <w:rsid w:val="26A53EF9"/>
    <w:rsid w:val="26A94201"/>
    <w:rsid w:val="26AC274F"/>
    <w:rsid w:val="27044A29"/>
    <w:rsid w:val="271D34C8"/>
    <w:rsid w:val="27543BA3"/>
    <w:rsid w:val="276142BF"/>
    <w:rsid w:val="27783712"/>
    <w:rsid w:val="27907362"/>
    <w:rsid w:val="27E86D24"/>
    <w:rsid w:val="28123DA1"/>
    <w:rsid w:val="28333E1D"/>
    <w:rsid w:val="28454BD6"/>
    <w:rsid w:val="28455253"/>
    <w:rsid w:val="28551971"/>
    <w:rsid w:val="285B1C53"/>
    <w:rsid w:val="289F7086"/>
    <w:rsid w:val="28B32CA1"/>
    <w:rsid w:val="28C32028"/>
    <w:rsid w:val="28C66939"/>
    <w:rsid w:val="28CC490F"/>
    <w:rsid w:val="28DE40AA"/>
    <w:rsid w:val="29345E77"/>
    <w:rsid w:val="294C65AD"/>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C09049E"/>
    <w:rsid w:val="2C0A653C"/>
    <w:rsid w:val="2C191F85"/>
    <w:rsid w:val="2CE82D6F"/>
    <w:rsid w:val="2D343236"/>
    <w:rsid w:val="2D60218D"/>
    <w:rsid w:val="2DD15014"/>
    <w:rsid w:val="2DF72DE4"/>
    <w:rsid w:val="2E0220AF"/>
    <w:rsid w:val="2E4B082A"/>
    <w:rsid w:val="2E5D4E86"/>
    <w:rsid w:val="2E5D790B"/>
    <w:rsid w:val="2E7B3D22"/>
    <w:rsid w:val="2E9A3C18"/>
    <w:rsid w:val="2EBB0FEE"/>
    <w:rsid w:val="2EC63002"/>
    <w:rsid w:val="2F0A6B38"/>
    <w:rsid w:val="2F3D5564"/>
    <w:rsid w:val="2F946CCB"/>
    <w:rsid w:val="2FD25781"/>
    <w:rsid w:val="2FDC745C"/>
    <w:rsid w:val="2FF7D722"/>
    <w:rsid w:val="2FFD7934"/>
    <w:rsid w:val="303C2E81"/>
    <w:rsid w:val="30733ACD"/>
    <w:rsid w:val="308C3862"/>
    <w:rsid w:val="309379D8"/>
    <w:rsid w:val="30A270F7"/>
    <w:rsid w:val="30DF1478"/>
    <w:rsid w:val="30EC586F"/>
    <w:rsid w:val="310402C4"/>
    <w:rsid w:val="314550B7"/>
    <w:rsid w:val="319C6071"/>
    <w:rsid w:val="31AC537E"/>
    <w:rsid w:val="31E3679B"/>
    <w:rsid w:val="31E732FD"/>
    <w:rsid w:val="31F2254D"/>
    <w:rsid w:val="32517576"/>
    <w:rsid w:val="32794A1C"/>
    <w:rsid w:val="328711D8"/>
    <w:rsid w:val="32AA4DE3"/>
    <w:rsid w:val="32AE7576"/>
    <w:rsid w:val="32BE5C2C"/>
    <w:rsid w:val="32FB6478"/>
    <w:rsid w:val="330829E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2519D"/>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F0B27"/>
    <w:rsid w:val="38296C89"/>
    <w:rsid w:val="383002EB"/>
    <w:rsid w:val="38586797"/>
    <w:rsid w:val="38BC0149"/>
    <w:rsid w:val="38D87D1C"/>
    <w:rsid w:val="396106E4"/>
    <w:rsid w:val="39636459"/>
    <w:rsid w:val="396B7F6C"/>
    <w:rsid w:val="39B417A9"/>
    <w:rsid w:val="39FC5695"/>
    <w:rsid w:val="3A006D8E"/>
    <w:rsid w:val="3A3651E5"/>
    <w:rsid w:val="3A744481"/>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CE23CB"/>
    <w:rsid w:val="3CD17D17"/>
    <w:rsid w:val="3D3C7F39"/>
    <w:rsid w:val="3D440F09"/>
    <w:rsid w:val="3D4504A0"/>
    <w:rsid w:val="3D8734BB"/>
    <w:rsid w:val="3D9A11D4"/>
    <w:rsid w:val="3DA16D89"/>
    <w:rsid w:val="3DA364BE"/>
    <w:rsid w:val="3DB746BE"/>
    <w:rsid w:val="3DE041CB"/>
    <w:rsid w:val="3E0D48F6"/>
    <w:rsid w:val="3E1868B4"/>
    <w:rsid w:val="3E2717D1"/>
    <w:rsid w:val="3E362CD3"/>
    <w:rsid w:val="3E377251"/>
    <w:rsid w:val="3E42664B"/>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BD789C"/>
    <w:rsid w:val="3FBFF70D"/>
    <w:rsid w:val="3FDFAA08"/>
    <w:rsid w:val="3FFA025B"/>
    <w:rsid w:val="4019356B"/>
    <w:rsid w:val="40592157"/>
    <w:rsid w:val="406E1CAE"/>
    <w:rsid w:val="40A0133A"/>
    <w:rsid w:val="40C31A53"/>
    <w:rsid w:val="40FF545D"/>
    <w:rsid w:val="410067C8"/>
    <w:rsid w:val="413B4AA4"/>
    <w:rsid w:val="41676AB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C77C27"/>
    <w:rsid w:val="43DE09EE"/>
    <w:rsid w:val="44002FAD"/>
    <w:rsid w:val="449101DD"/>
    <w:rsid w:val="44DE1391"/>
    <w:rsid w:val="44E623E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6D4A83"/>
    <w:rsid w:val="4F911C54"/>
    <w:rsid w:val="4FDF1F0B"/>
    <w:rsid w:val="4FE625E0"/>
    <w:rsid w:val="5021480F"/>
    <w:rsid w:val="50962ECB"/>
    <w:rsid w:val="50A42E38"/>
    <w:rsid w:val="50A4577F"/>
    <w:rsid w:val="50B73D1F"/>
    <w:rsid w:val="50BD5BC9"/>
    <w:rsid w:val="50C11EEE"/>
    <w:rsid w:val="50E97CFC"/>
    <w:rsid w:val="50FA4028"/>
    <w:rsid w:val="510D65B7"/>
    <w:rsid w:val="511157AB"/>
    <w:rsid w:val="511A291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7FFF37B"/>
    <w:rsid w:val="58917D2F"/>
    <w:rsid w:val="5894085C"/>
    <w:rsid w:val="589E3B49"/>
    <w:rsid w:val="58AE4F0C"/>
    <w:rsid w:val="58B85899"/>
    <w:rsid w:val="58E363A9"/>
    <w:rsid w:val="595E1678"/>
    <w:rsid w:val="596D5BD4"/>
    <w:rsid w:val="597E3DD8"/>
    <w:rsid w:val="59F80043"/>
    <w:rsid w:val="59FF79EF"/>
    <w:rsid w:val="5A09252F"/>
    <w:rsid w:val="5A0B2778"/>
    <w:rsid w:val="5A2A7C7B"/>
    <w:rsid w:val="5A3E2560"/>
    <w:rsid w:val="5A5D3B6E"/>
    <w:rsid w:val="5A637A76"/>
    <w:rsid w:val="5A6D33BA"/>
    <w:rsid w:val="5A792B1F"/>
    <w:rsid w:val="5A874767"/>
    <w:rsid w:val="5AA85BE2"/>
    <w:rsid w:val="5AAD6F28"/>
    <w:rsid w:val="5AC661A1"/>
    <w:rsid w:val="5AD63A24"/>
    <w:rsid w:val="5AE96334"/>
    <w:rsid w:val="5B144C0A"/>
    <w:rsid w:val="5B2E1A1D"/>
    <w:rsid w:val="5B5639C9"/>
    <w:rsid w:val="5B843A1C"/>
    <w:rsid w:val="5B873E3F"/>
    <w:rsid w:val="5B8D5453"/>
    <w:rsid w:val="5C02690E"/>
    <w:rsid w:val="5C196DA7"/>
    <w:rsid w:val="5C2A048C"/>
    <w:rsid w:val="5C4D016D"/>
    <w:rsid w:val="5C80234E"/>
    <w:rsid w:val="5C8A680C"/>
    <w:rsid w:val="5D0C4701"/>
    <w:rsid w:val="5D0F0395"/>
    <w:rsid w:val="5D221076"/>
    <w:rsid w:val="5D397964"/>
    <w:rsid w:val="5D5A391C"/>
    <w:rsid w:val="5D5F10C0"/>
    <w:rsid w:val="5D891B7B"/>
    <w:rsid w:val="5DAD38EE"/>
    <w:rsid w:val="5DC170F4"/>
    <w:rsid w:val="5DF1B450"/>
    <w:rsid w:val="5E006862"/>
    <w:rsid w:val="5E012E61"/>
    <w:rsid w:val="5E0207B9"/>
    <w:rsid w:val="5E09741C"/>
    <w:rsid w:val="5E1834A1"/>
    <w:rsid w:val="5E261785"/>
    <w:rsid w:val="5E4A7017"/>
    <w:rsid w:val="5E552BBA"/>
    <w:rsid w:val="5E611C10"/>
    <w:rsid w:val="5E7A0F3F"/>
    <w:rsid w:val="5EFC7377"/>
    <w:rsid w:val="5F06174D"/>
    <w:rsid w:val="5F3A3602"/>
    <w:rsid w:val="5F45733B"/>
    <w:rsid w:val="5F6277C6"/>
    <w:rsid w:val="5F6D0B1D"/>
    <w:rsid w:val="5F8D0B82"/>
    <w:rsid w:val="5F968556"/>
    <w:rsid w:val="5FCC5339"/>
    <w:rsid w:val="5FE34A5B"/>
    <w:rsid w:val="5FF98DB0"/>
    <w:rsid w:val="5FFE1E36"/>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EBF51"/>
    <w:rsid w:val="61F94C26"/>
    <w:rsid w:val="62000E56"/>
    <w:rsid w:val="62055E54"/>
    <w:rsid w:val="624F3E49"/>
    <w:rsid w:val="62632286"/>
    <w:rsid w:val="62885958"/>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E143A"/>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F24"/>
    <w:rsid w:val="673E055F"/>
    <w:rsid w:val="67551CE3"/>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F4A6E"/>
    <w:rsid w:val="6ADE0BD1"/>
    <w:rsid w:val="6AE96859"/>
    <w:rsid w:val="6AF40B09"/>
    <w:rsid w:val="6B147746"/>
    <w:rsid w:val="6B24787C"/>
    <w:rsid w:val="6B573233"/>
    <w:rsid w:val="6B5B6274"/>
    <w:rsid w:val="6B935D53"/>
    <w:rsid w:val="6BF95CAB"/>
    <w:rsid w:val="6C042FC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3512F"/>
    <w:rsid w:val="6F8331F1"/>
    <w:rsid w:val="6FAE1A09"/>
    <w:rsid w:val="6FD75BF8"/>
    <w:rsid w:val="6FDD181C"/>
    <w:rsid w:val="704B4683"/>
    <w:rsid w:val="70565D7A"/>
    <w:rsid w:val="707723D0"/>
    <w:rsid w:val="70DC0AF9"/>
    <w:rsid w:val="70F5661B"/>
    <w:rsid w:val="71360107"/>
    <w:rsid w:val="713B688E"/>
    <w:rsid w:val="71CF1988"/>
    <w:rsid w:val="71D43752"/>
    <w:rsid w:val="71F1796A"/>
    <w:rsid w:val="72154626"/>
    <w:rsid w:val="72262B5D"/>
    <w:rsid w:val="72283FF7"/>
    <w:rsid w:val="722E7212"/>
    <w:rsid w:val="723A0474"/>
    <w:rsid w:val="725923E4"/>
    <w:rsid w:val="72864BF7"/>
    <w:rsid w:val="729023FC"/>
    <w:rsid w:val="72A9042B"/>
    <w:rsid w:val="73614861"/>
    <w:rsid w:val="7366631C"/>
    <w:rsid w:val="73BB6668"/>
    <w:rsid w:val="73C0646E"/>
    <w:rsid w:val="73F8E9B3"/>
    <w:rsid w:val="742222F5"/>
    <w:rsid w:val="74476126"/>
    <w:rsid w:val="74706664"/>
    <w:rsid w:val="747F3682"/>
    <w:rsid w:val="749C4185"/>
    <w:rsid w:val="75067759"/>
    <w:rsid w:val="752E6DCD"/>
    <w:rsid w:val="7551380D"/>
    <w:rsid w:val="75600BE5"/>
    <w:rsid w:val="7564475C"/>
    <w:rsid w:val="7583797F"/>
    <w:rsid w:val="75D20F1D"/>
    <w:rsid w:val="75D7A05E"/>
    <w:rsid w:val="75DA2C18"/>
    <w:rsid w:val="75F54412"/>
    <w:rsid w:val="761D08E0"/>
    <w:rsid w:val="765D347C"/>
    <w:rsid w:val="76826699"/>
    <w:rsid w:val="76C87133"/>
    <w:rsid w:val="76CD08D5"/>
    <w:rsid w:val="76DB4B92"/>
    <w:rsid w:val="76E555A6"/>
    <w:rsid w:val="76FD013A"/>
    <w:rsid w:val="77052AA4"/>
    <w:rsid w:val="77136511"/>
    <w:rsid w:val="77340A39"/>
    <w:rsid w:val="77351FD0"/>
    <w:rsid w:val="77472422"/>
    <w:rsid w:val="777F31F2"/>
    <w:rsid w:val="77D1700D"/>
    <w:rsid w:val="77EC04CC"/>
    <w:rsid w:val="78775729"/>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965CCC"/>
    <w:rsid w:val="7AAB1D04"/>
    <w:rsid w:val="7AB647F5"/>
    <w:rsid w:val="7ABA4368"/>
    <w:rsid w:val="7AD05746"/>
    <w:rsid w:val="7B257FFD"/>
    <w:rsid w:val="7B273D20"/>
    <w:rsid w:val="7B2A40D3"/>
    <w:rsid w:val="7B343476"/>
    <w:rsid w:val="7B5A2978"/>
    <w:rsid w:val="7B5A7E4C"/>
    <w:rsid w:val="7B667AF9"/>
    <w:rsid w:val="7B7468F8"/>
    <w:rsid w:val="7B7F2FD1"/>
    <w:rsid w:val="7BA9702E"/>
    <w:rsid w:val="7BEE0103"/>
    <w:rsid w:val="7C0A0FE4"/>
    <w:rsid w:val="7C254906"/>
    <w:rsid w:val="7C590818"/>
    <w:rsid w:val="7C7C10F6"/>
    <w:rsid w:val="7C853BEA"/>
    <w:rsid w:val="7C881368"/>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77CD1"/>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3"/>
    <w:qFormat/>
    <w:uiPriority w:val="0"/>
    <w:rPr>
      <w:b/>
      <w:bCs/>
    </w:rPr>
  </w:style>
  <w:style w:type="paragraph" w:styleId="62">
    <w:name w:val="Body Text First Indent 2"/>
    <w:basedOn w:val="26"/>
    <w:next w:val="26"/>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1"/>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4"/>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9"/>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6"/>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10"/>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2"/>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9"/>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6"/>
    <w:next w:val="8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6"/>
    <w:next w:val="8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basedOn w:val="70"/>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正文"/>
    <w:basedOn w:val="1"/>
    <w:qFormat/>
    <w:uiPriority w:val="0"/>
    <w:pPr>
      <w:widowControl/>
      <w:ind w:firstLine="200" w:firstLineChars="200"/>
      <w:jc w:val="left"/>
    </w:pPr>
    <w:rPr>
      <w:rFonts w:cs="Times New Roman"/>
    </w:rPr>
  </w:style>
  <w:style w:type="paragraph" w:customStyle="1" w:styleId="967">
    <w:name w:val="正文缩进(ALT+Z)"/>
    <w:basedOn w:val="1"/>
    <w:qFormat/>
    <w:uiPriority w:val="0"/>
    <w:pPr>
      <w:widowControl/>
      <w:spacing w:after="200"/>
      <w:jc w:val="left"/>
    </w:pPr>
    <w:rPr>
      <w:rFonts w:ascii="Calibri" w:hAnsi="Calibri"/>
      <w:kern w:val="0"/>
    </w:rPr>
  </w:style>
  <w:style w:type="paragraph" w:customStyle="1" w:styleId="968">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69">
    <w:name w:val="A_正文"/>
    <w:basedOn w:val="34"/>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0">
    <w:name w:val="A_正文标题"/>
    <w:basedOn w:val="34"/>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1">
    <w:name w:val="正文模式"/>
    <w:basedOn w:val="1"/>
    <w:qFormat/>
    <w:uiPriority w:val="0"/>
    <w:pPr>
      <w:spacing w:line="360" w:lineRule="auto"/>
      <w:ind w:firstLine="480" w:firstLineChars="200"/>
    </w:pPr>
    <w:rPr>
      <w:rFonts w:cs="宋体"/>
      <w:sz w:val="24"/>
      <w:szCs w:val="20"/>
    </w:rPr>
  </w:style>
  <w:style w:type="paragraph" w:customStyle="1" w:styleId="972">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4">
    <w:name w:val="Body Text First Indent 21"/>
    <w:basedOn w:val="975"/>
    <w:qFormat/>
    <w:uiPriority w:val="0"/>
    <w:pPr>
      <w:spacing w:after="120" w:line="240" w:lineRule="auto"/>
      <w:ind w:left="420" w:leftChars="200" w:firstLine="420" w:firstLineChars="200"/>
    </w:pPr>
    <w:rPr>
      <w:sz w:val="21"/>
    </w:rPr>
  </w:style>
  <w:style w:type="paragraph" w:customStyle="1" w:styleId="975">
    <w:name w:val="Body Text Indent1"/>
    <w:basedOn w:val="1"/>
    <w:qFormat/>
    <w:uiPriority w:val="0"/>
    <w:pPr>
      <w:spacing w:line="200" w:lineRule="exact"/>
      <w:ind w:firstLine="301"/>
    </w:pPr>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9638</Words>
  <Characters>10484</Characters>
  <Lines>1</Lines>
  <Paragraphs>1</Paragraphs>
  <TotalTime>22</TotalTime>
  <ScaleCrop>false</ScaleCrop>
  <LinksUpToDate>false</LinksUpToDate>
  <CharactersWithSpaces>10731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阿葛</cp:lastModifiedBy>
  <cp:lastPrinted>2024-11-28T09:37:00Z</cp:lastPrinted>
  <dcterms:modified xsi:type="dcterms:W3CDTF">2025-02-27T08:58:02Z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54D00C44611E4380BBB6752ED362AB69_13</vt:lpwstr>
  </property>
  <property fmtid="{D5CDD505-2E9C-101B-9397-08002B2CF9AE}" pid="5" name="KSOTemplateDocerSaveRecord">
    <vt:lpwstr>eyJoZGlkIjoiYTcxZDNhOWE2YmI1NzhmNDhiOTY3NzA1ZmExNmMzODEiLCJ1c2VySWQiOiIyNDc0MzI0ODAifQ==</vt:lpwstr>
  </property>
</Properties>
</file>