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CB03D">
      <w:pPr>
        <w:spacing w:line="360" w:lineRule="auto"/>
        <w:jc w:val="center"/>
        <w:rPr>
          <w:b/>
          <w:color w:val="auto"/>
          <w:sz w:val="48"/>
          <w:szCs w:val="48"/>
          <w:highlight w:val="none"/>
        </w:rPr>
      </w:pPr>
    </w:p>
    <w:p w14:paraId="296E8202">
      <w:pPr>
        <w:spacing w:line="360" w:lineRule="auto"/>
        <w:jc w:val="center"/>
        <w:rPr>
          <w:b/>
          <w:color w:val="auto"/>
          <w:sz w:val="48"/>
          <w:szCs w:val="48"/>
          <w:highlight w:val="none"/>
        </w:rPr>
      </w:pPr>
    </w:p>
    <w:p w14:paraId="11ABF4AB">
      <w:pPr>
        <w:spacing w:line="360" w:lineRule="auto"/>
        <w:jc w:val="center"/>
        <w:rPr>
          <w:b/>
          <w:color w:val="auto"/>
          <w:sz w:val="72"/>
          <w:szCs w:val="72"/>
          <w:highlight w:val="none"/>
        </w:rPr>
      </w:pPr>
      <w:r>
        <w:rPr>
          <w:b/>
          <w:color w:val="auto"/>
          <w:sz w:val="72"/>
          <w:szCs w:val="72"/>
          <w:highlight w:val="none"/>
        </w:rPr>
        <w:t>公开招标采购文件</w:t>
      </w:r>
    </w:p>
    <w:p w14:paraId="734E6265">
      <w:pPr>
        <w:spacing w:line="360" w:lineRule="auto"/>
        <w:jc w:val="center"/>
        <w:rPr>
          <w:rFonts w:hint="eastAsia"/>
          <w:b/>
          <w:color w:val="auto"/>
          <w:sz w:val="72"/>
          <w:szCs w:val="72"/>
          <w:highlight w:val="none"/>
        </w:rPr>
      </w:pPr>
    </w:p>
    <w:p w14:paraId="5D1DAD96">
      <w:pPr>
        <w:snapToGrid w:val="0"/>
        <w:spacing w:line="360" w:lineRule="auto"/>
        <w:rPr>
          <w:b/>
          <w:color w:val="auto"/>
          <w:sz w:val="28"/>
          <w:szCs w:val="28"/>
          <w:highlight w:val="none"/>
        </w:rPr>
      </w:pPr>
    </w:p>
    <w:p w14:paraId="00E8A929">
      <w:pPr>
        <w:pStyle w:val="42"/>
        <w:tabs>
          <w:tab w:val="left" w:pos="6615"/>
        </w:tabs>
        <w:snapToGrid w:val="0"/>
        <w:spacing w:line="360" w:lineRule="auto"/>
        <w:ind w:firstLine="2229" w:firstLineChars="694"/>
        <w:rPr>
          <w:rFonts w:hint="eastAsia" w:hAnsi="宋体"/>
          <w:b/>
          <w:bCs/>
          <w:sz w:val="32"/>
          <w:szCs w:val="32"/>
        </w:rPr>
      </w:pPr>
      <w:r>
        <w:rPr>
          <w:rFonts w:hint="eastAsia" w:hAnsi="宋体"/>
          <w:b/>
          <w:bCs/>
          <w:sz w:val="32"/>
          <w:szCs w:val="32"/>
        </w:rPr>
        <w:t>项目编号</w:t>
      </w:r>
      <w:r>
        <w:rPr>
          <w:rFonts w:hint="eastAsia" w:hAnsi="宋体" w:eastAsia="宋体" w:cs="Times New Roman"/>
          <w:b/>
          <w:bCs/>
          <w:sz w:val="32"/>
          <w:szCs w:val="32"/>
        </w:rPr>
        <w:t>：</w:t>
      </w:r>
      <w:r>
        <w:rPr>
          <w:rFonts w:hint="eastAsia" w:hAnsi="宋体" w:eastAsia="宋体" w:cs="Times New Roman"/>
          <w:b/>
          <w:bCs/>
          <w:sz w:val="32"/>
          <w:szCs w:val="32"/>
        </w:rPr>
        <w:fldChar w:fldCharType="begin"/>
      </w:r>
      <w:r>
        <w:rPr>
          <w:rFonts w:hint="eastAsia" w:hAnsi="宋体" w:eastAsia="宋体" w:cs="Times New Roman"/>
          <w:b/>
          <w:bCs/>
          <w:sz w:val="32"/>
          <w:szCs w:val="32"/>
        </w:rPr>
        <w:instrText xml:space="preserve"> HYPERLINK "javascript:void(0)" \o "ZJ-2433549" </w:instrText>
      </w:r>
      <w:r>
        <w:rPr>
          <w:rFonts w:hint="eastAsia" w:hAnsi="宋体" w:eastAsia="宋体" w:cs="Times New Roman"/>
          <w:b/>
          <w:bCs/>
          <w:sz w:val="32"/>
          <w:szCs w:val="32"/>
        </w:rPr>
        <w:fldChar w:fldCharType="separate"/>
      </w:r>
      <w:r>
        <w:rPr>
          <w:rFonts w:hint="eastAsia" w:hAnsi="宋体" w:eastAsia="宋体" w:cs="Times New Roman"/>
          <w:b/>
          <w:bCs/>
          <w:sz w:val="32"/>
          <w:szCs w:val="32"/>
        </w:rPr>
        <w:t>ZJ-2433549</w:t>
      </w:r>
      <w:r>
        <w:rPr>
          <w:rFonts w:hint="eastAsia" w:hAnsi="宋体" w:eastAsia="宋体" w:cs="Times New Roman"/>
          <w:b/>
          <w:bCs/>
          <w:sz w:val="32"/>
          <w:szCs w:val="32"/>
        </w:rPr>
        <w:fldChar w:fldCharType="end"/>
      </w:r>
    </w:p>
    <w:p w14:paraId="4BDB774E">
      <w:pPr>
        <w:pStyle w:val="42"/>
        <w:tabs>
          <w:tab w:val="left" w:pos="6615"/>
        </w:tabs>
        <w:snapToGrid w:val="0"/>
        <w:spacing w:line="360" w:lineRule="auto"/>
        <w:ind w:firstLine="2229" w:firstLineChars="694"/>
        <w:rPr>
          <w:rFonts w:ascii="Times New Roman" w:hAnsi="Times New Roman"/>
          <w:b/>
          <w:bCs/>
          <w:color w:val="auto"/>
          <w:sz w:val="32"/>
          <w:szCs w:val="32"/>
          <w:highlight w:val="none"/>
        </w:rPr>
      </w:pPr>
      <w:r>
        <w:rPr>
          <w:rFonts w:hint="eastAsia" w:hAnsi="宋体"/>
          <w:b/>
          <w:sz w:val="32"/>
          <w:szCs w:val="32"/>
        </w:rPr>
        <w:t>项目名称：</w:t>
      </w:r>
      <w:r>
        <w:rPr>
          <w:rFonts w:hint="eastAsia" w:hAnsi="宋体"/>
          <w:b/>
          <w:bCs/>
          <w:sz w:val="32"/>
          <w:szCs w:val="32"/>
        </w:rPr>
        <w:t>互联网医院</w:t>
      </w:r>
    </w:p>
    <w:p w14:paraId="7A89803D">
      <w:pPr>
        <w:pStyle w:val="42"/>
        <w:snapToGrid w:val="0"/>
        <w:spacing w:line="360" w:lineRule="auto"/>
        <w:ind w:firstLine="841" w:firstLineChars="294"/>
        <w:rPr>
          <w:rFonts w:ascii="Times New Roman" w:hAnsi="Times New Roman"/>
          <w:b/>
          <w:bCs/>
          <w:color w:val="auto"/>
          <w:w w:val="95"/>
          <w:sz w:val="30"/>
          <w:szCs w:val="30"/>
          <w:highlight w:val="none"/>
        </w:rPr>
      </w:pPr>
    </w:p>
    <w:p w14:paraId="653ED588">
      <w:pPr>
        <w:pStyle w:val="42"/>
        <w:snapToGrid w:val="0"/>
        <w:spacing w:line="360" w:lineRule="auto"/>
        <w:ind w:firstLine="841" w:firstLineChars="294"/>
        <w:rPr>
          <w:rFonts w:ascii="Times New Roman" w:hAnsi="Times New Roman"/>
          <w:b/>
          <w:bCs/>
          <w:color w:val="auto"/>
          <w:w w:val="95"/>
          <w:sz w:val="30"/>
          <w:szCs w:val="30"/>
          <w:highlight w:val="none"/>
        </w:rPr>
      </w:pPr>
    </w:p>
    <w:p w14:paraId="0B6BF8BC">
      <w:pPr>
        <w:pStyle w:val="42"/>
        <w:snapToGrid w:val="0"/>
        <w:spacing w:line="360" w:lineRule="auto"/>
        <w:ind w:firstLine="841" w:firstLineChars="294"/>
        <w:rPr>
          <w:rFonts w:ascii="Times New Roman" w:hAnsi="Times New Roman"/>
          <w:b/>
          <w:bCs/>
          <w:color w:val="auto"/>
          <w:w w:val="95"/>
          <w:sz w:val="30"/>
          <w:szCs w:val="30"/>
          <w:highlight w:val="none"/>
        </w:rPr>
      </w:pPr>
    </w:p>
    <w:p w14:paraId="38D58F63">
      <w:pPr>
        <w:pStyle w:val="42"/>
        <w:snapToGrid w:val="0"/>
        <w:spacing w:line="360" w:lineRule="auto"/>
        <w:ind w:firstLine="841" w:firstLineChars="294"/>
        <w:rPr>
          <w:rFonts w:ascii="Times New Roman" w:hAnsi="Times New Roman"/>
          <w:b/>
          <w:bCs/>
          <w:color w:val="auto"/>
          <w:w w:val="95"/>
          <w:sz w:val="30"/>
          <w:szCs w:val="30"/>
          <w:highlight w:val="none"/>
        </w:rPr>
      </w:pPr>
    </w:p>
    <w:p w14:paraId="55919220">
      <w:pPr>
        <w:pStyle w:val="42"/>
        <w:snapToGrid w:val="0"/>
        <w:spacing w:line="360" w:lineRule="auto"/>
        <w:ind w:firstLine="841" w:firstLineChars="294"/>
        <w:rPr>
          <w:rFonts w:ascii="Times New Roman" w:hAnsi="Times New Roman"/>
          <w:b/>
          <w:bCs/>
          <w:color w:val="auto"/>
          <w:w w:val="95"/>
          <w:sz w:val="30"/>
          <w:szCs w:val="30"/>
          <w:highlight w:val="none"/>
        </w:rPr>
      </w:pPr>
    </w:p>
    <w:p w14:paraId="618D2801">
      <w:pPr>
        <w:pStyle w:val="42"/>
        <w:snapToGrid w:val="0"/>
        <w:spacing w:line="360" w:lineRule="auto"/>
        <w:ind w:firstLine="841" w:firstLineChars="294"/>
        <w:rPr>
          <w:rFonts w:ascii="Times New Roman" w:hAnsi="Times New Roman"/>
          <w:b/>
          <w:bCs/>
          <w:color w:val="auto"/>
          <w:w w:val="95"/>
          <w:sz w:val="30"/>
          <w:szCs w:val="30"/>
          <w:highlight w:val="none"/>
        </w:rPr>
      </w:pPr>
    </w:p>
    <w:p w14:paraId="74ED7666">
      <w:pPr>
        <w:pStyle w:val="42"/>
        <w:snapToGrid w:val="0"/>
        <w:spacing w:line="360" w:lineRule="auto"/>
        <w:ind w:firstLine="841" w:firstLineChars="294"/>
        <w:rPr>
          <w:rFonts w:ascii="Times New Roman" w:hAnsi="Times New Roman"/>
          <w:b/>
          <w:bCs/>
          <w:color w:val="auto"/>
          <w:w w:val="95"/>
          <w:sz w:val="30"/>
          <w:szCs w:val="30"/>
          <w:highlight w:val="none"/>
        </w:rPr>
      </w:pPr>
    </w:p>
    <w:p w14:paraId="1A24BFCA">
      <w:pPr>
        <w:pStyle w:val="42"/>
        <w:snapToGrid w:val="0"/>
        <w:spacing w:line="360" w:lineRule="auto"/>
        <w:ind w:firstLine="841" w:firstLineChars="294"/>
        <w:rPr>
          <w:rFonts w:ascii="Times New Roman" w:hAnsi="Times New Roman"/>
          <w:b/>
          <w:bCs/>
          <w:color w:val="auto"/>
          <w:w w:val="95"/>
          <w:sz w:val="30"/>
          <w:szCs w:val="30"/>
          <w:highlight w:val="none"/>
        </w:rPr>
      </w:pPr>
    </w:p>
    <w:p w14:paraId="50D78328">
      <w:pPr>
        <w:pStyle w:val="42"/>
        <w:snapToGrid w:val="0"/>
        <w:spacing w:line="360" w:lineRule="auto"/>
        <w:jc w:val="center"/>
        <w:rPr>
          <w:rFonts w:hint="eastAsia" w:hAnsi="宋体" w:cs="宋体"/>
          <w:b/>
          <w:bCs/>
          <w:w w:val="95"/>
          <w:sz w:val="32"/>
          <w:szCs w:val="32"/>
        </w:rPr>
      </w:pPr>
      <w:r>
        <w:rPr>
          <w:rFonts w:hint="eastAsia" w:hAnsi="宋体" w:cs="宋体"/>
          <w:b/>
          <w:bCs/>
          <w:w w:val="95"/>
          <w:sz w:val="32"/>
          <w:szCs w:val="32"/>
        </w:rPr>
        <w:t>温岭市第一人民医院</w:t>
      </w:r>
    </w:p>
    <w:p w14:paraId="424C2D30">
      <w:pPr>
        <w:pStyle w:val="42"/>
        <w:snapToGrid w:val="0"/>
        <w:spacing w:line="360" w:lineRule="auto"/>
        <w:jc w:val="center"/>
        <w:rPr>
          <w:rFonts w:hint="eastAsia" w:hAnsi="宋体" w:cs="宋体"/>
          <w:b/>
          <w:bCs/>
          <w:w w:val="95"/>
          <w:sz w:val="32"/>
          <w:szCs w:val="32"/>
        </w:rPr>
      </w:pPr>
      <w:r>
        <w:rPr>
          <w:rFonts w:hint="eastAsia" w:hAnsi="宋体" w:cs="宋体"/>
          <w:b/>
          <w:bCs/>
          <w:w w:val="95"/>
          <w:sz w:val="32"/>
          <w:szCs w:val="32"/>
        </w:rPr>
        <w:t>浙江国际招投标有限公司</w:t>
      </w:r>
    </w:p>
    <w:p w14:paraId="650DA56B">
      <w:pPr>
        <w:pStyle w:val="42"/>
        <w:snapToGrid w:val="0"/>
        <w:spacing w:line="360" w:lineRule="auto"/>
        <w:jc w:val="center"/>
        <w:rPr>
          <w:rFonts w:hint="eastAsia" w:ascii="宋体" w:hAnsi="宋体" w:eastAsia="宋体" w:cs="宋体"/>
          <w:b/>
          <w:bCs/>
          <w:w w:val="95"/>
          <w:sz w:val="32"/>
          <w:szCs w:val="32"/>
          <w:lang w:eastAsia="zh-CN"/>
        </w:rPr>
      </w:pPr>
      <w:r>
        <w:rPr>
          <w:rFonts w:hint="eastAsia" w:ascii="宋体" w:hAnsi="宋体" w:cs="宋体"/>
          <w:b/>
          <w:bCs/>
          <w:w w:val="95"/>
          <w:sz w:val="32"/>
          <w:szCs w:val="32"/>
        </w:rPr>
        <w:t>温岭市财政局政府采购监管科</w:t>
      </w:r>
    </w:p>
    <w:p w14:paraId="1FAD112B">
      <w:pPr>
        <w:snapToGrid w:val="0"/>
        <w:spacing w:line="360" w:lineRule="auto"/>
        <w:jc w:val="center"/>
        <w:rPr>
          <w:color w:val="auto"/>
          <w:sz w:val="30"/>
          <w:szCs w:val="20"/>
          <w:highlight w:val="none"/>
        </w:rPr>
      </w:pPr>
      <w:r>
        <w:rPr>
          <w:b/>
          <w:bCs/>
          <w:color w:val="auto"/>
          <w:w w:val="95"/>
          <w:sz w:val="32"/>
          <w:szCs w:val="32"/>
          <w:highlight w:val="none"/>
        </w:rPr>
        <w:t>20</w:t>
      </w:r>
      <w:r>
        <w:rPr>
          <w:rFonts w:hint="eastAsia"/>
          <w:b/>
          <w:bCs/>
          <w:color w:val="auto"/>
          <w:w w:val="95"/>
          <w:sz w:val="32"/>
          <w:szCs w:val="32"/>
          <w:highlight w:val="none"/>
        </w:rPr>
        <w:t>2</w:t>
      </w:r>
      <w:r>
        <w:rPr>
          <w:rFonts w:hint="eastAsia"/>
          <w:b/>
          <w:bCs/>
          <w:color w:val="auto"/>
          <w:w w:val="95"/>
          <w:sz w:val="32"/>
          <w:szCs w:val="32"/>
          <w:highlight w:val="none"/>
          <w:lang w:val="en-US" w:eastAsia="zh-CN"/>
        </w:rPr>
        <w:t>5</w:t>
      </w:r>
      <w:r>
        <w:rPr>
          <w:b/>
          <w:bCs/>
          <w:color w:val="auto"/>
          <w:w w:val="95"/>
          <w:sz w:val="32"/>
          <w:szCs w:val="32"/>
          <w:highlight w:val="none"/>
        </w:rPr>
        <w:t>年</w:t>
      </w:r>
      <w:r>
        <w:rPr>
          <w:rFonts w:hint="eastAsia"/>
          <w:b/>
          <w:bCs/>
          <w:color w:val="auto"/>
          <w:w w:val="95"/>
          <w:sz w:val="32"/>
          <w:szCs w:val="32"/>
          <w:highlight w:val="none"/>
          <w:lang w:val="en-US" w:eastAsia="zh-CN"/>
        </w:rPr>
        <w:t>1</w:t>
      </w:r>
      <w:r>
        <w:rPr>
          <w:b/>
          <w:bCs/>
          <w:color w:val="auto"/>
          <w:w w:val="95"/>
          <w:sz w:val="32"/>
          <w:szCs w:val="32"/>
          <w:highlight w:val="none"/>
        </w:rPr>
        <w:t>月</w:t>
      </w:r>
    </w:p>
    <w:p w14:paraId="474237C2">
      <w:pPr>
        <w:spacing w:line="480" w:lineRule="auto"/>
        <w:jc w:val="center"/>
        <w:rPr>
          <w:b/>
          <w:color w:val="auto"/>
          <w:sz w:val="44"/>
          <w:szCs w:val="44"/>
          <w:highlight w:val="none"/>
        </w:rPr>
      </w:pPr>
      <w:r>
        <w:rPr>
          <w:color w:val="auto"/>
          <w:szCs w:val="32"/>
          <w:highlight w:val="none"/>
        </w:rPr>
        <w:br w:type="page"/>
      </w:r>
      <w:r>
        <w:rPr>
          <w:b/>
          <w:color w:val="auto"/>
          <w:sz w:val="44"/>
          <w:szCs w:val="44"/>
          <w:highlight w:val="none"/>
        </w:rPr>
        <w:t>目  录</w:t>
      </w:r>
    </w:p>
    <w:p w14:paraId="1D0520DB">
      <w:pPr>
        <w:spacing w:line="480" w:lineRule="auto"/>
        <w:jc w:val="center"/>
        <w:rPr>
          <w:color w:val="auto"/>
          <w:sz w:val="28"/>
          <w:szCs w:val="28"/>
          <w:highlight w:val="none"/>
        </w:rPr>
      </w:pPr>
    </w:p>
    <w:p w14:paraId="45573666">
      <w:pPr>
        <w:pStyle w:val="57"/>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"_Toc495317667"</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623CAE94">
      <w:pPr>
        <w:pStyle w:val="57"/>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"_Toc495317668"</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hint="eastAsia" w:ascii="Times New Roman" w:hAnsi="Times New Roman"/>
          <w:b w:val="0"/>
          <w:color w:val="auto"/>
          <w:sz w:val="28"/>
          <w:szCs w:val="28"/>
          <w:highlight w:val="none"/>
        </w:rPr>
        <w:t>供应商</w:t>
      </w:r>
      <w:r>
        <w:rPr>
          <w:rStyle w:val="91"/>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7</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24F45E40">
      <w:pPr>
        <w:pStyle w:val="57"/>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"_Toc495317669"</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12</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3A46128F">
      <w:pPr>
        <w:pStyle w:val="57"/>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"_Toc495317670"</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 xml:space="preserve">第三章  </w:t>
      </w:r>
      <w:r>
        <w:rPr>
          <w:rStyle w:val="91"/>
          <w:rFonts w:hint="eastAsia" w:ascii="Times New Roman" w:hAnsi="Times New Roman"/>
          <w:b w:val="0"/>
          <w:color w:val="auto"/>
          <w:sz w:val="28"/>
          <w:szCs w:val="28"/>
          <w:highlight w:val="none"/>
        </w:rPr>
        <w:t>供应商</w:t>
      </w:r>
      <w:r>
        <w:rPr>
          <w:rStyle w:val="91"/>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19</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77D520BA">
      <w:pPr>
        <w:pStyle w:val="57"/>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"_Toc495317671"</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32</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3D1B2CC9">
      <w:pPr>
        <w:pStyle w:val="57"/>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"_Toc495317672"</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37</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7C04CEC6">
      <w:pPr>
        <w:pStyle w:val="57"/>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"_Toc495317673"</w:instrText>
      </w:r>
      <w:r>
        <w:rPr>
          <w:rStyle w:val="91"/>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1"/>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_Toc495317673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41</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7D387182">
      <w:pPr>
        <w:pStyle w:val="4"/>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293343927"/>
      <w:bookmarkStart w:id="1" w:name="_Toc495317667"/>
      <w:r>
        <w:rPr>
          <w:rFonts w:ascii="Times New Roman" w:hAnsi="Times New Roman" w:eastAsia="宋体"/>
          <w:color w:val="auto"/>
          <w:highlight w:val="none"/>
        </w:rPr>
        <w:t>第一章  招标公告</w:t>
      </w:r>
      <w:bookmarkEnd w:id="0"/>
      <w:bookmarkEnd w:id="1"/>
    </w:p>
    <w:p w14:paraId="0AADAC9B">
      <w:pPr>
        <w:bidi w:val="0"/>
        <w:spacing w:line="360" w:lineRule="auto"/>
        <w:rPr>
          <w:color w:val="auto"/>
          <w:highlight w:val="none"/>
        </w:rPr>
      </w:pPr>
      <w:r>
        <w:rPr>
          <w:color w:val="auto"/>
          <w:highlight w:val="none"/>
        </w:rPr>
        <w:t>    项目概况</w:t>
      </w:r>
      <w:r>
        <w:rPr>
          <w:rFonts w:hint="eastAsia"/>
          <w:color w:val="auto"/>
          <w:highlight w:val="none"/>
        </w:rPr>
        <w:t>                                                    </w:t>
      </w:r>
    </w:p>
    <w:p w14:paraId="359B3FDD">
      <w:pPr>
        <w:bidi w:val="0"/>
        <w:spacing w:line="360" w:lineRule="auto"/>
        <w:rPr>
          <w:color w:val="auto"/>
          <w:highlight w:val="none"/>
        </w:rPr>
      </w:pPr>
      <w:r>
        <w:rPr>
          <w:rFonts w:hint="eastAsia"/>
          <w:color w:val="auto"/>
          <w:highlight w:val="none"/>
        </w:rPr>
        <w:t>    </w:t>
      </w:r>
      <w:r>
        <w:rPr>
          <w:rFonts w:hint="eastAsia"/>
          <w:color w:val="auto"/>
          <w:highlight w:val="none"/>
          <w:lang w:eastAsia="zh-CN"/>
        </w:rPr>
        <w:t>温岭市第一人民医院互联网医院</w:t>
      </w:r>
      <w:r>
        <w:rPr>
          <w:rFonts w:hint="eastAsia"/>
          <w:color w:val="auto"/>
          <w:highlight w:val="none"/>
        </w:rPr>
        <w:t>项目招标项目的潜在投标人应在政府采购云平台（www.zcygov.cn）获取（下载）招标文件，并于 202</w:t>
      </w:r>
      <w:r>
        <w:rPr>
          <w:rFonts w:hint="eastAsia"/>
          <w:color w:val="auto"/>
          <w:highlight w:val="none"/>
          <w:lang w:val="en-US" w:eastAsia="zh-CN"/>
        </w:rPr>
        <w:t>5</w:t>
      </w:r>
      <w:r>
        <w:rPr>
          <w:rFonts w:hint="eastAsia"/>
          <w:color w:val="auto"/>
          <w:highlight w:val="none"/>
        </w:rPr>
        <w:t>年</w:t>
      </w:r>
      <w:r>
        <w:rPr>
          <w:rFonts w:hint="eastAsia" w:cs="Times New Roman"/>
          <w:color w:val="auto"/>
          <w:highlight w:val="none"/>
          <w:lang w:val="en-US" w:eastAsia="zh-CN"/>
        </w:rPr>
        <w:t>2</w:t>
      </w:r>
      <w:r>
        <w:rPr>
          <w:rFonts w:hint="eastAsia"/>
          <w:color w:val="auto"/>
          <w:highlight w:val="none"/>
          <w:lang w:val="en-US" w:eastAsia="zh-CN"/>
        </w:rPr>
        <w:t>月</w:t>
      </w:r>
      <w:r>
        <w:rPr>
          <w:rFonts w:hint="eastAsia" w:cs="Times New Roman"/>
          <w:color w:val="auto"/>
          <w:highlight w:val="none"/>
          <w:lang w:val="en-US" w:eastAsia="zh-CN"/>
        </w:rPr>
        <w:t>12</w:t>
      </w:r>
      <w:r>
        <w:rPr>
          <w:rFonts w:hint="eastAsia"/>
          <w:color w:val="auto"/>
          <w:highlight w:val="none"/>
          <w:lang w:val="en-US" w:eastAsia="zh-CN"/>
        </w:rPr>
        <w:t>日09</w:t>
      </w:r>
      <w:r>
        <w:rPr>
          <w:rFonts w:hint="eastAsia"/>
          <w:color w:val="auto"/>
          <w:highlight w:val="none"/>
          <w:lang w:eastAsia="zh-CN"/>
        </w:rPr>
        <w:t>：</w:t>
      </w:r>
      <w:r>
        <w:rPr>
          <w:rFonts w:hint="eastAsia"/>
          <w:color w:val="auto"/>
          <w:highlight w:val="none"/>
          <w:lang w:val="en-US" w:eastAsia="zh-CN"/>
        </w:rPr>
        <w:t>00</w:t>
      </w:r>
      <w:r>
        <w:rPr>
          <w:rFonts w:hint="eastAsia"/>
          <w:color w:val="auto"/>
          <w:highlight w:val="none"/>
        </w:rPr>
        <w:t>（北京时间）前递交（上传）投标文件。                             </w:t>
      </w:r>
    </w:p>
    <w:p w14:paraId="192FBA4D">
      <w:pPr>
        <w:bidi w:val="0"/>
        <w:spacing w:line="360" w:lineRule="auto"/>
        <w:rPr>
          <w:color w:val="auto"/>
          <w:highlight w:val="none"/>
        </w:rPr>
      </w:pPr>
      <w:r>
        <w:rPr>
          <w:color w:val="auto"/>
          <w:highlight w:val="none"/>
        </w:rPr>
        <w:t>一、项目基本情况                                            </w:t>
      </w:r>
    </w:p>
    <w:p w14:paraId="7CD4D5CD">
      <w:pPr>
        <w:bidi w:val="0"/>
        <w:spacing w:line="360" w:lineRule="auto"/>
        <w:rPr>
          <w:color w:val="auto"/>
          <w:highlight w:val="none"/>
        </w:rPr>
      </w:pPr>
      <w:r>
        <w:rPr>
          <w:rFonts w:hint="eastAsia"/>
          <w:color w:val="auto"/>
          <w:highlight w:val="none"/>
        </w:rPr>
        <w:t>    项目编号</w:t>
      </w:r>
      <w:r>
        <w:rPr>
          <w:rFonts w:hint="eastAsia" w:ascii="Times New Roman" w:hAnsi="Times New Roman" w:eastAsia="宋体" w:cs="Times New Roman"/>
          <w:color w:val="auto"/>
          <w:highlight w:val="none"/>
        </w:rPr>
        <w:t>：</w:t>
      </w:r>
      <w:r>
        <w:rPr>
          <w:rFonts w:hint="eastAsia"/>
          <w:color w:val="auto"/>
          <w:highlight w:val="none"/>
        </w:rPr>
        <w:fldChar w:fldCharType="begin"/>
      </w:r>
      <w:r>
        <w:rPr>
          <w:rFonts w:hint="eastAsia"/>
          <w:color w:val="auto"/>
          <w:highlight w:val="none"/>
        </w:rPr>
        <w:instrText xml:space="preserve"> HYPERLINK "javascript:void(0)" \o "ZJ-2433549" </w:instrText>
      </w:r>
      <w:r>
        <w:rPr>
          <w:rFonts w:hint="eastAsia"/>
          <w:color w:val="auto"/>
          <w:highlight w:val="none"/>
        </w:rPr>
        <w:fldChar w:fldCharType="separate"/>
      </w:r>
      <w:r>
        <w:rPr>
          <w:rFonts w:hint="eastAsia"/>
          <w:color w:val="auto"/>
          <w:highlight w:val="none"/>
        </w:rPr>
        <w:t>ZJ-2433549</w:t>
      </w:r>
      <w:r>
        <w:rPr>
          <w:rFonts w:hint="eastAsia"/>
          <w:color w:val="auto"/>
          <w:highlight w:val="none"/>
        </w:rPr>
        <w:fldChar w:fldCharType="end"/>
      </w:r>
      <w:r>
        <w:rPr>
          <w:rFonts w:hint="eastAsia"/>
          <w:color w:val="auto"/>
          <w:highlight w:val="none"/>
        </w:rPr>
        <w:t> </w:t>
      </w:r>
    </w:p>
    <w:p w14:paraId="7625EC27">
      <w:pPr>
        <w:bidi w:val="0"/>
        <w:spacing w:line="360" w:lineRule="auto"/>
        <w:rPr>
          <w:color w:val="000000" w:themeColor="text1"/>
          <w:highlight w:val="none"/>
          <w14:textFill>
            <w14:solidFill>
              <w14:schemeClr w14:val="tx1"/>
            </w14:solidFill>
          </w14:textFill>
        </w:rPr>
      </w:pPr>
      <w:r>
        <w:rPr>
          <w:rFonts w:hint="eastAsia"/>
          <w:color w:val="auto"/>
          <w:highlight w:val="none"/>
        </w:rPr>
        <w:t>    项目名</w:t>
      </w:r>
      <w:r>
        <w:rPr>
          <w:rFonts w:hint="eastAsia"/>
          <w:color w:val="000000" w:themeColor="text1"/>
          <w:highlight w:val="none"/>
          <w14:textFill>
            <w14:solidFill>
              <w14:schemeClr w14:val="tx1"/>
            </w14:solidFill>
          </w14:textFill>
        </w:rPr>
        <w:t>称：</w:t>
      </w:r>
      <w:r>
        <w:rPr>
          <w:rFonts w:hint="eastAsia"/>
          <w:color w:val="000000" w:themeColor="text1"/>
          <w:highlight w:val="none"/>
          <w:lang w:eastAsia="zh-CN"/>
          <w14:textFill>
            <w14:solidFill>
              <w14:schemeClr w14:val="tx1"/>
            </w14:solidFill>
          </w14:textFill>
        </w:rPr>
        <w:t>温岭市第一人民医院互联网医院</w:t>
      </w:r>
      <w:r>
        <w:rPr>
          <w:rFonts w:hint="eastAsia"/>
          <w:color w:val="000000" w:themeColor="text1"/>
          <w:highlight w:val="none"/>
          <w14:textFill>
            <w14:solidFill>
              <w14:schemeClr w14:val="tx1"/>
            </w14:solidFill>
          </w14:textFill>
        </w:rPr>
        <w:t>项目</w:t>
      </w:r>
    </w:p>
    <w:p w14:paraId="57076637">
      <w:pPr>
        <w:bidi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预算金额（元）：</w:t>
      </w:r>
      <w:r>
        <w:rPr>
          <w:rFonts w:hint="eastAsia" w:ascii="宋体" w:hAnsi="宋体" w:cs="宋体"/>
        </w:rPr>
        <w:t>1</w:t>
      </w:r>
      <w:r>
        <w:rPr>
          <w:rFonts w:ascii="宋体" w:hAnsi="宋体" w:cs="宋体"/>
        </w:rPr>
        <w:t>3</w:t>
      </w:r>
      <w:r>
        <w:rPr>
          <w:rFonts w:hint="eastAsia" w:ascii="宋体" w:hAnsi="宋体" w:cs="宋体"/>
        </w:rPr>
        <w:t>00000.00</w:t>
      </w:r>
      <w:r>
        <w:rPr>
          <w:rFonts w:hint="eastAsia"/>
          <w:color w:val="000000" w:themeColor="text1"/>
          <w:highlight w:val="none"/>
          <w14:textFill>
            <w14:solidFill>
              <w14:schemeClr w14:val="tx1"/>
            </w14:solidFill>
          </w14:textFill>
        </w:rPr>
        <w:t>  </w:t>
      </w:r>
    </w:p>
    <w:p w14:paraId="7F6593DF">
      <w:pPr>
        <w:bidi w:val="0"/>
        <w:spacing w:line="360" w:lineRule="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    最高限价（元）：</w:t>
      </w:r>
      <w:r>
        <w:rPr>
          <w:rFonts w:hint="eastAsia" w:ascii="宋体" w:hAnsi="宋体" w:cs="宋体"/>
        </w:rPr>
        <w:t>1</w:t>
      </w:r>
      <w:r>
        <w:rPr>
          <w:rFonts w:ascii="宋体" w:hAnsi="宋体" w:cs="宋体"/>
        </w:rPr>
        <w:t>3</w:t>
      </w:r>
      <w:r>
        <w:rPr>
          <w:rFonts w:hint="eastAsia" w:ascii="宋体" w:hAnsi="宋体" w:cs="宋体"/>
        </w:rPr>
        <w:t>00000.00</w:t>
      </w:r>
      <w:r>
        <w:rPr>
          <w:rFonts w:hint="eastAsia"/>
          <w:color w:val="000000" w:themeColor="text1"/>
          <w:highlight w:val="none"/>
          <w14:textFill>
            <w14:solidFill>
              <w14:schemeClr w14:val="tx1"/>
            </w14:solidFill>
          </w14:textFill>
        </w:rPr>
        <w:t> </w:t>
      </w:r>
    </w:p>
    <w:p w14:paraId="763DEC37">
      <w:pPr>
        <w:bidi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采购需求：</w:t>
      </w:r>
    </w:p>
    <w:p w14:paraId="1C5865D6">
      <w:pPr>
        <w:bidi w:val="0"/>
        <w:spacing w:line="360" w:lineRule="auto"/>
        <w:rPr>
          <w:rFonts w:hint="eastAsia" w:eastAsia="宋体"/>
          <w:color w:val="auto"/>
          <w:highlight w:val="none"/>
          <w:lang w:val="en-US" w:eastAsia="zh-CN"/>
        </w:rPr>
      </w:pPr>
      <w:r>
        <w:rPr>
          <w:rFonts w:hint="eastAsia"/>
          <w:color w:val="000000" w:themeColor="text1"/>
          <w:highlight w:val="none"/>
          <w14:textFill>
            <w14:solidFill>
              <w14:schemeClr w14:val="tx1"/>
            </w14:solidFill>
          </w14:textFill>
        </w:rPr>
        <w:t>    </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    标项名称: </w:t>
      </w:r>
      <w:r>
        <w:rPr>
          <w:rFonts w:hint="eastAsia"/>
          <w:color w:val="000000" w:themeColor="text1"/>
          <w:highlight w:val="none"/>
          <w:lang w:eastAsia="zh-CN"/>
          <w14:textFill>
            <w14:solidFill>
              <w14:schemeClr w14:val="tx1"/>
            </w14:solidFill>
          </w14:textFill>
        </w:rPr>
        <w:t>温岭市第一人民医院互联网医院</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    数量: 1  </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    预算金额（元</w:t>
      </w:r>
      <w:r>
        <w:rPr>
          <w:rFonts w:hint="eastAsia"/>
          <w:color w:val="000000" w:themeColor="text1"/>
          <w:highlight w:val="none"/>
          <w:lang w:eastAsia="zh-CN"/>
          <w14:textFill>
            <w14:solidFill>
              <w14:schemeClr w14:val="tx1"/>
            </w14:solidFill>
          </w14:textFill>
        </w:rPr>
        <w:t>）：</w:t>
      </w:r>
      <w:r>
        <w:rPr>
          <w:rFonts w:hint="eastAsia" w:ascii="宋体" w:hAnsi="宋体" w:cs="宋体"/>
        </w:rPr>
        <w:t>1</w:t>
      </w:r>
      <w:r>
        <w:rPr>
          <w:rFonts w:ascii="宋体" w:hAnsi="宋体" w:cs="宋体"/>
        </w:rPr>
        <w:t>3</w:t>
      </w:r>
      <w:r>
        <w:rPr>
          <w:rFonts w:hint="eastAsia" w:ascii="宋体" w:hAnsi="宋体" w:cs="宋体"/>
        </w:rPr>
        <w:t>00000.00</w:t>
      </w:r>
      <w:r>
        <w:rPr>
          <w:rFonts w:hint="eastAsia"/>
          <w:color w:val="000000" w:themeColor="text1"/>
          <w:highlight w:val="none"/>
          <w14:textFill>
            <w14:solidFill>
              <w14:schemeClr w14:val="tx1"/>
            </w14:solidFill>
          </w14:textFill>
        </w:rPr>
        <w:t> </w:t>
      </w:r>
      <w:r>
        <w:rPr>
          <w:rFonts w:hint="eastAsia"/>
          <w:color w:val="auto"/>
          <w:highlight w:val="none"/>
        </w:rPr>
        <w:br w:type="textWrapping"/>
      </w:r>
      <w:r>
        <w:rPr>
          <w:rFonts w:hint="eastAsia"/>
          <w:color w:val="auto"/>
          <w:highlight w:val="none"/>
        </w:rPr>
        <w:t>    简要规格描述或项目基本概况介绍、用途：</w:t>
      </w:r>
      <w:r>
        <w:rPr>
          <w:rFonts w:hint="eastAsia" w:ascii="宋体" w:hAnsi="宋体" w:cs="宋体"/>
        </w:rPr>
        <w:t>互联网医院1套</w:t>
      </w:r>
      <w:r>
        <w:rPr>
          <w:rFonts w:hint="eastAsia"/>
          <w:color w:val="auto"/>
          <w:highlight w:val="none"/>
          <w:lang w:val="en-US" w:eastAsia="zh-CN"/>
        </w:rPr>
        <w:t>，详见招标文件</w:t>
      </w:r>
      <w:r>
        <w:rPr>
          <w:rFonts w:hint="eastAsia"/>
          <w:color w:val="auto"/>
          <w:highlight w:val="none"/>
        </w:rPr>
        <w:t>。  </w:t>
      </w:r>
      <w:r>
        <w:rPr>
          <w:rFonts w:hint="eastAsia"/>
          <w:color w:val="auto"/>
          <w:highlight w:val="none"/>
        </w:rPr>
        <w:br w:type="textWrapping"/>
      </w:r>
      <w:r>
        <w:rPr>
          <w:rFonts w:hint="eastAsia"/>
          <w:color w:val="auto"/>
          <w:highlight w:val="none"/>
        </w:rPr>
        <w:t>    备注：</w:t>
      </w:r>
      <w:r>
        <w:rPr>
          <w:rFonts w:hint="eastAsia" w:ascii="宋体" w:hAnsi="宋体"/>
          <w:szCs w:val="21"/>
        </w:rPr>
        <w:t>国产</w:t>
      </w:r>
    </w:p>
    <w:p w14:paraId="4915C7E3">
      <w:pPr>
        <w:bidi w:val="0"/>
        <w:spacing w:line="360" w:lineRule="auto"/>
        <w:rPr>
          <w:color w:val="auto"/>
          <w:highlight w:val="none"/>
        </w:rPr>
      </w:pPr>
      <w:r>
        <w:rPr>
          <w:rFonts w:hint="eastAsia"/>
          <w:color w:val="auto"/>
          <w:highlight w:val="none"/>
        </w:rPr>
        <w:t>    合同履约期限：标项 1，按文件要求</w:t>
      </w:r>
    </w:p>
    <w:p w14:paraId="1A47FC12">
      <w:pPr>
        <w:bidi w:val="0"/>
        <w:spacing w:line="360" w:lineRule="auto"/>
        <w:rPr>
          <w:color w:val="auto"/>
          <w:highlight w:val="none"/>
        </w:rPr>
      </w:pPr>
      <w:r>
        <w:rPr>
          <w:rFonts w:hint="eastAsia"/>
          <w:color w:val="auto"/>
          <w:highlight w:val="none"/>
        </w:rPr>
        <w:t>    本项目（是）接受联合体投标。</w:t>
      </w:r>
    </w:p>
    <w:p w14:paraId="117A6D91">
      <w:pPr>
        <w:bidi w:val="0"/>
        <w:spacing w:line="360" w:lineRule="auto"/>
        <w:rPr>
          <w:color w:val="auto"/>
          <w:highlight w:val="none"/>
        </w:rPr>
      </w:pPr>
      <w:r>
        <w:rPr>
          <w:color w:val="auto"/>
          <w:highlight w:val="none"/>
        </w:rPr>
        <w:t>二、申请人的资格要求：</w:t>
      </w:r>
    </w:p>
    <w:p w14:paraId="39F78375">
      <w:pPr>
        <w:bidi w:val="0"/>
        <w:spacing w:line="360" w:lineRule="auto"/>
        <w:rPr>
          <w:color w:val="auto"/>
          <w:highlight w:val="none"/>
        </w:rPr>
      </w:pPr>
      <w:r>
        <w:rPr>
          <w:rFonts w:hint="eastAsia"/>
          <w:color w:val="auto"/>
          <w:highlight w:val="none"/>
        </w:rPr>
        <w:t>    1.满足《中华人民共和国政府采购法》第二十二条规定；未被“信用中国”（www.creditchina.gov.cn)、中国政府采购网（www.ccgp.gov.cn）列入失信被执行人、重大税收违法失信主体、政府采购严重违法失信行为记录名单。</w:t>
      </w:r>
    </w:p>
    <w:p w14:paraId="09CD9B7E">
      <w:pPr>
        <w:bidi w:val="0"/>
        <w:spacing w:line="360" w:lineRule="auto"/>
        <w:rPr>
          <w:color w:val="auto"/>
          <w:highlight w:val="none"/>
        </w:rPr>
      </w:pPr>
      <w:r>
        <w:rPr>
          <w:rFonts w:hint="eastAsia"/>
          <w:color w:val="auto"/>
          <w:highlight w:val="none"/>
        </w:rPr>
        <w:t>    2.落实政府采购政策需满足的资格要求：</w:t>
      </w:r>
      <w:r>
        <w:rPr>
          <w:rFonts w:hint="eastAsia" w:ascii="宋体" w:hAnsi="宋体" w:eastAsia="宋体" w:cs="宋体"/>
          <w:color w:val="auto"/>
          <w:highlight w:val="none"/>
        </w:rPr>
        <w:t>/</w:t>
      </w:r>
      <w:r>
        <w:rPr>
          <w:rFonts w:hint="eastAsia"/>
          <w:color w:val="auto"/>
          <w:highlight w:val="none"/>
        </w:rPr>
        <w:t> </w:t>
      </w:r>
    </w:p>
    <w:p w14:paraId="3F2882C6">
      <w:pPr>
        <w:bidi w:val="0"/>
        <w:spacing w:line="360" w:lineRule="auto"/>
        <w:rPr>
          <w:color w:val="auto"/>
          <w:highlight w:val="none"/>
        </w:rPr>
      </w:pPr>
      <w:r>
        <w:rPr>
          <w:rFonts w:hint="eastAsia"/>
          <w:color w:val="auto"/>
          <w:highlight w:val="none"/>
        </w:rPr>
        <w:t>    3.本项目的特定资格要求：无</w:t>
      </w:r>
      <w:r>
        <w:rPr>
          <w:rFonts w:hint="eastAsia"/>
          <w:color w:val="auto"/>
          <w:highlight w:val="none"/>
        </w:rPr>
        <w:br w:type="textWrapping"/>
      </w:r>
      <w:r>
        <w:rPr>
          <w:rFonts w:hint="eastAsia"/>
          <w:color w:val="auto"/>
          <w:highlight w:val="none"/>
        </w:rPr>
        <w:t>【标项1】</w:t>
      </w:r>
      <w:r>
        <w:rPr>
          <w:rFonts w:hint="eastAsia"/>
          <w:color w:val="auto"/>
          <w:highlight w:val="none"/>
        </w:rPr>
        <w:br w:type="textWrapping"/>
      </w:r>
      <w:r>
        <w:rPr>
          <w:rFonts w:hint="eastAsia"/>
          <w:color w:val="auto"/>
          <w:highlight w:val="none"/>
        </w:rPr>
        <w:t>无 </w:t>
      </w:r>
    </w:p>
    <w:p w14:paraId="4E06275D">
      <w:pPr>
        <w:bidi w:val="0"/>
        <w:spacing w:line="360" w:lineRule="auto"/>
        <w:rPr>
          <w:color w:val="auto"/>
          <w:highlight w:val="none"/>
        </w:rPr>
      </w:pPr>
      <w:r>
        <w:rPr>
          <w:color w:val="auto"/>
          <w:highlight w:val="none"/>
        </w:rPr>
        <w:t>三、获取招标文件 </w:t>
      </w:r>
    </w:p>
    <w:p w14:paraId="1BB0C189">
      <w:pPr>
        <w:bidi w:val="0"/>
        <w:spacing w:line="360" w:lineRule="auto"/>
        <w:rPr>
          <w:color w:val="auto"/>
          <w:highlight w:val="none"/>
        </w:rPr>
      </w:pPr>
      <w:r>
        <w:rPr>
          <w:rFonts w:hint="eastAsia"/>
          <w:color w:val="auto"/>
          <w:highlight w:val="none"/>
        </w:rPr>
        <w:t>    时间：/至 202</w:t>
      </w:r>
      <w:r>
        <w:rPr>
          <w:rFonts w:hint="eastAsia"/>
          <w:color w:val="auto"/>
          <w:highlight w:val="none"/>
          <w:lang w:val="en-US" w:eastAsia="zh-CN"/>
        </w:rPr>
        <w:t>5</w:t>
      </w:r>
      <w:r>
        <w:rPr>
          <w:rFonts w:hint="eastAsia"/>
          <w:color w:val="auto"/>
          <w:highlight w:val="none"/>
        </w:rPr>
        <w:t>年</w:t>
      </w:r>
      <w:r>
        <w:rPr>
          <w:rFonts w:hint="eastAsia" w:cs="Times New Roman"/>
          <w:color w:val="auto"/>
          <w:highlight w:val="none"/>
          <w:lang w:val="en-US" w:eastAsia="zh-CN"/>
        </w:rPr>
        <w:t>2</w:t>
      </w:r>
      <w:r>
        <w:rPr>
          <w:rFonts w:hint="eastAsia"/>
          <w:color w:val="auto"/>
          <w:highlight w:val="none"/>
          <w:lang w:val="en-US" w:eastAsia="zh-CN"/>
        </w:rPr>
        <w:t>月</w:t>
      </w:r>
      <w:r>
        <w:rPr>
          <w:rFonts w:hint="eastAsia" w:cs="Times New Roman"/>
          <w:color w:val="auto"/>
          <w:highlight w:val="none"/>
          <w:lang w:val="en-US" w:eastAsia="zh-CN"/>
        </w:rPr>
        <w:t>12</w:t>
      </w:r>
      <w:r>
        <w:rPr>
          <w:rFonts w:hint="eastAsia"/>
          <w:color w:val="auto"/>
          <w:highlight w:val="none"/>
          <w:lang w:val="en-US" w:eastAsia="zh-CN"/>
        </w:rPr>
        <w:t>日</w:t>
      </w:r>
      <w:r>
        <w:rPr>
          <w:rFonts w:hint="eastAsia"/>
          <w:color w:val="auto"/>
          <w:highlight w:val="none"/>
        </w:rPr>
        <w:t>，每天上午00:00至12:00 ，下午12:00至23:59（北京时间，线上获取法定节假日均可，线下获取文件法定节假日除外）</w:t>
      </w:r>
    </w:p>
    <w:p w14:paraId="21F02AAD">
      <w:pPr>
        <w:bidi w:val="0"/>
        <w:spacing w:line="360" w:lineRule="auto"/>
        <w:rPr>
          <w:color w:val="auto"/>
          <w:highlight w:val="none"/>
        </w:rPr>
      </w:pPr>
      <w:r>
        <w:rPr>
          <w:rFonts w:hint="eastAsia"/>
          <w:color w:val="auto"/>
          <w:highlight w:val="none"/>
        </w:rPr>
        <w:t>    地点（网址）：政府采购云平台（www.zcygov.cn） </w:t>
      </w:r>
    </w:p>
    <w:p w14:paraId="30258FF2">
      <w:pPr>
        <w:bidi w:val="0"/>
        <w:spacing w:line="360" w:lineRule="auto"/>
        <w:rPr>
          <w:color w:val="auto"/>
          <w:highlight w:val="none"/>
        </w:rPr>
      </w:pPr>
      <w:r>
        <w:rPr>
          <w:rFonts w:hint="eastAsia"/>
          <w:color w:val="auto"/>
          <w:highlight w:val="none"/>
        </w:rPr>
        <w:t>    方式：供应商登录政采云平台https://www.zcygov.cn/在线申请获取采购文件（进入“项目采购”应用，在获取采购文件菜单中选择项目，申请获取采购文件） </w:t>
      </w:r>
    </w:p>
    <w:p w14:paraId="19D3E4F6">
      <w:pPr>
        <w:bidi w:val="0"/>
        <w:spacing w:line="360" w:lineRule="auto"/>
        <w:rPr>
          <w:color w:val="auto"/>
          <w:highlight w:val="none"/>
        </w:rPr>
      </w:pPr>
      <w:r>
        <w:rPr>
          <w:rFonts w:hint="eastAsia"/>
          <w:color w:val="auto"/>
          <w:highlight w:val="none"/>
        </w:rPr>
        <w:t>    售价（元）：0 </w:t>
      </w:r>
    </w:p>
    <w:p w14:paraId="3156E0ED">
      <w:pPr>
        <w:bidi w:val="0"/>
        <w:spacing w:line="360" w:lineRule="auto"/>
        <w:rPr>
          <w:color w:val="auto"/>
          <w:highlight w:val="none"/>
        </w:rPr>
      </w:pPr>
      <w:r>
        <w:rPr>
          <w:color w:val="auto"/>
          <w:highlight w:val="none"/>
        </w:rPr>
        <w:t>四、提交投标文件截止时间、开标时间和地点</w:t>
      </w:r>
    </w:p>
    <w:p w14:paraId="6B13DFD7">
      <w:pPr>
        <w:bidi w:val="0"/>
        <w:spacing w:line="360" w:lineRule="auto"/>
        <w:rPr>
          <w:color w:val="auto"/>
          <w:highlight w:val="none"/>
        </w:rPr>
      </w:pPr>
      <w:r>
        <w:rPr>
          <w:rFonts w:hint="eastAsia"/>
          <w:color w:val="auto"/>
          <w:highlight w:val="none"/>
        </w:rPr>
        <w:t>    提交投标文件截止时间： 202</w:t>
      </w:r>
      <w:r>
        <w:rPr>
          <w:rFonts w:hint="eastAsia"/>
          <w:color w:val="auto"/>
          <w:highlight w:val="none"/>
          <w:lang w:val="en-US" w:eastAsia="zh-CN"/>
        </w:rPr>
        <w:t>5</w:t>
      </w:r>
      <w:r>
        <w:rPr>
          <w:rFonts w:hint="eastAsia"/>
          <w:color w:val="auto"/>
          <w:highlight w:val="none"/>
        </w:rPr>
        <w:t>年</w:t>
      </w:r>
      <w:r>
        <w:rPr>
          <w:rFonts w:hint="eastAsia" w:cs="Times New Roman"/>
          <w:color w:val="auto"/>
          <w:highlight w:val="none"/>
          <w:lang w:val="en-US" w:eastAsia="zh-CN"/>
        </w:rPr>
        <w:t>2</w:t>
      </w:r>
      <w:r>
        <w:rPr>
          <w:rFonts w:hint="eastAsia"/>
          <w:color w:val="auto"/>
          <w:highlight w:val="none"/>
          <w:lang w:val="en-US" w:eastAsia="zh-CN"/>
        </w:rPr>
        <w:t>月</w:t>
      </w:r>
      <w:r>
        <w:rPr>
          <w:rFonts w:hint="eastAsia" w:cs="Times New Roman"/>
          <w:color w:val="auto"/>
          <w:highlight w:val="none"/>
          <w:lang w:val="en-US" w:eastAsia="zh-CN"/>
        </w:rPr>
        <w:t>12</w:t>
      </w:r>
      <w:r>
        <w:rPr>
          <w:rFonts w:hint="eastAsia"/>
          <w:color w:val="auto"/>
          <w:highlight w:val="none"/>
          <w:lang w:val="en-US" w:eastAsia="zh-CN"/>
        </w:rPr>
        <w:t>日09</w:t>
      </w:r>
      <w:r>
        <w:rPr>
          <w:rFonts w:hint="eastAsia"/>
          <w:color w:val="auto"/>
          <w:highlight w:val="none"/>
          <w:lang w:eastAsia="zh-CN"/>
        </w:rPr>
        <w:t>：</w:t>
      </w:r>
      <w:r>
        <w:rPr>
          <w:rFonts w:hint="eastAsia"/>
          <w:color w:val="auto"/>
          <w:highlight w:val="none"/>
          <w:lang w:val="en-US" w:eastAsia="zh-CN"/>
        </w:rPr>
        <w:t>00</w:t>
      </w:r>
      <w:r>
        <w:rPr>
          <w:rFonts w:hint="eastAsia"/>
          <w:color w:val="auto"/>
          <w:highlight w:val="none"/>
        </w:rPr>
        <w:t>（北京时间）</w:t>
      </w:r>
    </w:p>
    <w:p w14:paraId="04AD86E4">
      <w:pPr>
        <w:bidi w:val="0"/>
        <w:spacing w:line="360" w:lineRule="auto"/>
        <w:rPr>
          <w:color w:val="auto"/>
          <w:highlight w:val="none"/>
        </w:rPr>
      </w:pPr>
      <w:r>
        <w:rPr>
          <w:rFonts w:hint="eastAsia"/>
          <w:color w:val="auto"/>
          <w:highlight w:val="none"/>
        </w:rPr>
        <w:t>    投标地点（网址）：</w:t>
      </w:r>
      <w:r>
        <w:rPr>
          <w:rFonts w:hint="eastAsia" w:ascii="Times New Roman" w:hAnsi="Times New Roman" w:eastAsia="宋体" w:cs="Times New Roman"/>
          <w:color w:val="auto"/>
          <w:highlight w:val="none"/>
        </w:rPr>
        <w:t>请登录政采云投标客户端投标 </w:t>
      </w:r>
    </w:p>
    <w:p w14:paraId="5914BBD4">
      <w:pPr>
        <w:bidi w:val="0"/>
        <w:spacing w:line="360" w:lineRule="auto"/>
        <w:rPr>
          <w:color w:val="auto"/>
          <w:highlight w:val="none"/>
        </w:rPr>
      </w:pPr>
      <w:r>
        <w:rPr>
          <w:rFonts w:hint="eastAsia"/>
          <w:color w:val="auto"/>
          <w:highlight w:val="none"/>
        </w:rPr>
        <w:t>    开标时间： 202</w:t>
      </w:r>
      <w:r>
        <w:rPr>
          <w:rFonts w:hint="eastAsia"/>
          <w:color w:val="auto"/>
          <w:highlight w:val="none"/>
          <w:lang w:val="en-US" w:eastAsia="zh-CN"/>
        </w:rPr>
        <w:t>5</w:t>
      </w:r>
      <w:r>
        <w:rPr>
          <w:rFonts w:hint="eastAsia"/>
          <w:color w:val="auto"/>
          <w:highlight w:val="none"/>
        </w:rPr>
        <w:t>年</w:t>
      </w:r>
      <w:r>
        <w:rPr>
          <w:rFonts w:hint="eastAsia" w:cs="Times New Roman"/>
          <w:color w:val="auto"/>
          <w:highlight w:val="none"/>
          <w:lang w:val="en-US" w:eastAsia="zh-CN"/>
        </w:rPr>
        <w:t>2</w:t>
      </w:r>
      <w:r>
        <w:rPr>
          <w:rFonts w:hint="eastAsia"/>
          <w:color w:val="auto"/>
          <w:highlight w:val="none"/>
          <w:lang w:val="en-US" w:eastAsia="zh-CN"/>
        </w:rPr>
        <w:t>月</w:t>
      </w:r>
      <w:r>
        <w:rPr>
          <w:rFonts w:hint="eastAsia" w:cs="Times New Roman"/>
          <w:color w:val="auto"/>
          <w:highlight w:val="none"/>
          <w:lang w:val="en-US" w:eastAsia="zh-CN"/>
        </w:rPr>
        <w:t>12</w:t>
      </w:r>
      <w:r>
        <w:rPr>
          <w:rFonts w:hint="eastAsia"/>
          <w:color w:val="auto"/>
          <w:highlight w:val="none"/>
          <w:lang w:val="en-US" w:eastAsia="zh-CN"/>
        </w:rPr>
        <w:t>日09</w:t>
      </w:r>
      <w:r>
        <w:rPr>
          <w:rFonts w:hint="eastAsia"/>
          <w:color w:val="auto"/>
          <w:highlight w:val="none"/>
          <w:lang w:eastAsia="zh-CN"/>
        </w:rPr>
        <w:t>：</w:t>
      </w:r>
      <w:r>
        <w:rPr>
          <w:rFonts w:hint="eastAsia"/>
          <w:color w:val="auto"/>
          <w:highlight w:val="none"/>
          <w:lang w:val="en-US" w:eastAsia="zh-CN"/>
        </w:rPr>
        <w:t>00</w:t>
      </w:r>
      <w:r>
        <w:rPr>
          <w:rFonts w:hint="eastAsia"/>
          <w:color w:val="auto"/>
          <w:highlight w:val="none"/>
        </w:rPr>
        <w:t>（北京时间）</w:t>
      </w:r>
    </w:p>
    <w:p w14:paraId="27070ECD">
      <w:pPr>
        <w:bidi w:val="0"/>
        <w:spacing w:line="360" w:lineRule="auto"/>
        <w:rPr>
          <w:color w:val="auto"/>
          <w:highlight w:val="none"/>
        </w:rPr>
      </w:pPr>
      <w:r>
        <w:rPr>
          <w:rFonts w:hint="eastAsia"/>
          <w:color w:val="auto"/>
          <w:highlight w:val="none"/>
        </w:rPr>
        <w:t>    开标地点（网址）：线上（政府采购云平台（www.zcygov.cn））  </w:t>
      </w:r>
    </w:p>
    <w:p w14:paraId="4E53DB54">
      <w:pPr>
        <w:bidi w:val="0"/>
        <w:spacing w:line="360" w:lineRule="auto"/>
        <w:rPr>
          <w:color w:val="auto"/>
          <w:highlight w:val="none"/>
        </w:rPr>
      </w:pPr>
      <w:r>
        <w:rPr>
          <w:color w:val="auto"/>
          <w:highlight w:val="none"/>
        </w:rPr>
        <w:t>五、公告期限 </w:t>
      </w:r>
    </w:p>
    <w:p w14:paraId="220C6380">
      <w:pPr>
        <w:bidi w:val="0"/>
        <w:spacing w:line="360" w:lineRule="auto"/>
        <w:rPr>
          <w:color w:val="auto"/>
          <w:highlight w:val="none"/>
        </w:rPr>
      </w:pPr>
      <w:r>
        <w:rPr>
          <w:rFonts w:hint="eastAsia"/>
          <w:color w:val="auto"/>
          <w:highlight w:val="none"/>
        </w:rPr>
        <w:t>    自本公告发布之日起5个工作日。</w:t>
      </w:r>
    </w:p>
    <w:p w14:paraId="749CC68D">
      <w:pPr>
        <w:bidi w:val="0"/>
        <w:spacing w:line="360" w:lineRule="auto"/>
        <w:rPr>
          <w:color w:val="auto"/>
          <w:highlight w:val="none"/>
        </w:rPr>
      </w:pPr>
      <w:r>
        <w:rPr>
          <w:color w:val="auto"/>
          <w:highlight w:val="none"/>
        </w:rPr>
        <w:t>六、其他补充事宜</w:t>
      </w:r>
    </w:p>
    <w:p w14:paraId="363555DB">
      <w:pPr>
        <w:spacing w:line="360" w:lineRule="auto"/>
        <w:ind w:firstLine="420" w:firstLineChars="200"/>
        <w:rPr>
          <w:rFonts w:hint="eastAsia"/>
          <w:color w:val="000000"/>
          <w:highlight w:val="none"/>
          <w:lang w:eastAsia="zh-CN"/>
        </w:rPr>
      </w:pPr>
      <w:r>
        <w:rPr>
          <w:rFonts w:hint="eastAsia"/>
          <w:color w:val="000000"/>
          <w:highlight w:val="none"/>
          <w:lang w:eastAsia="zh-CN"/>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FECEE78">
      <w:pPr>
        <w:spacing w:line="360" w:lineRule="auto"/>
        <w:ind w:firstLine="420" w:firstLineChars="200"/>
        <w:rPr>
          <w:rFonts w:hint="eastAsia"/>
          <w:color w:val="000000"/>
          <w:highlight w:val="none"/>
          <w:lang w:eastAsia="zh-CN"/>
        </w:rPr>
      </w:pPr>
      <w:r>
        <w:rPr>
          <w:rFonts w:hint="eastAsia"/>
          <w:color w:val="000000"/>
          <w:highlight w:val="none"/>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C770C2">
      <w:pPr>
        <w:spacing w:line="360" w:lineRule="auto"/>
        <w:ind w:firstLine="420" w:firstLineChars="200"/>
        <w:rPr>
          <w:rFonts w:hint="eastAsia"/>
          <w:color w:val="000000"/>
          <w:highlight w:val="none"/>
          <w:lang w:eastAsia="zh-CN"/>
        </w:rPr>
      </w:pPr>
      <w:r>
        <w:rPr>
          <w:rFonts w:hint="eastAsia"/>
          <w:color w:val="000000"/>
          <w:highlight w:val="none"/>
          <w:lang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DC95F9">
      <w:pPr>
        <w:spacing w:line="360" w:lineRule="auto"/>
        <w:ind w:firstLine="420" w:firstLineChars="200"/>
        <w:rPr>
          <w:rFonts w:hint="eastAsia"/>
          <w:color w:val="000000"/>
          <w:highlight w:val="none"/>
          <w:lang w:eastAsia="zh-CN"/>
        </w:rPr>
      </w:pPr>
      <w:r>
        <w:rPr>
          <w:rFonts w:hint="eastAsia"/>
          <w:color w:val="000000"/>
          <w:highlight w:val="none"/>
          <w:lang w:eastAsia="zh-CN"/>
        </w:rPr>
        <w:t>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19FE9A75">
      <w:pPr>
        <w:spacing w:line="360" w:lineRule="auto"/>
        <w:ind w:firstLine="420" w:firstLineChars="200"/>
        <w:rPr>
          <w:rFonts w:hint="eastAsia"/>
          <w:color w:val="000000"/>
          <w:highlight w:val="none"/>
          <w:lang w:eastAsia="zh-CN"/>
        </w:rPr>
      </w:pPr>
      <w:r>
        <w:rPr>
          <w:rFonts w:hint="eastAsia"/>
          <w:color w:val="000000"/>
          <w:highlight w:val="none"/>
          <w:lang w:eastAsia="zh-CN"/>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06CEF931">
      <w:pPr>
        <w:spacing w:line="360" w:lineRule="auto"/>
        <w:ind w:firstLine="420" w:firstLineChars="200"/>
        <w:rPr>
          <w:rFonts w:hint="eastAsia" w:eastAsia="宋体"/>
          <w:color w:val="000000"/>
          <w:highlight w:val="none"/>
          <w:lang w:eastAsia="zh-CN"/>
        </w:rPr>
      </w:pPr>
      <w:r>
        <w:rPr>
          <w:rFonts w:hint="eastAsia"/>
          <w:color w:val="000000"/>
          <w:highlight w:val="none"/>
          <w:lang w:eastAsia="zh-CN"/>
        </w:rPr>
        <w:t>（3）单位负责人为同一人或者存在直接控股、管理关系的不同供应商，不得同时参加同一合同项下的投标。</w:t>
      </w:r>
    </w:p>
    <w:p w14:paraId="6326D573">
      <w:pPr>
        <w:spacing w:line="360" w:lineRule="auto"/>
        <w:ind w:firstLine="420" w:firstLineChars="200"/>
        <w:rPr>
          <w:rFonts w:hint="eastAsia"/>
          <w:color w:val="000000"/>
          <w:highlight w:val="none"/>
          <w:lang w:eastAsia="zh-CN"/>
        </w:rPr>
      </w:pPr>
      <w:r>
        <w:rPr>
          <w:rFonts w:hint="eastAsia"/>
          <w:color w:val="000000"/>
          <w:highlight w:val="none"/>
          <w:lang w:eastAsia="zh-CN"/>
        </w:rPr>
        <w:t>（4）为项目提供整体设计、规范编制或者项目管理、监理、检测等服务的供应商，不得参加该项目的投标。</w:t>
      </w:r>
    </w:p>
    <w:p w14:paraId="493BD238">
      <w:pPr>
        <w:spacing w:line="360" w:lineRule="auto"/>
        <w:ind w:firstLine="420" w:firstLineChars="200"/>
        <w:rPr>
          <w:rFonts w:hint="eastAsia"/>
          <w:color w:val="000000"/>
          <w:highlight w:val="none"/>
          <w:lang w:eastAsia="zh-CN"/>
        </w:rPr>
      </w:pPr>
      <w:r>
        <w:rPr>
          <w:rFonts w:hint="eastAsia"/>
          <w:color w:val="000000"/>
          <w:highlight w:val="none"/>
          <w:lang w:eastAsia="zh-CN"/>
        </w:rPr>
        <w:t>（5）本项目采购文件公告期限为本公告发布之日起5个工作日。</w:t>
      </w:r>
    </w:p>
    <w:p w14:paraId="3CD4A7EA">
      <w:pPr>
        <w:spacing w:line="360" w:lineRule="auto"/>
        <w:ind w:firstLine="420" w:firstLineChars="200"/>
        <w:rPr>
          <w:rFonts w:hint="eastAsia" w:ascii="宋体" w:hAnsi="宋体" w:cs="宋体"/>
          <w:color w:val="auto"/>
          <w:highlight w:val="none"/>
        </w:rPr>
      </w:pPr>
      <w:r>
        <w:rPr>
          <w:rFonts w:hint="eastAsia"/>
          <w:color w:val="000000"/>
          <w:kern w:val="0"/>
          <w:szCs w:val="21"/>
          <w:lang w:val="en-US" w:eastAsia="zh-CN"/>
        </w:rPr>
        <w:t>5</w:t>
      </w:r>
      <w:r>
        <w:rPr>
          <w:rFonts w:hint="eastAsia"/>
          <w:color w:val="000000"/>
          <w:kern w:val="0"/>
          <w:szCs w:val="21"/>
        </w:rPr>
        <w:t>.公告同时在浙江省政府采购网</w:t>
      </w:r>
      <w:r>
        <w:rPr>
          <w:rFonts w:hint="eastAsia" w:ascii="Times New Roman" w:hAnsi="Times New Roman" w:eastAsia="宋体" w:cs="Times New Roman"/>
          <w:color w:val="000000"/>
          <w:kern w:val="0"/>
          <w:szCs w:val="21"/>
        </w:rPr>
        <w:t>（https://zfcg.czt.zj.gov.cn/）</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rPr>
        <w:t>温岭市公共资源交易中心网（http://www.wl.gov.cn/col/col1402172/index.html）</w:t>
      </w:r>
      <w:r>
        <w:rPr>
          <w:rFonts w:hint="eastAsia"/>
          <w:color w:val="000000"/>
          <w:kern w:val="0"/>
          <w:szCs w:val="21"/>
        </w:rPr>
        <w:t>。</w:t>
      </w:r>
    </w:p>
    <w:p w14:paraId="58D29715">
      <w:pPr>
        <w:spacing w:line="360" w:lineRule="auto"/>
        <w:ind w:firstLine="420" w:firstLineChars="200"/>
        <w:rPr>
          <w:rFonts w:hint="eastAsia"/>
          <w:color w:val="auto"/>
          <w:highlight w:val="none"/>
        </w:rPr>
      </w:pPr>
    </w:p>
    <w:p w14:paraId="13633D43">
      <w:pPr>
        <w:spacing w:line="360" w:lineRule="auto"/>
        <w:ind w:firstLine="420" w:firstLineChars="200"/>
        <w:rPr>
          <w:color w:val="auto"/>
          <w:highlight w:val="none"/>
        </w:rPr>
      </w:pPr>
      <w:r>
        <w:rPr>
          <w:color w:val="auto"/>
          <w:highlight w:val="none"/>
        </w:rPr>
        <w:t>七、对本次采购提出询问、质疑、投诉，请按以下方式联系</w:t>
      </w:r>
    </w:p>
    <w:p w14:paraId="55A73FC9">
      <w:pPr>
        <w:spacing w:line="360" w:lineRule="auto"/>
        <w:ind w:firstLine="420" w:firstLineChars="200"/>
        <w:rPr>
          <w:color w:val="auto"/>
          <w:highlight w:val="none"/>
        </w:rPr>
      </w:pPr>
      <w:r>
        <w:rPr>
          <w:rFonts w:hint="eastAsia"/>
          <w:color w:val="auto"/>
          <w:highlight w:val="none"/>
        </w:rPr>
        <w:t>1.采购人信息</w:t>
      </w:r>
    </w:p>
    <w:p w14:paraId="19CEC0E2">
      <w:pPr>
        <w:spacing w:line="360" w:lineRule="auto"/>
        <w:ind w:firstLine="420" w:firstLineChars="200"/>
        <w:rPr>
          <w:rFonts w:hint="eastAsia"/>
          <w:color w:val="000000"/>
          <w:kern w:val="0"/>
          <w:szCs w:val="21"/>
        </w:rPr>
      </w:pPr>
      <w:r>
        <w:rPr>
          <w:rFonts w:hint="eastAsia"/>
          <w:color w:val="000000"/>
        </w:rPr>
        <w:t>名称：</w:t>
      </w:r>
      <w:r>
        <w:rPr>
          <w:rFonts w:hint="eastAsia"/>
          <w:color w:val="000000"/>
          <w:kern w:val="0"/>
          <w:szCs w:val="21"/>
        </w:rPr>
        <w:t>温岭市第一人民医院</w:t>
      </w:r>
    </w:p>
    <w:p w14:paraId="50BC79A7">
      <w:pPr>
        <w:spacing w:line="360" w:lineRule="auto"/>
        <w:ind w:firstLine="420" w:firstLineChars="200"/>
        <w:rPr>
          <w:color w:val="000000"/>
        </w:rPr>
      </w:pPr>
      <w:r>
        <w:rPr>
          <w:rFonts w:hint="eastAsia"/>
          <w:color w:val="000000"/>
        </w:rPr>
        <w:t>地    址：</w:t>
      </w:r>
      <w:r>
        <w:rPr>
          <w:rFonts w:hint="eastAsia"/>
          <w:kern w:val="0"/>
          <w:szCs w:val="21"/>
        </w:rPr>
        <w:t>浙江省温岭市</w:t>
      </w:r>
      <w:r>
        <w:rPr>
          <w:rFonts w:hint="eastAsia"/>
          <w:color w:val="000000"/>
        </w:rPr>
        <w:t> </w:t>
      </w:r>
    </w:p>
    <w:p w14:paraId="2E3D10F4">
      <w:pPr>
        <w:spacing w:line="360" w:lineRule="auto"/>
        <w:rPr>
          <w:color w:val="000000"/>
        </w:rPr>
      </w:pPr>
      <w:r>
        <w:rPr>
          <w:rFonts w:hint="eastAsia"/>
          <w:color w:val="000000"/>
        </w:rPr>
        <w:t>     传    真：</w:t>
      </w:r>
      <w:r>
        <w:rPr>
          <w:rFonts w:hint="eastAsia" w:ascii="宋体" w:hAnsi="宋体" w:cs="宋体"/>
          <w:color w:val="000000"/>
        </w:rPr>
        <w:t>/</w:t>
      </w:r>
      <w:r>
        <w:rPr>
          <w:rFonts w:hint="eastAsia"/>
          <w:color w:val="000000"/>
        </w:rPr>
        <w:t> </w:t>
      </w:r>
    </w:p>
    <w:p w14:paraId="4A7B72C2">
      <w:pPr>
        <w:spacing w:line="360" w:lineRule="auto"/>
        <w:ind w:firstLine="420" w:firstLineChars="200"/>
        <w:rPr>
          <w:color w:val="000000"/>
          <w:szCs w:val="22"/>
        </w:rPr>
      </w:pPr>
      <w:r>
        <w:rPr>
          <w:rFonts w:hint="eastAsia"/>
          <w:color w:val="000000"/>
        </w:rPr>
        <w:t>项目联系人（询</w:t>
      </w:r>
      <w:r>
        <w:rPr>
          <w:rFonts w:hint="eastAsia"/>
          <w:color w:val="000000"/>
          <w:szCs w:val="22"/>
        </w:rPr>
        <w:t>问）：</w:t>
      </w:r>
      <w:r>
        <w:rPr>
          <w:rFonts w:hint="eastAsia"/>
          <w:color w:val="000000"/>
        </w:rPr>
        <w:t>谢科长</w:t>
      </w:r>
    </w:p>
    <w:p w14:paraId="5E5CDE09">
      <w:pPr>
        <w:spacing w:line="360" w:lineRule="auto"/>
        <w:ind w:firstLine="420" w:firstLineChars="200"/>
        <w:rPr>
          <w:rFonts w:hint="eastAsia"/>
          <w:color w:val="000000"/>
          <w:szCs w:val="22"/>
        </w:rPr>
      </w:pPr>
      <w:r>
        <w:rPr>
          <w:rFonts w:hint="eastAsia"/>
          <w:color w:val="000000"/>
          <w:szCs w:val="22"/>
        </w:rPr>
        <w:t>项目联系方式（询问）：</w:t>
      </w:r>
      <w:r>
        <w:rPr>
          <w:rFonts w:ascii="宋体" w:hAnsi="宋体" w:cs="宋体"/>
          <w:color w:val="000000"/>
          <w:szCs w:val="21"/>
        </w:rPr>
        <w:t>13634042528</w:t>
      </w:r>
    </w:p>
    <w:p w14:paraId="1AF68908">
      <w:pPr>
        <w:spacing w:line="360" w:lineRule="auto"/>
        <w:ind w:firstLine="420" w:firstLineChars="200"/>
        <w:rPr>
          <w:color w:val="000000"/>
          <w:szCs w:val="22"/>
        </w:rPr>
      </w:pPr>
      <w:r>
        <w:rPr>
          <w:rFonts w:hint="eastAsia"/>
          <w:color w:val="000000"/>
          <w:szCs w:val="22"/>
        </w:rPr>
        <w:t>质疑联系人：</w:t>
      </w:r>
      <w:r>
        <w:rPr>
          <w:rFonts w:hint="eastAsia"/>
          <w:color w:val="000000"/>
        </w:rPr>
        <w:t>纪检监察室</w:t>
      </w:r>
    </w:p>
    <w:p w14:paraId="456F69ED">
      <w:pPr>
        <w:spacing w:line="360" w:lineRule="auto"/>
        <w:ind w:firstLine="420" w:firstLineChars="200"/>
        <w:rPr>
          <w:rFonts w:hint="eastAsia" w:ascii="宋体" w:hAnsi="宋体" w:cs="宋体"/>
          <w:color w:val="auto"/>
          <w:kern w:val="0"/>
          <w:szCs w:val="21"/>
          <w:highlight w:val="none"/>
        </w:rPr>
      </w:pPr>
      <w:r>
        <w:rPr>
          <w:rFonts w:hint="eastAsia"/>
          <w:color w:val="000000"/>
          <w:szCs w:val="22"/>
        </w:rPr>
        <w:t>质疑联系方式：</w:t>
      </w:r>
      <w:r>
        <w:rPr>
          <w:rFonts w:hint="eastAsia"/>
          <w:color w:val="000000"/>
        </w:rPr>
        <w:t>0576-8966829</w:t>
      </w:r>
      <w:r>
        <w:rPr>
          <w:rFonts w:hint="eastAsia"/>
        </w:rPr>
        <w:t>3</w:t>
      </w:r>
      <w:r>
        <w:rPr>
          <w:rFonts w:hint="eastAsia" w:ascii="宋体" w:hAnsi="宋体" w:cs="宋体"/>
          <w:color w:val="auto"/>
          <w:kern w:val="0"/>
          <w:szCs w:val="21"/>
          <w:highlight w:val="none"/>
        </w:rPr>
        <w:t>　</w:t>
      </w:r>
    </w:p>
    <w:p w14:paraId="55FB3724">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olor w:val="auto"/>
          <w:highlight w:val="none"/>
        </w:rPr>
        <w:br w:type="textWrapping"/>
      </w:r>
      <w:r>
        <w:rPr>
          <w:rFonts w:hint="eastAsia" w:ascii="宋体" w:hAnsi="宋体"/>
          <w:color w:val="auto"/>
          <w:highlight w:val="none"/>
        </w:rPr>
        <w:t>    2.采购代理机构信息            </w:t>
      </w:r>
    </w:p>
    <w:p w14:paraId="61AB9953">
      <w:pPr>
        <w:spacing w:line="360" w:lineRule="auto"/>
        <w:ind w:firstLine="420" w:firstLineChars="200"/>
        <w:rPr>
          <w:rFonts w:hint="eastAsia"/>
          <w:color w:val="000000"/>
        </w:rPr>
      </w:pPr>
      <w:r>
        <w:rPr>
          <w:rFonts w:hint="eastAsia"/>
          <w:color w:val="000000"/>
        </w:rPr>
        <w:t>名    称：浙江国际招投标有限公司             </w:t>
      </w:r>
    </w:p>
    <w:p w14:paraId="1C042A03">
      <w:pPr>
        <w:spacing w:line="360" w:lineRule="auto"/>
        <w:ind w:firstLine="420" w:firstLineChars="200"/>
        <w:rPr>
          <w:rFonts w:hint="eastAsia"/>
          <w:color w:val="000000"/>
        </w:rPr>
      </w:pPr>
      <w:r>
        <w:rPr>
          <w:rFonts w:hint="eastAsia"/>
          <w:color w:val="000000"/>
        </w:rPr>
        <w:t> 地    址：浙江省杭州市西湖区文三路90号东部软件园1号楼3楼             </w:t>
      </w:r>
    </w:p>
    <w:p w14:paraId="5C02F6AD">
      <w:pPr>
        <w:spacing w:line="360" w:lineRule="auto"/>
        <w:ind w:firstLine="420" w:firstLineChars="200"/>
        <w:rPr>
          <w:rFonts w:hint="eastAsia"/>
          <w:color w:val="000000"/>
        </w:rPr>
      </w:pPr>
      <w:r>
        <w:rPr>
          <w:rFonts w:hint="eastAsia"/>
          <w:color w:val="000000"/>
        </w:rPr>
        <w:t> 传    真：/             </w:t>
      </w:r>
    </w:p>
    <w:p w14:paraId="524D0CAF">
      <w:pPr>
        <w:spacing w:line="360" w:lineRule="auto"/>
        <w:ind w:firstLine="420" w:firstLineChars="200"/>
        <w:rPr>
          <w:rFonts w:hint="eastAsia"/>
          <w:color w:val="000000"/>
        </w:rPr>
      </w:pPr>
      <w:r>
        <w:rPr>
          <w:rFonts w:hint="eastAsia"/>
          <w:color w:val="000000"/>
        </w:rPr>
        <w:t> 项目联系人（询问）：杨震</w:t>
      </w:r>
    </w:p>
    <w:p w14:paraId="01309AF1">
      <w:pPr>
        <w:spacing w:line="360" w:lineRule="auto"/>
        <w:ind w:firstLine="420" w:firstLineChars="200"/>
        <w:rPr>
          <w:rFonts w:hint="eastAsia"/>
          <w:color w:val="000000"/>
        </w:rPr>
      </w:pPr>
      <w:r>
        <w:rPr>
          <w:rFonts w:hint="eastAsia"/>
          <w:color w:val="000000"/>
        </w:rPr>
        <w:t> 项目联系方式（询问）：0571-81061816 </w:t>
      </w:r>
    </w:p>
    <w:p w14:paraId="5EB13418">
      <w:pPr>
        <w:spacing w:line="360" w:lineRule="auto"/>
        <w:ind w:firstLine="420" w:firstLineChars="200"/>
        <w:rPr>
          <w:rFonts w:hint="eastAsia"/>
          <w:color w:val="000000"/>
        </w:rPr>
      </w:pPr>
      <w:r>
        <w:rPr>
          <w:rFonts w:hint="eastAsia"/>
          <w:color w:val="000000"/>
        </w:rPr>
        <w:t> 质疑联系人：沈夏奇</w:t>
      </w:r>
    </w:p>
    <w:p w14:paraId="5340D7F8">
      <w:pPr>
        <w:spacing w:line="360" w:lineRule="auto"/>
      </w:pPr>
      <w:r>
        <w:rPr>
          <w:rFonts w:hint="eastAsia"/>
          <w:color w:val="000000"/>
        </w:rPr>
        <w:t>      质疑联系方式：0571-81061815</w:t>
      </w:r>
    </w:p>
    <w:p w14:paraId="17737C4B">
      <w:pPr>
        <w:spacing w:line="360" w:lineRule="auto"/>
        <w:rPr>
          <w:rFonts w:hint="eastAsia" w:ascii="宋体" w:hAnsi="宋体"/>
          <w:color w:val="auto"/>
          <w:highlight w:val="none"/>
        </w:rPr>
      </w:pPr>
      <w:r>
        <w:rPr>
          <w:rFonts w:hint="eastAsia" w:ascii="宋体" w:hAnsi="宋体"/>
          <w:color w:val="auto"/>
          <w:highlight w:val="none"/>
        </w:rPr>
        <w:t> 　　　　　　     </w:t>
      </w:r>
    </w:p>
    <w:p w14:paraId="077A781C">
      <w:pPr>
        <w:spacing w:line="360" w:lineRule="auto"/>
        <w:rPr>
          <w:rFonts w:hint="eastAsia" w:ascii="宋体" w:hAnsi="宋体" w:eastAsia="宋体" w:cs="Times New Roman"/>
          <w:color w:val="auto"/>
          <w:highlight w:val="none"/>
        </w:rPr>
      </w:pPr>
      <w:r>
        <w:rPr>
          <w:rFonts w:hint="eastAsia" w:ascii="宋体" w:hAnsi="宋体"/>
          <w:color w:val="auto"/>
          <w:highlight w:val="none"/>
        </w:rPr>
        <w:t>    </w:t>
      </w:r>
      <w:r>
        <w:rPr>
          <w:rFonts w:hint="eastAsia" w:ascii="宋体" w:hAnsi="宋体"/>
          <w:color w:val="auto"/>
          <w:highlight w:val="none"/>
        </w:rPr>
        <w:br w:type="textWrapping"/>
      </w:r>
      <w:r>
        <w:rPr>
          <w:rFonts w:hint="eastAsia" w:ascii="宋体" w:hAnsi="宋体"/>
          <w:color w:val="auto"/>
          <w:highlight w:val="none"/>
        </w:rPr>
        <w:t xml:space="preserve">    </w:t>
      </w:r>
      <w:r>
        <w:rPr>
          <w:rFonts w:hint="eastAsia" w:ascii="宋体" w:hAnsi="宋体" w:eastAsia="宋体" w:cs="Times New Roman"/>
          <w:color w:val="auto"/>
          <w:highlight w:val="none"/>
        </w:rPr>
        <w:t>3.同级政府采购监督管理部门</w:t>
      </w:r>
    </w:p>
    <w:p w14:paraId="3332EE6E">
      <w:pPr>
        <w:numPr>
          <w:ilvl w:val="0"/>
          <w:numId w:val="0"/>
        </w:numPr>
        <w:spacing w:line="360" w:lineRule="auto"/>
        <w:ind w:firstLine="420" w:firstLineChars="200"/>
        <w:rPr>
          <w:rFonts w:hint="eastAsia"/>
          <w:color w:val="000000"/>
          <w:szCs w:val="22"/>
        </w:rPr>
      </w:pPr>
      <w:r>
        <w:rPr>
          <w:rFonts w:hint="eastAsia" w:ascii="宋体" w:hAnsi="宋体" w:eastAsia="宋体" w:cs="宋体"/>
          <w:color w:val="auto"/>
          <w:highlight w:val="none"/>
        </w:rPr>
        <w:t> </w:t>
      </w:r>
      <w:r>
        <w:rPr>
          <w:rFonts w:hint="eastAsia"/>
          <w:color w:val="000000"/>
          <w:szCs w:val="22"/>
        </w:rPr>
        <w:t>名    称：</w:t>
      </w:r>
      <w:r>
        <w:rPr>
          <w:rFonts w:hint="eastAsia"/>
          <w:color w:val="000000"/>
          <w:kern w:val="0"/>
          <w:szCs w:val="21"/>
        </w:rPr>
        <w:t>温岭市财政局</w:t>
      </w:r>
      <w:r>
        <w:rPr>
          <w:rFonts w:hint="eastAsia"/>
          <w:color w:val="000000"/>
          <w:szCs w:val="22"/>
        </w:rPr>
        <w:t> </w:t>
      </w:r>
    </w:p>
    <w:p w14:paraId="625D94BD">
      <w:pPr>
        <w:spacing w:line="360" w:lineRule="auto"/>
        <w:ind w:firstLine="630" w:firstLineChars="300"/>
        <w:rPr>
          <w:rFonts w:hint="eastAsia"/>
          <w:color w:val="000000"/>
          <w:szCs w:val="22"/>
        </w:rPr>
      </w:pPr>
      <w:r>
        <w:rPr>
          <w:rFonts w:hint="eastAsia"/>
          <w:color w:val="000000"/>
          <w:szCs w:val="22"/>
        </w:rPr>
        <w:t> 地    址：</w:t>
      </w:r>
      <w:r>
        <w:rPr>
          <w:rFonts w:hint="eastAsia"/>
          <w:color w:val="000000"/>
          <w:kern w:val="0"/>
          <w:szCs w:val="21"/>
        </w:rPr>
        <w:t>浙江省温岭市太平街道中华路29号 </w:t>
      </w:r>
      <w:r>
        <w:rPr>
          <w:rFonts w:hint="eastAsia"/>
          <w:color w:val="000000"/>
          <w:szCs w:val="22"/>
        </w:rPr>
        <w:t> </w:t>
      </w:r>
    </w:p>
    <w:p w14:paraId="444F2830">
      <w:pPr>
        <w:spacing w:line="360" w:lineRule="auto"/>
        <w:ind w:firstLine="630" w:firstLineChars="300"/>
        <w:rPr>
          <w:rFonts w:hint="eastAsia"/>
          <w:color w:val="000000"/>
          <w:szCs w:val="22"/>
        </w:rPr>
      </w:pPr>
      <w:r>
        <w:rPr>
          <w:rFonts w:hint="eastAsia"/>
          <w:color w:val="000000"/>
          <w:szCs w:val="22"/>
        </w:rPr>
        <w:t> 传    真：</w:t>
      </w:r>
      <w:r>
        <w:rPr>
          <w:rFonts w:hint="eastAsia"/>
          <w:color w:val="000000"/>
          <w:kern w:val="0"/>
          <w:szCs w:val="21"/>
        </w:rPr>
        <w:t>0576-86086511</w:t>
      </w:r>
    </w:p>
    <w:p w14:paraId="0C6BF642">
      <w:pPr>
        <w:spacing w:line="360" w:lineRule="auto"/>
        <w:ind w:firstLine="420" w:firstLineChars="200"/>
        <w:rPr>
          <w:rFonts w:hint="eastAsia"/>
          <w:color w:val="000000"/>
          <w:szCs w:val="22"/>
        </w:rPr>
      </w:pPr>
      <w:r>
        <w:rPr>
          <w:rFonts w:hint="eastAsia"/>
          <w:color w:val="000000"/>
          <w:szCs w:val="22"/>
        </w:rPr>
        <w:t> </w:t>
      </w:r>
      <w:r>
        <w:rPr>
          <w:rFonts w:hint="eastAsia"/>
          <w:color w:val="000000"/>
          <w:szCs w:val="22"/>
          <w:lang w:val="en-US" w:eastAsia="zh-CN"/>
        </w:rPr>
        <w:t xml:space="preserve">  </w:t>
      </w:r>
      <w:r>
        <w:rPr>
          <w:rFonts w:hint="eastAsia"/>
          <w:color w:val="000000"/>
          <w:szCs w:val="22"/>
        </w:rPr>
        <w:t>联系人 ：</w:t>
      </w:r>
      <w:r>
        <w:rPr>
          <w:rFonts w:hint="eastAsia"/>
          <w:color w:val="000000"/>
          <w:kern w:val="0"/>
          <w:szCs w:val="21"/>
        </w:rPr>
        <w:t>温岭市财政局政府采购监管科</w:t>
      </w:r>
      <w:r>
        <w:rPr>
          <w:rFonts w:hint="eastAsia"/>
          <w:color w:val="000000"/>
          <w:szCs w:val="22"/>
        </w:rPr>
        <w:t> </w:t>
      </w:r>
    </w:p>
    <w:p w14:paraId="1613A1D3">
      <w:pPr>
        <w:spacing w:line="360" w:lineRule="auto"/>
        <w:ind w:firstLine="630" w:firstLineChars="300"/>
        <w:rPr>
          <w:rFonts w:hint="eastAsia"/>
          <w:color w:val="000000"/>
          <w:highlight w:val="none"/>
        </w:rPr>
      </w:pPr>
      <w:r>
        <w:rPr>
          <w:rFonts w:hint="eastAsia"/>
          <w:color w:val="000000"/>
          <w:szCs w:val="22"/>
        </w:rPr>
        <w:t>监督投诉电话：</w:t>
      </w:r>
      <w:r>
        <w:rPr>
          <w:rFonts w:hint="eastAsia"/>
          <w:color w:val="000000"/>
          <w:kern w:val="0"/>
          <w:szCs w:val="21"/>
        </w:rPr>
        <w:t>0576-86086511</w:t>
      </w:r>
    </w:p>
    <w:p w14:paraId="2AF577FD">
      <w:pPr>
        <w:spacing w:line="360" w:lineRule="auto"/>
        <w:rPr>
          <w:rFonts w:hint="eastAsia" w:ascii="宋体" w:hAnsi="宋体" w:eastAsia="宋体" w:cs="宋体"/>
          <w:color w:val="auto"/>
          <w:highlight w:val="none"/>
        </w:rPr>
      </w:pPr>
    </w:p>
    <w:p w14:paraId="6F4F7CF2">
      <w:pPr>
        <w:spacing w:line="360" w:lineRule="auto"/>
        <w:ind w:firstLine="420" w:firstLineChars="200"/>
        <w:rPr>
          <w:rFonts w:hint="eastAsia"/>
          <w:color w:val="auto"/>
          <w:highlight w:val="none"/>
        </w:rPr>
      </w:pPr>
    </w:p>
    <w:p w14:paraId="7694C1E1">
      <w:pPr>
        <w:spacing w:line="360" w:lineRule="auto"/>
        <w:ind w:firstLine="420" w:firstLineChars="200"/>
        <w:rPr>
          <w:rFonts w:hint="eastAsia"/>
          <w:color w:val="auto"/>
          <w:highlight w:val="none"/>
        </w:rPr>
      </w:pPr>
      <w:r>
        <w:rPr>
          <w:rFonts w:hint="eastAsia"/>
          <w:color w:val="auto"/>
          <w:highlight w:val="none"/>
        </w:rPr>
        <w:t>若对项目采购电子交易系统操作有疑问，可登录政采云（https://www.zcygov.cn/），点击右侧咨询小采，获取采小蜜智能服务管家帮助，或拨打政采云服务热线400-881-7190获取热线服务帮助。</w:t>
      </w:r>
    </w:p>
    <w:p w14:paraId="04429FFC">
      <w:pPr>
        <w:spacing w:line="360" w:lineRule="auto"/>
        <w:rPr>
          <w:rFonts w:hint="eastAsia" w:ascii="宋体" w:hAnsi="宋体"/>
          <w:color w:val="auto"/>
          <w:highlight w:val="none"/>
        </w:rPr>
      </w:pPr>
      <w:r>
        <w:rPr>
          <w:rFonts w:hint="eastAsia"/>
          <w:color w:val="auto"/>
          <w:highlight w:val="none"/>
        </w:rPr>
        <w:t>CA问题联系电话（人工）：汇信CA 400-888-4636；天谷CA 400-087-8198。</w:t>
      </w:r>
    </w:p>
    <w:p w14:paraId="5B9D89CC">
      <w:pPr>
        <w:bidi w:val="0"/>
        <w:spacing w:line="360" w:lineRule="auto"/>
        <w:jc w:val="center"/>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2" w:name="_Toc495317668"/>
      <w:r>
        <w:rPr>
          <w:rFonts w:hint="eastAsia" w:ascii="Times New Roman" w:hAnsi="Times New Roman" w:eastAsia="宋体" w:cs="Times New Roman"/>
          <w:b/>
          <w:color w:val="auto"/>
          <w:kern w:val="2"/>
          <w:sz w:val="32"/>
          <w:szCs w:val="24"/>
          <w:highlight w:val="none"/>
          <w:lang w:val="en-US" w:eastAsia="zh-CN" w:bidi="ar-SA"/>
        </w:rPr>
        <w:t>供应商须知前附表</w:t>
      </w:r>
      <w:bookmarkEnd w:id="2"/>
    </w:p>
    <w:tbl>
      <w:tblPr>
        <w:tblStyle w:val="81"/>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563CC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31D6013">
            <w:pPr>
              <w:pStyle w:val="268"/>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vAlign w:val="center"/>
          </w:tcPr>
          <w:p w14:paraId="1576A2F2">
            <w:pPr>
              <w:pStyle w:val="268"/>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vAlign w:val="center"/>
          </w:tcPr>
          <w:p w14:paraId="2944431F">
            <w:pPr>
              <w:pStyle w:val="268"/>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14:paraId="646AB1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28BCB76">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w:t>
            </w:r>
          </w:p>
        </w:tc>
        <w:tc>
          <w:tcPr>
            <w:tcW w:w="1830" w:type="dxa"/>
            <w:vAlign w:val="center"/>
          </w:tcPr>
          <w:p w14:paraId="01B57382">
            <w:pPr>
              <w:pStyle w:val="268"/>
              <w:snapToGrid w:val="0"/>
              <w:spacing w:line="360" w:lineRule="auto"/>
              <w:ind w:firstLine="0" w:firstLineChars="0"/>
              <w:jc w:val="left"/>
              <w:rPr>
                <w:rFonts w:hint="eastAsia"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采购人</w:t>
            </w:r>
          </w:p>
        </w:tc>
        <w:tc>
          <w:tcPr>
            <w:tcW w:w="6604" w:type="dxa"/>
            <w:vAlign w:val="center"/>
          </w:tcPr>
          <w:p w14:paraId="62CB4050">
            <w:pPr>
              <w:widowControl/>
              <w:snapToGrid w:val="0"/>
              <w:spacing w:line="360" w:lineRule="auto"/>
              <w:jc w:val="left"/>
              <w:rPr>
                <w:rFonts w:hint="eastAsia"/>
                <w:color w:val="000000"/>
                <w:szCs w:val="21"/>
              </w:rPr>
            </w:pPr>
            <w:r>
              <w:rPr>
                <w:color w:val="000000"/>
                <w:szCs w:val="21"/>
              </w:rPr>
              <w:t>采购人：</w:t>
            </w:r>
            <w:r>
              <w:rPr>
                <w:rFonts w:hint="eastAsia"/>
                <w:color w:val="000000"/>
                <w:szCs w:val="21"/>
              </w:rPr>
              <w:t>温岭市第一人民医院</w:t>
            </w:r>
          </w:p>
          <w:p w14:paraId="637D33D1">
            <w:pPr>
              <w:autoSpaceDE w:val="0"/>
              <w:autoSpaceDN w:val="0"/>
              <w:adjustRightInd w:val="0"/>
              <w:snapToGrid w:val="0"/>
              <w:spacing w:line="360" w:lineRule="auto"/>
              <w:ind w:right="105" w:rightChars="50"/>
              <w:rPr>
                <w:rFonts w:hint="eastAsia" w:ascii="宋体" w:hAnsi="宋体" w:cs="宋体"/>
                <w:color w:val="000000"/>
                <w:kern w:val="0"/>
                <w:szCs w:val="21"/>
              </w:rPr>
            </w:pPr>
            <w:r>
              <w:rPr>
                <w:rFonts w:hint="eastAsia" w:ascii="宋体" w:hAnsi="宋体" w:cs="宋体"/>
                <w:color w:val="000000"/>
                <w:kern w:val="0"/>
                <w:szCs w:val="21"/>
              </w:rPr>
              <w:t>采购人地址：</w:t>
            </w:r>
            <w:r>
              <w:rPr>
                <w:rFonts w:hint="eastAsia"/>
                <w:color w:val="000000"/>
                <w:kern w:val="0"/>
                <w:szCs w:val="21"/>
              </w:rPr>
              <w:t>浙江省温岭市</w:t>
            </w:r>
          </w:p>
          <w:p w14:paraId="63994426">
            <w:pPr>
              <w:autoSpaceDE w:val="0"/>
              <w:autoSpaceDN w:val="0"/>
              <w:adjustRightInd w:val="0"/>
              <w:snapToGrid w:val="0"/>
              <w:spacing w:line="360" w:lineRule="auto"/>
              <w:ind w:right="105" w:rightChars="50"/>
              <w:rPr>
                <w:color w:val="000000"/>
                <w:kern w:val="0"/>
                <w:szCs w:val="21"/>
              </w:rPr>
            </w:pPr>
            <w:r>
              <w:rPr>
                <w:color w:val="000000"/>
                <w:kern w:val="0"/>
                <w:szCs w:val="21"/>
              </w:rPr>
              <w:t>联系人：</w:t>
            </w:r>
            <w:r>
              <w:rPr>
                <w:rFonts w:hint="eastAsia"/>
                <w:color w:val="000000"/>
              </w:rPr>
              <w:t>谢科长</w:t>
            </w:r>
          </w:p>
          <w:p w14:paraId="23814805">
            <w:pPr>
              <w:widowControl/>
              <w:snapToGrid w:val="0"/>
              <w:spacing w:line="360" w:lineRule="auto"/>
              <w:jc w:val="left"/>
              <w:rPr>
                <w:rFonts w:hint="default" w:eastAsia="宋体"/>
                <w:color w:val="000000" w:themeColor="text1"/>
                <w:kern w:val="0"/>
                <w:szCs w:val="21"/>
                <w:highlight w:val="none"/>
                <w:lang w:val="en-US" w:eastAsia="zh-CN"/>
                <w14:textFill>
                  <w14:solidFill>
                    <w14:schemeClr w14:val="tx1"/>
                  </w14:solidFill>
                </w14:textFill>
              </w:rPr>
            </w:pPr>
            <w:r>
              <w:rPr>
                <w:color w:val="000000"/>
                <w:kern w:val="0"/>
                <w:szCs w:val="21"/>
              </w:rPr>
              <w:t>联系电话：</w:t>
            </w:r>
            <w:r>
              <w:rPr>
                <w:rFonts w:ascii="宋体" w:hAnsi="宋体" w:cs="宋体"/>
                <w:color w:val="000000"/>
                <w:szCs w:val="21"/>
              </w:rPr>
              <w:t>13634042528</w:t>
            </w:r>
          </w:p>
        </w:tc>
      </w:tr>
      <w:tr w14:paraId="58C158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E5BF950">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2</w:t>
            </w:r>
          </w:p>
        </w:tc>
        <w:tc>
          <w:tcPr>
            <w:tcW w:w="1830" w:type="dxa"/>
            <w:vAlign w:val="center"/>
          </w:tcPr>
          <w:p w14:paraId="2819FC61">
            <w:pPr>
              <w:pStyle w:val="268"/>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采购代理机构</w:t>
            </w:r>
          </w:p>
        </w:tc>
        <w:tc>
          <w:tcPr>
            <w:tcW w:w="6604" w:type="dxa"/>
            <w:vAlign w:val="center"/>
          </w:tcPr>
          <w:p w14:paraId="75FD5669">
            <w:pPr>
              <w:pStyle w:val="268"/>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名称：浙江国际招投标有限公司</w:t>
            </w:r>
          </w:p>
          <w:p w14:paraId="3924BD8C">
            <w:pPr>
              <w:pStyle w:val="268"/>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地址：杭州市文三路90号东部软件园1号楼3楼</w:t>
            </w:r>
          </w:p>
          <w:p w14:paraId="658B3C85">
            <w:pPr>
              <w:pStyle w:val="268"/>
              <w:snapToGrid w:val="0"/>
              <w:spacing w:line="360" w:lineRule="auto"/>
              <w:ind w:firstLine="0" w:firstLineChars="0"/>
              <w:rPr>
                <w:rFonts w:hint="eastAsia" w:ascii="宋体" w:hAnsi="宋体" w:eastAsia="宋体"/>
                <w:color w:val="auto"/>
                <w:highlight w:val="none"/>
                <w:lang w:eastAsia="zh-CN"/>
              </w:rPr>
            </w:pPr>
            <w:r>
              <w:rPr>
                <w:rFonts w:hint="eastAsia" w:ascii="宋体" w:hAnsi="宋体"/>
                <w:color w:val="auto"/>
                <w:highlight w:val="none"/>
              </w:rPr>
              <w:t>联系人：</w:t>
            </w:r>
            <w:r>
              <w:rPr>
                <w:rFonts w:hint="eastAsia" w:ascii="宋体" w:hAnsi="宋体"/>
                <w:color w:val="auto"/>
                <w:highlight w:val="none"/>
                <w:lang w:val="en-US" w:eastAsia="zh-CN"/>
              </w:rPr>
              <w:t>杨震</w:t>
            </w:r>
          </w:p>
          <w:p w14:paraId="34EE5601">
            <w:pPr>
              <w:pStyle w:val="268"/>
              <w:snapToGrid w:val="0"/>
              <w:spacing w:line="360" w:lineRule="auto"/>
              <w:ind w:firstLine="0" w:firstLineChars="0"/>
              <w:rPr>
                <w:rFonts w:hint="default" w:ascii="宋体" w:hAnsi="宋体" w:eastAsia="宋体"/>
                <w:color w:val="auto"/>
                <w:highlight w:val="none"/>
                <w:lang w:val="en-US" w:eastAsia="zh-CN"/>
              </w:rPr>
            </w:pPr>
            <w:r>
              <w:rPr>
                <w:rFonts w:hint="eastAsia" w:ascii="宋体" w:hAnsi="宋体"/>
                <w:color w:val="auto"/>
                <w:highlight w:val="none"/>
              </w:rPr>
              <w:t>联系电话：</w:t>
            </w:r>
            <w:r>
              <w:rPr>
                <w:rFonts w:hint="eastAsia" w:ascii="宋体" w:hAnsi="宋体" w:cs="宋体"/>
                <w:color w:val="auto"/>
                <w:highlight w:val="none"/>
              </w:rPr>
              <w:t>0571-810618</w:t>
            </w:r>
            <w:r>
              <w:rPr>
                <w:rFonts w:hint="eastAsia" w:ascii="宋体" w:hAnsi="宋体" w:cs="宋体"/>
                <w:color w:val="auto"/>
                <w:highlight w:val="none"/>
                <w:lang w:val="en-US" w:eastAsia="zh-CN"/>
              </w:rPr>
              <w:t>16</w:t>
            </w:r>
          </w:p>
          <w:p w14:paraId="557EFC13">
            <w:pPr>
              <w:pStyle w:val="268"/>
              <w:snapToGrid w:val="0"/>
              <w:spacing w:line="360" w:lineRule="auto"/>
              <w:ind w:firstLine="0" w:firstLineChars="0"/>
              <w:rPr>
                <w:rFonts w:ascii="宋体" w:hAnsi="宋体"/>
                <w:color w:val="auto"/>
                <w:highlight w:val="none"/>
              </w:rPr>
            </w:pPr>
            <w:r>
              <w:rPr>
                <w:rFonts w:hint="eastAsia" w:ascii="宋体" w:hAnsi="宋体"/>
                <w:color w:val="auto"/>
                <w:highlight w:val="none"/>
              </w:rPr>
              <w:t>传真：</w:t>
            </w:r>
            <w:r>
              <w:rPr>
                <w:rFonts w:hint="eastAsia" w:ascii="Times New Roman" w:hAnsi="Times New Roman"/>
                <w:color w:val="000000"/>
              </w:rPr>
              <w:t>/</w:t>
            </w:r>
          </w:p>
          <w:p w14:paraId="728B750E">
            <w:pPr>
              <w:pStyle w:val="268"/>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邮编：310012</w:t>
            </w:r>
          </w:p>
          <w:p w14:paraId="657FBB5A">
            <w:pPr>
              <w:pStyle w:val="268"/>
              <w:snapToGrid w:val="0"/>
              <w:spacing w:line="360" w:lineRule="auto"/>
              <w:ind w:firstLine="0" w:firstLineChars="0"/>
              <w:rPr>
                <w:rFonts w:hint="eastAsia" w:eastAsia="宋体"/>
                <w:color w:val="auto"/>
                <w:kern w:val="0"/>
                <w:szCs w:val="21"/>
                <w:highlight w:val="none"/>
                <w:lang w:eastAsia="zh-CN"/>
              </w:rPr>
            </w:pPr>
            <w:r>
              <w:rPr>
                <w:rFonts w:hint="eastAsia" w:ascii="宋体" w:hAnsi="宋体"/>
                <w:color w:val="auto"/>
                <w:kern w:val="0"/>
                <w:szCs w:val="21"/>
                <w:highlight w:val="none"/>
              </w:rPr>
              <w:t>Email：</w:t>
            </w:r>
            <w:r>
              <w:rPr>
                <w:rFonts w:hint="eastAsia" w:ascii="宋体" w:hAnsi="宋体"/>
                <w:color w:val="auto"/>
                <w:kern w:val="0"/>
                <w:szCs w:val="21"/>
                <w:highlight w:val="none"/>
                <w:lang w:val="en-US" w:eastAsia="zh-CN"/>
              </w:rPr>
              <w:t>103775897</w:t>
            </w:r>
            <w:r>
              <w:rPr>
                <w:rFonts w:hint="eastAsia" w:ascii="宋体" w:hAnsi="宋体"/>
                <w:color w:val="auto"/>
                <w:kern w:val="0"/>
                <w:szCs w:val="21"/>
                <w:highlight w:val="none"/>
              </w:rPr>
              <w:t>@qq.com</w:t>
            </w:r>
          </w:p>
        </w:tc>
      </w:tr>
      <w:tr w14:paraId="694A3A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A1DE0DB">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3</w:t>
            </w:r>
          </w:p>
        </w:tc>
        <w:tc>
          <w:tcPr>
            <w:tcW w:w="1830" w:type="dxa"/>
            <w:vAlign w:val="center"/>
          </w:tcPr>
          <w:p w14:paraId="5AF6755C">
            <w:pPr>
              <w:pStyle w:val="268"/>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vAlign w:val="center"/>
          </w:tcPr>
          <w:p w14:paraId="373F28B7">
            <w:pPr>
              <w:snapToGrid w:val="0"/>
              <w:spacing w:line="360" w:lineRule="auto"/>
              <w:rPr>
                <w:rFonts w:hint="eastAsia" w:ascii="宋体" w:hAnsi="宋体" w:cs="宋体"/>
                <w:color w:val="auto"/>
                <w:kern w:val="0"/>
                <w:szCs w:val="21"/>
                <w:highlight w:val="none"/>
              </w:rPr>
            </w:pPr>
            <w:r>
              <w:rPr>
                <w:rFonts w:hint="eastAsia" w:ascii="宋体" w:hAnsi="宋体"/>
                <w:bCs/>
                <w:color w:val="auto"/>
                <w:szCs w:val="21"/>
                <w:highlight w:val="none"/>
              </w:rPr>
              <w:t>自行踏勘</w:t>
            </w:r>
          </w:p>
        </w:tc>
      </w:tr>
      <w:tr w14:paraId="501F37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3618AB8">
            <w:pPr>
              <w:pStyle w:val="268"/>
              <w:snapToGrid w:val="0"/>
              <w:spacing w:line="36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vAlign w:val="center"/>
          </w:tcPr>
          <w:p w14:paraId="3DE47633">
            <w:pPr>
              <w:pStyle w:val="268"/>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vAlign w:val="center"/>
          </w:tcPr>
          <w:p w14:paraId="30A7F7E9">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已落实</w:t>
            </w:r>
          </w:p>
        </w:tc>
      </w:tr>
      <w:tr w14:paraId="421CDC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727EB1C">
            <w:pPr>
              <w:pStyle w:val="268"/>
              <w:snapToGrid w:val="0"/>
              <w:spacing w:line="36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5</w:t>
            </w:r>
          </w:p>
        </w:tc>
        <w:tc>
          <w:tcPr>
            <w:tcW w:w="1830" w:type="dxa"/>
            <w:vAlign w:val="center"/>
          </w:tcPr>
          <w:p w14:paraId="220DBD9E">
            <w:pPr>
              <w:pStyle w:val="268"/>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环境标志产品</w:t>
            </w:r>
          </w:p>
          <w:p w14:paraId="4C06FBD2">
            <w:pPr>
              <w:pStyle w:val="268"/>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highlight w:val="none"/>
              </w:rPr>
              <w:t>节能产品</w:t>
            </w:r>
          </w:p>
        </w:tc>
        <w:tc>
          <w:tcPr>
            <w:tcW w:w="6604" w:type="dxa"/>
            <w:vAlign w:val="center"/>
          </w:tcPr>
          <w:p w14:paraId="517FE242">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（1）严格执行《财政部 发展改革委 生态环境部 市场监管总局关于调整优化节能产品、环境标志产品政府采购执行机制的通知》（财库〔2019〕9号）。</w:t>
            </w:r>
          </w:p>
          <w:p w14:paraId="088E4461">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2E49745D">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▲（3）采购人拟采购的产品属于政府强制采购的节能产品品目清单范围的，供应商未按采购文件要求提供国家确定的认证机构出具的、处于有效期之内的节能产品认证证书，投标无效。</w:t>
            </w:r>
          </w:p>
          <w:p w14:paraId="32F969DD">
            <w:pPr>
              <w:numPr>
                <w:ilvl w:val="0"/>
                <w:numId w:val="1"/>
              </w:num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属于政府优先采购产品类别的，须按照要求提供依据国家确定的认证机构出具的、处于有效期之内的节能产品或环境标志产品认证证书，否则不予认定。</w:t>
            </w:r>
          </w:p>
          <w:p w14:paraId="727D0930">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t>□</w:t>
            </w:r>
            <w:r>
              <w:rPr>
                <w:rFonts w:hint="eastAsia" w:ascii="宋体" w:hAnsi="宋体" w:cs="宋体"/>
                <w:color w:val="auto"/>
                <w:kern w:val="0"/>
                <w:szCs w:val="21"/>
                <w:highlight w:val="none"/>
              </w:rPr>
              <w:t xml:space="preserve">不适用  </w:t>
            </w:r>
          </w:p>
        </w:tc>
      </w:tr>
      <w:tr w14:paraId="1149E3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02CDEFF">
            <w:pPr>
              <w:pStyle w:val="268"/>
              <w:snapToGrid w:val="0"/>
              <w:spacing w:line="36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vAlign w:val="center"/>
          </w:tcPr>
          <w:p w14:paraId="365D647C">
            <w:pPr>
              <w:pStyle w:val="268"/>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vAlign w:val="center"/>
          </w:tcPr>
          <w:p w14:paraId="30044E73">
            <w:pPr>
              <w:autoSpaceDE w:val="0"/>
              <w:autoSpaceDN w:val="0"/>
              <w:adjustRightInd w:val="0"/>
              <w:snapToGrid w:val="0"/>
              <w:spacing w:line="360" w:lineRule="auto"/>
              <w:ind w:right="105" w:rightChars="5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核心产品为</w:t>
            </w:r>
            <w:r>
              <w:rPr>
                <w:rFonts w:hint="eastAsia" w:ascii="宋体" w:hAnsi="宋体"/>
                <w:kern w:val="0"/>
                <w:szCs w:val="21"/>
              </w:rPr>
              <w:t>互联网开放平台、互联网支付平台、消息平台、医院支付宝小程序、医院微信服务号、互联网医院患者小程序、药品配送服务、</w:t>
            </w:r>
            <w:r>
              <w:rPr>
                <w:rFonts w:hint="eastAsia" w:ascii="Times New Roman" w:hAnsi="Times New Roman"/>
                <w:b w:val="0"/>
                <w:color w:val="000000"/>
                <w:szCs w:val="24"/>
              </w:rPr>
              <w:t>满意度调查</w:t>
            </w:r>
            <w:r>
              <w:rPr>
                <w:rFonts w:hint="eastAsia" w:ascii="Times New Roman" w:hAnsi="Times New Roman"/>
                <w:b w:val="0"/>
                <w:color w:val="000000"/>
                <w:szCs w:val="24"/>
                <w:lang w:eastAsia="zh-CN"/>
              </w:rPr>
              <w:t>、</w:t>
            </w:r>
            <w:r>
              <w:rPr>
                <w:rFonts w:hint="eastAsia" w:ascii="宋体" w:hAnsi="宋体"/>
                <w:kern w:val="0"/>
                <w:szCs w:val="21"/>
              </w:rPr>
              <w:t>互联网医院医生APP应用、</w:t>
            </w:r>
            <w:r>
              <w:rPr>
                <w:rFonts w:hint="eastAsia" w:ascii="Times New Roman" w:hAnsi="Times New Roman"/>
                <w:b w:val="0"/>
                <w:color w:val="000000"/>
                <w:szCs w:val="24"/>
              </w:rPr>
              <w:t>患者管理平台</w:t>
            </w:r>
            <w:r>
              <w:rPr>
                <w:rFonts w:hint="eastAsia" w:ascii="Times New Roman" w:hAnsi="Times New Roman"/>
                <w:b w:val="0"/>
                <w:color w:val="000000"/>
                <w:szCs w:val="24"/>
                <w:lang w:eastAsia="zh-CN"/>
              </w:rPr>
              <w:t>、</w:t>
            </w:r>
            <w:r>
              <w:rPr>
                <w:rFonts w:hint="eastAsia" w:ascii="Times New Roman" w:hAnsi="Times New Roman"/>
                <w:b w:val="0"/>
                <w:color w:val="000000"/>
                <w:szCs w:val="24"/>
              </w:rPr>
              <w:t>远程会诊</w:t>
            </w:r>
            <w:r>
              <w:rPr>
                <w:rFonts w:hint="eastAsia" w:ascii="Times New Roman" w:hAnsi="Times New Roman"/>
                <w:b w:val="0"/>
                <w:color w:val="000000"/>
                <w:szCs w:val="24"/>
                <w:lang w:eastAsia="zh-CN"/>
              </w:rPr>
              <w:t>、</w:t>
            </w:r>
            <w:r>
              <w:rPr>
                <w:rFonts w:hint="eastAsia" w:ascii="Times New Roman" w:hAnsi="Times New Roman"/>
                <w:b w:val="0"/>
                <w:color w:val="000000"/>
                <w:szCs w:val="24"/>
              </w:rPr>
              <w:t>远程协同门诊</w:t>
            </w:r>
            <w:r>
              <w:rPr>
                <w:rFonts w:hint="eastAsia" w:ascii="Times New Roman" w:hAnsi="Times New Roman"/>
                <w:b w:val="0"/>
                <w:color w:val="000000"/>
                <w:szCs w:val="24"/>
                <w:lang w:eastAsia="zh-CN"/>
              </w:rPr>
              <w:t>、</w:t>
            </w:r>
            <w:r>
              <w:rPr>
                <w:rFonts w:hint="eastAsia" w:ascii="宋体" w:hAnsi="宋体"/>
                <w:kern w:val="0"/>
                <w:szCs w:val="21"/>
              </w:rPr>
              <w:t>互联网医院医生PC端工作站、内容管理平台、对接互联网医院监管平台</w:t>
            </w:r>
          </w:p>
        </w:tc>
      </w:tr>
      <w:tr w14:paraId="5A5363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BEEF151">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7</w:t>
            </w:r>
          </w:p>
        </w:tc>
        <w:tc>
          <w:tcPr>
            <w:tcW w:w="1830" w:type="dxa"/>
            <w:vAlign w:val="center"/>
          </w:tcPr>
          <w:p w14:paraId="507481ED">
            <w:pPr>
              <w:pStyle w:val="268"/>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vAlign w:val="center"/>
          </w:tcPr>
          <w:p w14:paraId="5173EA97">
            <w:pPr>
              <w:pStyle w:val="268"/>
              <w:snapToGrid w:val="0"/>
              <w:spacing w:line="360" w:lineRule="auto"/>
              <w:ind w:firstLine="0" w:firstLineChars="0"/>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14:paraId="4855DB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3F659E6">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8</w:t>
            </w:r>
          </w:p>
        </w:tc>
        <w:tc>
          <w:tcPr>
            <w:tcW w:w="1830" w:type="dxa"/>
            <w:vAlign w:val="center"/>
          </w:tcPr>
          <w:p w14:paraId="43049A22">
            <w:pPr>
              <w:pStyle w:val="268"/>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vAlign w:val="center"/>
          </w:tcPr>
          <w:p w14:paraId="1C4EF65C">
            <w:pPr>
              <w:widowControl/>
              <w:snapToGrid w:val="0"/>
              <w:spacing w:line="360" w:lineRule="auto"/>
              <w:rPr>
                <w:color w:val="auto"/>
                <w:highlight w:val="none"/>
              </w:rPr>
            </w:pPr>
            <w:r>
              <w:rPr>
                <w:color w:val="auto"/>
                <w:highlight w:val="none"/>
              </w:rPr>
              <w:t>自投标截止时间起90天</w:t>
            </w:r>
          </w:p>
        </w:tc>
      </w:tr>
      <w:tr w14:paraId="28BFBE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7D8A768">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9</w:t>
            </w:r>
          </w:p>
        </w:tc>
        <w:tc>
          <w:tcPr>
            <w:tcW w:w="1830" w:type="dxa"/>
            <w:vAlign w:val="center"/>
          </w:tcPr>
          <w:p w14:paraId="25A22A41">
            <w:pPr>
              <w:pStyle w:val="268"/>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vAlign w:val="center"/>
          </w:tcPr>
          <w:p w14:paraId="591ACF61">
            <w:pPr>
              <w:pStyle w:val="268"/>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14:paraId="4F176A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789680F">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10</w:t>
            </w:r>
          </w:p>
        </w:tc>
        <w:tc>
          <w:tcPr>
            <w:tcW w:w="1830" w:type="dxa"/>
            <w:vAlign w:val="center"/>
          </w:tcPr>
          <w:p w14:paraId="2710A70B">
            <w:pPr>
              <w:pStyle w:val="268"/>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vAlign w:val="center"/>
          </w:tcPr>
          <w:p w14:paraId="706465DE">
            <w:pPr>
              <w:pStyle w:val="268"/>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14:paraId="15CC45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3FBCA38">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11</w:t>
            </w:r>
          </w:p>
        </w:tc>
        <w:tc>
          <w:tcPr>
            <w:tcW w:w="1830" w:type="dxa"/>
            <w:vAlign w:val="center"/>
          </w:tcPr>
          <w:p w14:paraId="42EA1C32">
            <w:pPr>
              <w:pStyle w:val="268"/>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vAlign w:val="center"/>
          </w:tcPr>
          <w:p w14:paraId="1B1BB24F">
            <w:pPr>
              <w:pStyle w:val="268"/>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14:paraId="15728E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3FA6026">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12</w:t>
            </w:r>
          </w:p>
        </w:tc>
        <w:tc>
          <w:tcPr>
            <w:tcW w:w="1830" w:type="dxa"/>
            <w:vAlign w:val="center"/>
          </w:tcPr>
          <w:p w14:paraId="5DB3296F">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vAlign w:val="center"/>
          </w:tcPr>
          <w:p w14:paraId="78BFF1ED">
            <w:pPr>
              <w:adjustRightInd w:val="0"/>
              <w:snapToGrid w:val="0"/>
              <w:spacing w:line="360" w:lineRule="auto"/>
              <w:rPr>
                <w:rFonts w:hint="eastAsia"/>
                <w:color w:val="auto"/>
                <w:kern w:val="0"/>
                <w:highlight w:val="none"/>
              </w:rPr>
            </w:pPr>
            <w:r>
              <w:rPr>
                <w:color w:val="auto"/>
                <w:szCs w:val="21"/>
                <w:highlight w:val="none"/>
              </w:rPr>
              <w:t>供应商如认为采购文件表述不清晰的，请于</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s="Times New Roman"/>
                <w:color w:val="auto"/>
                <w:highlight w:val="none"/>
                <w:lang w:val="en-US" w:eastAsia="zh-CN"/>
              </w:rPr>
              <w:t>1</w:t>
            </w:r>
            <w:r>
              <w:rPr>
                <w:rFonts w:hint="eastAsia"/>
                <w:color w:val="auto"/>
                <w:highlight w:val="none"/>
                <w:lang w:val="en-US" w:eastAsia="zh-CN"/>
              </w:rPr>
              <w:t>月</w:t>
            </w:r>
            <w:r>
              <w:rPr>
                <w:rFonts w:hint="eastAsia" w:cs="Times New Roman"/>
                <w:color w:val="auto"/>
                <w:highlight w:val="none"/>
                <w:lang w:val="en-US" w:eastAsia="zh-CN"/>
              </w:rPr>
              <w:t>22</w:t>
            </w:r>
            <w:r>
              <w:rPr>
                <w:rFonts w:hint="eastAsia"/>
                <w:color w:val="auto"/>
                <w:highlight w:val="none"/>
                <w:lang w:val="en-US" w:eastAsia="zh-CN"/>
              </w:rPr>
              <w:t>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w:t>
            </w:r>
            <w:r>
              <w:rPr>
                <w:rFonts w:hint="eastAsia"/>
                <w:color w:val="auto"/>
                <w:szCs w:val="21"/>
                <w:highlight w:val="none"/>
                <w:lang w:val="en-US" w:eastAsia="zh-CN"/>
              </w:rPr>
              <w:t>103775897</w:t>
            </w:r>
            <w:r>
              <w:rPr>
                <w:rFonts w:hint="eastAsia"/>
                <w:color w:val="auto"/>
                <w:szCs w:val="21"/>
                <w:highlight w:val="none"/>
                <w:lang w:eastAsia="zh-CN"/>
              </w:rPr>
              <w:t>@qq.com</w:t>
            </w:r>
            <w:r>
              <w:rPr>
                <w:rFonts w:hint="eastAsia"/>
                <w:color w:val="auto"/>
                <w:szCs w:val="21"/>
                <w:highlight w:val="none"/>
              </w:rPr>
              <w:t>）</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14:paraId="4FD5D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9DF0135">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13</w:t>
            </w:r>
          </w:p>
        </w:tc>
        <w:tc>
          <w:tcPr>
            <w:tcW w:w="1830" w:type="dxa"/>
            <w:vAlign w:val="center"/>
          </w:tcPr>
          <w:p w14:paraId="16C2A737">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vAlign w:val="center"/>
          </w:tcPr>
          <w:p w14:paraId="1A91AB07">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6EC7C1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FF2DFC2">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14</w:t>
            </w:r>
          </w:p>
        </w:tc>
        <w:tc>
          <w:tcPr>
            <w:tcW w:w="1830" w:type="dxa"/>
            <w:vAlign w:val="center"/>
          </w:tcPr>
          <w:p w14:paraId="7234704C">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投标文件形式</w:t>
            </w:r>
          </w:p>
        </w:tc>
        <w:tc>
          <w:tcPr>
            <w:tcW w:w="6604" w:type="dxa"/>
            <w:vAlign w:val="center"/>
          </w:tcPr>
          <w:p w14:paraId="746EA049">
            <w:pPr>
              <w:adjustRightInd w:val="0"/>
              <w:snapToGrid w:val="0"/>
              <w:spacing w:line="360" w:lineRule="auto"/>
              <w:rPr>
                <w:rFonts w:hint="eastAsia"/>
                <w:color w:val="auto"/>
                <w:szCs w:val="21"/>
                <w:highlight w:val="none"/>
              </w:rPr>
            </w:pPr>
            <w:r>
              <w:rPr>
                <w:rFonts w:hint="eastAsia"/>
                <w:color w:val="auto"/>
                <w:szCs w:val="21"/>
                <w:highlight w:val="none"/>
              </w:rPr>
              <w:t>本项目实行电子投标。</w:t>
            </w:r>
          </w:p>
          <w:p w14:paraId="2C517ABB">
            <w:pPr>
              <w:adjustRightInd w:val="0"/>
              <w:snapToGrid w:val="0"/>
              <w:spacing w:line="360" w:lineRule="auto"/>
              <w:rPr>
                <w:rFonts w:hint="eastAsia"/>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14:paraId="3037FCEF">
            <w:pPr>
              <w:adjustRightInd w:val="0"/>
              <w:snapToGrid w:val="0"/>
              <w:spacing w:line="360" w:lineRule="auto"/>
              <w:rPr>
                <w:color w:val="auto"/>
                <w:szCs w:val="21"/>
                <w:highlight w:val="none"/>
              </w:rPr>
            </w:pPr>
            <w:r>
              <w:rPr>
                <w:color w:val="auto"/>
                <w:szCs w:val="21"/>
                <w:highlight w:val="none"/>
              </w:rPr>
              <w:t>（1）“电子加密投标文件”是指通过“政采云电子交易客户端”完成投标文件编制后生成并加密的数据电文形式的投标文件</w:t>
            </w:r>
            <w:r>
              <w:rPr>
                <w:rFonts w:hint="eastAsia"/>
                <w:color w:val="auto"/>
                <w:szCs w:val="21"/>
                <w:highlight w:val="none"/>
              </w:rPr>
              <w:t>（后缀格式为.jmbs）</w:t>
            </w:r>
          </w:p>
          <w:p w14:paraId="5EC701D9">
            <w:pPr>
              <w:adjustRightInd w:val="0"/>
              <w:snapToGrid w:val="0"/>
              <w:spacing w:line="360" w:lineRule="auto"/>
              <w:rPr>
                <w:rFonts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14:paraId="1C98E0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C561BC1">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15</w:t>
            </w:r>
          </w:p>
        </w:tc>
        <w:tc>
          <w:tcPr>
            <w:tcW w:w="1830" w:type="dxa"/>
            <w:vAlign w:val="center"/>
          </w:tcPr>
          <w:p w14:paraId="79F36C56">
            <w:pPr>
              <w:pStyle w:val="268"/>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vAlign w:val="center"/>
          </w:tcPr>
          <w:p w14:paraId="7B37E95A">
            <w:pPr>
              <w:adjustRightInd w:val="0"/>
              <w:snapToGrid w:val="0"/>
              <w:spacing w:line="360" w:lineRule="auto"/>
              <w:rPr>
                <w:rFonts w:hint="eastAsia"/>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（1）电子加密投标文件：投标文件制作完成并生成加密文件，在投标截止时间前，供应商需将加密的投标文件上传至浙江政府采购网，到达开标时间后，</w:t>
            </w:r>
            <w:r>
              <w:rPr>
                <w:rFonts w:hint="eastAsia"/>
                <w:color w:val="auto"/>
                <w:szCs w:val="21"/>
                <w:highlight w:val="none"/>
                <w:lang w:eastAsia="zh-CN"/>
              </w:rPr>
              <w:t>供应商自</w:t>
            </w:r>
            <w:r>
              <w:rPr>
                <w:rFonts w:hint="eastAsia" w:ascii="Times New Roman" w:hAnsi="Times New Roman" w:eastAsia="宋体" w:cs="Times New Roman"/>
                <w:color w:val="auto"/>
                <w:szCs w:val="21"/>
                <w:highlight w:val="none"/>
                <w:lang w:eastAsia="zh-CN"/>
              </w:rPr>
              <w:t>行</w:t>
            </w:r>
            <w:r>
              <w:rPr>
                <w:rFonts w:hint="eastAsia" w:ascii="Times New Roman" w:hAnsi="Times New Roman" w:eastAsia="宋体" w:cs="Times New Roman"/>
                <w:color w:val="auto"/>
                <w:szCs w:val="21"/>
                <w:highlight w:val="none"/>
              </w:rPr>
              <w:t>解密。</w:t>
            </w:r>
            <w:r>
              <w:rPr>
                <w:rFonts w:hint="eastAsia" w:ascii="Times New Roman" w:hAnsi="Times New Roman" w:eastAsia="宋体" w:cs="Times New Roman"/>
                <w:color w:val="auto"/>
                <w:szCs w:val="21"/>
                <w:highlight w:val="none"/>
                <w:lang w:eastAsia="zh-CN"/>
              </w:rPr>
              <w:t>（具体操作指南：详见政采云平台“服务中心-帮助文档-项目采购-操作流程-电子招投标-政府采购项目电子交易管理操作指南-供应商”。）</w:t>
            </w:r>
          </w:p>
          <w:p w14:paraId="60FF3663">
            <w:pPr>
              <w:pStyle w:val="268"/>
              <w:snapToGrid w:val="0"/>
              <w:spacing w:line="360" w:lineRule="auto"/>
              <w:ind w:firstLine="0" w:firstLineChars="0"/>
              <w:rPr>
                <w:rFonts w:hint="eastAsia"/>
                <w:color w:val="auto"/>
                <w:szCs w:val="21"/>
                <w:highlight w:val="none"/>
              </w:rPr>
            </w:pPr>
            <w:r>
              <w:rPr>
                <w:rFonts w:hint="eastAsia"/>
                <w:color w:val="auto"/>
                <w:szCs w:val="21"/>
                <w:highlight w:val="none"/>
              </w:rPr>
              <w:t>供应商未能在投标截止时间前成功上传电子加密投标文件的投标无效。</w:t>
            </w:r>
          </w:p>
          <w:p w14:paraId="6D9B0184">
            <w:pPr>
              <w:adjustRightInd w:val="0"/>
              <w:snapToGrid w:val="0"/>
              <w:spacing w:line="360" w:lineRule="auto"/>
              <w:rPr>
                <w:rFonts w:hint="eastAsia"/>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w:t>
            </w:r>
            <w:r>
              <w:rPr>
                <w:rFonts w:hint="eastAsia" w:ascii="宋体" w:hAnsi="宋体" w:cs="Courier New"/>
                <w:bCs/>
                <w:color w:val="auto"/>
                <w:szCs w:val="21"/>
                <w:highlight w:val="none"/>
                <w:lang w:val="en-US" w:eastAsia="zh-CN"/>
              </w:rPr>
              <w:t>1</w:t>
            </w:r>
            <w:r>
              <w:rPr>
                <w:rFonts w:hint="eastAsia" w:ascii="宋体" w:hAnsi="宋体" w:cs="Courier New"/>
                <w:bCs/>
                <w:color w:val="auto"/>
                <w:szCs w:val="21"/>
                <w:highlight w:val="none"/>
              </w:rPr>
              <w:t>号楼</w:t>
            </w:r>
            <w:r>
              <w:rPr>
                <w:rFonts w:hint="eastAsia" w:ascii="宋体" w:hAnsi="宋体" w:cs="Courier New"/>
                <w:bCs/>
                <w:color w:val="auto"/>
                <w:szCs w:val="21"/>
                <w:highlight w:val="none"/>
                <w:lang w:val="en-US" w:eastAsia="zh-CN"/>
              </w:rPr>
              <w:t>3楼307</w:t>
            </w:r>
            <w:r>
              <w:rPr>
                <w:rFonts w:hint="eastAsia" w:ascii="宋体" w:hAnsi="宋体" w:cs="Courier New"/>
                <w:bCs/>
                <w:color w:val="auto"/>
                <w:szCs w:val="21"/>
                <w:highlight w:val="none"/>
              </w:rPr>
              <w:t>室，接收人：</w:t>
            </w:r>
            <w:r>
              <w:rPr>
                <w:rFonts w:hint="eastAsia" w:ascii="宋体" w:hAnsi="宋体" w:cs="Courier New"/>
                <w:bCs/>
                <w:color w:val="auto"/>
                <w:szCs w:val="21"/>
                <w:highlight w:val="none"/>
                <w:lang w:val="en-US" w:eastAsia="zh-CN"/>
              </w:rPr>
              <w:t>杨震</w:t>
            </w:r>
            <w:r>
              <w:rPr>
                <w:rFonts w:hint="eastAsia" w:ascii="宋体" w:hAnsi="宋体" w:cs="Courier New"/>
                <w:bCs/>
                <w:color w:val="auto"/>
                <w:szCs w:val="21"/>
                <w:highlight w:val="none"/>
              </w:rPr>
              <w:t>，电话：</w:t>
            </w:r>
            <w:r>
              <w:rPr>
                <w:rFonts w:hint="eastAsia" w:ascii="宋体" w:hAnsi="宋体" w:cs="Courier New"/>
                <w:bCs/>
                <w:color w:val="auto"/>
                <w:szCs w:val="21"/>
                <w:highlight w:val="none"/>
                <w:lang w:val="en-US" w:eastAsia="zh-CN"/>
              </w:rPr>
              <w:t>13588723360</w:t>
            </w:r>
            <w:r>
              <w:rPr>
                <w:rFonts w:hint="eastAsia"/>
                <w:color w:val="auto"/>
                <w:szCs w:val="21"/>
                <w:highlight w:val="none"/>
              </w:rPr>
              <w:t>，以便电子加密投标文件解密异常时应急使用。</w:t>
            </w:r>
          </w:p>
          <w:p w14:paraId="6D9AEBA0">
            <w:pPr>
              <w:pStyle w:val="268"/>
              <w:snapToGrid w:val="0"/>
              <w:spacing w:line="360" w:lineRule="auto"/>
              <w:ind w:firstLine="0" w:firstLineChars="0"/>
              <w:rPr>
                <w:rFonts w:hint="eastAsia"/>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65DC2ABE">
            <w:pPr>
              <w:pStyle w:val="268"/>
              <w:numPr>
                <w:ilvl w:val="0"/>
                <w:numId w:val="0"/>
              </w:numPr>
              <w:snapToGrid w:val="0"/>
              <w:spacing w:line="360" w:lineRule="auto"/>
              <w:rPr>
                <w:rFonts w:hint="eastAsia"/>
                <w:color w:val="auto"/>
                <w:szCs w:val="21"/>
                <w:highlight w:val="none"/>
              </w:rPr>
            </w:pPr>
            <w:r>
              <w:rPr>
                <w:rFonts w:hint="eastAsia" w:ascii="宋体" w:hAnsi="宋体" w:cs="Courier New"/>
                <w:bCs/>
                <w:color w:val="auto"/>
                <w:szCs w:val="21"/>
                <w:highlight w:val="none"/>
              </w:rPr>
              <w:t>供应商若选择非开标当天递交，请确保在</w:t>
            </w:r>
            <w:r>
              <w:rPr>
                <w:rFonts w:hint="eastAsia" w:ascii="宋体" w:hAnsi="宋体"/>
                <w:color w:val="auto"/>
                <w:szCs w:val="21"/>
                <w:highlight w:val="none"/>
              </w:rPr>
              <w:t>前一个工作日</w:t>
            </w:r>
            <w:r>
              <w:rPr>
                <w:rFonts w:hint="eastAsia" w:ascii="宋体" w:hAnsi="宋体" w:cs="Courier New"/>
                <w:bCs/>
                <w:color w:val="auto"/>
                <w:szCs w:val="21"/>
                <w:highlight w:val="none"/>
              </w:rPr>
              <w:t>，将备份投标文件通过快递形式或直接送达采购代理机构处，以便标书解密异常时应急使用（地址：杭州市文三路90号东部软件园1号楼3楼307室，接收人：</w:t>
            </w:r>
            <w:r>
              <w:rPr>
                <w:rFonts w:hint="eastAsia" w:ascii="宋体" w:hAnsi="宋体" w:cs="Courier New"/>
                <w:bCs/>
                <w:color w:val="auto"/>
                <w:szCs w:val="21"/>
                <w:highlight w:val="none"/>
                <w:lang w:val="en-US" w:eastAsia="zh-CN"/>
              </w:rPr>
              <w:t>杨震</w:t>
            </w:r>
            <w:r>
              <w:rPr>
                <w:rFonts w:hint="eastAsia" w:ascii="宋体" w:hAnsi="宋体" w:cs="Courier New"/>
                <w:bCs/>
                <w:color w:val="auto"/>
                <w:szCs w:val="21"/>
                <w:highlight w:val="none"/>
              </w:rPr>
              <w:t>，电话：</w:t>
            </w:r>
            <w:r>
              <w:rPr>
                <w:rFonts w:hint="eastAsia" w:ascii="宋体" w:hAnsi="宋体" w:cs="Courier New"/>
                <w:bCs/>
                <w:color w:val="auto"/>
                <w:szCs w:val="21"/>
                <w:highlight w:val="none"/>
                <w:lang w:eastAsia="zh-CN"/>
              </w:rPr>
              <w:t>0571-810618</w:t>
            </w:r>
            <w:r>
              <w:rPr>
                <w:rFonts w:hint="eastAsia" w:ascii="宋体" w:hAnsi="宋体" w:cs="Courier New"/>
                <w:bCs/>
                <w:color w:val="auto"/>
                <w:szCs w:val="21"/>
                <w:highlight w:val="none"/>
                <w:lang w:val="en-US" w:eastAsia="zh-CN"/>
              </w:rPr>
              <w:t>16</w:t>
            </w:r>
            <w:r>
              <w:rPr>
                <w:rFonts w:hint="eastAsia" w:ascii="宋体" w:hAnsi="宋体" w:cs="Courier New"/>
                <w:bCs/>
                <w:color w:val="auto"/>
                <w:szCs w:val="21"/>
                <w:highlight w:val="none"/>
                <w:lang w:eastAsia="zh-CN"/>
              </w:rPr>
              <w:t>、</w:t>
            </w:r>
            <w:r>
              <w:rPr>
                <w:rFonts w:hint="eastAsia" w:ascii="宋体" w:hAnsi="宋体" w:cs="Courier New"/>
                <w:bCs/>
                <w:color w:val="auto"/>
                <w:szCs w:val="21"/>
                <w:highlight w:val="none"/>
                <w:lang w:val="en-US" w:eastAsia="zh-CN"/>
              </w:rPr>
              <w:t>13588723360</w:t>
            </w:r>
            <w:r>
              <w:rPr>
                <w:rFonts w:hint="eastAsia" w:ascii="宋体" w:hAnsi="宋体" w:cs="Courier New"/>
                <w:bCs/>
                <w:color w:val="auto"/>
                <w:szCs w:val="21"/>
                <w:highlight w:val="none"/>
              </w:rPr>
              <w:t>）</w:t>
            </w:r>
          </w:p>
        </w:tc>
      </w:tr>
      <w:tr w14:paraId="1C7BF5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FE3B536">
            <w:pPr>
              <w:pStyle w:val="268"/>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16</w:t>
            </w:r>
          </w:p>
        </w:tc>
        <w:tc>
          <w:tcPr>
            <w:tcW w:w="1830" w:type="dxa"/>
            <w:vAlign w:val="center"/>
          </w:tcPr>
          <w:p w14:paraId="6D903DEE">
            <w:pPr>
              <w:pStyle w:val="268"/>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vAlign w:val="center"/>
          </w:tcPr>
          <w:p w14:paraId="72ED4ECC">
            <w:pPr>
              <w:pStyle w:val="268"/>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14:paraId="4F683C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0D5D708">
            <w:pPr>
              <w:snapToGrid w:val="0"/>
              <w:spacing w:line="360" w:lineRule="auto"/>
              <w:jc w:val="center"/>
              <w:rPr>
                <w:rFonts w:hint="eastAsia"/>
                <w:color w:val="auto"/>
                <w:kern w:val="0"/>
                <w:highlight w:val="none"/>
              </w:rPr>
            </w:pPr>
            <w:r>
              <w:rPr>
                <w:rFonts w:hint="eastAsia"/>
                <w:color w:val="auto"/>
                <w:kern w:val="0"/>
                <w:highlight w:val="none"/>
              </w:rPr>
              <w:t>17</w:t>
            </w:r>
          </w:p>
        </w:tc>
        <w:tc>
          <w:tcPr>
            <w:tcW w:w="1830" w:type="dxa"/>
            <w:vAlign w:val="center"/>
          </w:tcPr>
          <w:p w14:paraId="388D2593">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vAlign w:val="center"/>
          </w:tcPr>
          <w:p w14:paraId="2830E6B9">
            <w:pPr>
              <w:adjustRightInd w:val="0"/>
              <w:snapToGrid w:val="0"/>
              <w:spacing w:line="360" w:lineRule="auto"/>
              <w:jc w:val="left"/>
              <w:rPr>
                <w:color w:val="auto"/>
                <w:highlight w:val="none"/>
              </w:rPr>
            </w:pPr>
            <w:r>
              <w:rPr>
                <w:color w:val="auto"/>
                <w:highlight w:val="none"/>
              </w:rPr>
              <w:t>根据《中华人民共和国政府采购法》第五十二条的规定，供应商认为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14:paraId="71E7F399">
            <w:pPr>
              <w:adjustRightInd w:val="0"/>
              <w:snapToGrid w:val="0"/>
              <w:spacing w:line="360" w:lineRule="auto"/>
              <w:jc w:val="left"/>
              <w:rPr>
                <w:color w:val="auto"/>
                <w:highlight w:val="none"/>
              </w:rPr>
            </w:pPr>
            <w:r>
              <w:rPr>
                <w:color w:val="auto"/>
                <w:highlight w:val="none"/>
              </w:rPr>
              <w:t>政府采购法第五十二条规定的供应商应知其权益受到损害之日，是指：</w:t>
            </w:r>
          </w:p>
          <w:p w14:paraId="62431E8F">
            <w:pPr>
              <w:adjustRightInd w:val="0"/>
              <w:snapToGrid w:val="0"/>
              <w:spacing w:line="360" w:lineRule="auto"/>
              <w:jc w:val="left"/>
              <w:rPr>
                <w:color w:val="auto"/>
                <w:highlight w:val="none"/>
              </w:rPr>
            </w:pPr>
            <w:r>
              <w:rPr>
                <w:color w:val="auto"/>
                <w:highlight w:val="none"/>
              </w:rPr>
              <w:t>（一）对可以质疑的采购文件提出质疑的，为收到采购文件之日或者采购文件公告期限届满之日；</w:t>
            </w:r>
          </w:p>
          <w:p w14:paraId="68E0C105">
            <w:pPr>
              <w:adjustRightInd w:val="0"/>
              <w:snapToGrid w:val="0"/>
              <w:spacing w:line="360" w:lineRule="auto"/>
              <w:jc w:val="left"/>
              <w:rPr>
                <w:color w:val="auto"/>
                <w:highlight w:val="none"/>
              </w:rPr>
            </w:pPr>
            <w:r>
              <w:rPr>
                <w:color w:val="auto"/>
                <w:highlight w:val="none"/>
              </w:rPr>
              <w:t>（二）对采购过程提出质疑的，为各采购程序环节结束之日；</w:t>
            </w:r>
          </w:p>
          <w:p w14:paraId="5063373A">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14:paraId="7CA78040">
            <w:pPr>
              <w:adjustRightInd w:val="0"/>
              <w:snapToGrid w:val="0"/>
              <w:spacing w:line="360" w:lineRule="auto"/>
              <w:rPr>
                <w:color w:val="auto"/>
                <w:highlight w:val="none"/>
              </w:rPr>
            </w:pPr>
            <w:r>
              <w:rPr>
                <w:color w:val="auto"/>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11EADF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EF31EBF">
            <w:pPr>
              <w:snapToGrid w:val="0"/>
              <w:spacing w:line="360" w:lineRule="auto"/>
              <w:jc w:val="center"/>
              <w:rPr>
                <w:rFonts w:hint="eastAsia"/>
                <w:color w:val="auto"/>
                <w:kern w:val="0"/>
                <w:highlight w:val="none"/>
              </w:rPr>
            </w:pPr>
            <w:r>
              <w:rPr>
                <w:rFonts w:hint="eastAsia"/>
                <w:color w:val="auto"/>
                <w:kern w:val="0"/>
                <w:highlight w:val="none"/>
              </w:rPr>
              <w:t>18</w:t>
            </w:r>
          </w:p>
        </w:tc>
        <w:tc>
          <w:tcPr>
            <w:tcW w:w="1830" w:type="dxa"/>
            <w:vAlign w:val="center"/>
          </w:tcPr>
          <w:p w14:paraId="15045970">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vAlign w:val="center"/>
          </w:tcPr>
          <w:p w14:paraId="6D5CE5C9">
            <w:pPr>
              <w:adjustRightInd w:val="0"/>
              <w:snapToGrid w:val="0"/>
              <w:spacing w:line="360" w:lineRule="auto"/>
              <w:rPr>
                <w:color w:val="auto"/>
                <w:highlight w:val="none"/>
              </w:rPr>
            </w:pPr>
            <w:r>
              <w:rPr>
                <w:color w:val="auto"/>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p w14:paraId="119D618E">
            <w:pPr>
              <w:pStyle w:val="4"/>
              <w:jc w:val="left"/>
              <w:rPr>
                <w:color w:val="auto"/>
                <w:highlight w:val="none"/>
              </w:rPr>
            </w:pPr>
            <w:r>
              <w:rPr>
                <w:rFonts w:ascii="Times New Roman" w:hAnsi="Times New Roman" w:eastAsia="宋体"/>
                <w:b w:val="0"/>
                <w:color w:val="auto"/>
                <w:sz w:val="21"/>
                <w:highlight w:val="none"/>
              </w:rPr>
              <w:t>以联合体形式参加政府采购活动的，其投诉应当由组成联合体的所有供应商共同提出。</w:t>
            </w:r>
          </w:p>
        </w:tc>
      </w:tr>
      <w:tr w14:paraId="4E61D5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5BA21AC">
            <w:pPr>
              <w:snapToGrid w:val="0"/>
              <w:spacing w:line="360" w:lineRule="auto"/>
              <w:jc w:val="center"/>
              <w:rPr>
                <w:color w:val="auto"/>
                <w:kern w:val="0"/>
                <w:highlight w:val="none"/>
              </w:rPr>
            </w:pPr>
            <w:r>
              <w:rPr>
                <w:rFonts w:hint="eastAsia"/>
                <w:color w:val="auto"/>
                <w:kern w:val="0"/>
                <w:highlight w:val="none"/>
              </w:rPr>
              <w:t>19</w:t>
            </w:r>
          </w:p>
        </w:tc>
        <w:tc>
          <w:tcPr>
            <w:tcW w:w="1830" w:type="dxa"/>
            <w:vAlign w:val="center"/>
          </w:tcPr>
          <w:p w14:paraId="01598079">
            <w:pPr>
              <w:snapToGrid w:val="0"/>
              <w:spacing w:line="360" w:lineRule="auto"/>
              <w:jc w:val="left"/>
              <w:rPr>
                <w:color w:val="auto"/>
                <w:szCs w:val="21"/>
                <w:highlight w:val="none"/>
              </w:rPr>
            </w:pPr>
            <w:r>
              <w:rPr>
                <w:color w:val="auto"/>
                <w:szCs w:val="21"/>
                <w:highlight w:val="none"/>
              </w:rPr>
              <w:t>样品</w:t>
            </w:r>
          </w:p>
        </w:tc>
        <w:tc>
          <w:tcPr>
            <w:tcW w:w="6604" w:type="dxa"/>
            <w:vAlign w:val="center"/>
          </w:tcPr>
          <w:p w14:paraId="5CF57D1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不提供</w:t>
            </w:r>
          </w:p>
        </w:tc>
      </w:tr>
      <w:tr w14:paraId="19E567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DB16358">
            <w:pPr>
              <w:snapToGrid w:val="0"/>
              <w:spacing w:line="360" w:lineRule="auto"/>
              <w:jc w:val="center"/>
              <w:rPr>
                <w:rFonts w:hint="eastAsia"/>
                <w:color w:val="auto"/>
                <w:kern w:val="0"/>
                <w:highlight w:val="none"/>
              </w:rPr>
            </w:pPr>
            <w:r>
              <w:rPr>
                <w:rFonts w:hint="eastAsia"/>
                <w:color w:val="auto"/>
                <w:kern w:val="0"/>
                <w:highlight w:val="none"/>
              </w:rPr>
              <w:t>20</w:t>
            </w:r>
          </w:p>
        </w:tc>
        <w:tc>
          <w:tcPr>
            <w:tcW w:w="1830" w:type="dxa"/>
            <w:vAlign w:val="center"/>
          </w:tcPr>
          <w:p w14:paraId="78F10BDC">
            <w:pPr>
              <w:snapToGrid w:val="0"/>
              <w:spacing w:line="360" w:lineRule="auto"/>
              <w:jc w:val="left"/>
              <w:rPr>
                <w:color w:val="auto"/>
                <w:szCs w:val="21"/>
                <w:highlight w:val="none"/>
              </w:rPr>
            </w:pPr>
            <w:r>
              <w:rPr>
                <w:color w:val="auto"/>
                <w:szCs w:val="21"/>
                <w:highlight w:val="none"/>
              </w:rPr>
              <w:t>演示</w:t>
            </w:r>
          </w:p>
        </w:tc>
        <w:tc>
          <w:tcPr>
            <w:tcW w:w="6604" w:type="dxa"/>
            <w:vAlign w:val="center"/>
          </w:tcPr>
          <w:p w14:paraId="3A0722A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不要求</w:t>
            </w:r>
          </w:p>
        </w:tc>
      </w:tr>
      <w:tr w14:paraId="0F02E1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F639541">
            <w:pPr>
              <w:snapToGrid w:val="0"/>
              <w:spacing w:line="360" w:lineRule="auto"/>
              <w:jc w:val="center"/>
              <w:rPr>
                <w:rFonts w:hint="eastAsia"/>
                <w:color w:val="auto"/>
                <w:kern w:val="0"/>
                <w:highlight w:val="none"/>
              </w:rPr>
            </w:pPr>
            <w:r>
              <w:rPr>
                <w:rFonts w:hint="eastAsia"/>
                <w:color w:val="auto"/>
                <w:kern w:val="0"/>
                <w:highlight w:val="none"/>
              </w:rPr>
              <w:t>21</w:t>
            </w:r>
          </w:p>
        </w:tc>
        <w:tc>
          <w:tcPr>
            <w:tcW w:w="1830" w:type="dxa"/>
            <w:vAlign w:val="center"/>
          </w:tcPr>
          <w:p w14:paraId="463B0E57">
            <w:pPr>
              <w:adjustRightInd w:val="0"/>
              <w:snapToGrid w:val="0"/>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支持中小企业</w:t>
            </w:r>
          </w:p>
        </w:tc>
        <w:tc>
          <w:tcPr>
            <w:tcW w:w="6604" w:type="dxa"/>
            <w:vAlign w:val="center"/>
          </w:tcPr>
          <w:p w14:paraId="00D8A3BE">
            <w:pPr>
              <w:spacing w:line="360" w:lineRule="auto"/>
              <w:rPr>
                <w:color w:val="auto"/>
                <w:highlight w:val="none"/>
              </w:rPr>
            </w:pPr>
            <w:r>
              <w:rPr>
                <w:rFonts w:hint="eastAsia"/>
                <w:color w:val="auto"/>
                <w:highlight w:val="none"/>
              </w:rPr>
              <w:t>1.说明</w:t>
            </w:r>
          </w:p>
          <w:p w14:paraId="432EF5AD">
            <w:pPr>
              <w:spacing w:line="360" w:lineRule="auto"/>
              <w:rPr>
                <w:color w:val="auto"/>
                <w:highlight w:val="none"/>
              </w:rPr>
            </w:pPr>
            <w:r>
              <w:rPr>
                <w:rFonts w:hint="eastAsia"/>
                <w:color w:val="auto"/>
                <w:highlight w:val="none"/>
              </w:rPr>
              <w:t>（1）中小企业</w:t>
            </w:r>
          </w:p>
          <w:p w14:paraId="41D50528">
            <w:pPr>
              <w:spacing w:line="360" w:lineRule="auto"/>
              <w:ind w:firstLine="420" w:firstLineChars="200"/>
              <w:rPr>
                <w:rFonts w:hint="eastAsia"/>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9A73A5F">
            <w:pPr>
              <w:spacing w:line="360" w:lineRule="auto"/>
              <w:ind w:firstLine="420" w:firstLineChars="200"/>
              <w:rPr>
                <w:rFonts w:hint="eastAsia"/>
                <w:color w:val="auto"/>
                <w:highlight w:val="none"/>
              </w:rPr>
            </w:pPr>
            <w:r>
              <w:rPr>
                <w:rFonts w:hint="eastAsia"/>
                <w:color w:val="auto"/>
                <w:highlight w:val="none"/>
              </w:rPr>
              <w:t>符合中小企业划分标准的个体工商户，在政府采购活动中视同中小企业。</w:t>
            </w:r>
          </w:p>
          <w:p w14:paraId="72C88C1A">
            <w:pPr>
              <w:spacing w:line="360" w:lineRule="auto"/>
              <w:ind w:firstLine="420" w:firstLineChars="200"/>
              <w:rPr>
                <w:rFonts w:hint="eastAsia"/>
                <w:color w:val="auto"/>
                <w:highlight w:val="none"/>
                <w:u w:val="none"/>
              </w:rPr>
            </w:pPr>
            <w:r>
              <w:rPr>
                <w:rFonts w:hint="eastAsia"/>
                <w:color w:val="auto"/>
                <w:highlight w:val="none"/>
                <w:u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D090FB9">
            <w:pPr>
              <w:spacing w:line="360" w:lineRule="auto"/>
              <w:ind w:firstLine="420" w:firstLineChars="200"/>
              <w:rPr>
                <w:rFonts w:hint="eastAsia"/>
                <w:color w:val="auto"/>
                <w:highlight w:val="none"/>
                <w:u w:val="none"/>
              </w:rPr>
            </w:pPr>
            <w:r>
              <w:rPr>
                <w:rFonts w:hint="eastAsia"/>
                <w:color w:val="auto"/>
                <w:highlight w:val="none"/>
                <w:u w:val="none"/>
              </w:rPr>
              <w:t>在货物采购项目中，供应商提供的货物既有中小企业制造货物，也有大型企业制造货物的，不享受本办法规定的中小企业扶持政策。</w:t>
            </w:r>
          </w:p>
          <w:p w14:paraId="297F8F26">
            <w:pPr>
              <w:spacing w:line="360" w:lineRule="auto"/>
              <w:ind w:firstLine="420" w:firstLineChars="200"/>
              <w:rPr>
                <w:rFonts w:hint="eastAsia"/>
                <w:color w:val="auto"/>
                <w:highlight w:val="none"/>
              </w:rPr>
            </w:pPr>
            <w:r>
              <w:rPr>
                <w:rFonts w:hint="eastAsia"/>
                <w:color w:val="auto"/>
                <w:highlight w:val="none"/>
                <w:u w:val="none"/>
              </w:rPr>
              <w:t>以联合体形式参加政府采购活动，联合体各方均为中小企业的，联合体视同中小企业。其中，联合体各方均为小微企业的，联合体视同小微企业。</w:t>
            </w:r>
          </w:p>
          <w:p w14:paraId="6BCA7F7A">
            <w:pPr>
              <w:spacing w:line="360" w:lineRule="auto"/>
              <w:ind w:firstLine="420" w:firstLineChars="200"/>
              <w:rPr>
                <w:rFonts w:hint="eastAsia"/>
                <w:color w:val="auto"/>
                <w:highlight w:val="none"/>
              </w:rPr>
            </w:pPr>
            <w:r>
              <w:rPr>
                <w:rFonts w:hint="eastAsia"/>
                <w:color w:val="auto"/>
                <w:highlight w:val="none"/>
              </w:rPr>
              <w:t>投标文件中须同时出具《政府采购促进中小企业发展管理办法》【财库（2020）46号】规定的《中小企业声明函》，否则不得享受价格扣除。</w:t>
            </w:r>
          </w:p>
          <w:p w14:paraId="6BBE1047">
            <w:pPr>
              <w:spacing w:line="360" w:lineRule="auto"/>
              <w:rPr>
                <w:color w:val="auto"/>
                <w:highlight w:val="none"/>
              </w:rPr>
            </w:pPr>
            <w:r>
              <w:rPr>
                <w:rFonts w:hint="eastAsia"/>
                <w:color w:val="auto"/>
                <w:highlight w:val="none"/>
              </w:rPr>
              <w:t>（2）残疾人福利性单位</w:t>
            </w:r>
          </w:p>
          <w:p w14:paraId="5B7A5F8D">
            <w:pPr>
              <w:spacing w:line="360" w:lineRule="auto"/>
              <w:ind w:firstLine="420" w:firstLineChars="200"/>
              <w:rPr>
                <w:rFonts w:hint="eastAsia"/>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w:t>
            </w:r>
          </w:p>
          <w:p w14:paraId="28CDF566">
            <w:pPr>
              <w:spacing w:line="360" w:lineRule="auto"/>
              <w:rPr>
                <w:color w:val="auto"/>
                <w:highlight w:val="none"/>
              </w:rPr>
            </w:pPr>
            <w:r>
              <w:rPr>
                <w:rFonts w:hint="eastAsia"/>
                <w:color w:val="auto"/>
                <w:highlight w:val="none"/>
              </w:rPr>
              <w:t>（3）监狱企业</w:t>
            </w:r>
          </w:p>
          <w:p w14:paraId="15CB717C">
            <w:pPr>
              <w:spacing w:line="360" w:lineRule="auto"/>
              <w:ind w:firstLine="420" w:firstLineChars="200"/>
              <w:rPr>
                <w:rFonts w:hint="eastAsia"/>
                <w:color w:val="auto"/>
                <w:highlight w:val="none"/>
              </w:rPr>
            </w:pPr>
            <w:r>
              <w:rPr>
                <w:rFonts w:hint="eastAsia"/>
                <w:color w:val="auto"/>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533B5254">
            <w:pPr>
              <w:spacing w:line="360" w:lineRule="auto"/>
              <w:rPr>
                <w:rFonts w:hint="eastAsia"/>
                <w:color w:val="auto"/>
                <w:highlight w:val="none"/>
              </w:rPr>
            </w:pPr>
            <w:r>
              <w:rPr>
                <w:rFonts w:hint="eastAsia"/>
                <w:color w:val="auto"/>
                <w:highlight w:val="none"/>
              </w:rPr>
              <w:t>2.价格扣除：</w:t>
            </w:r>
          </w:p>
          <w:p w14:paraId="0C5ABE83">
            <w:pPr>
              <w:spacing w:line="360" w:lineRule="auto"/>
              <w:ind w:firstLine="420" w:firstLineChars="200"/>
              <w:rPr>
                <w:rFonts w:hint="eastAsia"/>
                <w:color w:val="auto"/>
                <w:highlight w:val="none"/>
              </w:rPr>
            </w:pPr>
            <w:r>
              <w:rPr>
                <w:rFonts w:hint="eastAsia"/>
                <w:color w:val="auto"/>
                <w:highlight w:val="none"/>
              </w:rPr>
              <w:t>本项目对符合规定的小微企业（含小型企业）报价给予</w:t>
            </w:r>
            <w:r>
              <w:rPr>
                <w:rFonts w:hint="eastAsia"/>
                <w:color w:val="auto"/>
                <w:highlight w:val="none"/>
                <w:lang w:val="en-US" w:eastAsia="zh-CN"/>
              </w:rPr>
              <w:t>1</w:t>
            </w:r>
            <w:r>
              <w:rPr>
                <w:rFonts w:hint="eastAsia"/>
                <w:color w:val="auto"/>
                <w:highlight w:val="none"/>
              </w:rPr>
              <w:t>0%的扣除。</w:t>
            </w:r>
          </w:p>
          <w:p w14:paraId="425177C1">
            <w:pPr>
              <w:numPr>
                <w:ilvl w:val="0"/>
                <w:numId w:val="2"/>
              </w:numPr>
              <w:spacing w:line="360" w:lineRule="auto"/>
              <w:rPr>
                <w:rFonts w:hint="eastAsia" w:ascii="宋体" w:hAnsi="宋体"/>
                <w:kern w:val="0"/>
                <w:szCs w:val="21"/>
              </w:rPr>
            </w:pPr>
            <w:r>
              <w:rPr>
                <w:rFonts w:hint="eastAsia"/>
                <w:b w:val="0"/>
                <w:bCs w:val="0"/>
                <w:color w:val="auto"/>
                <w:highlight w:val="none"/>
                <w:lang w:val="en-US" w:eastAsia="zh-CN"/>
              </w:rPr>
              <w:t>本</w:t>
            </w:r>
            <w:r>
              <w:rPr>
                <w:rFonts w:hint="eastAsia" w:ascii="Times New Roman" w:hAnsi="Times New Roman" w:eastAsia="宋体" w:cs="Times New Roman"/>
                <w:color w:val="auto"/>
                <w:highlight w:val="none"/>
                <w:lang w:val="en-US" w:eastAsia="zh-CN"/>
              </w:rPr>
              <w:t>项目采购标的为：</w:t>
            </w:r>
            <w:r>
              <w:rPr>
                <w:rFonts w:hint="eastAsia" w:ascii="宋体" w:hAnsi="宋体"/>
                <w:kern w:val="0"/>
                <w:szCs w:val="21"/>
              </w:rPr>
              <w:t>互联网开放平台、互联网支付平台、消息平台、医院支付宝小程序、医院微信服务号、互联网医院患者小程序、药品配送服务、</w:t>
            </w:r>
            <w:r>
              <w:rPr>
                <w:rFonts w:hint="eastAsia" w:ascii="Times New Roman" w:hAnsi="Times New Roman"/>
                <w:b w:val="0"/>
                <w:color w:val="000000"/>
                <w:szCs w:val="24"/>
              </w:rPr>
              <w:t>满意度调查</w:t>
            </w:r>
            <w:r>
              <w:rPr>
                <w:rFonts w:hint="eastAsia" w:ascii="Times New Roman" w:hAnsi="Times New Roman"/>
                <w:b w:val="0"/>
                <w:color w:val="000000"/>
                <w:szCs w:val="24"/>
                <w:lang w:eastAsia="zh-CN"/>
              </w:rPr>
              <w:t>、</w:t>
            </w:r>
            <w:r>
              <w:rPr>
                <w:rFonts w:hint="eastAsia" w:ascii="宋体" w:hAnsi="宋体"/>
                <w:kern w:val="0"/>
                <w:szCs w:val="21"/>
              </w:rPr>
              <w:t>互联网医院医生APP应用、</w:t>
            </w:r>
            <w:r>
              <w:rPr>
                <w:rFonts w:hint="eastAsia" w:ascii="Times New Roman" w:hAnsi="Times New Roman"/>
                <w:b w:val="0"/>
                <w:color w:val="000000"/>
                <w:szCs w:val="24"/>
              </w:rPr>
              <w:t>患者管理平台</w:t>
            </w:r>
            <w:r>
              <w:rPr>
                <w:rFonts w:hint="eastAsia" w:ascii="Times New Roman" w:hAnsi="Times New Roman"/>
                <w:b w:val="0"/>
                <w:color w:val="000000"/>
                <w:szCs w:val="24"/>
                <w:lang w:eastAsia="zh-CN"/>
              </w:rPr>
              <w:t>、</w:t>
            </w:r>
            <w:r>
              <w:rPr>
                <w:rFonts w:hint="eastAsia" w:ascii="Times New Roman" w:hAnsi="Times New Roman"/>
                <w:b w:val="0"/>
                <w:color w:val="000000"/>
                <w:szCs w:val="24"/>
              </w:rPr>
              <w:t>远程会诊</w:t>
            </w:r>
            <w:r>
              <w:rPr>
                <w:rFonts w:hint="eastAsia" w:ascii="Times New Roman" w:hAnsi="Times New Roman"/>
                <w:b w:val="0"/>
                <w:color w:val="000000"/>
                <w:szCs w:val="24"/>
                <w:lang w:eastAsia="zh-CN"/>
              </w:rPr>
              <w:t>、</w:t>
            </w:r>
            <w:r>
              <w:rPr>
                <w:rFonts w:hint="eastAsia" w:ascii="Times New Roman" w:hAnsi="Times New Roman"/>
                <w:b w:val="0"/>
                <w:color w:val="000000"/>
                <w:szCs w:val="24"/>
              </w:rPr>
              <w:t>远程协同门诊</w:t>
            </w:r>
            <w:r>
              <w:rPr>
                <w:rFonts w:hint="eastAsia" w:ascii="Times New Roman" w:hAnsi="Times New Roman"/>
                <w:b w:val="0"/>
                <w:color w:val="000000"/>
                <w:szCs w:val="24"/>
                <w:lang w:eastAsia="zh-CN"/>
              </w:rPr>
              <w:t>、</w:t>
            </w:r>
            <w:r>
              <w:rPr>
                <w:rFonts w:hint="eastAsia" w:ascii="宋体" w:hAnsi="宋体"/>
                <w:kern w:val="0"/>
                <w:szCs w:val="21"/>
              </w:rPr>
              <w:t>互联网医院医生PC端工作站、内容管理平台、对接互联网医院监管平台</w:t>
            </w:r>
          </w:p>
          <w:p w14:paraId="5661EEC4">
            <w:pPr>
              <w:pStyle w:val="2"/>
              <w:numPr>
                <w:ilvl w:val="0"/>
                <w:numId w:val="0"/>
              </w:numPr>
            </w:pPr>
            <w:r>
              <w:rPr>
                <w:rFonts w:hint="eastAsia"/>
                <w:lang w:val="en-US" w:eastAsia="zh-CN"/>
              </w:rPr>
              <w:t>4.</w:t>
            </w:r>
            <w:r>
              <w:rPr>
                <w:rFonts w:hint="eastAsia"/>
              </w:rPr>
              <w:t>本项目采购标的所属行业为：</w:t>
            </w:r>
            <w:r>
              <w:rPr>
                <w:rFonts w:hint="eastAsia"/>
                <w:u w:val="single"/>
              </w:rPr>
              <w:t xml:space="preserve"> </w:t>
            </w:r>
            <w:r>
              <w:rPr>
                <w:rFonts w:hint="eastAsia"/>
                <w:color w:val="000000"/>
                <w:u w:val="single"/>
              </w:rPr>
              <w:t>软件和信息技术服务业</w:t>
            </w:r>
            <w:r>
              <w:rPr>
                <w:rFonts w:hint="eastAsia"/>
                <w:u w:val="single"/>
              </w:rPr>
              <w:t xml:space="preserve">  </w:t>
            </w:r>
          </w:p>
        </w:tc>
      </w:tr>
      <w:tr w14:paraId="2EDDAB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01A1063">
            <w:pPr>
              <w:snapToGrid w:val="0"/>
              <w:spacing w:line="360" w:lineRule="auto"/>
              <w:jc w:val="center"/>
              <w:rPr>
                <w:color w:val="auto"/>
                <w:kern w:val="0"/>
                <w:highlight w:val="none"/>
              </w:rPr>
            </w:pPr>
            <w:r>
              <w:rPr>
                <w:rFonts w:hint="eastAsia"/>
                <w:color w:val="auto"/>
                <w:kern w:val="0"/>
                <w:highlight w:val="none"/>
              </w:rPr>
              <w:t>22</w:t>
            </w:r>
          </w:p>
        </w:tc>
        <w:tc>
          <w:tcPr>
            <w:tcW w:w="1830" w:type="dxa"/>
            <w:vAlign w:val="center"/>
          </w:tcPr>
          <w:p w14:paraId="6DEFE0BC">
            <w:pPr>
              <w:adjustRightInd w:val="0"/>
              <w:snapToGrid w:val="0"/>
              <w:jc w:val="left"/>
              <w:rPr>
                <w:rFonts w:ascii="宋体" w:hAnsi="宋体" w:cs="宋体"/>
                <w:snapToGrid w:val="0"/>
                <w:color w:val="auto"/>
                <w:kern w:val="0"/>
                <w:highlight w:val="none"/>
              </w:rPr>
            </w:pPr>
            <w:r>
              <w:rPr>
                <w:rFonts w:hint="eastAsia" w:ascii="宋体" w:hAnsi="宋体" w:cs="宋体"/>
                <w:snapToGrid w:val="0"/>
                <w:color w:val="auto"/>
                <w:kern w:val="0"/>
                <w:highlight w:val="none"/>
              </w:rPr>
              <w:t>联合体和分包</w:t>
            </w:r>
          </w:p>
        </w:tc>
        <w:tc>
          <w:tcPr>
            <w:tcW w:w="6604" w:type="dxa"/>
            <w:vAlign w:val="center"/>
          </w:tcPr>
          <w:p w14:paraId="11B30AB4">
            <w:pPr>
              <w:spacing w:line="360" w:lineRule="auto"/>
              <w:rPr>
                <w:rFonts w:hint="eastAsia"/>
                <w:color w:val="auto"/>
                <w:highlight w:val="none"/>
              </w:rPr>
            </w:pPr>
            <w:r>
              <w:rPr>
                <w:rFonts w:hint="eastAsia"/>
                <w:color w:val="auto"/>
                <w:highlight w:val="none"/>
              </w:rPr>
              <w:t>（1）对于联合协议约定小微企业（货物由小微企业制造）的合同份额占到合同总金额30%以上的，其报价给予</w:t>
            </w:r>
            <w:r>
              <w:rPr>
                <w:rFonts w:hint="eastAsia"/>
                <w:color w:val="auto"/>
                <w:highlight w:val="none"/>
                <w:lang w:val="en-US" w:eastAsia="zh-CN"/>
              </w:rPr>
              <w:t>4</w:t>
            </w:r>
            <w:r>
              <w:rPr>
                <w:rFonts w:hint="eastAsia"/>
                <w:color w:val="auto"/>
                <w:highlight w:val="none"/>
              </w:rPr>
              <w:t>%的扣除，用扣除后的价格参加评审。组成联合体的小微企业与联合体内其他企业之间存在直接控股、管理关系的，不享受价格扣除优惠政策。</w:t>
            </w:r>
          </w:p>
          <w:p w14:paraId="307A4F9E">
            <w:pPr>
              <w:spacing w:line="360" w:lineRule="auto"/>
              <w:rPr>
                <w:rFonts w:hint="eastAsia"/>
                <w:color w:val="auto"/>
                <w:highlight w:val="none"/>
              </w:rPr>
            </w:pPr>
            <w:r>
              <w:rPr>
                <w:rFonts w:hint="eastAsia"/>
                <w:color w:val="auto"/>
                <w:highlight w:val="none"/>
              </w:rPr>
              <w:t>（2）对于分包意向协议约定小微企业（货物由小微企业制造）的合同份额占到合同总金额30%以上的，其报价给予</w:t>
            </w:r>
            <w:r>
              <w:rPr>
                <w:rFonts w:hint="eastAsia"/>
                <w:color w:val="auto"/>
                <w:highlight w:val="none"/>
                <w:lang w:val="en-US" w:eastAsia="zh-CN"/>
              </w:rPr>
              <w:t>4</w:t>
            </w:r>
            <w:r>
              <w:rPr>
                <w:rFonts w:hint="eastAsia"/>
                <w:color w:val="auto"/>
                <w:highlight w:val="none"/>
              </w:rPr>
              <w:t>%的扣除，用扣除后的价格参加评审。接受分包的小微企业与分包企业之间存在直接控股、管理关系的，不享受价格扣除优惠政策。</w:t>
            </w:r>
          </w:p>
        </w:tc>
      </w:tr>
      <w:tr w14:paraId="1EB97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881AEC8">
            <w:pPr>
              <w:snapToGrid w:val="0"/>
              <w:spacing w:line="360" w:lineRule="auto"/>
              <w:jc w:val="center"/>
              <w:rPr>
                <w:rFonts w:hint="default" w:eastAsia="宋体"/>
                <w:color w:val="auto"/>
                <w:kern w:val="0"/>
                <w:highlight w:val="none"/>
                <w:lang w:val="en-US" w:eastAsia="zh-CN"/>
              </w:rPr>
            </w:pPr>
            <w:r>
              <w:rPr>
                <w:rFonts w:hint="eastAsia"/>
                <w:color w:val="auto"/>
                <w:kern w:val="0"/>
                <w:highlight w:val="none"/>
                <w:lang w:val="en-US" w:eastAsia="zh-CN"/>
              </w:rPr>
              <w:t>23</w:t>
            </w:r>
          </w:p>
        </w:tc>
        <w:tc>
          <w:tcPr>
            <w:tcW w:w="1830" w:type="dxa"/>
            <w:vAlign w:val="center"/>
          </w:tcPr>
          <w:p w14:paraId="60A537D8">
            <w:pPr>
              <w:snapToGrid w:val="0"/>
              <w:spacing w:line="360" w:lineRule="auto"/>
              <w:jc w:val="left"/>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rPr>
              <w:t>联合体投标说明</w:t>
            </w:r>
          </w:p>
        </w:tc>
        <w:tc>
          <w:tcPr>
            <w:tcW w:w="6604" w:type="dxa"/>
            <w:vAlign w:val="center"/>
          </w:tcPr>
          <w:p w14:paraId="0D212848">
            <w:pPr>
              <w:snapToGrid w:val="0"/>
              <w:spacing w:line="360" w:lineRule="auto"/>
              <w:jc w:val="left"/>
              <w:rPr>
                <w:rFonts w:hint="eastAsia" w:ascii="Times New Roman" w:hAnsi="Times New Roman" w:eastAsia="宋体" w:cs="Times New Roman"/>
                <w:color w:val="auto"/>
                <w:kern w:val="0"/>
                <w:highlight w:val="none"/>
                <w:lang w:eastAsia="zh-CN"/>
              </w:rPr>
            </w:pPr>
            <w:r>
              <w:rPr>
                <w:rFonts w:hint="eastAsia" w:ascii="Times New Roman" w:hAnsi="Times New Roman" w:eastAsia="宋体" w:cs="Times New Roman"/>
                <w:color w:val="auto"/>
                <w:kern w:val="0"/>
                <w:highlight w:val="none"/>
                <w:lang w:eastAsia="zh-CN"/>
              </w:rPr>
              <w:t>（</w:t>
            </w:r>
            <w:r>
              <w:rPr>
                <w:rFonts w:hint="eastAsia" w:ascii="Times New Roman" w:hAnsi="Times New Roman" w:eastAsia="宋体" w:cs="Times New Roman"/>
                <w:color w:val="auto"/>
                <w:kern w:val="0"/>
                <w:highlight w:val="none"/>
                <w:lang w:val="en-US" w:eastAsia="zh-CN"/>
              </w:rPr>
              <w:t>1</w:t>
            </w:r>
            <w:r>
              <w:rPr>
                <w:rFonts w:hint="eastAsia" w:ascii="Times New Roman" w:hAnsi="Times New Roman" w:eastAsia="宋体" w:cs="Times New Roman"/>
                <w:color w:val="auto"/>
                <w:kern w:val="0"/>
                <w:highlight w:val="none"/>
                <w:lang w:eastAsia="zh-CN"/>
              </w:rPr>
              <w:t>）</w:t>
            </w:r>
            <w:r>
              <w:rPr>
                <w:rFonts w:hint="eastAsia" w:ascii="Times New Roman" w:hAnsi="Times New Roman" w:eastAsia="宋体" w:cs="Times New Roman"/>
                <w:color w:val="auto"/>
                <w:kern w:val="0"/>
                <w:highlight w:val="none"/>
                <w:lang w:val="en-US" w:eastAsia="zh-CN"/>
              </w:rPr>
              <w:t>以</w:t>
            </w:r>
            <w:r>
              <w:rPr>
                <w:rFonts w:hint="eastAsia" w:ascii="Times New Roman" w:hAnsi="Times New Roman" w:eastAsia="宋体" w:cs="Times New Roman"/>
                <w:color w:val="auto"/>
                <w:kern w:val="0"/>
                <w:highlight w:val="none"/>
                <w:lang w:eastAsia="zh-CN"/>
              </w:rPr>
              <w:t>联合体</w:t>
            </w:r>
            <w:r>
              <w:rPr>
                <w:rFonts w:hint="eastAsia" w:ascii="Times New Roman" w:hAnsi="Times New Roman" w:eastAsia="宋体" w:cs="Times New Roman"/>
                <w:color w:val="auto"/>
                <w:kern w:val="0"/>
                <w:highlight w:val="none"/>
                <w:lang w:val="en-US" w:eastAsia="zh-CN"/>
              </w:rPr>
              <w:t>形式</w:t>
            </w:r>
            <w:r>
              <w:rPr>
                <w:rFonts w:hint="eastAsia" w:ascii="Times New Roman" w:hAnsi="Times New Roman" w:eastAsia="宋体" w:cs="Times New Roman"/>
                <w:color w:val="auto"/>
                <w:kern w:val="0"/>
                <w:highlight w:val="none"/>
                <w:lang w:eastAsia="zh-CN"/>
              </w:rPr>
              <w:t>投标的，联合体各方的业绩证明材料均认可。</w:t>
            </w:r>
          </w:p>
          <w:p w14:paraId="4BA44BAF">
            <w:pPr>
              <w:snapToGrid w:val="0"/>
              <w:spacing w:line="360" w:lineRule="auto"/>
              <w:jc w:val="left"/>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eastAsia="zh-CN"/>
              </w:rPr>
              <w:t>（</w:t>
            </w:r>
            <w:r>
              <w:rPr>
                <w:rFonts w:hint="eastAsia" w:ascii="Times New Roman" w:hAnsi="Times New Roman" w:eastAsia="宋体" w:cs="Times New Roman"/>
                <w:color w:val="auto"/>
                <w:kern w:val="0"/>
                <w:highlight w:val="none"/>
                <w:lang w:val="en-US" w:eastAsia="zh-CN"/>
              </w:rPr>
              <w:t>2</w:t>
            </w:r>
            <w:r>
              <w:rPr>
                <w:rFonts w:hint="eastAsia" w:ascii="Times New Roman" w:hAnsi="Times New Roman" w:eastAsia="宋体" w:cs="Times New Roman"/>
                <w:color w:val="auto"/>
                <w:kern w:val="0"/>
                <w:highlight w:val="none"/>
                <w:lang w:eastAsia="zh-CN"/>
              </w:rPr>
              <w:t>）</w:t>
            </w:r>
            <w:r>
              <w:rPr>
                <w:rFonts w:hint="eastAsia" w:ascii="Times New Roman" w:hAnsi="Times New Roman" w:eastAsia="宋体" w:cs="Times New Roman"/>
                <w:color w:val="auto"/>
                <w:kern w:val="0"/>
                <w:highlight w:val="none"/>
                <w:lang w:val="en-US" w:eastAsia="zh-CN"/>
              </w:rPr>
              <w:t>以</w:t>
            </w:r>
            <w:r>
              <w:rPr>
                <w:rFonts w:hint="eastAsia" w:ascii="Times New Roman" w:hAnsi="Times New Roman" w:eastAsia="宋体" w:cs="Times New Roman"/>
                <w:color w:val="auto"/>
                <w:kern w:val="0"/>
                <w:highlight w:val="none"/>
              </w:rPr>
              <w:t>联合体</w:t>
            </w:r>
            <w:r>
              <w:rPr>
                <w:rFonts w:hint="eastAsia" w:ascii="Times New Roman" w:hAnsi="Times New Roman" w:eastAsia="宋体" w:cs="Times New Roman"/>
                <w:color w:val="auto"/>
                <w:kern w:val="0"/>
                <w:highlight w:val="none"/>
                <w:lang w:val="en-US" w:eastAsia="zh-CN"/>
              </w:rPr>
              <w:t>形式</w:t>
            </w:r>
            <w:r>
              <w:rPr>
                <w:rFonts w:hint="eastAsia" w:ascii="Times New Roman" w:hAnsi="Times New Roman" w:eastAsia="宋体" w:cs="Times New Roman"/>
                <w:color w:val="auto"/>
                <w:kern w:val="0"/>
                <w:highlight w:val="none"/>
              </w:rPr>
              <w:t>投标的，联合体中有一方或者联合体成员根据分工按</w:t>
            </w:r>
            <w:r>
              <w:rPr>
                <w:rFonts w:hint="eastAsia" w:ascii="Times New Roman" w:hAnsi="Times New Roman" w:eastAsia="宋体" w:cs="Times New Roman"/>
                <w:color w:val="auto"/>
                <w:kern w:val="0"/>
                <w:highlight w:val="none"/>
                <w:lang w:eastAsia="zh-CN"/>
              </w:rPr>
              <w:t>采购</w:t>
            </w:r>
            <w:r>
              <w:rPr>
                <w:rFonts w:hint="eastAsia" w:ascii="Times New Roman" w:hAnsi="Times New Roman" w:eastAsia="宋体" w:cs="Times New Roman"/>
                <w:color w:val="auto"/>
                <w:kern w:val="0"/>
                <w:highlight w:val="none"/>
              </w:rPr>
              <w:t>文件评标</w:t>
            </w:r>
            <w:r>
              <w:rPr>
                <w:rFonts w:hint="eastAsia" w:ascii="Times New Roman" w:hAnsi="Times New Roman" w:eastAsia="宋体" w:cs="Times New Roman"/>
                <w:color w:val="auto"/>
                <w:kern w:val="0"/>
                <w:highlight w:val="none"/>
                <w:lang w:eastAsia="zh-CN"/>
              </w:rPr>
              <w:t>细则</w:t>
            </w:r>
            <w:r>
              <w:rPr>
                <w:rFonts w:hint="eastAsia" w:ascii="Times New Roman" w:hAnsi="Times New Roman" w:eastAsia="宋体" w:cs="Times New Roman"/>
                <w:color w:val="auto"/>
                <w:kern w:val="0"/>
                <w:highlight w:val="none"/>
              </w:rPr>
              <w:t>要求提供</w:t>
            </w:r>
            <w:r>
              <w:rPr>
                <w:rFonts w:hint="eastAsia" w:ascii="Times New Roman" w:hAnsi="Times New Roman" w:eastAsia="宋体" w:cs="Times New Roman"/>
                <w:color w:val="auto"/>
                <w:kern w:val="0"/>
                <w:highlight w:val="none"/>
                <w:lang w:eastAsia="zh-CN"/>
              </w:rPr>
              <w:t>材料</w:t>
            </w:r>
            <w:r>
              <w:rPr>
                <w:rFonts w:hint="eastAsia" w:ascii="Times New Roman" w:hAnsi="Times New Roman" w:eastAsia="宋体" w:cs="Times New Roman"/>
                <w:color w:val="auto"/>
                <w:kern w:val="0"/>
                <w:highlight w:val="none"/>
              </w:rPr>
              <w:t>的，视为符合</w:t>
            </w:r>
            <w:r>
              <w:rPr>
                <w:rFonts w:hint="eastAsia" w:ascii="Times New Roman" w:hAnsi="Times New Roman" w:eastAsia="宋体" w:cs="Times New Roman"/>
                <w:color w:val="auto"/>
                <w:kern w:val="0"/>
                <w:highlight w:val="none"/>
                <w:lang w:val="en-US" w:eastAsia="zh-CN"/>
              </w:rPr>
              <w:t>评审</w:t>
            </w:r>
            <w:r>
              <w:rPr>
                <w:rFonts w:hint="eastAsia" w:ascii="Times New Roman" w:hAnsi="Times New Roman" w:eastAsia="宋体" w:cs="Times New Roman"/>
                <w:color w:val="auto"/>
                <w:kern w:val="0"/>
                <w:highlight w:val="none"/>
              </w:rPr>
              <w:t>要求。</w:t>
            </w:r>
          </w:p>
        </w:tc>
      </w:tr>
      <w:tr w14:paraId="3A6280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E2B4098">
            <w:pPr>
              <w:snapToGrid w:val="0"/>
              <w:spacing w:line="360" w:lineRule="auto"/>
              <w:jc w:val="center"/>
              <w:rPr>
                <w:rFonts w:hint="eastAsia" w:eastAsia="宋体"/>
                <w:color w:val="auto"/>
                <w:kern w:val="0"/>
                <w:highlight w:val="none"/>
                <w:lang w:eastAsia="zh-CN"/>
              </w:rPr>
            </w:pPr>
            <w:r>
              <w:rPr>
                <w:rFonts w:hint="eastAsia"/>
                <w:color w:val="auto"/>
                <w:kern w:val="0"/>
                <w:highlight w:val="none"/>
              </w:rPr>
              <w:t>2</w:t>
            </w:r>
            <w:r>
              <w:rPr>
                <w:rFonts w:hint="eastAsia"/>
                <w:color w:val="auto"/>
                <w:kern w:val="0"/>
                <w:highlight w:val="none"/>
                <w:lang w:val="en-US" w:eastAsia="zh-CN"/>
              </w:rPr>
              <w:t>4</w:t>
            </w:r>
          </w:p>
        </w:tc>
        <w:tc>
          <w:tcPr>
            <w:tcW w:w="1830" w:type="dxa"/>
            <w:vAlign w:val="center"/>
          </w:tcPr>
          <w:p w14:paraId="602CB921">
            <w:pPr>
              <w:snapToGrid w:val="0"/>
              <w:spacing w:line="360" w:lineRule="auto"/>
              <w:jc w:val="left"/>
              <w:rPr>
                <w:color w:val="auto"/>
                <w:kern w:val="0"/>
                <w:highlight w:val="none"/>
              </w:rPr>
            </w:pPr>
            <w:r>
              <w:rPr>
                <w:color w:val="auto"/>
                <w:kern w:val="0"/>
                <w:highlight w:val="none"/>
              </w:rPr>
              <w:t>其他</w:t>
            </w:r>
          </w:p>
        </w:tc>
        <w:tc>
          <w:tcPr>
            <w:tcW w:w="6604" w:type="dxa"/>
            <w:vAlign w:val="center"/>
          </w:tcPr>
          <w:p w14:paraId="3D0B7F9D">
            <w:pPr>
              <w:pStyle w:val="42"/>
              <w:adjustRightInd w:val="0"/>
              <w:snapToGrid w:val="0"/>
              <w:spacing w:line="360" w:lineRule="auto"/>
              <w:rPr>
                <w:rFonts w:ascii="Times New Roman" w:hAnsi="Times New Roman"/>
                <w:snapToGrid/>
                <w:color w:val="auto"/>
                <w:kern w:val="2"/>
                <w:szCs w:val="21"/>
                <w:highlight w:val="none"/>
              </w:rPr>
            </w:pPr>
            <w:r>
              <w:rPr>
                <w:rFonts w:ascii="Times New Roman" w:hAnsi="Times New Roman"/>
                <w:color w:val="auto"/>
                <w:szCs w:val="21"/>
                <w:highlight w:val="none"/>
              </w:rPr>
              <w:t>（1）</w:t>
            </w:r>
            <w:r>
              <w:rPr>
                <w:rFonts w:ascii="Times New Roman" w:hAnsi="Times New Roman"/>
                <w:snapToGrid/>
                <w:color w:val="auto"/>
                <w:kern w:val="2"/>
                <w:szCs w:val="21"/>
                <w:highlight w:val="none"/>
              </w:rPr>
              <w:t>采购文件中凡标注“▲”的条款均为实质性要求，不响应的投标文件将作无效标处理。</w:t>
            </w:r>
          </w:p>
          <w:p w14:paraId="13EB5290">
            <w:pPr>
              <w:pStyle w:val="42"/>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14:paraId="0C2223C2">
            <w:pPr>
              <w:pStyle w:val="42"/>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14:paraId="7478163F">
            <w:pPr>
              <w:pStyle w:val="42"/>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ascii="Times New Roman" w:hAnsi="Times New Roman"/>
                <w:color w:val="auto"/>
                <w:kern w:val="0"/>
                <w:szCs w:val="21"/>
                <w:highlight w:val="none"/>
              </w:rPr>
              <w:t>浙江政府采购网</w:t>
            </w:r>
            <w:r>
              <w:rPr>
                <w:rFonts w:ascii="Times New Roman" w:hAnsi="Times New Roman"/>
                <w:color w:val="auto"/>
                <w:szCs w:val="21"/>
                <w:highlight w:val="none"/>
              </w:rPr>
              <w:t>下载或查阅采购文件和相关更正公告等，不另行通知，如有遗漏采购人、采购代理机构概不负责。</w:t>
            </w:r>
          </w:p>
          <w:p w14:paraId="5CD8AAA1">
            <w:pPr>
              <w:pStyle w:val="42"/>
              <w:adjustRightInd w:val="0"/>
              <w:snapToGrid w:val="0"/>
              <w:spacing w:line="360" w:lineRule="auto"/>
              <w:rPr>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14:paraId="451C0C03">
      <w:pPr>
        <w:pStyle w:val="4"/>
        <w:snapToGrid w:val="0"/>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3" w:name="_Toc294012141"/>
      <w:bookmarkStart w:id="4" w:name="_Toc298767927"/>
      <w:bookmarkStart w:id="5" w:name="_Toc495317669"/>
      <w:r>
        <w:rPr>
          <w:rFonts w:ascii="Times New Roman" w:hAnsi="Times New Roman" w:eastAsia="宋体"/>
          <w:color w:val="auto"/>
          <w:highlight w:val="none"/>
        </w:rPr>
        <w:t>第二章</w:t>
      </w:r>
      <w:bookmarkEnd w:id="3"/>
      <w:bookmarkEnd w:id="4"/>
      <w:r>
        <w:rPr>
          <w:rFonts w:ascii="Times New Roman" w:hAnsi="Times New Roman" w:eastAsia="宋体"/>
          <w:color w:val="auto"/>
          <w:highlight w:val="none"/>
        </w:rPr>
        <w:t xml:space="preserve">  采购内容及需求</w:t>
      </w:r>
      <w:bookmarkEnd w:id="5"/>
    </w:p>
    <w:p w14:paraId="2A55A262">
      <w:pPr>
        <w:pStyle w:val="6"/>
        <w:spacing w:line="360" w:lineRule="auto"/>
        <w:ind w:firstLine="0" w:firstLineChars="0"/>
        <w:rPr>
          <w:rFonts w:hint="eastAsia" w:ascii="Times New Roman" w:hAnsi="Times New Roman"/>
        </w:rPr>
      </w:pPr>
      <w:r>
        <w:rPr>
          <w:rFonts w:hint="eastAsia" w:ascii="宋体" w:hAnsi="宋体"/>
        </w:rPr>
        <w:t>一、</w:t>
      </w:r>
      <w:r>
        <w:rPr>
          <w:rFonts w:hint="eastAsia" w:ascii="Times New Roman" w:hAnsi="Times New Roman"/>
        </w:rPr>
        <w:t>概述</w:t>
      </w:r>
    </w:p>
    <w:p w14:paraId="5A56DF3A">
      <w:pPr>
        <w:pStyle w:val="6"/>
        <w:spacing w:line="360" w:lineRule="auto"/>
        <w:ind w:firstLine="420"/>
        <w:rPr>
          <w:rFonts w:hint="eastAsia" w:ascii="宋体" w:hAnsi="宋体"/>
        </w:rPr>
      </w:pPr>
      <w:r>
        <w:rPr>
          <w:rFonts w:hint="eastAsia" w:ascii="Times New Roman" w:hAnsi="Times New Roman"/>
          <w:b w:val="0"/>
          <w:bCs w:val="0"/>
        </w:rPr>
        <w:t>本次招标采购设备为互联网医院，供应商应根据采购文件所提出的设备技术规格和服务要求，综合考虑设备的适应性，选择具有最佳性能价格比的设备前来投标。希望供应商以优良的产品、优良的服务和优惠的价格，充分显示你们的竞争实力。</w:t>
      </w:r>
    </w:p>
    <w:p w14:paraId="5E8329D0">
      <w:pPr>
        <w:pStyle w:val="6"/>
        <w:spacing w:line="360" w:lineRule="auto"/>
        <w:ind w:firstLine="0" w:firstLineChars="0"/>
        <w:rPr>
          <w:rFonts w:hint="eastAsia" w:ascii="宋体" w:hAnsi="宋体"/>
        </w:rPr>
      </w:pPr>
    </w:p>
    <w:p w14:paraId="0FDB6104">
      <w:pPr>
        <w:pStyle w:val="6"/>
        <w:spacing w:line="360" w:lineRule="auto"/>
        <w:ind w:firstLine="0" w:firstLineChars="0"/>
        <w:rPr>
          <w:rFonts w:hint="eastAsia" w:ascii="宋体" w:hAnsi="宋体"/>
        </w:rPr>
      </w:pPr>
      <w:r>
        <w:rPr>
          <w:rFonts w:hint="eastAsia" w:ascii="宋体" w:hAnsi="宋体"/>
        </w:rPr>
        <w:t>二、采购内容一览表</w:t>
      </w:r>
    </w:p>
    <w:tbl>
      <w:tblPr>
        <w:tblStyle w:val="81"/>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3240"/>
        <w:gridCol w:w="900"/>
        <w:gridCol w:w="2304"/>
        <w:gridCol w:w="2000"/>
      </w:tblGrid>
      <w:tr w14:paraId="0C5988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20" w:type="dxa"/>
            <w:noWrap w:val="0"/>
            <w:vAlign w:val="center"/>
          </w:tcPr>
          <w:p w14:paraId="4776FBE1">
            <w:pPr>
              <w:jc w:val="center"/>
              <w:rPr>
                <w:caps/>
              </w:rPr>
            </w:pPr>
            <w:r>
              <w:rPr>
                <w:caps/>
              </w:rPr>
              <w:t>序号</w:t>
            </w:r>
          </w:p>
        </w:tc>
        <w:tc>
          <w:tcPr>
            <w:tcW w:w="3240" w:type="dxa"/>
            <w:noWrap w:val="0"/>
            <w:vAlign w:val="center"/>
          </w:tcPr>
          <w:p w14:paraId="6DFA8F40">
            <w:pPr>
              <w:jc w:val="center"/>
              <w:rPr>
                <w:caps/>
              </w:rPr>
            </w:pPr>
            <w:r>
              <w:rPr>
                <w:caps/>
              </w:rPr>
              <w:t>货物名称</w:t>
            </w:r>
          </w:p>
        </w:tc>
        <w:tc>
          <w:tcPr>
            <w:tcW w:w="900" w:type="dxa"/>
            <w:noWrap w:val="0"/>
            <w:vAlign w:val="center"/>
          </w:tcPr>
          <w:p w14:paraId="408D1F80">
            <w:pPr>
              <w:jc w:val="center"/>
              <w:rPr>
                <w:caps/>
              </w:rPr>
            </w:pPr>
            <w:r>
              <w:rPr>
                <w:caps/>
              </w:rPr>
              <w:t>数量</w:t>
            </w:r>
          </w:p>
        </w:tc>
        <w:tc>
          <w:tcPr>
            <w:tcW w:w="2304" w:type="dxa"/>
            <w:noWrap w:val="0"/>
            <w:vAlign w:val="center"/>
          </w:tcPr>
          <w:p w14:paraId="3EE7E9F8">
            <w:pPr>
              <w:jc w:val="center"/>
              <w:rPr>
                <w:caps/>
              </w:rPr>
            </w:pPr>
            <w:r>
              <w:rPr>
                <w:caps/>
              </w:rPr>
              <w:t>交货期</w:t>
            </w:r>
          </w:p>
        </w:tc>
        <w:tc>
          <w:tcPr>
            <w:tcW w:w="2000" w:type="dxa"/>
            <w:noWrap w:val="0"/>
            <w:vAlign w:val="center"/>
          </w:tcPr>
          <w:p w14:paraId="20CFB455">
            <w:pPr>
              <w:jc w:val="center"/>
              <w:rPr>
                <w:caps/>
              </w:rPr>
            </w:pPr>
            <w:r>
              <w:rPr>
                <w:caps/>
              </w:rPr>
              <w:t>目的地</w:t>
            </w:r>
          </w:p>
        </w:tc>
      </w:tr>
      <w:tr w14:paraId="01F4057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20" w:type="dxa"/>
            <w:noWrap w:val="0"/>
            <w:vAlign w:val="center"/>
          </w:tcPr>
          <w:p w14:paraId="547903F4">
            <w:pPr>
              <w:jc w:val="center"/>
              <w:rPr>
                <w:caps/>
              </w:rPr>
            </w:pPr>
            <w:r>
              <w:rPr>
                <w:caps/>
              </w:rPr>
              <w:t>1</w:t>
            </w:r>
          </w:p>
        </w:tc>
        <w:tc>
          <w:tcPr>
            <w:tcW w:w="3240" w:type="dxa"/>
            <w:noWrap w:val="0"/>
            <w:vAlign w:val="center"/>
          </w:tcPr>
          <w:p w14:paraId="0514A91F">
            <w:pPr>
              <w:jc w:val="center"/>
              <w:rPr>
                <w:rFonts w:hint="eastAsia"/>
                <w:szCs w:val="21"/>
              </w:rPr>
            </w:pPr>
            <w:r>
              <w:rPr>
                <w:rFonts w:hint="eastAsia"/>
                <w:szCs w:val="21"/>
              </w:rPr>
              <w:t>互联网医院</w:t>
            </w:r>
          </w:p>
        </w:tc>
        <w:tc>
          <w:tcPr>
            <w:tcW w:w="900" w:type="dxa"/>
            <w:noWrap w:val="0"/>
            <w:vAlign w:val="center"/>
          </w:tcPr>
          <w:p w14:paraId="35FE97EE">
            <w:pPr>
              <w:jc w:val="center"/>
              <w:rPr>
                <w:rFonts w:hint="eastAsia"/>
                <w:szCs w:val="21"/>
              </w:rPr>
            </w:pPr>
            <w:r>
              <w:rPr>
                <w:rFonts w:hint="eastAsia"/>
                <w:szCs w:val="21"/>
              </w:rPr>
              <w:t>1</w:t>
            </w:r>
            <w:r>
              <w:rPr>
                <w:rFonts w:hint="eastAsia"/>
                <w:szCs w:val="21"/>
                <w:lang w:val="en-GB"/>
              </w:rPr>
              <w:t>套</w:t>
            </w:r>
          </w:p>
        </w:tc>
        <w:tc>
          <w:tcPr>
            <w:tcW w:w="2304" w:type="dxa"/>
            <w:vMerge w:val="restart"/>
            <w:noWrap w:val="0"/>
            <w:vAlign w:val="center"/>
          </w:tcPr>
          <w:p w14:paraId="5546DE8C">
            <w:pPr>
              <w:jc w:val="center"/>
              <w:rPr>
                <w:rFonts w:hint="eastAsia"/>
                <w:szCs w:val="21"/>
              </w:rPr>
            </w:pPr>
            <w:r>
              <w:rPr>
                <w:color w:val="000000"/>
                <w:szCs w:val="21"/>
              </w:rPr>
              <w:t>合同签订后</w:t>
            </w:r>
            <w:r>
              <w:rPr>
                <w:rFonts w:hint="eastAsia"/>
                <w:color w:val="000000"/>
                <w:szCs w:val="21"/>
              </w:rPr>
              <w:t>2</w:t>
            </w:r>
            <w:r>
              <w:rPr>
                <w:color w:val="000000"/>
                <w:szCs w:val="21"/>
              </w:rPr>
              <w:t>个月内</w:t>
            </w:r>
          </w:p>
        </w:tc>
        <w:tc>
          <w:tcPr>
            <w:tcW w:w="2000" w:type="dxa"/>
            <w:vMerge w:val="restart"/>
            <w:noWrap w:val="0"/>
            <w:vAlign w:val="center"/>
          </w:tcPr>
          <w:p w14:paraId="7C0B23D7">
            <w:pPr>
              <w:jc w:val="center"/>
            </w:pPr>
            <w:r>
              <w:rPr>
                <w:rFonts w:hint="eastAsia"/>
              </w:rPr>
              <w:t>温岭市第一人民医院</w:t>
            </w:r>
          </w:p>
        </w:tc>
      </w:tr>
      <w:tr w14:paraId="39A22F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20" w:type="dxa"/>
            <w:noWrap w:val="0"/>
            <w:vAlign w:val="center"/>
          </w:tcPr>
          <w:p w14:paraId="238CA7BC">
            <w:pPr>
              <w:jc w:val="center"/>
              <w:rPr>
                <w:rFonts w:hint="eastAsia"/>
              </w:rPr>
            </w:pPr>
            <w:r>
              <w:rPr>
                <w:rFonts w:hint="eastAsia"/>
              </w:rPr>
              <w:t>2</w:t>
            </w:r>
          </w:p>
        </w:tc>
        <w:tc>
          <w:tcPr>
            <w:tcW w:w="3240" w:type="dxa"/>
            <w:noWrap w:val="0"/>
            <w:vAlign w:val="center"/>
          </w:tcPr>
          <w:p w14:paraId="3B7D0FF3">
            <w:pPr>
              <w:jc w:val="center"/>
              <w:rPr>
                <w:szCs w:val="21"/>
              </w:rPr>
            </w:pPr>
            <w:r>
              <w:t>技术资料</w:t>
            </w:r>
          </w:p>
        </w:tc>
        <w:tc>
          <w:tcPr>
            <w:tcW w:w="900" w:type="dxa"/>
            <w:noWrap w:val="0"/>
            <w:vAlign w:val="center"/>
          </w:tcPr>
          <w:p w14:paraId="12856C35">
            <w:pPr>
              <w:jc w:val="center"/>
              <w:rPr>
                <w:szCs w:val="21"/>
                <w:lang w:val="en-GB"/>
              </w:rPr>
            </w:pPr>
            <w:r>
              <w:t>全套</w:t>
            </w:r>
          </w:p>
        </w:tc>
        <w:tc>
          <w:tcPr>
            <w:tcW w:w="2304" w:type="dxa"/>
            <w:vMerge w:val="continue"/>
            <w:noWrap w:val="0"/>
            <w:vAlign w:val="center"/>
          </w:tcPr>
          <w:p w14:paraId="33D17697">
            <w:pPr>
              <w:jc w:val="center"/>
              <w:rPr>
                <w:szCs w:val="21"/>
              </w:rPr>
            </w:pPr>
          </w:p>
        </w:tc>
        <w:tc>
          <w:tcPr>
            <w:tcW w:w="2000" w:type="dxa"/>
            <w:vMerge w:val="continue"/>
            <w:noWrap w:val="0"/>
            <w:vAlign w:val="center"/>
          </w:tcPr>
          <w:p w14:paraId="19C68E80">
            <w:pPr>
              <w:jc w:val="center"/>
            </w:pPr>
          </w:p>
        </w:tc>
      </w:tr>
      <w:tr w14:paraId="489B7F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20" w:type="dxa"/>
            <w:noWrap w:val="0"/>
            <w:vAlign w:val="center"/>
          </w:tcPr>
          <w:p w14:paraId="64E30FA8">
            <w:pPr>
              <w:jc w:val="center"/>
              <w:rPr>
                <w:rFonts w:hint="eastAsia"/>
              </w:rPr>
            </w:pPr>
            <w:r>
              <w:rPr>
                <w:rFonts w:hint="eastAsia"/>
              </w:rPr>
              <w:t>3</w:t>
            </w:r>
          </w:p>
        </w:tc>
        <w:tc>
          <w:tcPr>
            <w:tcW w:w="4140" w:type="dxa"/>
            <w:gridSpan w:val="2"/>
            <w:noWrap w:val="0"/>
            <w:vAlign w:val="center"/>
          </w:tcPr>
          <w:p w14:paraId="37C7D08D">
            <w:pPr>
              <w:jc w:val="center"/>
              <w:rPr>
                <w:lang w:val="en-GB"/>
              </w:rPr>
            </w:pPr>
            <w:r>
              <w:t>投标商须提供的其他资料</w:t>
            </w:r>
          </w:p>
        </w:tc>
        <w:tc>
          <w:tcPr>
            <w:tcW w:w="2304" w:type="dxa"/>
            <w:vMerge w:val="continue"/>
            <w:noWrap w:val="0"/>
            <w:vAlign w:val="center"/>
          </w:tcPr>
          <w:p w14:paraId="494BE3BE">
            <w:pPr>
              <w:jc w:val="center"/>
            </w:pPr>
          </w:p>
        </w:tc>
        <w:tc>
          <w:tcPr>
            <w:tcW w:w="2000" w:type="dxa"/>
            <w:vMerge w:val="continue"/>
            <w:noWrap w:val="0"/>
            <w:vAlign w:val="center"/>
          </w:tcPr>
          <w:p w14:paraId="03E743B3">
            <w:pPr>
              <w:jc w:val="center"/>
            </w:pPr>
          </w:p>
        </w:tc>
      </w:tr>
    </w:tbl>
    <w:p w14:paraId="220352E1">
      <w:pPr>
        <w:tabs>
          <w:tab w:val="left" w:pos="540"/>
        </w:tabs>
        <w:autoSpaceDE w:val="0"/>
        <w:autoSpaceDN w:val="0"/>
        <w:adjustRightInd w:val="0"/>
        <w:snapToGrid w:val="0"/>
        <w:spacing w:line="360" w:lineRule="auto"/>
        <w:ind w:firstLine="422" w:firstLineChars="200"/>
        <w:jc w:val="left"/>
        <w:textAlignment w:val="baseline"/>
        <w:rPr>
          <w:rFonts w:hint="eastAsia" w:ascii="宋体" w:hAnsi="宋体"/>
          <w:b/>
          <w:szCs w:val="21"/>
        </w:rPr>
      </w:pPr>
    </w:p>
    <w:p w14:paraId="51D45628">
      <w:pPr>
        <w:pStyle w:val="6"/>
        <w:spacing w:line="360" w:lineRule="auto"/>
        <w:ind w:firstLine="0" w:firstLineChars="0"/>
        <w:rPr>
          <w:rFonts w:hint="eastAsia" w:ascii="宋体" w:hAnsi="宋体"/>
        </w:rPr>
      </w:pPr>
      <w:r>
        <w:rPr>
          <w:rFonts w:hint="eastAsia" w:ascii="宋体" w:hAnsi="宋体"/>
        </w:rPr>
        <w:t>三、招标技术要求</w:t>
      </w:r>
    </w:p>
    <w:p w14:paraId="1A9C1E39">
      <w:pPr>
        <w:pStyle w:val="4"/>
        <w:keepLines/>
        <w:numPr>
          <w:ilvl w:val="0"/>
          <w:numId w:val="3"/>
        </w:numPr>
        <w:spacing w:line="300" w:lineRule="auto"/>
        <w:jc w:val="left"/>
        <w:rPr>
          <w:rFonts w:hint="eastAsia" w:ascii="Times New Roman" w:hAnsi="Times New Roman" w:eastAsia="宋体"/>
          <w:b w:val="0"/>
          <w:sz w:val="21"/>
        </w:rPr>
      </w:pPr>
      <w:r>
        <w:rPr>
          <w:rFonts w:hint="eastAsia" w:ascii="Times New Roman" w:hAnsi="Times New Roman" w:eastAsia="宋体"/>
          <w:b w:val="0"/>
          <w:sz w:val="21"/>
        </w:rPr>
        <w:t>项目背景</w:t>
      </w:r>
    </w:p>
    <w:p w14:paraId="09EA492F">
      <w:pPr>
        <w:widowControl/>
        <w:spacing w:line="300" w:lineRule="auto"/>
        <w:ind w:firstLine="420" w:firstLineChars="200"/>
        <w:jc w:val="left"/>
        <w:rPr>
          <w:rFonts w:hint="eastAsia"/>
          <w:color w:val="000000"/>
        </w:rPr>
      </w:pPr>
      <w:r>
        <w:rPr>
          <w:rFonts w:hint="eastAsia"/>
          <w:color w:val="000000"/>
        </w:rPr>
        <w:t>温岭市第一人民医院始终坚持以服务居民健康为出发点，构建标准、开放、融合、创新、可持续运营的互联网医院生态平台，从医疗机构开始，有效连接并整合医疗资源、第三方服务机构资源及与居民健康相关的其他资源，通过“线上”和“线下”相结合的方式，共同为老百姓提供全方面健康服务，满足人民群众多层次多样化的健康需求，如健康教育、居民健康管理、电子健康（病历）档案、疾病风险评估、在线疾病咨询、家庭医生服务、预约挂号、导诊候诊、电子处方、医疗信息查询、远程会诊、检验、检查、标本转检、检验检查报告查询打印、分级诊疗、网上购药及药品配送、用药提醒、康复疾病随访、满意度调查等。</w:t>
      </w:r>
    </w:p>
    <w:p w14:paraId="09222389">
      <w:pPr>
        <w:pStyle w:val="4"/>
        <w:keepLines/>
        <w:numPr>
          <w:ilvl w:val="0"/>
          <w:numId w:val="3"/>
        </w:numPr>
        <w:spacing w:line="300" w:lineRule="auto"/>
        <w:jc w:val="left"/>
        <w:rPr>
          <w:rFonts w:hint="eastAsia" w:ascii="Times New Roman" w:hAnsi="Times New Roman" w:eastAsia="宋体"/>
          <w:b w:val="0"/>
          <w:sz w:val="21"/>
        </w:rPr>
      </w:pPr>
      <w:r>
        <w:rPr>
          <w:rFonts w:hint="eastAsia" w:ascii="Times New Roman" w:hAnsi="Times New Roman" w:eastAsia="宋体"/>
          <w:b w:val="0"/>
          <w:sz w:val="21"/>
        </w:rPr>
        <w:t>建设目标</w:t>
      </w:r>
    </w:p>
    <w:p w14:paraId="5B71EF67">
      <w:pPr>
        <w:widowControl/>
        <w:spacing w:line="300" w:lineRule="auto"/>
        <w:ind w:firstLine="420" w:firstLineChars="200"/>
        <w:jc w:val="left"/>
        <w:rPr>
          <w:rFonts w:hint="eastAsia"/>
          <w:color w:val="000000"/>
        </w:rPr>
      </w:pPr>
      <w:r>
        <w:rPr>
          <w:rFonts w:hint="eastAsia"/>
          <w:color w:val="000000"/>
        </w:rPr>
        <w:t>通过构建连接医院与患者的服务平台，打造开放的“医疗服务连接器”，将医院门诊与住院服务中的流程延伸到移动互联网世界，帮助医院高品质、高起点的主动拥抱移动互联网，推动医院服务转型，创新医疗服务线下与线上相结合的模式；同时，借助已广泛普及的移动互联网和成熟的移动音视频技术，在“全流程”服务基础上建设网络门诊，实现患者不离家看病，最大限度地提高医疗服务的便利性，提升医院互联网化水平、提高医院服务品牌与效益。</w:t>
      </w:r>
    </w:p>
    <w:p w14:paraId="70FE3C08">
      <w:pPr>
        <w:widowControl/>
        <w:spacing w:line="300" w:lineRule="auto"/>
        <w:ind w:firstLine="420" w:firstLineChars="200"/>
        <w:jc w:val="left"/>
        <w:rPr>
          <w:rFonts w:hint="eastAsia"/>
          <w:color w:val="000000"/>
        </w:rPr>
      </w:pPr>
      <w:r>
        <w:rPr>
          <w:rFonts w:hint="eastAsia"/>
          <w:color w:val="000000"/>
        </w:rPr>
        <w:t>以患者为中心，建设线上线下一体化的互联网医院，面向医生、患者、监管部门，要求提供各自功能入口，打通医患沟通渠道，并充分利用医院已有信息化建设成果，实现线上线下数据融合利用，为互联网海量用户要求提供多并发、高性能、快速响应的数据计算及传输能力。</w:t>
      </w:r>
    </w:p>
    <w:p w14:paraId="753F9E28">
      <w:pPr>
        <w:widowControl/>
        <w:spacing w:line="300" w:lineRule="auto"/>
        <w:ind w:firstLine="420" w:firstLineChars="200"/>
        <w:jc w:val="left"/>
        <w:rPr>
          <w:rFonts w:hint="eastAsia"/>
          <w:color w:val="000000"/>
        </w:rPr>
      </w:pPr>
      <w:r>
        <w:rPr>
          <w:rFonts w:hint="eastAsia"/>
          <w:color w:val="000000"/>
        </w:rPr>
        <w:t>主要实现以下目标：</w:t>
      </w:r>
    </w:p>
    <w:p w14:paraId="61C8D0CE">
      <w:pPr>
        <w:numPr>
          <w:ilvl w:val="0"/>
          <w:numId w:val="4"/>
        </w:numPr>
        <w:spacing w:line="300" w:lineRule="auto"/>
        <w:ind w:left="0" w:firstLine="420" w:firstLineChars="200"/>
        <w:rPr>
          <w:rFonts w:hint="eastAsia"/>
          <w:color w:val="000000"/>
        </w:rPr>
      </w:pPr>
      <w:r>
        <w:rPr>
          <w:rFonts w:hint="eastAsia"/>
          <w:color w:val="000000"/>
        </w:rPr>
        <w:t>简化就医流程，提高患者满意度，降低医患矛盾。部分常见病或复诊患者可以通过互联网医院图文咨询或者视频问诊，无需到医院就诊，可以减少医院就诊压力，实现患者分流；</w:t>
      </w:r>
    </w:p>
    <w:p w14:paraId="6B22B08C">
      <w:pPr>
        <w:numPr>
          <w:ilvl w:val="0"/>
          <w:numId w:val="4"/>
        </w:numPr>
        <w:spacing w:line="300" w:lineRule="auto"/>
        <w:ind w:left="0" w:firstLine="420" w:firstLineChars="200"/>
        <w:rPr>
          <w:rFonts w:hint="eastAsia"/>
          <w:color w:val="000000"/>
        </w:rPr>
      </w:pPr>
      <w:r>
        <w:rPr>
          <w:rFonts w:hint="eastAsia"/>
          <w:color w:val="000000"/>
        </w:rPr>
        <w:t>整合医院资源，降低运营成本。医院减轻就诊压力后，可以减少院内运营成本，可以将院内资源集中在重大疾病，紧急疾病以及住院病人的治疗护理上，实现资源整合；</w:t>
      </w:r>
    </w:p>
    <w:p w14:paraId="67A1F83D">
      <w:pPr>
        <w:numPr>
          <w:ilvl w:val="0"/>
          <w:numId w:val="4"/>
        </w:numPr>
        <w:spacing w:line="300" w:lineRule="auto"/>
        <w:ind w:left="0" w:firstLine="420" w:firstLineChars="200"/>
        <w:rPr>
          <w:rFonts w:hint="eastAsia"/>
          <w:color w:val="000000"/>
        </w:rPr>
      </w:pPr>
      <w:r>
        <w:rPr>
          <w:rFonts w:hint="eastAsia"/>
          <w:color w:val="000000"/>
        </w:rPr>
        <w:t>促进医院信息化建设，扩大区域辐射范围。互联网医院的实现是数字化医院的亮点，是医院信息化建设的高级阶段。建设医院患者端微信公众号、患者端微信小程序、医生端APP、医生PC端应用、药师PC端应用、对接省互联网监管平台、统一支付平台、消息平台、即时通信平台（IM）和互联网开放平台。可以提升医院的信息化建设程度，并且使数字化的优势直接便利到人民群众，使老百姓切实体会到数字医疗带来的益处，并扩大医院各院区区域辐射范围，加强医患互动；</w:t>
      </w:r>
    </w:p>
    <w:p w14:paraId="7BE3A2D2">
      <w:pPr>
        <w:numPr>
          <w:ilvl w:val="0"/>
          <w:numId w:val="4"/>
        </w:numPr>
        <w:spacing w:line="300" w:lineRule="auto"/>
        <w:ind w:left="0" w:firstLine="420" w:firstLineChars="200"/>
        <w:rPr>
          <w:rFonts w:hint="eastAsia"/>
          <w:color w:val="000000"/>
        </w:rPr>
      </w:pPr>
      <w:r>
        <w:rPr>
          <w:rFonts w:hint="eastAsia"/>
          <w:color w:val="000000"/>
        </w:rPr>
        <w:t>开辟医生问诊新模式。医生通过移动端手机APP远程问诊的形式，可以对患者提交的病情描述、既往病史等进行一对一的图文以及音视频在线问诊，有效开辟了线上问诊的新模式；</w:t>
      </w:r>
    </w:p>
    <w:p w14:paraId="3179D5E0">
      <w:pPr>
        <w:numPr>
          <w:ilvl w:val="0"/>
          <w:numId w:val="4"/>
        </w:numPr>
        <w:spacing w:line="300" w:lineRule="auto"/>
        <w:ind w:left="0" w:firstLine="420" w:firstLineChars="200"/>
        <w:rPr>
          <w:rFonts w:hint="eastAsia"/>
          <w:color w:val="000000"/>
        </w:rPr>
      </w:pPr>
      <w:r>
        <w:rPr>
          <w:rFonts w:hint="eastAsia"/>
          <w:color w:val="000000"/>
        </w:rPr>
        <w:t>优化门诊患者的就医体验。移动医疗助力医疗机构完成患者诊疗服务流程再造，实现顺畅的全流程就医体验。移动医疗服务平台为患者要求提供院前、院中、院后等全流程管理，使患者足不出户即能获取预约挂号、在线问诊、在线支付、在线查看医嘱建议、药品配送、反馈就医满意度等医疗服务；</w:t>
      </w:r>
    </w:p>
    <w:p w14:paraId="143BEDFB">
      <w:pPr>
        <w:numPr>
          <w:ilvl w:val="0"/>
          <w:numId w:val="4"/>
        </w:numPr>
        <w:spacing w:line="300" w:lineRule="auto"/>
        <w:ind w:left="0" w:firstLine="420" w:firstLineChars="200"/>
        <w:rPr>
          <w:rFonts w:hint="eastAsia"/>
          <w:color w:val="000000"/>
        </w:rPr>
      </w:pPr>
      <w:r>
        <w:rPr>
          <w:rFonts w:hint="eastAsia"/>
          <w:color w:val="000000"/>
        </w:rPr>
        <w:t>医嘱诊断记录随时取阅，可通过电子处方获取药品。与医院信息实时同步，患者也可以在移动端查询检验检查报告，查看医生的医嘱建议、健康指导等。</w:t>
      </w:r>
    </w:p>
    <w:p w14:paraId="5C57C3B4">
      <w:pPr>
        <w:pStyle w:val="4"/>
        <w:keepNext w:val="0"/>
        <w:keepLines/>
        <w:numPr>
          <w:ilvl w:val="0"/>
          <w:numId w:val="3"/>
        </w:numPr>
        <w:spacing w:line="300" w:lineRule="auto"/>
        <w:jc w:val="left"/>
        <w:rPr>
          <w:rFonts w:hint="eastAsia" w:ascii="Times New Roman" w:hAnsi="Times New Roman" w:eastAsia="宋体"/>
          <w:b w:val="0"/>
          <w:sz w:val="21"/>
        </w:rPr>
      </w:pPr>
      <w:r>
        <w:rPr>
          <w:rFonts w:hint="eastAsia" w:ascii="Times New Roman" w:hAnsi="Times New Roman" w:eastAsia="宋体"/>
          <w:b w:val="0"/>
          <w:sz w:val="21"/>
        </w:rPr>
        <w:t>建设原则</w:t>
      </w:r>
    </w:p>
    <w:p w14:paraId="51B7A47E">
      <w:pPr>
        <w:pStyle w:val="1338"/>
        <w:spacing w:line="300" w:lineRule="auto"/>
        <w:ind w:firstLine="420" w:firstLineChars="200"/>
        <w:jc w:val="left"/>
        <w:rPr>
          <w:rFonts w:hint="eastAsia"/>
          <w:color w:val="000000"/>
          <w:szCs w:val="24"/>
        </w:rPr>
      </w:pPr>
      <w:r>
        <w:rPr>
          <w:rFonts w:hint="eastAsia"/>
          <w:color w:val="000000"/>
          <w:szCs w:val="24"/>
        </w:rPr>
        <w:t>互联网医院信息系统的建设必须从实际出发，尽可能利用现有的网络条件和已建设的互联网医疗系统，在满足现有需求的同时，能够保证随着网络和技术的发展，支持平滑升级和扩容，有效利用资源。并能根据后续需求的变化和业务的发展，灵活支持各种业务的叠加和融合，满足未来业务的需求。具体如下：</w:t>
      </w:r>
    </w:p>
    <w:p w14:paraId="39251787">
      <w:pPr>
        <w:numPr>
          <w:ilvl w:val="0"/>
          <w:numId w:val="5"/>
        </w:numPr>
        <w:spacing w:line="300" w:lineRule="auto"/>
        <w:ind w:left="0" w:firstLine="420" w:firstLineChars="200"/>
        <w:rPr>
          <w:rFonts w:hint="eastAsia"/>
          <w:color w:val="000000"/>
        </w:rPr>
      </w:pPr>
      <w:r>
        <w:rPr>
          <w:rFonts w:hint="eastAsia"/>
          <w:color w:val="000000"/>
        </w:rPr>
        <w:t>先进性原则：系统严格遵循国际标准、国家标准和国内通信行业的规范要求符合行业的发展趋势，并确保采用当前成熟的产品技术，确保今后相当长的时间内技术上不会落伍。</w:t>
      </w:r>
    </w:p>
    <w:p w14:paraId="4016FBAC">
      <w:pPr>
        <w:numPr>
          <w:ilvl w:val="0"/>
          <w:numId w:val="5"/>
        </w:numPr>
        <w:spacing w:line="300" w:lineRule="auto"/>
        <w:ind w:left="0" w:firstLine="420" w:firstLineChars="200"/>
        <w:rPr>
          <w:rFonts w:hint="eastAsia"/>
          <w:color w:val="000000"/>
        </w:rPr>
      </w:pPr>
      <w:r>
        <w:rPr>
          <w:rFonts w:hint="eastAsia"/>
          <w:color w:val="000000"/>
        </w:rPr>
        <w:t>开放、兼容原则：完全符合标准框架协议，采用业界协议开放式标准设计，能够兼容其他医疗系统和设备，满足今后的发展，为未来业务扩展留有充分的扩充余地。</w:t>
      </w:r>
    </w:p>
    <w:p w14:paraId="2F79B50E">
      <w:pPr>
        <w:numPr>
          <w:ilvl w:val="0"/>
          <w:numId w:val="5"/>
        </w:numPr>
        <w:spacing w:line="300" w:lineRule="auto"/>
        <w:ind w:left="0" w:firstLine="420" w:firstLineChars="200"/>
        <w:rPr>
          <w:rFonts w:hint="eastAsia"/>
          <w:color w:val="000000"/>
        </w:rPr>
      </w:pPr>
      <w:r>
        <w:rPr>
          <w:rFonts w:hint="eastAsia"/>
          <w:color w:val="000000"/>
        </w:rPr>
        <w:t>安全、可靠原则：系统具有高度的安全性，具有分级权限管理和高级加密机制对工作环境要求较低，环境适应能力要强，系统设备安装使用简单，无需专业人员维护；系统具有很好的备份机制，满足高可靠性需求，对于端到端的业务故障，有很好的备份、应对机制。</w:t>
      </w:r>
    </w:p>
    <w:p w14:paraId="55B1F9C0">
      <w:pPr>
        <w:numPr>
          <w:ilvl w:val="0"/>
          <w:numId w:val="5"/>
        </w:numPr>
        <w:spacing w:line="300" w:lineRule="auto"/>
        <w:ind w:left="0" w:firstLine="420" w:firstLineChars="200"/>
        <w:rPr>
          <w:rFonts w:hint="eastAsia"/>
          <w:color w:val="000000"/>
        </w:rPr>
      </w:pPr>
      <w:r>
        <w:rPr>
          <w:rFonts w:hint="eastAsia"/>
          <w:color w:val="000000"/>
        </w:rPr>
        <w:t>网络、业务灵活原则：系统应该能够和现有的各种网络如内部IP网络，Internet网络有良好的互通能力。</w:t>
      </w:r>
    </w:p>
    <w:p w14:paraId="0B665B24">
      <w:pPr>
        <w:pStyle w:val="4"/>
        <w:keepLines/>
        <w:numPr>
          <w:ilvl w:val="0"/>
          <w:numId w:val="3"/>
        </w:numPr>
        <w:spacing w:line="300" w:lineRule="auto"/>
        <w:jc w:val="left"/>
        <w:rPr>
          <w:rFonts w:hint="eastAsia" w:ascii="Times New Roman" w:hAnsi="Times New Roman" w:eastAsia="宋体"/>
          <w:b w:val="0"/>
          <w:sz w:val="21"/>
        </w:rPr>
      </w:pPr>
      <w:r>
        <w:rPr>
          <w:rFonts w:hint="eastAsia" w:ascii="Times New Roman" w:hAnsi="Times New Roman" w:eastAsia="宋体"/>
          <w:b w:val="0"/>
          <w:sz w:val="21"/>
        </w:rPr>
        <w:t>具体技术要求</w:t>
      </w:r>
    </w:p>
    <w:p w14:paraId="7D09F460">
      <w:pPr>
        <w:pStyle w:val="6"/>
        <w:numPr>
          <w:ilvl w:val="1"/>
          <w:numId w:val="3"/>
        </w:numPr>
        <w:tabs>
          <w:tab w:val="left" w:pos="0"/>
        </w:tabs>
        <w:snapToGrid/>
        <w:ind w:firstLineChars="0"/>
        <w:rPr>
          <w:rFonts w:hint="eastAsia" w:ascii="Times New Roman" w:hAnsi="Times New Roman"/>
          <w:b w:val="0"/>
          <w:color w:val="000000"/>
          <w:szCs w:val="24"/>
        </w:rPr>
      </w:pPr>
      <w:r>
        <w:rPr>
          <w:rFonts w:hint="eastAsia" w:ascii="Times New Roman" w:hAnsi="Times New Roman"/>
          <w:b w:val="0"/>
          <w:color w:val="000000"/>
          <w:szCs w:val="24"/>
        </w:rPr>
        <w:t>主要建设内容</w:t>
      </w:r>
    </w:p>
    <w:p w14:paraId="53851D6F">
      <w:pPr>
        <w:pStyle w:val="1338"/>
        <w:spacing w:line="300" w:lineRule="auto"/>
        <w:ind w:firstLine="420" w:firstLineChars="200"/>
        <w:jc w:val="left"/>
        <w:rPr>
          <w:rFonts w:hint="eastAsia"/>
          <w:color w:val="000000"/>
          <w:szCs w:val="24"/>
        </w:rPr>
      </w:pPr>
      <w:r>
        <w:rPr>
          <w:rFonts w:hint="eastAsia"/>
          <w:color w:val="000000"/>
          <w:szCs w:val="24"/>
        </w:rPr>
        <w:t>完成互联网医院建设，包含：互联网开放平台、互联网支付平台、消息平台、医院支付宝小程序、医院微信服务号、互联网医院患者小程序、药品配送服务、互联网医院医生APP应用、互联网医院医生PC端工作站、内容管理平台、对接互联网医院监管平台。</w:t>
      </w:r>
    </w:p>
    <w:p w14:paraId="1F36905F">
      <w:pPr>
        <w:numPr>
          <w:ilvl w:val="0"/>
          <w:numId w:val="6"/>
        </w:numPr>
        <w:spacing w:line="300" w:lineRule="auto"/>
        <w:ind w:left="0" w:firstLine="420" w:firstLineChars="200"/>
        <w:rPr>
          <w:rFonts w:hint="eastAsia"/>
          <w:color w:val="000000"/>
        </w:rPr>
      </w:pPr>
      <w:r>
        <w:rPr>
          <w:rFonts w:hint="eastAsia"/>
          <w:color w:val="000000"/>
        </w:rPr>
        <w:t>实现院内就诊流程全面智能移动化：即线上完成预约挂号、检查检验报告和费用清单查询、在线支付、医生App录入诊断录入医嘱等；</w:t>
      </w:r>
    </w:p>
    <w:p w14:paraId="452C90C4">
      <w:pPr>
        <w:numPr>
          <w:ilvl w:val="0"/>
          <w:numId w:val="6"/>
        </w:numPr>
        <w:spacing w:line="300" w:lineRule="auto"/>
        <w:ind w:left="0" w:firstLine="420" w:firstLineChars="200"/>
        <w:rPr>
          <w:rFonts w:hint="eastAsia"/>
          <w:color w:val="000000"/>
        </w:rPr>
      </w:pPr>
      <w:r>
        <w:rPr>
          <w:rFonts w:hint="eastAsia"/>
          <w:color w:val="000000"/>
        </w:rPr>
        <w:t>建成全天候的互联网门诊：即通过图文、视频等方式完成线上复诊；</w:t>
      </w:r>
    </w:p>
    <w:p w14:paraId="7B88476B">
      <w:pPr>
        <w:numPr>
          <w:ilvl w:val="0"/>
          <w:numId w:val="6"/>
        </w:numPr>
        <w:spacing w:line="300" w:lineRule="auto"/>
        <w:ind w:left="0" w:firstLine="420" w:firstLineChars="200"/>
        <w:rPr>
          <w:rFonts w:hint="eastAsia"/>
          <w:color w:val="000000"/>
        </w:rPr>
      </w:pPr>
      <w:r>
        <w:rPr>
          <w:rFonts w:hint="eastAsia"/>
          <w:color w:val="000000"/>
        </w:rPr>
        <w:t>实现药品配送：实现电子处方、药品配送；</w:t>
      </w:r>
    </w:p>
    <w:p w14:paraId="6EC1E679">
      <w:pPr>
        <w:numPr>
          <w:ilvl w:val="0"/>
          <w:numId w:val="6"/>
        </w:numPr>
        <w:spacing w:line="300" w:lineRule="auto"/>
        <w:ind w:left="0" w:firstLine="420" w:firstLineChars="200"/>
        <w:rPr>
          <w:rFonts w:hint="eastAsia"/>
          <w:color w:val="000000"/>
        </w:rPr>
      </w:pPr>
      <w:r>
        <w:rPr>
          <w:rFonts w:hint="eastAsia"/>
          <w:color w:val="000000"/>
        </w:rPr>
        <w:t>实现院内数据出口的安全控制及流量控制；</w:t>
      </w:r>
    </w:p>
    <w:p w14:paraId="030DBE9F">
      <w:pPr>
        <w:numPr>
          <w:ilvl w:val="0"/>
          <w:numId w:val="6"/>
        </w:numPr>
        <w:spacing w:line="300" w:lineRule="auto"/>
        <w:ind w:left="0" w:firstLine="420" w:firstLineChars="200"/>
        <w:rPr>
          <w:rFonts w:hint="eastAsia"/>
          <w:color w:val="000000"/>
        </w:rPr>
      </w:pPr>
      <w:r>
        <w:rPr>
          <w:rFonts w:hint="eastAsia"/>
          <w:color w:val="000000"/>
        </w:rPr>
        <w:t>对建设内容的要求：每一阶段的建设内容必须与医院现有业务系统数据及业务互通互联。</w:t>
      </w:r>
    </w:p>
    <w:p w14:paraId="51C16AAE">
      <w:pPr>
        <w:pStyle w:val="6"/>
        <w:numPr>
          <w:ilvl w:val="1"/>
          <w:numId w:val="3"/>
        </w:numPr>
        <w:tabs>
          <w:tab w:val="left" w:pos="0"/>
        </w:tabs>
        <w:snapToGrid/>
        <w:ind w:firstLineChars="0"/>
        <w:rPr>
          <w:rFonts w:hint="eastAsia" w:ascii="Times New Roman" w:hAnsi="Times New Roman"/>
          <w:b w:val="0"/>
          <w:color w:val="000000"/>
          <w:szCs w:val="24"/>
        </w:rPr>
      </w:pPr>
      <w:bookmarkStart w:id="6" w:name="_Toc33539746"/>
      <w:bookmarkStart w:id="7" w:name="_Toc31818522"/>
      <w:r>
        <w:rPr>
          <w:rFonts w:hint="eastAsia" w:ascii="Times New Roman" w:hAnsi="Times New Roman"/>
          <w:b w:val="0"/>
          <w:color w:val="000000"/>
          <w:szCs w:val="24"/>
        </w:rPr>
        <w:t>总体技术要求</w:t>
      </w:r>
    </w:p>
    <w:p w14:paraId="687EFBDE">
      <w:pPr>
        <w:pStyle w:val="76"/>
        <w:spacing w:before="0" w:beforeAutospacing="0" w:after="0" w:afterAutospacing="0" w:line="360" w:lineRule="auto"/>
        <w:ind w:firstLine="420" w:firstLineChars="200"/>
        <w:rPr>
          <w:rFonts w:hint="eastAsia" w:ascii="Times New Roman" w:hAnsi="Times New Roman"/>
          <w:color w:val="000000"/>
          <w:kern w:val="2"/>
          <w:sz w:val="21"/>
        </w:rPr>
      </w:pPr>
      <w:r>
        <w:rPr>
          <w:rFonts w:hint="eastAsia" w:ascii="Times New Roman" w:hAnsi="Times New Roman"/>
          <w:color w:val="000000"/>
          <w:kern w:val="2"/>
          <w:sz w:val="21"/>
        </w:rPr>
        <w:t>随着国产软件技术的快速发展和信息安全要求的日益提高，本单位致力于采用并推广国产化软件产品，以增强自主可控能力，并促进国产软件产业链的发展。因此本次采购系统需完全支持与国产化软件兼容，以确保各业务系统能高效、稳定地运行在国产软件平台上。</w:t>
      </w:r>
    </w:p>
    <w:p w14:paraId="2B3AA378">
      <w:pPr>
        <w:pStyle w:val="6"/>
        <w:numPr>
          <w:ilvl w:val="1"/>
          <w:numId w:val="3"/>
        </w:numPr>
        <w:tabs>
          <w:tab w:val="left" w:pos="0"/>
        </w:tabs>
        <w:snapToGrid/>
        <w:ind w:firstLineChars="0"/>
        <w:rPr>
          <w:rFonts w:hint="eastAsia" w:ascii="Times New Roman" w:hAnsi="Times New Roman"/>
          <w:b w:val="0"/>
          <w:color w:val="000000"/>
          <w:szCs w:val="24"/>
        </w:rPr>
      </w:pPr>
      <w:r>
        <w:rPr>
          <w:rFonts w:hint="eastAsia" w:ascii="Times New Roman" w:hAnsi="Times New Roman"/>
          <w:b w:val="0"/>
          <w:color w:val="000000"/>
          <w:szCs w:val="24"/>
        </w:rPr>
        <w:t>技术标准</w:t>
      </w:r>
      <w:bookmarkEnd w:id="6"/>
      <w:bookmarkEnd w:id="7"/>
      <w:r>
        <w:rPr>
          <w:rFonts w:hint="eastAsia" w:ascii="Times New Roman" w:hAnsi="Times New Roman"/>
          <w:b w:val="0"/>
          <w:color w:val="000000"/>
          <w:szCs w:val="24"/>
        </w:rPr>
        <w:t>要求</w:t>
      </w:r>
    </w:p>
    <w:p w14:paraId="10DA2F18">
      <w:pPr>
        <w:numPr>
          <w:ilvl w:val="0"/>
          <w:numId w:val="7"/>
        </w:numPr>
        <w:spacing w:line="300" w:lineRule="auto"/>
        <w:rPr>
          <w:rFonts w:hint="eastAsia"/>
          <w:color w:val="000000"/>
        </w:rPr>
      </w:pPr>
      <w:r>
        <w:rPr>
          <w:rFonts w:hint="eastAsia"/>
          <w:color w:val="000000"/>
        </w:rPr>
        <w:t>国家卫健委《基于电子病历的医院信息平台技术规范》；</w:t>
      </w:r>
    </w:p>
    <w:p w14:paraId="05E8226D">
      <w:pPr>
        <w:numPr>
          <w:ilvl w:val="0"/>
          <w:numId w:val="7"/>
        </w:numPr>
        <w:spacing w:line="300" w:lineRule="auto"/>
        <w:rPr>
          <w:rFonts w:hint="eastAsia"/>
          <w:color w:val="000000"/>
        </w:rPr>
      </w:pPr>
      <w:r>
        <w:rPr>
          <w:rFonts w:hint="eastAsia"/>
          <w:color w:val="000000"/>
        </w:rPr>
        <w:t>国家卫健委《基于电子病历的医院信息平台建设技术解决方案》；</w:t>
      </w:r>
    </w:p>
    <w:p w14:paraId="560AB809">
      <w:pPr>
        <w:numPr>
          <w:ilvl w:val="0"/>
          <w:numId w:val="7"/>
        </w:numPr>
        <w:spacing w:line="300" w:lineRule="auto"/>
        <w:rPr>
          <w:rFonts w:hint="eastAsia"/>
          <w:color w:val="000000"/>
        </w:rPr>
      </w:pPr>
      <w:r>
        <w:rPr>
          <w:rFonts w:hint="eastAsia"/>
          <w:color w:val="000000"/>
        </w:rPr>
        <w:t>国家卫健委《电子病历系统功能应用水平分级评价方法及标准（试行）》</w:t>
      </w:r>
    </w:p>
    <w:p w14:paraId="4E8F543D">
      <w:pPr>
        <w:numPr>
          <w:ilvl w:val="0"/>
          <w:numId w:val="7"/>
        </w:numPr>
        <w:spacing w:line="300" w:lineRule="auto"/>
        <w:rPr>
          <w:rFonts w:hint="eastAsia"/>
          <w:color w:val="000000"/>
        </w:rPr>
      </w:pPr>
      <w:r>
        <w:rPr>
          <w:rFonts w:hint="eastAsia"/>
          <w:color w:val="000000"/>
        </w:rPr>
        <w:t>国家卫健委《三级综合医院评审标准实施细则（2022年版）》；</w:t>
      </w:r>
    </w:p>
    <w:p w14:paraId="4E5AA37D">
      <w:pPr>
        <w:numPr>
          <w:ilvl w:val="0"/>
          <w:numId w:val="7"/>
        </w:numPr>
        <w:spacing w:line="300" w:lineRule="auto"/>
        <w:rPr>
          <w:rFonts w:hint="eastAsia"/>
          <w:color w:val="000000"/>
        </w:rPr>
      </w:pPr>
      <w:r>
        <w:rPr>
          <w:rFonts w:hint="eastAsia"/>
          <w:color w:val="000000"/>
        </w:rPr>
        <w:t>国家卫健委《医院信息互联互通标准化成熟度测评》；</w:t>
      </w:r>
    </w:p>
    <w:p w14:paraId="5C399F95">
      <w:pPr>
        <w:numPr>
          <w:ilvl w:val="0"/>
          <w:numId w:val="7"/>
        </w:numPr>
        <w:spacing w:line="300" w:lineRule="auto"/>
        <w:rPr>
          <w:rFonts w:hint="eastAsia"/>
          <w:color w:val="000000"/>
        </w:rPr>
      </w:pPr>
      <w:r>
        <w:rPr>
          <w:rFonts w:hint="eastAsia"/>
          <w:color w:val="000000"/>
        </w:rPr>
        <w:t>国家卫健委 电子病历基本架构与数据标准（试行）；</w:t>
      </w:r>
    </w:p>
    <w:p w14:paraId="6B81C9B4">
      <w:pPr>
        <w:numPr>
          <w:ilvl w:val="0"/>
          <w:numId w:val="7"/>
        </w:numPr>
        <w:spacing w:line="300" w:lineRule="auto"/>
        <w:rPr>
          <w:rFonts w:hint="eastAsia"/>
          <w:color w:val="000000"/>
        </w:rPr>
      </w:pPr>
      <w:r>
        <w:rPr>
          <w:rFonts w:hint="eastAsia"/>
          <w:color w:val="000000"/>
        </w:rPr>
        <w:t>国家卫健委《医院信息系统基本功能规范》；</w:t>
      </w:r>
    </w:p>
    <w:p w14:paraId="4CB43FEF">
      <w:pPr>
        <w:numPr>
          <w:ilvl w:val="0"/>
          <w:numId w:val="7"/>
        </w:numPr>
        <w:spacing w:line="300" w:lineRule="auto"/>
        <w:rPr>
          <w:rFonts w:hint="eastAsia"/>
          <w:color w:val="000000"/>
        </w:rPr>
      </w:pPr>
      <w:r>
        <w:rPr>
          <w:rFonts w:hint="eastAsia"/>
          <w:color w:val="000000"/>
        </w:rPr>
        <w:t>国家卫健委《妇幼保健信息系统基本功能规范》；</w:t>
      </w:r>
    </w:p>
    <w:p w14:paraId="6E4216AE">
      <w:pPr>
        <w:numPr>
          <w:ilvl w:val="0"/>
          <w:numId w:val="7"/>
        </w:numPr>
        <w:spacing w:line="300" w:lineRule="auto"/>
        <w:rPr>
          <w:rFonts w:hint="eastAsia"/>
          <w:color w:val="000000"/>
        </w:rPr>
      </w:pPr>
      <w:r>
        <w:rPr>
          <w:rFonts w:hint="eastAsia"/>
          <w:color w:val="000000"/>
        </w:rPr>
        <w:t>国家卫健委《电子病历系统功能规范（试行）》；</w:t>
      </w:r>
    </w:p>
    <w:p w14:paraId="66B68EDC">
      <w:pPr>
        <w:numPr>
          <w:ilvl w:val="0"/>
          <w:numId w:val="7"/>
        </w:numPr>
        <w:spacing w:line="300" w:lineRule="auto"/>
        <w:rPr>
          <w:rFonts w:hint="eastAsia"/>
          <w:color w:val="000000"/>
        </w:rPr>
      </w:pPr>
      <w:r>
        <w:rPr>
          <w:rFonts w:hint="eastAsia"/>
          <w:color w:val="000000"/>
        </w:rPr>
        <w:t>国家卫健委《国家基本公共卫生服务规范（2011年）》；</w:t>
      </w:r>
    </w:p>
    <w:p w14:paraId="1ABD9168">
      <w:pPr>
        <w:numPr>
          <w:ilvl w:val="0"/>
          <w:numId w:val="7"/>
        </w:numPr>
        <w:spacing w:line="300" w:lineRule="auto"/>
        <w:rPr>
          <w:rFonts w:hint="eastAsia"/>
          <w:color w:val="000000"/>
        </w:rPr>
      </w:pPr>
      <w:r>
        <w:rPr>
          <w:rFonts w:hint="eastAsia"/>
          <w:color w:val="000000"/>
        </w:rPr>
        <w:t>国家中医药管理局 中医医院信息化建设基本规范 2011年；</w:t>
      </w:r>
    </w:p>
    <w:p w14:paraId="4ED3B4BE">
      <w:pPr>
        <w:numPr>
          <w:ilvl w:val="0"/>
          <w:numId w:val="7"/>
        </w:numPr>
        <w:spacing w:line="300" w:lineRule="auto"/>
        <w:rPr>
          <w:rFonts w:hint="eastAsia"/>
          <w:color w:val="000000"/>
        </w:rPr>
      </w:pPr>
      <w:r>
        <w:rPr>
          <w:rFonts w:hint="eastAsia"/>
          <w:color w:val="000000"/>
        </w:rPr>
        <w:t>国家中医药管理局 中医医院信息系统基本功能规范 2011年；</w:t>
      </w:r>
    </w:p>
    <w:p w14:paraId="7BB23430">
      <w:pPr>
        <w:numPr>
          <w:ilvl w:val="0"/>
          <w:numId w:val="7"/>
        </w:numPr>
        <w:spacing w:line="300" w:lineRule="auto"/>
        <w:rPr>
          <w:rFonts w:hint="eastAsia"/>
          <w:color w:val="000000"/>
        </w:rPr>
      </w:pPr>
      <w:r>
        <w:rPr>
          <w:rFonts w:hint="eastAsia"/>
          <w:color w:val="000000"/>
        </w:rPr>
        <w:t>国家中医药管理局 中医药信息标准体系表（试行） 2013年；</w:t>
      </w:r>
    </w:p>
    <w:p w14:paraId="63C0747A">
      <w:pPr>
        <w:numPr>
          <w:ilvl w:val="0"/>
          <w:numId w:val="7"/>
        </w:numPr>
        <w:spacing w:line="300" w:lineRule="auto"/>
        <w:rPr>
          <w:rFonts w:hint="eastAsia"/>
          <w:color w:val="000000"/>
        </w:rPr>
      </w:pPr>
      <w:r>
        <w:rPr>
          <w:rFonts w:hint="eastAsia"/>
          <w:color w:val="000000"/>
        </w:rPr>
        <w:t>遵循微信标准化API</w:t>
      </w:r>
    </w:p>
    <w:p w14:paraId="713DAF0E">
      <w:pPr>
        <w:numPr>
          <w:ilvl w:val="0"/>
          <w:numId w:val="7"/>
        </w:numPr>
        <w:spacing w:line="300" w:lineRule="auto"/>
        <w:rPr>
          <w:rFonts w:hint="eastAsia"/>
          <w:color w:val="000000"/>
        </w:rPr>
      </w:pPr>
      <w:r>
        <w:rPr>
          <w:rFonts w:hint="eastAsia"/>
          <w:color w:val="000000"/>
        </w:rPr>
        <w:t>支持WXML、WXSS等微信小程序语言规范</w:t>
      </w:r>
    </w:p>
    <w:p w14:paraId="25003B92">
      <w:pPr>
        <w:numPr>
          <w:ilvl w:val="0"/>
          <w:numId w:val="7"/>
        </w:numPr>
        <w:spacing w:line="300" w:lineRule="auto"/>
        <w:rPr>
          <w:rFonts w:hint="eastAsia"/>
          <w:color w:val="000000"/>
        </w:rPr>
      </w:pPr>
      <w:r>
        <w:rPr>
          <w:rFonts w:hint="eastAsia"/>
          <w:color w:val="000000"/>
        </w:rPr>
        <w:t>支持TCP/IP协议、HTTP、HTTPS；</w:t>
      </w:r>
    </w:p>
    <w:p w14:paraId="22583811">
      <w:pPr>
        <w:numPr>
          <w:ilvl w:val="0"/>
          <w:numId w:val="7"/>
        </w:numPr>
        <w:spacing w:line="300" w:lineRule="auto"/>
        <w:rPr>
          <w:rFonts w:hint="eastAsia"/>
          <w:color w:val="000000"/>
        </w:rPr>
      </w:pPr>
      <w:r>
        <w:rPr>
          <w:rFonts w:hint="eastAsia"/>
          <w:color w:val="000000"/>
        </w:rPr>
        <w:t>对数据库的访问支持ODBC，COM和JDBC；</w:t>
      </w:r>
    </w:p>
    <w:p w14:paraId="710FA444">
      <w:pPr>
        <w:numPr>
          <w:ilvl w:val="0"/>
          <w:numId w:val="7"/>
        </w:numPr>
        <w:spacing w:line="300" w:lineRule="auto"/>
        <w:rPr>
          <w:rFonts w:hint="eastAsia"/>
          <w:color w:val="000000"/>
        </w:rPr>
      </w:pPr>
      <w:r>
        <w:rPr>
          <w:rFonts w:hint="eastAsia"/>
          <w:color w:val="000000"/>
        </w:rPr>
        <w:t>支持XML、JSON、YAML等数据处理标准；</w:t>
      </w:r>
    </w:p>
    <w:p w14:paraId="4B080A6C">
      <w:pPr>
        <w:numPr>
          <w:ilvl w:val="0"/>
          <w:numId w:val="7"/>
        </w:numPr>
        <w:spacing w:line="300" w:lineRule="auto"/>
        <w:rPr>
          <w:rFonts w:hint="eastAsia"/>
          <w:color w:val="000000"/>
        </w:rPr>
      </w:pPr>
      <w:r>
        <w:rPr>
          <w:rFonts w:hint="eastAsia"/>
          <w:color w:val="000000"/>
        </w:rPr>
        <w:t>支持Web Service、restful形成的接口传输方式；</w:t>
      </w:r>
    </w:p>
    <w:p w14:paraId="29A59932">
      <w:pPr>
        <w:numPr>
          <w:ilvl w:val="0"/>
          <w:numId w:val="7"/>
        </w:numPr>
        <w:spacing w:line="300" w:lineRule="auto"/>
        <w:rPr>
          <w:rFonts w:hint="eastAsia"/>
          <w:color w:val="000000"/>
        </w:rPr>
      </w:pPr>
      <w:r>
        <w:rPr>
          <w:rFonts w:hint="eastAsia"/>
          <w:color w:val="000000"/>
        </w:rPr>
        <w:t>支持AMQP协议；</w:t>
      </w:r>
    </w:p>
    <w:p w14:paraId="4BEF89A7">
      <w:pPr>
        <w:numPr>
          <w:ilvl w:val="0"/>
          <w:numId w:val="7"/>
        </w:numPr>
        <w:spacing w:line="300" w:lineRule="auto"/>
        <w:rPr>
          <w:rFonts w:hint="eastAsia"/>
          <w:color w:val="000000"/>
        </w:rPr>
      </w:pPr>
      <w:r>
        <w:rPr>
          <w:rFonts w:hint="eastAsia"/>
          <w:color w:val="000000"/>
        </w:rPr>
        <w:t>支持OAuth2.0协议；</w:t>
      </w:r>
    </w:p>
    <w:p w14:paraId="501B5386">
      <w:pPr>
        <w:numPr>
          <w:ilvl w:val="0"/>
          <w:numId w:val="7"/>
        </w:numPr>
        <w:spacing w:line="300" w:lineRule="auto"/>
        <w:rPr>
          <w:rFonts w:hint="eastAsia"/>
          <w:color w:val="000000"/>
        </w:rPr>
      </w:pPr>
      <w:r>
        <w:rPr>
          <w:rFonts w:hint="eastAsia"/>
          <w:color w:val="000000"/>
        </w:rPr>
        <w:t>支持 AES、SHA、MD5、RSA等加密算法。</w:t>
      </w:r>
    </w:p>
    <w:p w14:paraId="3C743F8C">
      <w:pPr>
        <w:pStyle w:val="6"/>
        <w:numPr>
          <w:ilvl w:val="1"/>
          <w:numId w:val="3"/>
        </w:numPr>
        <w:tabs>
          <w:tab w:val="left" w:pos="0"/>
        </w:tabs>
        <w:snapToGrid/>
        <w:ind w:firstLineChars="0"/>
        <w:rPr>
          <w:rFonts w:hint="eastAsia" w:ascii="Times New Roman" w:hAnsi="Times New Roman"/>
          <w:b w:val="0"/>
          <w:color w:val="000000"/>
          <w:szCs w:val="24"/>
        </w:rPr>
      </w:pPr>
      <w:r>
        <w:rPr>
          <w:rFonts w:hint="eastAsia" w:ascii="Times New Roman" w:hAnsi="Times New Roman"/>
          <w:b w:val="0"/>
          <w:color w:val="000000"/>
          <w:szCs w:val="24"/>
        </w:rPr>
        <w:t>软件功能要求</w:t>
      </w:r>
    </w:p>
    <w:p w14:paraId="36D014B7">
      <w:pPr>
        <w:pStyle w:val="7"/>
        <w:keepNext/>
        <w:keepLines/>
        <w:widowControl w:val="0"/>
        <w:numPr>
          <w:ilvl w:val="2"/>
          <w:numId w:val="3"/>
        </w:numPr>
        <w:tabs>
          <w:tab w:val="left" w:pos="0"/>
        </w:tabs>
        <w:autoSpaceDE/>
        <w:autoSpaceDN/>
        <w:snapToGrid/>
        <w:ind w:firstLineChars="0"/>
        <w:rPr>
          <w:rFonts w:hint="eastAsia" w:ascii="Times New Roman" w:hAnsi="Times New Roman"/>
          <w:b w:val="0"/>
          <w:color w:val="000000"/>
          <w:szCs w:val="24"/>
        </w:rPr>
      </w:pPr>
      <w:r>
        <w:rPr>
          <w:rFonts w:hint="eastAsia" w:ascii="Times New Roman" w:hAnsi="Times New Roman"/>
          <w:b w:val="0"/>
          <w:color w:val="000000"/>
          <w:szCs w:val="24"/>
        </w:rPr>
        <w:t>互联网开放平台</w:t>
      </w:r>
    </w:p>
    <w:p w14:paraId="729EF82D">
      <w:pPr>
        <w:spacing w:line="300" w:lineRule="auto"/>
        <w:ind w:firstLine="420" w:firstLineChars="200"/>
        <w:rPr>
          <w:rFonts w:hint="eastAsia"/>
          <w:color w:val="000000"/>
        </w:rPr>
      </w:pPr>
      <w:r>
        <w:rPr>
          <w:rFonts w:hint="eastAsia"/>
          <w:color w:val="000000"/>
        </w:rPr>
        <w:t>要求提供API生命周期管理、API网关、消息管理、实时监控、就诊视频监管、统计分析、运营分析等功能。</w:t>
      </w:r>
    </w:p>
    <w:p w14:paraId="22E60C40">
      <w:pPr>
        <w:spacing w:line="300" w:lineRule="auto"/>
        <w:ind w:firstLine="420" w:firstLineChars="200"/>
        <w:rPr>
          <w:rFonts w:hint="eastAsia"/>
          <w:color w:val="000000"/>
        </w:rPr>
      </w:pPr>
      <w:r>
        <w:rPr>
          <w:rFonts w:hint="eastAsia"/>
          <w:color w:val="000000"/>
        </w:rPr>
        <w:t>具体功能要求说明如下：</w:t>
      </w:r>
    </w:p>
    <w:p w14:paraId="08C6DE2C">
      <w:pPr>
        <w:spacing w:line="300" w:lineRule="auto"/>
        <w:ind w:firstLine="420" w:firstLineChars="200"/>
        <w:rPr>
          <w:rFonts w:hint="eastAsia"/>
          <w:color w:val="000000"/>
        </w:rPr>
      </w:pPr>
      <w:r>
        <w:rPr>
          <w:rFonts w:hint="eastAsia"/>
          <w:color w:val="000000"/>
        </w:rPr>
        <w:t>API生命周期管理：要求提供完整的接口服务发布和管理流程，包括应用分类管理、服务发布管理、接口维护管理、应用授权管理、接口订阅管理和接口分配管理；要求提供在线文档维护和在线接口调试等；要求支持生命周期管理,包括API创建、测试、发布、下线、升级、维护等；</w:t>
      </w:r>
    </w:p>
    <w:p w14:paraId="09155913">
      <w:pPr>
        <w:spacing w:line="300" w:lineRule="auto"/>
        <w:ind w:firstLine="420" w:firstLineChars="200"/>
        <w:rPr>
          <w:rFonts w:hint="eastAsia"/>
          <w:color w:val="000000"/>
        </w:rPr>
      </w:pPr>
      <w:r>
        <w:rPr>
          <w:rFonts w:hint="eastAsia"/>
          <w:color w:val="000000"/>
        </w:rPr>
        <w:t>API网关：要求对外提供统一的API接口，所有发布在本平台的服务，需调用API网关获取对应的服务，API网关包含的功能有安全认证（数据签名、加密、令牌）、单向访问（包含数据和文件的单向访问）、缓存管理、服务转发（支持同时将消息转发给多个通道、支持restful和soap协议）、服务限流；服务熔断、动态路由和支持消息队列等；</w:t>
      </w:r>
    </w:p>
    <w:p w14:paraId="4A481F68">
      <w:pPr>
        <w:spacing w:line="300" w:lineRule="auto"/>
        <w:ind w:firstLine="420" w:firstLineChars="200"/>
        <w:rPr>
          <w:rFonts w:hint="eastAsia"/>
          <w:color w:val="000000"/>
        </w:rPr>
      </w:pPr>
      <w:r>
        <w:rPr>
          <w:rFonts w:hint="eastAsia"/>
          <w:color w:val="000000"/>
        </w:rPr>
        <w:t>消息管理：要求管理调用平台网关产生的消息和日志信息，包括消息采集、消息存储和消息的分析；要求提供消息追踪功能，便于管理人员快速搜索消息定位问题和审计；</w:t>
      </w:r>
    </w:p>
    <w:p w14:paraId="3F54FCA0">
      <w:pPr>
        <w:spacing w:line="300" w:lineRule="auto"/>
        <w:ind w:firstLine="420" w:firstLineChars="200"/>
        <w:rPr>
          <w:rFonts w:hint="eastAsia"/>
          <w:color w:val="000000"/>
        </w:rPr>
      </w:pPr>
      <w:r>
        <w:rPr>
          <w:rFonts w:hint="eastAsia"/>
          <w:color w:val="000000"/>
        </w:rPr>
        <w:t>实时监控：要求提供全面的监控与报警功能；要求提供可视化实时监控，包括硬件监控、应用监控、流量监控等功能；要求提供历史情况查询及统筹分析；要求提供多种预警方式（短信、Email），实时掌握系统运行情况；</w:t>
      </w:r>
    </w:p>
    <w:p w14:paraId="10068019">
      <w:pPr>
        <w:spacing w:line="300" w:lineRule="auto"/>
        <w:ind w:firstLine="420" w:firstLineChars="200"/>
        <w:rPr>
          <w:rFonts w:hint="eastAsia"/>
          <w:color w:val="000000"/>
        </w:rPr>
      </w:pPr>
      <w:r>
        <w:rPr>
          <w:rFonts w:hint="eastAsia"/>
          <w:color w:val="000000"/>
        </w:rPr>
        <w:t>就诊视频监管：要求提供就诊过程视频回放；</w:t>
      </w:r>
    </w:p>
    <w:p w14:paraId="0B16D96E">
      <w:pPr>
        <w:spacing w:line="300" w:lineRule="auto"/>
        <w:ind w:firstLine="420" w:firstLineChars="200"/>
        <w:rPr>
          <w:rFonts w:hint="eastAsia"/>
          <w:color w:val="000000"/>
        </w:rPr>
      </w:pPr>
      <w:r>
        <w:rPr>
          <w:rFonts w:hint="eastAsia"/>
          <w:color w:val="000000"/>
        </w:rPr>
        <w:t>统计分析：要求提供多维度的系统统计分析功能，包括综合统计、访问量统计、接口统计、后台统计等功能；要求提供综合统计，对平台整体进行统计，包括应用数量、接口数量、用户数量、设备数量等；要求提供访问量统计，包括接口访问量实时统计、接口调用成功率、接口覆盖率等；要求提供接口统计，接口日/周/月的调用量、接口的平均访问时间、接口的最大耗时等；要求提供后台统计，包括服务调用量、消费者数量、服务器数量、用户量等；</w:t>
      </w:r>
    </w:p>
    <w:p w14:paraId="15516214">
      <w:pPr>
        <w:spacing w:line="300" w:lineRule="auto"/>
        <w:ind w:firstLine="420" w:firstLineChars="200"/>
        <w:rPr>
          <w:rFonts w:hint="eastAsia"/>
          <w:color w:val="000000"/>
        </w:rPr>
      </w:pPr>
      <w:r>
        <w:rPr>
          <w:rFonts w:hint="eastAsia"/>
          <w:color w:val="000000"/>
        </w:rPr>
        <w:t>运营分析：要求支持互联网医院运营数据分析，包括就诊分析、科室工作量统计、医生工作量统计、患者反馈与建议、统计分析等。</w:t>
      </w:r>
    </w:p>
    <w:p w14:paraId="30729CD4">
      <w:pPr>
        <w:pStyle w:val="7"/>
        <w:keepLines/>
        <w:widowControl w:val="0"/>
        <w:numPr>
          <w:ilvl w:val="2"/>
          <w:numId w:val="3"/>
        </w:numPr>
        <w:tabs>
          <w:tab w:val="left" w:pos="0"/>
        </w:tabs>
        <w:autoSpaceDE/>
        <w:autoSpaceDN/>
        <w:snapToGrid/>
        <w:ind w:firstLineChars="0"/>
        <w:rPr>
          <w:rFonts w:hint="eastAsia" w:ascii="Times New Roman" w:hAnsi="Times New Roman"/>
          <w:b w:val="0"/>
          <w:color w:val="000000"/>
          <w:szCs w:val="24"/>
        </w:rPr>
      </w:pPr>
      <w:r>
        <w:rPr>
          <w:rFonts w:hint="eastAsia" w:ascii="Times New Roman" w:hAnsi="Times New Roman"/>
          <w:b w:val="0"/>
          <w:color w:val="000000"/>
          <w:szCs w:val="24"/>
        </w:rPr>
        <w:t>互联网支付平台</w:t>
      </w:r>
    </w:p>
    <w:p w14:paraId="656D1462">
      <w:pPr>
        <w:spacing w:line="300" w:lineRule="auto"/>
        <w:ind w:firstLine="420" w:firstLineChars="200"/>
        <w:rPr>
          <w:rFonts w:hint="eastAsia"/>
          <w:color w:val="000000"/>
        </w:rPr>
      </w:pPr>
      <w:r>
        <w:rPr>
          <w:rFonts w:hint="eastAsia"/>
          <w:color w:val="000000"/>
        </w:rPr>
        <w:t>要求提供支付网关、医保支付、订单管理、财务对账、坏账处理、交易数据展示、交易数据分析、系统管理、安全管理等功能。</w:t>
      </w:r>
    </w:p>
    <w:p w14:paraId="60475910">
      <w:pPr>
        <w:spacing w:line="300" w:lineRule="auto"/>
        <w:ind w:firstLine="420" w:firstLineChars="200"/>
        <w:rPr>
          <w:rFonts w:hint="eastAsia"/>
          <w:color w:val="000000"/>
        </w:rPr>
      </w:pPr>
      <w:r>
        <w:rPr>
          <w:rFonts w:hint="eastAsia"/>
          <w:color w:val="000000"/>
        </w:rPr>
        <w:t>具体功能要求说明如下：</w:t>
      </w:r>
    </w:p>
    <w:p w14:paraId="1458A6EE">
      <w:pPr>
        <w:spacing w:line="300" w:lineRule="auto"/>
        <w:ind w:firstLine="420" w:firstLineChars="200"/>
        <w:rPr>
          <w:rFonts w:hint="eastAsia"/>
          <w:color w:val="000000"/>
        </w:rPr>
      </w:pPr>
      <w:r>
        <w:rPr>
          <w:rFonts w:hint="eastAsia"/>
          <w:color w:val="000000"/>
        </w:rPr>
        <w:t>支付网关：要求支持连接微信、支付宝移动支付系统包括扫码支付、快捷支付，为用户提供统一的费用清算功能，实现个人医疗健康服务结算的在线支付以及退款处理业务；</w:t>
      </w:r>
    </w:p>
    <w:p w14:paraId="231B22BF">
      <w:pPr>
        <w:spacing w:line="300" w:lineRule="auto"/>
        <w:ind w:firstLine="420" w:firstLineChars="200"/>
        <w:rPr>
          <w:rFonts w:hint="eastAsia"/>
          <w:color w:val="000000"/>
        </w:rPr>
      </w:pPr>
      <w:r>
        <w:rPr>
          <w:rFonts w:hint="eastAsia"/>
          <w:color w:val="000000"/>
        </w:rPr>
        <w:t>医保支付：要求支持医保在线脱卡支付，与医保系统对接，实现包括患者身份信息实名认证核实、医保挂号费用支付、医保诊间支付以及医保账户管理、医保财务对账和消息推送等功能；</w:t>
      </w:r>
    </w:p>
    <w:p w14:paraId="03D828A4">
      <w:pPr>
        <w:spacing w:line="300" w:lineRule="auto"/>
        <w:ind w:firstLine="420" w:firstLineChars="200"/>
        <w:rPr>
          <w:rFonts w:hint="eastAsia"/>
          <w:color w:val="000000"/>
        </w:rPr>
      </w:pPr>
      <w:r>
        <w:rPr>
          <w:rFonts w:hint="eastAsia"/>
          <w:color w:val="000000"/>
        </w:rPr>
        <w:t>订单管理：要求提供包括订单/流水号、交易日期、订单内容、交易金额、交易状态等交易记录的查询功能，以及单边账的退款功能；</w:t>
      </w:r>
    </w:p>
    <w:p w14:paraId="4B20209B">
      <w:pPr>
        <w:spacing w:line="300" w:lineRule="auto"/>
        <w:ind w:firstLine="420" w:firstLineChars="200"/>
        <w:rPr>
          <w:rFonts w:hint="eastAsia"/>
          <w:color w:val="000000"/>
        </w:rPr>
      </w:pPr>
      <w:r>
        <w:rPr>
          <w:rFonts w:hint="eastAsia"/>
          <w:color w:val="000000"/>
        </w:rPr>
        <w:t>财务对账：要求提供第三方和HIS订单总金额和总笔数、以及单笔明细的对账，支持包括自助机、微信/支付宝移动支付在内的多个渠道的账务对账功能，仅需在后台收单行绑定医院开户行，无需单独与各银行人工逐一对账，支持自动完成账务核对工作；</w:t>
      </w:r>
    </w:p>
    <w:p w14:paraId="4B43A687">
      <w:pPr>
        <w:spacing w:line="300" w:lineRule="auto"/>
        <w:ind w:firstLine="420" w:firstLineChars="200"/>
        <w:rPr>
          <w:rFonts w:hint="eastAsia"/>
          <w:color w:val="000000"/>
        </w:rPr>
      </w:pPr>
      <w:r>
        <w:rPr>
          <w:rFonts w:hint="eastAsia"/>
          <w:color w:val="000000"/>
        </w:rPr>
        <w:t>坏账处理：要求提供差异帐单明细统计；提供坏账、单边账的查询、预警、监控和处理；支持通过系统定时任务（一致性校验）自动处理坏账，系统定期自动处理累积的坏账；</w:t>
      </w:r>
    </w:p>
    <w:p w14:paraId="33908AAA">
      <w:pPr>
        <w:spacing w:line="300" w:lineRule="auto"/>
        <w:ind w:firstLine="420" w:firstLineChars="200"/>
        <w:rPr>
          <w:rFonts w:hint="eastAsia"/>
          <w:color w:val="000000"/>
        </w:rPr>
      </w:pPr>
      <w:r>
        <w:rPr>
          <w:rFonts w:hint="eastAsia"/>
          <w:color w:val="000000"/>
        </w:rPr>
        <w:t>交易数据展示：要求提供总体交易金额和交易笔数，各个支付渠道的交易金额和笔数的饼状图；要求提供一周交易总金额和交易笔数，各个支付渠道的交易金额和笔数的表格和曲线图；要求支持实时查看当日交易金额，交易笔数，退费金额和退费笔数的数据呈现以及走势图，支持图文形式直观展示实时交易数据，使数据呈现可视化；</w:t>
      </w:r>
    </w:p>
    <w:p w14:paraId="668E3077">
      <w:pPr>
        <w:spacing w:line="300" w:lineRule="auto"/>
        <w:ind w:firstLine="420" w:firstLineChars="200"/>
        <w:rPr>
          <w:rFonts w:hint="eastAsia"/>
          <w:color w:val="000000"/>
        </w:rPr>
      </w:pPr>
      <w:r>
        <w:rPr>
          <w:rFonts w:hint="eastAsia"/>
          <w:color w:val="000000"/>
        </w:rPr>
        <w:t>交易数据分析：要求提供可视化呈现交易数据走势进行分析，根据不同时间段数据交易量的大小来分析院内业务系统的承载能力，分配相应的医疗资源，有效支撑疾病科研和组织决策分析；</w:t>
      </w:r>
    </w:p>
    <w:p w14:paraId="4003DC44">
      <w:pPr>
        <w:spacing w:line="300" w:lineRule="auto"/>
        <w:ind w:firstLine="420" w:firstLineChars="200"/>
        <w:rPr>
          <w:rFonts w:hint="eastAsia"/>
          <w:color w:val="000000"/>
        </w:rPr>
      </w:pPr>
      <w:r>
        <w:rPr>
          <w:rFonts w:hint="eastAsia"/>
          <w:color w:val="000000"/>
        </w:rPr>
        <w:t>系统管理：要求提供入驻商户/支付账户的信息管理、微信/支付宝/银行/医保等多渠道管理、系统业务应用对接管理、后台管理操作员信息的增删改查、系统菜单授权以及用户分组权限角色管理等功能；</w:t>
      </w:r>
    </w:p>
    <w:p w14:paraId="3484D74D">
      <w:pPr>
        <w:spacing w:line="300" w:lineRule="auto"/>
        <w:ind w:firstLine="420" w:firstLineChars="200"/>
        <w:rPr>
          <w:rFonts w:hint="eastAsia"/>
          <w:color w:val="000000"/>
        </w:rPr>
      </w:pPr>
      <w:r>
        <w:rPr>
          <w:rFonts w:hint="eastAsia"/>
          <w:color w:val="000000"/>
        </w:rPr>
        <w:t>安全管理：要求支持对订单支付交易关键数据加密和痕迹的保留。</w:t>
      </w:r>
    </w:p>
    <w:p w14:paraId="348414B0">
      <w:pPr>
        <w:pStyle w:val="7"/>
        <w:keepNext/>
        <w:keepLines/>
        <w:widowControl w:val="0"/>
        <w:numPr>
          <w:ilvl w:val="2"/>
          <w:numId w:val="3"/>
        </w:numPr>
        <w:tabs>
          <w:tab w:val="left" w:pos="0"/>
        </w:tabs>
        <w:autoSpaceDE/>
        <w:autoSpaceDN/>
        <w:snapToGrid/>
        <w:ind w:firstLineChars="0"/>
        <w:rPr>
          <w:rFonts w:hint="eastAsia" w:ascii="Times New Roman" w:hAnsi="Times New Roman"/>
          <w:b w:val="0"/>
          <w:color w:val="000000"/>
          <w:szCs w:val="24"/>
        </w:rPr>
      </w:pPr>
      <w:r>
        <w:rPr>
          <w:rFonts w:hint="eastAsia" w:ascii="Times New Roman" w:hAnsi="Times New Roman"/>
          <w:b w:val="0"/>
          <w:color w:val="000000"/>
          <w:szCs w:val="24"/>
        </w:rPr>
        <w:t>消息平台</w:t>
      </w:r>
    </w:p>
    <w:p w14:paraId="43E70C90">
      <w:pPr>
        <w:spacing w:line="300" w:lineRule="auto"/>
        <w:ind w:firstLine="420" w:firstLineChars="200"/>
        <w:rPr>
          <w:rFonts w:hint="eastAsia"/>
          <w:color w:val="000000"/>
        </w:rPr>
      </w:pPr>
      <w:r>
        <w:rPr>
          <w:rFonts w:hint="eastAsia"/>
          <w:color w:val="000000"/>
        </w:rPr>
        <w:t>要求提供消息推送、消息订阅、消息免打扰、APP消息管理、小程序订阅模板、消息后台配置管理、工具、消息记录、消息统计等功能。</w:t>
      </w:r>
    </w:p>
    <w:p w14:paraId="35BCCA18">
      <w:pPr>
        <w:spacing w:line="300" w:lineRule="auto"/>
        <w:ind w:firstLine="420" w:firstLineChars="200"/>
        <w:rPr>
          <w:rFonts w:hint="eastAsia"/>
          <w:color w:val="000000"/>
        </w:rPr>
      </w:pPr>
      <w:r>
        <w:rPr>
          <w:rFonts w:hint="eastAsia"/>
          <w:color w:val="000000"/>
        </w:rPr>
        <w:t>具体功能要求说明如下：</w:t>
      </w:r>
    </w:p>
    <w:p w14:paraId="42177E1F">
      <w:pPr>
        <w:spacing w:line="300" w:lineRule="auto"/>
        <w:ind w:firstLine="420" w:firstLineChars="200"/>
        <w:rPr>
          <w:rFonts w:hint="eastAsia"/>
          <w:color w:val="000000"/>
        </w:rPr>
      </w:pPr>
      <w:r>
        <w:rPr>
          <w:rFonts w:hint="eastAsia"/>
          <w:color w:val="000000"/>
        </w:rPr>
        <w:t>消息推送：要求支持多渠道多用户推送，渠道包括微信公众号、微信小程序、支付宝生活号、支付宝小程序、APP消息、短信-多渠道运营商，IM推送；</w:t>
      </w:r>
    </w:p>
    <w:p w14:paraId="1678221F">
      <w:pPr>
        <w:spacing w:line="300" w:lineRule="auto"/>
        <w:ind w:firstLine="420" w:firstLineChars="200"/>
        <w:rPr>
          <w:rFonts w:hint="eastAsia"/>
          <w:color w:val="000000"/>
        </w:rPr>
      </w:pPr>
      <w:r>
        <w:rPr>
          <w:rFonts w:hint="eastAsia"/>
          <w:color w:val="000000"/>
        </w:rPr>
        <w:t>消息订阅：要求支持获取可订阅消息列表；支持用户添加订阅消息；支持用户取消订阅消息；支持用户订阅后台管理；</w:t>
      </w:r>
    </w:p>
    <w:p w14:paraId="7A86C753">
      <w:pPr>
        <w:spacing w:line="300" w:lineRule="auto"/>
        <w:ind w:firstLine="420" w:firstLineChars="200"/>
        <w:rPr>
          <w:rFonts w:hint="eastAsia"/>
          <w:color w:val="000000"/>
        </w:rPr>
      </w:pPr>
      <w:r>
        <w:rPr>
          <w:rFonts w:hint="eastAsia"/>
          <w:color w:val="000000"/>
        </w:rPr>
        <w:t>消息免打扰：要求支持自建应用免打扰设置、取消API及后台管理；</w:t>
      </w:r>
    </w:p>
    <w:p w14:paraId="14F9BEAF">
      <w:pPr>
        <w:spacing w:line="300" w:lineRule="auto"/>
        <w:ind w:firstLine="420" w:firstLineChars="200"/>
        <w:rPr>
          <w:rFonts w:hint="eastAsia"/>
          <w:color w:val="000000"/>
        </w:rPr>
      </w:pPr>
      <w:r>
        <w:rPr>
          <w:rFonts w:hint="eastAsia"/>
          <w:color w:val="000000"/>
        </w:rPr>
        <w:t>APP消息管理：要求提供未读消息个数、消息列表、消息更改状态；支持更新已读消息、删除消息；支持根据就诊号更新即时通讯状态、根据就诊号获取消息；</w:t>
      </w:r>
    </w:p>
    <w:p w14:paraId="26AF8EEF">
      <w:pPr>
        <w:spacing w:line="300" w:lineRule="auto"/>
        <w:ind w:firstLine="420" w:firstLineChars="200"/>
        <w:rPr>
          <w:rFonts w:hint="eastAsia"/>
          <w:color w:val="000000"/>
        </w:rPr>
      </w:pPr>
      <w:r>
        <w:rPr>
          <w:rFonts w:hint="eastAsia"/>
          <w:color w:val="000000"/>
        </w:rPr>
        <w:t>小程序订阅模板：要求提供小程序各种业务场景下的订阅模板id获取API，方便用户自行订阅消息；后台新增修改删除业务节点对应的模板id；</w:t>
      </w:r>
    </w:p>
    <w:p w14:paraId="19682CED">
      <w:pPr>
        <w:spacing w:line="300" w:lineRule="auto"/>
        <w:ind w:firstLine="420" w:firstLineChars="200"/>
        <w:rPr>
          <w:rFonts w:hint="eastAsia"/>
          <w:color w:val="000000"/>
        </w:rPr>
      </w:pPr>
      <w:r>
        <w:rPr>
          <w:rFonts w:hint="eastAsia"/>
          <w:color w:val="000000"/>
        </w:rPr>
        <w:t>消息后台配置管理：要求支持机构管理，新增修改删除医院机构；要求支持应用管理，多渠道应用管理；要求支持消息配置管理，根据业务配置对应应用的消息；要求支持消息组管理，组合需要同时发送的消息，支持使用组消息code同时发送多条消息；</w:t>
      </w:r>
    </w:p>
    <w:p w14:paraId="75A997F3">
      <w:pPr>
        <w:spacing w:line="300" w:lineRule="auto"/>
        <w:ind w:firstLine="420" w:firstLineChars="200"/>
        <w:rPr>
          <w:rFonts w:hint="eastAsia"/>
          <w:color w:val="000000"/>
        </w:rPr>
      </w:pPr>
      <w:r>
        <w:rPr>
          <w:rFonts w:hint="eastAsia"/>
          <w:color w:val="000000"/>
        </w:rPr>
        <w:t>工具：要求提供调试工具：调试发送接口，便于排错和测试；支持缓存清理查询；</w:t>
      </w:r>
    </w:p>
    <w:p w14:paraId="5009199F">
      <w:pPr>
        <w:spacing w:line="300" w:lineRule="auto"/>
        <w:ind w:firstLine="420" w:firstLineChars="200"/>
        <w:rPr>
          <w:rFonts w:hint="eastAsia"/>
          <w:color w:val="000000"/>
        </w:rPr>
      </w:pPr>
      <w:r>
        <w:rPr>
          <w:rFonts w:hint="eastAsia"/>
          <w:color w:val="000000"/>
        </w:rPr>
        <w:t>消息记录：要求提供展示发送的消息列表；要求支持根据消息code、应用渠道、接收用户查询已发送的消息以及发送详情查看；</w:t>
      </w:r>
    </w:p>
    <w:p w14:paraId="749552CB">
      <w:pPr>
        <w:spacing w:line="300" w:lineRule="auto"/>
        <w:ind w:firstLine="420" w:firstLineChars="200"/>
        <w:rPr>
          <w:rFonts w:hint="eastAsia"/>
          <w:color w:val="000000"/>
        </w:rPr>
      </w:pPr>
      <w:r>
        <w:rPr>
          <w:rFonts w:hint="eastAsia"/>
          <w:color w:val="000000"/>
        </w:rPr>
        <w:t>消息统计：要求提供消息发送数据统计，包含消息实时统计、消息历史统计。</w:t>
      </w:r>
    </w:p>
    <w:p w14:paraId="1C882614">
      <w:pPr>
        <w:pStyle w:val="7"/>
        <w:keepNext/>
        <w:keepLines/>
        <w:widowControl w:val="0"/>
        <w:numPr>
          <w:ilvl w:val="2"/>
          <w:numId w:val="3"/>
        </w:numPr>
        <w:tabs>
          <w:tab w:val="left" w:pos="0"/>
        </w:tabs>
        <w:autoSpaceDE/>
        <w:autoSpaceDN/>
        <w:snapToGrid/>
        <w:ind w:firstLineChars="0"/>
        <w:rPr>
          <w:rFonts w:hint="eastAsia" w:ascii="Times New Roman" w:hAnsi="Times New Roman"/>
          <w:b w:val="0"/>
          <w:color w:val="000000"/>
          <w:szCs w:val="24"/>
        </w:rPr>
      </w:pPr>
      <w:r>
        <w:rPr>
          <w:rFonts w:hint="eastAsia" w:ascii="Times New Roman" w:hAnsi="Times New Roman"/>
          <w:b w:val="0"/>
          <w:color w:val="000000"/>
          <w:szCs w:val="24"/>
        </w:rPr>
        <w:t>用户平台</w:t>
      </w:r>
    </w:p>
    <w:p w14:paraId="68452965">
      <w:pPr>
        <w:spacing w:line="300" w:lineRule="auto"/>
        <w:ind w:firstLine="420" w:firstLineChars="200"/>
        <w:rPr>
          <w:rFonts w:hint="eastAsia"/>
          <w:color w:val="000000"/>
        </w:rPr>
      </w:pPr>
      <w:r>
        <w:rPr>
          <w:rFonts w:hint="eastAsia"/>
          <w:color w:val="000000"/>
        </w:rPr>
        <w:t>要求提供人员管理、工作台管理、自建小程序管理、系统登录管理、单点登录、统计分析等功能。</w:t>
      </w:r>
    </w:p>
    <w:p w14:paraId="605058B2">
      <w:pPr>
        <w:spacing w:line="300" w:lineRule="auto"/>
        <w:ind w:firstLine="420" w:firstLineChars="200"/>
        <w:rPr>
          <w:rFonts w:hint="eastAsia"/>
          <w:color w:val="000000"/>
        </w:rPr>
      </w:pPr>
      <w:r>
        <w:rPr>
          <w:rFonts w:hint="eastAsia"/>
          <w:color w:val="000000"/>
        </w:rPr>
        <w:t>具体功能要求说明如下：</w:t>
      </w:r>
    </w:p>
    <w:p w14:paraId="3E113364">
      <w:pPr>
        <w:spacing w:line="300" w:lineRule="auto"/>
        <w:ind w:firstLine="420" w:firstLineChars="200"/>
        <w:rPr>
          <w:rFonts w:hint="eastAsia"/>
          <w:color w:val="000000"/>
        </w:rPr>
      </w:pPr>
      <w:r>
        <w:rPr>
          <w:rFonts w:hint="eastAsia"/>
          <w:color w:val="000000"/>
        </w:rPr>
        <w:t>人员管理：要求支持对组织内（院内职工）院区、部门、人员、医护和用户信息进行导入和维护管理；</w:t>
      </w:r>
    </w:p>
    <w:p w14:paraId="24D62398">
      <w:pPr>
        <w:spacing w:line="300" w:lineRule="auto"/>
        <w:ind w:firstLine="420" w:firstLineChars="200"/>
        <w:rPr>
          <w:rFonts w:hint="eastAsia"/>
          <w:color w:val="000000"/>
        </w:rPr>
      </w:pPr>
      <w:r>
        <w:rPr>
          <w:rFonts w:hint="eastAsia"/>
          <w:color w:val="000000"/>
        </w:rPr>
        <w:t>工作台管理：要求支撑院内职工移动端产品（移动医生APP或者移动门户APP等）的工作台管理，包括用户数据回调配置、可见范围设定、应用角色管理、应用菜单管理、应用菜单授权、用户列表授权管理、用户字段授权管理等；</w:t>
      </w:r>
    </w:p>
    <w:p w14:paraId="604142D2">
      <w:pPr>
        <w:spacing w:line="300" w:lineRule="auto"/>
        <w:ind w:firstLine="420" w:firstLineChars="200"/>
        <w:rPr>
          <w:rFonts w:hint="eastAsia"/>
          <w:color w:val="000000"/>
        </w:rPr>
      </w:pPr>
      <w:r>
        <w:rPr>
          <w:rFonts w:hint="eastAsia"/>
          <w:color w:val="000000"/>
        </w:rPr>
        <w:t>自建小程序管理：要求支持自建小程序的上传、下载、上架、版本管理和下架等功能，用于支撑院内职工移动端产品（移动医生APP或者移动门户APP等）的混合式架构；</w:t>
      </w:r>
    </w:p>
    <w:p w14:paraId="7EAB1AB7">
      <w:pPr>
        <w:spacing w:line="300" w:lineRule="auto"/>
        <w:ind w:firstLine="420" w:firstLineChars="200"/>
        <w:rPr>
          <w:rFonts w:hint="eastAsia"/>
          <w:color w:val="000000"/>
        </w:rPr>
      </w:pPr>
      <w:r>
        <w:rPr>
          <w:rFonts w:hint="eastAsia"/>
          <w:color w:val="000000"/>
        </w:rPr>
        <w:t>系统登录管理：要求支撑院内职工移动端产品（移动医生APP或者移动门户APP等）的用户注册、用户登录、双因子认证和登录行为记录；</w:t>
      </w:r>
    </w:p>
    <w:p w14:paraId="2818397E">
      <w:pPr>
        <w:spacing w:line="300" w:lineRule="auto"/>
        <w:ind w:firstLine="420" w:firstLineChars="200"/>
        <w:rPr>
          <w:rFonts w:hint="eastAsia"/>
          <w:color w:val="000000"/>
        </w:rPr>
      </w:pPr>
      <w:r>
        <w:rPr>
          <w:rFonts w:hint="eastAsia"/>
          <w:color w:val="000000"/>
        </w:rPr>
        <w:t>单点登录：要求基于Oauth2.0，支撑院内职工移动端产品（移动医生APP或者移动门户APP等）的单点登录，单点登录形式包括H5单点登录、小程序单点登录和APP单点登录等；</w:t>
      </w:r>
    </w:p>
    <w:p w14:paraId="2756D664">
      <w:pPr>
        <w:spacing w:line="300" w:lineRule="auto"/>
        <w:ind w:firstLine="420" w:firstLineChars="200"/>
        <w:rPr>
          <w:rFonts w:hint="eastAsia"/>
          <w:color w:val="000000"/>
        </w:rPr>
      </w:pPr>
      <w:r>
        <w:rPr>
          <w:rFonts w:hint="eastAsia"/>
          <w:color w:val="000000"/>
        </w:rPr>
        <w:t>统计分析：要求支持统计人员信息、患者信息、用户数据变更等。</w:t>
      </w:r>
    </w:p>
    <w:p w14:paraId="61F8D406">
      <w:pPr>
        <w:pStyle w:val="7"/>
        <w:keepNext/>
        <w:keepLines/>
        <w:widowControl w:val="0"/>
        <w:numPr>
          <w:ilvl w:val="2"/>
          <w:numId w:val="3"/>
        </w:numPr>
        <w:tabs>
          <w:tab w:val="left" w:pos="0"/>
        </w:tabs>
        <w:autoSpaceDE/>
        <w:autoSpaceDN/>
        <w:snapToGrid/>
        <w:ind w:firstLineChars="0"/>
        <w:rPr>
          <w:rFonts w:hint="eastAsia" w:ascii="Times New Roman" w:hAnsi="Times New Roman"/>
          <w:b w:val="0"/>
          <w:color w:val="000000"/>
          <w:szCs w:val="24"/>
        </w:rPr>
      </w:pPr>
      <w:r>
        <w:rPr>
          <w:rFonts w:hint="eastAsia" w:ascii="Times New Roman" w:hAnsi="Times New Roman"/>
          <w:b w:val="0"/>
          <w:color w:val="000000"/>
          <w:szCs w:val="24"/>
        </w:rPr>
        <w:t>配置平台</w:t>
      </w:r>
    </w:p>
    <w:p w14:paraId="34E58EA1">
      <w:pPr>
        <w:spacing w:line="300" w:lineRule="auto"/>
        <w:ind w:firstLine="420" w:firstLineChars="200"/>
        <w:rPr>
          <w:rFonts w:hint="eastAsia"/>
          <w:color w:val="000000"/>
        </w:rPr>
      </w:pPr>
      <w:r>
        <w:rPr>
          <w:rFonts w:hint="eastAsia"/>
          <w:color w:val="000000"/>
        </w:rPr>
        <w:t>要求提供首页管理、轮播图管理、预约须知管理、简介管理、患者查询、个人中心管理、模态框管理、院区管理、科室管理、医生管理、就诊卡管理等功能。</w:t>
      </w:r>
    </w:p>
    <w:p w14:paraId="664FBCDB">
      <w:pPr>
        <w:spacing w:line="300" w:lineRule="auto"/>
        <w:ind w:firstLine="420" w:firstLineChars="200"/>
        <w:rPr>
          <w:rFonts w:hint="eastAsia"/>
          <w:color w:val="000000"/>
        </w:rPr>
      </w:pPr>
      <w:r>
        <w:rPr>
          <w:rFonts w:hint="eastAsia"/>
          <w:color w:val="000000"/>
        </w:rPr>
        <w:t>具体功能要求说明如下：</w:t>
      </w:r>
    </w:p>
    <w:p w14:paraId="723087FB">
      <w:pPr>
        <w:spacing w:line="300" w:lineRule="auto"/>
        <w:ind w:firstLine="420" w:firstLineChars="200"/>
        <w:rPr>
          <w:rFonts w:hint="eastAsia"/>
          <w:color w:val="000000"/>
        </w:rPr>
      </w:pPr>
      <w:r>
        <w:rPr>
          <w:rFonts w:hint="eastAsia"/>
          <w:color w:val="000000"/>
        </w:rPr>
        <w:t>首页管理：要求支持首页模板和图标选择，支持首页模块自定义、关闭、隐藏、跳转小程序；</w:t>
      </w:r>
    </w:p>
    <w:p w14:paraId="74A10175">
      <w:pPr>
        <w:spacing w:line="300" w:lineRule="auto"/>
        <w:ind w:firstLine="420" w:firstLineChars="200"/>
        <w:rPr>
          <w:rFonts w:hint="eastAsia"/>
          <w:color w:val="000000"/>
        </w:rPr>
      </w:pPr>
      <w:r>
        <w:rPr>
          <w:rFonts w:hint="eastAsia"/>
          <w:color w:val="000000"/>
        </w:rPr>
        <w:t>轮播图管理：要求支持微信服务号、互联网医院患者小程序首页轮播图维护和上传；</w:t>
      </w:r>
    </w:p>
    <w:p w14:paraId="05220363">
      <w:pPr>
        <w:spacing w:line="300" w:lineRule="auto"/>
        <w:ind w:firstLine="420" w:firstLineChars="200"/>
        <w:rPr>
          <w:rFonts w:hint="eastAsia"/>
          <w:color w:val="000000"/>
        </w:rPr>
      </w:pPr>
      <w:r>
        <w:rPr>
          <w:rFonts w:hint="eastAsia"/>
          <w:color w:val="000000"/>
        </w:rPr>
        <w:t>预约须知管理：要求支持门诊就诊、自助开单、线上问诊等须知内容编辑和发布；</w:t>
      </w:r>
    </w:p>
    <w:p w14:paraId="743DFA6B">
      <w:pPr>
        <w:spacing w:line="300" w:lineRule="auto"/>
        <w:ind w:firstLine="420" w:firstLineChars="200"/>
        <w:rPr>
          <w:rFonts w:hint="eastAsia"/>
          <w:color w:val="000000"/>
        </w:rPr>
      </w:pPr>
      <w:r>
        <w:rPr>
          <w:rFonts w:hint="eastAsia"/>
          <w:color w:val="000000"/>
        </w:rPr>
        <w:t>简介管理：要求支持科室和医生简介编辑和发布；</w:t>
      </w:r>
    </w:p>
    <w:p w14:paraId="7044D171">
      <w:pPr>
        <w:spacing w:line="300" w:lineRule="auto"/>
        <w:ind w:firstLine="420" w:firstLineChars="200"/>
        <w:rPr>
          <w:rFonts w:hint="eastAsia"/>
          <w:color w:val="000000"/>
        </w:rPr>
      </w:pPr>
      <w:r>
        <w:rPr>
          <w:rFonts w:hint="eastAsia"/>
          <w:color w:val="000000"/>
        </w:rPr>
        <w:t>患者查询：要求支持患者绑卡信息查询；</w:t>
      </w:r>
    </w:p>
    <w:p w14:paraId="0117D52E">
      <w:pPr>
        <w:spacing w:line="300" w:lineRule="auto"/>
        <w:ind w:firstLine="420" w:firstLineChars="200"/>
        <w:rPr>
          <w:rFonts w:hint="eastAsia"/>
          <w:color w:val="000000"/>
        </w:rPr>
      </w:pPr>
      <w:r>
        <w:rPr>
          <w:rFonts w:hint="eastAsia"/>
          <w:color w:val="000000"/>
        </w:rPr>
        <w:t>个人中心管理：要求支持个人中心模板和图标选择，支持跳转微信小程序或第三方地址；</w:t>
      </w:r>
    </w:p>
    <w:p w14:paraId="75D025FB">
      <w:pPr>
        <w:spacing w:line="300" w:lineRule="auto"/>
        <w:ind w:firstLine="420" w:firstLineChars="200"/>
        <w:rPr>
          <w:rFonts w:hint="eastAsia"/>
          <w:color w:val="000000"/>
        </w:rPr>
      </w:pPr>
      <w:r>
        <w:rPr>
          <w:rFonts w:hint="eastAsia"/>
          <w:color w:val="000000"/>
        </w:rPr>
        <w:t>模态框管理：要求支持弹窗内容自定义；</w:t>
      </w:r>
    </w:p>
    <w:p w14:paraId="0EAE0A3D">
      <w:pPr>
        <w:spacing w:line="300" w:lineRule="auto"/>
        <w:ind w:firstLine="420" w:firstLineChars="200"/>
        <w:rPr>
          <w:rFonts w:hint="eastAsia"/>
          <w:color w:val="000000"/>
        </w:rPr>
      </w:pPr>
      <w:r>
        <w:rPr>
          <w:rFonts w:hint="eastAsia"/>
          <w:color w:val="000000"/>
        </w:rPr>
        <w:t>院区管理：要求支持院区列表、院区图标、院区模块跳转、院区地址和院区导航配置；</w:t>
      </w:r>
    </w:p>
    <w:p w14:paraId="7AEF02C3">
      <w:pPr>
        <w:spacing w:line="300" w:lineRule="auto"/>
        <w:ind w:firstLine="420" w:firstLineChars="200"/>
        <w:rPr>
          <w:rFonts w:hint="eastAsia"/>
          <w:color w:val="000000"/>
        </w:rPr>
      </w:pPr>
      <w:r>
        <w:rPr>
          <w:rFonts w:hint="eastAsia"/>
          <w:color w:val="000000"/>
        </w:rPr>
        <w:t>科室管理：要求支持同步HIS亚专业，在移动端生成三级科室目录，要求支持合并HIS科室，在移动端显示合并后的科室和医生，要求支持添加移动端一二级科室，支持科室排序、科室别名、开启和关闭时间、点击科室提示语以及科室列表医生显示等设置；</w:t>
      </w:r>
    </w:p>
    <w:p w14:paraId="5334BC9D">
      <w:pPr>
        <w:spacing w:line="300" w:lineRule="auto"/>
        <w:ind w:firstLine="420" w:firstLineChars="200"/>
        <w:rPr>
          <w:rFonts w:hint="eastAsia"/>
          <w:color w:val="000000"/>
        </w:rPr>
      </w:pPr>
      <w:r>
        <w:rPr>
          <w:rFonts w:hint="eastAsia"/>
          <w:color w:val="000000"/>
        </w:rPr>
        <w:t>医生管理：要求支持医生头像上传和裁剪，支持医生简介、擅长自定义，要求支持科室排班列表按照医生职称排序或自定义排序；</w:t>
      </w:r>
    </w:p>
    <w:p w14:paraId="731FBFD2">
      <w:pPr>
        <w:spacing w:line="300" w:lineRule="auto"/>
        <w:ind w:firstLine="420" w:firstLineChars="200"/>
        <w:rPr>
          <w:rFonts w:hint="eastAsia"/>
          <w:color w:val="000000"/>
        </w:rPr>
      </w:pPr>
      <w:r>
        <w:rPr>
          <w:rFonts w:hint="eastAsia"/>
          <w:color w:val="000000"/>
        </w:rPr>
        <w:t>就诊卡管理：要求支持通过就诊卡号、登记号、手机号、姓名、来源方式、时间等条件查询就诊卡，要求支持就诊卡详细信息查询，如建卡时间和建卡来源等，要求支持就诊卡解绑。</w:t>
      </w:r>
    </w:p>
    <w:p w14:paraId="76E998B7">
      <w:pPr>
        <w:pStyle w:val="7"/>
        <w:keepNext/>
        <w:keepLines/>
        <w:widowControl w:val="0"/>
        <w:numPr>
          <w:ilvl w:val="2"/>
          <w:numId w:val="3"/>
        </w:numPr>
        <w:tabs>
          <w:tab w:val="left" w:pos="0"/>
        </w:tabs>
        <w:autoSpaceDE/>
        <w:autoSpaceDN/>
        <w:snapToGrid/>
        <w:ind w:firstLineChars="0"/>
        <w:rPr>
          <w:rFonts w:hint="eastAsia" w:ascii="Times New Roman" w:hAnsi="Times New Roman"/>
          <w:b w:val="0"/>
          <w:color w:val="000000"/>
          <w:szCs w:val="24"/>
        </w:rPr>
      </w:pPr>
      <w:r>
        <w:rPr>
          <w:rFonts w:hint="eastAsia" w:ascii="Times New Roman" w:hAnsi="Times New Roman"/>
          <w:b w:val="0"/>
          <w:color w:val="000000"/>
          <w:szCs w:val="24"/>
        </w:rPr>
        <w:t>互联网医院患者微信小程序</w:t>
      </w:r>
    </w:p>
    <w:p w14:paraId="52F5ABF3">
      <w:pPr>
        <w:spacing w:line="300" w:lineRule="auto"/>
        <w:ind w:firstLine="420" w:firstLineChars="200"/>
        <w:rPr>
          <w:rFonts w:hint="eastAsia"/>
          <w:color w:val="000000"/>
        </w:rPr>
      </w:pPr>
      <w:r>
        <w:rPr>
          <w:rFonts w:hint="eastAsia"/>
          <w:color w:val="000000"/>
        </w:rPr>
        <w:t>要求提供就诊人管理、身份认证、绑定/新建就诊卡、预约挂号（线下）、挂号支付、排队候诊、展示二维码、门诊缴费、查看报告、自助开单、院内制剂、住院预交金、住院日清单、信息公示、就诊记录、处方记录、关注医生、地址管理、预约挂号（互联网医院）、预约列表、病情描述、图片上传、图文咨询、视频咨询、视频录制、视频录播、医嘱建议、门诊病历和建议查看、物流信息查看、在线支付等功能。</w:t>
      </w:r>
    </w:p>
    <w:p w14:paraId="65A0C19B">
      <w:pPr>
        <w:spacing w:line="300" w:lineRule="auto"/>
        <w:ind w:firstLine="420" w:firstLineChars="200"/>
        <w:rPr>
          <w:rFonts w:hint="eastAsia"/>
          <w:color w:val="000000"/>
        </w:rPr>
      </w:pPr>
      <w:r>
        <w:rPr>
          <w:rFonts w:hint="eastAsia"/>
          <w:color w:val="000000"/>
        </w:rPr>
        <w:t>具体功能要求说明如下：</w:t>
      </w:r>
    </w:p>
    <w:p w14:paraId="41C1E266">
      <w:pPr>
        <w:spacing w:line="300" w:lineRule="auto"/>
        <w:ind w:firstLine="420" w:firstLineChars="200"/>
        <w:rPr>
          <w:rFonts w:hint="eastAsia"/>
          <w:color w:val="000000"/>
        </w:rPr>
      </w:pPr>
      <w:r>
        <w:rPr>
          <w:rFonts w:hint="eastAsia"/>
          <w:color w:val="000000"/>
        </w:rPr>
        <w:t>就诊人管理：要求支持单个微信小程序账号绑定多个就诊人，并对相关就诊人进行添加、删除、修改等操作；</w:t>
      </w:r>
    </w:p>
    <w:p w14:paraId="5C1F29C2">
      <w:pPr>
        <w:spacing w:line="300" w:lineRule="auto"/>
        <w:ind w:firstLine="420" w:firstLineChars="200"/>
        <w:rPr>
          <w:rFonts w:hint="eastAsia"/>
          <w:color w:val="000000"/>
        </w:rPr>
      </w:pPr>
      <w:r>
        <w:rPr>
          <w:rFonts w:hint="eastAsia"/>
          <w:color w:val="000000"/>
        </w:rPr>
        <w:t>身份认证：要求支持通过身份证和短信等方式进行身份认证；</w:t>
      </w:r>
    </w:p>
    <w:p w14:paraId="46028F7E">
      <w:pPr>
        <w:spacing w:line="300" w:lineRule="auto"/>
        <w:ind w:firstLine="420" w:firstLineChars="200"/>
        <w:rPr>
          <w:rFonts w:hint="eastAsia"/>
          <w:color w:val="000000"/>
        </w:rPr>
      </w:pPr>
      <w:r>
        <w:rPr>
          <w:rFonts w:hint="eastAsia"/>
          <w:color w:val="000000"/>
        </w:rPr>
        <w:t>绑定/新建就诊卡：要求支持通过输入信息和短信等方式认证绑定/新建就诊卡；</w:t>
      </w:r>
    </w:p>
    <w:p w14:paraId="7145FC38">
      <w:pPr>
        <w:spacing w:line="300" w:lineRule="auto"/>
        <w:ind w:firstLine="420" w:firstLineChars="200"/>
        <w:rPr>
          <w:rFonts w:hint="eastAsia"/>
          <w:color w:val="000000"/>
        </w:rPr>
      </w:pPr>
      <w:r>
        <w:rPr>
          <w:rFonts w:hint="eastAsia"/>
          <w:color w:val="000000"/>
        </w:rPr>
        <w:t>预约挂号（线下）：要求支持患者选择开放的号源，根据自身病情选择对应科室、日期、医生、就诊时间段进行预约挂号；</w:t>
      </w:r>
    </w:p>
    <w:p w14:paraId="321DA848">
      <w:pPr>
        <w:spacing w:line="300" w:lineRule="auto"/>
        <w:ind w:firstLine="420" w:firstLineChars="200"/>
        <w:rPr>
          <w:rFonts w:hint="eastAsia"/>
          <w:color w:val="000000"/>
        </w:rPr>
      </w:pPr>
      <w:r>
        <w:rPr>
          <w:rFonts w:hint="eastAsia"/>
          <w:color w:val="000000"/>
        </w:rPr>
        <w:t>挂号支付：要求支持在线支付挂号费用；</w:t>
      </w:r>
    </w:p>
    <w:p w14:paraId="6B65F178">
      <w:pPr>
        <w:spacing w:line="300" w:lineRule="auto"/>
        <w:ind w:firstLine="420" w:firstLineChars="200"/>
        <w:rPr>
          <w:rFonts w:hint="eastAsia"/>
          <w:color w:val="000000"/>
        </w:rPr>
      </w:pPr>
      <w:r>
        <w:rPr>
          <w:rFonts w:hint="eastAsia"/>
          <w:color w:val="000000"/>
        </w:rPr>
        <w:t>排队候诊：要求支持门诊排队签到、门诊排队号查询、排队人数查询、个性化定制的近号提醒；</w:t>
      </w:r>
    </w:p>
    <w:p w14:paraId="464DAD27">
      <w:pPr>
        <w:spacing w:line="300" w:lineRule="auto"/>
        <w:ind w:firstLine="420" w:firstLineChars="200"/>
        <w:rPr>
          <w:rFonts w:hint="eastAsia"/>
          <w:color w:val="000000"/>
        </w:rPr>
      </w:pPr>
      <w:r>
        <w:rPr>
          <w:rFonts w:hint="eastAsia"/>
          <w:color w:val="000000"/>
        </w:rPr>
        <w:t>展示二维码：要求支持查看患者基本信息及二维码；</w:t>
      </w:r>
    </w:p>
    <w:p w14:paraId="5B2C2C66">
      <w:pPr>
        <w:spacing w:line="300" w:lineRule="auto"/>
        <w:ind w:firstLine="420" w:firstLineChars="200"/>
        <w:rPr>
          <w:rFonts w:hint="eastAsia"/>
          <w:color w:val="000000"/>
        </w:rPr>
      </w:pPr>
      <w:r>
        <w:rPr>
          <w:rFonts w:hint="eastAsia"/>
          <w:color w:val="000000"/>
        </w:rPr>
        <w:t>门诊缴费：要求支持查看待缴费和已缴费详细数据；</w:t>
      </w:r>
    </w:p>
    <w:p w14:paraId="773DE79F">
      <w:pPr>
        <w:spacing w:line="300" w:lineRule="auto"/>
        <w:ind w:firstLine="420" w:firstLineChars="200"/>
        <w:rPr>
          <w:rFonts w:hint="eastAsia"/>
          <w:color w:val="000000"/>
        </w:rPr>
      </w:pPr>
      <w:r>
        <w:rPr>
          <w:rFonts w:hint="eastAsia"/>
          <w:color w:val="000000"/>
        </w:rPr>
        <w:t>查看报告：要求支持检验、检查报告单列表及详情查看；</w:t>
      </w:r>
    </w:p>
    <w:p w14:paraId="3DE790DE">
      <w:pPr>
        <w:spacing w:line="300" w:lineRule="auto"/>
        <w:ind w:firstLine="420" w:firstLineChars="200"/>
        <w:rPr>
          <w:rFonts w:hint="eastAsia"/>
          <w:color w:val="000000"/>
        </w:rPr>
      </w:pPr>
      <w:r>
        <w:rPr>
          <w:rFonts w:hint="eastAsia"/>
          <w:color w:val="000000"/>
        </w:rPr>
        <w:t>自助开单：要求支持患者自助申请常规检验或检查项目，支持院区选择、查看就诊须知及缴费；</w:t>
      </w:r>
    </w:p>
    <w:p w14:paraId="1BF235F1">
      <w:pPr>
        <w:spacing w:line="300" w:lineRule="auto"/>
        <w:ind w:firstLine="420" w:firstLineChars="200"/>
        <w:rPr>
          <w:rFonts w:hint="eastAsia"/>
          <w:color w:val="000000"/>
        </w:rPr>
      </w:pPr>
      <w:r>
        <w:rPr>
          <w:rFonts w:hint="eastAsia"/>
          <w:color w:val="000000"/>
        </w:rPr>
        <w:t>院内制剂：要求支持患者查看院内制剂药品列表、药品组成、功能、规则、用法用量等内容，支持数量输入及缴费；</w:t>
      </w:r>
    </w:p>
    <w:p w14:paraId="2232D8DB">
      <w:pPr>
        <w:spacing w:line="300" w:lineRule="auto"/>
        <w:ind w:firstLine="420" w:firstLineChars="200"/>
        <w:rPr>
          <w:rFonts w:hint="eastAsia"/>
          <w:color w:val="000000"/>
        </w:rPr>
      </w:pPr>
      <w:r>
        <w:rPr>
          <w:rFonts w:hint="eastAsia"/>
          <w:color w:val="000000"/>
        </w:rPr>
        <w:t>住院预交金：要求支持住院预交金充值；</w:t>
      </w:r>
    </w:p>
    <w:p w14:paraId="27059C7A">
      <w:pPr>
        <w:spacing w:line="300" w:lineRule="auto"/>
        <w:ind w:firstLine="420" w:firstLineChars="200"/>
        <w:rPr>
          <w:rFonts w:hint="eastAsia"/>
          <w:color w:val="000000"/>
        </w:rPr>
      </w:pPr>
      <w:r>
        <w:rPr>
          <w:rFonts w:hint="eastAsia"/>
          <w:color w:val="000000"/>
        </w:rPr>
        <w:t>住院日清单：要求支持住院记录及住院账单查看；</w:t>
      </w:r>
    </w:p>
    <w:p w14:paraId="6190C50E">
      <w:pPr>
        <w:spacing w:line="300" w:lineRule="auto"/>
        <w:ind w:firstLine="420" w:firstLineChars="200"/>
        <w:rPr>
          <w:rFonts w:hint="eastAsia"/>
          <w:color w:val="000000"/>
        </w:rPr>
      </w:pPr>
      <w:r>
        <w:rPr>
          <w:rFonts w:hint="eastAsia"/>
          <w:color w:val="000000"/>
        </w:rPr>
        <w:t>信息公示：要求支持搜索查看物品价格信息；</w:t>
      </w:r>
    </w:p>
    <w:p w14:paraId="789A74CF">
      <w:pPr>
        <w:spacing w:line="300" w:lineRule="auto"/>
        <w:ind w:firstLine="420" w:firstLineChars="200"/>
        <w:rPr>
          <w:rFonts w:hint="eastAsia"/>
          <w:color w:val="000000"/>
        </w:rPr>
      </w:pPr>
      <w:r>
        <w:rPr>
          <w:rFonts w:hint="eastAsia"/>
          <w:color w:val="000000"/>
        </w:rPr>
        <w:t>就诊记录：要求支持患者就诊记录信息查看；</w:t>
      </w:r>
    </w:p>
    <w:p w14:paraId="0753B849">
      <w:pPr>
        <w:spacing w:line="300" w:lineRule="auto"/>
        <w:ind w:firstLine="420" w:firstLineChars="200"/>
        <w:rPr>
          <w:rFonts w:hint="eastAsia"/>
          <w:color w:val="000000"/>
        </w:rPr>
      </w:pPr>
      <w:r>
        <w:rPr>
          <w:rFonts w:hint="eastAsia"/>
          <w:color w:val="000000"/>
        </w:rPr>
        <w:t>处方记录：要求支持处方记录查看；</w:t>
      </w:r>
    </w:p>
    <w:p w14:paraId="54040907">
      <w:pPr>
        <w:spacing w:line="300" w:lineRule="auto"/>
        <w:ind w:firstLine="420" w:firstLineChars="200"/>
        <w:rPr>
          <w:rFonts w:hint="eastAsia"/>
          <w:color w:val="000000"/>
        </w:rPr>
      </w:pPr>
      <w:r>
        <w:rPr>
          <w:rFonts w:hint="eastAsia"/>
          <w:color w:val="000000"/>
        </w:rPr>
        <w:t>关注医生：要求支持通过医生主页关注医生，支持在关注医生列表查看已关注的医生；</w:t>
      </w:r>
    </w:p>
    <w:p w14:paraId="6CC65C38">
      <w:pPr>
        <w:spacing w:line="300" w:lineRule="auto"/>
        <w:ind w:firstLine="420" w:firstLineChars="200"/>
        <w:rPr>
          <w:rFonts w:hint="eastAsia"/>
          <w:color w:val="000000"/>
        </w:rPr>
      </w:pPr>
      <w:r>
        <w:rPr>
          <w:rFonts w:hint="eastAsia"/>
          <w:color w:val="000000"/>
        </w:rPr>
        <w:t>地址管理：要求支持患者填写药品配送的收件人信息，包括姓名、电话和地址；</w:t>
      </w:r>
    </w:p>
    <w:p w14:paraId="3EF4B792">
      <w:pPr>
        <w:spacing w:line="300" w:lineRule="auto"/>
        <w:ind w:firstLine="420" w:firstLineChars="200"/>
        <w:rPr>
          <w:rFonts w:hint="eastAsia"/>
          <w:color w:val="000000"/>
        </w:rPr>
      </w:pPr>
      <w:r>
        <w:rPr>
          <w:rFonts w:hint="eastAsia"/>
          <w:color w:val="000000"/>
        </w:rPr>
        <w:t>预约挂号（互联网医院）：要求支持预约互联网医院科室医生网络门诊号源；</w:t>
      </w:r>
    </w:p>
    <w:p w14:paraId="3CAD486F">
      <w:pPr>
        <w:spacing w:line="300" w:lineRule="auto"/>
        <w:ind w:firstLine="420" w:firstLineChars="200"/>
        <w:rPr>
          <w:rFonts w:hint="eastAsia"/>
          <w:color w:val="000000"/>
        </w:rPr>
      </w:pPr>
      <w:r>
        <w:rPr>
          <w:rFonts w:hint="eastAsia"/>
          <w:color w:val="000000"/>
        </w:rPr>
        <w:t>预约列表：要求提供互联网医院科室医生排班在线号源列表；</w:t>
      </w:r>
    </w:p>
    <w:p w14:paraId="1D29D502">
      <w:pPr>
        <w:spacing w:line="300" w:lineRule="auto"/>
        <w:ind w:firstLine="420" w:firstLineChars="200"/>
        <w:rPr>
          <w:rFonts w:hint="eastAsia"/>
          <w:color w:val="000000"/>
        </w:rPr>
      </w:pPr>
      <w:r>
        <w:rPr>
          <w:rFonts w:hint="eastAsia"/>
          <w:color w:val="000000"/>
        </w:rPr>
        <w:t>病情描述：要求支持患者填写病情描述以及相关主述；</w:t>
      </w:r>
    </w:p>
    <w:p w14:paraId="57C00F21">
      <w:pPr>
        <w:spacing w:line="300" w:lineRule="auto"/>
        <w:ind w:firstLine="420" w:firstLineChars="200"/>
        <w:rPr>
          <w:rFonts w:hint="eastAsia"/>
          <w:color w:val="000000"/>
        </w:rPr>
      </w:pPr>
      <w:r>
        <w:rPr>
          <w:rFonts w:hint="eastAsia"/>
          <w:color w:val="000000"/>
        </w:rPr>
        <w:t>图片上传：要求支持患者上传与本次问诊相关的病情资料，支持手机拍照上传图片；</w:t>
      </w:r>
    </w:p>
    <w:p w14:paraId="29BEC4E1">
      <w:pPr>
        <w:spacing w:line="300" w:lineRule="auto"/>
        <w:ind w:firstLine="420" w:firstLineChars="200"/>
        <w:rPr>
          <w:rFonts w:hint="eastAsia"/>
          <w:color w:val="000000"/>
        </w:rPr>
      </w:pPr>
      <w:r>
        <w:rPr>
          <w:rFonts w:hint="eastAsia"/>
          <w:color w:val="000000"/>
        </w:rPr>
        <w:t>图文咨询：要求支持患者预约图文咨询，包括语音、文字、图片等方式交流；</w:t>
      </w:r>
    </w:p>
    <w:p w14:paraId="69F59F8E">
      <w:pPr>
        <w:spacing w:line="300" w:lineRule="auto"/>
        <w:ind w:firstLine="420" w:firstLineChars="200"/>
        <w:rPr>
          <w:rFonts w:hint="eastAsia"/>
          <w:color w:val="000000"/>
        </w:rPr>
      </w:pPr>
      <w:r>
        <w:rPr>
          <w:rFonts w:hint="eastAsia"/>
          <w:color w:val="000000"/>
        </w:rPr>
        <w:t>视频咨询：要求支持医患之间通过语音视频方式进行一对一交流；</w:t>
      </w:r>
    </w:p>
    <w:p w14:paraId="7C265A62">
      <w:pPr>
        <w:spacing w:line="300" w:lineRule="auto"/>
        <w:ind w:firstLine="420" w:firstLineChars="200"/>
        <w:rPr>
          <w:rFonts w:hint="eastAsia"/>
          <w:color w:val="000000"/>
        </w:rPr>
      </w:pPr>
      <w:r>
        <w:rPr>
          <w:rFonts w:hint="eastAsia"/>
          <w:color w:val="000000"/>
        </w:rPr>
        <w:t>视频录制：要求支持音视频问诊资料的录制、转码、归档存储，支持对象云端存储；</w:t>
      </w:r>
    </w:p>
    <w:p w14:paraId="5276DE21">
      <w:pPr>
        <w:spacing w:line="300" w:lineRule="auto"/>
        <w:ind w:firstLine="420" w:firstLineChars="200"/>
        <w:rPr>
          <w:rFonts w:hint="eastAsia"/>
          <w:color w:val="000000"/>
        </w:rPr>
      </w:pPr>
      <w:r>
        <w:rPr>
          <w:rFonts w:hint="eastAsia"/>
          <w:color w:val="000000"/>
        </w:rPr>
        <w:t>视频录播：要求支持问诊过程录播；</w:t>
      </w:r>
    </w:p>
    <w:p w14:paraId="297B7B18">
      <w:pPr>
        <w:spacing w:line="300" w:lineRule="auto"/>
        <w:ind w:firstLine="420" w:firstLineChars="200"/>
        <w:rPr>
          <w:rFonts w:hint="eastAsia"/>
          <w:color w:val="000000"/>
        </w:rPr>
      </w:pPr>
      <w:r>
        <w:rPr>
          <w:rFonts w:hint="eastAsia"/>
          <w:color w:val="000000"/>
        </w:rPr>
        <w:t>医嘱建议：要求支持线上问诊诊疗建议查看，包括医生建议、处方、检验检查项目等信息；</w:t>
      </w:r>
    </w:p>
    <w:p w14:paraId="1E7CFF77">
      <w:pPr>
        <w:spacing w:line="300" w:lineRule="auto"/>
        <w:ind w:firstLine="420" w:firstLineChars="200"/>
        <w:rPr>
          <w:rFonts w:hint="eastAsia"/>
          <w:color w:val="000000"/>
        </w:rPr>
      </w:pPr>
      <w:r>
        <w:rPr>
          <w:rFonts w:hint="eastAsia"/>
          <w:color w:val="000000"/>
        </w:rPr>
        <w:t>门诊病历和建议查看：要求支持患者调阅线上门诊病历以及医嘱建议查看；</w:t>
      </w:r>
    </w:p>
    <w:p w14:paraId="5F37B27F">
      <w:pPr>
        <w:spacing w:line="300" w:lineRule="auto"/>
        <w:ind w:firstLine="420" w:firstLineChars="200"/>
        <w:rPr>
          <w:rFonts w:hint="eastAsia"/>
          <w:color w:val="000000"/>
        </w:rPr>
      </w:pPr>
      <w:r>
        <w:rPr>
          <w:rFonts w:hint="eastAsia"/>
          <w:color w:val="000000"/>
        </w:rPr>
        <w:t>物流信息查看：要求支持患者查看药品配送的实时物流信息；</w:t>
      </w:r>
    </w:p>
    <w:p w14:paraId="382CF0B9">
      <w:pPr>
        <w:spacing w:line="300" w:lineRule="auto"/>
        <w:ind w:firstLine="420" w:firstLineChars="200"/>
        <w:rPr>
          <w:rFonts w:hint="eastAsia"/>
          <w:color w:val="000000"/>
        </w:rPr>
      </w:pPr>
      <w:r>
        <w:rPr>
          <w:rFonts w:hint="eastAsia"/>
          <w:color w:val="000000"/>
        </w:rPr>
        <w:t>在线支付：要求支持患者在线支付挂号、处方、检验检查以及物流配送订单；</w:t>
      </w:r>
    </w:p>
    <w:p w14:paraId="441DDB6B">
      <w:pPr>
        <w:pStyle w:val="7"/>
        <w:keepNext/>
        <w:keepLines/>
        <w:widowControl w:val="0"/>
        <w:numPr>
          <w:ilvl w:val="2"/>
          <w:numId w:val="3"/>
        </w:numPr>
        <w:tabs>
          <w:tab w:val="left" w:pos="0"/>
        </w:tabs>
        <w:autoSpaceDE/>
        <w:autoSpaceDN/>
        <w:snapToGrid/>
        <w:ind w:firstLineChars="0"/>
        <w:rPr>
          <w:rFonts w:hint="eastAsia" w:ascii="Times New Roman" w:hAnsi="Times New Roman"/>
          <w:b w:val="0"/>
          <w:color w:val="000000"/>
          <w:szCs w:val="24"/>
        </w:rPr>
      </w:pPr>
      <w:r>
        <w:rPr>
          <w:rFonts w:hint="eastAsia" w:ascii="Times New Roman" w:hAnsi="Times New Roman"/>
          <w:b w:val="0"/>
          <w:color w:val="000000"/>
          <w:szCs w:val="24"/>
        </w:rPr>
        <w:t>药品配送服务</w:t>
      </w:r>
    </w:p>
    <w:p w14:paraId="19EC4E42">
      <w:pPr>
        <w:spacing w:line="300" w:lineRule="auto"/>
        <w:ind w:firstLine="420" w:firstLineChars="200"/>
        <w:rPr>
          <w:rFonts w:hint="eastAsia"/>
          <w:color w:val="000000"/>
        </w:rPr>
      </w:pPr>
      <w:r>
        <w:rPr>
          <w:rFonts w:hint="eastAsia"/>
          <w:color w:val="000000"/>
        </w:rPr>
        <w:t>要求提供互联网医院药品配送、互联网医院药品自提、对接第三方物流配送系统、在线处方药品费用支付等功能。</w:t>
      </w:r>
    </w:p>
    <w:p w14:paraId="5B874BE4">
      <w:pPr>
        <w:spacing w:line="300" w:lineRule="auto"/>
        <w:ind w:firstLine="420" w:firstLineChars="200"/>
        <w:rPr>
          <w:rFonts w:hint="eastAsia"/>
          <w:color w:val="000000"/>
        </w:rPr>
      </w:pPr>
      <w:r>
        <w:rPr>
          <w:rFonts w:hint="eastAsia"/>
          <w:color w:val="000000"/>
        </w:rPr>
        <w:t>具体功能要求说明如下：</w:t>
      </w:r>
    </w:p>
    <w:p w14:paraId="4996D138">
      <w:pPr>
        <w:spacing w:line="300" w:lineRule="auto"/>
        <w:ind w:firstLine="420" w:firstLineChars="200"/>
        <w:rPr>
          <w:rFonts w:hint="eastAsia"/>
          <w:color w:val="000000"/>
        </w:rPr>
      </w:pPr>
      <w:r>
        <w:rPr>
          <w:rFonts w:hint="eastAsia"/>
          <w:color w:val="000000"/>
        </w:rPr>
        <w:t>互联网医院药品配送：要求支持互联网医院电子处方药品配送，以及物流状态查询；</w:t>
      </w:r>
    </w:p>
    <w:p w14:paraId="14434CFF">
      <w:pPr>
        <w:spacing w:line="300" w:lineRule="auto"/>
        <w:ind w:firstLine="420" w:firstLineChars="200"/>
        <w:rPr>
          <w:rFonts w:hint="eastAsia"/>
          <w:color w:val="000000"/>
        </w:rPr>
      </w:pPr>
      <w:r>
        <w:rPr>
          <w:rFonts w:hint="eastAsia"/>
          <w:color w:val="000000"/>
        </w:rPr>
        <w:t>互联网医院药品自提：要求支持互联网医院电子处方药品自提，以及自提地点、自提方法、自提时间查询；</w:t>
      </w:r>
    </w:p>
    <w:p w14:paraId="7EB88438">
      <w:pPr>
        <w:spacing w:line="300" w:lineRule="auto"/>
        <w:ind w:firstLine="420" w:firstLineChars="200"/>
        <w:rPr>
          <w:rFonts w:hint="eastAsia"/>
          <w:color w:val="000000"/>
        </w:rPr>
      </w:pPr>
      <w:r>
        <w:rPr>
          <w:rFonts w:hint="eastAsia"/>
          <w:color w:val="000000"/>
        </w:rPr>
        <w:t>对接第三方物流配送系统：要求支持对接第三方物流配送系统；</w:t>
      </w:r>
    </w:p>
    <w:p w14:paraId="3AB2BEED">
      <w:pPr>
        <w:spacing w:line="300" w:lineRule="auto"/>
        <w:ind w:firstLine="420" w:firstLineChars="200"/>
        <w:rPr>
          <w:rFonts w:hint="eastAsia"/>
          <w:color w:val="000000"/>
        </w:rPr>
      </w:pPr>
      <w:r>
        <w:rPr>
          <w:rFonts w:hint="eastAsia"/>
          <w:color w:val="000000"/>
        </w:rPr>
        <w:t>在线处方药品费用支付：要求支持互联网医院线上线下一体化电子处方药品在线支付；</w:t>
      </w:r>
    </w:p>
    <w:p w14:paraId="3BDCC039">
      <w:pPr>
        <w:pStyle w:val="7"/>
        <w:keepLines/>
        <w:widowControl w:val="0"/>
        <w:numPr>
          <w:ilvl w:val="2"/>
          <w:numId w:val="3"/>
        </w:numPr>
        <w:tabs>
          <w:tab w:val="left" w:pos="0"/>
        </w:tabs>
        <w:autoSpaceDE/>
        <w:autoSpaceDN/>
        <w:snapToGrid/>
        <w:ind w:firstLineChars="0"/>
        <w:rPr>
          <w:rFonts w:hint="eastAsia" w:ascii="Times New Roman" w:hAnsi="Times New Roman"/>
          <w:b w:val="0"/>
          <w:color w:val="000000"/>
          <w:szCs w:val="24"/>
        </w:rPr>
      </w:pPr>
      <w:r>
        <w:rPr>
          <w:rFonts w:hint="eastAsia" w:ascii="Times New Roman" w:hAnsi="Times New Roman"/>
          <w:b w:val="0"/>
          <w:color w:val="000000"/>
          <w:szCs w:val="24"/>
        </w:rPr>
        <w:t>满意度调查</w:t>
      </w:r>
    </w:p>
    <w:p w14:paraId="60701C59">
      <w:pPr>
        <w:spacing w:line="300" w:lineRule="auto"/>
        <w:ind w:firstLine="420" w:firstLineChars="200"/>
        <w:rPr>
          <w:rFonts w:hint="eastAsia"/>
          <w:color w:val="000000"/>
        </w:rPr>
      </w:pPr>
      <w:r>
        <w:rPr>
          <w:rFonts w:hint="eastAsia"/>
          <w:color w:val="000000"/>
        </w:rPr>
        <w:t>要求提供门诊满意度调查、住院满意度调查、投诉与建议付等功能。</w:t>
      </w:r>
    </w:p>
    <w:p w14:paraId="57416C7B">
      <w:pPr>
        <w:spacing w:line="300" w:lineRule="auto"/>
        <w:ind w:firstLine="420" w:firstLineChars="200"/>
        <w:rPr>
          <w:rFonts w:hint="eastAsia"/>
          <w:color w:val="000000"/>
        </w:rPr>
      </w:pPr>
      <w:r>
        <w:rPr>
          <w:rFonts w:hint="eastAsia"/>
          <w:color w:val="000000"/>
        </w:rPr>
        <w:t>具体功能要求说明如下：</w:t>
      </w:r>
    </w:p>
    <w:p w14:paraId="4351F55F">
      <w:pPr>
        <w:spacing w:line="300" w:lineRule="auto"/>
        <w:ind w:firstLine="420" w:firstLineChars="200"/>
        <w:rPr>
          <w:rFonts w:hint="eastAsia"/>
          <w:color w:val="000000"/>
        </w:rPr>
      </w:pPr>
      <w:r>
        <w:rPr>
          <w:rFonts w:hint="eastAsia"/>
          <w:color w:val="000000"/>
        </w:rPr>
        <w:t>门诊满意度调查：要求支持关联门诊就诊流程，根据就诊节点实时推送门诊满意度调查问卷，问卷支持微信、支付宝、官网多渠道填写；管理端要求支持自定义查询分析并导出数据；</w:t>
      </w:r>
    </w:p>
    <w:p w14:paraId="7027C65D">
      <w:pPr>
        <w:spacing w:line="300" w:lineRule="auto"/>
        <w:ind w:firstLine="420" w:firstLineChars="200"/>
        <w:rPr>
          <w:rFonts w:hint="eastAsia"/>
          <w:color w:val="000000"/>
        </w:rPr>
      </w:pPr>
      <w:r>
        <w:rPr>
          <w:rFonts w:hint="eastAsia"/>
          <w:color w:val="000000"/>
        </w:rPr>
        <w:t>住院满意度调查：要求支持关联住院流程，根据出院结算等节点实时推送住院满意度调查问卷，问卷支持微信、支付宝、官网多渠道填写；管理端要求支持自定义查询分析并导出数据；</w:t>
      </w:r>
    </w:p>
    <w:p w14:paraId="3EA1EE7E">
      <w:pPr>
        <w:spacing w:line="300" w:lineRule="auto"/>
        <w:ind w:firstLine="420" w:firstLineChars="200"/>
        <w:rPr>
          <w:rFonts w:hint="eastAsia"/>
          <w:color w:val="000000"/>
        </w:rPr>
      </w:pPr>
      <w:r>
        <w:rPr>
          <w:rFonts w:hint="eastAsia"/>
          <w:color w:val="000000"/>
        </w:rPr>
        <w:t>投诉与建议：要求支持对投诉意见分类处理，支持微信、支付宝、官网多渠道填写；要求支持客服人员自定义条件查询并回复投诉内容，支持数据查询和导出；</w:t>
      </w:r>
    </w:p>
    <w:p w14:paraId="628F4EBF">
      <w:pPr>
        <w:pStyle w:val="7"/>
        <w:keepLines/>
        <w:widowControl w:val="0"/>
        <w:numPr>
          <w:ilvl w:val="2"/>
          <w:numId w:val="3"/>
        </w:numPr>
        <w:tabs>
          <w:tab w:val="left" w:pos="0"/>
        </w:tabs>
        <w:autoSpaceDE/>
        <w:autoSpaceDN/>
        <w:snapToGrid/>
        <w:ind w:firstLineChars="0"/>
        <w:rPr>
          <w:rFonts w:hint="eastAsia" w:ascii="Times New Roman" w:hAnsi="Times New Roman"/>
          <w:b w:val="0"/>
          <w:color w:val="000000"/>
          <w:szCs w:val="24"/>
        </w:rPr>
      </w:pPr>
      <w:r>
        <w:rPr>
          <w:rFonts w:hint="eastAsia" w:ascii="Times New Roman" w:hAnsi="Times New Roman"/>
          <w:b w:val="0"/>
          <w:color w:val="000000"/>
          <w:szCs w:val="24"/>
        </w:rPr>
        <w:t>互联网医院医生APP应用</w:t>
      </w:r>
    </w:p>
    <w:p w14:paraId="7C943E3A">
      <w:pPr>
        <w:spacing w:line="300" w:lineRule="auto"/>
        <w:ind w:firstLine="420" w:firstLineChars="200"/>
        <w:rPr>
          <w:rFonts w:hint="eastAsia"/>
          <w:color w:val="000000"/>
        </w:rPr>
      </w:pPr>
      <w:r>
        <w:rPr>
          <w:rFonts w:hint="eastAsia"/>
          <w:color w:val="000000"/>
        </w:rPr>
        <w:t>要求提供人脸识别免密登录、未接诊提醒、会诊管理、抗生素管理、危急值管理、科室选择、在院患者、诊断信息、医嘱信息、检验报告、检查报告、体温单、电子病历、多媒体病历、出诊信息、就诊记录、患者查询、手术列表、诊断录入、医嘱录入、图文咨询、视频咨询、诊疗建议、网络诊室呼入、自助排班、我的小程序码、常用回复、电子签名设置等功能。</w:t>
      </w:r>
    </w:p>
    <w:p w14:paraId="707A3C18">
      <w:pPr>
        <w:spacing w:line="300" w:lineRule="auto"/>
        <w:ind w:firstLine="420" w:firstLineChars="200"/>
        <w:rPr>
          <w:rFonts w:hint="eastAsia"/>
          <w:color w:val="000000"/>
        </w:rPr>
      </w:pPr>
      <w:r>
        <w:rPr>
          <w:rFonts w:hint="eastAsia"/>
          <w:color w:val="000000"/>
        </w:rPr>
        <w:t>具体功能要求说明如下：</w:t>
      </w:r>
    </w:p>
    <w:p w14:paraId="3BDE6780">
      <w:pPr>
        <w:spacing w:line="300" w:lineRule="auto"/>
        <w:ind w:firstLine="420" w:firstLineChars="200"/>
        <w:rPr>
          <w:rFonts w:hint="eastAsia"/>
          <w:color w:val="000000"/>
        </w:rPr>
      </w:pPr>
      <w:r>
        <w:rPr>
          <w:rFonts w:hint="eastAsia"/>
          <w:color w:val="000000"/>
        </w:rPr>
        <w:t>人脸识别免密登录：要求支持拍摄医生人脸图片上传，使用人脸识别免密登录；</w:t>
      </w:r>
    </w:p>
    <w:p w14:paraId="65BC14BF">
      <w:pPr>
        <w:spacing w:line="300" w:lineRule="auto"/>
        <w:ind w:firstLine="420" w:firstLineChars="200"/>
        <w:rPr>
          <w:rFonts w:hint="eastAsia"/>
          <w:color w:val="000000"/>
        </w:rPr>
      </w:pPr>
      <w:r>
        <w:rPr>
          <w:rFonts w:hint="eastAsia"/>
          <w:color w:val="000000"/>
        </w:rPr>
        <w:t>未接诊提醒：要求支持有未接诊互联网就诊患者提醒功能，提醒医生及时处理；</w:t>
      </w:r>
    </w:p>
    <w:p w14:paraId="23B82122">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会诊管理：要求支持医生查看本科室申请的会诊信息、需处理会诊信息、已完成会诊信息；</w:t>
      </w:r>
    </w:p>
    <w:p w14:paraId="5C6D3DBC">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抗生素管理：要求支持医生查看已处理、未处理抗菌药物申请信息；</w:t>
      </w:r>
    </w:p>
    <w:p w14:paraId="430297C5">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危急值管理：要求支持医生查询检验危机值信息，可查看报告详情；</w:t>
      </w:r>
    </w:p>
    <w:p w14:paraId="22E536F6">
      <w:pPr>
        <w:spacing w:line="300" w:lineRule="auto"/>
        <w:ind w:firstLine="420" w:firstLineChars="200"/>
        <w:rPr>
          <w:rFonts w:hint="eastAsia"/>
          <w:color w:val="000000"/>
        </w:rPr>
      </w:pPr>
      <w:r>
        <w:rPr>
          <w:rFonts w:hint="eastAsia"/>
          <w:color w:val="000000"/>
        </w:rPr>
        <w:t>科室选择：要求支持医生切换HIS对应科室查看科室患者信息；</w:t>
      </w:r>
    </w:p>
    <w:p w14:paraId="29BE49BC">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在院患者：要求支持医生查看医生权限下在院患者信息；</w:t>
      </w:r>
    </w:p>
    <w:p w14:paraId="15256476">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诊断信息：要求支持医生查看患者的本次诊断和历史诊断信息；</w:t>
      </w:r>
    </w:p>
    <w:p w14:paraId="7092497D">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医嘱信息：要求支持医生查看在院及门诊患者的已有医嘱信息；</w:t>
      </w:r>
    </w:p>
    <w:p w14:paraId="1048F14E">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检验报告：要求支持医生查看患者的历史检验报告、单个检验项目历史曲线图、相同检验项目历史数据对比；</w:t>
      </w:r>
    </w:p>
    <w:p w14:paraId="74807853">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检查报告：要求支持医生查看患者的历史检查报告、有条件情况下可查看pdf报告及影像报告；</w:t>
      </w:r>
    </w:p>
    <w:p w14:paraId="60F9CA41">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体温单：要求支持医生查看在院患者体温单信息；</w:t>
      </w:r>
    </w:p>
    <w:p w14:paraId="5B76CF9A">
      <w:pPr>
        <w:spacing w:line="300" w:lineRule="auto"/>
        <w:ind w:firstLine="420" w:firstLineChars="200"/>
        <w:rPr>
          <w:rFonts w:hint="eastAsia"/>
          <w:color w:val="000000"/>
        </w:rPr>
      </w:pPr>
      <w:r>
        <w:rPr>
          <w:rFonts w:hint="eastAsia"/>
          <w:color w:val="000000"/>
        </w:rPr>
        <w:t>电子病历：要求支持医生查看在院患者电子病历信息；</w:t>
      </w:r>
    </w:p>
    <w:p w14:paraId="16B823DB">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多媒体病历：要求支持医生查房过程中拍照及语音录音；</w:t>
      </w:r>
    </w:p>
    <w:p w14:paraId="4E15F86B">
      <w:pPr>
        <w:spacing w:line="300" w:lineRule="auto"/>
        <w:ind w:firstLine="420" w:firstLineChars="200"/>
        <w:rPr>
          <w:rFonts w:hint="eastAsia"/>
          <w:color w:val="000000"/>
        </w:rPr>
      </w:pPr>
      <w:r>
        <w:rPr>
          <w:rFonts w:hint="eastAsia"/>
          <w:color w:val="000000"/>
        </w:rPr>
        <w:t>出诊信息：要求支持医生按日期检索查看排班及患者预约挂号信息；</w:t>
      </w:r>
    </w:p>
    <w:p w14:paraId="2F8054AC">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就诊记录：要求支持医生查看患者历史就诊记录；</w:t>
      </w:r>
    </w:p>
    <w:p w14:paraId="59ACFF44">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患者查询：要求支持在院患者按名字、登记号检索查询相关信息；</w:t>
      </w:r>
    </w:p>
    <w:p w14:paraId="34AA6175">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手术列表：要求支持医生查询本科室手术申请信息；</w:t>
      </w:r>
    </w:p>
    <w:p w14:paraId="179CA60E">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诊断录入：要求支持医生对住院及门诊患者录入诊断、修改诊断备注、撤销诊断；</w:t>
      </w:r>
    </w:p>
    <w:p w14:paraId="5DB01C6E">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医嘱录入：要求支持医生对住院及门诊患者录入医嘱；</w:t>
      </w:r>
    </w:p>
    <w:p w14:paraId="395006FC">
      <w:pPr>
        <w:spacing w:line="300" w:lineRule="auto"/>
        <w:ind w:firstLine="420" w:firstLineChars="200"/>
        <w:rPr>
          <w:rFonts w:hint="eastAsia"/>
          <w:color w:val="000000"/>
        </w:rPr>
      </w:pPr>
      <w:r>
        <w:rPr>
          <w:rFonts w:hint="eastAsia"/>
          <w:color w:val="000000"/>
        </w:rPr>
        <w:t>图文咨询：要求支持医生开展图文咨询服务；</w:t>
      </w:r>
    </w:p>
    <w:p w14:paraId="415650B0">
      <w:pPr>
        <w:spacing w:line="300" w:lineRule="auto"/>
        <w:ind w:firstLine="420" w:firstLineChars="200"/>
        <w:rPr>
          <w:rFonts w:hint="eastAsia"/>
          <w:color w:val="000000"/>
        </w:rPr>
      </w:pPr>
      <w:r>
        <w:rPr>
          <w:rFonts w:hint="eastAsia"/>
          <w:color w:val="000000"/>
        </w:rPr>
        <w:t>视频咨询：要求支持医生开展视频咨询服务；</w:t>
      </w:r>
    </w:p>
    <w:p w14:paraId="1F27CE3F">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诊疗建议：要求支持医生针对患者线上问诊录入诊疗建议，包括检验、检查、处方等；</w:t>
      </w:r>
    </w:p>
    <w:p w14:paraId="29E733EB">
      <w:pPr>
        <w:spacing w:line="300" w:lineRule="auto"/>
        <w:ind w:firstLine="420" w:firstLineChars="200"/>
        <w:rPr>
          <w:rFonts w:hint="eastAsia"/>
          <w:color w:val="000000"/>
        </w:rPr>
      </w:pPr>
      <w:r>
        <w:rPr>
          <w:rFonts w:hint="eastAsia"/>
          <w:color w:val="000000"/>
        </w:rPr>
        <w:t>网络诊室呼入：要求支持医生呼叫患者进入网络诊间进行问诊；</w:t>
      </w:r>
    </w:p>
    <w:p w14:paraId="3157B111">
      <w:pPr>
        <w:spacing w:line="300" w:lineRule="auto"/>
        <w:ind w:firstLine="420" w:firstLineChars="200"/>
        <w:rPr>
          <w:rFonts w:hint="eastAsia"/>
          <w:color w:val="000000"/>
        </w:rPr>
      </w:pPr>
      <w:r>
        <w:rPr>
          <w:rFonts w:hint="eastAsia"/>
          <w:color w:val="000000"/>
        </w:rPr>
        <w:t>自助排班：要求支持医生利用碎片化时间进行互联网诊间排班，可自定义个数及选择时段等；</w:t>
      </w:r>
    </w:p>
    <w:p w14:paraId="1C3148DE">
      <w:pPr>
        <w:spacing w:line="300" w:lineRule="auto"/>
        <w:ind w:firstLine="420" w:firstLineChars="200"/>
        <w:rPr>
          <w:rFonts w:hint="eastAsia"/>
          <w:color w:val="000000"/>
        </w:rPr>
      </w:pPr>
      <w:r>
        <w:rPr>
          <w:rFonts w:hint="eastAsia"/>
          <w:color w:val="000000"/>
        </w:rPr>
        <w:t>我的小程序码：要求支持医生分享自己的小程序码方便患者就诊；</w:t>
      </w:r>
    </w:p>
    <w:p w14:paraId="79B3CBBB">
      <w:pPr>
        <w:spacing w:line="300" w:lineRule="auto"/>
        <w:ind w:firstLine="420" w:firstLineChars="200"/>
        <w:rPr>
          <w:rFonts w:hint="eastAsia"/>
          <w:color w:val="000000"/>
        </w:rPr>
      </w:pPr>
      <w:r>
        <w:rPr>
          <w:rFonts w:hint="eastAsia"/>
          <w:color w:val="000000"/>
        </w:rPr>
        <w:t>常用回复：要求支持医生维护互联网图文咨询常用回复；</w:t>
      </w:r>
    </w:p>
    <w:p w14:paraId="085C574F">
      <w:pPr>
        <w:spacing w:line="300" w:lineRule="auto"/>
        <w:ind w:firstLine="420" w:firstLineChars="200"/>
        <w:rPr>
          <w:rFonts w:hint="eastAsia"/>
          <w:color w:val="000000"/>
        </w:rPr>
      </w:pPr>
      <w:r>
        <w:rPr>
          <w:rFonts w:hint="eastAsia"/>
          <w:color w:val="000000"/>
        </w:rPr>
        <w:t>电子签名设置：要求支持对接移动CA签名。</w:t>
      </w:r>
    </w:p>
    <w:p w14:paraId="43960F56">
      <w:pPr>
        <w:pStyle w:val="7"/>
        <w:keepLines/>
        <w:widowControl w:val="0"/>
        <w:numPr>
          <w:ilvl w:val="2"/>
          <w:numId w:val="3"/>
        </w:numPr>
        <w:tabs>
          <w:tab w:val="left" w:pos="0"/>
        </w:tabs>
        <w:autoSpaceDE/>
        <w:autoSpaceDN/>
        <w:snapToGrid/>
        <w:ind w:firstLineChars="0"/>
        <w:rPr>
          <w:rFonts w:hint="eastAsia" w:ascii="Times New Roman" w:hAnsi="Times New Roman"/>
          <w:b w:val="0"/>
          <w:color w:val="000000"/>
          <w:szCs w:val="24"/>
        </w:rPr>
      </w:pPr>
      <w:r>
        <w:rPr>
          <w:rFonts w:hint="eastAsia" w:ascii="Times New Roman" w:hAnsi="Times New Roman"/>
          <w:b w:val="0"/>
          <w:color w:val="000000"/>
          <w:szCs w:val="24"/>
        </w:rPr>
        <w:t>互联网医院医生PC端工作站</w:t>
      </w:r>
    </w:p>
    <w:p w14:paraId="204212D4">
      <w:pPr>
        <w:spacing w:line="300" w:lineRule="auto"/>
        <w:ind w:firstLine="420" w:firstLineChars="200"/>
        <w:rPr>
          <w:rFonts w:hint="eastAsia"/>
          <w:color w:val="000000"/>
        </w:rPr>
      </w:pPr>
      <w:r>
        <w:rPr>
          <w:rFonts w:hint="eastAsia"/>
          <w:color w:val="000000"/>
        </w:rPr>
        <w:t>要求提供工号登录、查看患者病情描述、图文咨询、实时音视频问诊、查看历次就诊信息、诊断医嘱录入、电子病历录入、结束问诊等功能。</w:t>
      </w:r>
    </w:p>
    <w:p w14:paraId="334E8C9F">
      <w:pPr>
        <w:spacing w:line="300" w:lineRule="auto"/>
        <w:ind w:firstLine="420" w:firstLineChars="200"/>
        <w:rPr>
          <w:rFonts w:hint="eastAsia"/>
          <w:color w:val="000000"/>
        </w:rPr>
      </w:pPr>
      <w:r>
        <w:rPr>
          <w:rFonts w:hint="eastAsia"/>
          <w:color w:val="000000"/>
        </w:rPr>
        <w:t>具体功能要求说明如下：</w:t>
      </w:r>
    </w:p>
    <w:p w14:paraId="4AE69A9B">
      <w:pPr>
        <w:spacing w:line="300" w:lineRule="auto"/>
        <w:ind w:firstLine="420" w:firstLineChars="200"/>
        <w:rPr>
          <w:rFonts w:hint="eastAsia"/>
          <w:color w:val="000000"/>
        </w:rPr>
      </w:pPr>
      <w:r>
        <w:rPr>
          <w:rFonts w:hint="eastAsia"/>
          <w:color w:val="000000"/>
        </w:rPr>
        <w:t>工号登录：要求支持医生使用HIS系统工作站工号登录；</w:t>
      </w:r>
    </w:p>
    <w:p w14:paraId="4823E6D0">
      <w:pPr>
        <w:spacing w:line="300" w:lineRule="auto"/>
        <w:ind w:firstLine="420" w:firstLineChars="200"/>
        <w:rPr>
          <w:rFonts w:hint="eastAsia"/>
          <w:color w:val="000000"/>
        </w:rPr>
      </w:pPr>
      <w:r>
        <w:rPr>
          <w:rFonts w:hint="eastAsia"/>
          <w:color w:val="000000"/>
        </w:rPr>
        <w:t>查看患者病情描述：要求支持医生问诊之前实时查看患者相关病情描述以及近期的检验检查报告；</w:t>
      </w:r>
    </w:p>
    <w:p w14:paraId="65B4D057">
      <w:pPr>
        <w:spacing w:line="300" w:lineRule="auto"/>
        <w:ind w:firstLine="420" w:firstLineChars="200"/>
        <w:rPr>
          <w:rFonts w:hint="eastAsia"/>
          <w:color w:val="000000"/>
        </w:rPr>
      </w:pPr>
      <w:r>
        <w:rPr>
          <w:rFonts w:hint="eastAsia"/>
          <w:color w:val="000000"/>
        </w:rPr>
        <w:t>图文咨询：要求支持医生通过图文、语音等方式与患者进行一对一的病情咨询；</w:t>
      </w:r>
    </w:p>
    <w:p w14:paraId="50AA89FD">
      <w:pPr>
        <w:spacing w:line="300" w:lineRule="auto"/>
        <w:ind w:firstLine="420" w:firstLineChars="200"/>
        <w:rPr>
          <w:rFonts w:hint="eastAsia"/>
          <w:color w:val="000000"/>
        </w:rPr>
      </w:pPr>
      <w:r>
        <w:rPr>
          <w:rFonts w:hint="eastAsia"/>
          <w:color w:val="000000"/>
        </w:rPr>
        <w:t>视频咨询：要求支持医生向患者发起客户端视频请求，与患者进行一对一的实时音视频咨询；</w:t>
      </w:r>
    </w:p>
    <w:p w14:paraId="5F750596">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查看历次就诊信息：要求支持医生在线实时查看患者历次的就诊信息、电子病历等内容；</w:t>
      </w:r>
    </w:p>
    <w:p w14:paraId="6E4E912C">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诊断医嘱录入：要求支持医生在线录入诊断、检验、检查等医嘱信息；</w:t>
      </w:r>
    </w:p>
    <w:p w14:paraId="1643EFE2">
      <w:pPr>
        <w:spacing w:line="300" w:lineRule="auto"/>
        <w:ind w:firstLine="420" w:firstLineChars="200"/>
        <w:rPr>
          <w:rFonts w:hint="eastAsia"/>
          <w:color w:val="000000"/>
        </w:rPr>
      </w:pPr>
      <w:r>
        <w:rPr>
          <w:rFonts w:hint="eastAsia" w:ascii="宋体" w:hAnsi="宋体" w:cs="宋体"/>
          <w:color w:val="000000"/>
        </w:rPr>
        <w:t>△</w:t>
      </w:r>
      <w:r>
        <w:rPr>
          <w:rFonts w:hint="eastAsia"/>
          <w:color w:val="000000"/>
        </w:rPr>
        <w:t>电子病历录入：要求支持医生在线录入电子病历；</w:t>
      </w:r>
    </w:p>
    <w:p w14:paraId="7B8B1596">
      <w:pPr>
        <w:spacing w:line="300" w:lineRule="auto"/>
        <w:ind w:firstLine="420" w:firstLineChars="200"/>
        <w:rPr>
          <w:rFonts w:hint="eastAsia"/>
          <w:color w:val="000000"/>
        </w:rPr>
      </w:pPr>
      <w:r>
        <w:rPr>
          <w:rFonts w:hint="eastAsia"/>
          <w:color w:val="000000"/>
        </w:rPr>
        <w:t>结束问诊：要求支持医生结束问诊，患者进行后续医嘱处方药品配送、订单支付等业务。</w:t>
      </w:r>
    </w:p>
    <w:p w14:paraId="5BE16522">
      <w:pPr>
        <w:pStyle w:val="7"/>
        <w:keepLines/>
        <w:widowControl w:val="0"/>
        <w:numPr>
          <w:ilvl w:val="2"/>
          <w:numId w:val="3"/>
        </w:numPr>
        <w:tabs>
          <w:tab w:val="left" w:pos="0"/>
        </w:tabs>
        <w:autoSpaceDE/>
        <w:autoSpaceDN/>
        <w:snapToGrid/>
        <w:ind w:firstLineChars="0"/>
        <w:rPr>
          <w:rFonts w:hint="eastAsia" w:ascii="Times New Roman" w:hAnsi="Times New Roman"/>
          <w:b w:val="0"/>
          <w:color w:val="000000"/>
          <w:szCs w:val="24"/>
        </w:rPr>
      </w:pPr>
      <w:r>
        <w:rPr>
          <w:rFonts w:hint="eastAsia" w:ascii="Times New Roman" w:hAnsi="Times New Roman"/>
          <w:b w:val="0"/>
          <w:color w:val="000000"/>
          <w:szCs w:val="24"/>
        </w:rPr>
        <w:t>患者管理平台</w:t>
      </w:r>
    </w:p>
    <w:p w14:paraId="316730EE">
      <w:pPr>
        <w:spacing w:line="300" w:lineRule="auto"/>
        <w:ind w:firstLine="420" w:firstLineChars="200"/>
        <w:rPr>
          <w:color w:val="000000"/>
        </w:rPr>
      </w:pPr>
      <w:r>
        <w:rPr>
          <w:rFonts w:hint="eastAsia"/>
          <w:color w:val="000000"/>
        </w:rPr>
        <w:t>要求提供分组统计、群发消息、联系患者、随访专题设计、表单管理、权限管理、数据分析、慢性病管理、患者评价统计、投诉及意见反馈等功能。</w:t>
      </w:r>
    </w:p>
    <w:p w14:paraId="5A45AC65">
      <w:pPr>
        <w:spacing w:line="300" w:lineRule="auto"/>
        <w:ind w:firstLine="420" w:firstLineChars="200"/>
        <w:rPr>
          <w:rFonts w:hint="eastAsia"/>
          <w:color w:val="000000"/>
        </w:rPr>
      </w:pPr>
      <w:r>
        <w:rPr>
          <w:rFonts w:hint="eastAsia"/>
          <w:color w:val="000000"/>
        </w:rPr>
        <w:t>具体功能要求说明如下：</w:t>
      </w:r>
    </w:p>
    <w:p w14:paraId="06468CD3">
      <w:pPr>
        <w:spacing w:line="300" w:lineRule="auto"/>
        <w:ind w:firstLine="420" w:firstLineChars="200"/>
        <w:rPr>
          <w:rFonts w:hint="eastAsia"/>
          <w:color w:val="000000"/>
        </w:rPr>
      </w:pPr>
      <w:r>
        <w:rPr>
          <w:rFonts w:hint="eastAsia"/>
          <w:color w:val="000000"/>
        </w:rPr>
        <w:t>分组统计：可按需要设置分组，如按疾病名称分组；同时在患者列表可按分组展示与筛选统计。</w:t>
      </w:r>
    </w:p>
    <w:p w14:paraId="24C31371">
      <w:pPr>
        <w:spacing w:line="300" w:lineRule="auto"/>
        <w:ind w:firstLine="420" w:firstLineChars="200"/>
        <w:rPr>
          <w:rFonts w:hint="eastAsia"/>
          <w:color w:val="000000"/>
        </w:rPr>
      </w:pPr>
      <w:r>
        <w:rPr>
          <w:rFonts w:hint="eastAsia"/>
          <w:color w:val="000000"/>
        </w:rPr>
        <w:t>群发消息：支持按分组患者或全部患者进行微信和短信消息发送，同时支持保存消息模板功能。</w:t>
      </w:r>
    </w:p>
    <w:p w14:paraId="16301CD6">
      <w:pPr>
        <w:spacing w:line="300" w:lineRule="auto"/>
        <w:ind w:firstLine="420" w:firstLineChars="200"/>
        <w:rPr>
          <w:rFonts w:hint="eastAsia"/>
          <w:color w:val="000000"/>
        </w:rPr>
      </w:pPr>
      <w:r>
        <w:rPr>
          <w:rFonts w:hint="eastAsia"/>
          <w:color w:val="000000"/>
        </w:rPr>
        <w:t>联系患者：支持向管理患者发送图文留言进行互动，同时支持查询消息记录和保存消息模板功能。</w:t>
      </w:r>
    </w:p>
    <w:p w14:paraId="72228E67">
      <w:pPr>
        <w:spacing w:line="300" w:lineRule="auto"/>
        <w:ind w:firstLine="420" w:firstLineChars="200"/>
        <w:rPr>
          <w:rFonts w:hint="eastAsia"/>
          <w:color w:val="000000"/>
        </w:rPr>
      </w:pPr>
      <w:r>
        <w:rPr>
          <w:rFonts w:hint="eastAsia"/>
          <w:color w:val="000000"/>
        </w:rPr>
        <w:t>随访专题设计：可按病种分组设置随访服务方案，方案包括：随访表单、科普宣教、复查提醒等，支持自定义设置参考日期、提醒周期、提醒频次和时间等；患者入组后系统会自动生成随访计划，并向患者自动推送随访服务内容；针对单个患者可进行个性化调整，支持结束随访功能。</w:t>
      </w:r>
    </w:p>
    <w:p w14:paraId="5883879D">
      <w:pPr>
        <w:spacing w:line="300" w:lineRule="auto"/>
        <w:ind w:firstLine="420" w:firstLineChars="200"/>
        <w:rPr>
          <w:rFonts w:hint="eastAsia"/>
          <w:color w:val="000000"/>
        </w:rPr>
      </w:pPr>
      <w:r>
        <w:rPr>
          <w:rFonts w:hint="eastAsia"/>
          <w:color w:val="000000"/>
        </w:rPr>
        <w:t>表单管理：表单设计完全自定义，支持填空、单选、多选、excel、上传附件等各种表单工具；</w:t>
      </w:r>
    </w:p>
    <w:p w14:paraId="61DF6C02">
      <w:pPr>
        <w:spacing w:line="300" w:lineRule="auto"/>
        <w:ind w:firstLine="420" w:firstLineChars="200"/>
        <w:rPr>
          <w:rFonts w:hint="eastAsia"/>
          <w:color w:val="000000"/>
        </w:rPr>
      </w:pPr>
      <w:r>
        <w:rPr>
          <w:rFonts w:hint="eastAsia"/>
          <w:color w:val="000000"/>
        </w:rPr>
        <w:t>权限管理：添加管理员、普通医生等不同角色；添加团队成员，不同的成员分配不同的角色和权限；</w:t>
      </w:r>
    </w:p>
    <w:p w14:paraId="7CF42791">
      <w:pPr>
        <w:spacing w:line="300" w:lineRule="auto"/>
        <w:ind w:firstLine="420" w:firstLineChars="200"/>
        <w:rPr>
          <w:rFonts w:hint="eastAsia"/>
          <w:color w:val="000000"/>
        </w:rPr>
      </w:pPr>
      <w:r>
        <w:rPr>
          <w:rFonts w:hint="eastAsia"/>
          <w:color w:val="000000"/>
        </w:rPr>
        <w:t>数据分析：数据分析，配置导出的数据范围及内容选择需要分析的随访表单信息，配置查询条件后可选择导出数据或生成分析，结果分析支持图形展示。</w:t>
      </w:r>
    </w:p>
    <w:p w14:paraId="0CCB56AB">
      <w:pPr>
        <w:spacing w:line="300" w:lineRule="auto"/>
        <w:ind w:firstLine="420" w:firstLineChars="200"/>
        <w:rPr>
          <w:rFonts w:hint="eastAsia"/>
          <w:color w:val="000000"/>
        </w:rPr>
      </w:pPr>
      <w:r>
        <w:rPr>
          <w:rFonts w:hint="eastAsia"/>
          <w:color w:val="000000"/>
        </w:rPr>
        <w:t>慢性病管理：可按需要设置慢病病分组，针对不同的慢性疾病设置随访服务内容进行持续跟踪管理。</w:t>
      </w:r>
    </w:p>
    <w:p w14:paraId="5FFE10B9">
      <w:pPr>
        <w:spacing w:line="300" w:lineRule="auto"/>
        <w:ind w:firstLine="420" w:firstLineChars="200"/>
        <w:rPr>
          <w:rFonts w:hint="eastAsia"/>
          <w:color w:val="000000"/>
        </w:rPr>
      </w:pPr>
      <w:r>
        <w:rPr>
          <w:rFonts w:hint="eastAsia"/>
          <w:color w:val="000000"/>
        </w:rPr>
        <w:t>患者评价统计：患者就诊后系统自动推送满意度评价表单，患者点击提交即可，针对开通权限的医师或管理员可登录管理端查看就诊评价，并支持生成分析。</w:t>
      </w:r>
    </w:p>
    <w:p w14:paraId="0A1D640F">
      <w:pPr>
        <w:spacing w:line="300" w:lineRule="auto"/>
        <w:ind w:firstLine="420" w:firstLineChars="200"/>
        <w:rPr>
          <w:rFonts w:hint="eastAsia"/>
          <w:color w:val="000000"/>
        </w:rPr>
      </w:pPr>
      <w:r>
        <w:rPr>
          <w:rFonts w:hint="eastAsia"/>
          <w:color w:val="000000"/>
        </w:rPr>
        <w:t>投诉及意见反馈：患者可通过微信、官网等途径填写投诉及意见反馈；工作人员可查看并回复。</w:t>
      </w:r>
    </w:p>
    <w:p w14:paraId="74882B60">
      <w:pPr>
        <w:pStyle w:val="7"/>
        <w:keepLines/>
        <w:widowControl w:val="0"/>
        <w:numPr>
          <w:ilvl w:val="2"/>
          <w:numId w:val="3"/>
        </w:numPr>
        <w:tabs>
          <w:tab w:val="left" w:pos="0"/>
        </w:tabs>
        <w:autoSpaceDE/>
        <w:autoSpaceDN/>
        <w:snapToGrid/>
        <w:ind w:firstLineChars="0"/>
        <w:rPr>
          <w:rFonts w:hint="eastAsia" w:ascii="Times New Roman" w:hAnsi="Times New Roman"/>
          <w:b w:val="0"/>
          <w:color w:val="000000"/>
          <w:szCs w:val="24"/>
        </w:rPr>
      </w:pPr>
      <w:r>
        <w:rPr>
          <w:rFonts w:hint="eastAsia" w:ascii="Times New Roman" w:hAnsi="Times New Roman"/>
          <w:b w:val="0"/>
          <w:color w:val="000000"/>
          <w:szCs w:val="24"/>
        </w:rPr>
        <w:t>内容管理平台</w:t>
      </w:r>
    </w:p>
    <w:p w14:paraId="6F66F4CD">
      <w:pPr>
        <w:spacing w:line="300" w:lineRule="auto"/>
        <w:ind w:firstLine="420" w:firstLineChars="200"/>
        <w:rPr>
          <w:rFonts w:hint="eastAsia"/>
          <w:color w:val="000000"/>
        </w:rPr>
      </w:pPr>
      <w:r>
        <w:rPr>
          <w:rFonts w:hint="eastAsia"/>
          <w:color w:val="000000"/>
        </w:rPr>
        <w:t>要求提供文章新增、文章修改、文章删除、文章分类、用户体系、阅读列表、阅读详情、阅读数量统计等功能。</w:t>
      </w:r>
    </w:p>
    <w:p w14:paraId="3F7AE58F">
      <w:pPr>
        <w:spacing w:line="300" w:lineRule="auto"/>
        <w:ind w:firstLine="420" w:firstLineChars="200"/>
        <w:rPr>
          <w:rFonts w:hint="eastAsia"/>
          <w:color w:val="000000"/>
        </w:rPr>
      </w:pPr>
      <w:r>
        <w:rPr>
          <w:rFonts w:hint="eastAsia"/>
          <w:color w:val="000000"/>
        </w:rPr>
        <w:t>具体功能要求说明如下：</w:t>
      </w:r>
    </w:p>
    <w:p w14:paraId="5C71C98C">
      <w:pPr>
        <w:spacing w:line="300" w:lineRule="auto"/>
        <w:ind w:firstLine="420" w:firstLineChars="200"/>
        <w:rPr>
          <w:rFonts w:hint="eastAsia"/>
          <w:color w:val="000000"/>
        </w:rPr>
      </w:pPr>
      <w:r>
        <w:rPr>
          <w:rFonts w:hint="eastAsia"/>
          <w:color w:val="000000"/>
        </w:rPr>
        <w:t>文章新增：要求支持账号密码登录，支持新增文章，包含文章标题、分类、缩略图、正文、作者、发布时间；</w:t>
      </w:r>
    </w:p>
    <w:p w14:paraId="1F72A0D5">
      <w:pPr>
        <w:spacing w:line="300" w:lineRule="auto"/>
        <w:ind w:firstLine="420" w:firstLineChars="200"/>
        <w:rPr>
          <w:rFonts w:hint="eastAsia"/>
          <w:color w:val="000000"/>
        </w:rPr>
      </w:pPr>
      <w:r>
        <w:rPr>
          <w:rFonts w:hint="eastAsia"/>
          <w:color w:val="000000"/>
        </w:rPr>
        <w:t>文章修改：要求支持对已经发布的文章进行修改更新，包括文章的标题、分类、缩略图、正文等内容；</w:t>
      </w:r>
    </w:p>
    <w:p w14:paraId="6218CC15">
      <w:pPr>
        <w:spacing w:line="300" w:lineRule="auto"/>
        <w:ind w:firstLine="420" w:firstLineChars="200"/>
        <w:rPr>
          <w:rFonts w:hint="eastAsia"/>
          <w:color w:val="000000"/>
        </w:rPr>
      </w:pPr>
      <w:r>
        <w:rPr>
          <w:rFonts w:hint="eastAsia"/>
          <w:color w:val="000000"/>
        </w:rPr>
        <w:t>文章删除：要求支持对已发布的文章进行删除操作；</w:t>
      </w:r>
    </w:p>
    <w:p w14:paraId="40454E65">
      <w:pPr>
        <w:spacing w:line="300" w:lineRule="auto"/>
        <w:ind w:firstLine="420" w:firstLineChars="200"/>
        <w:rPr>
          <w:rFonts w:hint="eastAsia"/>
          <w:color w:val="000000"/>
        </w:rPr>
      </w:pPr>
      <w:r>
        <w:rPr>
          <w:rFonts w:hint="eastAsia"/>
          <w:color w:val="000000"/>
        </w:rPr>
        <w:t>文章分类：要求支持超级管理员自定义文章分类，包括新建、修改、删除文章分类；</w:t>
      </w:r>
    </w:p>
    <w:p w14:paraId="3E58E0DD">
      <w:pPr>
        <w:spacing w:line="300" w:lineRule="auto"/>
        <w:ind w:firstLine="420" w:firstLineChars="200"/>
        <w:rPr>
          <w:rFonts w:hint="eastAsia"/>
          <w:color w:val="000000"/>
        </w:rPr>
      </w:pPr>
      <w:r>
        <w:rPr>
          <w:rFonts w:hint="eastAsia"/>
          <w:color w:val="000000"/>
        </w:rPr>
        <w:t>用户体系：要求支持超级管理员管理用户权限，包括增加、修改、删除用户权限；</w:t>
      </w:r>
    </w:p>
    <w:p w14:paraId="17AE0428">
      <w:pPr>
        <w:spacing w:line="300" w:lineRule="auto"/>
        <w:ind w:firstLine="420" w:firstLineChars="200"/>
        <w:rPr>
          <w:rFonts w:hint="eastAsia"/>
          <w:color w:val="000000"/>
        </w:rPr>
      </w:pPr>
      <w:r>
        <w:rPr>
          <w:rFonts w:hint="eastAsia"/>
          <w:color w:val="000000"/>
        </w:rPr>
        <w:t>阅读列表：要求支持维护的文章在患者小程序显示文章列表，包括文章的标题、作者</w:t>
      </w:r>
    </w:p>
    <w:p w14:paraId="57455452">
      <w:pPr>
        <w:spacing w:line="300" w:lineRule="auto"/>
        <w:ind w:firstLine="420" w:firstLineChars="200"/>
        <w:rPr>
          <w:rFonts w:hint="eastAsia"/>
          <w:color w:val="000000"/>
        </w:rPr>
      </w:pPr>
      <w:r>
        <w:rPr>
          <w:rFonts w:hint="eastAsia"/>
          <w:color w:val="000000"/>
        </w:rPr>
        <w:t>发布时间以及文章的阅读量和收藏量等，支持患者自由切换分类；</w:t>
      </w:r>
    </w:p>
    <w:p w14:paraId="049C41AD">
      <w:pPr>
        <w:spacing w:line="300" w:lineRule="auto"/>
        <w:ind w:firstLine="420" w:firstLineChars="200"/>
        <w:rPr>
          <w:rFonts w:hint="eastAsia"/>
          <w:color w:val="000000"/>
        </w:rPr>
      </w:pPr>
      <w:r>
        <w:rPr>
          <w:rFonts w:hint="eastAsia"/>
          <w:color w:val="000000"/>
        </w:rPr>
        <w:t>阅读详情：要求支持患者通过文章列表进入查看文章详情，支持患者收藏文章，文章点赞；</w:t>
      </w:r>
    </w:p>
    <w:p w14:paraId="3B32BFE5">
      <w:pPr>
        <w:spacing w:line="300" w:lineRule="auto"/>
        <w:ind w:firstLine="420" w:firstLineChars="200"/>
        <w:rPr>
          <w:rFonts w:hint="eastAsia"/>
          <w:color w:val="000000"/>
        </w:rPr>
      </w:pPr>
      <w:r>
        <w:rPr>
          <w:rFonts w:hint="eastAsia"/>
          <w:color w:val="000000"/>
        </w:rPr>
        <w:t>阅读数量统计：要求支持文章的阅读数、点赞数、关注数统计。</w:t>
      </w:r>
    </w:p>
    <w:p w14:paraId="20B01E49">
      <w:pPr>
        <w:pStyle w:val="7"/>
        <w:keepLines/>
        <w:widowControl w:val="0"/>
        <w:numPr>
          <w:ilvl w:val="2"/>
          <w:numId w:val="3"/>
        </w:numPr>
        <w:tabs>
          <w:tab w:val="left" w:pos="0"/>
        </w:tabs>
        <w:autoSpaceDE/>
        <w:autoSpaceDN/>
        <w:snapToGrid/>
        <w:ind w:firstLineChars="0"/>
        <w:rPr>
          <w:rFonts w:hint="eastAsia" w:ascii="Times New Roman" w:hAnsi="Times New Roman"/>
          <w:b w:val="0"/>
          <w:color w:val="000000"/>
          <w:szCs w:val="24"/>
        </w:rPr>
      </w:pPr>
      <w:r>
        <w:rPr>
          <w:rFonts w:hint="eastAsia" w:ascii="Times New Roman" w:hAnsi="Times New Roman"/>
          <w:b w:val="0"/>
          <w:color w:val="000000"/>
          <w:szCs w:val="24"/>
        </w:rPr>
        <w:t>远程会诊</w:t>
      </w:r>
    </w:p>
    <w:p w14:paraId="312E398B">
      <w:pPr>
        <w:spacing w:line="300" w:lineRule="auto"/>
        <w:ind w:firstLine="420" w:firstLineChars="200"/>
        <w:rPr>
          <w:rFonts w:hint="eastAsia"/>
          <w:color w:val="000000"/>
        </w:rPr>
      </w:pPr>
      <w:r>
        <w:rPr>
          <w:rFonts w:hint="eastAsia"/>
          <w:color w:val="000000"/>
        </w:rPr>
        <w:t>要求提供会诊申请、病历资料采集、会诊管理、专家会诊、会诊结论、会诊抢单、专家排班管理、会诊费用管理、会诊费用支付、会诊评价、会场管理、会议管理、患者电子病历、远程会诊产品形态功能。</w:t>
      </w:r>
    </w:p>
    <w:p w14:paraId="218064D5">
      <w:pPr>
        <w:spacing w:line="300" w:lineRule="auto"/>
        <w:ind w:firstLine="420" w:firstLineChars="200"/>
        <w:rPr>
          <w:rFonts w:hint="eastAsia"/>
          <w:color w:val="000000"/>
        </w:rPr>
      </w:pPr>
      <w:r>
        <w:rPr>
          <w:rFonts w:hint="eastAsia"/>
          <w:color w:val="000000"/>
        </w:rPr>
        <w:t>具体功能要求说明如下：</w:t>
      </w:r>
    </w:p>
    <w:p w14:paraId="4E17703D">
      <w:pPr>
        <w:spacing w:line="300" w:lineRule="auto"/>
        <w:ind w:firstLine="420" w:firstLineChars="200"/>
        <w:rPr>
          <w:color w:val="000000"/>
        </w:rPr>
      </w:pPr>
      <w:r>
        <w:rPr>
          <w:color w:val="000000"/>
        </w:rPr>
        <w:t>会诊申请</w:t>
      </w:r>
      <w:r>
        <w:rPr>
          <w:rFonts w:hint="eastAsia"/>
          <w:color w:val="000000"/>
        </w:rPr>
        <w:t>：</w:t>
      </w:r>
      <w:r>
        <w:rPr>
          <w:color w:val="000000"/>
        </w:rPr>
        <w:t>申请方新建会诊申请单，填选患者或扫描患者电子健康码录入患者信息，填写会诊原因、会诊目的等信息后保存申请单，保存临床会诊申请，选择会诊模式，如果选择派单模式后，选择期望的会诊医院、会诊医生、会诊时间信息，提交会诊申请，等待会诊方管理员安排会诊；选择预约模式后，可按照医院、科室等条件查询上级医院的可预约的排班信息，选择合适的排班进行会诊预约，预约成功后提交会诊申请单；选择抢单模式后，填写可抢单医生的条件，如医生职称、医院等级等条件，提交会诊申请单。</w:t>
      </w:r>
    </w:p>
    <w:p w14:paraId="402D48A9">
      <w:pPr>
        <w:spacing w:line="300" w:lineRule="auto"/>
        <w:ind w:firstLine="420" w:firstLineChars="200"/>
        <w:rPr>
          <w:color w:val="000000"/>
        </w:rPr>
      </w:pPr>
      <w:r>
        <w:rPr>
          <w:color w:val="000000"/>
        </w:rPr>
        <w:t>病历资料采集</w:t>
      </w:r>
      <w:r>
        <w:rPr>
          <w:rFonts w:hint="eastAsia"/>
          <w:color w:val="000000"/>
        </w:rPr>
        <w:t>：</w:t>
      </w:r>
      <w:r>
        <w:rPr>
          <w:color w:val="000000"/>
        </w:rPr>
        <w:t>申请方申请会诊后可填写患者病历资料，也可扫描上传病历的电子文件，也可通过接口的方式上传病历资料。影像数据采集：在申请方部署影像数据采集前置机系统，从PACS系统、影像检查设备、数字影像扫描仪采集患者的影像DICOM数据，并上传到中心存储，供会诊专家调阅。</w:t>
      </w:r>
    </w:p>
    <w:p w14:paraId="2524667B">
      <w:pPr>
        <w:spacing w:line="300" w:lineRule="auto"/>
        <w:ind w:firstLine="420" w:firstLineChars="200"/>
        <w:rPr>
          <w:color w:val="000000"/>
        </w:rPr>
      </w:pPr>
      <w:r>
        <w:rPr>
          <w:color w:val="000000"/>
        </w:rPr>
        <w:t>会诊管理</w:t>
      </w:r>
      <w:r>
        <w:rPr>
          <w:rFonts w:hint="eastAsia"/>
          <w:color w:val="000000"/>
        </w:rPr>
        <w:t>：</w:t>
      </w:r>
      <w:r>
        <w:rPr>
          <w:color w:val="000000"/>
        </w:rPr>
        <w:t>申请方可查询会诊申请单，可对未提交的申请单进行修改；会诊方可对会诊时间、本院会诊专家进行会诊安排，也可邀请外院专家加入本次会诊。</w:t>
      </w:r>
    </w:p>
    <w:p w14:paraId="445C296D">
      <w:pPr>
        <w:spacing w:line="300" w:lineRule="auto"/>
        <w:ind w:firstLine="420" w:firstLineChars="200"/>
        <w:rPr>
          <w:color w:val="000000"/>
        </w:rPr>
      </w:pPr>
      <w:r>
        <w:rPr>
          <w:color w:val="000000"/>
        </w:rPr>
        <w:t>专家会诊</w:t>
      </w:r>
      <w:r>
        <w:rPr>
          <w:rFonts w:hint="eastAsia"/>
          <w:color w:val="000000"/>
        </w:rPr>
        <w:t>：</w:t>
      </w:r>
      <w:r>
        <w:rPr>
          <w:color w:val="000000"/>
        </w:rPr>
        <w:t>专家进入会诊空间，调阅患者的病历资料和影像数据，启动视频会议系统与申请方医生进行实时音视频互动交流，对患者病情进行远程会诊。</w:t>
      </w:r>
    </w:p>
    <w:p w14:paraId="459EE5F0">
      <w:pPr>
        <w:spacing w:line="300" w:lineRule="auto"/>
        <w:ind w:firstLine="420" w:firstLineChars="200"/>
        <w:rPr>
          <w:color w:val="000000"/>
        </w:rPr>
      </w:pPr>
      <w:r>
        <w:rPr>
          <w:color w:val="000000"/>
        </w:rPr>
        <w:t>会诊结论</w:t>
      </w:r>
      <w:r>
        <w:rPr>
          <w:rFonts w:hint="eastAsia"/>
          <w:color w:val="000000"/>
        </w:rPr>
        <w:t>：</w:t>
      </w:r>
      <w:r>
        <w:rPr>
          <w:color w:val="000000"/>
        </w:rPr>
        <w:t>专家会诊结束后可录入会诊结论和诊疗建议，支持语音录入方式，提交结论后发布远程会诊报告。申请方可下载、打印会诊报告。</w:t>
      </w:r>
    </w:p>
    <w:p w14:paraId="1209B1A3">
      <w:pPr>
        <w:spacing w:line="300" w:lineRule="auto"/>
        <w:ind w:firstLine="420" w:firstLineChars="200"/>
        <w:rPr>
          <w:color w:val="000000"/>
        </w:rPr>
      </w:pPr>
      <w:r>
        <w:rPr>
          <w:color w:val="000000"/>
        </w:rPr>
        <w:t>会诊抢单</w:t>
      </w:r>
      <w:r>
        <w:rPr>
          <w:rFonts w:hint="eastAsia"/>
          <w:color w:val="000000"/>
        </w:rPr>
        <w:t>：</w:t>
      </w:r>
      <w:r>
        <w:rPr>
          <w:color w:val="000000"/>
        </w:rPr>
        <w:t>在抢单模式下，专家查询待抢单申请列表，查看申请单详情，调阅患者病历资料，根据情况进行抢单。</w:t>
      </w:r>
    </w:p>
    <w:p w14:paraId="4B69A2C2">
      <w:pPr>
        <w:spacing w:line="300" w:lineRule="auto"/>
        <w:ind w:firstLine="420" w:firstLineChars="200"/>
        <w:rPr>
          <w:color w:val="000000"/>
        </w:rPr>
      </w:pPr>
      <w:r>
        <w:rPr>
          <w:color w:val="000000"/>
        </w:rPr>
        <w:t>专家排班管理</w:t>
      </w:r>
      <w:r>
        <w:rPr>
          <w:rFonts w:hint="eastAsia"/>
          <w:color w:val="000000"/>
        </w:rPr>
        <w:t>：</w:t>
      </w:r>
      <w:r>
        <w:rPr>
          <w:color w:val="000000"/>
        </w:rPr>
        <w:t>在预约模式下，各个医疗机构对本机构自己进行远程会诊的专家进行排班管理，安排出诊专家和出诊时间。</w:t>
      </w:r>
    </w:p>
    <w:p w14:paraId="71D73AC6">
      <w:pPr>
        <w:spacing w:line="300" w:lineRule="auto"/>
        <w:ind w:firstLine="420" w:firstLineChars="200"/>
        <w:rPr>
          <w:color w:val="000000"/>
        </w:rPr>
      </w:pPr>
      <w:r>
        <w:rPr>
          <w:color w:val="000000"/>
        </w:rPr>
        <w:t>会诊费用管理</w:t>
      </w:r>
      <w:r>
        <w:rPr>
          <w:rFonts w:hint="eastAsia"/>
          <w:color w:val="000000"/>
        </w:rPr>
        <w:t>：</w:t>
      </w:r>
      <w:r>
        <w:rPr>
          <w:color w:val="000000"/>
        </w:rPr>
        <w:t>会诊价格维护：各个医疗机构可按照专家级别等条件设置会诊的价格标准，及与申请方的分配比例。费用结算：系统自动列出结算周期内的会诊清单，计算会诊未结算费用，结算费用并记录医院间费用结算的情况，方便结算对账。</w:t>
      </w:r>
    </w:p>
    <w:p w14:paraId="5F5ED970">
      <w:pPr>
        <w:spacing w:line="300" w:lineRule="auto"/>
        <w:ind w:firstLine="420" w:firstLineChars="200"/>
        <w:rPr>
          <w:color w:val="000000"/>
        </w:rPr>
      </w:pPr>
      <w:r>
        <w:rPr>
          <w:color w:val="000000"/>
        </w:rPr>
        <w:t>会诊费用支付</w:t>
      </w:r>
      <w:r>
        <w:rPr>
          <w:rFonts w:hint="eastAsia"/>
          <w:color w:val="000000"/>
        </w:rPr>
        <w:t>：</w:t>
      </w:r>
      <w:r>
        <w:rPr>
          <w:color w:val="000000"/>
        </w:rPr>
        <w:t>会诊方确认会诊信息后即生成会诊费用，申请方医生可打开支付订单确认窗口展示支付二维码，患者可通过微信/支付宝扫码进行支付。患者也可在移动端查询会诊待支付订单，进行会诊费用支付。会诊退费：支付完成后可提供退费功能。由申请医生为患者发起退费，申请成功后将由第三方支付平台将费用按照患者支付时的原路径退回。</w:t>
      </w:r>
    </w:p>
    <w:p w14:paraId="0BF4AF89">
      <w:pPr>
        <w:spacing w:line="300" w:lineRule="auto"/>
        <w:ind w:firstLine="420" w:firstLineChars="200"/>
        <w:rPr>
          <w:color w:val="000000"/>
        </w:rPr>
      </w:pPr>
      <w:r>
        <w:rPr>
          <w:color w:val="000000"/>
        </w:rPr>
        <w:t>会诊评价</w:t>
      </w:r>
      <w:r>
        <w:rPr>
          <w:rFonts w:hint="eastAsia"/>
          <w:color w:val="000000"/>
        </w:rPr>
        <w:t>：</w:t>
      </w:r>
      <w:r>
        <w:rPr>
          <w:color w:val="000000"/>
        </w:rPr>
        <w:t>申请方对于已经完成的会诊可对会诊的时间安排、会诊的效果、会诊的质量等多方面情况进行评价。</w:t>
      </w:r>
    </w:p>
    <w:p w14:paraId="240DDD68">
      <w:pPr>
        <w:spacing w:line="300" w:lineRule="auto"/>
        <w:ind w:firstLine="420" w:firstLineChars="200"/>
        <w:rPr>
          <w:color w:val="000000"/>
        </w:rPr>
      </w:pPr>
      <w:r>
        <w:rPr>
          <w:color w:val="000000"/>
        </w:rPr>
        <w:t>会场管理</w:t>
      </w:r>
      <w:r>
        <w:rPr>
          <w:rFonts w:hint="eastAsia"/>
          <w:color w:val="000000"/>
        </w:rPr>
        <w:t>：</w:t>
      </w:r>
      <w:r>
        <w:rPr>
          <w:color w:val="000000"/>
        </w:rPr>
        <w:t>维护各个会场的基本信息。一个会议接入点为一个会场。</w:t>
      </w:r>
    </w:p>
    <w:p w14:paraId="107F7CD4">
      <w:pPr>
        <w:spacing w:line="300" w:lineRule="auto"/>
        <w:ind w:firstLine="420" w:firstLineChars="200"/>
        <w:rPr>
          <w:color w:val="000000"/>
        </w:rPr>
      </w:pPr>
      <w:r>
        <w:rPr>
          <w:color w:val="000000"/>
        </w:rPr>
        <w:t>会议管理</w:t>
      </w:r>
      <w:r>
        <w:rPr>
          <w:rFonts w:hint="eastAsia"/>
          <w:color w:val="000000"/>
        </w:rPr>
        <w:t>：</w:t>
      </w:r>
      <w:r>
        <w:rPr>
          <w:color w:val="000000"/>
        </w:rPr>
        <w:t>实现会议的管理功能，其中包括会议的密码管理，会议的安排时间，设置可以接入会议的会场，会议开始时间结束时间等管理，并可以接口形式启动视频会议系统。</w:t>
      </w:r>
    </w:p>
    <w:p w14:paraId="0D64CB3A">
      <w:pPr>
        <w:spacing w:line="300" w:lineRule="auto"/>
        <w:ind w:firstLine="420" w:firstLineChars="200"/>
        <w:rPr>
          <w:color w:val="000000"/>
        </w:rPr>
      </w:pPr>
      <w:r>
        <w:rPr>
          <w:color w:val="000000"/>
        </w:rPr>
        <w:t>患者电子病历</w:t>
      </w:r>
      <w:r>
        <w:rPr>
          <w:rFonts w:hint="eastAsia"/>
          <w:color w:val="000000"/>
        </w:rPr>
        <w:t>：</w:t>
      </w:r>
      <w:r>
        <w:rPr>
          <w:color w:val="000000"/>
        </w:rPr>
        <w:t>可以查询患者历次就诊记录，可浏览每次就诊的电子病历数据，包括：入院记录、首程记录、查房记录、病程记录、临时医嘱、长期医嘱、护理记录、检验记录、检查记录等。</w:t>
      </w:r>
    </w:p>
    <w:p w14:paraId="13DA2F9D">
      <w:pPr>
        <w:spacing w:line="300" w:lineRule="auto"/>
        <w:ind w:firstLine="420" w:firstLineChars="200"/>
        <w:rPr>
          <w:color w:val="000000"/>
        </w:rPr>
      </w:pPr>
      <w:r>
        <w:rPr>
          <w:color w:val="000000"/>
        </w:rPr>
        <w:t>远程会诊产品形态</w:t>
      </w:r>
      <w:r>
        <w:rPr>
          <w:rFonts w:hint="eastAsia"/>
          <w:color w:val="000000"/>
        </w:rPr>
        <w:t>：</w:t>
      </w:r>
      <w:r>
        <w:rPr>
          <w:color w:val="000000"/>
        </w:rPr>
        <w:t>远程会诊系统应同时具备PC端web应用系统和移动端APP两种产品形态，用户无论是使用web应用还是使用APP都可以完成远程会诊申请、电子病历上传和浏览、影像浏览、视频会诊、提交会诊结论等主要业务流程，并且两端数据实时互通。</w:t>
      </w:r>
    </w:p>
    <w:p w14:paraId="0CC1283C">
      <w:pPr>
        <w:pStyle w:val="7"/>
        <w:keepLines/>
        <w:widowControl w:val="0"/>
        <w:numPr>
          <w:ilvl w:val="2"/>
          <w:numId w:val="3"/>
        </w:numPr>
        <w:tabs>
          <w:tab w:val="left" w:pos="0"/>
        </w:tabs>
        <w:autoSpaceDE/>
        <w:autoSpaceDN/>
        <w:snapToGrid/>
        <w:ind w:firstLineChars="0"/>
        <w:rPr>
          <w:rFonts w:hint="eastAsia" w:ascii="Times New Roman" w:hAnsi="Times New Roman"/>
          <w:b w:val="0"/>
          <w:color w:val="000000"/>
          <w:szCs w:val="24"/>
        </w:rPr>
      </w:pPr>
      <w:r>
        <w:rPr>
          <w:rFonts w:hint="eastAsia" w:ascii="Times New Roman" w:hAnsi="Times New Roman"/>
          <w:b w:val="0"/>
          <w:color w:val="000000"/>
          <w:szCs w:val="24"/>
        </w:rPr>
        <w:t>远程协同门诊</w:t>
      </w:r>
    </w:p>
    <w:p w14:paraId="59DA73C6">
      <w:pPr>
        <w:spacing w:line="300" w:lineRule="auto"/>
        <w:ind w:firstLine="420" w:firstLineChars="200"/>
        <w:rPr>
          <w:rFonts w:hint="eastAsia"/>
          <w:color w:val="000000"/>
        </w:rPr>
      </w:pPr>
      <w:r>
        <w:rPr>
          <w:rFonts w:hint="eastAsia"/>
          <w:color w:val="000000"/>
        </w:rPr>
        <w:t>要求提供协同门诊申请、协同门诊管理、病历资料采集、协同看诊、协同看诊结论、协同门诊费用支付、远程协同门诊产品形态功能。</w:t>
      </w:r>
    </w:p>
    <w:p w14:paraId="13CEBFD9">
      <w:pPr>
        <w:spacing w:line="300" w:lineRule="auto"/>
        <w:ind w:firstLine="420" w:firstLineChars="200"/>
        <w:rPr>
          <w:rFonts w:hint="eastAsia"/>
          <w:color w:val="000000"/>
        </w:rPr>
      </w:pPr>
      <w:r>
        <w:rPr>
          <w:rFonts w:hint="eastAsia"/>
          <w:color w:val="000000"/>
        </w:rPr>
        <w:t>具体功能要求说明如下：</w:t>
      </w:r>
    </w:p>
    <w:p w14:paraId="3BE755D8">
      <w:pPr>
        <w:spacing w:line="300" w:lineRule="auto"/>
        <w:ind w:firstLine="420" w:firstLineChars="200"/>
        <w:rPr>
          <w:color w:val="000000"/>
        </w:rPr>
      </w:pPr>
      <w:r>
        <w:rPr>
          <w:color w:val="000000"/>
        </w:rPr>
        <w:t>协同门诊申请</w:t>
      </w:r>
      <w:r>
        <w:rPr>
          <w:rFonts w:hint="eastAsia"/>
          <w:color w:val="000000"/>
        </w:rPr>
        <w:t>：</w:t>
      </w:r>
      <w:r>
        <w:rPr>
          <w:color w:val="000000"/>
        </w:rPr>
        <w:t>申请医生通过选择历史患者、扫描患者电子健康码或手动填写的方式录入患者基本信息，填写患者病情描述，上传患者病历附件，查询上级医院协同门诊排班，选择合适的排班医生后发起协同门诊申请。</w:t>
      </w:r>
    </w:p>
    <w:p w14:paraId="329D8955">
      <w:pPr>
        <w:spacing w:line="300" w:lineRule="auto"/>
        <w:ind w:firstLine="420" w:firstLineChars="200"/>
        <w:rPr>
          <w:color w:val="000000"/>
        </w:rPr>
      </w:pPr>
      <w:r>
        <w:rPr>
          <w:color w:val="000000"/>
        </w:rPr>
        <w:t>协同门诊管理</w:t>
      </w:r>
      <w:r>
        <w:rPr>
          <w:rFonts w:hint="eastAsia"/>
          <w:color w:val="000000"/>
        </w:rPr>
        <w:t>：</w:t>
      </w:r>
      <w:r>
        <w:rPr>
          <w:color w:val="000000"/>
        </w:rPr>
        <w:t>被邀请医生可查询申请单记录，查看详情，调阅患者病历资料，同意申请或拒绝申请；申请方可查看申请单，被拒绝的申请单可重新发起申请其他的医生进行远程协同门诊。并在此页面提供打开支付界面及进入云诊室进行协同看诊等功能。</w:t>
      </w:r>
    </w:p>
    <w:p w14:paraId="2DE988B9">
      <w:pPr>
        <w:spacing w:line="300" w:lineRule="auto"/>
        <w:ind w:firstLine="420" w:firstLineChars="200"/>
        <w:rPr>
          <w:color w:val="000000"/>
        </w:rPr>
      </w:pPr>
      <w:r>
        <w:rPr>
          <w:color w:val="000000"/>
        </w:rPr>
        <w:t>病历资料采集</w:t>
      </w:r>
      <w:r>
        <w:rPr>
          <w:rFonts w:hint="eastAsia"/>
          <w:color w:val="000000"/>
        </w:rPr>
        <w:t>：</w:t>
      </w:r>
      <w:r>
        <w:rPr>
          <w:color w:val="000000"/>
        </w:rPr>
        <w:t>申请方可填写患者病历资料，也可扫描上传病历的电子文件，也可通过接口的方式上传病历资料。影像数据采集：在申请方部署影像数据采集前置机系统，从PACS系统采集患者的影像DICOM数据，并上传到中心存储，供专家调阅。</w:t>
      </w:r>
    </w:p>
    <w:p w14:paraId="29D2E085">
      <w:pPr>
        <w:spacing w:line="300" w:lineRule="auto"/>
        <w:ind w:firstLine="420" w:firstLineChars="200"/>
        <w:rPr>
          <w:color w:val="000000"/>
        </w:rPr>
      </w:pPr>
      <w:r>
        <w:rPr>
          <w:color w:val="000000"/>
        </w:rPr>
        <w:t>协同看诊</w:t>
      </w:r>
      <w:r>
        <w:rPr>
          <w:rFonts w:hint="eastAsia"/>
          <w:color w:val="000000"/>
        </w:rPr>
        <w:t>：</w:t>
      </w:r>
      <w:r>
        <w:rPr>
          <w:color w:val="000000"/>
        </w:rPr>
        <w:t>被邀请医生同意后，进入云诊室启动本次远程协同门诊，加入视频会议后申请方同时加入即可实现双方实时互动沟通患者病情及治疗情况，也可调阅患者病历资料和影像，对患者病情进行诊断。</w:t>
      </w:r>
    </w:p>
    <w:p w14:paraId="4F7AFD93">
      <w:pPr>
        <w:spacing w:line="300" w:lineRule="auto"/>
        <w:ind w:firstLine="420" w:firstLineChars="200"/>
        <w:rPr>
          <w:color w:val="000000"/>
        </w:rPr>
      </w:pPr>
      <w:r>
        <w:rPr>
          <w:color w:val="000000"/>
        </w:rPr>
        <w:t>协同看诊结论</w:t>
      </w:r>
      <w:r>
        <w:rPr>
          <w:rFonts w:hint="eastAsia"/>
          <w:color w:val="000000"/>
        </w:rPr>
        <w:t>：</w:t>
      </w:r>
      <w:r>
        <w:rPr>
          <w:color w:val="000000"/>
        </w:rPr>
        <w:t>协同看诊结束后专家可填写协同看诊结论及意见，提交后申请方可同步阅览。</w:t>
      </w:r>
    </w:p>
    <w:p w14:paraId="63932756">
      <w:pPr>
        <w:spacing w:line="300" w:lineRule="auto"/>
        <w:ind w:firstLine="420" w:firstLineChars="200"/>
        <w:rPr>
          <w:color w:val="000000"/>
        </w:rPr>
      </w:pPr>
      <w:r>
        <w:rPr>
          <w:color w:val="000000"/>
        </w:rPr>
        <w:t>协同门诊费用支付</w:t>
      </w:r>
      <w:r>
        <w:rPr>
          <w:rFonts w:hint="eastAsia"/>
          <w:color w:val="000000"/>
        </w:rPr>
        <w:t>：</w:t>
      </w:r>
      <w:r>
        <w:rPr>
          <w:color w:val="000000"/>
        </w:rPr>
        <w:t>协同看诊医生同意看诊后即生成相应费用信息，在协同看诊结束后由申请医生操作界面可展示支付订单及支付二维码，患者确认信息后可通过微信或支付宝扫码支付费用。</w:t>
      </w:r>
    </w:p>
    <w:p w14:paraId="75280621">
      <w:pPr>
        <w:spacing w:line="300" w:lineRule="auto"/>
        <w:ind w:firstLine="420" w:firstLineChars="200"/>
        <w:rPr>
          <w:color w:val="000000"/>
        </w:rPr>
      </w:pPr>
      <w:r>
        <w:rPr>
          <w:color w:val="000000"/>
        </w:rPr>
        <w:t>远程协同门诊产品形态</w:t>
      </w:r>
      <w:r>
        <w:rPr>
          <w:rFonts w:hint="eastAsia"/>
          <w:color w:val="000000"/>
        </w:rPr>
        <w:t>：</w:t>
      </w:r>
      <w:r>
        <w:rPr>
          <w:color w:val="000000"/>
        </w:rPr>
        <w:t>远程协同门诊系统应同时具备PC端web应用系统和移动端APP两种产品形态，用户无论是使用web应用还是使用APP都可以完成远程协同门诊申请、电子病历上传和浏览、影像浏览、视频看诊、提交诊疗结论等主要业务流程，并且两端数据实时互通。</w:t>
      </w:r>
    </w:p>
    <w:p w14:paraId="7ABCFDC7">
      <w:pPr>
        <w:pStyle w:val="7"/>
        <w:keepLines/>
        <w:widowControl w:val="0"/>
        <w:numPr>
          <w:ilvl w:val="2"/>
          <w:numId w:val="3"/>
        </w:numPr>
        <w:tabs>
          <w:tab w:val="left" w:pos="0"/>
        </w:tabs>
        <w:autoSpaceDE/>
        <w:autoSpaceDN/>
        <w:snapToGrid/>
        <w:ind w:firstLineChars="0"/>
        <w:rPr>
          <w:rFonts w:hint="eastAsia" w:ascii="Times New Roman" w:hAnsi="Times New Roman"/>
          <w:b w:val="0"/>
          <w:color w:val="000000"/>
          <w:szCs w:val="24"/>
        </w:rPr>
      </w:pPr>
      <w:r>
        <w:rPr>
          <w:rFonts w:hint="eastAsia" w:ascii="Times New Roman" w:hAnsi="Times New Roman"/>
          <w:b w:val="0"/>
          <w:color w:val="000000"/>
          <w:szCs w:val="24"/>
        </w:rPr>
        <w:t>对接省互联网医院监管平台</w:t>
      </w:r>
    </w:p>
    <w:p w14:paraId="3AA1D48F">
      <w:pPr>
        <w:spacing w:line="300" w:lineRule="auto"/>
        <w:ind w:firstLine="420" w:firstLineChars="200"/>
        <w:rPr>
          <w:rFonts w:hint="eastAsia"/>
          <w:color w:val="000000"/>
        </w:rPr>
      </w:pPr>
      <w:r>
        <w:rPr>
          <w:rFonts w:hint="eastAsia"/>
          <w:color w:val="000000"/>
        </w:rPr>
        <w:t>要求提供个人信息、医疗服务、医疗资源对接对接功能。</w:t>
      </w:r>
    </w:p>
    <w:p w14:paraId="397DFF8A">
      <w:pPr>
        <w:spacing w:line="300" w:lineRule="auto"/>
        <w:ind w:firstLine="420" w:firstLineChars="200"/>
        <w:rPr>
          <w:rFonts w:hint="eastAsia"/>
          <w:color w:val="000000"/>
        </w:rPr>
      </w:pPr>
      <w:r>
        <w:rPr>
          <w:rFonts w:hint="eastAsia"/>
          <w:color w:val="000000"/>
        </w:rPr>
        <w:t>具体功能要求说明如下：</w:t>
      </w:r>
    </w:p>
    <w:p w14:paraId="1BC71348">
      <w:pPr>
        <w:spacing w:line="300" w:lineRule="auto"/>
        <w:ind w:firstLine="420" w:firstLineChars="200"/>
        <w:rPr>
          <w:rFonts w:hint="eastAsia"/>
          <w:color w:val="000000"/>
        </w:rPr>
      </w:pPr>
      <w:r>
        <w:rPr>
          <w:rFonts w:hint="eastAsia"/>
          <w:color w:val="000000"/>
        </w:rPr>
        <w:t>个人信息：要求支持个人基本信息对接；</w:t>
      </w:r>
    </w:p>
    <w:p w14:paraId="4C1F788C">
      <w:pPr>
        <w:spacing w:line="300" w:lineRule="auto"/>
        <w:ind w:firstLine="420" w:firstLineChars="200"/>
        <w:rPr>
          <w:rFonts w:hint="eastAsia"/>
          <w:color w:val="000000"/>
        </w:rPr>
      </w:pPr>
      <w:r>
        <w:rPr>
          <w:rFonts w:hint="eastAsia"/>
          <w:color w:val="000000"/>
        </w:rPr>
        <w:t>医疗服务：要求支持就诊记录数据集、医嘱数据集、诊断信息数据集、转诊记录数据集对接；</w:t>
      </w:r>
    </w:p>
    <w:p w14:paraId="73D6585F">
      <w:pPr>
        <w:spacing w:line="300" w:lineRule="auto"/>
        <w:ind w:firstLine="420" w:firstLineChars="200"/>
        <w:rPr>
          <w:rFonts w:hint="eastAsia"/>
          <w:color w:val="000000"/>
        </w:rPr>
      </w:pPr>
      <w:r>
        <w:rPr>
          <w:rFonts w:hint="eastAsia"/>
          <w:color w:val="000000"/>
        </w:rPr>
        <w:t>医疗资源：要求支持机构资源（机构信息、接诊点信息、科室信息）、人力资源、机构开展业务情况数据集、设备资源、接诊点业务开展情况对接。</w:t>
      </w:r>
    </w:p>
    <w:p w14:paraId="376CD7DA">
      <w:pPr>
        <w:pStyle w:val="4"/>
        <w:keepLines/>
        <w:numPr>
          <w:ilvl w:val="0"/>
          <w:numId w:val="3"/>
        </w:numPr>
        <w:spacing w:line="300" w:lineRule="auto"/>
        <w:jc w:val="left"/>
        <w:rPr>
          <w:rFonts w:hint="eastAsia" w:ascii="Times New Roman" w:hAnsi="Times New Roman" w:eastAsia="宋体"/>
          <w:b w:val="0"/>
          <w:sz w:val="21"/>
        </w:rPr>
      </w:pPr>
      <w:bookmarkStart w:id="8" w:name="_Toc481615516"/>
      <w:r>
        <w:rPr>
          <w:rFonts w:hint="eastAsia" w:ascii="Times New Roman" w:hAnsi="Times New Roman" w:eastAsia="宋体"/>
          <w:b w:val="0"/>
          <w:sz w:val="21"/>
        </w:rPr>
        <w:t>整体要求</w:t>
      </w:r>
      <w:bookmarkEnd w:id="8"/>
    </w:p>
    <w:p w14:paraId="2D7CB21D">
      <w:pPr>
        <w:pStyle w:val="6"/>
        <w:numPr>
          <w:ilvl w:val="1"/>
          <w:numId w:val="3"/>
        </w:numPr>
        <w:tabs>
          <w:tab w:val="left" w:pos="0"/>
        </w:tabs>
        <w:snapToGrid/>
        <w:ind w:firstLineChars="0"/>
        <w:rPr>
          <w:rFonts w:hint="eastAsia" w:ascii="Times New Roman" w:hAnsi="Times New Roman"/>
          <w:b w:val="0"/>
          <w:color w:val="000000"/>
          <w:szCs w:val="24"/>
        </w:rPr>
      </w:pPr>
      <w:bookmarkStart w:id="9" w:name="_Toc481615517"/>
      <w:r>
        <w:rPr>
          <w:rFonts w:hint="eastAsia" w:ascii="Times New Roman" w:hAnsi="Times New Roman"/>
          <w:b w:val="0"/>
          <w:color w:val="000000"/>
          <w:szCs w:val="24"/>
        </w:rPr>
        <w:t>进度要求</w:t>
      </w:r>
      <w:bookmarkEnd w:id="9"/>
    </w:p>
    <w:p w14:paraId="2321EDD1">
      <w:pPr>
        <w:pStyle w:val="5"/>
        <w:ind w:firstLine="420"/>
        <w:rPr>
          <w:rFonts w:ascii="Times New Roman" w:hAnsi="Times New Roman"/>
          <w:color w:val="000000"/>
          <w:sz w:val="21"/>
        </w:rPr>
      </w:pPr>
      <w:r>
        <w:rPr>
          <w:rFonts w:ascii="Times New Roman" w:hAnsi="Times New Roman"/>
          <w:color w:val="000000"/>
          <w:sz w:val="21"/>
        </w:rPr>
        <w:t>遵照</w:t>
      </w:r>
      <w:r>
        <w:rPr>
          <w:rFonts w:hint="eastAsia" w:ascii="Times New Roman" w:hAnsi="Times New Roman"/>
          <w:color w:val="000000"/>
          <w:sz w:val="21"/>
        </w:rPr>
        <w:t>温岭市第一人民医院</w:t>
      </w:r>
      <w:r>
        <w:rPr>
          <w:rFonts w:ascii="Times New Roman" w:hAnsi="Times New Roman"/>
          <w:color w:val="000000"/>
          <w:sz w:val="21"/>
        </w:rPr>
        <w:t>数字化智慧医院建设的</w:t>
      </w:r>
      <w:r>
        <w:rPr>
          <w:rFonts w:hint="eastAsia" w:ascii="Times New Roman" w:hAnsi="Times New Roman"/>
          <w:color w:val="000000"/>
          <w:sz w:val="21"/>
        </w:rPr>
        <w:t>整体</w:t>
      </w:r>
      <w:r>
        <w:rPr>
          <w:rFonts w:ascii="Times New Roman" w:hAnsi="Times New Roman"/>
          <w:color w:val="000000"/>
          <w:sz w:val="21"/>
        </w:rPr>
        <w:t>要求，结合医院对</w:t>
      </w:r>
      <w:r>
        <w:rPr>
          <w:rFonts w:hint="eastAsia" w:ascii="Times New Roman" w:hAnsi="Times New Roman"/>
          <w:color w:val="000000"/>
          <w:sz w:val="21"/>
        </w:rPr>
        <w:t>新一代互联网医院</w:t>
      </w:r>
      <w:r>
        <w:rPr>
          <w:rFonts w:ascii="Times New Roman" w:hAnsi="Times New Roman"/>
          <w:color w:val="000000"/>
          <w:sz w:val="21"/>
        </w:rPr>
        <w:t>建设的要求和定位，在合同签订后，10个月内完成上线实施</w:t>
      </w:r>
      <w:r>
        <w:rPr>
          <w:rFonts w:hint="eastAsia" w:ascii="Times New Roman" w:hAnsi="Times New Roman"/>
          <w:color w:val="000000"/>
          <w:sz w:val="21"/>
        </w:rPr>
        <w:t>。</w:t>
      </w:r>
      <w:r>
        <w:rPr>
          <w:rFonts w:ascii="Times New Roman" w:hAnsi="Times New Roman"/>
          <w:color w:val="000000"/>
          <w:sz w:val="21"/>
        </w:rPr>
        <w:t>投标人根据我院情况，以分阶段建设为目的，设置每个阶段目标，制定详细的规划和每阶段建设的信息系统内容。</w:t>
      </w:r>
    </w:p>
    <w:p w14:paraId="7A4A1350">
      <w:pPr>
        <w:pStyle w:val="6"/>
        <w:numPr>
          <w:ilvl w:val="1"/>
          <w:numId w:val="3"/>
        </w:numPr>
        <w:tabs>
          <w:tab w:val="left" w:pos="0"/>
        </w:tabs>
        <w:snapToGrid/>
        <w:ind w:firstLineChars="0"/>
        <w:rPr>
          <w:rFonts w:hint="eastAsia" w:ascii="Times New Roman" w:hAnsi="Times New Roman"/>
          <w:b w:val="0"/>
          <w:color w:val="000000"/>
          <w:szCs w:val="24"/>
        </w:rPr>
      </w:pPr>
      <w:bookmarkStart w:id="10" w:name="_Toc481615518"/>
      <w:r>
        <w:rPr>
          <w:rFonts w:hint="eastAsia" w:ascii="Times New Roman" w:hAnsi="Times New Roman"/>
          <w:b w:val="0"/>
          <w:color w:val="000000"/>
          <w:szCs w:val="24"/>
        </w:rPr>
        <w:t>实施要求</w:t>
      </w:r>
      <w:bookmarkEnd w:id="10"/>
    </w:p>
    <w:p w14:paraId="56B20411">
      <w:pPr>
        <w:pStyle w:val="617"/>
        <w:spacing w:line="360" w:lineRule="auto"/>
        <w:ind w:firstLine="482"/>
        <w:rPr>
          <w:rFonts w:ascii="Times New Roman"/>
          <w:color w:val="000000"/>
          <w:kern w:val="2"/>
          <w:sz w:val="21"/>
          <w:szCs w:val="24"/>
        </w:rPr>
      </w:pPr>
      <w:r>
        <w:rPr>
          <w:rFonts w:ascii="Times New Roman"/>
          <w:color w:val="000000"/>
          <w:kern w:val="2"/>
          <w:sz w:val="21"/>
          <w:szCs w:val="24"/>
        </w:rPr>
        <w:t>1)</w:t>
      </w:r>
      <w:r>
        <w:rPr>
          <w:rFonts w:ascii="Times New Roman"/>
          <w:color w:val="000000"/>
          <w:kern w:val="2"/>
          <w:sz w:val="21"/>
          <w:szCs w:val="24"/>
        </w:rPr>
        <w:tab/>
      </w:r>
      <w:r>
        <w:rPr>
          <w:rFonts w:ascii="Times New Roman"/>
          <w:color w:val="000000"/>
          <w:kern w:val="2"/>
          <w:sz w:val="21"/>
          <w:szCs w:val="24"/>
        </w:rPr>
        <w:t>项目系统集成实施的进度计划及控制</w:t>
      </w:r>
    </w:p>
    <w:p w14:paraId="1981A7EB">
      <w:pPr>
        <w:pStyle w:val="5"/>
        <w:ind w:firstLine="420"/>
        <w:rPr>
          <w:rFonts w:ascii="Times New Roman" w:hAnsi="Times New Roman"/>
          <w:color w:val="000000"/>
          <w:sz w:val="21"/>
        </w:rPr>
      </w:pPr>
      <w:r>
        <w:rPr>
          <w:rFonts w:ascii="Times New Roman" w:hAnsi="Times New Roman"/>
          <w:color w:val="000000"/>
          <w:sz w:val="21"/>
        </w:rPr>
        <w:t>项目实施进度要求：要求中标人根据项目建设单位的实际情况，科学合理的定出集成实施的时间表。</w:t>
      </w:r>
    </w:p>
    <w:p w14:paraId="405FA711">
      <w:pPr>
        <w:pStyle w:val="5"/>
        <w:ind w:firstLine="420"/>
        <w:rPr>
          <w:rFonts w:ascii="Times New Roman" w:hAnsi="Times New Roman"/>
          <w:color w:val="000000"/>
          <w:sz w:val="21"/>
        </w:rPr>
      </w:pPr>
      <w:r>
        <w:rPr>
          <w:rFonts w:ascii="Times New Roman" w:hAnsi="Times New Roman"/>
          <w:color w:val="000000"/>
          <w:sz w:val="21"/>
        </w:rPr>
        <w:t>对项目实施的各个阶段：需求分析阶段、系统配置、系统集成实施准备阶段、系统培训阶段、系统部署阶段、系统初验测试阶段、系统试运行阶段、系统终验阶段的进度做出详细的计划。</w:t>
      </w:r>
    </w:p>
    <w:p w14:paraId="260448C9">
      <w:pPr>
        <w:pStyle w:val="5"/>
        <w:ind w:firstLine="420"/>
        <w:rPr>
          <w:rFonts w:ascii="Times New Roman" w:hAnsi="Times New Roman"/>
          <w:color w:val="000000"/>
          <w:sz w:val="21"/>
        </w:rPr>
      </w:pPr>
      <w:r>
        <w:rPr>
          <w:rFonts w:ascii="Times New Roman" w:hAnsi="Times New Roman"/>
          <w:color w:val="000000"/>
          <w:sz w:val="21"/>
        </w:rPr>
        <w:t>对项目实施的进度计划及控制中各阶段中投标人所要做的工作及保障措施做出详细安排。</w:t>
      </w:r>
    </w:p>
    <w:p w14:paraId="46A03B6A">
      <w:pPr>
        <w:pStyle w:val="617"/>
        <w:spacing w:line="360" w:lineRule="auto"/>
        <w:ind w:firstLine="482"/>
        <w:rPr>
          <w:rFonts w:ascii="Times New Roman"/>
          <w:color w:val="000000"/>
          <w:kern w:val="2"/>
          <w:sz w:val="21"/>
          <w:szCs w:val="24"/>
        </w:rPr>
      </w:pPr>
      <w:r>
        <w:rPr>
          <w:rFonts w:ascii="Times New Roman"/>
          <w:color w:val="000000"/>
          <w:kern w:val="2"/>
          <w:sz w:val="21"/>
          <w:szCs w:val="24"/>
        </w:rPr>
        <w:t>2)</w:t>
      </w:r>
      <w:r>
        <w:rPr>
          <w:rFonts w:ascii="Times New Roman"/>
          <w:color w:val="000000"/>
          <w:kern w:val="2"/>
          <w:sz w:val="21"/>
          <w:szCs w:val="24"/>
        </w:rPr>
        <w:tab/>
      </w:r>
      <w:r>
        <w:rPr>
          <w:rFonts w:ascii="Times New Roman"/>
          <w:color w:val="000000"/>
          <w:kern w:val="2"/>
          <w:sz w:val="21"/>
          <w:szCs w:val="24"/>
        </w:rPr>
        <w:t>全面的项目质量管理体系</w:t>
      </w:r>
    </w:p>
    <w:p w14:paraId="08130A5F">
      <w:pPr>
        <w:pStyle w:val="5"/>
        <w:ind w:firstLine="420"/>
        <w:rPr>
          <w:rFonts w:ascii="Times New Roman" w:hAnsi="Times New Roman"/>
          <w:color w:val="000000"/>
          <w:sz w:val="21"/>
        </w:rPr>
      </w:pPr>
      <w:r>
        <w:rPr>
          <w:rFonts w:ascii="Times New Roman" w:hAnsi="Times New Roman"/>
          <w:color w:val="000000"/>
          <w:sz w:val="21"/>
        </w:rPr>
        <w:t>中标人须提出项目实施中的集成技术设计、设备采购、系统开发、安装调试和项目售后服务的全过程质量管理及控制提出具体措施，并提出质量保障目标的承诺。</w:t>
      </w:r>
    </w:p>
    <w:p w14:paraId="323C174D">
      <w:pPr>
        <w:pStyle w:val="5"/>
        <w:ind w:firstLine="420"/>
        <w:rPr>
          <w:rFonts w:ascii="Times New Roman" w:hAnsi="Times New Roman"/>
          <w:color w:val="000000"/>
          <w:sz w:val="21"/>
        </w:rPr>
      </w:pPr>
      <w:r>
        <w:rPr>
          <w:rFonts w:ascii="Times New Roman" w:hAnsi="Times New Roman"/>
          <w:color w:val="000000"/>
          <w:sz w:val="21"/>
        </w:rPr>
        <w:t>要求中标人对本项目的工程实施进行风险控制。</w:t>
      </w:r>
    </w:p>
    <w:p w14:paraId="6745C5FD">
      <w:pPr>
        <w:pStyle w:val="6"/>
        <w:numPr>
          <w:ilvl w:val="1"/>
          <w:numId w:val="3"/>
        </w:numPr>
        <w:tabs>
          <w:tab w:val="left" w:pos="0"/>
        </w:tabs>
        <w:snapToGrid/>
        <w:ind w:firstLineChars="0"/>
        <w:rPr>
          <w:rFonts w:hint="eastAsia" w:ascii="Times New Roman" w:hAnsi="Times New Roman"/>
          <w:b w:val="0"/>
          <w:color w:val="000000"/>
          <w:szCs w:val="24"/>
        </w:rPr>
      </w:pPr>
      <w:bookmarkStart w:id="11" w:name="_Toc481615519"/>
      <w:r>
        <w:rPr>
          <w:rFonts w:hint="eastAsia" w:ascii="Times New Roman" w:hAnsi="Times New Roman"/>
          <w:b w:val="0"/>
          <w:color w:val="000000"/>
          <w:szCs w:val="24"/>
        </w:rPr>
        <w:t>验收要求</w:t>
      </w:r>
      <w:bookmarkEnd w:id="11"/>
    </w:p>
    <w:p w14:paraId="6EF44AAA">
      <w:pPr>
        <w:pStyle w:val="617"/>
        <w:spacing w:line="360" w:lineRule="auto"/>
        <w:rPr>
          <w:rFonts w:ascii="Times New Roman"/>
          <w:color w:val="000000"/>
          <w:kern w:val="2"/>
          <w:sz w:val="21"/>
          <w:szCs w:val="24"/>
        </w:rPr>
      </w:pPr>
      <w:r>
        <w:rPr>
          <w:rFonts w:ascii="Times New Roman"/>
          <w:color w:val="000000"/>
          <w:kern w:val="2"/>
          <w:sz w:val="21"/>
          <w:szCs w:val="24"/>
        </w:rPr>
        <w:t>1)</w:t>
      </w:r>
      <w:r>
        <w:rPr>
          <w:rFonts w:ascii="Times New Roman"/>
          <w:color w:val="000000"/>
          <w:kern w:val="2"/>
          <w:sz w:val="21"/>
          <w:szCs w:val="24"/>
        </w:rPr>
        <w:tab/>
      </w:r>
      <w:r>
        <w:rPr>
          <w:rFonts w:ascii="Times New Roman"/>
          <w:color w:val="000000"/>
          <w:kern w:val="2"/>
          <w:sz w:val="21"/>
          <w:szCs w:val="24"/>
        </w:rPr>
        <w:t>系统集成安装时，中标人应提供设备的最新型号和软件的最新版本。</w:t>
      </w:r>
    </w:p>
    <w:p w14:paraId="2D76BE76">
      <w:pPr>
        <w:pStyle w:val="617"/>
        <w:spacing w:line="360" w:lineRule="auto"/>
        <w:rPr>
          <w:rFonts w:ascii="Times New Roman"/>
          <w:color w:val="000000"/>
          <w:kern w:val="2"/>
          <w:sz w:val="21"/>
          <w:szCs w:val="24"/>
        </w:rPr>
      </w:pPr>
      <w:r>
        <w:rPr>
          <w:rFonts w:ascii="Times New Roman"/>
          <w:color w:val="000000"/>
          <w:kern w:val="2"/>
          <w:sz w:val="21"/>
          <w:szCs w:val="24"/>
        </w:rPr>
        <w:t>2)</w:t>
      </w:r>
      <w:r>
        <w:rPr>
          <w:rFonts w:ascii="Times New Roman"/>
          <w:color w:val="000000"/>
          <w:kern w:val="2"/>
          <w:sz w:val="21"/>
          <w:szCs w:val="24"/>
        </w:rPr>
        <w:tab/>
      </w:r>
      <w:r>
        <w:rPr>
          <w:rFonts w:ascii="Times New Roman"/>
          <w:color w:val="000000"/>
          <w:kern w:val="2"/>
          <w:sz w:val="21"/>
          <w:szCs w:val="24"/>
        </w:rPr>
        <w:t>中标人必须在合同规定的时间内，以完工验收申请报告形式书面通知招标人以声明整个系统完毕，招标人确认申请报告的第三个工作日为验收测试开始日。</w:t>
      </w:r>
    </w:p>
    <w:p w14:paraId="4FE4FF2C">
      <w:pPr>
        <w:pStyle w:val="617"/>
        <w:spacing w:line="360" w:lineRule="auto"/>
        <w:rPr>
          <w:rFonts w:ascii="Times New Roman"/>
          <w:color w:val="000000"/>
          <w:kern w:val="2"/>
          <w:sz w:val="21"/>
          <w:szCs w:val="24"/>
        </w:rPr>
      </w:pPr>
      <w:r>
        <w:rPr>
          <w:rFonts w:ascii="Times New Roman"/>
          <w:color w:val="000000"/>
          <w:kern w:val="2"/>
          <w:sz w:val="21"/>
          <w:szCs w:val="24"/>
        </w:rPr>
        <w:t>3)</w:t>
      </w:r>
      <w:r>
        <w:rPr>
          <w:rFonts w:ascii="Times New Roman"/>
          <w:color w:val="000000"/>
          <w:kern w:val="2"/>
          <w:sz w:val="21"/>
          <w:szCs w:val="24"/>
        </w:rPr>
        <w:tab/>
      </w:r>
      <w:r>
        <w:rPr>
          <w:rFonts w:ascii="Times New Roman"/>
          <w:color w:val="000000"/>
          <w:kern w:val="2"/>
          <w:sz w:val="21"/>
          <w:szCs w:val="24"/>
        </w:rPr>
        <w:t>招标人与中标人一起对整个系统集成依据合同要求进行检查测试；对集成的每一部分进行诊断，并对系统进行48小时测试。</w:t>
      </w:r>
    </w:p>
    <w:p w14:paraId="50C37DA1">
      <w:pPr>
        <w:pStyle w:val="617"/>
        <w:spacing w:line="360" w:lineRule="auto"/>
        <w:rPr>
          <w:rFonts w:ascii="Times New Roman"/>
          <w:color w:val="000000"/>
          <w:kern w:val="2"/>
          <w:sz w:val="21"/>
          <w:szCs w:val="24"/>
        </w:rPr>
      </w:pPr>
      <w:r>
        <w:rPr>
          <w:rFonts w:ascii="Times New Roman"/>
          <w:color w:val="000000"/>
          <w:kern w:val="2"/>
          <w:sz w:val="21"/>
          <w:szCs w:val="24"/>
        </w:rPr>
        <w:t>4)</w:t>
      </w:r>
      <w:r>
        <w:rPr>
          <w:rFonts w:ascii="Times New Roman"/>
          <w:color w:val="000000"/>
          <w:kern w:val="2"/>
          <w:sz w:val="21"/>
          <w:szCs w:val="24"/>
        </w:rPr>
        <w:tab/>
      </w:r>
      <w:r>
        <w:rPr>
          <w:rFonts w:ascii="Times New Roman"/>
          <w:color w:val="000000"/>
          <w:kern w:val="2"/>
          <w:sz w:val="21"/>
          <w:szCs w:val="24"/>
        </w:rPr>
        <w:t>验收合格后由中标人出具测试报告，中标人和招标人代表签字并加盖公章。</w:t>
      </w:r>
    </w:p>
    <w:p w14:paraId="2881C3BB">
      <w:pPr>
        <w:pStyle w:val="6"/>
        <w:numPr>
          <w:ilvl w:val="1"/>
          <w:numId w:val="3"/>
        </w:numPr>
        <w:tabs>
          <w:tab w:val="left" w:pos="0"/>
        </w:tabs>
        <w:snapToGrid/>
        <w:ind w:firstLineChars="0"/>
        <w:rPr>
          <w:rFonts w:hint="eastAsia" w:ascii="Times New Roman" w:hAnsi="Times New Roman"/>
          <w:b w:val="0"/>
          <w:color w:val="000000"/>
          <w:szCs w:val="24"/>
        </w:rPr>
      </w:pPr>
      <w:bookmarkStart w:id="12" w:name="_Toc481615520"/>
      <w:r>
        <w:rPr>
          <w:rFonts w:hint="eastAsia" w:ascii="Times New Roman" w:hAnsi="Times New Roman"/>
          <w:b w:val="0"/>
          <w:color w:val="000000"/>
          <w:szCs w:val="24"/>
        </w:rPr>
        <w:t>培训要求</w:t>
      </w:r>
      <w:bookmarkEnd w:id="12"/>
    </w:p>
    <w:p w14:paraId="55C69CDB">
      <w:pPr>
        <w:pStyle w:val="5"/>
        <w:ind w:firstLine="420"/>
        <w:rPr>
          <w:rFonts w:ascii="Times New Roman" w:hAnsi="Times New Roman"/>
          <w:color w:val="000000"/>
          <w:sz w:val="21"/>
        </w:rPr>
      </w:pPr>
      <w:r>
        <w:rPr>
          <w:rFonts w:ascii="Times New Roman" w:hAnsi="Times New Roman"/>
          <w:color w:val="000000"/>
          <w:sz w:val="21"/>
        </w:rPr>
        <w:t>采购人认为培训是保证项目成功的一个重要手段，因此为了保证系统顺利完成，投标人需要准备一份完整的培训计划，对采购人各类人员进行相关的培训，包括现场培训和集中培训等多种方式，培训的内容、次数和方式由采购人提出，采购人仅负责提供培训场地、培训电脑和培训人员的召集，培训环境的搭建、培训文档的准备、培训的实施、培训人员的考核等由投标人负责。</w:t>
      </w:r>
    </w:p>
    <w:p w14:paraId="4A02D3A3">
      <w:pPr>
        <w:pStyle w:val="5"/>
        <w:ind w:firstLine="420"/>
        <w:rPr>
          <w:rFonts w:ascii="Times New Roman" w:hAnsi="Times New Roman"/>
          <w:color w:val="000000"/>
          <w:sz w:val="21"/>
        </w:rPr>
      </w:pPr>
      <w:r>
        <w:rPr>
          <w:rFonts w:ascii="Times New Roman" w:hAnsi="Times New Roman"/>
          <w:color w:val="000000"/>
          <w:sz w:val="21"/>
        </w:rPr>
        <w:t>对与本项目的相关技术，投标人也需要提供必要的手段保证能够将其传授与采购人。与培训相关的费用，投标人应当一并计算在投标报价中。</w:t>
      </w:r>
    </w:p>
    <w:p w14:paraId="7B9C27FA">
      <w:pPr>
        <w:pStyle w:val="617"/>
        <w:spacing w:line="360" w:lineRule="auto"/>
        <w:ind w:firstLine="482"/>
        <w:rPr>
          <w:rFonts w:ascii="Times New Roman"/>
          <w:color w:val="000000"/>
          <w:kern w:val="2"/>
          <w:sz w:val="21"/>
          <w:szCs w:val="24"/>
        </w:rPr>
      </w:pPr>
      <w:r>
        <w:rPr>
          <w:rFonts w:ascii="Times New Roman"/>
          <w:color w:val="000000"/>
          <w:kern w:val="2"/>
          <w:sz w:val="21"/>
          <w:szCs w:val="24"/>
        </w:rPr>
        <w:t>一、培训内容</w:t>
      </w:r>
    </w:p>
    <w:p w14:paraId="432B0122">
      <w:pPr>
        <w:pStyle w:val="5"/>
        <w:ind w:firstLine="420"/>
        <w:rPr>
          <w:rFonts w:ascii="Times New Roman" w:hAnsi="Times New Roman"/>
          <w:color w:val="000000"/>
          <w:sz w:val="21"/>
        </w:rPr>
      </w:pPr>
      <w:r>
        <w:rPr>
          <w:rFonts w:ascii="Times New Roman" w:hAnsi="Times New Roman"/>
          <w:color w:val="000000"/>
          <w:sz w:val="21"/>
        </w:rPr>
        <w:t>为了让用户单位人员更好地对系统进行管理和维护，试点单位需对相关技术人员和管理专家进行全面的培训，使之在各个层次上掌握应用软件系统的操作、系统配置、运营、故障处理及日常测试维护，从而确保全网能正常安全的运行。</w:t>
      </w:r>
    </w:p>
    <w:p w14:paraId="6A38FB3F">
      <w:pPr>
        <w:pStyle w:val="617"/>
        <w:spacing w:line="360" w:lineRule="auto"/>
        <w:rPr>
          <w:rFonts w:ascii="Times New Roman"/>
          <w:color w:val="000000"/>
          <w:kern w:val="2"/>
          <w:sz w:val="21"/>
          <w:szCs w:val="24"/>
        </w:rPr>
      </w:pPr>
      <w:r>
        <w:rPr>
          <w:rFonts w:ascii="Times New Roman"/>
          <w:color w:val="000000"/>
          <w:kern w:val="2"/>
          <w:sz w:val="21"/>
          <w:szCs w:val="24"/>
        </w:rPr>
        <w:t>提供下列几个方面的培训：</w:t>
      </w:r>
    </w:p>
    <w:p w14:paraId="4C1D69F4">
      <w:pPr>
        <w:pStyle w:val="617"/>
        <w:spacing w:line="360" w:lineRule="auto"/>
        <w:rPr>
          <w:rFonts w:ascii="Times New Roman"/>
          <w:color w:val="000000"/>
          <w:kern w:val="2"/>
          <w:sz w:val="21"/>
          <w:szCs w:val="24"/>
        </w:rPr>
      </w:pPr>
      <w:r>
        <w:rPr>
          <w:rFonts w:ascii="Times New Roman"/>
          <w:color w:val="000000"/>
          <w:kern w:val="2"/>
          <w:sz w:val="21"/>
          <w:szCs w:val="24"/>
        </w:rPr>
        <w:t>（1）系统软件的用户使用培训，应用软件操作培训；</w:t>
      </w:r>
    </w:p>
    <w:p w14:paraId="7514F958">
      <w:pPr>
        <w:pStyle w:val="617"/>
        <w:spacing w:line="360" w:lineRule="auto"/>
        <w:rPr>
          <w:rFonts w:ascii="Times New Roman"/>
          <w:color w:val="000000"/>
          <w:kern w:val="2"/>
          <w:sz w:val="21"/>
          <w:szCs w:val="24"/>
        </w:rPr>
      </w:pPr>
      <w:r>
        <w:rPr>
          <w:rFonts w:ascii="Times New Roman"/>
          <w:color w:val="000000"/>
          <w:kern w:val="2"/>
          <w:sz w:val="21"/>
          <w:szCs w:val="24"/>
        </w:rPr>
        <w:t>（2）系统管理培训、甲方技术人员开发维护培训；</w:t>
      </w:r>
    </w:p>
    <w:p w14:paraId="43531F84">
      <w:pPr>
        <w:pStyle w:val="617"/>
        <w:spacing w:line="360" w:lineRule="auto"/>
        <w:rPr>
          <w:rFonts w:ascii="Times New Roman"/>
          <w:color w:val="000000"/>
          <w:kern w:val="2"/>
          <w:sz w:val="21"/>
          <w:szCs w:val="24"/>
        </w:rPr>
      </w:pPr>
      <w:r>
        <w:rPr>
          <w:rFonts w:ascii="Times New Roman"/>
          <w:color w:val="000000"/>
          <w:kern w:val="2"/>
          <w:sz w:val="21"/>
          <w:szCs w:val="24"/>
        </w:rPr>
        <w:t>（3）应用软件操作疑难问题解答；</w:t>
      </w:r>
    </w:p>
    <w:p w14:paraId="251584F1">
      <w:pPr>
        <w:pStyle w:val="617"/>
        <w:spacing w:line="360" w:lineRule="auto"/>
        <w:rPr>
          <w:rFonts w:ascii="Times New Roman"/>
          <w:color w:val="000000"/>
          <w:kern w:val="2"/>
          <w:sz w:val="21"/>
          <w:szCs w:val="24"/>
        </w:rPr>
      </w:pPr>
      <w:r>
        <w:rPr>
          <w:rFonts w:ascii="Times New Roman"/>
          <w:color w:val="000000"/>
          <w:kern w:val="2"/>
          <w:sz w:val="21"/>
          <w:szCs w:val="24"/>
        </w:rPr>
        <w:t>（4）第三方支撑软件（如数据库、操作系统）的使用、开发、维护培训。</w:t>
      </w:r>
    </w:p>
    <w:p w14:paraId="66C91916">
      <w:pPr>
        <w:pStyle w:val="617"/>
        <w:spacing w:line="360" w:lineRule="auto"/>
        <w:ind w:firstLine="482"/>
        <w:rPr>
          <w:rFonts w:ascii="Times New Roman"/>
          <w:color w:val="000000"/>
          <w:kern w:val="2"/>
          <w:sz w:val="21"/>
          <w:szCs w:val="24"/>
        </w:rPr>
      </w:pPr>
      <w:r>
        <w:rPr>
          <w:rFonts w:ascii="Times New Roman"/>
          <w:color w:val="000000"/>
          <w:kern w:val="2"/>
          <w:sz w:val="21"/>
          <w:szCs w:val="24"/>
        </w:rPr>
        <w:t>二、培训对象</w:t>
      </w:r>
    </w:p>
    <w:p w14:paraId="38057079">
      <w:pPr>
        <w:pStyle w:val="5"/>
        <w:ind w:firstLine="420"/>
        <w:rPr>
          <w:rFonts w:ascii="Times New Roman" w:hAnsi="Times New Roman"/>
          <w:color w:val="000000"/>
          <w:sz w:val="21"/>
        </w:rPr>
      </w:pPr>
      <w:r>
        <w:rPr>
          <w:rFonts w:ascii="Times New Roman" w:hAnsi="Times New Roman"/>
          <w:color w:val="000000"/>
          <w:sz w:val="21"/>
        </w:rPr>
        <w:t>培训对象包括初级技术人员培训、高级技术人员培训和医护人员操作培训。初级培训可使得系统维护人员能够顺利地完成日常的维护工作，保证系统的正常运行。高级培训应使得高级技术人员对本业务支撑系统的运行机制有着清晰明确的认识，并能够高效及时地解决系统突发运行故障，能对系统进行二次开发。操作培训可让医护人员熟练使用本系统软件。</w:t>
      </w:r>
    </w:p>
    <w:p w14:paraId="4E9BDF54">
      <w:pPr>
        <w:pStyle w:val="6"/>
        <w:numPr>
          <w:ilvl w:val="1"/>
          <w:numId w:val="3"/>
        </w:numPr>
        <w:tabs>
          <w:tab w:val="left" w:pos="0"/>
        </w:tabs>
        <w:snapToGrid/>
        <w:ind w:firstLineChars="0"/>
        <w:rPr>
          <w:rFonts w:hint="eastAsia" w:ascii="Times New Roman" w:hAnsi="Times New Roman"/>
          <w:b w:val="0"/>
          <w:color w:val="000000"/>
          <w:szCs w:val="24"/>
        </w:rPr>
      </w:pPr>
      <w:bookmarkStart w:id="13" w:name="_Toc481615521"/>
      <w:r>
        <w:rPr>
          <w:rFonts w:hint="eastAsia" w:ascii="Times New Roman" w:hAnsi="Times New Roman"/>
          <w:b w:val="0"/>
          <w:color w:val="000000"/>
          <w:szCs w:val="24"/>
        </w:rPr>
        <w:t>售后要求</w:t>
      </w:r>
      <w:bookmarkEnd w:id="13"/>
    </w:p>
    <w:p w14:paraId="43C536F1">
      <w:pPr>
        <w:pStyle w:val="5"/>
        <w:ind w:firstLine="420"/>
        <w:rPr>
          <w:rFonts w:ascii="Times New Roman" w:hAnsi="Times New Roman"/>
          <w:color w:val="000000"/>
          <w:sz w:val="21"/>
        </w:rPr>
      </w:pPr>
      <w:r>
        <w:rPr>
          <w:rFonts w:ascii="Times New Roman" w:hAnsi="Times New Roman"/>
          <w:color w:val="000000"/>
          <w:sz w:val="21"/>
        </w:rPr>
        <w:t>1)</w:t>
      </w:r>
      <w:r>
        <w:rPr>
          <w:rFonts w:ascii="Times New Roman" w:hAnsi="Times New Roman"/>
          <w:color w:val="000000"/>
          <w:sz w:val="21"/>
        </w:rPr>
        <w:tab/>
      </w:r>
      <w:r>
        <w:rPr>
          <w:rFonts w:ascii="Times New Roman" w:hAnsi="Times New Roman"/>
          <w:color w:val="000000"/>
          <w:sz w:val="21"/>
        </w:rPr>
        <w:t>投标人应有良好的服务理念和完善的售后服务体系，能够提供本地技术服务。</w:t>
      </w:r>
    </w:p>
    <w:p w14:paraId="03E96EC0">
      <w:pPr>
        <w:pStyle w:val="5"/>
        <w:ind w:firstLine="420"/>
        <w:rPr>
          <w:rFonts w:ascii="Times New Roman" w:hAnsi="Times New Roman"/>
          <w:color w:val="000000"/>
          <w:sz w:val="21"/>
        </w:rPr>
      </w:pPr>
      <w:r>
        <w:rPr>
          <w:rFonts w:ascii="Times New Roman" w:hAnsi="Times New Roman"/>
          <w:color w:val="000000"/>
          <w:sz w:val="21"/>
        </w:rPr>
        <w:t>2)</w:t>
      </w:r>
      <w:r>
        <w:rPr>
          <w:rFonts w:ascii="Times New Roman" w:hAnsi="Times New Roman"/>
          <w:color w:val="000000"/>
          <w:sz w:val="21"/>
        </w:rPr>
        <w:tab/>
      </w:r>
      <w:r>
        <w:rPr>
          <w:rFonts w:ascii="Times New Roman" w:hAnsi="Times New Roman"/>
          <w:color w:val="000000"/>
          <w:sz w:val="21"/>
        </w:rPr>
        <w:t>针对本项目，提出完整而切实可行的服务方案。其中，至少应提供7×24小时热线电话、远程网络、现场等服务方式。工作日工作时间常驻项目经理提供现场服务；非工作时间热线电话和远程网络提供技术咨询和即时服务，1小时内给予明确的响应并解决。如未妥善解决，保证1小时内到达现场。</w:t>
      </w:r>
    </w:p>
    <w:p w14:paraId="6082B73D">
      <w:pPr>
        <w:pStyle w:val="5"/>
        <w:ind w:firstLine="420"/>
        <w:rPr>
          <w:rFonts w:ascii="Times New Roman" w:hAnsi="Times New Roman"/>
          <w:color w:val="000000"/>
          <w:sz w:val="21"/>
        </w:rPr>
      </w:pPr>
      <w:r>
        <w:rPr>
          <w:rFonts w:ascii="Times New Roman" w:hAnsi="Times New Roman"/>
          <w:color w:val="000000"/>
          <w:sz w:val="21"/>
        </w:rPr>
        <w:t>3)</w:t>
      </w:r>
      <w:r>
        <w:rPr>
          <w:rFonts w:ascii="Times New Roman" w:hAnsi="Times New Roman"/>
          <w:color w:val="000000"/>
          <w:sz w:val="21"/>
        </w:rPr>
        <w:tab/>
      </w:r>
      <w:r>
        <w:rPr>
          <w:rFonts w:ascii="Times New Roman" w:hAnsi="Times New Roman"/>
          <w:color w:val="000000"/>
          <w:sz w:val="21"/>
        </w:rPr>
        <w:t>质保期：应用软件从项目整体验收通过之日起保修</w:t>
      </w:r>
      <w:r>
        <w:rPr>
          <w:rFonts w:hint="eastAsia" w:ascii="Times New Roman" w:hAnsi="Times New Roman"/>
          <w:color w:val="000000"/>
          <w:sz w:val="21"/>
        </w:rPr>
        <w:t>1</w:t>
      </w:r>
      <w:r>
        <w:rPr>
          <w:rFonts w:ascii="Times New Roman" w:hAnsi="Times New Roman"/>
          <w:color w:val="000000"/>
          <w:sz w:val="21"/>
        </w:rPr>
        <w:t>年。</w:t>
      </w:r>
    </w:p>
    <w:p w14:paraId="4C139152">
      <w:pPr>
        <w:pStyle w:val="5"/>
        <w:ind w:firstLine="420"/>
        <w:rPr>
          <w:rFonts w:ascii="Times New Roman" w:hAnsi="Times New Roman"/>
          <w:color w:val="000000"/>
          <w:sz w:val="21"/>
        </w:rPr>
      </w:pPr>
      <w:r>
        <w:rPr>
          <w:rFonts w:ascii="Times New Roman" w:hAnsi="Times New Roman"/>
          <w:color w:val="000000"/>
          <w:sz w:val="21"/>
        </w:rPr>
        <w:t>4)</w:t>
      </w:r>
      <w:r>
        <w:rPr>
          <w:rFonts w:ascii="Times New Roman" w:hAnsi="Times New Roman"/>
          <w:color w:val="000000"/>
          <w:sz w:val="21"/>
        </w:rPr>
        <w:tab/>
      </w:r>
      <w:r>
        <w:rPr>
          <w:rFonts w:ascii="Times New Roman" w:hAnsi="Times New Roman"/>
          <w:color w:val="000000"/>
          <w:sz w:val="21"/>
        </w:rPr>
        <w:t>质保期过后，投标人应提供系统软件终身维护服务，具体维护费用由医院和中标人通过合同或协议商定。</w:t>
      </w:r>
    </w:p>
    <w:p w14:paraId="0C436005">
      <w:pPr>
        <w:pStyle w:val="6"/>
        <w:numPr>
          <w:ilvl w:val="1"/>
          <w:numId w:val="3"/>
        </w:numPr>
        <w:tabs>
          <w:tab w:val="left" w:pos="0"/>
        </w:tabs>
        <w:snapToGrid/>
        <w:ind w:firstLineChars="0"/>
        <w:rPr>
          <w:rFonts w:hint="eastAsia" w:ascii="Times New Roman" w:hAnsi="Times New Roman"/>
          <w:b w:val="0"/>
          <w:color w:val="000000"/>
          <w:szCs w:val="24"/>
        </w:rPr>
      </w:pPr>
      <w:bookmarkStart w:id="14" w:name="_Toc481615522"/>
      <w:r>
        <w:rPr>
          <w:rFonts w:hint="eastAsia" w:ascii="Times New Roman" w:hAnsi="Times New Roman"/>
          <w:b w:val="0"/>
          <w:color w:val="000000"/>
          <w:szCs w:val="24"/>
        </w:rPr>
        <w:t>其它要求</w:t>
      </w:r>
      <w:bookmarkEnd w:id="14"/>
    </w:p>
    <w:p w14:paraId="6BE40A6B">
      <w:pPr>
        <w:spacing w:line="360" w:lineRule="auto"/>
        <w:rPr>
          <w:rFonts w:hint="eastAsia"/>
          <w:color w:val="000000"/>
        </w:rPr>
      </w:pPr>
      <w:r>
        <w:rPr>
          <w:color w:val="000000"/>
        </w:rPr>
        <w:t>投标人中标后需在15日内到甲方现场完成所招标系统的测试版上线，包括与医院现有系统厂商沟通好商务费用，提供各系统详细接口方案，完成各系统的接口对接，确认是否满足招标要求，未按时间完成或不满足招标要求，招标人有权拒绝签订合同并废标。</w:t>
      </w:r>
    </w:p>
    <w:p w14:paraId="60F87415">
      <w:pPr>
        <w:spacing w:line="360" w:lineRule="auto"/>
        <w:ind w:firstLine="420" w:firstLineChars="200"/>
        <w:jc w:val="left"/>
        <w:rPr>
          <w:color w:val="000000"/>
        </w:rPr>
      </w:pPr>
      <w:r>
        <w:rPr>
          <w:rFonts w:hint="eastAsia"/>
        </w:rPr>
        <w:t>6、</w:t>
      </w:r>
      <w:r>
        <w:rPr>
          <w:color w:val="000000"/>
        </w:rPr>
        <w:t>付款方式</w:t>
      </w:r>
    </w:p>
    <w:p w14:paraId="688402C3">
      <w:pPr>
        <w:spacing w:line="360" w:lineRule="auto"/>
        <w:ind w:firstLine="420" w:firstLineChars="200"/>
        <w:rPr>
          <w:rFonts w:hint="eastAsia"/>
          <w:color w:val="000000"/>
        </w:rPr>
      </w:pPr>
      <w:r>
        <w:rPr>
          <w:rFonts w:hint="eastAsia"/>
          <w:color w:val="000000"/>
        </w:rPr>
        <w:t>6</w:t>
      </w:r>
      <w:r>
        <w:rPr>
          <w:color w:val="000000"/>
        </w:rPr>
        <w:t>.1</w:t>
      </w:r>
      <w:r>
        <w:rPr>
          <w:color w:val="000000"/>
        </w:rPr>
        <w:tab/>
      </w:r>
      <w:r>
        <w:rPr>
          <w:rFonts w:hint="eastAsia"/>
          <w:color w:val="000000"/>
        </w:rPr>
        <w:t>中标人若为中小企业，签订合同时，中标人向采购人提交银行预付款保函；采购人在收到预付款保函、合同生效以及具备实施条件后7个工作日内，向中标人支付合同金额的40%作为预付款，预付款在后续货款中作相应抵扣。其余合同款项在安装验收合格后支付，采购人自收到发票后7个工作日内将货款支付给中标人。在签订合同时，中标人明确表示无需预付款的，可不提供预付款保函，合同款项在安装验收合格后支付，采购人自收到发票后7个工作日内将货款支付给中标人。</w:t>
      </w:r>
    </w:p>
    <w:p w14:paraId="57F72917">
      <w:pPr>
        <w:spacing w:line="360" w:lineRule="auto"/>
        <w:ind w:firstLine="420" w:firstLineChars="200"/>
        <w:rPr>
          <w:color w:val="000000"/>
        </w:rPr>
      </w:pPr>
      <w:r>
        <w:rPr>
          <w:rFonts w:hint="eastAsia"/>
          <w:color w:val="000000"/>
        </w:rPr>
        <w:t>7</w:t>
      </w:r>
      <w:r>
        <w:rPr>
          <w:color w:val="000000"/>
        </w:rPr>
        <w:t>.</w:t>
      </w:r>
      <w:r>
        <w:rPr>
          <w:color w:val="000000"/>
        </w:rPr>
        <w:tab/>
      </w:r>
      <w:r>
        <w:rPr>
          <w:color w:val="000000"/>
        </w:rPr>
        <w:t>技术支持</w:t>
      </w:r>
    </w:p>
    <w:p w14:paraId="4DE5ECF9">
      <w:pPr>
        <w:spacing w:line="360" w:lineRule="auto"/>
        <w:ind w:firstLine="420" w:firstLineChars="200"/>
        <w:rPr>
          <w:rFonts w:hint="eastAsia"/>
          <w:color w:val="000000"/>
        </w:rPr>
      </w:pPr>
      <w:r>
        <w:rPr>
          <w:rFonts w:hint="eastAsia"/>
          <w:color w:val="000000"/>
        </w:rPr>
        <w:t>7.1</w:t>
      </w:r>
      <w:r>
        <w:rPr>
          <w:color w:val="000000"/>
        </w:rPr>
        <w:tab/>
      </w:r>
      <w:r>
        <w:rPr>
          <w:color w:val="000000"/>
        </w:rPr>
        <w:t>中标商应提供免费软件升级</w:t>
      </w:r>
      <w:r>
        <w:rPr>
          <w:rFonts w:hint="eastAsia"/>
          <w:color w:val="000000"/>
        </w:rPr>
        <w:t>。</w:t>
      </w:r>
    </w:p>
    <w:p w14:paraId="798144D9">
      <w:pPr>
        <w:spacing w:line="360" w:lineRule="auto"/>
        <w:ind w:firstLine="420" w:firstLineChars="200"/>
        <w:rPr>
          <w:color w:val="000000"/>
        </w:rPr>
      </w:pPr>
      <w:r>
        <w:rPr>
          <w:rFonts w:hint="eastAsia"/>
          <w:color w:val="000000"/>
        </w:rPr>
        <w:t>8</w:t>
      </w:r>
      <w:r>
        <w:rPr>
          <w:color w:val="000000"/>
        </w:rPr>
        <w:t>.</w:t>
      </w:r>
      <w:r>
        <w:rPr>
          <w:color w:val="000000"/>
        </w:rPr>
        <w:tab/>
      </w:r>
      <w:r>
        <w:rPr>
          <w:color w:val="000000"/>
        </w:rPr>
        <w:t>交货</w:t>
      </w:r>
    </w:p>
    <w:p w14:paraId="00F8D154">
      <w:pPr>
        <w:spacing w:line="360" w:lineRule="auto"/>
        <w:ind w:firstLine="420" w:firstLineChars="200"/>
        <w:rPr>
          <w:color w:val="000000"/>
        </w:rPr>
      </w:pPr>
      <w:r>
        <w:rPr>
          <w:color w:val="000000"/>
        </w:rPr>
        <w:t>▲8.1</w:t>
      </w:r>
      <w:r>
        <w:rPr>
          <w:color w:val="000000"/>
        </w:rPr>
        <w:tab/>
      </w:r>
      <w:r>
        <w:rPr>
          <w:color w:val="000000"/>
        </w:rPr>
        <w:t>交货期：</w:t>
      </w:r>
      <w:r>
        <w:rPr>
          <w:color w:val="000000"/>
          <w:szCs w:val="21"/>
        </w:rPr>
        <w:t>合同签订后</w:t>
      </w:r>
      <w:r>
        <w:rPr>
          <w:rFonts w:hint="eastAsia"/>
          <w:color w:val="000000"/>
          <w:szCs w:val="21"/>
        </w:rPr>
        <w:t>2</w:t>
      </w:r>
      <w:r>
        <w:rPr>
          <w:color w:val="000000"/>
          <w:szCs w:val="21"/>
        </w:rPr>
        <w:t>个月内</w:t>
      </w:r>
    </w:p>
    <w:p w14:paraId="51C92A70">
      <w:pPr>
        <w:spacing w:line="360" w:lineRule="auto"/>
        <w:ind w:firstLine="420" w:firstLineChars="200"/>
        <w:rPr>
          <w:rFonts w:hint="eastAsia"/>
          <w:color w:val="000000"/>
          <w:szCs w:val="21"/>
        </w:rPr>
      </w:pPr>
      <w:r>
        <w:rPr>
          <w:color w:val="000000"/>
        </w:rPr>
        <w:t>8.2</w:t>
      </w:r>
      <w:r>
        <w:rPr>
          <w:color w:val="000000"/>
        </w:rPr>
        <w:tab/>
      </w:r>
      <w:r>
        <w:rPr>
          <w:color w:val="000000"/>
        </w:rPr>
        <w:t>交货地点：</w:t>
      </w:r>
      <w:r>
        <w:rPr>
          <w:rFonts w:hint="eastAsia"/>
          <w:color w:val="000000"/>
        </w:rPr>
        <w:t>温岭市第一人民医院</w:t>
      </w:r>
    </w:p>
    <w:p w14:paraId="613CF3AB">
      <w:pPr>
        <w:spacing w:line="360" w:lineRule="auto"/>
        <w:ind w:firstLine="420" w:firstLineChars="200"/>
        <w:rPr>
          <w:color w:val="000000"/>
        </w:rPr>
      </w:pPr>
      <w:r>
        <w:rPr>
          <w:rFonts w:hint="eastAsia"/>
          <w:color w:val="000000"/>
        </w:rPr>
        <w:t>9.</w:t>
      </w:r>
      <w:r>
        <w:rPr>
          <w:color w:val="000000"/>
        </w:rPr>
        <w:tab/>
      </w:r>
      <w:r>
        <w:rPr>
          <w:color w:val="000000"/>
        </w:rPr>
        <w:t>报价方式</w:t>
      </w:r>
    </w:p>
    <w:p w14:paraId="03BF3EA8">
      <w:pPr>
        <w:spacing w:line="360" w:lineRule="auto"/>
        <w:ind w:firstLine="420" w:firstLineChars="200"/>
        <w:rPr>
          <w:color w:val="000000"/>
        </w:rPr>
      </w:pPr>
      <w:r>
        <w:rPr>
          <w:rFonts w:hint="eastAsia"/>
          <w:color w:val="000000"/>
        </w:rPr>
        <w:t>9</w:t>
      </w:r>
      <w:r>
        <w:rPr>
          <w:color w:val="000000"/>
        </w:rPr>
        <w:t>.1所有投标价格为含税到用户人民币价（含货物应交纳的一切税费和伴随服务费）并进行分项报价；质保期后的维保费单独报价（不包括在投标价中），选购件单独分项报价（不包括在投标价中）。</w:t>
      </w:r>
    </w:p>
    <w:p w14:paraId="0D6BB48B">
      <w:pPr>
        <w:rPr>
          <w:rFonts w:hint="eastAsia"/>
          <w:color w:val="auto"/>
          <w:highlight w:val="none"/>
        </w:rPr>
      </w:pPr>
    </w:p>
    <w:p w14:paraId="0DA770B6">
      <w:pPr>
        <w:pStyle w:val="4"/>
        <w:snapToGrid w:val="0"/>
        <w:rPr>
          <w:rFonts w:ascii="Times New Roman" w:hAnsi="Times New Roman" w:eastAsia="宋体"/>
          <w:color w:val="auto"/>
          <w:highlight w:val="none"/>
        </w:rPr>
      </w:pPr>
      <w:r>
        <w:rPr>
          <w:rFonts w:ascii="Times New Roman" w:hAnsi="Times New Roman" w:eastAsia="宋体"/>
          <w:b w:val="0"/>
          <w:color w:val="auto"/>
          <w:szCs w:val="21"/>
          <w:highlight w:val="none"/>
        </w:rPr>
        <w:br w:type="page"/>
      </w:r>
      <w:bookmarkStart w:id="15" w:name="_Toc273624872"/>
      <w:bookmarkStart w:id="16" w:name="_Toc82338233"/>
      <w:bookmarkStart w:id="17" w:name="_Toc82873316"/>
      <w:bookmarkStart w:id="18" w:name="_Toc211745565"/>
      <w:bookmarkStart w:id="19" w:name="_Toc495317670"/>
      <w:r>
        <w:rPr>
          <w:rFonts w:ascii="Times New Roman" w:hAnsi="Times New Roman" w:eastAsia="宋体"/>
          <w:color w:val="auto"/>
          <w:highlight w:val="none"/>
        </w:rPr>
        <w:t>第三章</w:t>
      </w:r>
      <w:bookmarkEnd w:id="15"/>
      <w:r>
        <w:rPr>
          <w:rFonts w:ascii="Times New Roman" w:hAnsi="Times New Roman" w:eastAsia="宋体"/>
          <w:color w:val="auto"/>
          <w:highlight w:val="none"/>
        </w:rPr>
        <w:t xml:space="preserve">  </w:t>
      </w:r>
      <w:r>
        <w:rPr>
          <w:rFonts w:hint="eastAsia" w:ascii="Times New Roman" w:hAnsi="Times New Roman" w:eastAsia="宋体"/>
          <w:color w:val="auto"/>
          <w:highlight w:val="none"/>
        </w:rPr>
        <w:t>供应商</w:t>
      </w:r>
      <w:r>
        <w:rPr>
          <w:rFonts w:ascii="Times New Roman" w:hAnsi="Times New Roman" w:eastAsia="宋体"/>
          <w:color w:val="auto"/>
          <w:highlight w:val="none"/>
        </w:rPr>
        <w:t>须知</w:t>
      </w:r>
      <w:bookmarkEnd w:id="16"/>
      <w:bookmarkEnd w:id="17"/>
      <w:bookmarkEnd w:id="18"/>
      <w:bookmarkEnd w:id="19"/>
      <w:bookmarkStart w:id="20" w:name="_Toc82873322"/>
      <w:bookmarkStart w:id="21" w:name="_Toc82338239"/>
    </w:p>
    <w:p w14:paraId="3D42F6CD">
      <w:pPr>
        <w:pStyle w:val="6"/>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20"/>
      <w:bookmarkEnd w:id="21"/>
      <w:r>
        <w:rPr>
          <w:rFonts w:ascii="Times New Roman" w:hAnsi="Times New Roman"/>
          <w:color w:val="auto"/>
          <w:highlight w:val="none"/>
        </w:rPr>
        <w:t>总则</w:t>
      </w:r>
    </w:p>
    <w:p w14:paraId="4EE86028">
      <w:pPr>
        <w:pStyle w:val="7"/>
        <w:spacing w:line="360" w:lineRule="auto"/>
        <w:ind w:firstLine="422"/>
        <w:rPr>
          <w:rFonts w:ascii="Times New Roman" w:hAnsi="Times New Roman"/>
          <w:color w:val="auto"/>
          <w:highlight w:val="none"/>
        </w:rPr>
      </w:pPr>
      <w:bookmarkStart w:id="22" w:name="_Toc82338240"/>
      <w:bookmarkStart w:id="23" w:name="_Toc82873323"/>
      <w:r>
        <w:rPr>
          <w:rFonts w:ascii="Times New Roman" w:hAnsi="Times New Roman"/>
          <w:color w:val="auto"/>
          <w:highlight w:val="none"/>
        </w:rPr>
        <w:t>1.1 实施依据</w:t>
      </w:r>
    </w:p>
    <w:p w14:paraId="7193F0A2">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本次招标工作是按照</w:t>
      </w:r>
      <w:r>
        <w:rPr>
          <w:rFonts w:ascii="Times New Roman" w:hAnsi="Times New Roman"/>
          <w:color w:val="auto"/>
          <w:kern w:val="0"/>
          <w:szCs w:val="21"/>
          <w:highlight w:val="none"/>
        </w:rPr>
        <w:t>《中华人民共和国政府采购法》</w:t>
      </w:r>
      <w:r>
        <w:rPr>
          <w:rFonts w:ascii="Times New Roman" w:hAnsi="Times New Roman"/>
          <w:color w:val="auto"/>
          <w:szCs w:val="21"/>
          <w:highlight w:val="none"/>
        </w:rPr>
        <w:t>、《中华人民共和国政府采购法实施条例》、《政府采购货物和服务招标投标管理办法》</w:t>
      </w:r>
      <w:r>
        <w:rPr>
          <w:rFonts w:ascii="Times New Roman" w:hAnsi="Times New Roman"/>
          <w:color w:val="auto"/>
          <w:highlight w:val="none"/>
        </w:rPr>
        <w:t>等有关法律、法规、规章、文件的规定组织和实施。</w:t>
      </w:r>
    </w:p>
    <w:p w14:paraId="68EEA76A">
      <w:pPr>
        <w:pStyle w:val="7"/>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14:paraId="5665314B">
      <w:pPr>
        <w:pStyle w:val="268"/>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14:paraId="520BCF6C">
      <w:pPr>
        <w:pStyle w:val="7"/>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14:paraId="09792559">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采购人：是指依法进行政府采购的国家机关、事业单位、团体组织，见“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43C7A511">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采购代理机构：受采购人委托，在委托的范围内办理政府采购事宜的机构，见“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33AA7461">
      <w:pPr>
        <w:pStyle w:val="26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：是指参加本政府采购项目投标的供应商；</w:t>
      </w:r>
    </w:p>
    <w:p w14:paraId="2BFD2696">
      <w:pPr>
        <w:pStyle w:val="26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14:paraId="66B2FCC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14:paraId="42743F6B">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14:paraId="52F6796B">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14:paraId="61821CB9">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14:paraId="162DCDAA">
      <w:pPr>
        <w:pStyle w:val="7"/>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14:paraId="11AF8A7C">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4FD8FBEB">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14:paraId="62A7B306">
      <w:pPr>
        <w:pStyle w:val="26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p>
    <w:p w14:paraId="4A76B6D4">
      <w:pPr>
        <w:pStyle w:val="7"/>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14:paraId="07915A2E">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14:paraId="641A44B9">
      <w:pPr>
        <w:pStyle w:val="7"/>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14:paraId="13474716">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14:paraId="2A1879F6">
      <w:pPr>
        <w:pStyle w:val="7"/>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14:paraId="60E4F2CB">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14:paraId="486C2BA3">
      <w:pPr>
        <w:pStyle w:val="7"/>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14:paraId="115F37D9">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14:paraId="58C47D01">
      <w:pPr>
        <w:pStyle w:val="7"/>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14:paraId="0EF0F5C4">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14:paraId="15D1A8E3">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14:paraId="009AAA9D">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14:paraId="1FCCF9A0">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14:paraId="0B9100F7">
      <w:pPr>
        <w:pStyle w:val="7"/>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14:paraId="50E122B7">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14:paraId="256C39AE">
      <w:pPr>
        <w:pStyle w:val="7"/>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14:paraId="733CCEEE">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14:paraId="4CA5CCAC">
      <w:pPr>
        <w:pStyle w:val="7"/>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14:paraId="607A13AA">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40D7489E">
      <w:pPr>
        <w:pStyle w:val="268"/>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▲1.12.2</w:t>
      </w:r>
      <w:r>
        <w:rPr>
          <w:rFonts w:hint="eastAsia" w:ascii="Times New Roman" w:hAnsi="Times New Roman"/>
          <w:color w:val="auto"/>
          <w:highlight w:val="none"/>
        </w:rPr>
        <w:t>供应商</w:t>
      </w:r>
      <w:r>
        <w:rPr>
          <w:rFonts w:ascii="Times New Roman" w:hAnsi="Times New Roman"/>
          <w:color w:val="auto"/>
          <w:highlight w:val="none"/>
        </w:rPr>
        <w:t>对所投标项内的采购内容必须全部进行投标。</w:t>
      </w:r>
    </w:p>
    <w:p w14:paraId="057814B1">
      <w:pPr>
        <w:pStyle w:val="268"/>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1.12.3</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14:paraId="04DD18CD">
      <w:pPr>
        <w:pStyle w:val="268"/>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1.12.4采购文件中如有描述歧义或前后不一致的地方，评标委员会有权按公平、合理的原则进行评判，但对同一条款的评判适用于每个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14:paraId="56190420">
      <w:pPr>
        <w:pStyle w:val="268"/>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1.12.5投标文件的响应内容必须真实、明确、准确。否则，评标委员会将对其作出不利的评审。</w:t>
      </w:r>
    </w:p>
    <w:p w14:paraId="2F8F9FD3">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12.6</w:t>
      </w:r>
      <w:r>
        <w:rPr>
          <w:rFonts w:hint="eastAsia"/>
          <w:bCs/>
          <w:color w:val="auto"/>
          <w:highlight w:val="none"/>
        </w:rPr>
        <w:t>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14:paraId="23EA18EA">
      <w:pPr>
        <w:adjustRightInd w:val="0"/>
        <w:snapToGrid w:val="0"/>
        <w:spacing w:line="360" w:lineRule="auto"/>
        <w:ind w:firstLine="420" w:firstLineChars="200"/>
        <w:rPr>
          <w:color w:val="auto"/>
          <w:highlight w:val="none"/>
        </w:rPr>
      </w:pPr>
      <w:r>
        <w:rPr>
          <w:color w:val="auto"/>
          <w:highlight w:val="none"/>
        </w:rPr>
        <w:t>1.12.7项目资金性质见</w:t>
      </w:r>
      <w:r>
        <w:rPr>
          <w:rFonts w:hint="eastAsia"/>
          <w:color w:val="auto"/>
          <w:highlight w:val="none"/>
        </w:rPr>
        <w:t>供应商</w:t>
      </w:r>
      <w:r>
        <w:rPr>
          <w:color w:val="auto"/>
          <w:highlight w:val="none"/>
        </w:rPr>
        <w:t>须知前附表规定，且资金已落实。</w:t>
      </w:r>
    </w:p>
    <w:p w14:paraId="57C2C72A">
      <w:pPr>
        <w:adjustRightInd w:val="0"/>
        <w:snapToGrid w:val="0"/>
        <w:spacing w:line="360" w:lineRule="auto"/>
        <w:ind w:firstLine="420" w:firstLineChars="200"/>
        <w:rPr>
          <w:color w:val="auto"/>
          <w:szCs w:val="21"/>
          <w:highlight w:val="none"/>
        </w:rPr>
      </w:pPr>
      <w:r>
        <w:rPr>
          <w:color w:val="auto"/>
          <w:highlight w:val="none"/>
        </w:rPr>
        <w:t>1.12.8</w:t>
      </w:r>
      <w:r>
        <w:rPr>
          <w:rFonts w:hint="eastAsia"/>
          <w:color w:val="auto"/>
          <w:highlight w:val="none"/>
        </w:rPr>
        <w:t>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14:paraId="30A7FAD7">
      <w:pPr>
        <w:adjustRightInd w:val="0"/>
        <w:snapToGrid w:val="0"/>
        <w:spacing w:line="360" w:lineRule="auto"/>
        <w:ind w:firstLine="420" w:firstLineChars="200"/>
        <w:rPr>
          <w:color w:val="auto"/>
          <w:kern w:val="0"/>
          <w:szCs w:val="21"/>
          <w:highlight w:val="none"/>
        </w:rPr>
      </w:pPr>
      <w:r>
        <w:rPr>
          <w:color w:val="auto"/>
          <w:szCs w:val="21"/>
          <w:highlight w:val="none"/>
        </w:rPr>
        <w:t>1.12.9</w:t>
      </w:r>
      <w:r>
        <w:rPr>
          <w:color w:val="auto"/>
          <w:kern w:val="0"/>
          <w:szCs w:val="21"/>
          <w:highlight w:val="none"/>
        </w:rPr>
        <w:t>单位负责人为同一人或者存在直接控股、管理关系的不同供应商，不得参加同一合同项下的政府采购活动。违反该款规定的，相关投标均无效。</w:t>
      </w:r>
    </w:p>
    <w:p w14:paraId="0DEF2806">
      <w:pPr>
        <w:adjustRightInd w:val="0"/>
        <w:snapToGrid w:val="0"/>
        <w:spacing w:line="360" w:lineRule="auto"/>
        <w:ind w:firstLine="420" w:firstLineChars="200"/>
        <w:rPr>
          <w:color w:val="auto"/>
          <w:kern w:val="0"/>
          <w:szCs w:val="21"/>
          <w:highlight w:val="none"/>
        </w:rPr>
      </w:pPr>
      <w:r>
        <w:rPr>
          <w:color w:val="auto"/>
          <w:kern w:val="0"/>
          <w:szCs w:val="21"/>
          <w:highlight w:val="none"/>
        </w:rPr>
        <w:t>1.12.10为证明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14:paraId="0C7E4B65">
      <w:pPr>
        <w:adjustRightInd w:val="0"/>
        <w:snapToGrid w:val="0"/>
        <w:spacing w:line="360" w:lineRule="auto"/>
        <w:ind w:firstLine="420" w:firstLineChars="200"/>
        <w:rPr>
          <w:color w:val="auto"/>
          <w:kern w:val="0"/>
          <w:szCs w:val="21"/>
          <w:highlight w:val="none"/>
        </w:rPr>
      </w:pPr>
      <w:r>
        <w:rPr>
          <w:color w:val="auto"/>
          <w:kern w:val="0"/>
          <w:szCs w:val="21"/>
          <w:highlight w:val="none"/>
        </w:rPr>
        <w:t>1.12.11采用最低评标价法的采购项目，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14:paraId="605FA0C7">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14:paraId="71473288">
      <w:pPr>
        <w:pStyle w:val="6"/>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22"/>
      <w:bookmarkEnd w:id="23"/>
    </w:p>
    <w:p w14:paraId="5E9DA8C8">
      <w:pPr>
        <w:pStyle w:val="7"/>
        <w:spacing w:line="360" w:lineRule="auto"/>
        <w:ind w:firstLine="422"/>
        <w:rPr>
          <w:rFonts w:ascii="Times New Roman" w:hAnsi="Times New Roman"/>
          <w:color w:val="auto"/>
          <w:highlight w:val="none"/>
        </w:rPr>
      </w:pPr>
      <w:bookmarkStart w:id="24" w:name="_Toc82338241"/>
      <w:bookmarkStart w:id="25" w:name="_Toc82873324"/>
      <w:r>
        <w:rPr>
          <w:rFonts w:ascii="Times New Roman" w:hAnsi="Times New Roman"/>
          <w:color w:val="auto"/>
          <w:highlight w:val="none"/>
        </w:rPr>
        <w:t>2.1 采购文件组成</w:t>
      </w:r>
    </w:p>
    <w:p w14:paraId="087C907D">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14:paraId="04055AF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14:paraId="7BD1F1F7">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14:paraId="2BB170B8">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14:paraId="32472382">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14:paraId="24112CB5">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14:paraId="62A21C73">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14:paraId="19F0D827">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14:paraId="53A683C5">
      <w:pPr>
        <w:pStyle w:val="7"/>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14:paraId="1EB2C652">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14:paraId="45971C5E">
      <w:pPr>
        <w:pStyle w:val="7"/>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14:paraId="6ED894C6">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1A5B809C">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14:paraId="47BB8640">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53C95878">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2262B94C">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57204F5C">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13DE7A23">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4997F148">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097722D7">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14:paraId="7AA7225A">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14:paraId="47D5C3F4">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14:paraId="02EB56A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14:paraId="63693166">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14:paraId="05585C40">
      <w:pPr>
        <w:pStyle w:val="7"/>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14:paraId="3751A217">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7E887DC6">
      <w:pPr>
        <w:pStyle w:val="7"/>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14:paraId="2CB4ED07">
      <w:pPr>
        <w:pStyle w:val="26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0842EC9D">
      <w:pPr>
        <w:pStyle w:val="6"/>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24"/>
      <w:bookmarkEnd w:id="25"/>
    </w:p>
    <w:p w14:paraId="7BA8FEF8">
      <w:pPr>
        <w:pStyle w:val="7"/>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14:paraId="3BFFEC07">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14:paraId="21EAB3F4">
      <w:pPr>
        <w:pStyle w:val="268"/>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14:paraId="0296DFB5">
      <w:pPr>
        <w:pStyle w:val="7"/>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14:paraId="6142357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14:paraId="19A859E5">
      <w:pPr>
        <w:pStyle w:val="268"/>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14:paraId="0B32A3E8">
      <w:pPr>
        <w:pStyle w:val="268"/>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14:paraId="26D30FFC">
      <w:pPr>
        <w:pStyle w:val="268"/>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4A2EBEB6">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14:paraId="004C00CC">
      <w:pPr>
        <w:pStyle w:val="268"/>
        <w:snapToGrid w:val="0"/>
        <w:spacing w:line="360" w:lineRule="auto"/>
        <w:ind w:firstLine="420"/>
        <w:rPr>
          <w:rFonts w:hint="eastAsia"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14:paraId="2FA052A5">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（1）符合《中华人民共和国政府采购法》第二十二条规定的相关证明材料；</w:t>
      </w:r>
    </w:p>
    <w:p w14:paraId="49826FB6">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各投标人须在投标文件中出具对应证明材料。（商业信誉可提前自查，投标文件中可不提供）</w:t>
      </w:r>
    </w:p>
    <w:p w14:paraId="180D8465">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a.具有独立承担民事责任能力的证明材料；</w:t>
      </w:r>
    </w:p>
    <w:p w14:paraId="56F48249">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投标人须在投标文件中出具符合以下情况的证明材料复印件（五选一）：</w:t>
      </w:r>
    </w:p>
    <w:p w14:paraId="6701A1BD">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①　如投标人是企业（包括合伙企业），提供在工商部门注册的有效“企业法人营业执照”或“营业执照”；</w:t>
      </w:r>
    </w:p>
    <w:p w14:paraId="027B26C0">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②　如投标人是事业单位，提供有效的“事业单位法人证书”；</w:t>
      </w:r>
    </w:p>
    <w:p w14:paraId="59770A01">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③　如投标人是非企业专业服务机构的，提供执业许可证等证明文件；</w:t>
      </w:r>
    </w:p>
    <w:p w14:paraId="0C4C5D1A">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④　如投标人是个体工商户，提供有效的“个体工商户营业执照”；</w:t>
      </w:r>
    </w:p>
    <w:p w14:paraId="64112D3A">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⑤　如投标人是自然人，提供有效的自然人身份证明（居民身份证正反面或公安机关出具的临时居民身份证正反面或港澳台胞证或护照）。</w:t>
      </w:r>
    </w:p>
    <w:p w14:paraId="47E25039">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8968BF0">
      <w:pPr>
        <w:pStyle w:val="268"/>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b.符合参与政府采购活动资格条件的承诺函；</w:t>
      </w:r>
    </w:p>
    <w:p w14:paraId="4CF0C054">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703C1DEC">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007B4058">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61622A57">
      <w:pPr>
        <w:pStyle w:val="268"/>
        <w:snapToGrid w:val="0"/>
        <w:spacing w:line="360" w:lineRule="auto"/>
        <w:ind w:firstLine="420"/>
        <w:rPr>
          <w:rFonts w:hint="eastAsia" w:ascii="Times New Roman" w:hAnsi="Times New Roman"/>
          <w:color w:val="auto"/>
          <w:highlight w:val="none"/>
        </w:rPr>
      </w:pPr>
      <w:r>
        <w:rPr>
          <w:rFonts w:hint="eastAsia"/>
          <w:color w:val="auto"/>
          <w:highlight w:val="none"/>
        </w:rPr>
        <w:t>（2）落实政府采购政策需满足的资格要求：无</w:t>
      </w:r>
    </w:p>
    <w:p w14:paraId="62F91CA6">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4354B266">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（4）联合协议（如为联合体投标）。</w:t>
      </w:r>
    </w:p>
    <w:p w14:paraId="505DAC8E">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14:paraId="0395B386">
      <w:pPr>
        <w:pStyle w:val="268"/>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w:t>
      </w:r>
      <w:r>
        <w:rPr>
          <w:rFonts w:ascii="Times New Roman" w:hAnsi="Times New Roman"/>
        </w:rPr>
        <w:t>）投标函；</w:t>
      </w:r>
    </w:p>
    <w:p w14:paraId="0721C174">
      <w:pPr>
        <w:pStyle w:val="268"/>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）法定代表人资格证明书；</w:t>
      </w:r>
    </w:p>
    <w:p w14:paraId="79DABE5C">
      <w:pPr>
        <w:pStyle w:val="268"/>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）法定代表人授权委托书（法定代表人签署不需提供此书）；</w:t>
      </w:r>
    </w:p>
    <w:p w14:paraId="2900360B">
      <w:pPr>
        <w:pStyle w:val="268"/>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14:paraId="4A69AE53">
      <w:pPr>
        <w:pStyle w:val="268"/>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14:paraId="23964E3B">
      <w:pPr>
        <w:pStyle w:val="268"/>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w:t>
      </w:r>
      <w:r>
        <w:rPr>
          <w:rFonts w:hint="eastAsia" w:ascii="Times New Roman" w:hAnsi="Times New Roman"/>
        </w:rPr>
        <w:t>所投产品</w:t>
      </w:r>
      <w:r>
        <w:rPr>
          <w:rFonts w:ascii="Times New Roman" w:hAnsi="Times New Roman"/>
        </w:rPr>
        <w:t>列入节能产品证明资料、</w:t>
      </w:r>
      <w:r>
        <w:rPr>
          <w:rFonts w:hint="eastAsia" w:ascii="Times New Roman" w:hAnsi="Times New Roman"/>
        </w:rPr>
        <w:t>所投产品</w:t>
      </w:r>
      <w:r>
        <w:rPr>
          <w:rFonts w:ascii="Times New Roman" w:hAnsi="Times New Roman"/>
        </w:rPr>
        <w:t>列入环境标志产品证明资料（如有）</w:t>
      </w:r>
      <w:r>
        <w:rPr>
          <w:rFonts w:hint="eastAsia" w:ascii="Times New Roman" w:hAnsi="Times New Roman"/>
        </w:rPr>
        <w:t>，</w:t>
      </w:r>
      <w:r>
        <w:rPr>
          <w:rFonts w:hint="eastAsia" w:ascii="宋体" w:hAnsi="宋体" w:cs="宋体"/>
          <w:bCs/>
          <w:szCs w:val="21"/>
        </w:rPr>
        <w:t>提供国家确定的认证机构出具的、处于有效期之内的节能产品、环境标志产品认证证书复印件</w:t>
      </w:r>
      <w:r>
        <w:rPr>
          <w:rFonts w:hint="eastAsia" w:ascii="Times New Roman" w:hAnsi="Times New Roman"/>
        </w:rPr>
        <w:t>；</w:t>
      </w:r>
    </w:p>
    <w:p w14:paraId="282872EF">
      <w:pPr>
        <w:spacing w:line="360" w:lineRule="auto"/>
        <w:ind w:firstLine="420" w:firstLineChars="200"/>
        <w:rPr>
          <w:rFonts w:hint="eastAsia"/>
        </w:rPr>
      </w:pPr>
      <w:r>
        <w:t>（</w:t>
      </w:r>
      <w:r>
        <w:rPr>
          <w:rFonts w:hint="eastAsia"/>
          <w:lang w:val="en-US" w:eastAsia="zh-CN"/>
        </w:rPr>
        <w:t>5</w:t>
      </w:r>
      <w:r>
        <w:t>）中小企业声明函（如有）</w:t>
      </w:r>
      <w:r>
        <w:rPr>
          <w:rFonts w:hint="eastAsia"/>
        </w:rPr>
        <w:t>；</w:t>
      </w:r>
    </w:p>
    <w:p w14:paraId="1F80EF2B">
      <w:pPr>
        <w:pStyle w:val="268"/>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w:t>
      </w:r>
      <w:r>
        <w:rPr>
          <w:rFonts w:hint="eastAsia" w:ascii="Times New Roman" w:hAnsi="Times New Roman"/>
        </w:rPr>
        <w:t>供应商</w:t>
      </w:r>
      <w:r>
        <w:rPr>
          <w:rFonts w:ascii="Times New Roman" w:hAnsi="Times New Roman"/>
        </w:rPr>
        <w:t>为监狱企业的证明文件：省级以上监狱管理局、戒毒管理局（含新疆生产建设兵团）出具</w:t>
      </w:r>
      <w:r>
        <w:rPr>
          <w:rFonts w:hint="eastAsia" w:ascii="Times New Roman" w:hAnsi="Times New Roman"/>
        </w:rPr>
        <w:t>（如有）；</w:t>
      </w:r>
    </w:p>
    <w:p w14:paraId="34729C08">
      <w:pPr>
        <w:pStyle w:val="268"/>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）残疾人福利性单位声明函（如有）</w:t>
      </w:r>
      <w:r>
        <w:rPr>
          <w:rFonts w:ascii="Times New Roman" w:hAnsi="Times New Roman"/>
        </w:rPr>
        <w:tab/>
      </w:r>
      <w:r>
        <w:rPr>
          <w:rFonts w:hint="eastAsia" w:ascii="Times New Roman" w:hAnsi="Times New Roman"/>
        </w:rPr>
        <w:t>；</w:t>
      </w:r>
    </w:p>
    <w:p w14:paraId="4B307FEC">
      <w:pPr>
        <w:pStyle w:val="268"/>
        <w:snapToGrid w:val="0"/>
        <w:spacing w:line="360" w:lineRule="auto"/>
        <w:ind w:firstLine="420"/>
        <w:rPr>
          <w:rFonts w:hint="eastAsia" w:ascii="Times New Roman" w:hAnsi="Times New Roman"/>
        </w:rPr>
      </w:pPr>
      <w:r>
        <w:rPr>
          <w:rFonts w:hint="eastAsia" w:ascii="Times New Roman" w:hAnsi="Times New Roman"/>
        </w:rPr>
        <w:t>（</w:t>
      </w:r>
      <w:r>
        <w:rPr>
          <w:rFonts w:hint="eastAsia" w:ascii="Times New Roman" w:hAnsi="Times New Roman"/>
          <w:lang w:val="en-US" w:eastAsia="zh-CN"/>
        </w:rPr>
        <w:t>8</w:t>
      </w:r>
      <w:r>
        <w:rPr>
          <w:rFonts w:hint="eastAsia" w:ascii="Times New Roman" w:hAnsi="Times New Roman"/>
        </w:rPr>
        <w:t>）分包意向协议（如有分包）；</w:t>
      </w:r>
    </w:p>
    <w:p w14:paraId="3AFCF89F">
      <w:pPr>
        <w:pStyle w:val="268"/>
        <w:snapToGrid w:val="0"/>
        <w:spacing w:line="360" w:lineRule="auto"/>
        <w:ind w:firstLine="420"/>
        <w:rPr>
          <w:rFonts w:hint="eastAsia" w:ascii="Times New Roman" w:hAnsi="Times New Roman"/>
        </w:rPr>
      </w:pPr>
      <w:r>
        <w:rPr>
          <w:rFonts w:hint="eastAsia" w:ascii="Times New Roman" w:hAnsi="Times New Roman"/>
        </w:rPr>
        <w:t>（</w:t>
      </w:r>
      <w:r>
        <w:rPr>
          <w:rFonts w:hint="eastAsia" w:ascii="Times New Roman" w:hAnsi="Times New Roman"/>
          <w:lang w:val="en-US" w:eastAsia="zh-CN"/>
        </w:rPr>
        <w:t>9</w:t>
      </w:r>
      <w:r>
        <w:rPr>
          <w:rFonts w:hint="eastAsia" w:ascii="Times New Roman" w:hAnsi="Times New Roman"/>
        </w:rPr>
        <w:t>）</w:t>
      </w:r>
      <w:r>
        <w:rPr>
          <w:rFonts w:ascii="Times New Roman" w:hAnsi="Times New Roman"/>
        </w:rPr>
        <w:t>中标服务费支付承诺书</w:t>
      </w:r>
      <w:r>
        <w:rPr>
          <w:rFonts w:hint="eastAsia" w:ascii="Times New Roman" w:hAnsi="Times New Roman"/>
        </w:rPr>
        <w:t>；</w:t>
      </w:r>
    </w:p>
    <w:p w14:paraId="7564D2E3">
      <w:pPr>
        <w:pStyle w:val="268"/>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w:t>
      </w:r>
      <w:r>
        <w:rPr>
          <w:rFonts w:hint="eastAsia" w:ascii="Times New Roman" w:hAnsi="Times New Roman"/>
          <w:lang w:val="en-US" w:eastAsia="zh-CN"/>
        </w:rPr>
        <w:t>0</w:t>
      </w:r>
      <w:r>
        <w:rPr>
          <w:rFonts w:ascii="Times New Roman" w:hAnsi="Times New Roman"/>
        </w:rPr>
        <w:t>）技术规格偏离表；</w:t>
      </w:r>
    </w:p>
    <w:p w14:paraId="48B56F64">
      <w:pPr>
        <w:pStyle w:val="268"/>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p>
    <w:p w14:paraId="72F98073">
      <w:pPr>
        <w:pStyle w:val="268"/>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w:t>
      </w:r>
      <w:r>
        <w:rPr>
          <w:rFonts w:hint="eastAsia" w:ascii="Times New Roman" w:hAnsi="Times New Roman"/>
        </w:rPr>
        <w:t>业绩：</w:t>
      </w:r>
      <w:r>
        <w:rPr>
          <w:rFonts w:hint="eastAsia"/>
        </w:rPr>
        <w:t>投标类似业绩自2021年1月1日起（以合同签定时间为准）与不同的最终用户签订的销售合同</w:t>
      </w:r>
      <w:r>
        <w:rPr>
          <w:rFonts w:hint="eastAsia" w:ascii="Times New Roman" w:hAnsi="Times New Roman"/>
        </w:rPr>
        <w:t>；投标产品为对省级以上主管部门认定的首台套产品，提供纳入《省推广应用指导目录》等证明材料（如有）；</w:t>
      </w:r>
    </w:p>
    <w:p w14:paraId="4EA1B244">
      <w:pPr>
        <w:pStyle w:val="268"/>
        <w:snapToGrid w:val="0"/>
        <w:spacing w:line="360" w:lineRule="auto"/>
        <w:ind w:firstLine="420"/>
        <w:rPr>
          <w:rFonts w:hint="eastAsia" w:ascii="Times New Roman" w:hAnsi="Times New Roman"/>
        </w:rPr>
      </w:pPr>
      <w:r>
        <w:rPr>
          <w:rFonts w:hint="eastAsia" w:ascii="Times New Roman" w:hAnsi="Times New Roman"/>
        </w:rPr>
        <w:t>（</w:t>
      </w:r>
      <w:r>
        <w:rPr>
          <w:rFonts w:hint="eastAsia" w:ascii="Times New Roman" w:hAnsi="Times New Roman"/>
          <w:lang w:val="en-US" w:eastAsia="zh-CN"/>
        </w:rPr>
        <w:t>13</w:t>
      </w:r>
      <w:r>
        <w:rPr>
          <w:rFonts w:hint="eastAsia" w:ascii="Times New Roman" w:hAnsi="Times New Roman"/>
        </w:rPr>
        <w:t>）</w:t>
      </w:r>
      <w:r>
        <w:rPr>
          <w:rFonts w:hint="eastAsia" w:ascii="Times New Roman" w:hAnsi="Times New Roman"/>
          <w:lang w:val="en-US" w:eastAsia="zh-CN"/>
        </w:rPr>
        <w:t>提供</w:t>
      </w:r>
      <w:r>
        <w:rPr>
          <w:rFonts w:ascii="宋体" w:hAnsi="宋体" w:cs="宋体"/>
          <w:sz w:val="21"/>
          <w:szCs w:val="21"/>
        </w:rPr>
        <w:t>对</w:t>
      </w:r>
      <w:r>
        <w:rPr>
          <w:rFonts w:ascii="Times New Roman" w:eastAsia="宋体"/>
          <w:kern w:val="2"/>
          <w:sz w:val="21"/>
          <w:szCs w:val="24"/>
        </w:rPr>
        <w:t>本项目整体方案设计</w:t>
      </w:r>
      <w:r>
        <w:rPr>
          <w:rFonts w:hint="eastAsia" w:ascii="Times New Roman" w:hAnsi="Times New Roman"/>
        </w:rPr>
        <w:t>；</w:t>
      </w:r>
    </w:p>
    <w:p w14:paraId="1A3B9AD9">
      <w:pPr>
        <w:pStyle w:val="268"/>
        <w:snapToGrid w:val="0"/>
        <w:spacing w:line="360" w:lineRule="auto"/>
        <w:ind w:firstLine="420"/>
        <w:rPr>
          <w:rFonts w:hint="eastAsia" w:ascii="Times New Roman" w:hAnsi="Times New Roman"/>
        </w:rPr>
      </w:pPr>
      <w:r>
        <w:rPr>
          <w:rFonts w:hint="eastAsia" w:ascii="Times New Roman" w:hAnsi="Times New Roman"/>
        </w:rPr>
        <w:t>（</w:t>
      </w:r>
      <w:r>
        <w:rPr>
          <w:rFonts w:hint="eastAsia" w:ascii="Times New Roman" w:hAnsi="Times New Roman"/>
          <w:lang w:val="en-US" w:eastAsia="zh-CN"/>
        </w:rPr>
        <w:t>14</w:t>
      </w:r>
      <w:r>
        <w:rPr>
          <w:rFonts w:hint="eastAsia" w:ascii="Times New Roman" w:hAnsi="Times New Roman"/>
        </w:rPr>
        <w:t>）</w:t>
      </w:r>
      <w:r>
        <w:rPr>
          <w:rFonts w:hint="eastAsia" w:ascii="Times New Roman" w:hAnsi="Times New Roman"/>
          <w:lang w:val="en-US" w:eastAsia="zh-CN"/>
        </w:rPr>
        <w:t>提供</w:t>
      </w:r>
      <w:r>
        <w:t>总体技术能力</w:t>
      </w:r>
      <w:r>
        <w:rPr>
          <w:rFonts w:hint="eastAsia" w:ascii="Times New Roman" w:hAnsi="Times New Roman"/>
        </w:rPr>
        <w:t>；</w:t>
      </w:r>
    </w:p>
    <w:p w14:paraId="0A4F4E20">
      <w:pPr>
        <w:pStyle w:val="268"/>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lang w:val="en-US" w:eastAsia="zh-CN"/>
        </w:rPr>
        <w:t>15</w:t>
      </w:r>
      <w:r>
        <w:rPr>
          <w:rFonts w:ascii="Times New Roman" w:hAnsi="Times New Roman"/>
        </w:rPr>
        <w:t>）</w:t>
      </w:r>
      <w:r>
        <w:rPr>
          <w:rFonts w:hint="eastAsia" w:ascii="Times New Roman" w:hAnsi="Times New Roman"/>
          <w:lang w:val="en-US" w:eastAsia="zh-CN"/>
        </w:rPr>
        <w:t>提供</w:t>
      </w:r>
      <w:r>
        <w:rPr>
          <w:rFonts w:ascii="宋体" w:hAnsi="宋体" w:cs="宋体"/>
          <w:szCs w:val="21"/>
        </w:rPr>
        <w:t>项目实施保障方案</w:t>
      </w:r>
      <w:r>
        <w:rPr>
          <w:rFonts w:ascii="Times New Roman" w:hAnsi="Times New Roman"/>
        </w:rPr>
        <w:t>；</w:t>
      </w:r>
    </w:p>
    <w:p w14:paraId="2703A669">
      <w:pPr>
        <w:pStyle w:val="268"/>
        <w:snapToGrid w:val="0"/>
        <w:spacing w:line="360" w:lineRule="auto"/>
        <w:ind w:firstLine="420"/>
        <w:rPr>
          <w:rFonts w:hint="eastAsia" w:ascii="Times New Roman" w:hAnsi="Times New Roman"/>
        </w:rPr>
      </w:pPr>
      <w:r>
        <w:rPr>
          <w:rFonts w:hint="eastAsia" w:ascii="Times New Roman" w:hAnsi="Times New Roman"/>
        </w:rPr>
        <w:t>（</w:t>
      </w:r>
      <w:r>
        <w:rPr>
          <w:rFonts w:hint="eastAsia" w:ascii="Times New Roman" w:hAnsi="Times New Roman"/>
          <w:lang w:val="en-US" w:eastAsia="zh-CN"/>
        </w:rPr>
        <w:t>16</w:t>
      </w:r>
      <w:r>
        <w:rPr>
          <w:rFonts w:hint="eastAsia" w:ascii="Times New Roman" w:hAnsi="Times New Roman"/>
        </w:rPr>
        <w:t>）</w:t>
      </w:r>
      <w:r>
        <w:rPr>
          <w:rFonts w:hint="eastAsia" w:ascii="Times New Roman" w:hAnsi="Times New Roman"/>
          <w:lang w:val="en-US" w:eastAsia="zh-CN"/>
        </w:rPr>
        <w:t>提供</w:t>
      </w:r>
      <w:r>
        <w:rPr>
          <w:rFonts w:ascii="宋体" w:hAnsi="宋体" w:cs="宋体"/>
          <w:szCs w:val="21"/>
        </w:rPr>
        <w:t>售后服务</w:t>
      </w:r>
      <w:r>
        <w:rPr>
          <w:rFonts w:hint="eastAsia" w:ascii="Times New Roman" w:hAnsi="Times New Roman"/>
        </w:rPr>
        <w:t>；</w:t>
      </w:r>
    </w:p>
    <w:p w14:paraId="5C7A7773">
      <w:pPr>
        <w:pStyle w:val="268"/>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lang w:val="en-US" w:eastAsia="zh-CN"/>
        </w:rPr>
        <w:t>17</w:t>
      </w:r>
      <w:r>
        <w:rPr>
          <w:rFonts w:ascii="Times New Roman" w:hAnsi="Times New Roman"/>
        </w:rPr>
        <w:t>）</w:t>
      </w:r>
      <w:r>
        <w:rPr>
          <w:rFonts w:hint="eastAsia" w:ascii="Times New Roman" w:hAnsi="Times New Roman"/>
          <w:lang w:val="en-US" w:eastAsia="zh-CN"/>
        </w:rPr>
        <w:t>提供</w:t>
      </w:r>
      <w:r>
        <w:rPr>
          <w:rFonts w:hint="eastAsia" w:ascii="宋体" w:hAnsi="宋体"/>
        </w:rPr>
        <w:t>培训方案</w:t>
      </w:r>
      <w:r>
        <w:rPr>
          <w:rFonts w:hint="eastAsia" w:ascii="Times New Roman" w:hAnsi="Times New Roman"/>
        </w:rPr>
        <w:t>；</w:t>
      </w:r>
    </w:p>
    <w:p w14:paraId="6717F506">
      <w:pPr>
        <w:pStyle w:val="268"/>
        <w:snapToGrid w:val="0"/>
        <w:spacing w:line="360" w:lineRule="auto"/>
        <w:ind w:firstLine="420"/>
      </w:pPr>
      <w:r>
        <w:rPr>
          <w:rFonts w:hint="eastAsia" w:ascii="Times New Roman" w:hAnsi="Times New Roman"/>
          <w:lang w:eastAsia="zh-CN"/>
        </w:rPr>
        <w:t>（</w:t>
      </w:r>
      <w:r>
        <w:rPr>
          <w:rFonts w:hint="eastAsia" w:ascii="Times New Roman" w:hAnsi="Times New Roman"/>
          <w:lang w:val="en-US" w:eastAsia="zh-CN"/>
        </w:rPr>
        <w:t>18）</w:t>
      </w:r>
      <w:r>
        <w:rPr>
          <w:rFonts w:hint="eastAsia"/>
          <w:lang w:val="en-US" w:eastAsia="zh-CN"/>
        </w:rPr>
        <w:t>提供</w:t>
      </w:r>
      <w:r>
        <w:t>体系认证证书</w:t>
      </w:r>
    </w:p>
    <w:p w14:paraId="564E03B6">
      <w:pPr>
        <w:pStyle w:val="268"/>
        <w:snapToGrid w:val="0"/>
        <w:spacing w:line="360" w:lineRule="auto"/>
        <w:ind w:firstLine="420"/>
        <w:rPr>
          <w:rFonts w:hint="default" w:eastAsia="宋体"/>
          <w:lang w:val="en-US" w:eastAsia="zh-CN"/>
        </w:rPr>
      </w:pPr>
      <w:r>
        <w:rPr>
          <w:rFonts w:hint="eastAsia"/>
          <w:lang w:eastAsia="zh-CN"/>
        </w:rPr>
        <w:t>（</w:t>
      </w:r>
      <w:r>
        <w:rPr>
          <w:rFonts w:hint="eastAsia"/>
          <w:lang w:val="en-US" w:eastAsia="zh-CN"/>
        </w:rPr>
        <w:t>19）提供</w:t>
      </w:r>
      <w:r>
        <w:rPr>
          <w:rFonts w:hint="eastAsia"/>
        </w:rPr>
        <w:t>项目人员组成</w:t>
      </w:r>
    </w:p>
    <w:p w14:paraId="3939404F">
      <w:pPr>
        <w:pStyle w:val="268"/>
        <w:snapToGrid w:val="0"/>
        <w:spacing w:line="360" w:lineRule="auto"/>
        <w:ind w:firstLine="420"/>
        <w:rPr>
          <w:rFonts w:hint="eastAsia" w:ascii="Times New Roman" w:hAnsi="Times New Roman"/>
          <w:color w:val="auto"/>
          <w:highlight w:val="none"/>
        </w:rPr>
      </w:pPr>
      <w:r>
        <w:t>（</w:t>
      </w:r>
      <w:r>
        <w:rPr>
          <w:rFonts w:hint="eastAsia" w:ascii="Times New Roman" w:hAnsi="Times New Roman"/>
          <w:lang w:val="en-US" w:eastAsia="zh-CN"/>
        </w:rPr>
        <w:t>20</w:t>
      </w:r>
      <w:r>
        <w:rPr>
          <w:rFonts w:ascii="Times New Roman" w:hAnsi="Times New Roman"/>
        </w:rPr>
        <w:t>）</w:t>
      </w:r>
      <w:r>
        <w:tab/>
      </w:r>
      <w:r>
        <w:rPr>
          <w:rFonts w:hint="eastAsia"/>
        </w:rPr>
        <w:t>供应商</w:t>
      </w:r>
      <w:r>
        <w:t>认为有必要提供的其它文件</w:t>
      </w:r>
      <w:r>
        <w:rPr>
          <w:rFonts w:hint="eastAsia"/>
        </w:rPr>
        <w:t>。</w:t>
      </w:r>
    </w:p>
    <w:p w14:paraId="2884C19D">
      <w:pPr>
        <w:pStyle w:val="7"/>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14:paraId="595AEA66">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3.3.1本项目实行网上投标。</w:t>
      </w:r>
    </w:p>
    <w:p w14:paraId="00F67372">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14:paraId="33C1AC0B">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14:paraId="7EFCB03E">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（1）“电子加密投标文件”是指通过“政采云电子交易客户端”完成投标文件编制后生成并加密的数据电文形式的投标文件（后缀格式为.jmbs）</w:t>
      </w:r>
    </w:p>
    <w:p w14:paraId="6F4ECE25">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64E4E151">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14:paraId="359F77F2">
      <w:pPr>
        <w:pStyle w:val="26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3.3.4以联合体形式参与本项目投标的，除联合协议外，其他采购文件要求需盖章的部分，仅由联合体牵头人加盖供应商公章或电子签章即可。</w:t>
      </w:r>
    </w:p>
    <w:p w14:paraId="3CB3EFAC">
      <w:pPr>
        <w:pStyle w:val="7"/>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14:paraId="003A73B9">
      <w:pPr>
        <w:pStyle w:val="268"/>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14:paraId="48FD0DF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14:paraId="754BE447">
      <w:pPr>
        <w:pStyle w:val="268"/>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14:paraId="75B05DA2">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14:paraId="75B90C7C">
      <w:pPr>
        <w:pStyle w:val="7"/>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14:paraId="37276B46">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14:paraId="5D23BFC6">
      <w:pPr>
        <w:pStyle w:val="7"/>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14:paraId="7344666D">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14:paraId="653EFD45">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14:paraId="797994EC">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14:paraId="5D5A5445">
      <w:pPr>
        <w:pStyle w:val="6"/>
        <w:spacing w:line="360" w:lineRule="auto"/>
        <w:ind w:firstLine="422"/>
        <w:rPr>
          <w:rFonts w:ascii="Times New Roman" w:hAnsi="Times New Roman"/>
          <w:color w:val="auto"/>
          <w:highlight w:val="none"/>
        </w:rPr>
      </w:pPr>
      <w:bookmarkStart w:id="26" w:name="_Toc82873325"/>
      <w:bookmarkStart w:id="27" w:name="_Toc82338242"/>
      <w:r>
        <w:rPr>
          <w:rFonts w:ascii="Times New Roman" w:hAnsi="Times New Roman"/>
          <w:color w:val="auto"/>
          <w:highlight w:val="none"/>
        </w:rPr>
        <w:t>四、投标</w:t>
      </w:r>
      <w:bookmarkEnd w:id="26"/>
      <w:bookmarkEnd w:id="27"/>
    </w:p>
    <w:p w14:paraId="7E0BC019">
      <w:pPr>
        <w:pStyle w:val="7"/>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14:paraId="1D00D604">
      <w:pPr>
        <w:pStyle w:val="7"/>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14:paraId="396F815F">
      <w:pPr>
        <w:pStyle w:val="7"/>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14:paraId="7F0569C2">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14:paraId="0F54F1A9">
      <w:pPr>
        <w:pStyle w:val="26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14:paraId="29532014">
      <w:pPr>
        <w:pStyle w:val="7"/>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14:paraId="3240F26B">
      <w:pPr>
        <w:pStyle w:val="268"/>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14:paraId="6F72DA86">
      <w:pPr>
        <w:pStyle w:val="7"/>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14:paraId="2F554776">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14:paraId="4E38B91B">
      <w:pPr>
        <w:pStyle w:val="6"/>
        <w:spacing w:line="360" w:lineRule="auto"/>
        <w:ind w:firstLine="422"/>
        <w:rPr>
          <w:rFonts w:ascii="Times New Roman" w:hAnsi="Times New Roman"/>
          <w:color w:val="auto"/>
          <w:highlight w:val="none"/>
        </w:rPr>
      </w:pPr>
      <w:bookmarkStart w:id="28" w:name="_Toc82338243"/>
      <w:bookmarkStart w:id="29" w:name="_Toc82873326"/>
      <w:r>
        <w:rPr>
          <w:rFonts w:ascii="Times New Roman" w:hAnsi="Times New Roman"/>
          <w:color w:val="auto"/>
          <w:highlight w:val="none"/>
        </w:rPr>
        <w:t>五、开标、评标</w:t>
      </w:r>
      <w:bookmarkEnd w:id="28"/>
      <w:bookmarkEnd w:id="29"/>
      <w:r>
        <w:rPr>
          <w:rFonts w:ascii="Times New Roman" w:hAnsi="Times New Roman"/>
          <w:color w:val="auto"/>
          <w:highlight w:val="none"/>
        </w:rPr>
        <w:t>及合同签订</w:t>
      </w:r>
    </w:p>
    <w:p w14:paraId="6D55B432">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 开标准备</w:t>
      </w:r>
    </w:p>
    <w:p w14:paraId="4208D091">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5.1.1 采购代理机构将按照采购文件规定的时间通过浙江政府采购网组织开标、开启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r>
        <w:rPr>
          <w:rFonts w:hint="eastAsia"/>
          <w:color w:val="auto"/>
          <w:szCs w:val="21"/>
          <w:highlight w:val="none"/>
          <w:lang w:eastAsia="zh-CN"/>
        </w:rPr>
        <w:t>（具体操作指南：详见政采云平台“服务中心-帮助文档-项目采购-操作流程-电子招投标-政府采购项目电子交易管理操作指南-供应商”。）</w:t>
      </w:r>
    </w:p>
    <w:p w14:paraId="3305F0A6">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 开标流程（两阶段）</w:t>
      </w:r>
    </w:p>
    <w:p w14:paraId="6DBC55DB">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5.2.1 开标第一阶段</w:t>
      </w:r>
    </w:p>
    <w:p w14:paraId="62562D28">
      <w:pPr>
        <w:pStyle w:val="268"/>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14:paraId="57E0BA8C">
      <w:pPr>
        <w:pStyle w:val="268"/>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（2）解密时间为开标后30分钟内。</w:t>
      </w:r>
    </w:p>
    <w:p w14:paraId="052029AC">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解密的，如已按规定递交了备份投标文件的，将由采购代理机构将备份投标文件上传至浙江政府采购网，上传成功后，原</w:t>
      </w:r>
      <w:r>
        <w:rPr>
          <w:color w:val="auto"/>
          <w:szCs w:val="21"/>
          <w:highlight w:val="none"/>
        </w:rPr>
        <w:t>电子加密投标文件</w:t>
      </w:r>
      <w:r>
        <w:rPr>
          <w:rFonts w:hint="eastAsia" w:ascii="Times New Roman" w:hAnsi="Times New Roman"/>
          <w:color w:val="auto"/>
          <w:highlight w:val="none"/>
        </w:rPr>
        <w:t>自动失效。</w:t>
      </w:r>
    </w:p>
    <w:p w14:paraId="0C55D0CF">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（4）第一阶段开标结束。</w:t>
      </w:r>
    </w:p>
    <w:p w14:paraId="1D9FDB87">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（5）转入资格文件和商务技术文件评审。</w:t>
      </w:r>
    </w:p>
    <w:p w14:paraId="599848A7">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（6）商务技术文件开启后30分钟内，供应商通过邮件形式将经授权代表签署的《政府采购活动现场确认声明书》（格式见附件）扫描件发至代理机构经办人邮箱（邮箱地址：</w:t>
      </w:r>
      <w:r>
        <w:rPr>
          <w:rFonts w:hint="eastAsia"/>
          <w:color w:val="auto"/>
          <w:szCs w:val="21"/>
          <w:highlight w:val="none"/>
          <w:lang w:val="en-US" w:eastAsia="zh-CN"/>
        </w:rPr>
        <w:t>103775897</w:t>
      </w:r>
      <w:r>
        <w:rPr>
          <w:rFonts w:hint="eastAsia"/>
          <w:color w:val="auto"/>
          <w:szCs w:val="21"/>
          <w:highlight w:val="none"/>
          <w:lang w:eastAsia="zh-CN"/>
        </w:rPr>
        <w:t>@qq.com</w:t>
      </w:r>
      <w:r>
        <w:rPr>
          <w:rFonts w:hint="eastAsia" w:ascii="Times New Roman" w:hAnsi="Times New Roman"/>
          <w:color w:val="auto"/>
          <w:highlight w:val="none"/>
        </w:rPr>
        <w:t>，联系人：</w:t>
      </w:r>
      <w:r>
        <w:rPr>
          <w:rFonts w:hint="eastAsia" w:ascii="Times New Roman" w:hAnsi="Times New Roman"/>
          <w:color w:val="auto"/>
          <w:highlight w:val="none"/>
          <w:lang w:val="en-US" w:eastAsia="zh-CN"/>
        </w:rPr>
        <w:t>杨震</w:t>
      </w:r>
      <w:r>
        <w:rPr>
          <w:rFonts w:hint="eastAsia" w:ascii="Times New Roman" w:hAnsi="Times New Roman"/>
          <w:color w:val="auto"/>
          <w:highlight w:val="none"/>
        </w:rPr>
        <w:t>）；</w:t>
      </w:r>
    </w:p>
    <w:p w14:paraId="380A679E">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说明：未按上述要求提供《政府采购活动现场确认声明书》的，视同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14:paraId="6ADB51FA">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5.2.2 开标第二阶段</w:t>
      </w:r>
    </w:p>
    <w:p w14:paraId="659FD0BE">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14:paraId="101EE4C8">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14:paraId="753AE3B4">
      <w:pPr>
        <w:pStyle w:val="7"/>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14:paraId="5DA39701">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14:paraId="68353AB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14:paraId="3BCA4305">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14:paraId="6CA01C9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14:paraId="10147486">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14:paraId="21920DFE">
      <w:pPr>
        <w:adjustRightInd w:val="0"/>
        <w:snapToGrid w:val="0"/>
        <w:spacing w:line="360" w:lineRule="auto"/>
        <w:ind w:firstLine="420" w:firstLineChars="200"/>
        <w:rPr>
          <w:color w:val="auto"/>
          <w:highlight w:val="none"/>
        </w:rPr>
      </w:pPr>
      <w:r>
        <w:rPr>
          <w:color w:val="auto"/>
          <w:highlight w:val="none"/>
        </w:rPr>
        <w:t>5.3.6初步评审工作内容</w:t>
      </w:r>
    </w:p>
    <w:p w14:paraId="224C6FE2">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14:paraId="068C757E">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14:paraId="18B04EE9">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14:paraId="4AE658B3">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14:paraId="0A136052">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14:paraId="26415EF2">
      <w:pPr>
        <w:pStyle w:val="7"/>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14:paraId="0FE420D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14:paraId="2A0E58E3">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14:paraId="36CEDBA4">
      <w:pPr>
        <w:pStyle w:val="7"/>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14:paraId="44D8CA06">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14:paraId="3D5B41DD">
      <w:pPr>
        <w:pStyle w:val="268"/>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14:paraId="50FC137C">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14:paraId="1816AF5D">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14:paraId="00303583">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14:paraId="2837A20E">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14:paraId="3A4AAFD8">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14:paraId="24EEABB6">
      <w:pPr>
        <w:pStyle w:val="268"/>
        <w:snapToGrid w:val="0"/>
        <w:spacing w:line="360" w:lineRule="auto"/>
        <w:ind w:firstLine="420"/>
        <w:rPr>
          <w:rFonts w:hint="eastAsia"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政采云平台填报的开标一览表中的价格与上传的报价文件中开标一览表的报价不一致的，以上传的报价文件为准。</w:t>
      </w:r>
    </w:p>
    <w:p w14:paraId="53BCC38B">
      <w:pPr>
        <w:pStyle w:val="268"/>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14:paraId="17A8562E">
      <w:pPr>
        <w:pStyle w:val="7"/>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14:paraId="0930D42D">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14:paraId="04E965B9">
      <w:pPr>
        <w:pStyle w:val="7"/>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14:paraId="649C1D15">
      <w:pPr>
        <w:snapToGrid w:val="0"/>
        <w:spacing w:line="360" w:lineRule="auto"/>
        <w:ind w:firstLine="411" w:firstLineChars="196"/>
        <w:rPr>
          <w:rFonts w:hint="eastAsia"/>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14:paraId="3DA824C7">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14:paraId="589A2567">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14:paraId="6BC41032">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rPr>
        <w:t>2）如以联合体形式参加政府采购活动的，</w:t>
      </w:r>
      <w:r>
        <w:rPr>
          <w:rFonts w:hint="eastAsia"/>
          <w:color w:val="auto"/>
          <w:highlight w:val="none"/>
        </w:rPr>
        <w:t>未出具联合协议或联合协议不符合采购文件规定的。</w:t>
      </w:r>
    </w:p>
    <w:p w14:paraId="66FD9529">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14:paraId="7FE3B511">
      <w:pPr>
        <w:spacing w:line="360" w:lineRule="auto"/>
        <w:ind w:firstLine="420" w:firstLineChars="200"/>
        <w:rPr>
          <w:rFonts w:hint="eastAsia"/>
          <w:color w:val="auto"/>
          <w:highlight w:val="none"/>
        </w:rPr>
      </w:pPr>
      <w:r>
        <w:rPr>
          <w:color w:val="auto"/>
          <w:highlight w:val="none"/>
        </w:rPr>
        <w:t>有下列情形之一的投标文件，由评标委员会按少数服从多数原则进行认定，经认定属实后将该投标文件作无效标处理：</w:t>
      </w:r>
    </w:p>
    <w:p w14:paraId="2B3153D8">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14:paraId="1334B8F8">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14:paraId="03AE1801">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14:paraId="01DFBDC2">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14:paraId="5CDCB8D7">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14:paraId="01E998B9">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52BF3963">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14:paraId="11CA2D4B">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投标有效期、交货期、质保期不能满足</w:t>
      </w:r>
      <w:r>
        <w:rPr>
          <w:rFonts w:hint="eastAsia"/>
          <w:snapToGrid w:val="0"/>
          <w:color w:val="auto"/>
          <w:kern w:val="0"/>
          <w:highlight w:val="none"/>
        </w:rPr>
        <w:t>采购文件</w:t>
      </w:r>
      <w:r>
        <w:rPr>
          <w:snapToGrid w:val="0"/>
          <w:color w:val="auto"/>
          <w:kern w:val="0"/>
          <w:highlight w:val="none"/>
        </w:rPr>
        <w:t>要求的；</w:t>
      </w:r>
    </w:p>
    <w:p w14:paraId="28B5320C">
      <w:pPr>
        <w:snapToGrid w:val="0"/>
        <w:spacing w:line="360" w:lineRule="auto"/>
        <w:ind w:firstLine="420" w:firstLineChars="200"/>
        <w:rPr>
          <w:color w:val="auto"/>
          <w:highlight w:val="none"/>
        </w:rPr>
      </w:pPr>
      <w:r>
        <w:rPr>
          <w:rFonts w:hint="eastAsia"/>
          <w:color w:val="auto"/>
          <w:highlight w:val="none"/>
        </w:rPr>
        <w:t>9</w:t>
      </w:r>
      <w:r>
        <w:rPr>
          <w:color w:val="auto"/>
          <w:highlight w:val="none"/>
        </w:rPr>
        <w:t>）未提供食品药品监督管理部门核发的完整有效的医疗器械注册或备案证明，或提供的医疗器械注册或备案证明不足以证明所投货物可合法销售（适用于医疗器械）；</w:t>
      </w:r>
    </w:p>
    <w:p w14:paraId="4F4D05CA">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14:paraId="1E8A5861">
      <w:pPr>
        <w:snapToGrid w:val="0"/>
        <w:spacing w:line="360" w:lineRule="auto"/>
        <w:ind w:firstLine="420" w:firstLineChars="200"/>
        <w:rPr>
          <w:color w:val="auto"/>
          <w:highlight w:val="none"/>
        </w:rPr>
      </w:pPr>
      <w:r>
        <w:rPr>
          <w:rFonts w:hint="default" w:ascii="Times New Roman" w:hAnsi="Times New Roman" w:eastAsia="宋体" w:cs="Times New Roman"/>
          <w:color w:val="auto"/>
          <w:highlight w:val="none"/>
          <w:u w:val="none"/>
          <w:lang w:val="en-US" w:eastAsia="zh-CN"/>
        </w:rPr>
        <w:t>11）</w:t>
      </w:r>
      <w:r>
        <w:rPr>
          <w:rFonts w:hint="default" w:ascii="Times New Roman" w:hAnsi="Times New Roman" w:eastAsia="宋体" w:cs="Times New Roman"/>
          <w:color w:val="auto"/>
          <w:highlight w:val="none"/>
          <w:u w:val="none"/>
          <w:lang w:eastAsia="zh-CN"/>
        </w:rPr>
        <w:t>供应商</w:t>
      </w:r>
      <w:r>
        <w:rPr>
          <w:rFonts w:hint="default" w:ascii="Times New Roman" w:hAnsi="Times New Roman" w:eastAsia="宋体" w:cs="Times New Roman"/>
          <w:color w:val="auto"/>
          <w:highlight w:val="none"/>
          <w:u w:val="none"/>
        </w:rPr>
        <w:t>提供虚假材料投标的</w:t>
      </w:r>
      <w:r>
        <w:rPr>
          <w:rFonts w:hint="eastAsia" w:ascii="Times New Roman" w:hAnsi="Times New Roman" w:eastAsia="宋体" w:cs="Times New Roman"/>
          <w:color w:val="auto"/>
          <w:highlight w:val="none"/>
          <w:lang w:eastAsia="zh-CN"/>
        </w:rPr>
        <w:t>，或投标响应情况与事实不符的</w:t>
      </w:r>
      <w:r>
        <w:rPr>
          <w:rFonts w:hint="default" w:ascii="Times New Roman" w:hAnsi="Times New Roman" w:eastAsia="宋体" w:cs="Times New Roman"/>
          <w:color w:val="auto"/>
          <w:highlight w:val="none"/>
          <w:u w:val="none"/>
          <w:lang w:eastAsia="zh-CN"/>
        </w:rPr>
        <w:t>；</w:t>
      </w:r>
    </w:p>
    <w:p w14:paraId="114A0234">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2</w:t>
      </w:r>
      <w:r>
        <w:rPr>
          <w:color w:val="auto"/>
          <w:highlight w:val="none"/>
        </w:rPr>
        <w:t>）</w:t>
      </w:r>
      <w:r>
        <w:rPr>
          <w:color w:val="auto"/>
          <w:highlight w:val="none"/>
        </w:rPr>
        <w:tab/>
      </w:r>
      <w:r>
        <w:rPr>
          <w:color w:val="auto"/>
          <w:highlight w:val="none"/>
        </w:rPr>
        <w:t>投标文件中提供了与采购无关的赠品、回扣或者其他商品、服务；</w:t>
      </w:r>
    </w:p>
    <w:p w14:paraId="177D83C8">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6CB8E53D">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0D3EF8EA">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14:paraId="3DC32C2B">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14:paraId="6AD07791">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14:paraId="346B8F05">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14:paraId="6CB8BFB9">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14:paraId="7DFBD9AF">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14:paraId="193C40FE">
      <w:pPr>
        <w:snapToGrid w:val="0"/>
        <w:spacing w:line="360" w:lineRule="auto"/>
        <w:ind w:firstLine="420" w:firstLineChars="200"/>
        <w:rPr>
          <w:rFonts w:hint="eastAsia"/>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14:paraId="3673FC41">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lang w:val="en-US" w:eastAsia="zh-CN"/>
        </w:rPr>
        <w:t>供应商</w:t>
      </w:r>
      <w:r>
        <w:rPr>
          <w:rFonts w:hint="eastAsia"/>
          <w:color w:val="auto"/>
          <w:highlight w:val="none"/>
        </w:rPr>
        <w:t>的报价明显低于其他通过符合性审查</w:t>
      </w:r>
      <w:r>
        <w:rPr>
          <w:rFonts w:hint="eastAsia"/>
          <w:color w:val="auto"/>
          <w:highlight w:val="none"/>
          <w:lang w:val="en-US" w:eastAsia="zh-CN"/>
        </w:rPr>
        <w:t>供应商</w:t>
      </w:r>
      <w:r>
        <w:rPr>
          <w:rFonts w:hint="eastAsia"/>
          <w:color w:val="auto"/>
          <w:highlight w:val="none"/>
        </w:rPr>
        <w:t>的报价，有可能影响</w:t>
      </w:r>
      <w:r>
        <w:rPr>
          <w:rFonts w:hint="eastAsia"/>
          <w:color w:val="auto"/>
          <w:highlight w:val="none"/>
          <w:lang w:eastAsia="zh-CN"/>
        </w:rPr>
        <w:t>产品或服务</w:t>
      </w:r>
      <w:r>
        <w:rPr>
          <w:rFonts w:hint="eastAsia"/>
          <w:color w:val="auto"/>
          <w:highlight w:val="none"/>
        </w:rPr>
        <w:t>质量或者不能诚信履约，评标委员会要求其在评标现场合理的时间内提供书面说明</w:t>
      </w:r>
      <w:r>
        <w:rPr>
          <w:rFonts w:hint="eastAsia"/>
          <w:color w:val="auto"/>
          <w:highlight w:val="none"/>
          <w:lang w:eastAsia="zh-CN"/>
        </w:rPr>
        <w:t>（</w:t>
      </w:r>
      <w:r>
        <w:rPr>
          <w:rFonts w:hint="eastAsia"/>
          <w:color w:val="auto"/>
          <w:highlight w:val="none"/>
          <w:lang w:val="en-US" w:eastAsia="zh-CN"/>
        </w:rPr>
        <w:t>必要时提交</w:t>
      </w:r>
      <w:r>
        <w:rPr>
          <w:rFonts w:hint="eastAsia"/>
          <w:color w:val="auto"/>
          <w:highlight w:val="none"/>
        </w:rPr>
        <w:t>相关证明材料</w:t>
      </w:r>
      <w:r>
        <w:rPr>
          <w:rFonts w:hint="eastAsia"/>
          <w:color w:val="auto"/>
          <w:highlight w:val="none"/>
          <w:lang w:eastAsia="zh-CN"/>
        </w:rPr>
        <w:t>），</w:t>
      </w:r>
      <w:r>
        <w:rPr>
          <w:rFonts w:hint="eastAsia"/>
          <w:color w:val="auto"/>
          <w:highlight w:val="none"/>
          <w:lang w:val="en-US" w:eastAsia="zh-CN"/>
        </w:rPr>
        <w:t>供应商</w:t>
      </w:r>
      <w:r>
        <w:rPr>
          <w:rFonts w:hint="eastAsia"/>
          <w:color w:val="auto"/>
          <w:highlight w:val="none"/>
          <w:lang w:eastAsia="zh-CN"/>
        </w:rPr>
        <w:t>未提供书面说明的或提供的书面说明（相关证明材料）不能证明其报价合理性的</w:t>
      </w:r>
      <w:r>
        <w:rPr>
          <w:color w:val="auto"/>
          <w:highlight w:val="none"/>
        </w:rPr>
        <w:t>；</w:t>
      </w:r>
    </w:p>
    <w:p w14:paraId="3569BB01">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14:paraId="57BFB3F0">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00147B05">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14:paraId="09F2793B">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14:paraId="09FF53BC">
      <w:pPr>
        <w:snapToGrid w:val="0"/>
        <w:spacing w:line="360" w:lineRule="auto"/>
        <w:ind w:firstLine="420" w:firstLineChars="200"/>
        <w:rPr>
          <w:rFonts w:hint="eastAsia"/>
          <w:color w:val="auto"/>
          <w:highlight w:val="none"/>
        </w:rPr>
      </w:pPr>
      <w:r>
        <w:rPr>
          <w:rFonts w:hint="default" w:ascii="Times New Roman" w:hAnsi="Times New Roman" w:eastAsia="宋体" w:cs="Times New Roman"/>
          <w:color w:val="auto"/>
          <w:highlight w:val="none"/>
          <w:u w:val="none"/>
          <w:lang w:val="en-US" w:eastAsia="zh-CN"/>
        </w:rPr>
        <w:t>11）</w:t>
      </w:r>
      <w:r>
        <w:rPr>
          <w:rFonts w:hint="default" w:ascii="Times New Roman" w:hAnsi="Times New Roman" w:eastAsia="宋体" w:cs="Times New Roman"/>
          <w:color w:val="auto"/>
          <w:highlight w:val="none"/>
          <w:u w:val="none"/>
          <w:lang w:eastAsia="zh-CN"/>
        </w:rPr>
        <w:t>供应商</w:t>
      </w:r>
      <w:r>
        <w:rPr>
          <w:rFonts w:hint="default" w:ascii="Times New Roman" w:hAnsi="Times New Roman" w:eastAsia="宋体" w:cs="Times New Roman"/>
          <w:color w:val="auto"/>
          <w:highlight w:val="none"/>
          <w:u w:val="none"/>
        </w:rPr>
        <w:t>提供虚假材料投标的</w:t>
      </w:r>
      <w:r>
        <w:rPr>
          <w:rFonts w:hint="eastAsia" w:ascii="Times New Roman" w:hAnsi="Times New Roman" w:eastAsia="宋体" w:cs="Times New Roman"/>
          <w:color w:val="auto"/>
          <w:highlight w:val="none"/>
          <w:lang w:eastAsia="zh-CN"/>
        </w:rPr>
        <w:t>，或投标响应情况与事实不符的</w:t>
      </w:r>
      <w:r>
        <w:rPr>
          <w:rFonts w:hint="default" w:ascii="Times New Roman" w:hAnsi="Times New Roman" w:eastAsia="宋体" w:cs="Times New Roman"/>
          <w:color w:val="auto"/>
          <w:highlight w:val="none"/>
          <w:u w:val="none"/>
          <w:lang w:eastAsia="zh-CN"/>
        </w:rPr>
        <w:t>；</w:t>
      </w:r>
    </w:p>
    <w:p w14:paraId="5ECAE7FA">
      <w:pPr>
        <w:snapToGrid w:val="0"/>
        <w:spacing w:line="360" w:lineRule="auto"/>
        <w:ind w:firstLine="420" w:firstLineChars="200"/>
        <w:rPr>
          <w:color w:val="auto"/>
          <w:highlight w:val="none"/>
        </w:rPr>
      </w:pPr>
      <w:r>
        <w:rPr>
          <w:rFonts w:hint="eastAsia"/>
          <w:color w:val="auto"/>
          <w:highlight w:val="none"/>
        </w:rPr>
        <w:t>1</w:t>
      </w:r>
      <w:r>
        <w:rPr>
          <w:rFonts w:hint="eastAsia"/>
          <w:color w:val="auto"/>
          <w:highlight w:val="none"/>
          <w:lang w:val="en-US" w:eastAsia="zh-CN"/>
        </w:rPr>
        <w:t>2</w:t>
      </w:r>
      <w:r>
        <w:rPr>
          <w:color w:val="auto"/>
          <w:highlight w:val="none"/>
        </w:rPr>
        <w:t>）投标文件中提供了与采购无关的赠品、回扣或者其他商品、服务；</w:t>
      </w:r>
    </w:p>
    <w:p w14:paraId="3F1E8BA9">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69C53A57">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247F990D">
      <w:pPr>
        <w:pStyle w:val="7"/>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14:paraId="566CAF15">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14:paraId="0BEEB7D2">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14:paraId="74BB6FA3">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14:paraId="5973DB9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14:paraId="24C0CB5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14:paraId="572BCF51">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14:paraId="35F75DEA">
      <w:pPr>
        <w:pStyle w:val="7"/>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14:paraId="6B2F4F81">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14:paraId="367ED566">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14:paraId="46CA3145">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14:paraId="5E2CF6E0">
      <w:pPr>
        <w:pStyle w:val="7"/>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14:paraId="0F2CDC4B">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14:paraId="48E49457">
      <w:pPr>
        <w:pStyle w:val="7"/>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14:paraId="15C44FBA">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14:paraId="0D7760A5">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14:paraId="5AA3BBF8">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14:paraId="0226B4D9">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14:paraId="54EE8E8F">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14:paraId="742FCA99">
      <w:pPr>
        <w:pStyle w:val="7"/>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14:paraId="3E181351">
      <w:pPr>
        <w:pStyle w:val="268"/>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14:paraId="231907BF">
      <w:pPr>
        <w:pStyle w:val="7"/>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14:paraId="2E4A91E5">
      <w:pPr>
        <w:pStyle w:val="268"/>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14:paraId="47310438">
      <w:pPr>
        <w:pStyle w:val="7"/>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14:paraId="146D478B">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6B33AA44">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14:paraId="35FE41C6">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25E38704">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293988D4">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0C75585B">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5D4F7A22">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01EEA9DC">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61A177F3">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14:paraId="4314CED7">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14:paraId="49B73E3B">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14:paraId="11CE991A">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14:paraId="10A02C44">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14:paraId="63A482B2">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14:paraId="424F9FDC">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14:paraId="7E31DCF5">
      <w:pPr>
        <w:pStyle w:val="7"/>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14:paraId="369F2A08">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14:paraId="70E086AD">
      <w:pPr>
        <w:pStyle w:val="7"/>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14:paraId="01527D2D">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14:paraId="5FC9F5C0">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14:paraId="43D516F0">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14:paraId="540C74CE">
      <w:pPr>
        <w:pStyle w:val="268"/>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14:paraId="7F82FE22">
      <w:pPr>
        <w:pStyle w:val="7"/>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14:paraId="1C803125">
      <w:pPr>
        <w:pStyle w:val="268"/>
        <w:snapToGrid w:val="0"/>
        <w:spacing w:line="360" w:lineRule="auto"/>
        <w:ind w:firstLine="420"/>
        <w:rPr>
          <w:rFonts w:hint="eastAsia" w:ascii="宋体" w:hAnsi="宋体"/>
          <w:color w:val="auto"/>
          <w:highlight w:val="none"/>
        </w:rPr>
      </w:pPr>
      <w:r>
        <w:rPr>
          <w:rFonts w:hint="eastAsia" w:ascii="宋体" w:hAnsi="宋体"/>
          <w:color w:val="auto"/>
          <w:highlight w:val="none"/>
        </w:rPr>
        <w:t>5.17.1 中标人须向采购代理机构按如下标准和规定交纳中标服务费。</w:t>
      </w:r>
    </w:p>
    <w:p w14:paraId="722E1207">
      <w:pPr>
        <w:pStyle w:val="268"/>
        <w:snapToGrid w:val="0"/>
        <w:spacing w:line="360" w:lineRule="auto"/>
        <w:ind w:firstLine="420"/>
        <w:rPr>
          <w:rFonts w:hint="eastAsia" w:ascii="宋体" w:hAnsi="宋体"/>
          <w:color w:val="auto"/>
          <w:highlight w:val="none"/>
        </w:rPr>
      </w:pPr>
      <w:r>
        <w:rPr>
          <w:rFonts w:hint="eastAsia" w:ascii="宋体" w:hAnsi="宋体"/>
          <w:color w:val="auto"/>
          <w:highlight w:val="none"/>
        </w:rPr>
        <w:t>5.17.2 以合同作为收费的计算基数。</w:t>
      </w:r>
    </w:p>
    <w:p w14:paraId="4CAB2DEF">
      <w:pPr>
        <w:pStyle w:val="268"/>
        <w:snapToGrid w:val="0"/>
        <w:spacing w:line="360" w:lineRule="auto"/>
        <w:ind w:firstLine="420"/>
        <w:rPr>
          <w:rFonts w:ascii="Times New Roman" w:hAnsi="Times New Roman"/>
          <w:color w:val="auto"/>
          <w:highlight w:val="none"/>
        </w:rPr>
      </w:pPr>
      <w:r>
        <w:rPr>
          <w:rFonts w:hint="eastAsia" w:ascii="宋体" w:hAnsi="宋体"/>
          <w:color w:val="auto"/>
          <w:highlight w:val="none"/>
        </w:rPr>
        <w:t>5.17.3 中标服务费按计价[</w:t>
      </w:r>
      <w:r>
        <w:rPr>
          <w:rFonts w:hint="eastAsia" w:ascii="宋体" w:hAnsi="宋体"/>
          <w:color w:val="auto"/>
          <w:highlight w:val="none"/>
          <w:lang w:val="en-US" w:eastAsia="zh-CN"/>
        </w:rPr>
        <w:t>2011</w:t>
      </w:r>
      <w:r>
        <w:rPr>
          <w:rFonts w:hint="eastAsia" w:ascii="宋体" w:hAnsi="宋体"/>
          <w:color w:val="auto"/>
          <w:highlight w:val="none"/>
        </w:rPr>
        <w:t>]</w:t>
      </w:r>
      <w:r>
        <w:rPr>
          <w:rFonts w:hint="eastAsia" w:ascii="宋体" w:hAnsi="宋体"/>
          <w:color w:val="auto"/>
          <w:highlight w:val="none"/>
          <w:lang w:val="en-US" w:eastAsia="zh-CN"/>
        </w:rPr>
        <w:t>534</w:t>
      </w:r>
      <w:r>
        <w:rPr>
          <w:rFonts w:hint="eastAsia" w:ascii="宋体" w:hAnsi="宋体"/>
          <w:color w:val="auto"/>
          <w:highlight w:val="none"/>
        </w:rPr>
        <w:t>号文规定</w:t>
      </w:r>
      <w:r>
        <w:rPr>
          <w:rFonts w:hint="eastAsia" w:ascii="宋体" w:hAnsi="宋体"/>
          <w:color w:val="auto"/>
          <w:highlight w:val="none"/>
          <w:lang w:val="en-US" w:eastAsia="zh-CN"/>
        </w:rPr>
        <w:t>的70%</w:t>
      </w:r>
      <w:r>
        <w:rPr>
          <w:rFonts w:hint="eastAsia" w:ascii="宋体" w:hAnsi="宋体"/>
          <w:color w:val="auto"/>
          <w:highlight w:val="none"/>
        </w:rPr>
        <w:t>收取</w:t>
      </w:r>
      <w:r>
        <w:rPr>
          <w:rFonts w:ascii="Times New Roman" w:hAnsi="Times New Roman" w:eastAsia="宋体"/>
          <w:color w:val="auto"/>
          <w:highlight w:val="none"/>
        </w:rPr>
        <w:t>。</w:t>
      </w:r>
    </w:p>
    <w:p w14:paraId="7DCE0E14">
      <w:pPr>
        <w:pStyle w:val="4"/>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30" w:name="_Toc495317671"/>
      <w:r>
        <w:rPr>
          <w:rFonts w:ascii="Times New Roman" w:hAnsi="Times New Roman" w:eastAsia="宋体"/>
          <w:color w:val="auto"/>
          <w:highlight w:val="none"/>
        </w:rPr>
        <w:t>第四章  评标办法</w:t>
      </w:r>
      <w:bookmarkEnd w:id="30"/>
    </w:p>
    <w:p w14:paraId="15EE907B">
      <w:pPr>
        <w:adjustRightInd w:val="0"/>
        <w:snapToGrid w:val="0"/>
        <w:spacing w:line="360" w:lineRule="auto"/>
        <w:ind w:firstLine="420" w:firstLineChars="200"/>
        <w:rPr>
          <w:color w:val="auto"/>
          <w:highlight w:val="none"/>
        </w:rPr>
      </w:pPr>
      <w:r>
        <w:rPr>
          <w:color w:val="auto"/>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14:paraId="63241AA4">
      <w:pPr>
        <w:adjustRightInd w:val="0"/>
        <w:snapToGrid w:val="0"/>
        <w:spacing w:line="360" w:lineRule="auto"/>
        <w:ind w:firstLine="422" w:firstLineChars="200"/>
        <w:rPr>
          <w:b/>
          <w:bCs/>
          <w:color w:val="auto"/>
          <w:highlight w:val="none"/>
        </w:rPr>
      </w:pPr>
      <w:r>
        <w:rPr>
          <w:b/>
          <w:bCs/>
          <w:color w:val="auto"/>
          <w:highlight w:val="none"/>
        </w:rPr>
        <w:t>一、总则</w:t>
      </w:r>
    </w:p>
    <w:p w14:paraId="10E3ED35">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5BFE6B49">
      <w:pPr>
        <w:snapToGrid w:val="0"/>
        <w:spacing w:line="360" w:lineRule="auto"/>
        <w:ind w:firstLine="420" w:firstLineChars="200"/>
        <w:rPr>
          <w:color w:val="auto"/>
          <w:highlight w:val="none"/>
        </w:rPr>
      </w:pPr>
      <w:r>
        <w:rPr>
          <w:color w:val="auto"/>
          <w:highlight w:val="none"/>
        </w:rPr>
        <w:t>对未中标人，评标委员会不作任何落标解释。</w:t>
      </w:r>
    </w:p>
    <w:p w14:paraId="5BACCA1E">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7B91571">
      <w:pPr>
        <w:adjustRightInd w:val="0"/>
        <w:snapToGrid w:val="0"/>
        <w:spacing w:line="360" w:lineRule="auto"/>
        <w:ind w:firstLine="422" w:firstLineChars="200"/>
        <w:rPr>
          <w:b/>
          <w:bCs/>
          <w:color w:val="auto"/>
          <w:highlight w:val="none"/>
        </w:rPr>
      </w:pPr>
      <w:r>
        <w:rPr>
          <w:b/>
          <w:bCs/>
          <w:color w:val="auto"/>
          <w:highlight w:val="none"/>
        </w:rPr>
        <w:t>二、评标组织</w:t>
      </w:r>
    </w:p>
    <w:p w14:paraId="080F136D">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14:paraId="71C00C54">
      <w:pPr>
        <w:adjustRightInd w:val="0"/>
        <w:snapToGrid w:val="0"/>
        <w:spacing w:line="360" w:lineRule="auto"/>
        <w:ind w:firstLine="422" w:firstLineChars="200"/>
        <w:rPr>
          <w:b/>
          <w:bCs/>
          <w:color w:val="auto"/>
          <w:highlight w:val="none"/>
        </w:rPr>
      </w:pPr>
      <w:r>
        <w:rPr>
          <w:b/>
          <w:bCs/>
          <w:color w:val="auto"/>
          <w:highlight w:val="none"/>
        </w:rPr>
        <w:t>三、评标纪律</w:t>
      </w:r>
    </w:p>
    <w:p w14:paraId="7B4226AD">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14:paraId="0732914C">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14:paraId="23BE11C1">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14:paraId="6165D9F0">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14:paraId="41E969D1">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14:paraId="2D03DEC6">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14:paraId="7068EA5E">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14:paraId="5049B809">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14:paraId="7A0D9587">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14:paraId="4D5106AA">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14:paraId="16C18345">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14:paraId="5879F010">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14:paraId="281B91BB">
      <w:pPr>
        <w:adjustRightInd w:val="0"/>
        <w:snapToGrid w:val="0"/>
        <w:spacing w:line="360" w:lineRule="auto"/>
        <w:ind w:firstLine="422" w:firstLineChars="200"/>
        <w:rPr>
          <w:b/>
          <w:bCs/>
          <w:color w:val="auto"/>
          <w:highlight w:val="none"/>
        </w:rPr>
      </w:pPr>
      <w:r>
        <w:rPr>
          <w:b/>
          <w:bCs/>
          <w:color w:val="auto"/>
          <w:highlight w:val="none"/>
        </w:rPr>
        <w:t>四、评标程序</w:t>
      </w:r>
    </w:p>
    <w:p w14:paraId="3F1B8EB4">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14:paraId="2BFD785C">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14:paraId="1121507E">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14:paraId="45BBA7F1">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14:paraId="1CB8519F">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14:paraId="585C934B">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14:paraId="049D1335">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名单，组织评审小组各位成员签订《政府采购评审人员廉洁自律承诺书》。</w:t>
      </w:r>
    </w:p>
    <w:p w14:paraId="45FB43A9">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14:paraId="1E15BD63">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14:paraId="434802D3">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14:paraId="35D60C23">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74BF04A3">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14:paraId="74F69FE9">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14:paraId="68F516E0">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14:paraId="68E22AD4">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14:paraId="0AC55675">
      <w:pPr>
        <w:adjustRightInd w:val="0"/>
        <w:snapToGrid w:val="0"/>
        <w:spacing w:line="360" w:lineRule="auto"/>
        <w:ind w:firstLine="420" w:firstLineChars="200"/>
        <w:rPr>
          <w:color w:val="auto"/>
          <w:szCs w:val="21"/>
          <w:highlight w:val="none"/>
        </w:rPr>
      </w:pPr>
      <w:r>
        <w:rPr>
          <w:color w:val="auto"/>
          <w:szCs w:val="21"/>
          <w:highlight w:val="none"/>
        </w:rPr>
        <w:t>2）评审小组组成；</w:t>
      </w:r>
    </w:p>
    <w:p w14:paraId="673008F8">
      <w:pPr>
        <w:adjustRightInd w:val="0"/>
        <w:snapToGrid w:val="0"/>
        <w:spacing w:line="360" w:lineRule="auto"/>
        <w:ind w:firstLine="420" w:firstLineChars="200"/>
        <w:rPr>
          <w:color w:val="auto"/>
          <w:szCs w:val="21"/>
          <w:highlight w:val="none"/>
        </w:rPr>
      </w:pPr>
      <w:r>
        <w:rPr>
          <w:color w:val="auto"/>
          <w:szCs w:val="21"/>
          <w:highlight w:val="none"/>
        </w:rPr>
        <w:t>3）评审方法和标准；</w:t>
      </w:r>
    </w:p>
    <w:p w14:paraId="7E436A3A">
      <w:pPr>
        <w:adjustRightInd w:val="0"/>
        <w:snapToGrid w:val="0"/>
        <w:spacing w:line="360" w:lineRule="auto"/>
        <w:ind w:firstLine="420" w:firstLineChars="200"/>
        <w:rPr>
          <w:color w:val="auto"/>
          <w:szCs w:val="21"/>
          <w:highlight w:val="none"/>
        </w:rPr>
      </w:pPr>
      <w:r>
        <w:rPr>
          <w:color w:val="auto"/>
          <w:szCs w:val="21"/>
          <w:highlight w:val="none"/>
        </w:rPr>
        <w:t>4）评审情况及说明；</w:t>
      </w:r>
    </w:p>
    <w:p w14:paraId="6FEB0A0E">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14:paraId="557210F5">
      <w:pPr>
        <w:adjustRightInd w:val="0"/>
        <w:snapToGrid w:val="0"/>
        <w:spacing w:line="360" w:lineRule="auto"/>
        <w:ind w:firstLine="420" w:firstLineChars="200"/>
        <w:rPr>
          <w:color w:val="auto"/>
          <w:highlight w:val="none"/>
        </w:rPr>
      </w:pPr>
      <w:r>
        <w:rPr>
          <w:color w:val="auto"/>
          <w:szCs w:val="21"/>
          <w:highlight w:val="none"/>
        </w:rPr>
        <w:t>6）评标委员会的授标建议。</w:t>
      </w:r>
    </w:p>
    <w:p w14:paraId="5D656F4F">
      <w:pPr>
        <w:adjustRightInd w:val="0"/>
        <w:snapToGrid w:val="0"/>
        <w:spacing w:line="360" w:lineRule="auto"/>
        <w:ind w:firstLine="422" w:firstLineChars="200"/>
        <w:rPr>
          <w:b/>
          <w:bCs/>
          <w:color w:val="auto"/>
          <w:highlight w:val="none"/>
        </w:rPr>
      </w:pPr>
      <w:r>
        <w:rPr>
          <w:b/>
          <w:bCs/>
          <w:color w:val="auto"/>
          <w:highlight w:val="none"/>
        </w:rPr>
        <w:t>五、评标细则</w:t>
      </w:r>
    </w:p>
    <w:p w14:paraId="71FD8528">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14:paraId="56582A5B">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14:paraId="392EB2DD">
      <w:pPr>
        <w:pStyle w:val="50"/>
        <w:adjustRightInd w:val="0"/>
        <w:snapToGrid w:val="0"/>
        <w:spacing w:line="360" w:lineRule="auto"/>
        <w:ind w:firstLine="420" w:firstLineChars="200"/>
        <w:rPr>
          <w:rFonts w:hint="eastAsia" w:ascii="Times New Roman" w:eastAsia="宋体"/>
          <w:color w:val="auto"/>
          <w:sz w:val="21"/>
          <w:szCs w:val="21"/>
          <w:highlight w:val="none"/>
          <w:lang w:eastAsia="zh-CN"/>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hAnsi="Times New Roman" w:eastAsia="宋体" w:cs="Times New Roman"/>
          <w:color w:val="auto"/>
          <w:sz w:val="21"/>
          <w:szCs w:val="21"/>
          <w:highlight w:val="none"/>
        </w:rPr>
        <w:t>评审小组成员个人主观打分偏离所有评审小组成员主观打分平均值30%以上的，由评审委员会启动评分畸高、畸低行为认定程序</w:t>
      </w:r>
      <w:r>
        <w:rPr>
          <w:rFonts w:hint="eastAsia" w:ascii="Times New Roman" w:hAnsi="Times New Roman" w:eastAsia="宋体" w:cs="Times New Roman"/>
          <w:color w:val="auto"/>
          <w:sz w:val="21"/>
          <w:szCs w:val="21"/>
          <w:highlight w:val="none"/>
          <w:lang w:eastAsia="zh-CN"/>
        </w:rPr>
        <w:t>。</w:t>
      </w:r>
    </w:p>
    <w:p w14:paraId="7E2FBD5C">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lang w:eastAsia="zh-CN"/>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lang w:val="en-US" w:eastAsia="zh-CN"/>
        </w:rPr>
        <w:t>本项目推荐一名中标候选人。</w:t>
      </w:r>
    </w:p>
    <w:p w14:paraId="3EC78EF6">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14:paraId="43EF3C72">
      <w:pPr>
        <w:snapToGrid w:val="0"/>
        <w:spacing w:line="360" w:lineRule="auto"/>
        <w:ind w:firstLine="420" w:firstLineChars="200"/>
        <w:rPr>
          <w:color w:val="auto"/>
          <w:szCs w:val="21"/>
          <w:highlight w:val="none"/>
        </w:rPr>
      </w:pPr>
      <w:bookmarkStart w:id="31" w:name="_Toc345320402"/>
      <w:r>
        <w:rPr>
          <w:color w:val="auto"/>
          <w:szCs w:val="21"/>
          <w:highlight w:val="none"/>
        </w:rPr>
        <w:t>1）</w:t>
      </w:r>
      <w:r>
        <w:rPr>
          <w:b/>
          <w:bCs/>
          <w:color w:val="auto"/>
          <w:szCs w:val="21"/>
          <w:highlight w:val="none"/>
        </w:rPr>
        <w:t>商务技术分</w:t>
      </w:r>
      <w:bookmarkEnd w:id="31"/>
    </w:p>
    <w:p w14:paraId="20C7D6B9">
      <w:pPr>
        <w:pStyle w:val="67"/>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lang w:val="en-US" w:eastAsia="zh-CN"/>
        </w:rPr>
        <w:t>二</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1"/>
        <w:tblW w:w="9572"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902"/>
        <w:gridCol w:w="850"/>
      </w:tblGrid>
      <w:tr w14:paraId="108CF65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Ex>
        <w:tc>
          <w:tcPr>
            <w:tcW w:w="820" w:type="dxa"/>
            <w:noWrap w:val="0"/>
            <w:vAlign w:val="center"/>
          </w:tcPr>
          <w:p w14:paraId="20BE51E9">
            <w:pPr>
              <w:spacing w:line="360" w:lineRule="auto"/>
              <w:jc w:val="center"/>
            </w:pPr>
            <w:bookmarkStart w:id="32" w:name="_Toc345320401"/>
            <w:r>
              <w:t>序号</w:t>
            </w:r>
          </w:p>
        </w:tc>
        <w:tc>
          <w:tcPr>
            <w:tcW w:w="7902" w:type="dxa"/>
            <w:noWrap w:val="0"/>
            <w:vAlign w:val="center"/>
          </w:tcPr>
          <w:p w14:paraId="4A95257A">
            <w:pPr>
              <w:spacing w:line="360" w:lineRule="auto"/>
              <w:jc w:val="center"/>
            </w:pPr>
            <w:r>
              <w:t>评分细则</w:t>
            </w:r>
          </w:p>
        </w:tc>
        <w:tc>
          <w:tcPr>
            <w:tcW w:w="850" w:type="dxa"/>
            <w:noWrap w:val="0"/>
            <w:vAlign w:val="center"/>
          </w:tcPr>
          <w:p w14:paraId="210CAABE">
            <w:pPr>
              <w:spacing w:line="360" w:lineRule="auto"/>
              <w:jc w:val="center"/>
            </w:pPr>
            <w:r>
              <w:t>分值</w:t>
            </w:r>
          </w:p>
        </w:tc>
      </w:tr>
      <w:tr w14:paraId="43573F9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7CE10A2A">
            <w:pPr>
              <w:spacing w:line="360" w:lineRule="auto"/>
              <w:jc w:val="center"/>
              <w:rPr>
                <w:rFonts w:hint="eastAsia"/>
              </w:rPr>
            </w:pPr>
            <w:r>
              <w:rPr>
                <w:rFonts w:hint="eastAsia"/>
              </w:rPr>
              <w:t>1</w:t>
            </w:r>
          </w:p>
        </w:tc>
        <w:tc>
          <w:tcPr>
            <w:tcW w:w="7902" w:type="dxa"/>
            <w:noWrap w:val="0"/>
            <w:vAlign w:val="center"/>
          </w:tcPr>
          <w:p w14:paraId="5669EC26">
            <w:pPr>
              <w:spacing w:line="360" w:lineRule="auto"/>
              <w:rPr>
                <w:highlight w:val="none"/>
              </w:rPr>
            </w:pPr>
            <w:r>
              <w:t>技术功能符合度</w:t>
            </w:r>
            <w:r>
              <w:rPr>
                <w:rFonts w:hint="eastAsia"/>
              </w:rPr>
              <w:t>：</w:t>
            </w:r>
            <w:r>
              <w:t>对应于</w:t>
            </w:r>
            <w:r>
              <w:rPr>
                <w:rFonts w:hint="eastAsia"/>
              </w:rPr>
              <w:t>采购</w:t>
            </w:r>
            <w:r>
              <w:t>文件</w:t>
            </w:r>
            <w:r>
              <w:rPr>
                <w:rFonts w:hint="eastAsia"/>
              </w:rPr>
              <w:t>第二章“</w:t>
            </w:r>
            <w:r>
              <w:t>采购内容及需求</w:t>
            </w:r>
            <w:r>
              <w:rPr>
                <w:rFonts w:hint="eastAsia"/>
              </w:rPr>
              <w:t>”中“招标技术要求”</w:t>
            </w:r>
            <w:r>
              <w:t>的</w:t>
            </w:r>
            <w:r>
              <w:rPr>
                <w:highlight w:val="none"/>
              </w:rPr>
              <w:t>符合度</w:t>
            </w:r>
            <w:r>
              <w:rPr>
                <w:rFonts w:hint="eastAsia"/>
                <w:highlight w:val="none"/>
              </w:rPr>
              <w:t>，</w:t>
            </w:r>
            <w:r>
              <w:rPr>
                <w:highlight w:val="none"/>
              </w:rPr>
              <w:t>每</w:t>
            </w:r>
            <w:r>
              <w:rPr>
                <w:rFonts w:hint="eastAsia"/>
                <w:highlight w:val="none"/>
              </w:rPr>
              <w:t>一条带“</w:t>
            </w:r>
            <w:r>
              <w:rPr>
                <w:highlight w:val="none"/>
              </w:rPr>
              <w:t>△</w:t>
            </w:r>
            <w:r>
              <w:rPr>
                <w:rFonts w:hint="eastAsia"/>
                <w:highlight w:val="none"/>
              </w:rPr>
              <w:t>”标记的条款</w:t>
            </w:r>
            <w:r>
              <w:rPr>
                <w:highlight w:val="none"/>
              </w:rPr>
              <w:t>不满足</w:t>
            </w:r>
            <w:r>
              <w:rPr>
                <w:rFonts w:hint="eastAsia"/>
                <w:highlight w:val="none"/>
              </w:rPr>
              <w:t>采购文件要求</w:t>
            </w:r>
            <w:r>
              <w:rPr>
                <w:highlight w:val="none"/>
              </w:rPr>
              <w:t>扣1</w:t>
            </w:r>
            <w:r>
              <w:rPr>
                <w:rFonts w:hint="eastAsia"/>
                <w:highlight w:val="none"/>
              </w:rPr>
              <w:t>分</w:t>
            </w:r>
            <w:r>
              <w:rPr>
                <w:highlight w:val="none"/>
              </w:rPr>
              <w:t>，每</w:t>
            </w:r>
            <w:r>
              <w:rPr>
                <w:rFonts w:hint="eastAsia"/>
                <w:highlight w:val="none"/>
              </w:rPr>
              <w:t>一条非“</w:t>
            </w:r>
            <w:r>
              <w:rPr>
                <w:highlight w:val="none"/>
              </w:rPr>
              <w:t>△</w:t>
            </w:r>
            <w:r>
              <w:rPr>
                <w:rFonts w:hint="eastAsia"/>
                <w:highlight w:val="none"/>
              </w:rPr>
              <w:t>”标记的条款</w:t>
            </w:r>
            <w:r>
              <w:rPr>
                <w:highlight w:val="none"/>
              </w:rPr>
              <w:t>不满足</w:t>
            </w:r>
            <w:r>
              <w:rPr>
                <w:rFonts w:hint="eastAsia"/>
                <w:highlight w:val="none"/>
              </w:rPr>
              <w:t>采购文件要求</w:t>
            </w:r>
            <w:r>
              <w:rPr>
                <w:highlight w:val="none"/>
              </w:rPr>
              <w:t>扣0.5</w:t>
            </w:r>
            <w:r>
              <w:rPr>
                <w:rFonts w:hint="eastAsia"/>
                <w:highlight w:val="none"/>
              </w:rPr>
              <w:t>分，扣完为止。</w:t>
            </w:r>
          </w:p>
          <w:p w14:paraId="03BE3730">
            <w:pPr>
              <w:spacing w:line="360" w:lineRule="auto"/>
              <w:rPr>
                <w:rFonts w:hint="eastAsia"/>
              </w:rPr>
            </w:pPr>
            <w:r>
              <w:rPr>
                <w:rFonts w:hint="eastAsia"/>
                <w:highlight w:val="none"/>
              </w:rPr>
              <w:t>标“△”的条款需提供</w:t>
            </w:r>
            <w:r>
              <w:rPr>
                <w:rFonts w:ascii="宋体" w:hAnsi="宋体" w:cs="宋体"/>
                <w:szCs w:val="21"/>
                <w:highlight w:val="none"/>
              </w:rPr>
              <w:t>截图证明材料</w:t>
            </w:r>
            <w:r>
              <w:rPr>
                <w:rFonts w:hint="eastAsia" w:ascii="宋体" w:hAnsi="宋体" w:cs="宋体"/>
                <w:szCs w:val="21"/>
                <w:highlight w:val="none"/>
              </w:rPr>
              <w:t>，否则认为是</w:t>
            </w:r>
            <w:r>
              <w:rPr>
                <w:highlight w:val="none"/>
              </w:rPr>
              <w:t>不满足</w:t>
            </w:r>
            <w:r>
              <w:rPr>
                <w:rFonts w:hint="eastAsia"/>
                <w:highlight w:val="none"/>
              </w:rPr>
              <w:t>采购文件要求；</w:t>
            </w:r>
          </w:p>
        </w:tc>
        <w:tc>
          <w:tcPr>
            <w:tcW w:w="850" w:type="dxa"/>
            <w:noWrap w:val="0"/>
            <w:vAlign w:val="center"/>
          </w:tcPr>
          <w:p w14:paraId="545C8C85">
            <w:pPr>
              <w:spacing w:line="360" w:lineRule="auto"/>
              <w:jc w:val="center"/>
              <w:rPr>
                <w:rFonts w:hint="default" w:eastAsia="宋体"/>
                <w:lang w:val="en-US" w:eastAsia="zh-CN"/>
              </w:rPr>
            </w:pPr>
            <w:r>
              <w:rPr>
                <w:rFonts w:hint="eastAsia"/>
                <w:lang w:val="en-US" w:eastAsia="zh-CN"/>
              </w:rPr>
              <w:t>21</w:t>
            </w:r>
          </w:p>
        </w:tc>
      </w:tr>
      <w:tr w14:paraId="55EE641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0761C401">
            <w:pPr>
              <w:spacing w:line="360" w:lineRule="auto"/>
              <w:jc w:val="center"/>
              <w:rPr>
                <w:rFonts w:hint="eastAsia"/>
              </w:rPr>
            </w:pPr>
            <w:r>
              <w:rPr>
                <w:rFonts w:hint="eastAsia"/>
              </w:rPr>
              <w:t>2</w:t>
            </w:r>
          </w:p>
        </w:tc>
        <w:tc>
          <w:tcPr>
            <w:tcW w:w="7902" w:type="dxa"/>
            <w:noWrap w:val="0"/>
            <w:vAlign w:val="center"/>
          </w:tcPr>
          <w:p w14:paraId="7720B3C1">
            <w:pPr>
              <w:spacing w:line="360" w:lineRule="auto"/>
              <w:rPr>
                <w:rFonts w:hint="eastAsia"/>
              </w:rPr>
            </w:pPr>
            <w:r>
              <w:rPr>
                <w:rFonts w:hint="eastAsia"/>
              </w:rPr>
              <w:t>投标产品销售业绩：</w:t>
            </w:r>
          </w:p>
          <w:p w14:paraId="7D14C0D7">
            <w:pPr>
              <w:spacing w:line="360" w:lineRule="auto"/>
              <w:rPr>
                <w:rFonts w:hint="eastAsia"/>
              </w:rPr>
            </w:pPr>
            <w:r>
              <w:rPr>
                <w:rFonts w:hint="eastAsia"/>
              </w:rPr>
              <w:t>评委对投标类似业绩自2021年1月1日起（以合同签定时间为准）与不同的最终用户签订的销售合同评分，每提供一个合同复印件得1分，最高</w:t>
            </w:r>
            <w:r>
              <w:t>2</w:t>
            </w:r>
            <w:r>
              <w:rPr>
                <w:rFonts w:hint="eastAsia"/>
              </w:rPr>
              <w:t>分。</w:t>
            </w:r>
          </w:p>
          <w:p w14:paraId="680ABB79">
            <w:pPr>
              <w:spacing w:line="360" w:lineRule="auto"/>
              <w:rPr>
                <w:rFonts w:hint="eastAsia"/>
              </w:rPr>
            </w:pPr>
            <w:r>
              <w:rPr>
                <w:rFonts w:hint="eastAsia"/>
              </w:rPr>
              <w:t>投标产品为对省级以上主管部门认定的首台套产品，自纳入《省推广应用指导目录》起三年内参加政府采购活动，视同已具备相应销售业绩，本项得满分。</w:t>
            </w:r>
          </w:p>
        </w:tc>
        <w:tc>
          <w:tcPr>
            <w:tcW w:w="850" w:type="dxa"/>
            <w:noWrap w:val="0"/>
            <w:vAlign w:val="center"/>
          </w:tcPr>
          <w:p w14:paraId="14B6F624">
            <w:pPr>
              <w:spacing w:line="360" w:lineRule="auto"/>
              <w:jc w:val="center"/>
              <w:rPr>
                <w:rFonts w:hint="eastAsia"/>
              </w:rPr>
            </w:pPr>
            <w:r>
              <w:t>2</w:t>
            </w:r>
          </w:p>
        </w:tc>
      </w:tr>
      <w:tr w14:paraId="770940F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3E56C175">
            <w:pPr>
              <w:spacing w:line="360" w:lineRule="auto"/>
              <w:jc w:val="center"/>
              <w:rPr>
                <w:rFonts w:hint="eastAsia"/>
              </w:rPr>
            </w:pPr>
            <w:r>
              <w:rPr>
                <w:rFonts w:hint="eastAsia"/>
              </w:rPr>
              <w:t>3</w:t>
            </w:r>
          </w:p>
        </w:tc>
        <w:tc>
          <w:tcPr>
            <w:tcW w:w="7902" w:type="dxa"/>
            <w:noWrap w:val="0"/>
            <w:vAlign w:val="center"/>
          </w:tcPr>
          <w:p w14:paraId="5102231C">
            <w:pPr>
              <w:spacing w:line="360" w:lineRule="auto"/>
            </w:pPr>
            <w:r>
              <w:t>环境标志产品、节能产品评审：</w:t>
            </w:r>
            <w:r>
              <w:rPr>
                <w:rFonts w:hint="eastAsia"/>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850" w:type="dxa"/>
            <w:noWrap w:val="0"/>
            <w:vAlign w:val="center"/>
          </w:tcPr>
          <w:p w14:paraId="7779171F">
            <w:pPr>
              <w:spacing w:line="360" w:lineRule="auto"/>
              <w:jc w:val="center"/>
              <w:rPr>
                <w:rFonts w:hint="eastAsia" w:eastAsia="宋体"/>
                <w:lang w:val="en-US" w:eastAsia="zh-CN"/>
              </w:rPr>
            </w:pPr>
            <w:r>
              <w:rPr>
                <w:rFonts w:hint="eastAsia"/>
                <w:lang w:val="en-US" w:eastAsia="zh-CN"/>
              </w:rPr>
              <w:t>1</w:t>
            </w:r>
          </w:p>
        </w:tc>
      </w:tr>
      <w:tr w14:paraId="13E7F1B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28E4B153">
            <w:pPr>
              <w:spacing w:line="360" w:lineRule="auto"/>
              <w:jc w:val="center"/>
              <w:rPr>
                <w:rFonts w:hint="eastAsia"/>
              </w:rPr>
            </w:pPr>
            <w:r>
              <w:rPr>
                <w:rFonts w:hint="eastAsia"/>
              </w:rPr>
              <w:t>4</w:t>
            </w:r>
          </w:p>
        </w:tc>
        <w:tc>
          <w:tcPr>
            <w:tcW w:w="7902" w:type="dxa"/>
            <w:noWrap w:val="0"/>
            <w:vAlign w:val="center"/>
          </w:tcPr>
          <w:p w14:paraId="72E79236">
            <w:pPr>
              <w:pStyle w:val="20"/>
              <w:rPr>
                <w:rFonts w:ascii="Times New Roman" w:eastAsia="宋体"/>
                <w:kern w:val="2"/>
                <w:sz w:val="21"/>
                <w:szCs w:val="24"/>
              </w:rPr>
            </w:pPr>
            <w:r>
              <w:rPr>
                <w:rFonts w:ascii="宋体" w:hAnsi="宋体" w:cs="宋体"/>
                <w:sz w:val="21"/>
                <w:szCs w:val="21"/>
              </w:rPr>
              <w:t>对</w:t>
            </w:r>
            <w:r>
              <w:rPr>
                <w:rFonts w:ascii="Times New Roman" w:eastAsia="宋体"/>
                <w:kern w:val="2"/>
                <w:sz w:val="21"/>
                <w:szCs w:val="24"/>
              </w:rPr>
              <w:t>本项目整体方案设计</w:t>
            </w:r>
            <w:r>
              <w:rPr>
                <w:rFonts w:hint="eastAsia" w:ascii="Times New Roman" w:eastAsia="宋体"/>
                <w:kern w:val="2"/>
                <w:sz w:val="21"/>
                <w:szCs w:val="24"/>
              </w:rPr>
              <w:t>：</w:t>
            </w:r>
            <w:r>
              <w:rPr>
                <w:rFonts w:ascii="Times New Roman" w:eastAsia="宋体"/>
                <w:kern w:val="2"/>
                <w:sz w:val="21"/>
                <w:szCs w:val="24"/>
              </w:rPr>
              <w:t>根据对本项目建设目标和建设需求理解程度，进行评分。</w:t>
            </w:r>
          </w:p>
          <w:p w14:paraId="50AD217A">
            <w:pPr>
              <w:pStyle w:val="20"/>
              <w:rPr>
                <w:rFonts w:hint="eastAsia" w:ascii="Times New Roman" w:eastAsia="宋体"/>
                <w:kern w:val="2"/>
                <w:sz w:val="21"/>
                <w:szCs w:val="24"/>
              </w:rPr>
            </w:pPr>
            <w:r>
              <w:rPr>
                <w:rFonts w:hint="eastAsia" w:ascii="Times New Roman" w:eastAsia="宋体"/>
                <w:kern w:val="2"/>
                <w:sz w:val="21"/>
                <w:szCs w:val="24"/>
              </w:rPr>
              <w:t xml:space="preserve">①方案内容完整合理，具有先进性、合理性、完整性，阐述条理清晰、流程合理高效的得4-6分； </w:t>
            </w:r>
          </w:p>
          <w:p w14:paraId="0DB5716A">
            <w:pPr>
              <w:pStyle w:val="20"/>
              <w:rPr>
                <w:rFonts w:hint="eastAsia" w:ascii="Times New Roman" w:eastAsia="宋体"/>
                <w:kern w:val="2"/>
                <w:sz w:val="21"/>
                <w:szCs w:val="24"/>
              </w:rPr>
            </w:pPr>
            <w:r>
              <w:rPr>
                <w:rFonts w:hint="eastAsia" w:ascii="Times New Roman" w:eastAsia="宋体"/>
                <w:kern w:val="2"/>
                <w:sz w:val="21"/>
                <w:szCs w:val="24"/>
              </w:rPr>
              <w:t>②方案内容较为完整合理、条理比较清晰、流程完整的得2-3.9分；</w:t>
            </w:r>
          </w:p>
          <w:p w14:paraId="1CC5710D">
            <w:pPr>
              <w:spacing w:line="360" w:lineRule="auto"/>
              <w:rPr>
                <w:rFonts w:hint="eastAsia"/>
              </w:rPr>
            </w:pPr>
            <w:r>
              <w:rPr>
                <w:rFonts w:hint="eastAsia" w:ascii="Times New Roman" w:eastAsia="宋体"/>
                <w:kern w:val="2"/>
                <w:sz w:val="21"/>
                <w:szCs w:val="24"/>
              </w:rPr>
              <w:t>③方案内容有阐述、有流程的得0-1.9分。</w:t>
            </w:r>
          </w:p>
        </w:tc>
        <w:tc>
          <w:tcPr>
            <w:tcW w:w="850" w:type="dxa"/>
            <w:noWrap w:val="0"/>
            <w:vAlign w:val="center"/>
          </w:tcPr>
          <w:p w14:paraId="0D2A591F">
            <w:pPr>
              <w:spacing w:line="360" w:lineRule="auto"/>
              <w:jc w:val="center"/>
            </w:pPr>
            <w:r>
              <w:t>6</w:t>
            </w:r>
          </w:p>
        </w:tc>
      </w:tr>
      <w:tr w14:paraId="3BFBADA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42A165A0">
            <w:pPr>
              <w:spacing w:line="360" w:lineRule="auto"/>
              <w:jc w:val="center"/>
              <w:rPr>
                <w:rFonts w:hint="eastAsia"/>
              </w:rPr>
            </w:pPr>
            <w:r>
              <w:rPr>
                <w:rFonts w:hint="eastAsia"/>
              </w:rPr>
              <w:t>5</w:t>
            </w:r>
          </w:p>
        </w:tc>
        <w:tc>
          <w:tcPr>
            <w:tcW w:w="7902" w:type="dxa"/>
            <w:noWrap w:val="0"/>
            <w:vAlign w:val="center"/>
          </w:tcPr>
          <w:p w14:paraId="29D38A68">
            <w:pPr>
              <w:spacing w:line="360" w:lineRule="auto"/>
            </w:pPr>
            <w:r>
              <w:t>总体技术能力</w:t>
            </w:r>
            <w:r>
              <w:rPr>
                <w:rFonts w:hint="eastAsia"/>
              </w:rPr>
              <w:t>：</w:t>
            </w:r>
            <w:r>
              <w:t>对投标人技术方案的项目整体架构、技术路线、系统集成等的先进性、合理性、完整性等以及符合国家相关标准和规范，满足用户要求方面进行评价，按响应度赋分：</w:t>
            </w:r>
          </w:p>
          <w:p w14:paraId="1D607390">
            <w:pPr>
              <w:spacing w:line="360" w:lineRule="auto"/>
              <w:rPr>
                <w:rFonts w:hint="eastAsia"/>
              </w:rPr>
            </w:pPr>
            <w:r>
              <w:rPr>
                <w:rFonts w:hint="eastAsia"/>
              </w:rPr>
              <w:t>投标人对互联网医疗平台业务的容错能提供具体容错机制，方案完整合理的得1分，方案较为完整合理的得0.5分，方案有缺失的得0分；</w:t>
            </w:r>
          </w:p>
          <w:p w14:paraId="192060F7">
            <w:pPr>
              <w:spacing w:line="360" w:lineRule="auto"/>
              <w:rPr>
                <w:rFonts w:hint="eastAsia"/>
              </w:rPr>
            </w:pPr>
            <w:r>
              <w:rPr>
                <w:rFonts w:hint="eastAsia"/>
              </w:rPr>
              <w:t xml:space="preserve">投标人对互联网医疗平台业务的容错能提供具体应急方案，方案完整合理的得1分，方案较为完整合理的得0.5分，方案有缺失的得0分；。 </w:t>
            </w:r>
          </w:p>
          <w:p w14:paraId="794ED0D4">
            <w:pPr>
              <w:spacing w:line="360" w:lineRule="auto"/>
              <w:rPr>
                <w:rFonts w:hint="eastAsia"/>
              </w:rPr>
            </w:pPr>
            <w:r>
              <w:rPr>
                <w:rFonts w:hint="eastAsia"/>
              </w:rPr>
              <w:t>投标人支持和医院现有信息系统无缝对接，提供合规合理的接口方案，方案完整合理的得1分，方案较为完整合理的得0.5分，方案有缺失的得0分；。</w:t>
            </w:r>
          </w:p>
          <w:p w14:paraId="739E84EF">
            <w:pPr>
              <w:spacing w:line="360" w:lineRule="auto"/>
            </w:pPr>
            <w:r>
              <w:rPr>
                <w:rFonts w:hint="eastAsia"/>
              </w:rPr>
              <w:t>投标人提供互联网医疗平台与省互联网医疗监管平台对接的详细方案，方案完整合理的得1分，方案较为完整合理的得0.5分，方案有缺失的得0分。</w:t>
            </w:r>
          </w:p>
        </w:tc>
        <w:tc>
          <w:tcPr>
            <w:tcW w:w="850" w:type="dxa"/>
            <w:noWrap w:val="0"/>
            <w:vAlign w:val="center"/>
          </w:tcPr>
          <w:p w14:paraId="5DDEC5CA">
            <w:pPr>
              <w:spacing w:line="360" w:lineRule="auto"/>
              <w:jc w:val="center"/>
              <w:rPr>
                <w:rFonts w:hint="eastAsia"/>
              </w:rPr>
            </w:pPr>
            <w:r>
              <w:t>4</w:t>
            </w:r>
          </w:p>
        </w:tc>
      </w:tr>
      <w:tr w14:paraId="08C109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20" w:type="dxa"/>
            <w:noWrap w:val="0"/>
            <w:vAlign w:val="center"/>
          </w:tcPr>
          <w:p w14:paraId="5638706F">
            <w:pPr>
              <w:spacing w:line="360" w:lineRule="auto"/>
              <w:jc w:val="center"/>
              <w:rPr>
                <w:rFonts w:hint="eastAsia" w:eastAsia="宋体"/>
                <w:lang w:eastAsia="zh-CN"/>
              </w:rPr>
            </w:pPr>
            <w:r>
              <w:rPr>
                <w:rFonts w:hint="eastAsia"/>
                <w:lang w:val="en-US" w:eastAsia="zh-CN"/>
              </w:rPr>
              <w:t>6</w:t>
            </w:r>
          </w:p>
        </w:tc>
        <w:tc>
          <w:tcPr>
            <w:tcW w:w="7902" w:type="dxa"/>
            <w:noWrap w:val="0"/>
            <w:vAlign w:val="center"/>
          </w:tcPr>
          <w:p w14:paraId="325E327F">
            <w:pPr>
              <w:spacing w:line="360" w:lineRule="auto"/>
            </w:pPr>
            <w:r>
              <w:rPr>
                <w:rFonts w:ascii="宋体" w:hAnsi="宋体" w:cs="宋体"/>
                <w:szCs w:val="21"/>
              </w:rPr>
              <w:t>项目实施保障方案</w:t>
            </w:r>
            <w:r>
              <w:rPr>
                <w:rFonts w:hint="eastAsia" w:ascii="宋体" w:hAnsi="宋体" w:cs="宋体"/>
                <w:szCs w:val="21"/>
              </w:rPr>
              <w:t>：</w:t>
            </w:r>
            <w:r>
              <w:rPr>
                <w:rFonts w:ascii="宋体" w:hAnsi="宋体" w:cs="宋体"/>
                <w:szCs w:val="21"/>
              </w:rPr>
              <w:t>投标人提供针对本项目的整体实施方案，方案中具备系统部署、各阶段目标、各阶段须完成的建设内容、质量管理体系、风险管控措施、系统终验。实施方案</w:t>
            </w:r>
            <w:r>
              <w:rPr>
                <w:rFonts w:hint="eastAsia" w:ascii="宋体" w:hAnsi="宋体" w:cs="宋体"/>
                <w:szCs w:val="21"/>
              </w:rPr>
              <w:t>内容详实且具有针对性的得2</w:t>
            </w:r>
            <w:r>
              <w:rPr>
                <w:rFonts w:ascii="宋体" w:hAnsi="宋体" w:cs="宋体"/>
                <w:szCs w:val="21"/>
              </w:rPr>
              <w:t>-</w:t>
            </w:r>
            <w:r>
              <w:rPr>
                <w:rFonts w:hint="eastAsia" w:ascii="宋体" w:hAnsi="宋体" w:cs="宋体"/>
                <w:szCs w:val="21"/>
              </w:rPr>
              <w:t>3分；内容不详实且针对性差的得</w:t>
            </w:r>
            <w:r>
              <w:rPr>
                <w:rFonts w:ascii="宋体" w:hAnsi="宋体" w:cs="宋体"/>
                <w:szCs w:val="21"/>
              </w:rPr>
              <w:t>1-1.9</w:t>
            </w:r>
            <w:r>
              <w:rPr>
                <w:rFonts w:hint="eastAsia" w:ascii="宋体" w:hAnsi="宋体" w:cs="宋体"/>
                <w:szCs w:val="21"/>
              </w:rPr>
              <w:t>分；方案内容</w:t>
            </w:r>
            <w:r>
              <w:rPr>
                <w:rFonts w:ascii="宋体" w:hAnsi="宋体" w:cs="宋体"/>
                <w:szCs w:val="21"/>
              </w:rPr>
              <w:t>与本项目无关、内容不具有针对性、逻辑性描述错误的</w:t>
            </w:r>
            <w:r>
              <w:rPr>
                <w:rFonts w:hint="eastAsia" w:ascii="宋体" w:hAnsi="宋体" w:cs="宋体"/>
                <w:szCs w:val="21"/>
              </w:rPr>
              <w:t>得</w:t>
            </w:r>
            <w:r>
              <w:rPr>
                <w:rFonts w:ascii="宋体" w:hAnsi="宋体" w:cs="宋体"/>
                <w:szCs w:val="21"/>
              </w:rPr>
              <w:t xml:space="preserve">0-0.9分。 </w:t>
            </w:r>
          </w:p>
        </w:tc>
        <w:tc>
          <w:tcPr>
            <w:tcW w:w="850" w:type="dxa"/>
            <w:noWrap w:val="0"/>
            <w:vAlign w:val="center"/>
          </w:tcPr>
          <w:p w14:paraId="3DB19DCF">
            <w:pPr>
              <w:spacing w:line="360" w:lineRule="auto"/>
              <w:jc w:val="center"/>
              <w:rPr>
                <w:rFonts w:hint="eastAsia"/>
              </w:rPr>
            </w:pPr>
            <w:r>
              <w:rPr>
                <w:rFonts w:hint="eastAsia"/>
              </w:rPr>
              <w:t>3</w:t>
            </w:r>
          </w:p>
        </w:tc>
      </w:tr>
      <w:tr w14:paraId="73DB285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68A26279">
            <w:pPr>
              <w:spacing w:line="360" w:lineRule="auto"/>
              <w:jc w:val="center"/>
              <w:rPr>
                <w:rFonts w:hint="eastAsia" w:eastAsia="宋体"/>
                <w:lang w:eastAsia="zh-CN"/>
              </w:rPr>
            </w:pPr>
            <w:r>
              <w:rPr>
                <w:rFonts w:hint="eastAsia"/>
                <w:lang w:val="en-US" w:eastAsia="zh-CN"/>
              </w:rPr>
              <w:t>7</w:t>
            </w:r>
          </w:p>
        </w:tc>
        <w:tc>
          <w:tcPr>
            <w:tcW w:w="7902" w:type="dxa"/>
            <w:noWrap w:val="0"/>
            <w:vAlign w:val="center"/>
          </w:tcPr>
          <w:p w14:paraId="69B4E965">
            <w:pPr>
              <w:spacing w:line="360" w:lineRule="auto"/>
              <w:rPr>
                <w:rFonts w:hint="eastAsia" w:ascii="宋体" w:hAnsi="宋体" w:cs="宋体"/>
                <w:szCs w:val="21"/>
              </w:rPr>
            </w:pPr>
            <w:r>
              <w:rPr>
                <w:rFonts w:ascii="宋体" w:hAnsi="宋体" w:cs="宋体"/>
                <w:szCs w:val="21"/>
              </w:rPr>
              <w:t>售后服务</w:t>
            </w:r>
            <w:r>
              <w:rPr>
                <w:rFonts w:hint="eastAsia" w:ascii="宋体" w:hAnsi="宋体" w:cs="宋体"/>
                <w:kern w:val="0"/>
                <w:szCs w:val="21"/>
                <w:lang w:bidi="ar"/>
              </w:rPr>
              <w:t>包括对售后服务体系，技术支持、服务措施、故障解决方案、应急措施等打分（评分分值：3，2，1，0分）</w:t>
            </w:r>
          </w:p>
        </w:tc>
        <w:tc>
          <w:tcPr>
            <w:tcW w:w="850" w:type="dxa"/>
            <w:noWrap w:val="0"/>
            <w:vAlign w:val="center"/>
          </w:tcPr>
          <w:p w14:paraId="3A5599B6">
            <w:pPr>
              <w:spacing w:line="360" w:lineRule="auto"/>
              <w:jc w:val="center"/>
              <w:rPr>
                <w:rFonts w:hint="eastAsia"/>
              </w:rPr>
            </w:pPr>
            <w:r>
              <w:t>4</w:t>
            </w:r>
          </w:p>
        </w:tc>
      </w:tr>
      <w:tr w14:paraId="2A94773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38E841A4">
            <w:pPr>
              <w:spacing w:line="360" w:lineRule="auto"/>
              <w:jc w:val="center"/>
              <w:rPr>
                <w:rFonts w:hint="eastAsia" w:eastAsia="宋体"/>
                <w:lang w:eastAsia="zh-CN"/>
              </w:rPr>
            </w:pPr>
            <w:r>
              <w:rPr>
                <w:rFonts w:hint="eastAsia"/>
                <w:lang w:val="en-US" w:eastAsia="zh-CN"/>
              </w:rPr>
              <w:t>8</w:t>
            </w:r>
          </w:p>
        </w:tc>
        <w:tc>
          <w:tcPr>
            <w:tcW w:w="7902" w:type="dxa"/>
            <w:noWrap w:val="0"/>
            <w:vAlign w:val="center"/>
          </w:tcPr>
          <w:p w14:paraId="026439A7">
            <w:pPr>
              <w:spacing w:line="360" w:lineRule="auto"/>
            </w:pPr>
            <w:r>
              <w:rPr>
                <w:rFonts w:hint="eastAsia" w:ascii="宋体" w:hAnsi="宋体"/>
              </w:rPr>
              <w:t>培训方案：</w:t>
            </w:r>
            <w:r>
              <w:rPr>
                <w:rFonts w:hint="eastAsia" w:ascii="宋体" w:hAnsi="宋体" w:cs="宋体"/>
                <w:szCs w:val="21"/>
              </w:rPr>
              <w:t>包括培训的科室对象、课时内容安排、师资力量安排等打分</w:t>
            </w:r>
            <w:r>
              <w:rPr>
                <w:rFonts w:hint="eastAsia" w:ascii="宋体" w:hAnsi="宋体" w:cs="宋体"/>
                <w:kern w:val="0"/>
                <w:szCs w:val="21"/>
                <w:lang w:bidi="ar"/>
              </w:rPr>
              <w:t>（评分分值：3，2，1，0分）</w:t>
            </w:r>
          </w:p>
        </w:tc>
        <w:tc>
          <w:tcPr>
            <w:tcW w:w="850" w:type="dxa"/>
            <w:noWrap w:val="0"/>
            <w:vAlign w:val="center"/>
          </w:tcPr>
          <w:p w14:paraId="6E7ADBD3">
            <w:pPr>
              <w:spacing w:line="360" w:lineRule="auto"/>
              <w:jc w:val="center"/>
              <w:rPr>
                <w:rFonts w:hint="eastAsia"/>
              </w:rPr>
            </w:pPr>
            <w:r>
              <w:rPr>
                <w:rFonts w:hint="eastAsia"/>
              </w:rPr>
              <w:t>5</w:t>
            </w:r>
          </w:p>
        </w:tc>
      </w:tr>
      <w:tr w14:paraId="6AE0C6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37655A05">
            <w:pPr>
              <w:spacing w:line="360" w:lineRule="auto"/>
              <w:jc w:val="center"/>
              <w:rPr>
                <w:rFonts w:hint="eastAsia" w:eastAsia="宋体"/>
                <w:lang w:eastAsia="zh-CN"/>
              </w:rPr>
            </w:pPr>
            <w:r>
              <w:rPr>
                <w:rFonts w:hint="eastAsia"/>
                <w:lang w:val="en-US" w:eastAsia="zh-CN"/>
              </w:rPr>
              <w:t>9</w:t>
            </w:r>
          </w:p>
        </w:tc>
        <w:tc>
          <w:tcPr>
            <w:tcW w:w="7902" w:type="dxa"/>
            <w:noWrap w:val="0"/>
            <w:vAlign w:val="center"/>
          </w:tcPr>
          <w:p w14:paraId="140DEE80">
            <w:pPr>
              <w:spacing w:line="360" w:lineRule="auto"/>
              <w:rPr>
                <w:rFonts w:hint="eastAsia"/>
              </w:rPr>
            </w:pPr>
            <w:r>
              <w:t>体系认证证书</w:t>
            </w:r>
            <w:r>
              <w:rPr>
                <w:rFonts w:hint="eastAsia"/>
              </w:rPr>
              <w:t>：</w:t>
            </w:r>
            <w:r>
              <w:t>投标人提供的质量管理体系认证证书、信息安全管理体系认证证书、信息技术服务管理体系认证证书、数据治理管理体系认证证书，每具备一种得1分，最多得4分。</w:t>
            </w:r>
          </w:p>
        </w:tc>
        <w:tc>
          <w:tcPr>
            <w:tcW w:w="850" w:type="dxa"/>
            <w:noWrap w:val="0"/>
            <w:vAlign w:val="center"/>
          </w:tcPr>
          <w:p w14:paraId="56EB438D">
            <w:pPr>
              <w:spacing w:line="360" w:lineRule="auto"/>
              <w:jc w:val="center"/>
            </w:pPr>
            <w:r>
              <w:rPr>
                <w:rFonts w:hint="eastAsia"/>
              </w:rPr>
              <w:t>4</w:t>
            </w:r>
          </w:p>
        </w:tc>
      </w:tr>
      <w:tr w14:paraId="4A3BF6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1A4380E9">
            <w:pPr>
              <w:spacing w:line="360" w:lineRule="auto"/>
              <w:jc w:val="center"/>
              <w:rPr>
                <w:rFonts w:hint="default" w:eastAsia="宋体"/>
                <w:lang w:val="en-US" w:eastAsia="zh-CN"/>
              </w:rPr>
            </w:pPr>
            <w:r>
              <w:rPr>
                <w:rFonts w:hint="eastAsia"/>
                <w:lang w:val="en-US" w:eastAsia="zh-CN"/>
              </w:rPr>
              <w:t>10</w:t>
            </w:r>
          </w:p>
        </w:tc>
        <w:tc>
          <w:tcPr>
            <w:tcW w:w="7902" w:type="dxa"/>
            <w:noWrap w:val="0"/>
            <w:vAlign w:val="center"/>
          </w:tcPr>
          <w:p w14:paraId="1904AA19">
            <w:pPr>
              <w:spacing w:line="360" w:lineRule="auto"/>
            </w:pPr>
            <w:r>
              <w:rPr>
                <w:rFonts w:hint="eastAsia"/>
              </w:rPr>
              <w:t>项目人员组成</w:t>
            </w:r>
          </w:p>
        </w:tc>
        <w:tc>
          <w:tcPr>
            <w:tcW w:w="850" w:type="dxa"/>
            <w:noWrap w:val="0"/>
            <w:vAlign w:val="center"/>
          </w:tcPr>
          <w:p w14:paraId="17B3230D">
            <w:pPr>
              <w:spacing w:line="360" w:lineRule="auto"/>
              <w:jc w:val="center"/>
              <w:rPr>
                <w:rFonts w:hint="eastAsia"/>
              </w:rPr>
            </w:pPr>
          </w:p>
        </w:tc>
      </w:tr>
      <w:tr w14:paraId="6BDDEBF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65F2B85A">
            <w:pPr>
              <w:spacing w:line="360" w:lineRule="auto"/>
              <w:jc w:val="center"/>
            </w:pPr>
            <w:r>
              <w:rPr>
                <w:rFonts w:hint="eastAsia"/>
                <w:lang w:val="en-US" w:eastAsia="zh-CN"/>
              </w:rPr>
              <w:t>10</w:t>
            </w:r>
            <w:r>
              <w:rPr>
                <w:rFonts w:hint="eastAsia"/>
              </w:rPr>
              <w:t>.1</w:t>
            </w:r>
          </w:p>
        </w:tc>
        <w:tc>
          <w:tcPr>
            <w:tcW w:w="7902" w:type="dxa"/>
            <w:noWrap w:val="0"/>
            <w:vAlign w:val="center"/>
          </w:tcPr>
          <w:p w14:paraId="4C8434C6">
            <w:pPr>
              <w:spacing w:line="360" w:lineRule="auto"/>
              <w:rPr>
                <w:rFonts w:hint="eastAsia"/>
              </w:rPr>
            </w:pPr>
            <w:r>
              <w:t>投标人拟投入本项目的项目负责人具有高级工程师证书-信息技术（技术开发）、信息系统项目管理师、信息安全工程师(人社部、工信部颁发)、大数据分析师、软件设计师(人社部门颁发)，全部满足的得5分，</w:t>
            </w:r>
            <w:r>
              <w:rPr>
                <w:rFonts w:ascii="宋体" w:hAnsi="宋体" w:cs="宋体"/>
                <w:szCs w:val="21"/>
              </w:rPr>
              <w:t>每少1本证书扣</w:t>
            </w:r>
            <w:r>
              <w:rPr>
                <w:rFonts w:hint="eastAsia" w:ascii="宋体" w:hAnsi="宋体" w:cs="宋体"/>
                <w:szCs w:val="21"/>
              </w:rPr>
              <w:t>1</w:t>
            </w:r>
            <w:r>
              <w:rPr>
                <w:rFonts w:ascii="宋体" w:hAnsi="宋体" w:cs="宋体"/>
                <w:szCs w:val="21"/>
              </w:rPr>
              <w:t>分，扣完为止</w:t>
            </w:r>
            <w:r>
              <w:t>。（须提供相应证书扫描件和项目负责人近3个月的社保缴纳证明，否则不得分。）</w:t>
            </w:r>
          </w:p>
        </w:tc>
        <w:tc>
          <w:tcPr>
            <w:tcW w:w="850" w:type="dxa"/>
            <w:noWrap w:val="0"/>
            <w:vAlign w:val="center"/>
          </w:tcPr>
          <w:p w14:paraId="57264B2F">
            <w:pPr>
              <w:spacing w:line="360" w:lineRule="auto"/>
              <w:jc w:val="center"/>
            </w:pPr>
            <w:r>
              <w:rPr>
                <w:rFonts w:hint="eastAsia"/>
              </w:rPr>
              <w:t>5</w:t>
            </w:r>
          </w:p>
        </w:tc>
      </w:tr>
      <w:tr w14:paraId="588592F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0EAF9129">
            <w:pPr>
              <w:spacing w:line="360" w:lineRule="auto"/>
              <w:jc w:val="center"/>
            </w:pPr>
            <w:r>
              <w:rPr>
                <w:rFonts w:hint="eastAsia"/>
                <w:lang w:val="en-US" w:eastAsia="zh-CN"/>
              </w:rPr>
              <w:t>10</w:t>
            </w:r>
            <w:r>
              <w:rPr>
                <w:rFonts w:hint="eastAsia"/>
              </w:rPr>
              <w:t>.2</w:t>
            </w:r>
          </w:p>
        </w:tc>
        <w:tc>
          <w:tcPr>
            <w:tcW w:w="7902" w:type="dxa"/>
            <w:noWrap w:val="0"/>
            <w:vAlign w:val="center"/>
          </w:tcPr>
          <w:p w14:paraId="532413B4">
            <w:pPr>
              <w:spacing w:line="360" w:lineRule="auto"/>
              <w:rPr>
                <w:rFonts w:hint="eastAsia"/>
              </w:rPr>
            </w:pPr>
            <w:r>
              <w:t>投标人拟投入本项目的技术负责人具有信息系统项目管理师、软件架构评测师、软件工程师、网络工程师，全部满足的得4分，</w:t>
            </w:r>
            <w:r>
              <w:rPr>
                <w:rFonts w:ascii="宋体" w:hAnsi="宋体" w:cs="宋体"/>
                <w:szCs w:val="21"/>
              </w:rPr>
              <w:t>每少1本证书扣</w:t>
            </w:r>
            <w:r>
              <w:rPr>
                <w:rFonts w:hint="eastAsia" w:ascii="宋体" w:hAnsi="宋体" w:cs="宋体"/>
                <w:szCs w:val="21"/>
              </w:rPr>
              <w:t>1</w:t>
            </w:r>
            <w:r>
              <w:rPr>
                <w:rFonts w:ascii="宋体" w:hAnsi="宋体" w:cs="宋体"/>
                <w:szCs w:val="21"/>
              </w:rPr>
              <w:t>分</w:t>
            </w:r>
            <w:r>
              <w:t>，扣完为止。（须提供相应证书扫描件和最近3个月的社保缴纳证明，否则不得分。）</w:t>
            </w:r>
          </w:p>
        </w:tc>
        <w:tc>
          <w:tcPr>
            <w:tcW w:w="850" w:type="dxa"/>
            <w:noWrap w:val="0"/>
            <w:vAlign w:val="center"/>
          </w:tcPr>
          <w:p w14:paraId="6697FB28">
            <w:pPr>
              <w:spacing w:line="360" w:lineRule="auto"/>
              <w:jc w:val="center"/>
            </w:pPr>
            <w:r>
              <w:rPr>
                <w:rFonts w:hint="eastAsia"/>
              </w:rPr>
              <w:t>4</w:t>
            </w:r>
          </w:p>
        </w:tc>
      </w:tr>
      <w:tr w14:paraId="1D893CF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7CD7E9C1">
            <w:pPr>
              <w:spacing w:line="360" w:lineRule="auto"/>
              <w:jc w:val="center"/>
            </w:pPr>
            <w:r>
              <w:rPr>
                <w:rFonts w:hint="eastAsia"/>
                <w:lang w:val="en-US" w:eastAsia="zh-CN"/>
              </w:rPr>
              <w:t>10</w:t>
            </w:r>
            <w:r>
              <w:rPr>
                <w:rFonts w:hint="eastAsia"/>
              </w:rPr>
              <w:t>.3</w:t>
            </w:r>
          </w:p>
        </w:tc>
        <w:tc>
          <w:tcPr>
            <w:tcW w:w="7902" w:type="dxa"/>
            <w:noWrap w:val="0"/>
            <w:vAlign w:val="center"/>
          </w:tcPr>
          <w:p w14:paraId="013FD1EF">
            <w:pPr>
              <w:spacing w:line="360" w:lineRule="auto"/>
              <w:rPr>
                <w:rFonts w:hint="eastAsia"/>
              </w:rPr>
            </w:pPr>
            <w:r>
              <w:t>投标人拟派本项目的项目组成员（项目负责人、技术负责人除外且同一人员不重复计分），具备与本项目相适应资质证书：信息系统项目管理师、软件架构测评师、软件设计师，项目组成员每具备1本证书得1分，最高得3分。（须提供相应证书和最近3个月的社保证明复印件加盖投标人公章）</w:t>
            </w:r>
          </w:p>
        </w:tc>
        <w:tc>
          <w:tcPr>
            <w:tcW w:w="850" w:type="dxa"/>
            <w:noWrap w:val="0"/>
            <w:vAlign w:val="center"/>
          </w:tcPr>
          <w:p w14:paraId="55E90B67">
            <w:pPr>
              <w:spacing w:line="360" w:lineRule="auto"/>
              <w:jc w:val="center"/>
            </w:pPr>
            <w:r>
              <w:rPr>
                <w:rFonts w:hint="eastAsia"/>
              </w:rPr>
              <w:t>3</w:t>
            </w:r>
          </w:p>
        </w:tc>
      </w:tr>
    </w:tbl>
    <w:p w14:paraId="1A33F8E8">
      <w:pPr>
        <w:pStyle w:val="67"/>
        <w:adjustRightInd w:val="0"/>
        <w:snapToGrid w:val="0"/>
        <w:spacing w:line="360" w:lineRule="auto"/>
        <w:ind w:firstLine="420"/>
        <w:rPr>
          <w:rFonts w:eastAsia="宋体"/>
          <w:color w:val="auto"/>
          <w:sz w:val="21"/>
          <w:szCs w:val="21"/>
          <w:highlight w:val="none"/>
        </w:rPr>
      </w:pPr>
    </w:p>
    <w:p w14:paraId="1B5656F3">
      <w:pPr>
        <w:pStyle w:val="67"/>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2）</w:t>
      </w:r>
      <w:r>
        <w:rPr>
          <w:rFonts w:eastAsia="宋体"/>
          <w:b/>
          <w:color w:val="auto"/>
          <w:sz w:val="21"/>
          <w:szCs w:val="21"/>
          <w:highlight w:val="none"/>
        </w:rPr>
        <w:t>价格分</w:t>
      </w:r>
      <w:bookmarkEnd w:id="32"/>
    </w:p>
    <w:p w14:paraId="26A7D887">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lang w:val="en-US" w:eastAsia="zh-CN"/>
        </w:rPr>
        <w:t>40</w:t>
      </w:r>
      <w:r>
        <w:rPr>
          <w:color w:val="auto"/>
          <w:kern w:val="0"/>
          <w:szCs w:val="21"/>
          <w:highlight w:val="none"/>
        </w:rPr>
        <w:t>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14:paraId="4FF6857D">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w:t>
      </w:r>
      <w:r>
        <w:rPr>
          <w:rFonts w:hint="eastAsia"/>
          <w:color w:val="auto"/>
          <w:kern w:val="0"/>
          <w:szCs w:val="21"/>
          <w:highlight w:val="none"/>
          <w:lang w:val="en-US" w:eastAsia="zh-CN"/>
        </w:rPr>
        <w:t>40</w:t>
      </w:r>
      <w:r>
        <w:rPr>
          <w:color w:val="auto"/>
          <w:kern w:val="0"/>
          <w:szCs w:val="21"/>
          <w:highlight w:val="none"/>
        </w:rPr>
        <w:t>%×100</w:t>
      </w:r>
    </w:p>
    <w:p w14:paraId="11EF2061">
      <w:pPr>
        <w:widowControl/>
        <w:snapToGrid w:val="0"/>
        <w:spacing w:line="360" w:lineRule="auto"/>
        <w:ind w:firstLine="422" w:firstLineChars="200"/>
        <w:rPr>
          <w:b/>
          <w:color w:val="auto"/>
          <w:szCs w:val="21"/>
          <w:highlight w:val="none"/>
        </w:rPr>
      </w:pPr>
      <w:r>
        <w:rPr>
          <w:b/>
          <w:color w:val="auto"/>
          <w:szCs w:val="21"/>
          <w:highlight w:val="none"/>
        </w:rPr>
        <w:t>扶持政策说明：</w:t>
      </w:r>
    </w:p>
    <w:p w14:paraId="6C9C751F">
      <w:pPr>
        <w:widowControl/>
        <w:snapToGrid w:val="0"/>
        <w:spacing w:line="360" w:lineRule="auto"/>
        <w:ind w:firstLine="420" w:firstLineChars="200"/>
        <w:rPr>
          <w:color w:val="auto"/>
          <w:szCs w:val="21"/>
          <w:highlight w:val="none"/>
        </w:rPr>
      </w:pPr>
      <w:r>
        <w:rPr>
          <w:color w:val="auto"/>
          <w:szCs w:val="21"/>
          <w:highlight w:val="none"/>
        </w:rPr>
        <w:t>（1）根据</w:t>
      </w:r>
      <w:r>
        <w:rPr>
          <w:rFonts w:hint="eastAsia"/>
          <w:color w:val="auto"/>
          <w:szCs w:val="21"/>
          <w:highlight w:val="none"/>
        </w:rPr>
        <w:t>《政府采购促进中小企业发展管理办法》（财库（2020）46号）</w:t>
      </w:r>
      <w:r>
        <w:rPr>
          <w:color w:val="auto"/>
          <w:szCs w:val="21"/>
          <w:highlight w:val="none"/>
        </w:rPr>
        <w:t>的规定，</w:t>
      </w:r>
      <w:r>
        <w:rPr>
          <w:rFonts w:hint="eastAsia"/>
          <w:color w:val="auto"/>
          <w:szCs w:val="21"/>
          <w:highlight w:val="none"/>
        </w:rPr>
        <w:t>对符合规定的小微企业（含小型企业）</w:t>
      </w:r>
      <w:r>
        <w:rPr>
          <w:color w:val="auto"/>
          <w:szCs w:val="21"/>
          <w:highlight w:val="none"/>
        </w:rPr>
        <w:t>，其投标报价扣除</w:t>
      </w:r>
      <w:r>
        <w:rPr>
          <w:rFonts w:hint="eastAsia"/>
          <w:color w:val="auto"/>
          <w:szCs w:val="21"/>
          <w:highlight w:val="none"/>
          <w:lang w:val="en-US" w:eastAsia="zh-CN"/>
        </w:rPr>
        <w:t>10</w:t>
      </w:r>
      <w:r>
        <w:rPr>
          <w:rFonts w:hint="eastAsia"/>
          <w:color w:val="auto"/>
          <w:szCs w:val="21"/>
          <w:highlight w:val="none"/>
        </w:rPr>
        <w:t>%</w:t>
      </w:r>
      <w:r>
        <w:rPr>
          <w:color w:val="auto"/>
          <w:szCs w:val="21"/>
          <w:highlight w:val="none"/>
        </w:rPr>
        <w:t>后参与评审。</w:t>
      </w:r>
    </w:p>
    <w:p w14:paraId="15830F34">
      <w:pPr>
        <w:widowControl/>
        <w:snapToGrid w:val="0"/>
        <w:spacing w:line="360" w:lineRule="auto"/>
        <w:ind w:firstLine="420" w:firstLineChars="200"/>
        <w:rPr>
          <w:color w:val="auto"/>
          <w:szCs w:val="21"/>
          <w:highlight w:val="none"/>
        </w:rPr>
      </w:pPr>
      <w:r>
        <w:rPr>
          <w:color w:val="auto"/>
          <w:szCs w:val="21"/>
          <w:highlight w:val="none"/>
        </w:rPr>
        <w:t>（2）根据《关于政府采购支持监狱企业发展有关问题的通知》（财库[2014]68号）的规定，监狱企业</w:t>
      </w:r>
      <w:r>
        <w:rPr>
          <w:rFonts w:hint="eastAsia"/>
          <w:color w:val="auto"/>
          <w:szCs w:val="21"/>
          <w:highlight w:val="none"/>
        </w:rPr>
        <w:t>视同小型、微型企业，</w:t>
      </w:r>
      <w:r>
        <w:rPr>
          <w:color w:val="auto"/>
          <w:szCs w:val="21"/>
          <w:highlight w:val="none"/>
          <w:shd w:val="clear" w:color="auto" w:fill="FFFFFF"/>
        </w:rPr>
        <w:t>享受预留份额、评审中价格扣除等促进中小企业发展的政府采购政策。</w:t>
      </w:r>
    </w:p>
    <w:p w14:paraId="5C54A2DA">
      <w:pPr>
        <w:widowControl/>
        <w:snapToGrid w:val="0"/>
        <w:spacing w:line="360" w:lineRule="auto"/>
        <w:ind w:firstLine="420" w:firstLineChars="200"/>
        <w:rPr>
          <w:color w:val="auto"/>
          <w:szCs w:val="21"/>
          <w:highlight w:val="none"/>
          <w:shd w:val="clear" w:color="auto" w:fill="FFFFFF"/>
        </w:rPr>
      </w:pPr>
      <w:r>
        <w:rPr>
          <w:color w:val="auto"/>
          <w:szCs w:val="21"/>
          <w:highlight w:val="none"/>
        </w:rPr>
        <w:t>（3）根据《财政部、民政部、中国残疾人联合会关于促进残疾人就业政府采购政策的通知》（财库〔2017〕141号）的规定，</w:t>
      </w:r>
      <w:r>
        <w:rPr>
          <w:color w:val="auto"/>
          <w:szCs w:val="21"/>
          <w:highlight w:val="none"/>
          <w:shd w:val="clear" w:color="auto" w:fill="FFFFFF"/>
        </w:rPr>
        <w:t>残疾人福利性单位视同小型、微型企业，享受预留份额、评审中价格扣除等促进中小企业发展的政府采购政策。</w:t>
      </w:r>
    </w:p>
    <w:p w14:paraId="6FDEBA3C">
      <w:pPr>
        <w:widowControl/>
        <w:snapToGrid w:val="0"/>
        <w:spacing w:line="360" w:lineRule="auto"/>
        <w:ind w:firstLine="420" w:firstLineChars="200"/>
        <w:rPr>
          <w:rFonts w:hint="eastAsia"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kern w:val="2"/>
          <w:sz w:val="21"/>
          <w:highlight w:val="none"/>
          <w:lang w:eastAsia="zh-CN"/>
        </w:rPr>
        <w:t>（</w:t>
      </w:r>
      <w:r>
        <w:rPr>
          <w:rFonts w:hint="eastAsia" w:ascii="Times New Roman" w:hAnsi="Times New Roman" w:eastAsia="宋体" w:cs="Times New Roman"/>
          <w:color w:val="auto"/>
          <w:kern w:val="2"/>
          <w:sz w:val="21"/>
          <w:highlight w:val="none"/>
          <w:lang w:val="en-US" w:eastAsia="zh-CN"/>
        </w:rPr>
        <w:t>4</w:t>
      </w:r>
      <w:r>
        <w:rPr>
          <w:rFonts w:hint="eastAsia" w:ascii="Times New Roman" w:hAnsi="Times New Roman" w:eastAsia="宋体" w:cs="Times New Roman"/>
          <w:color w:val="auto"/>
          <w:kern w:val="2"/>
          <w:sz w:val="21"/>
          <w:highlight w:val="none"/>
          <w:lang w:eastAsia="zh-CN"/>
        </w:rPr>
        <w:t>）</w:t>
      </w:r>
      <w:r>
        <w:rPr>
          <w:rFonts w:hint="eastAsia" w:ascii="Times New Roman" w:hAnsi="Times New Roman" w:eastAsia="宋体" w:cs="Times New Roman"/>
          <w:color w:val="auto"/>
          <w:kern w:val="2"/>
          <w:sz w:val="21"/>
          <w:highlight w:val="none"/>
        </w:rPr>
        <w:t>对于联合协议约</w:t>
      </w:r>
      <w:r>
        <w:rPr>
          <w:rFonts w:hint="eastAsia" w:ascii="Times New Roman" w:hAnsi="Times New Roman" w:eastAsia="宋体" w:cs="Times New Roman"/>
          <w:color w:val="auto"/>
          <w:szCs w:val="21"/>
          <w:highlight w:val="none"/>
          <w:shd w:val="clear" w:color="auto" w:fill="FFFFFF"/>
        </w:rPr>
        <w:t>定小微企业</w:t>
      </w:r>
      <w:r>
        <w:rPr>
          <w:rFonts w:hint="eastAsia" w:ascii="Times New Roman" w:hAnsi="Times New Roman" w:eastAsia="宋体" w:cs="Times New Roman"/>
          <w:color w:val="auto"/>
          <w:szCs w:val="21"/>
          <w:highlight w:val="none"/>
          <w:shd w:val="clear" w:color="auto" w:fill="FFFFFF"/>
          <w:lang w:eastAsia="zh-CN"/>
        </w:rPr>
        <w:t>（货物由小微企业制造）</w:t>
      </w:r>
      <w:r>
        <w:rPr>
          <w:rFonts w:hint="eastAsia" w:ascii="Times New Roman" w:hAnsi="Times New Roman" w:eastAsia="宋体" w:cs="Times New Roman"/>
          <w:color w:val="auto"/>
          <w:szCs w:val="21"/>
          <w:highlight w:val="none"/>
          <w:shd w:val="clear" w:color="auto" w:fill="FFFFFF"/>
        </w:rPr>
        <w:t>的合同份额占到合同总金额30%以上的，其报价给予</w:t>
      </w:r>
      <w:r>
        <w:rPr>
          <w:rFonts w:hint="eastAsia" w:ascii="Times New Roman" w:hAnsi="Times New Roman" w:eastAsia="宋体" w:cs="Times New Roman"/>
          <w:color w:val="auto"/>
          <w:szCs w:val="21"/>
          <w:highlight w:val="none"/>
          <w:shd w:val="clear" w:color="auto" w:fill="FFFFFF"/>
          <w:lang w:val="en-US" w:eastAsia="zh-CN"/>
        </w:rPr>
        <w:t>4</w:t>
      </w:r>
      <w:r>
        <w:rPr>
          <w:rFonts w:hint="eastAsia" w:ascii="Times New Roman" w:hAnsi="Times New Roman" w:eastAsia="宋体" w:cs="Times New Roman"/>
          <w:color w:val="auto"/>
          <w:szCs w:val="21"/>
          <w:highlight w:val="none"/>
          <w:shd w:val="clear" w:color="auto" w:fill="FFFFFF"/>
        </w:rPr>
        <w:t>%的扣除，用扣除后的价格参加评审。组成联合体的小微企业与联合体内其他企业之间存在直接控股、管理关系的，不享受价格扣除优惠政策。</w:t>
      </w:r>
    </w:p>
    <w:p w14:paraId="48476869">
      <w:pPr>
        <w:widowControl/>
        <w:snapToGrid w:val="0"/>
        <w:spacing w:line="360" w:lineRule="auto"/>
        <w:ind w:firstLine="420" w:firstLineChars="200"/>
        <w:rPr>
          <w:rFonts w:ascii="Times New Roman" w:hAnsi="Times New Roman" w:eastAsia="宋体" w:cs="Times New Roman"/>
          <w:color w:val="auto"/>
          <w:szCs w:val="21"/>
          <w:highlight w:val="none"/>
          <w:shd w:val="clear" w:color="auto" w:fill="FFFFFF"/>
        </w:rPr>
      </w:pPr>
      <w:r>
        <w:rPr>
          <w:rFonts w:hint="eastAsia" w:ascii="Times New Roman" w:hAnsi="Times New Roman" w:eastAsia="宋体" w:cs="Times New Roman"/>
          <w:color w:val="auto"/>
          <w:szCs w:val="21"/>
          <w:highlight w:val="none"/>
          <w:shd w:val="clear" w:color="auto" w:fill="FFFFFF"/>
          <w:lang w:eastAsia="zh-CN"/>
        </w:rPr>
        <w:t>（</w:t>
      </w:r>
      <w:r>
        <w:rPr>
          <w:rFonts w:hint="eastAsia" w:ascii="Times New Roman" w:hAnsi="Times New Roman" w:eastAsia="宋体" w:cs="Times New Roman"/>
          <w:color w:val="auto"/>
          <w:szCs w:val="21"/>
          <w:highlight w:val="none"/>
          <w:shd w:val="clear" w:color="auto" w:fill="FFFFFF"/>
          <w:lang w:val="en-US" w:eastAsia="zh-CN"/>
        </w:rPr>
        <w:t>5</w:t>
      </w:r>
      <w:r>
        <w:rPr>
          <w:rFonts w:hint="eastAsia" w:ascii="Times New Roman" w:hAnsi="Times New Roman" w:eastAsia="宋体" w:cs="Times New Roman"/>
          <w:color w:val="auto"/>
          <w:szCs w:val="21"/>
          <w:highlight w:val="none"/>
          <w:shd w:val="clear" w:color="auto" w:fill="FFFFFF"/>
          <w:lang w:eastAsia="zh-CN"/>
        </w:rPr>
        <w:t>）</w:t>
      </w:r>
      <w:r>
        <w:rPr>
          <w:rFonts w:hint="eastAsia" w:ascii="Times New Roman" w:hAnsi="Times New Roman" w:eastAsia="宋体" w:cs="Times New Roman"/>
          <w:color w:val="auto"/>
          <w:szCs w:val="21"/>
          <w:highlight w:val="none"/>
          <w:shd w:val="clear" w:color="auto" w:fill="FFFFFF"/>
        </w:rPr>
        <w:t>对于分包意向协议约定小微企业</w:t>
      </w:r>
      <w:r>
        <w:rPr>
          <w:rFonts w:hint="eastAsia" w:ascii="Times New Roman" w:hAnsi="Times New Roman" w:eastAsia="宋体" w:cs="Times New Roman"/>
          <w:color w:val="auto"/>
          <w:szCs w:val="21"/>
          <w:highlight w:val="none"/>
          <w:shd w:val="clear" w:color="auto" w:fill="FFFFFF"/>
          <w:lang w:eastAsia="zh-CN"/>
        </w:rPr>
        <w:t>（货物由小微企业制造）</w:t>
      </w:r>
      <w:r>
        <w:rPr>
          <w:rFonts w:hint="eastAsia" w:ascii="Times New Roman" w:hAnsi="Times New Roman" w:eastAsia="宋体" w:cs="Times New Roman"/>
          <w:color w:val="auto"/>
          <w:szCs w:val="21"/>
          <w:highlight w:val="none"/>
          <w:shd w:val="clear" w:color="auto" w:fill="FFFFFF"/>
        </w:rPr>
        <w:t>的合同份额占到合同总金额30%以上的，其报价给予</w:t>
      </w:r>
      <w:r>
        <w:rPr>
          <w:rFonts w:hint="eastAsia" w:ascii="Times New Roman" w:hAnsi="Times New Roman" w:eastAsia="宋体" w:cs="Times New Roman"/>
          <w:color w:val="auto"/>
          <w:szCs w:val="21"/>
          <w:highlight w:val="none"/>
          <w:shd w:val="clear" w:color="auto" w:fill="FFFFFF"/>
          <w:lang w:val="en-US" w:eastAsia="zh-CN"/>
        </w:rPr>
        <w:t>4</w:t>
      </w:r>
      <w:r>
        <w:rPr>
          <w:rFonts w:hint="eastAsia" w:ascii="Times New Roman" w:hAnsi="Times New Roman" w:eastAsia="宋体" w:cs="Times New Roman"/>
          <w:color w:val="auto"/>
          <w:szCs w:val="21"/>
          <w:highlight w:val="none"/>
          <w:shd w:val="clear" w:color="auto" w:fill="FFFFFF"/>
        </w:rPr>
        <w:t>%的扣除，用扣除后的价格参加评审。接受分包的小微企业与分包企业之间存在直接控股、管理关系的，不享受价格扣除优惠政策。</w:t>
      </w:r>
    </w:p>
    <w:p w14:paraId="62DA4748">
      <w:pPr>
        <w:widowControl/>
        <w:snapToGrid w:val="0"/>
        <w:spacing w:line="360" w:lineRule="auto"/>
        <w:ind w:firstLine="420" w:firstLineChars="200"/>
        <w:rPr>
          <w:color w:val="auto"/>
          <w:szCs w:val="21"/>
          <w:highlight w:val="none"/>
        </w:rPr>
      </w:pPr>
      <w:r>
        <w:rPr>
          <w:color w:val="auto"/>
          <w:szCs w:val="21"/>
          <w:highlight w:val="none"/>
        </w:rPr>
        <w:t>上述（1），（2），（3）</w:t>
      </w: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rFonts w:hint="eastAsia"/>
          <w:color w:val="auto"/>
          <w:szCs w:val="21"/>
          <w:highlight w:val="none"/>
          <w:lang w:val="en-US" w:eastAsia="zh-CN"/>
        </w:rPr>
        <w:t>5</w:t>
      </w:r>
      <w:r>
        <w:rPr>
          <w:rFonts w:hint="eastAsia"/>
          <w:color w:val="auto"/>
          <w:szCs w:val="21"/>
          <w:highlight w:val="none"/>
          <w:lang w:eastAsia="zh-CN"/>
        </w:rPr>
        <w:t>）</w:t>
      </w:r>
      <w:r>
        <w:rPr>
          <w:color w:val="auto"/>
          <w:szCs w:val="21"/>
          <w:highlight w:val="none"/>
        </w:rPr>
        <w:t>政策不重复计算。</w:t>
      </w:r>
    </w:p>
    <w:p w14:paraId="6D7774B2">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14:paraId="4FE9DA2B">
      <w:pPr>
        <w:pStyle w:val="67"/>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14:paraId="65767852">
      <w:pPr>
        <w:pStyle w:val="67"/>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14:paraId="074D5B40">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14:paraId="48B6D22B">
      <w:pPr>
        <w:adjustRightInd w:val="0"/>
        <w:snapToGrid w:val="0"/>
        <w:spacing w:line="360" w:lineRule="auto"/>
        <w:ind w:firstLine="420" w:firstLineChars="200"/>
        <w:rPr>
          <w:b/>
          <w:bCs/>
          <w:color w:val="auto"/>
          <w:szCs w:val="21"/>
          <w:highlight w:val="none"/>
        </w:rPr>
      </w:pPr>
      <w:r>
        <w:rPr>
          <w:rStyle w:val="186"/>
          <w:rFonts w:hint="default" w:ascii="Times New Roman" w:hAnsi="Times New Roman"/>
          <w:color w:val="auto"/>
          <w:sz w:val="21"/>
          <w:szCs w:val="21"/>
          <w:highlight w:val="none"/>
        </w:rPr>
        <w:t>评标结果汇总完成后，除下列情形外，任何人不得修改评标结果：</w:t>
      </w:r>
    </w:p>
    <w:p w14:paraId="0CE9406E">
      <w:pPr>
        <w:adjustRightInd w:val="0"/>
        <w:snapToGrid w:val="0"/>
        <w:spacing w:line="360" w:lineRule="auto"/>
        <w:ind w:firstLine="420" w:firstLineChars="200"/>
        <w:rPr>
          <w:rStyle w:val="186"/>
          <w:rFonts w:hint="default" w:ascii="Times New Roman" w:hAnsi="Times New Roman"/>
          <w:color w:val="auto"/>
          <w:sz w:val="21"/>
          <w:szCs w:val="21"/>
          <w:highlight w:val="none"/>
        </w:rPr>
      </w:pPr>
      <w:r>
        <w:rPr>
          <w:rStyle w:val="186"/>
          <w:rFonts w:hint="default" w:ascii="Times New Roman" w:hAnsi="Times New Roman"/>
          <w:color w:val="auto"/>
          <w:sz w:val="21"/>
          <w:szCs w:val="21"/>
          <w:highlight w:val="none"/>
        </w:rPr>
        <w:t>（一）分值汇总计算错误的</w:t>
      </w:r>
    </w:p>
    <w:p w14:paraId="66E58DE2">
      <w:pPr>
        <w:adjustRightInd w:val="0"/>
        <w:snapToGrid w:val="0"/>
        <w:spacing w:line="360" w:lineRule="auto"/>
        <w:ind w:firstLine="420" w:firstLineChars="200"/>
        <w:rPr>
          <w:rStyle w:val="186"/>
          <w:rFonts w:hint="default" w:ascii="Times New Roman" w:hAnsi="Times New Roman"/>
          <w:color w:val="auto"/>
          <w:sz w:val="21"/>
          <w:szCs w:val="21"/>
          <w:highlight w:val="none"/>
        </w:rPr>
      </w:pPr>
      <w:r>
        <w:rPr>
          <w:rStyle w:val="186"/>
          <w:rFonts w:hint="default" w:ascii="Times New Roman" w:hAnsi="Times New Roman"/>
          <w:color w:val="auto"/>
          <w:sz w:val="21"/>
          <w:szCs w:val="21"/>
          <w:highlight w:val="none"/>
        </w:rPr>
        <w:t>（二）分项评分超出评分标准范围的；</w:t>
      </w:r>
    </w:p>
    <w:p w14:paraId="66B1DABB">
      <w:pPr>
        <w:adjustRightInd w:val="0"/>
        <w:snapToGrid w:val="0"/>
        <w:spacing w:line="360" w:lineRule="auto"/>
        <w:ind w:firstLine="420" w:firstLineChars="200"/>
        <w:rPr>
          <w:rStyle w:val="186"/>
          <w:rFonts w:hint="default" w:ascii="Times New Roman" w:hAnsi="Times New Roman"/>
          <w:color w:val="auto"/>
          <w:sz w:val="21"/>
          <w:szCs w:val="21"/>
          <w:highlight w:val="none"/>
        </w:rPr>
      </w:pPr>
      <w:r>
        <w:rPr>
          <w:rStyle w:val="186"/>
          <w:rFonts w:hint="default" w:ascii="Times New Roman" w:hAnsi="Times New Roman"/>
          <w:color w:val="auto"/>
          <w:sz w:val="21"/>
          <w:szCs w:val="21"/>
          <w:highlight w:val="none"/>
        </w:rPr>
        <w:t>（三）评标委员会成员对客观评审因素评分不一致的；</w:t>
      </w:r>
    </w:p>
    <w:p w14:paraId="7055F7FA">
      <w:pPr>
        <w:adjustRightInd w:val="0"/>
        <w:snapToGrid w:val="0"/>
        <w:spacing w:line="360" w:lineRule="auto"/>
        <w:ind w:firstLine="420" w:firstLineChars="200"/>
        <w:rPr>
          <w:rStyle w:val="186"/>
          <w:rFonts w:hint="default" w:ascii="Times New Roman" w:hAnsi="Times New Roman"/>
          <w:color w:val="auto"/>
          <w:sz w:val="21"/>
          <w:szCs w:val="21"/>
          <w:highlight w:val="none"/>
        </w:rPr>
      </w:pPr>
      <w:r>
        <w:rPr>
          <w:rStyle w:val="186"/>
          <w:rFonts w:hint="default" w:ascii="Times New Roman" w:hAnsi="Times New Roman"/>
          <w:color w:val="auto"/>
          <w:sz w:val="21"/>
          <w:szCs w:val="21"/>
          <w:highlight w:val="none"/>
        </w:rPr>
        <w:t>（四）经评标委员会认定评分畸高、畸低的。</w:t>
      </w:r>
    </w:p>
    <w:p w14:paraId="6B35984C">
      <w:pPr>
        <w:pStyle w:val="4"/>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33" w:name="_Toc495317672"/>
      <w:bookmarkStart w:id="34" w:name="_Toc82338245"/>
      <w:bookmarkStart w:id="35" w:name="_Toc82873328"/>
      <w:bookmarkStart w:id="36" w:name="_Toc211745569"/>
      <w:r>
        <w:rPr>
          <w:rFonts w:ascii="Times New Roman" w:hAnsi="Times New Roman" w:eastAsia="宋体"/>
          <w:color w:val="auto"/>
          <w:highlight w:val="none"/>
        </w:rPr>
        <w:t>第五章  采购合同</w:t>
      </w:r>
      <w:bookmarkEnd w:id="33"/>
      <w:bookmarkEnd w:id="34"/>
      <w:bookmarkEnd w:id="35"/>
      <w:bookmarkEnd w:id="36"/>
    </w:p>
    <w:p w14:paraId="1D23A2BD">
      <w:pPr>
        <w:jc w:val="center"/>
        <w:rPr>
          <w:rFonts w:hint="eastAsia"/>
          <w:b/>
        </w:rPr>
      </w:pPr>
      <w:bookmarkStart w:id="37" w:name="_Toc82873329"/>
      <w:bookmarkStart w:id="38" w:name="_Toc82338246"/>
      <w:r>
        <w:rPr>
          <w:rFonts w:hint="eastAsia"/>
          <w:b/>
        </w:rPr>
        <w:t>（供参考）</w:t>
      </w:r>
    </w:p>
    <w:p w14:paraId="0088D2BE">
      <w:pPr>
        <w:jc w:val="center"/>
        <w:rPr>
          <w:rFonts w:hint="eastAsia" w:ascii="宋体" w:hAnsi="宋体"/>
          <w:szCs w:val="21"/>
        </w:rPr>
      </w:pPr>
    </w:p>
    <w:p w14:paraId="40B2A1C1">
      <w:pPr>
        <w:snapToGrid w:val="0"/>
        <w:spacing w:before="120" w:beforeLines="50" w:after="120" w:afterLines="50"/>
        <w:ind w:right="840"/>
        <w:jc w:val="right"/>
        <w:rPr>
          <w:rFonts w:ascii="宋体" w:hAnsi="宋体"/>
          <w:szCs w:val="21"/>
        </w:rPr>
      </w:pPr>
      <w:r>
        <w:rPr>
          <w:rFonts w:hint="eastAsia" w:ascii="宋体" w:hAnsi="宋体"/>
          <w:szCs w:val="21"/>
        </w:rPr>
        <w:t>合同编号：</w:t>
      </w:r>
    </w:p>
    <w:p w14:paraId="222F2712">
      <w:pPr>
        <w:tabs>
          <w:tab w:val="left" w:pos="284"/>
          <w:tab w:val="left" w:pos="5245"/>
        </w:tabs>
        <w:snapToGrid w:val="0"/>
        <w:spacing w:before="120" w:beforeLines="50" w:after="120" w:afterLines="50"/>
        <w:ind w:right="840"/>
        <w:jc w:val="right"/>
        <w:rPr>
          <w:rFonts w:ascii="宋体" w:hAnsi="宋体"/>
          <w:szCs w:val="21"/>
          <w:u w:val="single"/>
        </w:rPr>
      </w:pPr>
      <w:r>
        <w:rPr>
          <w:rFonts w:hint="eastAsia" w:ascii="宋体" w:hAnsi="宋体"/>
          <w:szCs w:val="21"/>
        </w:rPr>
        <w:t>确认书号：</w:t>
      </w:r>
    </w:p>
    <w:p w14:paraId="1A87F963">
      <w:pPr>
        <w:tabs>
          <w:tab w:val="left" w:pos="284"/>
          <w:tab w:val="left" w:pos="5245"/>
        </w:tabs>
        <w:snapToGrid w:val="0"/>
        <w:spacing w:before="120" w:beforeLines="50" w:after="120" w:afterLines="50"/>
        <w:jc w:val="left"/>
        <w:rPr>
          <w:rFonts w:ascii="宋体" w:hAnsi="宋体"/>
          <w:szCs w:val="21"/>
          <w:u w:val="single"/>
        </w:rPr>
      </w:pPr>
    </w:p>
    <w:p w14:paraId="1B1819C1">
      <w:pPr>
        <w:snapToGrid w:val="0"/>
        <w:spacing w:before="120" w:beforeLines="50" w:after="120" w:afterLines="50"/>
        <w:ind w:firstLine="211" w:firstLineChars="100"/>
        <w:jc w:val="left"/>
        <w:rPr>
          <w:rFonts w:ascii="宋体" w:hAnsi="宋体"/>
          <w:szCs w:val="21"/>
        </w:rPr>
      </w:pPr>
      <w:r>
        <w:rPr>
          <w:rFonts w:hint="eastAsia" w:ascii="宋体" w:hAnsi="宋体"/>
          <w:b/>
          <w:bCs/>
          <w:szCs w:val="21"/>
        </w:rPr>
        <w:t>甲方</w:t>
      </w:r>
      <w:r>
        <w:rPr>
          <w:rFonts w:hint="eastAsia" w:ascii="宋体" w:hAnsi="宋体"/>
          <w:szCs w:val="21"/>
        </w:rPr>
        <w:t>（采购人）：</w:t>
      </w:r>
      <w:r>
        <w:rPr>
          <w:rFonts w:ascii="宋体" w:hAnsi="宋体"/>
          <w:szCs w:val="21"/>
          <w:u w:val="single"/>
        </w:rPr>
        <w:t xml:space="preserve">                       </w:t>
      </w:r>
      <w:r>
        <w:rPr>
          <w:rFonts w:ascii="宋体" w:hAnsi="宋体"/>
          <w:szCs w:val="21"/>
        </w:rPr>
        <w:t xml:space="preserve">  </w:t>
      </w:r>
    </w:p>
    <w:p w14:paraId="53035A01">
      <w:pPr>
        <w:spacing w:line="360" w:lineRule="auto"/>
        <w:ind w:firstLine="211" w:firstLineChars="100"/>
        <w:rPr>
          <w:rFonts w:ascii="宋体" w:hAnsi="宋体"/>
          <w:szCs w:val="21"/>
        </w:rPr>
      </w:pPr>
      <w:r>
        <w:rPr>
          <w:rFonts w:hint="eastAsia" w:ascii="宋体" w:hAnsi="宋体"/>
          <w:b/>
          <w:bCs/>
          <w:szCs w:val="21"/>
        </w:rPr>
        <w:t>乙方</w:t>
      </w:r>
      <w:r>
        <w:rPr>
          <w:rFonts w:hint="eastAsia" w:ascii="宋体" w:hAnsi="宋体"/>
          <w:szCs w:val="21"/>
        </w:rPr>
        <w:t>（供应商）</w:t>
      </w:r>
      <w:r>
        <w:rPr>
          <w:rFonts w:hint="eastAsia" w:ascii="宋体" w:hAnsi="宋体"/>
          <w:b/>
          <w:bCs/>
          <w:szCs w:val="21"/>
        </w:rPr>
        <w:t>：</w:t>
      </w:r>
      <w:r>
        <w:rPr>
          <w:rFonts w:ascii="宋体" w:hAnsi="宋体"/>
          <w:szCs w:val="21"/>
          <w:u w:val="single"/>
        </w:rPr>
        <w:t xml:space="preserve">    </w:t>
      </w:r>
      <w:bookmarkStart w:id="39" w:name="_Hlk51337685"/>
      <w:r>
        <w:rPr>
          <w:rFonts w:ascii="宋体" w:hAnsi="宋体"/>
          <w:szCs w:val="21"/>
          <w:u w:val="single"/>
        </w:rPr>
        <w:t xml:space="preserve">       </w:t>
      </w:r>
      <w:bookmarkEnd w:id="39"/>
      <w:r>
        <w:rPr>
          <w:rFonts w:ascii="宋体" w:hAnsi="宋体"/>
          <w:szCs w:val="21"/>
          <w:u w:val="single"/>
        </w:rPr>
        <w:t xml:space="preserve">            </w:t>
      </w:r>
      <w:r>
        <w:rPr>
          <w:rFonts w:ascii="宋体" w:hAnsi="宋体"/>
          <w:szCs w:val="21"/>
        </w:rPr>
        <w:t xml:space="preserve"> </w:t>
      </w:r>
    </w:p>
    <w:p w14:paraId="39BF1B75">
      <w:pPr>
        <w:adjustRightInd w:val="0"/>
        <w:snapToGrid w:val="0"/>
        <w:spacing w:before="120" w:beforeLines="50" w:after="120" w:afterLines="50" w:line="360" w:lineRule="auto"/>
        <w:ind w:left="210" w:leftChars="100" w:firstLine="205" w:firstLineChars="98"/>
        <w:rPr>
          <w:rFonts w:ascii="宋体" w:hAnsi="宋体"/>
          <w:szCs w:val="21"/>
        </w:rPr>
      </w:pPr>
      <w:r>
        <w:rPr>
          <w:rFonts w:ascii="宋体" w:hAnsi="宋体"/>
          <w:szCs w:val="21"/>
        </w:rPr>
        <w:t xml:space="preserve">   </w:t>
      </w:r>
      <w:r>
        <w:rPr>
          <w:rFonts w:hint="eastAsia" w:ascii="宋体" w:hAnsi="宋体"/>
          <w:szCs w:val="21"/>
        </w:rPr>
        <w:t>甲、乙双方根据</w:t>
      </w:r>
      <w:r>
        <w:rPr>
          <w:rFonts w:ascii="宋体" w:hAnsi="宋体"/>
          <w:szCs w:val="21"/>
          <w:u w:val="single"/>
        </w:rPr>
        <w:t xml:space="preserve">           </w:t>
      </w:r>
      <w:r>
        <w:rPr>
          <w:rFonts w:hint="eastAsia" w:ascii="宋体" w:hAnsi="宋体"/>
          <w:szCs w:val="21"/>
        </w:rPr>
        <w:t>关于项目编号为</w:t>
      </w:r>
      <w:r>
        <w:rPr>
          <w:rFonts w:ascii="宋体" w:hAnsi="宋体"/>
          <w:szCs w:val="21"/>
          <w:u w:val="single"/>
        </w:rPr>
        <w:t xml:space="preserve">        </w:t>
      </w:r>
      <w:r>
        <w:rPr>
          <w:rFonts w:hint="eastAsia" w:ascii="宋体" w:hAnsi="宋体"/>
          <w:szCs w:val="21"/>
        </w:rPr>
        <w:t>的</w:t>
      </w:r>
      <w:r>
        <w:rPr>
          <w:rFonts w:hint="eastAsia" w:ascii="宋体" w:hAnsi="宋体"/>
          <w:snapToGrid w:val="0"/>
          <w:szCs w:val="21"/>
        </w:rPr>
        <w:t>（</w:t>
      </w:r>
      <w:r>
        <w:rPr>
          <w:rFonts w:ascii="宋体" w:hAnsi="宋体"/>
          <w:szCs w:val="21"/>
          <w:u w:val="single"/>
        </w:rPr>
        <w:t xml:space="preserve">             </w:t>
      </w:r>
      <w:r>
        <w:rPr>
          <w:rFonts w:hint="eastAsia" w:ascii="宋体" w:hAnsi="宋体"/>
          <w:snapToGrid w:val="0"/>
          <w:szCs w:val="21"/>
        </w:rPr>
        <w:t>）</w:t>
      </w:r>
      <w:r>
        <w:rPr>
          <w:rFonts w:hint="eastAsia" w:ascii="宋体" w:hAnsi="宋体"/>
          <w:szCs w:val="21"/>
        </w:rPr>
        <w:t>项目公开招标的结果，签署本合同。</w:t>
      </w:r>
    </w:p>
    <w:p w14:paraId="4B19A364">
      <w:pPr>
        <w:adjustRightInd w:val="0"/>
        <w:snapToGrid w:val="0"/>
        <w:spacing w:before="120" w:beforeLines="50" w:after="120" w:afterLines="50"/>
        <w:ind w:firstLine="420" w:firstLineChars="200"/>
        <w:rPr>
          <w:rFonts w:ascii="宋体" w:hAnsi="宋体"/>
          <w:szCs w:val="21"/>
        </w:rPr>
      </w:pPr>
      <w:r>
        <w:rPr>
          <w:rFonts w:hint="eastAsia" w:ascii="宋体" w:hAnsi="宋体"/>
          <w:szCs w:val="21"/>
        </w:rPr>
        <w:t>第一条：项目内容、合同价格及期限</w:t>
      </w:r>
    </w:p>
    <w:p w14:paraId="0CB84CA9">
      <w:pPr>
        <w:adjustRightInd w:val="0"/>
        <w:snapToGrid w:val="0"/>
        <w:spacing w:before="120" w:beforeLines="50" w:after="120" w:afterLines="50"/>
        <w:ind w:firstLine="447" w:firstLineChars="213"/>
        <w:jc w:val="right"/>
        <w:rPr>
          <w:rFonts w:ascii="宋体" w:hAnsi="宋体"/>
          <w:szCs w:val="21"/>
        </w:rPr>
      </w:pPr>
      <w:r>
        <w:rPr>
          <w:rFonts w:hint="eastAsia" w:ascii="宋体" w:hAnsi="宋体"/>
          <w:szCs w:val="21"/>
        </w:rPr>
        <w:t>金额单位：元</w:t>
      </w:r>
      <w:r>
        <w:rPr>
          <w:rFonts w:ascii="宋体" w:hAnsi="宋体"/>
          <w:szCs w:val="21"/>
        </w:rPr>
        <w:t xml:space="preserve"> </w:t>
      </w:r>
    </w:p>
    <w:tbl>
      <w:tblPr>
        <w:tblStyle w:val="8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3354"/>
        <w:gridCol w:w="1059"/>
        <w:gridCol w:w="1236"/>
        <w:gridCol w:w="1193"/>
      </w:tblGrid>
      <w:tr w14:paraId="7B35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25" w:type="dxa"/>
            <w:noWrap w:val="0"/>
            <w:vAlign w:val="center"/>
          </w:tcPr>
          <w:p w14:paraId="274D9EEF">
            <w:pPr>
              <w:snapToGrid w:val="0"/>
              <w:spacing w:before="120" w:beforeLines="50" w:after="120" w:afterLines="50" w:line="360" w:lineRule="auto"/>
              <w:jc w:val="center"/>
              <w:rPr>
                <w:rFonts w:ascii="宋体" w:hAnsi="宋体"/>
                <w:szCs w:val="21"/>
              </w:rPr>
            </w:pPr>
            <w:r>
              <w:rPr>
                <w:rFonts w:hint="eastAsia" w:ascii="宋体" w:hAnsi="宋体"/>
                <w:szCs w:val="21"/>
              </w:rPr>
              <w:t>项目名称</w:t>
            </w:r>
          </w:p>
        </w:tc>
        <w:tc>
          <w:tcPr>
            <w:tcW w:w="3354" w:type="dxa"/>
            <w:noWrap w:val="0"/>
            <w:vAlign w:val="center"/>
          </w:tcPr>
          <w:p w14:paraId="18ADFCC6">
            <w:pPr>
              <w:snapToGrid w:val="0"/>
              <w:spacing w:before="120" w:beforeLines="50" w:after="120" w:afterLines="50" w:line="360" w:lineRule="auto"/>
              <w:jc w:val="center"/>
              <w:rPr>
                <w:rFonts w:ascii="宋体" w:hAnsi="宋体"/>
                <w:szCs w:val="21"/>
              </w:rPr>
            </w:pPr>
            <w:r>
              <w:rPr>
                <w:rFonts w:hint="eastAsia" w:ascii="宋体" w:hAnsi="宋体"/>
                <w:szCs w:val="21"/>
              </w:rPr>
              <w:t>技术需求</w:t>
            </w:r>
          </w:p>
        </w:tc>
        <w:tc>
          <w:tcPr>
            <w:tcW w:w="1059" w:type="dxa"/>
            <w:noWrap w:val="0"/>
            <w:vAlign w:val="center"/>
          </w:tcPr>
          <w:p w14:paraId="63C655A0">
            <w:pPr>
              <w:snapToGrid w:val="0"/>
              <w:spacing w:before="120" w:beforeLines="50" w:after="120" w:afterLines="50" w:line="360" w:lineRule="auto"/>
              <w:ind w:left="-108"/>
              <w:jc w:val="center"/>
              <w:rPr>
                <w:rFonts w:ascii="宋体" w:hAnsi="宋体"/>
                <w:szCs w:val="21"/>
              </w:rPr>
            </w:pPr>
            <w:r>
              <w:rPr>
                <w:rFonts w:hint="eastAsia" w:ascii="宋体" w:hAnsi="宋体"/>
                <w:szCs w:val="21"/>
              </w:rPr>
              <w:t>数量</w:t>
            </w:r>
          </w:p>
        </w:tc>
        <w:tc>
          <w:tcPr>
            <w:tcW w:w="1236" w:type="dxa"/>
            <w:noWrap w:val="0"/>
            <w:vAlign w:val="center"/>
          </w:tcPr>
          <w:p w14:paraId="6CD40139">
            <w:pPr>
              <w:snapToGrid w:val="0"/>
              <w:spacing w:before="120" w:beforeLines="50" w:after="120" w:afterLines="50" w:line="360" w:lineRule="auto"/>
              <w:ind w:left="-108"/>
              <w:jc w:val="center"/>
              <w:rPr>
                <w:rFonts w:ascii="宋体" w:hAnsi="宋体"/>
                <w:szCs w:val="21"/>
              </w:rPr>
            </w:pPr>
            <w:r>
              <w:rPr>
                <w:rFonts w:hint="eastAsia" w:ascii="宋体" w:hAnsi="宋体"/>
                <w:szCs w:val="21"/>
              </w:rPr>
              <w:t>单价</w:t>
            </w:r>
          </w:p>
        </w:tc>
        <w:tc>
          <w:tcPr>
            <w:tcW w:w="1193" w:type="dxa"/>
            <w:noWrap w:val="0"/>
            <w:vAlign w:val="center"/>
          </w:tcPr>
          <w:p w14:paraId="14F0441F">
            <w:pPr>
              <w:snapToGrid w:val="0"/>
              <w:spacing w:before="120" w:beforeLines="50" w:after="120" w:afterLines="50" w:line="360" w:lineRule="auto"/>
              <w:jc w:val="center"/>
              <w:rPr>
                <w:rFonts w:ascii="宋体" w:hAnsi="宋体"/>
                <w:szCs w:val="21"/>
              </w:rPr>
            </w:pPr>
            <w:r>
              <w:rPr>
                <w:rFonts w:hint="eastAsia" w:ascii="宋体" w:hAnsi="宋体"/>
                <w:szCs w:val="21"/>
              </w:rPr>
              <w:t>总价</w:t>
            </w:r>
          </w:p>
        </w:tc>
      </w:tr>
      <w:tr w14:paraId="291F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125" w:type="dxa"/>
            <w:noWrap w:val="0"/>
            <w:vAlign w:val="top"/>
          </w:tcPr>
          <w:p w14:paraId="5B1B59AD">
            <w:pPr>
              <w:spacing w:line="360" w:lineRule="auto"/>
              <w:ind w:firstLine="447" w:firstLineChars="213"/>
              <w:rPr>
                <w:rFonts w:ascii="宋体" w:hAnsi="宋体"/>
                <w:szCs w:val="21"/>
              </w:rPr>
            </w:pPr>
          </w:p>
        </w:tc>
        <w:tc>
          <w:tcPr>
            <w:tcW w:w="3354" w:type="dxa"/>
            <w:noWrap w:val="0"/>
            <w:vAlign w:val="top"/>
          </w:tcPr>
          <w:p w14:paraId="63FBF06A">
            <w:pPr>
              <w:spacing w:line="360" w:lineRule="auto"/>
              <w:rPr>
                <w:rFonts w:ascii="宋体" w:hAnsi="宋体"/>
                <w:szCs w:val="21"/>
              </w:rPr>
            </w:pPr>
            <w:r>
              <w:rPr>
                <w:rFonts w:hint="eastAsia" w:ascii="宋体" w:hAnsi="宋体"/>
                <w:szCs w:val="21"/>
              </w:rPr>
              <w:t>详见项目对应招投标文件</w:t>
            </w:r>
          </w:p>
        </w:tc>
        <w:tc>
          <w:tcPr>
            <w:tcW w:w="1059" w:type="dxa"/>
            <w:noWrap w:val="0"/>
            <w:vAlign w:val="top"/>
          </w:tcPr>
          <w:p w14:paraId="10BAC388">
            <w:pPr>
              <w:spacing w:line="360" w:lineRule="auto"/>
              <w:ind w:firstLine="447" w:firstLineChars="213"/>
              <w:rPr>
                <w:rFonts w:ascii="宋体" w:hAnsi="宋体"/>
                <w:szCs w:val="21"/>
              </w:rPr>
            </w:pPr>
          </w:p>
        </w:tc>
        <w:tc>
          <w:tcPr>
            <w:tcW w:w="1236" w:type="dxa"/>
            <w:noWrap w:val="0"/>
            <w:vAlign w:val="top"/>
          </w:tcPr>
          <w:p w14:paraId="2BCB1129">
            <w:pPr>
              <w:widowControl/>
              <w:spacing w:line="360" w:lineRule="auto"/>
              <w:ind w:firstLine="447" w:firstLineChars="213"/>
              <w:jc w:val="left"/>
              <w:rPr>
                <w:rFonts w:ascii="宋体" w:hAnsi="宋体"/>
                <w:szCs w:val="21"/>
              </w:rPr>
            </w:pPr>
          </w:p>
        </w:tc>
        <w:tc>
          <w:tcPr>
            <w:tcW w:w="1193" w:type="dxa"/>
            <w:noWrap w:val="0"/>
            <w:vAlign w:val="top"/>
          </w:tcPr>
          <w:p w14:paraId="2DF5B79D">
            <w:pPr>
              <w:widowControl/>
              <w:spacing w:line="360" w:lineRule="auto"/>
              <w:ind w:left="570"/>
              <w:jc w:val="left"/>
              <w:rPr>
                <w:rFonts w:ascii="宋体" w:hAnsi="宋体"/>
                <w:szCs w:val="21"/>
              </w:rPr>
            </w:pPr>
          </w:p>
        </w:tc>
      </w:tr>
      <w:tr w14:paraId="4663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5479" w:type="dxa"/>
            <w:gridSpan w:val="2"/>
            <w:noWrap w:val="0"/>
            <w:vAlign w:val="top"/>
          </w:tcPr>
          <w:p w14:paraId="6E714FC5">
            <w:pPr>
              <w:snapToGrid w:val="0"/>
              <w:spacing w:before="120" w:beforeLines="50" w:after="120" w:afterLines="50" w:line="360" w:lineRule="auto"/>
              <w:ind w:firstLine="447" w:firstLineChars="213"/>
              <w:jc w:val="center"/>
              <w:rPr>
                <w:rFonts w:ascii="宋体" w:hAnsi="宋体"/>
                <w:szCs w:val="21"/>
              </w:rPr>
            </w:pPr>
            <w:r>
              <w:rPr>
                <w:rFonts w:hint="eastAsia" w:ascii="宋体" w:hAnsi="宋体"/>
                <w:szCs w:val="21"/>
              </w:rPr>
              <w:t>合</w:t>
            </w:r>
            <w:r>
              <w:rPr>
                <w:rFonts w:ascii="宋体" w:hAnsi="宋体"/>
                <w:szCs w:val="21"/>
              </w:rPr>
              <w:t xml:space="preserve">            </w:t>
            </w:r>
            <w:r>
              <w:rPr>
                <w:rFonts w:hint="eastAsia" w:ascii="宋体" w:hAnsi="宋体"/>
                <w:szCs w:val="21"/>
              </w:rPr>
              <w:t>计</w:t>
            </w:r>
          </w:p>
        </w:tc>
        <w:tc>
          <w:tcPr>
            <w:tcW w:w="1059" w:type="dxa"/>
            <w:noWrap w:val="0"/>
            <w:vAlign w:val="top"/>
          </w:tcPr>
          <w:p w14:paraId="2D204428">
            <w:pPr>
              <w:snapToGrid w:val="0"/>
              <w:spacing w:before="120" w:beforeLines="50" w:after="120" w:afterLines="50" w:line="360" w:lineRule="auto"/>
              <w:ind w:firstLine="447" w:firstLineChars="213"/>
              <w:jc w:val="center"/>
              <w:rPr>
                <w:rFonts w:ascii="宋体" w:hAnsi="宋体"/>
                <w:szCs w:val="21"/>
              </w:rPr>
            </w:pPr>
          </w:p>
        </w:tc>
        <w:tc>
          <w:tcPr>
            <w:tcW w:w="2429" w:type="dxa"/>
            <w:gridSpan w:val="2"/>
            <w:noWrap w:val="0"/>
            <w:vAlign w:val="top"/>
          </w:tcPr>
          <w:p w14:paraId="18DCFEA5">
            <w:pPr>
              <w:widowControl/>
              <w:spacing w:line="360" w:lineRule="auto"/>
              <w:ind w:firstLine="447" w:firstLineChars="213"/>
              <w:jc w:val="left"/>
              <w:rPr>
                <w:rFonts w:ascii="宋体" w:hAnsi="宋体"/>
                <w:szCs w:val="21"/>
              </w:rPr>
            </w:pPr>
          </w:p>
        </w:tc>
      </w:tr>
      <w:tr w14:paraId="5A48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8967" w:type="dxa"/>
            <w:gridSpan w:val="5"/>
            <w:noWrap w:val="0"/>
            <w:vAlign w:val="top"/>
          </w:tcPr>
          <w:p w14:paraId="3552BFD3">
            <w:pPr>
              <w:snapToGrid w:val="0"/>
              <w:spacing w:before="120" w:beforeLines="50" w:after="120" w:afterLines="50" w:line="360" w:lineRule="auto"/>
              <w:rPr>
                <w:rFonts w:ascii="宋体" w:hAnsi="宋体"/>
                <w:szCs w:val="21"/>
              </w:rPr>
            </w:pPr>
            <w:r>
              <w:rPr>
                <w:rFonts w:hint="eastAsia" w:ascii="宋体" w:hAnsi="宋体"/>
                <w:szCs w:val="21"/>
              </w:rPr>
              <w:t>合同总价大写：</w:t>
            </w:r>
            <w:r>
              <w:rPr>
                <w:rFonts w:hint="eastAsia" w:ascii="宋体" w:hAnsi="宋体"/>
                <w:szCs w:val="21"/>
                <w:u w:val="single"/>
              </w:rPr>
              <w:t>人民币</w:t>
            </w:r>
            <w:r>
              <w:rPr>
                <w:rFonts w:ascii="宋体" w:hAnsi="宋体"/>
                <w:szCs w:val="21"/>
                <w:u w:val="single"/>
              </w:rPr>
              <w:t xml:space="preserve">                      </w:t>
            </w:r>
            <w:r>
              <w:rPr>
                <w:rFonts w:ascii="宋体" w:hAnsi="宋体"/>
                <w:szCs w:val="21"/>
              </w:rPr>
              <w:t xml:space="preserve">    </w:t>
            </w:r>
            <w:r>
              <w:rPr>
                <w:rFonts w:hint="eastAsia" w:ascii="宋体" w:hAnsi="宋体"/>
                <w:szCs w:val="21"/>
              </w:rPr>
              <w:t>小写：￥</w:t>
            </w:r>
            <w:r>
              <w:rPr>
                <w:rFonts w:ascii="宋体" w:hAnsi="宋体"/>
                <w:szCs w:val="21"/>
                <w:u w:val="single"/>
              </w:rPr>
              <w:t xml:space="preserve">        </w:t>
            </w:r>
            <w:r>
              <w:rPr>
                <w:rFonts w:ascii="宋体" w:hAnsi="宋体"/>
                <w:szCs w:val="21"/>
              </w:rPr>
              <w:t xml:space="preserve">    </w:t>
            </w:r>
          </w:p>
        </w:tc>
      </w:tr>
    </w:tbl>
    <w:p w14:paraId="236F901D">
      <w:pPr>
        <w:tabs>
          <w:tab w:val="left" w:pos="709"/>
        </w:tabs>
        <w:snapToGrid w:val="0"/>
        <w:spacing w:line="360" w:lineRule="auto"/>
        <w:ind w:firstLine="210" w:firstLineChars="100"/>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项目具体技术需求及采购人地址等详见招标文件、投标文件以及询标记录。</w:t>
      </w:r>
    </w:p>
    <w:p w14:paraId="674AD9F6">
      <w:pPr>
        <w:spacing w:line="360" w:lineRule="auto"/>
        <w:ind w:left="210" w:leftChars="100" w:right="-57" w:rightChars="-27" w:firstLine="210" w:firstLineChars="100"/>
        <w:rPr>
          <w:rFonts w:ascii="宋体" w:hAnsi="宋体"/>
          <w:szCs w:val="21"/>
        </w:rPr>
      </w:pPr>
      <w:r>
        <w:rPr>
          <w:rFonts w:hint="eastAsia" w:ascii="宋体" w:hAnsi="宋体"/>
          <w:szCs w:val="21"/>
        </w:rPr>
        <w:t>　</w:t>
      </w:r>
      <w:r>
        <w:rPr>
          <w:rFonts w:ascii="宋体" w:hAnsi="宋体"/>
          <w:szCs w:val="21"/>
        </w:rPr>
        <w:t>2.</w:t>
      </w:r>
      <w:r>
        <w:rPr>
          <w:rFonts w:hint="eastAsia" w:ascii="宋体" w:hAnsi="宋体"/>
          <w:szCs w:val="21"/>
        </w:rPr>
        <w:t>以上合同总价包含项目达到预期使用效果所需的一切费用。</w:t>
      </w:r>
    </w:p>
    <w:p w14:paraId="7EAAD4B2">
      <w:pPr>
        <w:spacing w:line="360" w:lineRule="auto"/>
        <w:ind w:firstLine="319" w:firstLineChars="152"/>
        <w:rPr>
          <w:rFonts w:ascii="宋体" w:hAnsi="宋体"/>
          <w:szCs w:val="21"/>
        </w:rPr>
      </w:pPr>
      <w:r>
        <w:rPr>
          <w:rFonts w:ascii="宋体" w:hAnsi="宋体"/>
          <w:szCs w:val="21"/>
        </w:rPr>
        <w:t xml:space="preserve">  3.</w:t>
      </w:r>
      <w:r>
        <w:rPr>
          <w:rFonts w:hint="eastAsia" w:ascii="宋体" w:hAnsi="宋体"/>
          <w:szCs w:val="21"/>
        </w:rPr>
        <w:t>合同期限</w:t>
      </w:r>
      <w:r>
        <w:rPr>
          <w:rFonts w:ascii="宋体" w:hAnsi="宋体"/>
          <w:szCs w:val="21"/>
        </w:rPr>
        <w:t>:</w:t>
      </w:r>
    </w:p>
    <w:p w14:paraId="52BDE165">
      <w:pPr>
        <w:spacing w:line="360" w:lineRule="auto"/>
        <w:ind w:firstLine="529" w:firstLineChars="252"/>
        <w:rPr>
          <w:rFonts w:ascii="宋体" w:hAnsi="宋体"/>
          <w:szCs w:val="21"/>
        </w:rPr>
      </w:pPr>
      <w:r>
        <w:rPr>
          <w:rFonts w:hint="eastAsia" w:ascii="宋体" w:hAnsi="宋体"/>
          <w:szCs w:val="21"/>
        </w:rPr>
        <w:t>本合同自</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日起生效，至</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日止。</w:t>
      </w:r>
    </w:p>
    <w:p w14:paraId="4C519C60">
      <w:pPr>
        <w:adjustRightInd w:val="0"/>
        <w:snapToGrid w:val="0"/>
        <w:spacing w:before="120" w:beforeLines="50" w:after="120" w:afterLines="50" w:line="360" w:lineRule="auto"/>
        <w:ind w:firstLine="447" w:firstLineChars="213"/>
        <w:rPr>
          <w:rFonts w:ascii="宋体" w:hAnsi="宋体"/>
          <w:szCs w:val="21"/>
        </w:rPr>
      </w:pPr>
      <w:r>
        <w:rPr>
          <w:rFonts w:hint="eastAsia" w:ascii="宋体" w:hAnsi="宋体"/>
          <w:szCs w:val="21"/>
        </w:rPr>
        <w:t>第二条：技术资料</w:t>
      </w:r>
    </w:p>
    <w:p w14:paraId="078842E9">
      <w:pPr>
        <w:adjustRightInd w:val="0"/>
        <w:snapToGrid w:val="0"/>
        <w:spacing w:before="120" w:beforeLines="50" w:after="120" w:afterLines="50" w:line="360" w:lineRule="auto"/>
        <w:ind w:firstLine="447" w:firstLineChars="213"/>
        <w:rPr>
          <w:rFonts w:ascii="宋体" w:hAnsi="宋体"/>
          <w:szCs w:val="21"/>
        </w:rPr>
      </w:pPr>
      <w:r>
        <w:rPr>
          <w:rFonts w:ascii="宋体" w:hAnsi="宋体"/>
          <w:szCs w:val="21"/>
        </w:rPr>
        <w:t>1.</w:t>
      </w:r>
      <w:r>
        <w:rPr>
          <w:rFonts w:hint="eastAsia" w:ascii="宋体" w:hAnsi="宋体"/>
          <w:szCs w:val="21"/>
        </w:rPr>
        <w:t>乙方应按投标文件规定的时间向甲方提供使用项目的有关技术资料。</w:t>
      </w:r>
    </w:p>
    <w:p w14:paraId="677F1325">
      <w:pPr>
        <w:adjustRightInd w:val="0"/>
        <w:snapToGrid w:val="0"/>
        <w:spacing w:before="120" w:beforeLines="50" w:after="120" w:afterLines="50" w:line="360" w:lineRule="auto"/>
        <w:ind w:firstLine="447" w:firstLineChars="213"/>
        <w:rPr>
          <w:rFonts w:ascii="宋体" w:hAnsi="宋体"/>
          <w:szCs w:val="21"/>
        </w:rPr>
      </w:pPr>
      <w:r>
        <w:rPr>
          <w:rFonts w:ascii="宋体" w:hAnsi="宋体"/>
          <w:szCs w:val="21"/>
        </w:rPr>
        <w:t>2.</w:t>
      </w: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142DE84">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第三条：知识产权</w:t>
      </w:r>
    </w:p>
    <w:p w14:paraId="06070993">
      <w:pPr>
        <w:adjustRightInd w:val="0"/>
        <w:snapToGrid w:val="0"/>
        <w:spacing w:before="120" w:beforeLines="50" w:after="120" w:afterLines="50" w:line="360" w:lineRule="auto"/>
        <w:ind w:firstLine="447" w:firstLineChars="213"/>
        <w:rPr>
          <w:rFonts w:ascii="宋体" w:hAnsi="宋体"/>
          <w:szCs w:val="21"/>
        </w:rPr>
      </w:pPr>
      <w:r>
        <w:rPr>
          <w:rFonts w:hint="eastAsia" w:ascii="宋体" w:hAnsi="宋体"/>
          <w:szCs w:val="21"/>
        </w:rPr>
        <w:t>乙方应保证所提供的货物或其任何一部分均不会侵犯任何第三方的知识产权。</w:t>
      </w:r>
    </w:p>
    <w:p w14:paraId="5BA77604">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第四条：产权担保</w:t>
      </w:r>
    </w:p>
    <w:p w14:paraId="4FF14C27">
      <w:pPr>
        <w:adjustRightInd w:val="0"/>
        <w:snapToGrid w:val="0"/>
        <w:spacing w:before="120" w:beforeLines="50" w:after="120" w:afterLines="50" w:line="360" w:lineRule="auto"/>
        <w:ind w:firstLine="447" w:firstLineChars="213"/>
        <w:rPr>
          <w:rFonts w:ascii="宋体" w:hAnsi="宋体"/>
          <w:szCs w:val="21"/>
        </w:rPr>
      </w:pPr>
      <w:r>
        <w:rPr>
          <w:rFonts w:hint="eastAsia" w:ascii="宋体" w:hAnsi="宋体"/>
          <w:szCs w:val="21"/>
        </w:rPr>
        <w:t>乙方保证所交付的货物的所有权完全属于乙方且无任何抵押、查封等产权瑕疵。</w:t>
      </w:r>
    </w:p>
    <w:p w14:paraId="57576D90">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第五条：转包或分包</w:t>
      </w:r>
    </w:p>
    <w:p w14:paraId="440A801E">
      <w:pPr>
        <w:adjustRightInd w:val="0"/>
        <w:snapToGrid w:val="0"/>
        <w:spacing w:before="120" w:beforeLines="50" w:after="120" w:afterLines="50" w:line="360" w:lineRule="auto"/>
        <w:ind w:firstLine="420" w:firstLineChars="200"/>
        <w:rPr>
          <w:rFonts w:ascii="宋体" w:hAnsi="宋体"/>
          <w:szCs w:val="21"/>
        </w:rPr>
      </w:pPr>
      <w:r>
        <w:rPr>
          <w:rFonts w:hint="eastAsia" w:ascii="宋体" w:hAnsi="宋体"/>
          <w:kern w:val="0"/>
          <w:szCs w:val="21"/>
        </w:rPr>
        <w:sym w:font="Wingdings 2" w:char="F052"/>
      </w:r>
      <w:r>
        <w:rPr>
          <w:rFonts w:ascii="宋体" w:hAnsi="宋体"/>
          <w:kern w:val="0"/>
          <w:szCs w:val="21"/>
        </w:rPr>
        <w:t xml:space="preserve"> </w:t>
      </w:r>
      <w:r>
        <w:rPr>
          <w:rFonts w:hint="eastAsia" w:ascii="宋体" w:hAnsi="宋体"/>
          <w:szCs w:val="21"/>
        </w:rPr>
        <w:t>不允许转包。</w:t>
      </w:r>
    </w:p>
    <w:p w14:paraId="399C67D5">
      <w:pPr>
        <w:adjustRightInd w:val="0"/>
        <w:snapToGrid w:val="0"/>
        <w:spacing w:before="120" w:beforeLines="50" w:after="120" w:afterLines="50" w:line="360" w:lineRule="auto"/>
        <w:ind w:firstLine="420" w:firstLineChars="200"/>
        <w:rPr>
          <w:rFonts w:ascii="宋体" w:hAnsi="宋体"/>
          <w:szCs w:val="21"/>
        </w:rPr>
      </w:pPr>
      <w:r>
        <w:rPr>
          <w:rFonts w:hint="eastAsia" w:ascii="宋体" w:hAnsi="宋体"/>
          <w:kern w:val="0"/>
          <w:szCs w:val="21"/>
        </w:rPr>
        <w:t>□</w:t>
      </w:r>
      <w:r>
        <w:rPr>
          <w:rFonts w:ascii="宋体" w:hAnsi="宋体"/>
          <w:kern w:val="0"/>
          <w:szCs w:val="21"/>
        </w:rPr>
        <w:t xml:space="preserve"> </w:t>
      </w:r>
      <w:r>
        <w:rPr>
          <w:rFonts w:hint="eastAsia" w:ascii="宋体" w:hAnsi="宋体"/>
          <w:szCs w:val="21"/>
        </w:rPr>
        <w:t>允许分包部分</w:t>
      </w:r>
      <w:r>
        <w:rPr>
          <w:rFonts w:ascii="宋体" w:hAnsi="宋体"/>
          <w:snapToGrid w:val="0"/>
          <w:kern w:val="0"/>
          <w:szCs w:val="21"/>
          <w:u w:val="single"/>
        </w:rPr>
        <w:t xml:space="preserve">        </w:t>
      </w:r>
      <w:r>
        <w:rPr>
          <w:rFonts w:hint="eastAsia" w:ascii="宋体" w:hAnsi="宋体"/>
          <w:snapToGrid w:val="0"/>
          <w:kern w:val="0"/>
          <w:szCs w:val="21"/>
          <w:u w:val="single"/>
        </w:rPr>
        <w:t>／</w:t>
      </w:r>
      <w:r>
        <w:rPr>
          <w:rFonts w:ascii="宋体" w:hAnsi="宋体"/>
          <w:snapToGrid w:val="0"/>
          <w:kern w:val="0"/>
          <w:szCs w:val="21"/>
          <w:u w:val="single"/>
        </w:rPr>
        <w:t xml:space="preserve">            </w:t>
      </w:r>
      <w:r>
        <w:rPr>
          <w:rFonts w:hint="eastAsia" w:ascii="宋体" w:hAnsi="宋体"/>
          <w:szCs w:val="21"/>
        </w:rPr>
        <w:t>。</w:t>
      </w:r>
    </w:p>
    <w:p w14:paraId="6636F042">
      <w:pPr>
        <w:adjustRightInd w:val="0"/>
        <w:snapToGrid w:val="0"/>
        <w:spacing w:before="120" w:beforeLines="50" w:after="120" w:afterLines="50" w:line="360" w:lineRule="auto"/>
        <w:ind w:firstLine="447" w:firstLineChars="213"/>
        <w:rPr>
          <w:rFonts w:ascii="宋体" w:hAnsi="宋体"/>
          <w:szCs w:val="21"/>
        </w:rPr>
      </w:pPr>
      <w:r>
        <w:rPr>
          <w:rFonts w:hint="eastAsia" w:ascii="宋体" w:hAnsi="宋体"/>
          <w:szCs w:val="21"/>
        </w:rPr>
        <w:t>如乙方将项目转包或擅自分包，甲方有权解除合同，没收履约保证金并追究乙方的违约责任。</w:t>
      </w:r>
    </w:p>
    <w:p w14:paraId="3C6CD0F4">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第六条：质保期和履约保证金</w:t>
      </w:r>
    </w:p>
    <w:p w14:paraId="2B8ACC12">
      <w:pPr>
        <w:adjustRightInd w:val="0"/>
        <w:snapToGrid w:val="0"/>
        <w:spacing w:before="120" w:beforeLines="50" w:after="120" w:afterLines="50"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质保期</w:t>
      </w:r>
      <w:r>
        <w:rPr>
          <w:rFonts w:ascii="宋体" w:hAnsi="宋体"/>
          <w:snapToGrid w:val="0"/>
          <w:szCs w:val="21"/>
          <w:u w:val="single"/>
        </w:rPr>
        <w:t xml:space="preserve">      </w:t>
      </w:r>
      <w:r>
        <w:rPr>
          <w:rFonts w:hint="eastAsia" w:ascii="宋体" w:hAnsi="宋体"/>
          <w:szCs w:val="21"/>
        </w:rPr>
        <w:t>年。（自项目验收合格交付使用之日起计）</w:t>
      </w:r>
    </w:p>
    <w:p w14:paraId="4D8D7C31">
      <w:pPr>
        <w:adjustRightInd w:val="0"/>
        <w:snapToGrid w:val="0"/>
        <w:spacing w:before="120" w:beforeLines="50" w:after="120" w:afterLines="50" w:line="360" w:lineRule="auto"/>
        <w:ind w:firstLine="420" w:firstLineChars="200"/>
        <w:rPr>
          <w:rFonts w:ascii="宋体" w:hAnsi="宋体"/>
          <w:szCs w:val="21"/>
        </w:rPr>
      </w:pPr>
      <w:r>
        <w:rPr>
          <w:rFonts w:ascii="宋体" w:hAnsi="宋体"/>
          <w:szCs w:val="21"/>
        </w:rPr>
        <w:t>2.</w:t>
      </w:r>
      <w:r>
        <w:rPr>
          <w:rFonts w:hint="eastAsia" w:ascii="宋体" w:hAnsi="宋体"/>
          <w:szCs w:val="21"/>
        </w:rPr>
        <w:t>履约保证金</w:t>
      </w:r>
      <w:r>
        <w:rPr>
          <w:rFonts w:hint="eastAsia" w:ascii="宋体" w:hAnsi="宋体"/>
          <w:snapToGrid w:val="0"/>
          <w:szCs w:val="21"/>
          <w:u w:val="single"/>
          <w:lang w:val="en-US" w:eastAsia="zh-CN"/>
        </w:rPr>
        <w:t>1%</w:t>
      </w:r>
      <w:r>
        <w:rPr>
          <w:rFonts w:hint="eastAsia" w:ascii="宋体" w:hAnsi="宋体"/>
          <w:szCs w:val="21"/>
        </w:rPr>
        <w:t>。</w:t>
      </w:r>
      <w:bookmarkStart w:id="40" w:name="_Hlk93769253"/>
      <w:r>
        <w:rPr>
          <w:rFonts w:hint="eastAsia" w:ascii="宋体" w:hAnsi="宋体"/>
          <w:szCs w:val="21"/>
        </w:rPr>
        <w:t>履约保证金于</w:t>
      </w:r>
      <w:r>
        <w:rPr>
          <w:rFonts w:ascii="宋体" w:hAnsi="宋体"/>
          <w:snapToGrid w:val="0"/>
          <w:szCs w:val="21"/>
          <w:u w:val="single"/>
        </w:rPr>
        <w:t xml:space="preserve">    </w:t>
      </w:r>
      <w:r>
        <w:rPr>
          <w:rFonts w:hint="eastAsia" w:ascii="宋体" w:hAnsi="宋体"/>
          <w:szCs w:val="21"/>
        </w:rPr>
        <w:t>年</w:t>
      </w:r>
      <w:r>
        <w:rPr>
          <w:rFonts w:ascii="宋体" w:hAnsi="宋体"/>
          <w:snapToGrid w:val="0"/>
          <w:szCs w:val="21"/>
          <w:u w:val="single"/>
        </w:rPr>
        <w:t xml:space="preserve">   </w:t>
      </w:r>
      <w:r>
        <w:rPr>
          <w:rFonts w:hint="eastAsia" w:ascii="宋体" w:hAnsi="宋体"/>
          <w:szCs w:val="21"/>
        </w:rPr>
        <w:t>月</w:t>
      </w:r>
      <w:r>
        <w:rPr>
          <w:rFonts w:ascii="宋体" w:hAnsi="宋体"/>
          <w:snapToGrid w:val="0"/>
          <w:szCs w:val="21"/>
          <w:u w:val="single"/>
        </w:rPr>
        <w:t xml:space="preserve">   </w:t>
      </w:r>
      <w:r>
        <w:rPr>
          <w:rFonts w:hint="eastAsia" w:ascii="宋体" w:hAnsi="宋体"/>
          <w:szCs w:val="21"/>
        </w:rPr>
        <w:t>日前交至甲方处，在合同约定交货验收合格且无违约的，合同期满</w:t>
      </w:r>
      <w:r>
        <w:rPr>
          <w:rFonts w:ascii="宋体" w:hAnsi="宋体"/>
          <w:szCs w:val="21"/>
          <w:u w:val="single"/>
        </w:rPr>
        <w:t xml:space="preserve">     </w:t>
      </w:r>
      <w:r>
        <w:rPr>
          <w:rFonts w:hint="eastAsia" w:ascii="宋体" w:hAnsi="宋体"/>
          <w:szCs w:val="21"/>
        </w:rPr>
        <w:t>个月之日起</w:t>
      </w:r>
      <w:r>
        <w:rPr>
          <w:rFonts w:ascii="宋体" w:hAnsi="宋体"/>
          <w:szCs w:val="21"/>
        </w:rPr>
        <w:t>5</w:t>
      </w:r>
      <w:r>
        <w:rPr>
          <w:rFonts w:hint="eastAsia" w:ascii="宋体" w:hAnsi="宋体"/>
          <w:szCs w:val="21"/>
        </w:rPr>
        <w:t>个工作日内无息退还。</w:t>
      </w:r>
    </w:p>
    <w:bookmarkEnd w:id="40"/>
    <w:p w14:paraId="51220BEB">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第七条：项目工期及实施地点</w:t>
      </w:r>
    </w:p>
    <w:p w14:paraId="6DEB0B6B">
      <w:pPr>
        <w:adjustRightInd w:val="0"/>
        <w:snapToGrid w:val="0"/>
        <w:spacing w:before="120" w:beforeLines="50" w:after="120" w:afterLines="50" w:line="360" w:lineRule="auto"/>
        <w:ind w:firstLine="447" w:firstLineChars="213"/>
        <w:rPr>
          <w:rFonts w:ascii="宋体" w:hAnsi="宋体"/>
          <w:bCs/>
          <w:snapToGrid w:val="0"/>
          <w:szCs w:val="21"/>
        </w:rPr>
      </w:pPr>
      <w:r>
        <w:rPr>
          <w:rFonts w:ascii="宋体" w:hAnsi="宋体"/>
          <w:szCs w:val="21"/>
        </w:rPr>
        <w:t>1.</w:t>
      </w:r>
      <w:r>
        <w:rPr>
          <w:rFonts w:hint="eastAsia" w:ascii="宋体" w:hAnsi="宋体"/>
          <w:szCs w:val="21"/>
        </w:rPr>
        <w:t>交货期：</w:t>
      </w:r>
      <w:r>
        <w:rPr>
          <w:rFonts w:ascii="宋体" w:hAnsi="宋体"/>
          <w:szCs w:val="21"/>
          <w:u w:val="single"/>
        </w:rPr>
        <w:t xml:space="preserve">                         </w:t>
      </w:r>
    </w:p>
    <w:p w14:paraId="76210A6F">
      <w:pPr>
        <w:adjustRightInd w:val="0"/>
        <w:snapToGrid w:val="0"/>
        <w:spacing w:before="120" w:beforeLines="50" w:after="120" w:afterLines="50" w:line="360" w:lineRule="auto"/>
        <w:ind w:firstLine="447" w:firstLineChars="213"/>
        <w:rPr>
          <w:rFonts w:ascii="宋体" w:hAnsi="宋体"/>
          <w:b/>
          <w:snapToGrid w:val="0"/>
          <w:szCs w:val="21"/>
        </w:rPr>
      </w:pPr>
      <w:r>
        <w:rPr>
          <w:rFonts w:ascii="宋体" w:hAnsi="宋体"/>
          <w:szCs w:val="21"/>
        </w:rPr>
        <w:t>2.</w:t>
      </w:r>
      <w:r>
        <w:rPr>
          <w:rFonts w:hint="eastAsia" w:ascii="宋体" w:hAnsi="宋体"/>
          <w:szCs w:val="21"/>
        </w:rPr>
        <w:t>实施地点：</w:t>
      </w:r>
      <w:r>
        <w:rPr>
          <w:rFonts w:ascii="宋体" w:hAnsi="宋体"/>
          <w:szCs w:val="21"/>
          <w:u w:val="single"/>
        </w:rPr>
        <w:t xml:space="preserve">                       </w:t>
      </w:r>
    </w:p>
    <w:p w14:paraId="0E27E4FF">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第八条：货款支付</w:t>
      </w:r>
    </w:p>
    <w:p w14:paraId="4E60F282">
      <w:pPr>
        <w:tabs>
          <w:tab w:val="left" w:pos="5812"/>
        </w:tabs>
        <w:adjustRightInd w:val="0"/>
        <w:snapToGrid w:val="0"/>
        <w:spacing w:before="120" w:beforeLines="50" w:after="120" w:afterLines="50" w:line="360" w:lineRule="auto"/>
        <w:ind w:firstLine="447" w:firstLineChars="213"/>
        <w:rPr>
          <w:rFonts w:ascii="宋体" w:hAnsi="宋体"/>
          <w:bCs/>
          <w:snapToGrid w:val="0"/>
          <w:szCs w:val="21"/>
        </w:rPr>
      </w:pPr>
      <w:r>
        <w:rPr>
          <w:rFonts w:hint="eastAsia" w:ascii="宋体" w:hAnsi="宋体"/>
          <w:szCs w:val="21"/>
        </w:rPr>
        <w:t>付款方式</w:t>
      </w:r>
      <w:r>
        <w:rPr>
          <w:rFonts w:hint="eastAsia" w:ascii="宋体" w:hAnsi="宋体"/>
          <w:bCs/>
          <w:snapToGrid w:val="0"/>
          <w:szCs w:val="21"/>
        </w:rPr>
        <w:t>：</w:t>
      </w:r>
      <w:r>
        <w:rPr>
          <w:rFonts w:ascii="宋体" w:hAnsi="宋体"/>
          <w:szCs w:val="21"/>
          <w:u w:val="single"/>
        </w:rPr>
        <w:t xml:space="preserve">                         </w:t>
      </w:r>
    </w:p>
    <w:p w14:paraId="311AC872">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第九条：税费</w:t>
      </w:r>
    </w:p>
    <w:p w14:paraId="0625E638">
      <w:pPr>
        <w:adjustRightInd w:val="0"/>
        <w:snapToGrid w:val="0"/>
        <w:spacing w:before="120" w:beforeLines="50" w:after="120" w:afterLines="50" w:line="360" w:lineRule="auto"/>
        <w:ind w:firstLine="447" w:firstLineChars="213"/>
        <w:rPr>
          <w:rFonts w:ascii="宋体" w:hAnsi="宋体"/>
          <w:szCs w:val="21"/>
        </w:rPr>
      </w:pPr>
      <w:r>
        <w:rPr>
          <w:rFonts w:hint="eastAsia" w:ascii="宋体" w:hAnsi="宋体"/>
          <w:szCs w:val="21"/>
        </w:rPr>
        <w:t>本合同执行中相关的一切税费均由乙方负担。</w:t>
      </w:r>
    </w:p>
    <w:p w14:paraId="3853F4F3">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第十条：质量保证及售后服务</w:t>
      </w:r>
    </w:p>
    <w:p w14:paraId="3D104BA9">
      <w:pPr>
        <w:adjustRightInd w:val="0"/>
        <w:snapToGrid w:val="0"/>
        <w:spacing w:before="120" w:beforeLines="50" w:after="120" w:afterLines="50" w:line="360" w:lineRule="auto"/>
        <w:ind w:firstLine="447" w:firstLineChars="213"/>
        <w:rPr>
          <w:rFonts w:ascii="宋体" w:hAnsi="宋体"/>
          <w:szCs w:val="21"/>
        </w:rPr>
      </w:pPr>
      <w:r>
        <w:rPr>
          <w:rFonts w:hint="eastAsia" w:ascii="宋体" w:hAnsi="宋体"/>
          <w:szCs w:val="21"/>
        </w:rPr>
        <w:t>详见投标文件。</w:t>
      </w:r>
    </w:p>
    <w:p w14:paraId="0EF7B4A6">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第十一条：调试和验收</w:t>
      </w:r>
    </w:p>
    <w:p w14:paraId="77F095C9">
      <w:pPr>
        <w:adjustRightInd w:val="0"/>
        <w:snapToGrid w:val="0"/>
        <w:spacing w:before="120" w:beforeLines="50" w:after="120" w:afterLines="50" w:line="360" w:lineRule="auto"/>
        <w:ind w:firstLine="447" w:firstLineChars="213"/>
        <w:rPr>
          <w:rFonts w:ascii="宋体" w:hAnsi="宋体"/>
          <w:szCs w:val="21"/>
        </w:rPr>
      </w:pPr>
      <w:r>
        <w:rPr>
          <w:rFonts w:hint="eastAsia" w:ascii="宋体" w:hAnsi="宋体"/>
          <w:szCs w:val="21"/>
        </w:rPr>
        <w:t>详见投标文件。</w:t>
      </w:r>
    </w:p>
    <w:p w14:paraId="7C0B3875">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第十二条：货物包装</w:t>
      </w:r>
    </w:p>
    <w:p w14:paraId="2311BB2D">
      <w:pPr>
        <w:adjustRightInd w:val="0"/>
        <w:snapToGrid w:val="0"/>
        <w:spacing w:before="120" w:beforeLines="50" w:after="120" w:afterLines="50" w:line="360" w:lineRule="auto"/>
        <w:ind w:firstLine="447" w:firstLineChars="213"/>
        <w:rPr>
          <w:rFonts w:ascii="宋体" w:hAnsi="宋体"/>
          <w:szCs w:val="21"/>
        </w:rPr>
      </w:pPr>
      <w:r>
        <w:rPr>
          <w:rFonts w:hint="eastAsia" w:ascii="宋体" w:hAnsi="宋体"/>
          <w:szCs w:val="21"/>
        </w:rPr>
        <w:t>详见投标文件。</w:t>
      </w:r>
    </w:p>
    <w:p w14:paraId="1BC320E1">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第十三条：违约责任</w:t>
      </w:r>
    </w:p>
    <w:p w14:paraId="6322460D">
      <w:pPr>
        <w:adjustRightInd w:val="0"/>
        <w:snapToGrid w:val="0"/>
        <w:spacing w:before="120" w:beforeLines="50" w:after="120" w:afterLines="50" w:line="360" w:lineRule="auto"/>
        <w:ind w:left="1" w:firstLine="447" w:firstLineChars="213"/>
        <w:rPr>
          <w:rFonts w:ascii="宋体" w:hAnsi="宋体"/>
          <w:szCs w:val="21"/>
        </w:rPr>
      </w:pPr>
      <w:r>
        <w:rPr>
          <w:rFonts w:ascii="宋体" w:hAnsi="宋体"/>
          <w:szCs w:val="21"/>
        </w:rPr>
        <w:t>1.</w:t>
      </w:r>
      <w:r>
        <w:rPr>
          <w:rFonts w:hint="eastAsia" w:ascii="宋体" w:hAnsi="宋体"/>
          <w:szCs w:val="21"/>
        </w:rPr>
        <w:t>甲方无正当理由拒收验收项目的，甲方向乙方偿付拒收合同总价的百分之五违约金。</w:t>
      </w:r>
    </w:p>
    <w:p w14:paraId="1C2E0662">
      <w:pPr>
        <w:adjustRightInd w:val="0"/>
        <w:snapToGrid w:val="0"/>
        <w:spacing w:before="120" w:beforeLines="50" w:after="120" w:afterLines="50" w:line="360" w:lineRule="auto"/>
        <w:ind w:left="1" w:firstLine="447" w:firstLineChars="213"/>
        <w:rPr>
          <w:rFonts w:ascii="宋体" w:hAnsi="宋体"/>
          <w:szCs w:val="21"/>
        </w:rPr>
      </w:pPr>
      <w:r>
        <w:rPr>
          <w:rFonts w:ascii="宋体" w:hAnsi="宋体"/>
          <w:szCs w:val="21"/>
        </w:rPr>
        <w:t>2.</w:t>
      </w:r>
      <w:r>
        <w:rPr>
          <w:rFonts w:hint="eastAsia" w:ascii="宋体" w:hAnsi="宋体"/>
          <w:szCs w:val="21"/>
        </w:rPr>
        <w:t>甲方无故逾期验收和办理合同款项支付手续的</w:t>
      </w:r>
      <w:r>
        <w:rPr>
          <w:rFonts w:ascii="宋体" w:hAnsi="宋体"/>
          <w:szCs w:val="21"/>
        </w:rPr>
        <w:t>,</w:t>
      </w:r>
      <w:r>
        <w:rPr>
          <w:rFonts w:hint="eastAsia" w:ascii="宋体" w:hAnsi="宋体"/>
          <w:szCs w:val="21"/>
        </w:rPr>
        <w:t>甲方应按逾期付款总额每日万分之五向乙方支付违约金。</w:t>
      </w:r>
    </w:p>
    <w:p w14:paraId="30AE69CA">
      <w:pPr>
        <w:adjustRightInd w:val="0"/>
        <w:snapToGrid w:val="0"/>
        <w:spacing w:before="120" w:beforeLines="50" w:after="120" w:afterLines="50" w:line="360" w:lineRule="auto"/>
        <w:ind w:left="1" w:firstLine="447" w:firstLineChars="213"/>
        <w:rPr>
          <w:rFonts w:ascii="宋体" w:hAnsi="宋体"/>
          <w:szCs w:val="21"/>
        </w:rPr>
      </w:pPr>
      <w:r>
        <w:rPr>
          <w:rFonts w:ascii="宋体" w:hAnsi="宋体"/>
          <w:szCs w:val="21"/>
        </w:rPr>
        <w:t>3.</w:t>
      </w:r>
      <w:r>
        <w:rPr>
          <w:rFonts w:hint="eastAsia" w:ascii="宋体" w:hAnsi="宋体"/>
          <w:szCs w:val="21"/>
        </w:rPr>
        <w:t>乙方逾期交付项目或验收不合格的，乙方应按逾期交付项目总额每日万分之五向甲方支付违约金，由甲方从合同款项中扣除。逾期超过约定日期</w:t>
      </w:r>
      <w:r>
        <w:rPr>
          <w:rFonts w:ascii="宋体" w:hAnsi="宋体"/>
          <w:szCs w:val="21"/>
        </w:rPr>
        <w:t>10</w:t>
      </w:r>
      <w:r>
        <w:rPr>
          <w:rFonts w:hint="eastAsia" w:ascii="宋体" w:hAnsi="宋体"/>
          <w:szCs w:val="21"/>
        </w:rPr>
        <w:t>个工作日不能交付的，甲方可解除本合同。因乙方原因导致甲方解除合同的，乙方应向甲方支付合同总价款</w:t>
      </w:r>
      <w:r>
        <w:rPr>
          <w:rFonts w:ascii="宋体" w:hAnsi="宋体"/>
          <w:szCs w:val="21"/>
        </w:rPr>
        <w:t>15%</w:t>
      </w:r>
      <w:r>
        <w:rPr>
          <w:rFonts w:hint="eastAsia" w:ascii="宋体" w:hAnsi="宋体"/>
          <w:szCs w:val="21"/>
        </w:rPr>
        <w:t>的违约金，如造成甲方损失超过违约金的，超出部分由乙方继续承担赔偿责任。</w:t>
      </w:r>
      <w:r>
        <w:rPr>
          <w:rFonts w:ascii="宋体" w:hAnsi="宋体"/>
          <w:szCs w:val="21"/>
        </w:rPr>
        <w:t xml:space="preserve"> </w:t>
      </w:r>
    </w:p>
    <w:p w14:paraId="32DB2E19">
      <w:pPr>
        <w:adjustRightInd w:val="0"/>
        <w:snapToGrid w:val="0"/>
        <w:spacing w:before="120" w:beforeLines="50" w:after="120" w:afterLines="50" w:line="360" w:lineRule="auto"/>
        <w:ind w:left="1" w:firstLine="447" w:firstLineChars="213"/>
        <w:rPr>
          <w:rFonts w:ascii="宋体" w:hAnsi="宋体"/>
          <w:szCs w:val="21"/>
        </w:rPr>
      </w:pPr>
      <w:r>
        <w:rPr>
          <w:rFonts w:ascii="宋体" w:hAnsi="宋体"/>
          <w:szCs w:val="21"/>
        </w:rPr>
        <w:t>4.</w:t>
      </w:r>
      <w:r>
        <w:rPr>
          <w:rFonts w:hint="eastAsia" w:ascii="宋体" w:hAnsi="宋体"/>
          <w:szCs w:val="21"/>
        </w:rPr>
        <w:t>乙方所交的货物品种、型号、规格、技术参数、质量不符合合同规定及投标文件规定标准的，甲方有权拒收该货物，乙方愿意更换货物但逾期交货的，或乙方拒绝更换货物的，按乙方逾期交货处理，甲方可单方面解除合同。</w:t>
      </w:r>
    </w:p>
    <w:p w14:paraId="6AF795B8">
      <w:pPr>
        <w:adjustRightInd w:val="0"/>
        <w:snapToGrid w:val="0"/>
        <w:spacing w:before="120" w:beforeLines="50" w:after="120" w:afterLines="50" w:line="360" w:lineRule="auto"/>
        <w:ind w:left="1" w:firstLine="447" w:firstLineChars="213"/>
        <w:rPr>
          <w:rFonts w:ascii="宋体" w:hAnsi="宋体"/>
          <w:szCs w:val="21"/>
        </w:rPr>
      </w:pPr>
      <w:r>
        <w:rPr>
          <w:rFonts w:ascii="宋体" w:hAnsi="宋体"/>
          <w:szCs w:val="21"/>
        </w:rPr>
        <w:t>5</w:t>
      </w:r>
      <w:r>
        <w:rPr>
          <w:rFonts w:hint="eastAsia" w:ascii="宋体" w:hAnsi="宋体"/>
          <w:szCs w:val="21"/>
        </w:rPr>
        <w:t>．以上违约责任也可由甲乙双方协商解决。</w:t>
      </w:r>
    </w:p>
    <w:p w14:paraId="3B148006">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第十四条：不可抗力事件处理</w:t>
      </w:r>
    </w:p>
    <w:p w14:paraId="6F256741">
      <w:pPr>
        <w:adjustRightInd w:val="0"/>
        <w:snapToGrid w:val="0"/>
        <w:spacing w:before="120" w:beforeLines="50" w:after="120" w:afterLines="50" w:line="360" w:lineRule="auto"/>
        <w:ind w:firstLine="447" w:firstLineChars="213"/>
        <w:rPr>
          <w:rFonts w:ascii="宋体" w:hAnsi="宋体"/>
          <w:szCs w:val="21"/>
        </w:rPr>
      </w:pPr>
      <w:r>
        <w:rPr>
          <w:rFonts w:ascii="宋体" w:hAnsi="宋体"/>
          <w:szCs w:val="21"/>
        </w:rPr>
        <w:t>1.</w:t>
      </w:r>
      <w:r>
        <w:rPr>
          <w:rFonts w:hint="eastAsia" w:ascii="宋体" w:hAnsi="宋体"/>
          <w:szCs w:val="21"/>
        </w:rPr>
        <w:t>在合同有效期内，任何一方因不可抗力事件导致不能履行合同，则合同履行期可延长，其延长期与不可抗力影响期相同。</w:t>
      </w:r>
    </w:p>
    <w:p w14:paraId="4DE42785">
      <w:pPr>
        <w:adjustRightInd w:val="0"/>
        <w:snapToGrid w:val="0"/>
        <w:spacing w:before="120" w:beforeLines="50" w:after="120" w:afterLines="50" w:line="360" w:lineRule="auto"/>
        <w:ind w:firstLine="447" w:firstLineChars="213"/>
        <w:rPr>
          <w:rFonts w:ascii="宋体" w:hAnsi="宋体"/>
          <w:szCs w:val="21"/>
        </w:rPr>
      </w:pPr>
      <w:r>
        <w:rPr>
          <w:rFonts w:ascii="宋体" w:hAnsi="宋体"/>
          <w:szCs w:val="21"/>
        </w:rPr>
        <w:t>2.</w:t>
      </w:r>
      <w:r>
        <w:rPr>
          <w:rFonts w:hint="eastAsia" w:ascii="宋体" w:hAnsi="宋体"/>
          <w:szCs w:val="21"/>
        </w:rPr>
        <w:t>不可抗力事件发生后，应立即通知对方，并寄送有关权威机构出具的证明。</w:t>
      </w:r>
    </w:p>
    <w:p w14:paraId="060C4E05">
      <w:pPr>
        <w:adjustRightInd w:val="0"/>
        <w:snapToGrid w:val="0"/>
        <w:spacing w:before="120" w:beforeLines="50" w:after="120" w:afterLines="50" w:line="360" w:lineRule="auto"/>
        <w:ind w:firstLine="447" w:firstLineChars="213"/>
        <w:rPr>
          <w:rFonts w:ascii="宋体" w:hAnsi="宋体"/>
          <w:szCs w:val="21"/>
        </w:rPr>
      </w:pPr>
      <w:r>
        <w:rPr>
          <w:rFonts w:ascii="宋体" w:hAnsi="宋体"/>
          <w:szCs w:val="21"/>
        </w:rPr>
        <w:t>3.</w:t>
      </w:r>
      <w:r>
        <w:rPr>
          <w:rFonts w:hint="eastAsia" w:ascii="宋体" w:hAnsi="宋体"/>
          <w:szCs w:val="21"/>
        </w:rPr>
        <w:t>不可抗力事件延续</w:t>
      </w:r>
      <w:r>
        <w:rPr>
          <w:rFonts w:ascii="宋体" w:hAnsi="宋体"/>
          <w:szCs w:val="21"/>
        </w:rPr>
        <w:t>60</w:t>
      </w:r>
      <w:r>
        <w:rPr>
          <w:rFonts w:hint="eastAsia" w:ascii="宋体" w:hAnsi="宋体"/>
          <w:szCs w:val="21"/>
        </w:rPr>
        <w:t>天以上，双方应通过友好协商，确定是否继续履行合同。</w:t>
      </w:r>
    </w:p>
    <w:p w14:paraId="7158EE2F">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第十五条：诉讼</w:t>
      </w:r>
    </w:p>
    <w:p w14:paraId="77A66FEA">
      <w:pPr>
        <w:adjustRightInd w:val="0"/>
        <w:snapToGrid w:val="0"/>
        <w:spacing w:before="120" w:beforeLines="50" w:after="120" w:afterLines="50" w:line="360" w:lineRule="auto"/>
        <w:ind w:left="2" w:firstLine="447" w:firstLineChars="213"/>
        <w:rPr>
          <w:rFonts w:ascii="宋体" w:hAnsi="宋体"/>
          <w:szCs w:val="21"/>
        </w:rPr>
      </w:pPr>
      <w:r>
        <w:rPr>
          <w:rFonts w:hint="eastAsia" w:ascii="宋体" w:hAnsi="宋体"/>
          <w:szCs w:val="21"/>
        </w:rPr>
        <w:t>双方在执行合同中所发生的一切争议，应通过协商解决。如协商不成，可向甲方所在地法院起诉。</w:t>
      </w:r>
    </w:p>
    <w:p w14:paraId="199B44D3">
      <w:pPr>
        <w:adjustRightInd w:val="0"/>
        <w:snapToGrid w:val="0"/>
        <w:spacing w:before="120" w:beforeLines="50" w:after="120" w:afterLines="50" w:line="360" w:lineRule="auto"/>
        <w:ind w:firstLine="415" w:firstLineChars="198"/>
        <w:rPr>
          <w:rFonts w:ascii="宋体" w:hAnsi="宋体"/>
          <w:szCs w:val="21"/>
        </w:rPr>
      </w:pPr>
      <w:r>
        <w:rPr>
          <w:rFonts w:hint="eastAsia" w:ascii="宋体" w:hAnsi="宋体"/>
          <w:szCs w:val="21"/>
        </w:rPr>
        <w:t>第十六条：合同生效及其它</w:t>
      </w:r>
    </w:p>
    <w:p w14:paraId="007AE255">
      <w:pPr>
        <w:adjustRightInd w:val="0"/>
        <w:snapToGrid w:val="0"/>
        <w:spacing w:before="120" w:beforeLines="50" w:after="120" w:afterLines="50" w:line="360" w:lineRule="auto"/>
        <w:ind w:firstLine="447" w:firstLineChars="213"/>
        <w:rPr>
          <w:rFonts w:ascii="宋体" w:hAnsi="宋体"/>
          <w:szCs w:val="21"/>
        </w:rPr>
      </w:pPr>
      <w:r>
        <w:rPr>
          <w:rFonts w:ascii="宋体" w:hAnsi="宋体"/>
          <w:szCs w:val="21"/>
        </w:rPr>
        <w:t>1.</w:t>
      </w:r>
      <w:r>
        <w:rPr>
          <w:rFonts w:hint="eastAsia" w:ascii="宋体" w:hAnsi="宋体"/>
          <w:szCs w:val="21"/>
        </w:rPr>
        <w:t>合同经甲、乙</w:t>
      </w:r>
      <w:r>
        <w:rPr>
          <w:rFonts w:ascii="宋体" w:hAnsi="宋体"/>
          <w:snapToGrid w:val="0"/>
          <w:szCs w:val="21"/>
          <w:u w:val="single"/>
        </w:rPr>
        <w:t xml:space="preserve">         </w:t>
      </w:r>
      <w:r>
        <w:rPr>
          <w:rFonts w:hint="eastAsia" w:ascii="宋体" w:hAnsi="宋体"/>
          <w:szCs w:val="21"/>
        </w:rPr>
        <w:t>方签名并加盖单位公章后生效。</w:t>
      </w:r>
    </w:p>
    <w:p w14:paraId="411983A6">
      <w:pPr>
        <w:adjustRightInd w:val="0"/>
        <w:snapToGrid w:val="0"/>
        <w:spacing w:before="120" w:beforeLines="50" w:after="120" w:afterLines="50" w:line="360" w:lineRule="auto"/>
        <w:ind w:firstLine="447" w:firstLineChars="213"/>
        <w:rPr>
          <w:rFonts w:ascii="宋体" w:hAnsi="宋体"/>
          <w:szCs w:val="21"/>
        </w:rPr>
      </w:pPr>
      <w:r>
        <w:rPr>
          <w:rFonts w:ascii="宋体" w:hAnsi="宋体"/>
          <w:szCs w:val="21"/>
        </w:rPr>
        <w:t>2.</w:t>
      </w:r>
      <w:r>
        <w:rPr>
          <w:rFonts w:hint="eastAsia" w:ascii="宋体" w:hAnsi="宋体"/>
          <w:szCs w:val="21"/>
        </w:rPr>
        <w:t>合同执行中涉及采购资金和采购内容修改或补充的，须经</w:t>
      </w:r>
      <w:r>
        <w:rPr>
          <w:rFonts w:ascii="宋体" w:hAnsi="宋体"/>
          <w:snapToGrid w:val="0"/>
          <w:szCs w:val="21"/>
          <w:u w:val="single"/>
        </w:rPr>
        <w:t xml:space="preserve">         </w:t>
      </w:r>
      <w:r>
        <w:rPr>
          <w:rFonts w:hint="eastAsia" w:ascii="宋体" w:hAnsi="宋体"/>
          <w:szCs w:val="21"/>
          <w:u w:val="single"/>
        </w:rPr>
        <w:t>、</w:t>
      </w:r>
      <w:r>
        <w:rPr>
          <w:rFonts w:ascii="宋体" w:hAnsi="宋体"/>
          <w:szCs w:val="21"/>
        </w:rPr>
        <w:t xml:space="preserve"> </w:t>
      </w:r>
      <w:r>
        <w:rPr>
          <w:rFonts w:hint="eastAsia" w:ascii="宋体" w:hAnsi="宋体"/>
          <w:szCs w:val="21"/>
        </w:rPr>
        <w:t>财政部门审批，并签书面补充协议，经报政府采购监督管理部门备案后，方可作为主合同不可分割的一部分。</w:t>
      </w:r>
    </w:p>
    <w:p w14:paraId="583CD60E">
      <w:pPr>
        <w:adjustRightInd w:val="0"/>
        <w:snapToGrid w:val="0"/>
        <w:spacing w:before="120" w:beforeLines="50" w:after="120" w:afterLines="50" w:line="360" w:lineRule="auto"/>
        <w:ind w:firstLine="447" w:firstLineChars="213"/>
        <w:rPr>
          <w:rFonts w:ascii="宋体" w:hAnsi="宋体"/>
          <w:szCs w:val="21"/>
        </w:rPr>
      </w:pPr>
      <w:r>
        <w:rPr>
          <w:rFonts w:ascii="宋体" w:hAnsi="宋体"/>
          <w:szCs w:val="21"/>
        </w:rPr>
        <w:t>3.</w:t>
      </w:r>
      <w:r>
        <w:rPr>
          <w:rFonts w:hint="eastAsia" w:ascii="宋体" w:hAnsi="宋体"/>
          <w:szCs w:val="21"/>
        </w:rPr>
        <w:t>招标文件、投标文件与本合同具有同等法律效力。若投标文件中没有约定的条款，按招标文件要求执行。</w:t>
      </w:r>
    </w:p>
    <w:p w14:paraId="4C9F14DA">
      <w:pPr>
        <w:adjustRightInd w:val="0"/>
        <w:snapToGrid w:val="0"/>
        <w:spacing w:before="120" w:beforeLines="50" w:after="120" w:afterLines="50" w:line="360" w:lineRule="auto"/>
        <w:ind w:firstLine="420" w:firstLineChars="200"/>
        <w:rPr>
          <w:rFonts w:ascii="宋体" w:hAnsi="宋体"/>
          <w:szCs w:val="21"/>
        </w:rPr>
      </w:pPr>
      <w:r>
        <w:rPr>
          <w:rFonts w:ascii="宋体" w:hAnsi="宋体"/>
          <w:szCs w:val="21"/>
        </w:rPr>
        <w:t>4.</w:t>
      </w:r>
      <w:r>
        <w:rPr>
          <w:rFonts w:hint="eastAsia" w:ascii="宋体" w:hAnsi="宋体"/>
          <w:szCs w:val="21"/>
        </w:rPr>
        <w:t>本合同未尽事宜，遵照《中华人民共和国民法典》有关条文执行。</w:t>
      </w:r>
    </w:p>
    <w:p w14:paraId="433FEAC2">
      <w:pPr>
        <w:adjustRightInd w:val="0"/>
        <w:snapToGrid w:val="0"/>
        <w:spacing w:line="360" w:lineRule="auto"/>
        <w:ind w:left="2" w:leftChars="1" w:firstLine="420" w:firstLineChars="200"/>
        <w:rPr>
          <w:rFonts w:ascii="宋体" w:hAnsi="宋体"/>
          <w:szCs w:val="21"/>
        </w:rPr>
      </w:pPr>
      <w:r>
        <w:rPr>
          <w:rFonts w:ascii="宋体" w:hAnsi="宋体"/>
          <w:szCs w:val="21"/>
        </w:rPr>
        <w:t>5.</w:t>
      </w:r>
      <w:r>
        <w:rPr>
          <w:rFonts w:hint="eastAsia" w:ascii="宋体" w:hAnsi="宋体"/>
          <w:szCs w:val="21"/>
        </w:rPr>
        <w:t>本合同一式</w:t>
      </w:r>
      <w:r>
        <w:rPr>
          <w:rFonts w:ascii="宋体" w:hAnsi="宋体"/>
          <w:snapToGrid w:val="0"/>
          <w:szCs w:val="21"/>
          <w:u w:val="single"/>
        </w:rPr>
        <w:t xml:space="preserve">    </w:t>
      </w:r>
      <w:r>
        <w:rPr>
          <w:rFonts w:hint="eastAsia" w:ascii="宋体" w:hAnsi="宋体"/>
          <w:szCs w:val="21"/>
        </w:rPr>
        <w:t>份，具有同等法律效力，甲方执四份、乙方执二份</w:t>
      </w:r>
      <w:r>
        <w:rPr>
          <w:rFonts w:ascii="宋体" w:hAnsi="宋体"/>
          <w:snapToGrid w:val="0"/>
          <w:szCs w:val="21"/>
          <w:u w:val="single"/>
        </w:rPr>
        <w:t xml:space="preserve">            </w:t>
      </w:r>
      <w:r>
        <w:rPr>
          <w:rFonts w:hint="eastAsia" w:ascii="宋体" w:hAnsi="宋体"/>
          <w:szCs w:val="21"/>
        </w:rPr>
        <w:t>。</w:t>
      </w:r>
    </w:p>
    <w:p w14:paraId="6316591A">
      <w:pPr>
        <w:adjustRightInd w:val="0"/>
        <w:snapToGrid w:val="0"/>
        <w:spacing w:before="120" w:beforeLines="50" w:after="120" w:afterLines="50" w:line="360" w:lineRule="auto"/>
        <w:ind w:left="1" w:firstLine="447" w:firstLineChars="213"/>
        <w:rPr>
          <w:rFonts w:ascii="宋体" w:hAnsi="宋体"/>
          <w:snapToGrid w:val="0"/>
          <w:szCs w:val="21"/>
        </w:rPr>
      </w:pPr>
      <w:r>
        <w:rPr>
          <w:rFonts w:ascii="宋体" w:hAnsi="宋体"/>
          <w:snapToGrid w:val="0"/>
          <w:szCs w:val="21"/>
        </w:rPr>
        <w:t>6</w:t>
      </w:r>
      <w:r>
        <w:rPr>
          <w:rFonts w:hint="eastAsia" w:ascii="宋体" w:hAnsi="宋体"/>
          <w:snapToGrid w:val="0"/>
          <w:szCs w:val="21"/>
        </w:rPr>
        <w:t>．其他约定</w:t>
      </w:r>
      <w:r>
        <w:rPr>
          <w:rFonts w:ascii="宋体" w:hAnsi="宋体"/>
          <w:snapToGrid w:val="0"/>
          <w:szCs w:val="21"/>
        </w:rPr>
        <w:t xml:space="preserve"> </w:t>
      </w:r>
      <w:r>
        <w:rPr>
          <w:rFonts w:ascii="宋体" w:hAnsi="宋体"/>
          <w:snapToGrid w:val="0"/>
          <w:szCs w:val="21"/>
          <w:u w:val="single"/>
        </w:rPr>
        <w:t xml:space="preserve">                                       </w:t>
      </w:r>
      <w:r>
        <w:rPr>
          <w:rFonts w:ascii="宋体" w:hAnsi="宋体"/>
          <w:snapToGrid w:val="0"/>
          <w:szCs w:val="21"/>
        </w:rPr>
        <w:t xml:space="preserve">                                     </w:t>
      </w:r>
    </w:p>
    <w:p w14:paraId="46AD9C61">
      <w:pPr>
        <w:tabs>
          <w:tab w:val="left" w:pos="4678"/>
        </w:tabs>
        <w:adjustRightInd w:val="0"/>
        <w:snapToGrid w:val="0"/>
        <w:spacing w:before="120" w:beforeLines="50" w:after="120" w:afterLines="50" w:line="360" w:lineRule="auto"/>
        <w:ind w:left="1" w:hanging="1"/>
        <w:rPr>
          <w:rFonts w:ascii="宋体" w:hAnsi="宋体"/>
          <w:szCs w:val="21"/>
        </w:rPr>
      </w:pPr>
      <w:r>
        <w:rPr>
          <w:rFonts w:hint="eastAsia" w:ascii="宋体" w:hAnsi="宋体"/>
          <w:szCs w:val="21"/>
        </w:rPr>
        <w:t>甲方：</w:t>
      </w:r>
      <w:r>
        <w:rPr>
          <w:rFonts w:ascii="宋体" w:hAnsi="宋体"/>
          <w:snapToGrid w:val="0"/>
          <w:kern w:val="0"/>
          <w:szCs w:val="21"/>
          <w:u w:val="single"/>
        </w:rPr>
        <w:t xml:space="preserve">                    </w:t>
      </w:r>
      <w:r>
        <w:rPr>
          <w:rFonts w:ascii="宋体" w:hAnsi="宋体"/>
          <w:snapToGrid w:val="0"/>
          <w:kern w:val="0"/>
          <w:szCs w:val="21"/>
        </w:rPr>
        <w:t xml:space="preserve">    </w:t>
      </w:r>
      <w:r>
        <w:rPr>
          <w:rFonts w:ascii="宋体" w:hAnsi="宋体" w:cs="宋体"/>
          <w:szCs w:val="21"/>
        </w:rPr>
        <w:t xml:space="preserve">   </w:t>
      </w:r>
      <w:r>
        <w:rPr>
          <w:rFonts w:hint="eastAsia" w:ascii="宋体" w:hAnsi="宋体"/>
          <w:szCs w:val="21"/>
        </w:rPr>
        <w:t>乙方：</w:t>
      </w:r>
      <w:r>
        <w:rPr>
          <w:rFonts w:ascii="宋体" w:hAnsi="宋体"/>
          <w:snapToGrid w:val="0"/>
          <w:kern w:val="0"/>
          <w:szCs w:val="21"/>
          <w:u w:val="single"/>
        </w:rPr>
        <w:t xml:space="preserve">                        </w:t>
      </w:r>
    </w:p>
    <w:p w14:paraId="01440A3B">
      <w:pPr>
        <w:tabs>
          <w:tab w:val="left" w:pos="3686"/>
        </w:tabs>
        <w:spacing w:line="360" w:lineRule="auto"/>
        <w:ind w:right="-88" w:rightChars="-42"/>
        <w:rPr>
          <w:rFonts w:ascii="宋体" w:hAnsi="宋体" w:cs="宋体"/>
          <w:szCs w:val="21"/>
        </w:rPr>
      </w:pPr>
      <w:r>
        <w:rPr>
          <w:rFonts w:ascii="宋体" w:hAnsi="宋体"/>
          <w:szCs w:val="21"/>
        </w:rPr>
        <w:t>(</w:t>
      </w:r>
      <w:r>
        <w:rPr>
          <w:rFonts w:hint="eastAsia" w:ascii="宋体" w:hAnsi="宋体"/>
          <w:szCs w:val="21"/>
        </w:rPr>
        <w:t>公章）</w:t>
      </w:r>
      <w:r>
        <w:rPr>
          <w:rFonts w:ascii="宋体" w:hAnsi="宋体"/>
          <w:szCs w:val="21"/>
        </w:rPr>
        <w:t xml:space="preserve"> </w:t>
      </w:r>
      <w:r>
        <w:rPr>
          <w:rFonts w:ascii="宋体" w:hAnsi="宋体" w:cs="宋体"/>
          <w:szCs w:val="21"/>
        </w:rPr>
        <w:t xml:space="preserve">                         </w:t>
      </w:r>
      <w:r>
        <w:rPr>
          <w:rFonts w:ascii="宋体" w:hAnsi="宋体"/>
          <w:szCs w:val="21"/>
        </w:rPr>
        <w:t>(</w:t>
      </w:r>
      <w:r>
        <w:rPr>
          <w:rFonts w:hint="eastAsia" w:ascii="宋体" w:hAnsi="宋体"/>
          <w:szCs w:val="21"/>
        </w:rPr>
        <w:t>公章）</w:t>
      </w:r>
    </w:p>
    <w:p w14:paraId="73F694BD">
      <w:pPr>
        <w:tabs>
          <w:tab w:val="left" w:pos="3969"/>
          <w:tab w:val="left" w:pos="4678"/>
        </w:tabs>
        <w:spacing w:line="360" w:lineRule="auto"/>
        <w:ind w:right="42" w:rightChars="20"/>
        <w:rPr>
          <w:rFonts w:ascii="宋体" w:hAnsi="宋体"/>
          <w:snapToGrid w:val="0"/>
          <w:kern w:val="0"/>
          <w:szCs w:val="21"/>
          <w:u w:val="single"/>
        </w:rPr>
      </w:pPr>
      <w:r>
        <w:rPr>
          <w:rFonts w:hint="eastAsia" w:ascii="宋体" w:hAnsi="宋体"/>
          <w:szCs w:val="21"/>
        </w:rPr>
        <w:t>法定</w:t>
      </w:r>
      <w:r>
        <w:rPr>
          <w:rFonts w:ascii="宋体" w:hAnsi="宋体"/>
          <w:szCs w:val="21"/>
        </w:rPr>
        <w:t>(</w:t>
      </w:r>
      <w:r>
        <w:rPr>
          <w:rFonts w:hint="eastAsia" w:ascii="宋体" w:hAnsi="宋体"/>
          <w:szCs w:val="21"/>
        </w:rPr>
        <w:t>授权</w:t>
      </w:r>
      <w:r>
        <w:rPr>
          <w:rFonts w:ascii="宋体" w:hAnsi="宋体"/>
          <w:szCs w:val="21"/>
        </w:rPr>
        <w:t>)</w:t>
      </w:r>
      <w:r>
        <w:rPr>
          <w:rFonts w:hint="eastAsia" w:ascii="宋体" w:hAnsi="宋体"/>
          <w:szCs w:val="21"/>
        </w:rPr>
        <w:t>代表人：</w:t>
      </w:r>
      <w:r>
        <w:rPr>
          <w:rFonts w:ascii="宋体" w:hAnsi="宋体" w:cs="宋体"/>
          <w:szCs w:val="21"/>
        </w:rPr>
        <w:t xml:space="preserve"> </w:t>
      </w:r>
      <w:r>
        <w:rPr>
          <w:rFonts w:ascii="宋体" w:hAnsi="宋体"/>
          <w:snapToGrid w:val="0"/>
          <w:kern w:val="0"/>
          <w:szCs w:val="21"/>
          <w:u w:val="single"/>
        </w:rPr>
        <w:t xml:space="preserve">       </w:t>
      </w:r>
      <w:r>
        <w:rPr>
          <w:rFonts w:ascii="宋体" w:hAnsi="宋体"/>
          <w:snapToGrid w:val="0"/>
          <w:kern w:val="0"/>
          <w:szCs w:val="21"/>
        </w:rPr>
        <w:t xml:space="preserve">      </w:t>
      </w:r>
      <w:r>
        <w:rPr>
          <w:rFonts w:ascii="宋体" w:hAnsi="宋体" w:cs="宋体"/>
          <w:szCs w:val="21"/>
        </w:rPr>
        <w:t xml:space="preserve"> </w:t>
      </w:r>
      <w:r>
        <w:rPr>
          <w:rFonts w:hint="eastAsia" w:ascii="宋体" w:hAnsi="宋体"/>
          <w:szCs w:val="21"/>
        </w:rPr>
        <w:t>法定</w:t>
      </w:r>
      <w:r>
        <w:rPr>
          <w:rFonts w:ascii="宋体" w:hAnsi="宋体"/>
          <w:szCs w:val="21"/>
        </w:rPr>
        <w:t>(</w:t>
      </w:r>
      <w:r>
        <w:rPr>
          <w:rFonts w:hint="eastAsia" w:ascii="宋体" w:hAnsi="宋体"/>
          <w:szCs w:val="21"/>
        </w:rPr>
        <w:t>授权</w:t>
      </w:r>
      <w:r>
        <w:rPr>
          <w:rFonts w:ascii="宋体" w:hAnsi="宋体"/>
          <w:szCs w:val="21"/>
        </w:rPr>
        <w:t>)</w:t>
      </w:r>
      <w:r>
        <w:rPr>
          <w:rFonts w:hint="eastAsia" w:ascii="宋体" w:hAnsi="宋体"/>
          <w:szCs w:val="21"/>
        </w:rPr>
        <w:t>代表人：</w:t>
      </w:r>
      <w:r>
        <w:rPr>
          <w:rFonts w:ascii="宋体" w:hAnsi="宋体"/>
          <w:snapToGrid w:val="0"/>
          <w:kern w:val="0"/>
          <w:szCs w:val="21"/>
          <w:u w:val="single"/>
        </w:rPr>
        <w:t xml:space="preserve">         </w:t>
      </w:r>
    </w:p>
    <w:p w14:paraId="48B94C00">
      <w:pPr>
        <w:tabs>
          <w:tab w:val="left" w:pos="0"/>
          <w:tab w:val="left" w:pos="3686"/>
          <w:tab w:val="left" w:pos="3828"/>
          <w:tab w:val="left" w:pos="4678"/>
        </w:tabs>
        <w:spacing w:line="360" w:lineRule="auto"/>
        <w:ind w:right="-88" w:rightChars="-42"/>
        <w:rPr>
          <w:rFonts w:ascii="宋体" w:hAnsi="宋体" w:cs="宋体"/>
          <w:szCs w:val="21"/>
        </w:rPr>
      </w:pPr>
      <w:r>
        <w:rPr>
          <w:rFonts w:hint="eastAsia" w:ascii="宋体" w:hAnsi="宋体"/>
          <w:snapToGrid w:val="0"/>
          <w:kern w:val="0"/>
          <w:szCs w:val="21"/>
        </w:rPr>
        <w:t>经办人：</w:t>
      </w: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 xml:space="preserve">       </w:t>
      </w:r>
      <w:r>
        <w:rPr>
          <w:rFonts w:hint="eastAsia" w:ascii="宋体" w:hAnsi="宋体"/>
          <w:szCs w:val="21"/>
        </w:rPr>
        <w:t>单位地址：</w:t>
      </w:r>
      <w:r>
        <w:rPr>
          <w:rFonts w:ascii="宋体" w:hAnsi="宋体"/>
          <w:snapToGrid w:val="0"/>
          <w:kern w:val="0"/>
          <w:szCs w:val="21"/>
          <w:u w:val="single"/>
        </w:rPr>
        <w:t xml:space="preserve">                 </w:t>
      </w:r>
    </w:p>
    <w:p w14:paraId="3AA92100">
      <w:pPr>
        <w:tabs>
          <w:tab w:val="left" w:pos="3686"/>
          <w:tab w:val="left" w:pos="4678"/>
        </w:tabs>
        <w:spacing w:line="360" w:lineRule="auto"/>
        <w:ind w:right="42" w:rightChars="20"/>
        <w:rPr>
          <w:rFonts w:ascii="宋体" w:hAnsi="宋体"/>
          <w:snapToGrid w:val="0"/>
          <w:kern w:val="0"/>
          <w:szCs w:val="21"/>
          <w:u w:val="single"/>
        </w:rPr>
      </w:pPr>
      <w:r>
        <w:rPr>
          <w:rFonts w:hint="eastAsia" w:ascii="宋体" w:hAnsi="宋体"/>
          <w:szCs w:val="21"/>
        </w:rPr>
        <w:t>单位地址：</w:t>
      </w:r>
      <w:r>
        <w:rPr>
          <w:rFonts w:ascii="宋体" w:hAnsi="宋体"/>
          <w:snapToGrid w:val="0"/>
          <w:kern w:val="0"/>
          <w:szCs w:val="21"/>
          <w:u w:val="single"/>
        </w:rPr>
        <w:t xml:space="preserve">                   </w:t>
      </w:r>
      <w:r>
        <w:rPr>
          <w:rFonts w:ascii="宋体" w:hAnsi="宋体"/>
          <w:snapToGrid w:val="0"/>
          <w:kern w:val="0"/>
          <w:szCs w:val="21"/>
        </w:rPr>
        <w:t xml:space="preserve"> </w:t>
      </w:r>
      <w:r>
        <w:rPr>
          <w:rFonts w:ascii="宋体" w:hAnsi="宋体" w:cs="宋体"/>
          <w:szCs w:val="21"/>
        </w:rPr>
        <w:t xml:space="preserve">      </w:t>
      </w: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napToGrid w:val="0"/>
          <w:kern w:val="0"/>
          <w:szCs w:val="21"/>
          <w:u w:val="single"/>
        </w:rPr>
        <w:t xml:space="preserve">                  </w:t>
      </w:r>
    </w:p>
    <w:p w14:paraId="5F4D431A">
      <w:pPr>
        <w:tabs>
          <w:tab w:val="left" w:pos="3544"/>
          <w:tab w:val="left" w:pos="4536"/>
        </w:tabs>
        <w:spacing w:line="360" w:lineRule="auto"/>
        <w:ind w:right="-88" w:rightChars="-42"/>
        <w:rPr>
          <w:rFonts w:ascii="宋体" w:hAnsi="宋体" w:cs="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napToGrid w:val="0"/>
          <w:kern w:val="0"/>
          <w:szCs w:val="21"/>
          <w:u w:val="single"/>
        </w:rPr>
        <w:t xml:space="preserve">                </w:t>
      </w:r>
      <w:r>
        <w:rPr>
          <w:rFonts w:ascii="宋体" w:hAnsi="宋体"/>
          <w:snapToGrid w:val="0"/>
          <w:kern w:val="0"/>
          <w:szCs w:val="21"/>
        </w:rPr>
        <w:t xml:space="preserve">  </w:t>
      </w:r>
      <w:r>
        <w:rPr>
          <w:rFonts w:ascii="宋体" w:hAnsi="宋体" w:cs="宋体"/>
          <w:szCs w:val="21"/>
        </w:rPr>
        <w:t xml:space="preserve">     </w:t>
      </w:r>
      <w:r>
        <w:rPr>
          <w:rFonts w:hint="eastAsia" w:ascii="宋体" w:hAnsi="宋体"/>
          <w:szCs w:val="21"/>
        </w:rPr>
        <w:t>开户银行</w:t>
      </w:r>
      <w:r>
        <w:rPr>
          <w:rFonts w:hint="eastAsia" w:ascii="宋体" w:hAnsi="宋体" w:cs="宋体"/>
          <w:szCs w:val="21"/>
        </w:rPr>
        <w:t>：</w:t>
      </w:r>
      <w:r>
        <w:rPr>
          <w:rFonts w:ascii="宋体" w:hAnsi="宋体"/>
          <w:snapToGrid w:val="0"/>
          <w:kern w:val="0"/>
          <w:szCs w:val="21"/>
          <w:u w:val="single"/>
        </w:rPr>
        <w:t xml:space="preserve">                 </w:t>
      </w:r>
    </w:p>
    <w:p w14:paraId="0A15C21C">
      <w:pPr>
        <w:tabs>
          <w:tab w:val="left" w:pos="4395"/>
          <w:tab w:val="left" w:pos="4678"/>
          <w:tab w:val="left" w:pos="7938"/>
        </w:tabs>
        <w:spacing w:line="360" w:lineRule="auto"/>
        <w:ind w:right="-88" w:rightChars="-42"/>
        <w:rPr>
          <w:rFonts w:ascii="宋体" w:hAnsi="宋体"/>
          <w:snapToGrid w:val="0"/>
          <w:kern w:val="0"/>
          <w:szCs w:val="21"/>
          <w:u w:val="single"/>
        </w:rPr>
      </w:pPr>
      <w:r>
        <w:rPr>
          <w:rFonts w:hint="eastAsia" w:ascii="宋体" w:hAnsi="宋体"/>
          <w:szCs w:val="21"/>
        </w:rPr>
        <w:t>签字日期：</w:t>
      </w:r>
      <w:r>
        <w:rPr>
          <w:rFonts w:ascii="宋体" w:hAnsi="宋体"/>
          <w:snapToGrid w:val="0"/>
          <w:kern w:val="0"/>
          <w:szCs w:val="21"/>
          <w:u w:val="single"/>
        </w:rPr>
        <w:t xml:space="preserve">     </w:t>
      </w:r>
      <w:r>
        <w:rPr>
          <w:rFonts w:hint="eastAsia" w:ascii="宋体" w:hAnsi="宋体"/>
          <w:szCs w:val="21"/>
        </w:rPr>
        <w:t>年</w:t>
      </w:r>
      <w:r>
        <w:rPr>
          <w:rFonts w:ascii="宋体" w:hAnsi="宋体"/>
          <w:snapToGrid w:val="0"/>
          <w:kern w:val="0"/>
          <w:szCs w:val="21"/>
          <w:u w:val="single"/>
        </w:rPr>
        <w:t xml:space="preserve">   </w:t>
      </w:r>
      <w:r>
        <w:rPr>
          <w:rFonts w:hint="eastAsia" w:ascii="宋体" w:hAnsi="宋体"/>
          <w:szCs w:val="21"/>
        </w:rPr>
        <w:t>月</w:t>
      </w:r>
      <w:r>
        <w:rPr>
          <w:rFonts w:ascii="宋体" w:hAnsi="宋体"/>
          <w:snapToGrid w:val="0"/>
          <w:kern w:val="0"/>
          <w:szCs w:val="21"/>
          <w:u w:val="single"/>
        </w:rPr>
        <w:t xml:space="preserve">   </w:t>
      </w:r>
      <w:r>
        <w:rPr>
          <w:rFonts w:hint="eastAsia" w:ascii="宋体" w:hAnsi="宋体"/>
          <w:szCs w:val="21"/>
        </w:rPr>
        <w:t>日</w:t>
      </w:r>
      <w:r>
        <w:rPr>
          <w:rFonts w:ascii="宋体" w:hAnsi="宋体"/>
          <w:szCs w:val="21"/>
        </w:rPr>
        <w:t xml:space="preserve"> </w:t>
      </w:r>
      <w:r>
        <w:rPr>
          <w:rFonts w:ascii="宋体" w:hAnsi="宋体" w:cs="宋体"/>
          <w:szCs w:val="21"/>
        </w:rPr>
        <w:t xml:space="preserve">     </w:t>
      </w:r>
      <w:r>
        <w:rPr>
          <w:rFonts w:hint="eastAsia" w:ascii="宋体" w:hAnsi="宋体"/>
          <w:szCs w:val="21"/>
        </w:rPr>
        <w:t>账</w:t>
      </w:r>
      <w:r>
        <w:rPr>
          <w:rFonts w:ascii="宋体" w:hAnsi="宋体"/>
          <w:szCs w:val="21"/>
        </w:rPr>
        <w:t xml:space="preserve">    </w:t>
      </w:r>
      <w:r>
        <w:rPr>
          <w:rFonts w:hint="eastAsia" w:ascii="宋体" w:hAnsi="宋体"/>
          <w:szCs w:val="21"/>
        </w:rPr>
        <w:t>号：</w:t>
      </w:r>
      <w:r>
        <w:rPr>
          <w:rFonts w:ascii="宋体" w:hAnsi="宋体"/>
          <w:snapToGrid w:val="0"/>
          <w:kern w:val="0"/>
          <w:szCs w:val="21"/>
          <w:u w:val="single"/>
        </w:rPr>
        <w:t xml:space="preserve">                 </w:t>
      </w:r>
    </w:p>
    <w:p w14:paraId="3355E36D">
      <w:pPr>
        <w:pStyle w:val="42"/>
        <w:numPr>
          <w:ilvl w:val="0"/>
          <w:numId w:val="8"/>
        </w:numPr>
        <w:snapToGrid w:val="0"/>
        <w:spacing w:line="360" w:lineRule="auto"/>
        <w:jc w:val="center"/>
        <w:rPr>
          <w:rFonts w:ascii="Times New Roman" w:hAnsi="Times New Roman"/>
          <w:color w:val="auto"/>
          <w:kern w:val="1"/>
          <w:highlight w:val="none"/>
        </w:rPr>
      </w:pP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签字日期：</w:t>
      </w:r>
      <w:r>
        <w:rPr>
          <w:rFonts w:ascii="宋体" w:hAnsi="宋体"/>
          <w:snapToGrid w:val="0"/>
          <w:kern w:val="0"/>
          <w:szCs w:val="21"/>
          <w:u w:val="single"/>
        </w:rPr>
        <w:t xml:space="preserve">     </w:t>
      </w:r>
      <w:r>
        <w:rPr>
          <w:rFonts w:hint="eastAsia" w:ascii="宋体" w:hAnsi="宋体"/>
          <w:szCs w:val="21"/>
        </w:rPr>
        <w:t>年</w:t>
      </w:r>
      <w:r>
        <w:rPr>
          <w:rFonts w:ascii="宋体" w:hAnsi="宋体"/>
          <w:snapToGrid w:val="0"/>
          <w:kern w:val="0"/>
          <w:szCs w:val="21"/>
          <w:u w:val="single"/>
        </w:rPr>
        <w:t xml:space="preserve">   </w:t>
      </w:r>
      <w:r>
        <w:rPr>
          <w:rFonts w:hint="eastAsia" w:ascii="宋体" w:hAnsi="宋体"/>
          <w:szCs w:val="21"/>
        </w:rPr>
        <w:t>月</w:t>
      </w:r>
      <w:r>
        <w:rPr>
          <w:rFonts w:ascii="宋体" w:hAnsi="宋体"/>
          <w:snapToGrid w:val="0"/>
          <w:kern w:val="0"/>
          <w:szCs w:val="21"/>
          <w:u w:val="single"/>
        </w:rPr>
        <w:t xml:space="preserve">   </w:t>
      </w:r>
      <w:r>
        <w:rPr>
          <w:rFonts w:hint="eastAsia" w:ascii="宋体" w:hAnsi="宋体"/>
          <w:szCs w:val="21"/>
        </w:rPr>
        <w:t>日</w:t>
      </w:r>
    </w:p>
    <w:p w14:paraId="495E75A8">
      <w:pPr>
        <w:pStyle w:val="4"/>
        <w:snapToGrid w:val="0"/>
        <w:rPr>
          <w:rFonts w:ascii="Times New Roman" w:hAnsi="Times New Roman" w:eastAsia="宋体"/>
          <w:color w:val="auto"/>
          <w:highlight w:val="none"/>
        </w:rPr>
      </w:pPr>
      <w:r>
        <w:rPr>
          <w:rFonts w:ascii="Times New Roman" w:hAnsi="Times New Roman" w:eastAsia="宋体"/>
          <w:color w:val="auto"/>
          <w:szCs w:val="21"/>
          <w:highlight w:val="none"/>
        </w:rPr>
        <w:br w:type="page"/>
      </w:r>
      <w:bookmarkStart w:id="41" w:name="_Toc495317673"/>
      <w:bookmarkStart w:id="42" w:name="_Toc211745570"/>
      <w:r>
        <w:rPr>
          <w:rFonts w:ascii="Times New Roman" w:hAnsi="Times New Roman" w:eastAsia="宋体"/>
          <w:color w:val="auto"/>
          <w:highlight w:val="none"/>
        </w:rPr>
        <w:t>第六章  投标文件格式</w:t>
      </w:r>
      <w:bookmarkEnd w:id="37"/>
      <w:bookmarkEnd w:id="38"/>
      <w:bookmarkEnd w:id="41"/>
      <w:bookmarkEnd w:id="42"/>
    </w:p>
    <w:p w14:paraId="259464CF">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14:paraId="50D8BBB0">
      <w:pPr>
        <w:snapToGrid w:val="0"/>
        <w:spacing w:line="300" w:lineRule="auto"/>
        <w:jc w:val="center"/>
        <w:rPr>
          <w:color w:val="auto"/>
          <w:highlight w:val="none"/>
        </w:rPr>
      </w:pPr>
    </w:p>
    <w:p w14:paraId="323B9D02">
      <w:pPr>
        <w:pStyle w:val="6"/>
        <w:ind w:firstLine="422"/>
        <w:rPr>
          <w:rFonts w:ascii="Times New Roman" w:hAnsi="Times New Roman"/>
          <w:color w:val="auto"/>
          <w:highlight w:val="none"/>
        </w:rPr>
      </w:pPr>
      <w:bookmarkStart w:id="43" w:name="_Toc437953145"/>
      <w:bookmarkStart w:id="44" w:name="_Toc345575534"/>
      <w:r>
        <w:rPr>
          <w:rFonts w:ascii="Times New Roman" w:hAnsi="Times New Roman"/>
          <w:color w:val="auto"/>
          <w:highlight w:val="none"/>
        </w:rPr>
        <w:t>报价文件封面</w:t>
      </w:r>
      <w:bookmarkEnd w:id="43"/>
      <w:bookmarkEnd w:id="44"/>
    </w:p>
    <w:p w14:paraId="12B7CB25">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52F5FF3C">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00ED0741">
      <w:pPr>
        <w:tabs>
          <w:tab w:val="left" w:pos="2580"/>
          <w:tab w:val="left" w:pos="5940"/>
        </w:tabs>
        <w:autoSpaceDE w:val="0"/>
        <w:autoSpaceDN w:val="0"/>
        <w:adjustRightInd w:val="0"/>
        <w:snapToGrid w:val="0"/>
        <w:spacing w:line="300" w:lineRule="auto"/>
        <w:ind w:right="-20"/>
        <w:rPr>
          <w:color w:val="auto"/>
          <w:kern w:val="0"/>
          <w:sz w:val="24"/>
          <w:highlight w:val="none"/>
        </w:rPr>
      </w:pPr>
    </w:p>
    <w:p w14:paraId="13075488">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7DC76016">
      <w:pPr>
        <w:tabs>
          <w:tab w:val="left" w:pos="2580"/>
          <w:tab w:val="left" w:pos="5940"/>
        </w:tabs>
        <w:autoSpaceDE w:val="0"/>
        <w:autoSpaceDN w:val="0"/>
        <w:adjustRightInd w:val="0"/>
        <w:snapToGrid w:val="0"/>
        <w:spacing w:line="300" w:lineRule="auto"/>
        <w:ind w:right="-20"/>
        <w:rPr>
          <w:color w:val="auto"/>
          <w:kern w:val="0"/>
          <w:sz w:val="24"/>
          <w:highlight w:val="none"/>
        </w:rPr>
      </w:pPr>
    </w:p>
    <w:p w14:paraId="205EAF28">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38EEC953">
      <w:pPr>
        <w:tabs>
          <w:tab w:val="left" w:pos="2580"/>
          <w:tab w:val="left" w:pos="5940"/>
        </w:tabs>
        <w:autoSpaceDE w:val="0"/>
        <w:autoSpaceDN w:val="0"/>
        <w:adjustRightInd w:val="0"/>
        <w:snapToGrid w:val="0"/>
        <w:spacing w:line="300" w:lineRule="auto"/>
        <w:ind w:right="-20"/>
        <w:rPr>
          <w:color w:val="auto"/>
          <w:kern w:val="0"/>
          <w:sz w:val="24"/>
          <w:highlight w:val="none"/>
        </w:rPr>
      </w:pPr>
    </w:p>
    <w:p w14:paraId="06EC5CAF">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428B5A24">
      <w:pPr>
        <w:autoSpaceDE w:val="0"/>
        <w:autoSpaceDN w:val="0"/>
        <w:adjustRightInd w:val="0"/>
        <w:snapToGrid w:val="0"/>
        <w:spacing w:line="300" w:lineRule="auto"/>
        <w:jc w:val="left"/>
        <w:rPr>
          <w:color w:val="auto"/>
          <w:kern w:val="0"/>
          <w:sz w:val="24"/>
          <w:highlight w:val="none"/>
        </w:rPr>
      </w:pPr>
    </w:p>
    <w:p w14:paraId="388F10F2">
      <w:pPr>
        <w:autoSpaceDE w:val="0"/>
        <w:autoSpaceDN w:val="0"/>
        <w:adjustRightInd w:val="0"/>
        <w:snapToGrid w:val="0"/>
        <w:spacing w:line="300" w:lineRule="auto"/>
        <w:jc w:val="left"/>
        <w:rPr>
          <w:color w:val="auto"/>
          <w:kern w:val="0"/>
          <w:sz w:val="24"/>
          <w:highlight w:val="none"/>
        </w:rPr>
      </w:pPr>
    </w:p>
    <w:p w14:paraId="21FDD4BA">
      <w:pPr>
        <w:autoSpaceDE w:val="0"/>
        <w:autoSpaceDN w:val="0"/>
        <w:adjustRightInd w:val="0"/>
        <w:snapToGrid w:val="0"/>
        <w:spacing w:line="300" w:lineRule="auto"/>
        <w:jc w:val="left"/>
        <w:rPr>
          <w:color w:val="auto"/>
          <w:kern w:val="0"/>
          <w:sz w:val="24"/>
          <w:highlight w:val="none"/>
        </w:rPr>
      </w:pPr>
    </w:p>
    <w:p w14:paraId="5A3AC5C4">
      <w:pPr>
        <w:autoSpaceDE w:val="0"/>
        <w:autoSpaceDN w:val="0"/>
        <w:adjustRightInd w:val="0"/>
        <w:snapToGrid w:val="0"/>
        <w:spacing w:line="300" w:lineRule="auto"/>
        <w:jc w:val="left"/>
        <w:rPr>
          <w:color w:val="auto"/>
          <w:kern w:val="0"/>
          <w:sz w:val="24"/>
          <w:highlight w:val="none"/>
        </w:rPr>
      </w:pPr>
    </w:p>
    <w:p w14:paraId="2401A426">
      <w:pPr>
        <w:autoSpaceDE w:val="0"/>
        <w:autoSpaceDN w:val="0"/>
        <w:adjustRightInd w:val="0"/>
        <w:snapToGrid w:val="0"/>
        <w:spacing w:line="300" w:lineRule="auto"/>
        <w:jc w:val="left"/>
        <w:rPr>
          <w:color w:val="auto"/>
          <w:kern w:val="0"/>
          <w:sz w:val="24"/>
          <w:highlight w:val="none"/>
        </w:rPr>
      </w:pPr>
    </w:p>
    <w:p w14:paraId="10906408">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26FFCCC9">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14:paraId="5443B4E1">
      <w:pPr>
        <w:autoSpaceDE w:val="0"/>
        <w:autoSpaceDN w:val="0"/>
        <w:adjustRightInd w:val="0"/>
        <w:snapToGrid w:val="0"/>
        <w:spacing w:line="300" w:lineRule="auto"/>
        <w:jc w:val="left"/>
        <w:rPr>
          <w:color w:val="auto"/>
          <w:kern w:val="0"/>
          <w:sz w:val="16"/>
          <w:highlight w:val="none"/>
        </w:rPr>
      </w:pPr>
    </w:p>
    <w:p w14:paraId="2AF3BF3B">
      <w:pPr>
        <w:autoSpaceDE w:val="0"/>
        <w:autoSpaceDN w:val="0"/>
        <w:adjustRightInd w:val="0"/>
        <w:snapToGrid w:val="0"/>
        <w:spacing w:line="300" w:lineRule="auto"/>
        <w:jc w:val="left"/>
        <w:rPr>
          <w:color w:val="auto"/>
          <w:kern w:val="0"/>
          <w:sz w:val="20"/>
          <w:highlight w:val="none"/>
        </w:rPr>
      </w:pPr>
    </w:p>
    <w:p w14:paraId="61DE12B3">
      <w:pPr>
        <w:autoSpaceDE w:val="0"/>
        <w:autoSpaceDN w:val="0"/>
        <w:adjustRightInd w:val="0"/>
        <w:snapToGrid w:val="0"/>
        <w:spacing w:line="300" w:lineRule="auto"/>
        <w:jc w:val="left"/>
        <w:rPr>
          <w:color w:val="auto"/>
          <w:kern w:val="0"/>
          <w:sz w:val="20"/>
          <w:highlight w:val="none"/>
        </w:rPr>
      </w:pPr>
    </w:p>
    <w:p w14:paraId="4BFD48F6">
      <w:pPr>
        <w:autoSpaceDE w:val="0"/>
        <w:autoSpaceDN w:val="0"/>
        <w:adjustRightInd w:val="0"/>
        <w:snapToGrid w:val="0"/>
        <w:spacing w:line="300" w:lineRule="auto"/>
        <w:jc w:val="left"/>
        <w:rPr>
          <w:color w:val="auto"/>
          <w:kern w:val="0"/>
          <w:sz w:val="20"/>
          <w:highlight w:val="none"/>
        </w:rPr>
      </w:pPr>
    </w:p>
    <w:p w14:paraId="29C8EE28">
      <w:pPr>
        <w:autoSpaceDE w:val="0"/>
        <w:autoSpaceDN w:val="0"/>
        <w:adjustRightInd w:val="0"/>
        <w:snapToGrid w:val="0"/>
        <w:spacing w:line="300" w:lineRule="auto"/>
        <w:jc w:val="left"/>
        <w:rPr>
          <w:color w:val="auto"/>
          <w:kern w:val="0"/>
          <w:sz w:val="20"/>
          <w:highlight w:val="none"/>
        </w:rPr>
      </w:pPr>
    </w:p>
    <w:p w14:paraId="4CCDF26F">
      <w:pPr>
        <w:autoSpaceDE w:val="0"/>
        <w:autoSpaceDN w:val="0"/>
        <w:adjustRightInd w:val="0"/>
        <w:snapToGrid w:val="0"/>
        <w:spacing w:line="300" w:lineRule="auto"/>
        <w:jc w:val="left"/>
        <w:rPr>
          <w:color w:val="auto"/>
          <w:kern w:val="0"/>
          <w:sz w:val="20"/>
          <w:highlight w:val="none"/>
        </w:rPr>
      </w:pPr>
    </w:p>
    <w:p w14:paraId="2B249F30">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14:paraId="4A56F4C6">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5A1C614B">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23972160">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46EE970C">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51618BC7">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14:paraId="531354FB">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14:paraId="11F37D76">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14:paraId="0D8FDC10">
      <w:pPr>
        <w:snapToGrid w:val="0"/>
        <w:spacing w:line="300" w:lineRule="auto"/>
        <w:jc w:val="center"/>
        <w:rPr>
          <w:color w:val="auto"/>
          <w:highlight w:val="none"/>
        </w:rPr>
      </w:pPr>
    </w:p>
    <w:p w14:paraId="7C422AE1">
      <w:pPr>
        <w:pStyle w:val="6"/>
        <w:ind w:firstLine="422"/>
        <w:rPr>
          <w:rFonts w:ascii="Times New Roman" w:hAnsi="Times New Roman"/>
          <w:color w:val="auto"/>
          <w:highlight w:val="none"/>
        </w:rPr>
      </w:pPr>
      <w:r>
        <w:rPr>
          <w:rFonts w:ascii="Times New Roman" w:hAnsi="Times New Roman"/>
          <w:color w:val="auto"/>
          <w:highlight w:val="none"/>
        </w:rPr>
        <w:br w:type="page"/>
      </w:r>
      <w:bookmarkStart w:id="45" w:name="_Toc336683579"/>
      <w:bookmarkStart w:id="46" w:name="_Toc345575539"/>
      <w:r>
        <w:rPr>
          <w:rFonts w:ascii="Times New Roman" w:hAnsi="Times New Roman"/>
          <w:color w:val="auto"/>
          <w:highlight w:val="none"/>
        </w:rPr>
        <w:t>1、开标一览表格式</w:t>
      </w:r>
      <w:bookmarkEnd w:id="45"/>
      <w:bookmarkEnd w:id="46"/>
    </w:p>
    <w:p w14:paraId="700EA65A">
      <w:pPr>
        <w:snapToGrid w:val="0"/>
        <w:spacing w:line="300" w:lineRule="auto"/>
        <w:jc w:val="center"/>
        <w:rPr>
          <w:b/>
          <w:bCs/>
          <w:color w:val="auto"/>
          <w:sz w:val="32"/>
          <w:szCs w:val="32"/>
          <w:highlight w:val="none"/>
        </w:rPr>
      </w:pPr>
      <w:r>
        <w:rPr>
          <w:b/>
          <w:bCs/>
          <w:color w:val="auto"/>
          <w:sz w:val="32"/>
          <w:szCs w:val="32"/>
          <w:highlight w:val="none"/>
        </w:rPr>
        <w:t>开标一览表</w:t>
      </w:r>
    </w:p>
    <w:p w14:paraId="69F83642">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200D15EF">
      <w:pPr>
        <w:pStyle w:val="42"/>
        <w:adjustRightInd w:val="0"/>
        <w:snapToGrid w:val="0"/>
        <w:spacing w:line="300" w:lineRule="auto"/>
        <w:rPr>
          <w:rFonts w:ascii="Times New Roman" w:hAnsi="Times New Roman"/>
          <w:color w:val="auto"/>
          <w:highlight w:val="none"/>
          <w:u w:val="single"/>
        </w:rPr>
      </w:pPr>
    </w:p>
    <w:p w14:paraId="356BA1F0">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14:paraId="7B69424A">
      <w:pPr>
        <w:pStyle w:val="42"/>
        <w:adjustRightInd w:val="0"/>
        <w:snapToGrid w:val="0"/>
        <w:spacing w:line="300" w:lineRule="auto"/>
        <w:rPr>
          <w:rFonts w:ascii="Times New Roman" w:hAnsi="Times New Roman"/>
          <w:color w:val="auto"/>
          <w:highlight w:val="none"/>
        </w:rPr>
      </w:pPr>
    </w:p>
    <w:p w14:paraId="49C246A8">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14:paraId="0EFE7591">
      <w:pPr>
        <w:pStyle w:val="42"/>
        <w:adjustRightInd w:val="0"/>
        <w:snapToGrid w:val="0"/>
        <w:spacing w:line="300" w:lineRule="auto"/>
        <w:rPr>
          <w:rFonts w:ascii="Times New Roman" w:hAnsi="Times New Roman"/>
          <w:color w:val="auto"/>
          <w:highlight w:val="none"/>
        </w:rPr>
      </w:pPr>
    </w:p>
    <w:tbl>
      <w:tblPr>
        <w:tblStyle w:val="81"/>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995"/>
        <w:gridCol w:w="1712"/>
        <w:gridCol w:w="883"/>
        <w:gridCol w:w="852"/>
      </w:tblGrid>
      <w:tr w14:paraId="2B7B23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03A99AE3">
            <w:pPr>
              <w:spacing w:line="480" w:lineRule="auto"/>
              <w:jc w:val="center"/>
              <w:rPr>
                <w:color w:val="auto"/>
                <w:highlight w:val="none"/>
              </w:rPr>
            </w:pPr>
            <w:r>
              <w:rPr>
                <w:color w:val="auto"/>
                <w:highlight w:val="none"/>
              </w:rPr>
              <w:t>标项内容</w:t>
            </w:r>
          </w:p>
        </w:tc>
        <w:tc>
          <w:tcPr>
            <w:tcW w:w="1995" w:type="dxa"/>
            <w:vAlign w:val="center"/>
          </w:tcPr>
          <w:p w14:paraId="50104AB3">
            <w:pPr>
              <w:spacing w:line="480" w:lineRule="auto"/>
              <w:jc w:val="center"/>
              <w:rPr>
                <w:color w:val="auto"/>
                <w:highlight w:val="none"/>
              </w:rPr>
            </w:pPr>
            <w:r>
              <w:rPr>
                <w:color w:val="auto"/>
                <w:highlight w:val="none"/>
              </w:rPr>
              <w:t>制造商名称和国籍</w:t>
            </w:r>
          </w:p>
        </w:tc>
        <w:tc>
          <w:tcPr>
            <w:tcW w:w="1712" w:type="dxa"/>
            <w:vAlign w:val="center"/>
          </w:tcPr>
          <w:p w14:paraId="534B25D4">
            <w:pPr>
              <w:spacing w:line="480" w:lineRule="auto"/>
              <w:jc w:val="center"/>
              <w:rPr>
                <w:color w:val="auto"/>
                <w:kern w:val="2"/>
                <w:sz w:val="21"/>
                <w:szCs w:val="24"/>
                <w:highlight w:val="none"/>
                <w:lang w:val="en-US" w:eastAsia="zh-CN" w:bidi="ar-SA"/>
              </w:rPr>
            </w:pPr>
            <w:r>
              <w:rPr>
                <w:color w:val="auto"/>
                <w:highlight w:val="none"/>
              </w:rPr>
              <w:t>型号和规格</w:t>
            </w:r>
          </w:p>
        </w:tc>
        <w:tc>
          <w:tcPr>
            <w:tcW w:w="883" w:type="dxa"/>
            <w:vAlign w:val="center"/>
          </w:tcPr>
          <w:p w14:paraId="41E6C8DA">
            <w:pPr>
              <w:spacing w:line="480" w:lineRule="auto"/>
              <w:jc w:val="center"/>
              <w:rPr>
                <w:color w:val="auto"/>
                <w:kern w:val="2"/>
                <w:sz w:val="21"/>
                <w:szCs w:val="24"/>
                <w:highlight w:val="none"/>
                <w:lang w:val="en-US" w:eastAsia="zh-CN" w:bidi="ar-SA"/>
              </w:rPr>
            </w:pPr>
            <w:r>
              <w:rPr>
                <w:color w:val="auto"/>
                <w:highlight w:val="none"/>
              </w:rPr>
              <w:t>数量</w:t>
            </w:r>
          </w:p>
        </w:tc>
        <w:tc>
          <w:tcPr>
            <w:tcW w:w="852" w:type="dxa"/>
            <w:vAlign w:val="center"/>
          </w:tcPr>
          <w:p w14:paraId="542851D4">
            <w:pPr>
              <w:spacing w:line="480" w:lineRule="auto"/>
              <w:jc w:val="center"/>
              <w:rPr>
                <w:color w:val="auto"/>
                <w:highlight w:val="none"/>
              </w:rPr>
            </w:pPr>
            <w:r>
              <w:rPr>
                <w:color w:val="auto"/>
                <w:highlight w:val="none"/>
              </w:rPr>
              <w:t>备注</w:t>
            </w:r>
          </w:p>
        </w:tc>
      </w:tr>
      <w:tr w14:paraId="7AF903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39211901">
            <w:pPr>
              <w:spacing w:line="480" w:lineRule="auto"/>
              <w:rPr>
                <w:color w:val="auto"/>
                <w:highlight w:val="none"/>
              </w:rPr>
            </w:pPr>
          </w:p>
        </w:tc>
        <w:tc>
          <w:tcPr>
            <w:tcW w:w="1995" w:type="dxa"/>
            <w:vAlign w:val="center"/>
          </w:tcPr>
          <w:p w14:paraId="677B7457">
            <w:pPr>
              <w:spacing w:line="480" w:lineRule="auto"/>
              <w:rPr>
                <w:color w:val="auto"/>
                <w:highlight w:val="none"/>
              </w:rPr>
            </w:pPr>
          </w:p>
        </w:tc>
        <w:tc>
          <w:tcPr>
            <w:tcW w:w="1712" w:type="dxa"/>
            <w:vAlign w:val="center"/>
          </w:tcPr>
          <w:p w14:paraId="31A920E7">
            <w:pPr>
              <w:spacing w:line="480" w:lineRule="auto"/>
              <w:rPr>
                <w:color w:val="auto"/>
                <w:highlight w:val="none"/>
              </w:rPr>
            </w:pPr>
          </w:p>
        </w:tc>
        <w:tc>
          <w:tcPr>
            <w:tcW w:w="883" w:type="dxa"/>
            <w:vAlign w:val="center"/>
          </w:tcPr>
          <w:p w14:paraId="61D6DB53">
            <w:pPr>
              <w:spacing w:line="480" w:lineRule="auto"/>
              <w:rPr>
                <w:color w:val="auto"/>
                <w:highlight w:val="none"/>
              </w:rPr>
            </w:pPr>
          </w:p>
        </w:tc>
        <w:tc>
          <w:tcPr>
            <w:tcW w:w="852" w:type="dxa"/>
            <w:vAlign w:val="center"/>
          </w:tcPr>
          <w:p w14:paraId="4DB9EFA2">
            <w:pPr>
              <w:spacing w:line="480" w:lineRule="auto"/>
              <w:rPr>
                <w:color w:val="auto"/>
                <w:highlight w:val="none"/>
              </w:rPr>
            </w:pPr>
          </w:p>
        </w:tc>
      </w:tr>
      <w:tr w14:paraId="1C8B0F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2DEFDA4A">
            <w:pPr>
              <w:spacing w:line="480" w:lineRule="auto"/>
              <w:rPr>
                <w:color w:val="auto"/>
                <w:highlight w:val="none"/>
              </w:rPr>
            </w:pPr>
            <w:r>
              <w:rPr>
                <w:color w:val="auto"/>
                <w:highlight w:val="none"/>
              </w:rPr>
              <w:t>投标总价</w:t>
            </w:r>
          </w:p>
        </w:tc>
        <w:tc>
          <w:tcPr>
            <w:tcW w:w="5442" w:type="dxa"/>
            <w:gridSpan w:val="4"/>
            <w:vAlign w:val="center"/>
          </w:tcPr>
          <w:p w14:paraId="06519A45">
            <w:pPr>
              <w:spacing w:line="360" w:lineRule="auto"/>
              <w:rPr>
                <w:color w:val="auto"/>
                <w:highlight w:val="none"/>
              </w:rPr>
            </w:pPr>
          </w:p>
          <w:p w14:paraId="13503E3B">
            <w:pPr>
              <w:spacing w:line="360" w:lineRule="auto"/>
              <w:rPr>
                <w:color w:val="auto"/>
                <w:highlight w:val="none"/>
              </w:rPr>
            </w:pPr>
            <w:r>
              <w:rPr>
                <w:color w:val="auto"/>
                <w:highlight w:val="none"/>
              </w:rPr>
              <w:t>小写：</w:t>
            </w:r>
            <w:r>
              <w:rPr>
                <w:color w:val="auto"/>
                <w:highlight w:val="none"/>
                <w:u w:val="single"/>
              </w:rPr>
              <w:t xml:space="preserve">                        </w:t>
            </w:r>
          </w:p>
          <w:p w14:paraId="414C8C77">
            <w:pPr>
              <w:spacing w:line="360" w:lineRule="auto"/>
              <w:rPr>
                <w:color w:val="auto"/>
                <w:highlight w:val="none"/>
              </w:rPr>
            </w:pPr>
          </w:p>
          <w:p w14:paraId="23B828D1">
            <w:pPr>
              <w:spacing w:line="360" w:lineRule="auto"/>
              <w:rPr>
                <w:color w:val="auto"/>
                <w:highlight w:val="none"/>
              </w:rPr>
            </w:pPr>
            <w:r>
              <w:rPr>
                <w:color w:val="auto"/>
                <w:highlight w:val="none"/>
              </w:rPr>
              <w:t>大写：</w:t>
            </w:r>
            <w:r>
              <w:rPr>
                <w:color w:val="auto"/>
                <w:highlight w:val="none"/>
                <w:u w:val="single"/>
              </w:rPr>
              <w:t xml:space="preserve">                        </w:t>
            </w:r>
          </w:p>
        </w:tc>
      </w:tr>
    </w:tbl>
    <w:p w14:paraId="4986FB3F">
      <w:pPr>
        <w:pStyle w:val="42"/>
        <w:adjustRightInd w:val="0"/>
        <w:snapToGrid w:val="0"/>
        <w:spacing w:line="300" w:lineRule="auto"/>
        <w:rPr>
          <w:rFonts w:ascii="Times New Roman" w:hAnsi="Times New Roman"/>
          <w:color w:val="auto"/>
          <w:highlight w:val="none"/>
        </w:rPr>
      </w:pPr>
    </w:p>
    <w:p w14:paraId="0036C962">
      <w:pPr>
        <w:adjustRightInd w:val="0"/>
        <w:snapToGrid w:val="0"/>
        <w:spacing w:line="300" w:lineRule="auto"/>
        <w:ind w:firstLine="420" w:firstLineChars="200"/>
        <w:rPr>
          <w:color w:val="auto"/>
          <w:highlight w:val="none"/>
        </w:rPr>
      </w:pPr>
      <w:r>
        <w:rPr>
          <w:color w:val="auto"/>
          <w:highlight w:val="none"/>
        </w:rPr>
        <w:t>注：</w:t>
      </w:r>
    </w:p>
    <w:p w14:paraId="6D9FFFBD">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14:paraId="46B02794">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14:paraId="2555F623">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14:paraId="2D728846">
      <w:pPr>
        <w:adjustRightInd w:val="0"/>
        <w:snapToGrid w:val="0"/>
        <w:spacing w:line="300" w:lineRule="auto"/>
        <w:ind w:firstLine="420" w:firstLineChars="200"/>
        <w:rPr>
          <w:color w:val="auto"/>
          <w:highlight w:val="none"/>
        </w:rPr>
      </w:pPr>
      <w:r>
        <w:rPr>
          <w:color w:val="auto"/>
          <w:highlight w:val="none"/>
        </w:rPr>
        <w:t>4、表格可扩展。</w:t>
      </w:r>
    </w:p>
    <w:p w14:paraId="589F97A8">
      <w:pPr>
        <w:adjustRightInd w:val="0"/>
        <w:snapToGrid w:val="0"/>
        <w:spacing w:line="300" w:lineRule="auto"/>
        <w:ind w:firstLine="420" w:firstLineChars="200"/>
        <w:rPr>
          <w:color w:val="auto"/>
          <w:highlight w:val="none"/>
        </w:rPr>
      </w:pPr>
    </w:p>
    <w:p w14:paraId="6F7E9901">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49927328">
      <w:pPr>
        <w:adjustRightInd w:val="0"/>
        <w:snapToGrid w:val="0"/>
        <w:spacing w:line="300" w:lineRule="auto"/>
        <w:ind w:firstLine="420" w:firstLineChars="200"/>
        <w:rPr>
          <w:color w:val="auto"/>
          <w:highlight w:val="none"/>
        </w:rPr>
      </w:pPr>
    </w:p>
    <w:p w14:paraId="77B74BBB">
      <w:pPr>
        <w:adjustRightInd w:val="0"/>
        <w:snapToGrid w:val="0"/>
        <w:spacing w:line="300" w:lineRule="auto"/>
        <w:ind w:firstLine="420" w:firstLineChars="200"/>
        <w:rPr>
          <w:color w:val="auto"/>
          <w:highlight w:val="none"/>
        </w:rPr>
      </w:pPr>
    </w:p>
    <w:p w14:paraId="3081273C">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14:paraId="15F0E5C1">
      <w:pPr>
        <w:pStyle w:val="6"/>
        <w:ind w:firstLine="422"/>
        <w:rPr>
          <w:rFonts w:ascii="Times New Roman" w:hAnsi="Times New Roman"/>
          <w:color w:val="auto"/>
          <w:highlight w:val="none"/>
        </w:rPr>
      </w:pPr>
      <w:r>
        <w:rPr>
          <w:rFonts w:ascii="Times New Roman" w:hAnsi="Times New Roman"/>
          <w:color w:val="auto"/>
          <w:highlight w:val="none"/>
        </w:rPr>
        <w:br w:type="page"/>
      </w:r>
      <w:bookmarkStart w:id="47" w:name="_Toc336683580"/>
      <w:bookmarkStart w:id="48" w:name="_Toc345575540"/>
      <w:r>
        <w:rPr>
          <w:rFonts w:ascii="Times New Roman" w:hAnsi="Times New Roman"/>
          <w:color w:val="auto"/>
          <w:highlight w:val="none"/>
        </w:rPr>
        <w:t>2、投标价格组成明细表格式</w:t>
      </w:r>
      <w:bookmarkEnd w:id="47"/>
      <w:bookmarkEnd w:id="48"/>
    </w:p>
    <w:p w14:paraId="46DD7D11">
      <w:pPr>
        <w:snapToGrid w:val="0"/>
        <w:spacing w:line="300" w:lineRule="auto"/>
        <w:jc w:val="center"/>
        <w:rPr>
          <w:b/>
          <w:bCs/>
          <w:color w:val="auto"/>
          <w:sz w:val="32"/>
          <w:szCs w:val="32"/>
          <w:highlight w:val="none"/>
        </w:rPr>
      </w:pPr>
      <w:r>
        <w:rPr>
          <w:b/>
          <w:bCs/>
          <w:color w:val="auto"/>
          <w:sz w:val="32"/>
          <w:szCs w:val="32"/>
          <w:highlight w:val="none"/>
        </w:rPr>
        <w:t>投标价格组成明细表</w:t>
      </w:r>
    </w:p>
    <w:p w14:paraId="3F05FCCA">
      <w:pPr>
        <w:snapToGrid w:val="0"/>
        <w:spacing w:line="300" w:lineRule="auto"/>
        <w:rPr>
          <w:color w:val="auto"/>
          <w:highlight w:val="none"/>
          <w:u w:val="single"/>
        </w:rPr>
      </w:pPr>
      <w:r>
        <w:rPr>
          <w:color w:val="auto"/>
          <w:highlight w:val="none"/>
        </w:rPr>
        <w:t>项目名称：</w:t>
      </w:r>
    </w:p>
    <w:p w14:paraId="39604D6E">
      <w:pPr>
        <w:snapToGrid w:val="0"/>
        <w:spacing w:line="300" w:lineRule="auto"/>
        <w:rPr>
          <w:color w:val="auto"/>
          <w:highlight w:val="none"/>
          <w:u w:val="single"/>
        </w:rPr>
      </w:pPr>
      <w:r>
        <w:rPr>
          <w:color w:val="auto"/>
          <w:highlight w:val="none"/>
        </w:rPr>
        <w:t>招标项目编号：</w:t>
      </w:r>
    </w:p>
    <w:p w14:paraId="3F4BFA0D">
      <w:pPr>
        <w:snapToGrid w:val="0"/>
        <w:spacing w:line="300" w:lineRule="auto"/>
        <w:rPr>
          <w:color w:val="auto"/>
          <w:highlight w:val="none"/>
        </w:rPr>
      </w:pPr>
      <w:r>
        <w:rPr>
          <w:color w:val="auto"/>
          <w:highlight w:val="none"/>
        </w:rPr>
        <w:t>标项内容：</w:t>
      </w:r>
    </w:p>
    <w:p w14:paraId="2550F49C">
      <w:pPr>
        <w:snapToGrid w:val="0"/>
        <w:spacing w:line="300" w:lineRule="auto"/>
        <w:rPr>
          <w:color w:val="auto"/>
          <w:highlight w:val="none"/>
        </w:rPr>
      </w:pPr>
      <w:r>
        <w:rPr>
          <w:color w:val="auto"/>
          <w:highlight w:val="none"/>
        </w:rPr>
        <w:t>价格单位：元人民币</w:t>
      </w:r>
    </w:p>
    <w:tbl>
      <w:tblPr>
        <w:tblStyle w:val="81"/>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577742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C2D7248">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vAlign w:val="center"/>
          </w:tcPr>
          <w:p w14:paraId="1EC367E2">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设备材料名称</w:t>
            </w:r>
          </w:p>
        </w:tc>
        <w:tc>
          <w:tcPr>
            <w:tcW w:w="1275" w:type="dxa"/>
            <w:vAlign w:val="center"/>
          </w:tcPr>
          <w:p w14:paraId="2C61877A">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规格型号</w:t>
            </w:r>
          </w:p>
        </w:tc>
        <w:tc>
          <w:tcPr>
            <w:tcW w:w="720" w:type="dxa"/>
            <w:vAlign w:val="center"/>
          </w:tcPr>
          <w:p w14:paraId="63B9AA25">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720" w:type="dxa"/>
            <w:vAlign w:val="center"/>
          </w:tcPr>
          <w:p w14:paraId="70958387">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p>
        </w:tc>
        <w:tc>
          <w:tcPr>
            <w:tcW w:w="1538" w:type="dxa"/>
            <w:vAlign w:val="center"/>
          </w:tcPr>
          <w:p w14:paraId="5A49B88F">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制造商/产地/品牌</w:t>
            </w:r>
          </w:p>
        </w:tc>
        <w:tc>
          <w:tcPr>
            <w:tcW w:w="937" w:type="dxa"/>
            <w:vAlign w:val="center"/>
          </w:tcPr>
          <w:p w14:paraId="3095D894">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vAlign w:val="center"/>
          </w:tcPr>
          <w:p w14:paraId="3D812C7D">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vAlign w:val="center"/>
          </w:tcPr>
          <w:p w14:paraId="292AA00F">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14:paraId="732706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E8D935D">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vAlign w:val="center"/>
          </w:tcPr>
          <w:p w14:paraId="08AFCC74">
            <w:pPr>
              <w:pStyle w:val="42"/>
              <w:adjustRightInd w:val="0"/>
              <w:snapToGrid w:val="0"/>
              <w:spacing w:line="300" w:lineRule="auto"/>
              <w:jc w:val="center"/>
              <w:rPr>
                <w:rFonts w:ascii="Times New Roman" w:hAnsi="Times New Roman"/>
                <w:color w:val="auto"/>
                <w:highlight w:val="none"/>
              </w:rPr>
            </w:pPr>
          </w:p>
        </w:tc>
        <w:tc>
          <w:tcPr>
            <w:tcW w:w="1275" w:type="dxa"/>
            <w:vAlign w:val="center"/>
          </w:tcPr>
          <w:p w14:paraId="16F9C775">
            <w:pPr>
              <w:pStyle w:val="42"/>
              <w:adjustRightInd w:val="0"/>
              <w:snapToGrid w:val="0"/>
              <w:spacing w:line="300" w:lineRule="auto"/>
              <w:jc w:val="center"/>
              <w:rPr>
                <w:rFonts w:ascii="Times New Roman" w:hAnsi="Times New Roman"/>
                <w:color w:val="auto"/>
                <w:highlight w:val="none"/>
              </w:rPr>
            </w:pPr>
          </w:p>
        </w:tc>
        <w:tc>
          <w:tcPr>
            <w:tcW w:w="720" w:type="dxa"/>
            <w:vAlign w:val="center"/>
          </w:tcPr>
          <w:p w14:paraId="1D2C16AC">
            <w:pPr>
              <w:pStyle w:val="42"/>
              <w:adjustRightInd w:val="0"/>
              <w:snapToGrid w:val="0"/>
              <w:spacing w:line="300" w:lineRule="auto"/>
              <w:jc w:val="center"/>
              <w:rPr>
                <w:rFonts w:ascii="Times New Roman" w:hAnsi="Times New Roman"/>
                <w:color w:val="auto"/>
                <w:highlight w:val="none"/>
              </w:rPr>
            </w:pPr>
          </w:p>
        </w:tc>
        <w:tc>
          <w:tcPr>
            <w:tcW w:w="720" w:type="dxa"/>
            <w:vAlign w:val="center"/>
          </w:tcPr>
          <w:p w14:paraId="5113A31B">
            <w:pPr>
              <w:pStyle w:val="42"/>
              <w:adjustRightInd w:val="0"/>
              <w:snapToGrid w:val="0"/>
              <w:spacing w:line="300" w:lineRule="auto"/>
              <w:jc w:val="center"/>
              <w:rPr>
                <w:rFonts w:ascii="Times New Roman" w:hAnsi="Times New Roman"/>
                <w:color w:val="auto"/>
                <w:highlight w:val="none"/>
              </w:rPr>
            </w:pPr>
          </w:p>
        </w:tc>
        <w:tc>
          <w:tcPr>
            <w:tcW w:w="1538" w:type="dxa"/>
            <w:vAlign w:val="center"/>
          </w:tcPr>
          <w:p w14:paraId="0B4196F7">
            <w:pPr>
              <w:pStyle w:val="42"/>
              <w:adjustRightInd w:val="0"/>
              <w:snapToGrid w:val="0"/>
              <w:spacing w:line="300" w:lineRule="auto"/>
              <w:jc w:val="center"/>
              <w:rPr>
                <w:rFonts w:ascii="Times New Roman" w:hAnsi="Times New Roman"/>
                <w:color w:val="auto"/>
                <w:highlight w:val="none"/>
              </w:rPr>
            </w:pPr>
          </w:p>
        </w:tc>
        <w:tc>
          <w:tcPr>
            <w:tcW w:w="937" w:type="dxa"/>
            <w:vAlign w:val="center"/>
          </w:tcPr>
          <w:p w14:paraId="056B7672">
            <w:pPr>
              <w:pStyle w:val="42"/>
              <w:adjustRightInd w:val="0"/>
              <w:snapToGrid w:val="0"/>
              <w:spacing w:line="300" w:lineRule="auto"/>
              <w:jc w:val="center"/>
              <w:rPr>
                <w:rFonts w:ascii="Times New Roman" w:hAnsi="Times New Roman"/>
                <w:color w:val="auto"/>
                <w:highlight w:val="none"/>
              </w:rPr>
            </w:pPr>
          </w:p>
        </w:tc>
        <w:tc>
          <w:tcPr>
            <w:tcW w:w="976" w:type="dxa"/>
            <w:vAlign w:val="center"/>
          </w:tcPr>
          <w:p w14:paraId="03E36CF7">
            <w:pPr>
              <w:pStyle w:val="42"/>
              <w:adjustRightInd w:val="0"/>
              <w:snapToGrid w:val="0"/>
              <w:spacing w:line="300" w:lineRule="auto"/>
              <w:jc w:val="center"/>
              <w:rPr>
                <w:rFonts w:ascii="Times New Roman" w:hAnsi="Times New Roman"/>
                <w:color w:val="auto"/>
                <w:highlight w:val="none"/>
              </w:rPr>
            </w:pPr>
          </w:p>
        </w:tc>
        <w:tc>
          <w:tcPr>
            <w:tcW w:w="816" w:type="dxa"/>
            <w:vAlign w:val="center"/>
          </w:tcPr>
          <w:p w14:paraId="09BD927F">
            <w:pPr>
              <w:pStyle w:val="42"/>
              <w:adjustRightInd w:val="0"/>
              <w:snapToGrid w:val="0"/>
              <w:spacing w:line="300" w:lineRule="auto"/>
              <w:jc w:val="center"/>
              <w:rPr>
                <w:rFonts w:ascii="Times New Roman" w:hAnsi="Times New Roman"/>
                <w:color w:val="auto"/>
                <w:highlight w:val="none"/>
              </w:rPr>
            </w:pPr>
          </w:p>
        </w:tc>
      </w:tr>
      <w:tr w14:paraId="1DF47E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0B3CB732">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vAlign w:val="center"/>
          </w:tcPr>
          <w:p w14:paraId="7BDE472B">
            <w:pPr>
              <w:pStyle w:val="42"/>
              <w:adjustRightInd w:val="0"/>
              <w:snapToGrid w:val="0"/>
              <w:spacing w:line="300" w:lineRule="auto"/>
              <w:jc w:val="center"/>
              <w:rPr>
                <w:rFonts w:ascii="Times New Roman" w:hAnsi="Times New Roman"/>
                <w:color w:val="auto"/>
                <w:highlight w:val="none"/>
              </w:rPr>
            </w:pPr>
          </w:p>
        </w:tc>
        <w:tc>
          <w:tcPr>
            <w:tcW w:w="1275" w:type="dxa"/>
            <w:vAlign w:val="center"/>
          </w:tcPr>
          <w:p w14:paraId="2B83CBD9">
            <w:pPr>
              <w:pStyle w:val="42"/>
              <w:adjustRightInd w:val="0"/>
              <w:snapToGrid w:val="0"/>
              <w:spacing w:line="300" w:lineRule="auto"/>
              <w:jc w:val="center"/>
              <w:rPr>
                <w:rFonts w:ascii="Times New Roman" w:hAnsi="Times New Roman"/>
                <w:color w:val="auto"/>
                <w:highlight w:val="none"/>
              </w:rPr>
            </w:pPr>
          </w:p>
        </w:tc>
        <w:tc>
          <w:tcPr>
            <w:tcW w:w="720" w:type="dxa"/>
            <w:vAlign w:val="center"/>
          </w:tcPr>
          <w:p w14:paraId="36C6902A">
            <w:pPr>
              <w:pStyle w:val="42"/>
              <w:adjustRightInd w:val="0"/>
              <w:snapToGrid w:val="0"/>
              <w:spacing w:line="300" w:lineRule="auto"/>
              <w:jc w:val="center"/>
              <w:rPr>
                <w:rFonts w:ascii="Times New Roman" w:hAnsi="Times New Roman"/>
                <w:color w:val="auto"/>
                <w:highlight w:val="none"/>
              </w:rPr>
            </w:pPr>
          </w:p>
        </w:tc>
        <w:tc>
          <w:tcPr>
            <w:tcW w:w="720" w:type="dxa"/>
            <w:vAlign w:val="center"/>
          </w:tcPr>
          <w:p w14:paraId="0D978E6D">
            <w:pPr>
              <w:pStyle w:val="42"/>
              <w:adjustRightInd w:val="0"/>
              <w:snapToGrid w:val="0"/>
              <w:spacing w:line="300" w:lineRule="auto"/>
              <w:jc w:val="center"/>
              <w:rPr>
                <w:rFonts w:ascii="Times New Roman" w:hAnsi="Times New Roman"/>
                <w:color w:val="auto"/>
                <w:highlight w:val="none"/>
              </w:rPr>
            </w:pPr>
          </w:p>
        </w:tc>
        <w:tc>
          <w:tcPr>
            <w:tcW w:w="1538" w:type="dxa"/>
            <w:vAlign w:val="center"/>
          </w:tcPr>
          <w:p w14:paraId="26779295">
            <w:pPr>
              <w:pStyle w:val="42"/>
              <w:adjustRightInd w:val="0"/>
              <w:snapToGrid w:val="0"/>
              <w:spacing w:line="300" w:lineRule="auto"/>
              <w:jc w:val="center"/>
              <w:rPr>
                <w:rFonts w:ascii="Times New Roman" w:hAnsi="Times New Roman"/>
                <w:color w:val="auto"/>
                <w:highlight w:val="none"/>
              </w:rPr>
            </w:pPr>
          </w:p>
        </w:tc>
        <w:tc>
          <w:tcPr>
            <w:tcW w:w="937" w:type="dxa"/>
            <w:vAlign w:val="center"/>
          </w:tcPr>
          <w:p w14:paraId="6919623E">
            <w:pPr>
              <w:pStyle w:val="42"/>
              <w:adjustRightInd w:val="0"/>
              <w:snapToGrid w:val="0"/>
              <w:spacing w:line="300" w:lineRule="auto"/>
              <w:jc w:val="center"/>
              <w:rPr>
                <w:rFonts w:ascii="Times New Roman" w:hAnsi="Times New Roman"/>
                <w:color w:val="auto"/>
                <w:highlight w:val="none"/>
              </w:rPr>
            </w:pPr>
          </w:p>
        </w:tc>
        <w:tc>
          <w:tcPr>
            <w:tcW w:w="976" w:type="dxa"/>
            <w:vAlign w:val="center"/>
          </w:tcPr>
          <w:p w14:paraId="5B4FC81F">
            <w:pPr>
              <w:pStyle w:val="42"/>
              <w:adjustRightInd w:val="0"/>
              <w:snapToGrid w:val="0"/>
              <w:spacing w:line="300" w:lineRule="auto"/>
              <w:jc w:val="center"/>
              <w:rPr>
                <w:rFonts w:ascii="Times New Roman" w:hAnsi="Times New Roman"/>
                <w:color w:val="auto"/>
                <w:highlight w:val="none"/>
              </w:rPr>
            </w:pPr>
          </w:p>
        </w:tc>
        <w:tc>
          <w:tcPr>
            <w:tcW w:w="816" w:type="dxa"/>
            <w:vAlign w:val="center"/>
          </w:tcPr>
          <w:p w14:paraId="473E3065">
            <w:pPr>
              <w:pStyle w:val="42"/>
              <w:adjustRightInd w:val="0"/>
              <w:snapToGrid w:val="0"/>
              <w:spacing w:line="300" w:lineRule="auto"/>
              <w:jc w:val="center"/>
              <w:rPr>
                <w:rFonts w:ascii="Times New Roman" w:hAnsi="Times New Roman"/>
                <w:color w:val="auto"/>
                <w:highlight w:val="none"/>
              </w:rPr>
            </w:pPr>
          </w:p>
        </w:tc>
      </w:tr>
      <w:tr w14:paraId="4E0037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439259D7">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vAlign w:val="center"/>
          </w:tcPr>
          <w:p w14:paraId="3198C176">
            <w:pPr>
              <w:pStyle w:val="42"/>
              <w:adjustRightInd w:val="0"/>
              <w:snapToGrid w:val="0"/>
              <w:spacing w:line="300" w:lineRule="auto"/>
              <w:jc w:val="center"/>
              <w:rPr>
                <w:rFonts w:ascii="Times New Roman" w:hAnsi="Times New Roman"/>
                <w:color w:val="auto"/>
                <w:highlight w:val="none"/>
              </w:rPr>
            </w:pPr>
          </w:p>
        </w:tc>
        <w:tc>
          <w:tcPr>
            <w:tcW w:w="1275" w:type="dxa"/>
            <w:vAlign w:val="center"/>
          </w:tcPr>
          <w:p w14:paraId="134B7807">
            <w:pPr>
              <w:pStyle w:val="42"/>
              <w:adjustRightInd w:val="0"/>
              <w:snapToGrid w:val="0"/>
              <w:spacing w:line="300" w:lineRule="auto"/>
              <w:jc w:val="center"/>
              <w:rPr>
                <w:rFonts w:ascii="Times New Roman" w:hAnsi="Times New Roman"/>
                <w:color w:val="auto"/>
                <w:highlight w:val="none"/>
              </w:rPr>
            </w:pPr>
          </w:p>
        </w:tc>
        <w:tc>
          <w:tcPr>
            <w:tcW w:w="720" w:type="dxa"/>
            <w:vAlign w:val="center"/>
          </w:tcPr>
          <w:p w14:paraId="5E4D0F5B">
            <w:pPr>
              <w:pStyle w:val="42"/>
              <w:adjustRightInd w:val="0"/>
              <w:snapToGrid w:val="0"/>
              <w:spacing w:line="300" w:lineRule="auto"/>
              <w:jc w:val="center"/>
              <w:rPr>
                <w:rFonts w:ascii="Times New Roman" w:hAnsi="Times New Roman"/>
                <w:color w:val="auto"/>
                <w:highlight w:val="none"/>
              </w:rPr>
            </w:pPr>
          </w:p>
        </w:tc>
        <w:tc>
          <w:tcPr>
            <w:tcW w:w="720" w:type="dxa"/>
            <w:vAlign w:val="center"/>
          </w:tcPr>
          <w:p w14:paraId="39E092AB">
            <w:pPr>
              <w:pStyle w:val="42"/>
              <w:adjustRightInd w:val="0"/>
              <w:snapToGrid w:val="0"/>
              <w:spacing w:line="300" w:lineRule="auto"/>
              <w:jc w:val="center"/>
              <w:rPr>
                <w:rFonts w:ascii="Times New Roman" w:hAnsi="Times New Roman"/>
                <w:color w:val="auto"/>
                <w:highlight w:val="none"/>
              </w:rPr>
            </w:pPr>
          </w:p>
        </w:tc>
        <w:tc>
          <w:tcPr>
            <w:tcW w:w="1538" w:type="dxa"/>
            <w:vAlign w:val="center"/>
          </w:tcPr>
          <w:p w14:paraId="45A57BE7">
            <w:pPr>
              <w:pStyle w:val="42"/>
              <w:adjustRightInd w:val="0"/>
              <w:snapToGrid w:val="0"/>
              <w:spacing w:line="300" w:lineRule="auto"/>
              <w:jc w:val="center"/>
              <w:rPr>
                <w:rFonts w:ascii="Times New Roman" w:hAnsi="Times New Roman"/>
                <w:color w:val="auto"/>
                <w:highlight w:val="none"/>
              </w:rPr>
            </w:pPr>
          </w:p>
        </w:tc>
        <w:tc>
          <w:tcPr>
            <w:tcW w:w="937" w:type="dxa"/>
            <w:vAlign w:val="center"/>
          </w:tcPr>
          <w:p w14:paraId="6E85B36F">
            <w:pPr>
              <w:pStyle w:val="42"/>
              <w:adjustRightInd w:val="0"/>
              <w:snapToGrid w:val="0"/>
              <w:spacing w:line="300" w:lineRule="auto"/>
              <w:jc w:val="center"/>
              <w:rPr>
                <w:rFonts w:ascii="Times New Roman" w:hAnsi="Times New Roman"/>
                <w:color w:val="auto"/>
                <w:highlight w:val="none"/>
              </w:rPr>
            </w:pPr>
          </w:p>
        </w:tc>
        <w:tc>
          <w:tcPr>
            <w:tcW w:w="976" w:type="dxa"/>
            <w:vAlign w:val="center"/>
          </w:tcPr>
          <w:p w14:paraId="2717A161">
            <w:pPr>
              <w:pStyle w:val="42"/>
              <w:adjustRightInd w:val="0"/>
              <w:snapToGrid w:val="0"/>
              <w:spacing w:line="300" w:lineRule="auto"/>
              <w:jc w:val="center"/>
              <w:rPr>
                <w:rFonts w:ascii="Times New Roman" w:hAnsi="Times New Roman"/>
                <w:color w:val="auto"/>
                <w:highlight w:val="none"/>
              </w:rPr>
            </w:pPr>
          </w:p>
        </w:tc>
        <w:tc>
          <w:tcPr>
            <w:tcW w:w="816" w:type="dxa"/>
            <w:vAlign w:val="center"/>
          </w:tcPr>
          <w:p w14:paraId="2C6229A8">
            <w:pPr>
              <w:pStyle w:val="42"/>
              <w:adjustRightInd w:val="0"/>
              <w:snapToGrid w:val="0"/>
              <w:spacing w:line="300" w:lineRule="auto"/>
              <w:jc w:val="center"/>
              <w:rPr>
                <w:rFonts w:ascii="Times New Roman" w:hAnsi="Times New Roman"/>
                <w:color w:val="auto"/>
                <w:highlight w:val="none"/>
              </w:rPr>
            </w:pPr>
          </w:p>
        </w:tc>
      </w:tr>
      <w:tr w14:paraId="28B82C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722D36AE">
            <w:pPr>
              <w:pStyle w:val="42"/>
              <w:adjustRightInd w:val="0"/>
              <w:snapToGrid w:val="0"/>
              <w:spacing w:line="300" w:lineRule="auto"/>
              <w:jc w:val="center"/>
              <w:rPr>
                <w:rFonts w:ascii="Times New Roman" w:hAnsi="Times New Roman"/>
                <w:color w:val="auto"/>
                <w:highlight w:val="none"/>
              </w:rPr>
            </w:pPr>
          </w:p>
        </w:tc>
        <w:tc>
          <w:tcPr>
            <w:tcW w:w="1603" w:type="dxa"/>
            <w:vAlign w:val="center"/>
          </w:tcPr>
          <w:p w14:paraId="7DC0A2D3">
            <w:pPr>
              <w:pStyle w:val="42"/>
              <w:adjustRightInd w:val="0"/>
              <w:snapToGrid w:val="0"/>
              <w:spacing w:line="300" w:lineRule="auto"/>
              <w:jc w:val="center"/>
              <w:rPr>
                <w:rFonts w:ascii="Times New Roman" w:hAnsi="Times New Roman"/>
                <w:color w:val="auto"/>
                <w:highlight w:val="none"/>
              </w:rPr>
            </w:pPr>
          </w:p>
        </w:tc>
        <w:tc>
          <w:tcPr>
            <w:tcW w:w="1275" w:type="dxa"/>
            <w:vAlign w:val="center"/>
          </w:tcPr>
          <w:p w14:paraId="47EBE380">
            <w:pPr>
              <w:pStyle w:val="42"/>
              <w:adjustRightInd w:val="0"/>
              <w:snapToGrid w:val="0"/>
              <w:spacing w:line="300" w:lineRule="auto"/>
              <w:jc w:val="center"/>
              <w:rPr>
                <w:rFonts w:ascii="Times New Roman" w:hAnsi="Times New Roman"/>
                <w:color w:val="auto"/>
                <w:highlight w:val="none"/>
              </w:rPr>
            </w:pPr>
          </w:p>
        </w:tc>
        <w:tc>
          <w:tcPr>
            <w:tcW w:w="720" w:type="dxa"/>
            <w:vAlign w:val="center"/>
          </w:tcPr>
          <w:p w14:paraId="46BA1A99">
            <w:pPr>
              <w:pStyle w:val="42"/>
              <w:adjustRightInd w:val="0"/>
              <w:snapToGrid w:val="0"/>
              <w:spacing w:line="300" w:lineRule="auto"/>
              <w:jc w:val="center"/>
              <w:rPr>
                <w:rFonts w:ascii="Times New Roman" w:hAnsi="Times New Roman"/>
                <w:color w:val="auto"/>
                <w:highlight w:val="none"/>
              </w:rPr>
            </w:pPr>
          </w:p>
        </w:tc>
        <w:tc>
          <w:tcPr>
            <w:tcW w:w="720" w:type="dxa"/>
            <w:vAlign w:val="center"/>
          </w:tcPr>
          <w:p w14:paraId="2030C23A">
            <w:pPr>
              <w:pStyle w:val="42"/>
              <w:adjustRightInd w:val="0"/>
              <w:snapToGrid w:val="0"/>
              <w:spacing w:line="300" w:lineRule="auto"/>
              <w:jc w:val="center"/>
              <w:rPr>
                <w:rFonts w:ascii="Times New Roman" w:hAnsi="Times New Roman"/>
                <w:color w:val="auto"/>
                <w:highlight w:val="none"/>
              </w:rPr>
            </w:pPr>
          </w:p>
        </w:tc>
        <w:tc>
          <w:tcPr>
            <w:tcW w:w="1538" w:type="dxa"/>
            <w:vAlign w:val="center"/>
          </w:tcPr>
          <w:p w14:paraId="47942544">
            <w:pPr>
              <w:pStyle w:val="42"/>
              <w:adjustRightInd w:val="0"/>
              <w:snapToGrid w:val="0"/>
              <w:spacing w:line="300" w:lineRule="auto"/>
              <w:jc w:val="center"/>
              <w:rPr>
                <w:rFonts w:ascii="Times New Roman" w:hAnsi="Times New Roman"/>
                <w:color w:val="auto"/>
                <w:highlight w:val="none"/>
              </w:rPr>
            </w:pPr>
          </w:p>
        </w:tc>
        <w:tc>
          <w:tcPr>
            <w:tcW w:w="937" w:type="dxa"/>
            <w:vAlign w:val="center"/>
          </w:tcPr>
          <w:p w14:paraId="58423FC4">
            <w:pPr>
              <w:pStyle w:val="42"/>
              <w:adjustRightInd w:val="0"/>
              <w:snapToGrid w:val="0"/>
              <w:spacing w:line="300" w:lineRule="auto"/>
              <w:jc w:val="center"/>
              <w:rPr>
                <w:rFonts w:ascii="Times New Roman" w:hAnsi="Times New Roman"/>
                <w:color w:val="auto"/>
                <w:highlight w:val="none"/>
              </w:rPr>
            </w:pPr>
          </w:p>
        </w:tc>
        <w:tc>
          <w:tcPr>
            <w:tcW w:w="976" w:type="dxa"/>
            <w:vAlign w:val="center"/>
          </w:tcPr>
          <w:p w14:paraId="7ECFBFF7">
            <w:pPr>
              <w:pStyle w:val="42"/>
              <w:adjustRightInd w:val="0"/>
              <w:snapToGrid w:val="0"/>
              <w:spacing w:line="300" w:lineRule="auto"/>
              <w:jc w:val="center"/>
              <w:rPr>
                <w:rFonts w:ascii="Times New Roman" w:hAnsi="Times New Roman"/>
                <w:color w:val="auto"/>
                <w:highlight w:val="none"/>
              </w:rPr>
            </w:pPr>
          </w:p>
        </w:tc>
        <w:tc>
          <w:tcPr>
            <w:tcW w:w="816" w:type="dxa"/>
            <w:vAlign w:val="center"/>
          </w:tcPr>
          <w:p w14:paraId="1C0EC580">
            <w:pPr>
              <w:pStyle w:val="42"/>
              <w:adjustRightInd w:val="0"/>
              <w:snapToGrid w:val="0"/>
              <w:spacing w:line="300" w:lineRule="auto"/>
              <w:jc w:val="center"/>
              <w:rPr>
                <w:rFonts w:ascii="Times New Roman" w:hAnsi="Times New Roman"/>
                <w:color w:val="auto"/>
                <w:highlight w:val="none"/>
              </w:rPr>
            </w:pPr>
          </w:p>
        </w:tc>
      </w:tr>
      <w:tr w14:paraId="4CDFC0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D3DD629">
            <w:pPr>
              <w:pStyle w:val="42"/>
              <w:adjustRightInd w:val="0"/>
              <w:snapToGrid w:val="0"/>
              <w:spacing w:line="300" w:lineRule="auto"/>
              <w:jc w:val="center"/>
              <w:rPr>
                <w:rFonts w:ascii="Times New Roman" w:hAnsi="Times New Roman"/>
                <w:color w:val="auto"/>
                <w:highlight w:val="none"/>
              </w:rPr>
            </w:pPr>
          </w:p>
        </w:tc>
        <w:tc>
          <w:tcPr>
            <w:tcW w:w="8585" w:type="dxa"/>
            <w:gridSpan w:val="8"/>
            <w:vAlign w:val="center"/>
          </w:tcPr>
          <w:p w14:paraId="33AA38E9">
            <w:pPr>
              <w:pStyle w:val="42"/>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14:paraId="48C002ED">
      <w:pPr>
        <w:pStyle w:val="42"/>
        <w:adjustRightInd w:val="0"/>
        <w:snapToGrid w:val="0"/>
        <w:spacing w:line="300" w:lineRule="auto"/>
        <w:ind w:firstLine="480"/>
        <w:rPr>
          <w:rFonts w:ascii="Times New Roman" w:hAnsi="Times New Roman"/>
          <w:color w:val="auto"/>
          <w:highlight w:val="none"/>
        </w:rPr>
      </w:pPr>
    </w:p>
    <w:p w14:paraId="179B9E8E">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14:paraId="22D2A8A2">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1）本项目价格包括设备费及相关服务费。</w:t>
      </w:r>
    </w:p>
    <w:p w14:paraId="6C4CAF29">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设备费包括设备本体、随机配送（备品备件、另配件、专用工具）的所有费用。</w:t>
      </w:r>
    </w:p>
    <w:p w14:paraId="0B6EE544">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ascii="Times New Roman" w:hAnsi="Times New Roman"/>
          <w:color w:val="auto"/>
          <w:highlight w:val="none"/>
        </w:rPr>
        <w:t>相关服务费包括运杂费、保险费、到货验收、保管、安装、调试、试运行、检验、验收合格、交付使用、保修期内的售后服务及采购文件规定的其他费用等所涉及全部费用。</w:t>
      </w:r>
    </w:p>
    <w:p w14:paraId="520E6277">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4）</w:t>
      </w:r>
      <w:r>
        <w:rPr>
          <w:rFonts w:ascii="Times New Roman" w:hAnsi="Times New Roman"/>
          <w:color w:val="auto"/>
          <w:highlight w:val="none"/>
        </w:rPr>
        <w:tab/>
      </w:r>
      <w:r>
        <w:rPr>
          <w:rFonts w:ascii="Times New Roman" w:hAnsi="Times New Roman"/>
          <w:color w:val="auto"/>
          <w:highlight w:val="none"/>
        </w:rPr>
        <w:t>本项目为交钥匙项目，除甲方提供合同约定的配合内容外，其他均由乙方完成。所产生费用均应在上表中体现合计费用结转至开标一览表。</w:t>
      </w:r>
    </w:p>
    <w:p w14:paraId="293F4DEA">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5）</w:t>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表格可扩展。</w:t>
      </w:r>
    </w:p>
    <w:p w14:paraId="29A498E8">
      <w:pPr>
        <w:pStyle w:val="42"/>
        <w:adjustRightInd w:val="0"/>
        <w:snapToGrid w:val="0"/>
        <w:spacing w:line="300" w:lineRule="auto"/>
        <w:ind w:firstLine="480"/>
        <w:rPr>
          <w:rFonts w:ascii="Times New Roman" w:hAnsi="Times New Roman"/>
          <w:color w:val="auto"/>
          <w:highlight w:val="none"/>
        </w:rPr>
      </w:pPr>
    </w:p>
    <w:p w14:paraId="09C0DBA2">
      <w:pPr>
        <w:pStyle w:val="42"/>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048E8CE0">
      <w:pPr>
        <w:pStyle w:val="42"/>
        <w:adjustRightInd w:val="0"/>
        <w:snapToGrid w:val="0"/>
        <w:spacing w:line="300" w:lineRule="auto"/>
        <w:ind w:firstLine="480"/>
        <w:rPr>
          <w:rFonts w:ascii="Times New Roman" w:hAnsi="Times New Roman"/>
          <w:color w:val="auto"/>
          <w:highlight w:val="none"/>
        </w:rPr>
      </w:pPr>
    </w:p>
    <w:p w14:paraId="0F8ED132">
      <w:pPr>
        <w:pStyle w:val="42"/>
        <w:adjustRightInd w:val="0"/>
        <w:snapToGrid w:val="0"/>
        <w:spacing w:line="300" w:lineRule="auto"/>
        <w:ind w:firstLine="480"/>
        <w:rPr>
          <w:rFonts w:ascii="Times New Roman" w:hAnsi="Times New Roman"/>
          <w:color w:val="auto"/>
          <w:highlight w:val="none"/>
        </w:rPr>
      </w:pPr>
    </w:p>
    <w:p w14:paraId="21E592C9">
      <w:pPr>
        <w:pStyle w:val="42"/>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0123371C">
      <w:pPr>
        <w:pStyle w:val="6"/>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2038EA46">
      <w:pPr>
        <w:pStyle w:val="6"/>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9" w:name="_Toc437953149"/>
      <w:bookmarkStart w:id="50" w:name="_Toc345575538"/>
      <w:bookmarkStart w:id="51" w:name="_Toc33668357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49"/>
    </w:p>
    <w:p w14:paraId="1424888D">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4FA691DA">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75AF7EF4">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11880323">
      <w:pPr>
        <w:tabs>
          <w:tab w:val="left" w:pos="2580"/>
          <w:tab w:val="left" w:pos="5940"/>
        </w:tabs>
        <w:autoSpaceDE w:val="0"/>
        <w:autoSpaceDN w:val="0"/>
        <w:adjustRightInd w:val="0"/>
        <w:snapToGrid w:val="0"/>
        <w:spacing w:line="300" w:lineRule="auto"/>
        <w:ind w:right="-20"/>
        <w:rPr>
          <w:color w:val="auto"/>
          <w:kern w:val="0"/>
          <w:sz w:val="24"/>
          <w:highlight w:val="none"/>
        </w:rPr>
      </w:pPr>
    </w:p>
    <w:p w14:paraId="59FE2546">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43F2A635">
      <w:pPr>
        <w:tabs>
          <w:tab w:val="left" w:pos="2580"/>
          <w:tab w:val="left" w:pos="5940"/>
        </w:tabs>
        <w:autoSpaceDE w:val="0"/>
        <w:autoSpaceDN w:val="0"/>
        <w:adjustRightInd w:val="0"/>
        <w:snapToGrid w:val="0"/>
        <w:spacing w:line="300" w:lineRule="auto"/>
        <w:ind w:right="-20"/>
        <w:rPr>
          <w:color w:val="auto"/>
          <w:kern w:val="0"/>
          <w:sz w:val="24"/>
          <w:highlight w:val="none"/>
        </w:rPr>
      </w:pPr>
    </w:p>
    <w:p w14:paraId="2E18D432">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521A8C0E">
      <w:pPr>
        <w:tabs>
          <w:tab w:val="left" w:pos="2580"/>
          <w:tab w:val="left" w:pos="5940"/>
        </w:tabs>
        <w:autoSpaceDE w:val="0"/>
        <w:autoSpaceDN w:val="0"/>
        <w:adjustRightInd w:val="0"/>
        <w:snapToGrid w:val="0"/>
        <w:spacing w:line="300" w:lineRule="auto"/>
        <w:ind w:right="-20"/>
        <w:rPr>
          <w:color w:val="auto"/>
          <w:kern w:val="0"/>
          <w:sz w:val="24"/>
          <w:highlight w:val="none"/>
        </w:rPr>
      </w:pPr>
    </w:p>
    <w:p w14:paraId="0B2B07BC">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1FD45F56">
      <w:pPr>
        <w:autoSpaceDE w:val="0"/>
        <w:autoSpaceDN w:val="0"/>
        <w:adjustRightInd w:val="0"/>
        <w:snapToGrid w:val="0"/>
        <w:spacing w:line="300" w:lineRule="auto"/>
        <w:jc w:val="left"/>
        <w:rPr>
          <w:color w:val="auto"/>
          <w:kern w:val="0"/>
          <w:sz w:val="24"/>
          <w:highlight w:val="none"/>
        </w:rPr>
      </w:pPr>
    </w:p>
    <w:p w14:paraId="0FE4F36A">
      <w:pPr>
        <w:autoSpaceDE w:val="0"/>
        <w:autoSpaceDN w:val="0"/>
        <w:adjustRightInd w:val="0"/>
        <w:snapToGrid w:val="0"/>
        <w:spacing w:line="300" w:lineRule="auto"/>
        <w:jc w:val="left"/>
        <w:rPr>
          <w:color w:val="auto"/>
          <w:kern w:val="0"/>
          <w:sz w:val="24"/>
          <w:highlight w:val="none"/>
        </w:rPr>
      </w:pPr>
    </w:p>
    <w:p w14:paraId="5CE73A52">
      <w:pPr>
        <w:autoSpaceDE w:val="0"/>
        <w:autoSpaceDN w:val="0"/>
        <w:adjustRightInd w:val="0"/>
        <w:snapToGrid w:val="0"/>
        <w:spacing w:line="300" w:lineRule="auto"/>
        <w:jc w:val="left"/>
        <w:rPr>
          <w:color w:val="auto"/>
          <w:kern w:val="0"/>
          <w:sz w:val="24"/>
          <w:highlight w:val="none"/>
        </w:rPr>
      </w:pPr>
    </w:p>
    <w:p w14:paraId="44ECE376">
      <w:pPr>
        <w:autoSpaceDE w:val="0"/>
        <w:autoSpaceDN w:val="0"/>
        <w:adjustRightInd w:val="0"/>
        <w:snapToGrid w:val="0"/>
        <w:spacing w:line="300" w:lineRule="auto"/>
        <w:jc w:val="left"/>
        <w:rPr>
          <w:color w:val="auto"/>
          <w:kern w:val="0"/>
          <w:sz w:val="24"/>
          <w:highlight w:val="none"/>
        </w:rPr>
      </w:pPr>
    </w:p>
    <w:p w14:paraId="42BCC8EF">
      <w:pPr>
        <w:autoSpaceDE w:val="0"/>
        <w:autoSpaceDN w:val="0"/>
        <w:adjustRightInd w:val="0"/>
        <w:snapToGrid w:val="0"/>
        <w:spacing w:line="300" w:lineRule="auto"/>
        <w:jc w:val="left"/>
        <w:rPr>
          <w:color w:val="auto"/>
          <w:kern w:val="0"/>
          <w:sz w:val="24"/>
          <w:highlight w:val="none"/>
        </w:rPr>
      </w:pPr>
    </w:p>
    <w:p w14:paraId="4BD20528">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127D9792">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14:paraId="4814BB58">
      <w:pPr>
        <w:autoSpaceDE w:val="0"/>
        <w:autoSpaceDN w:val="0"/>
        <w:adjustRightInd w:val="0"/>
        <w:snapToGrid w:val="0"/>
        <w:spacing w:line="300" w:lineRule="auto"/>
        <w:jc w:val="left"/>
        <w:rPr>
          <w:color w:val="auto"/>
          <w:kern w:val="0"/>
          <w:sz w:val="16"/>
          <w:highlight w:val="none"/>
        </w:rPr>
      </w:pPr>
    </w:p>
    <w:p w14:paraId="639AD326">
      <w:pPr>
        <w:autoSpaceDE w:val="0"/>
        <w:autoSpaceDN w:val="0"/>
        <w:adjustRightInd w:val="0"/>
        <w:snapToGrid w:val="0"/>
        <w:spacing w:line="300" w:lineRule="auto"/>
        <w:jc w:val="left"/>
        <w:rPr>
          <w:color w:val="auto"/>
          <w:kern w:val="0"/>
          <w:sz w:val="20"/>
          <w:highlight w:val="none"/>
        </w:rPr>
      </w:pPr>
    </w:p>
    <w:p w14:paraId="2BBA5483">
      <w:pPr>
        <w:autoSpaceDE w:val="0"/>
        <w:autoSpaceDN w:val="0"/>
        <w:adjustRightInd w:val="0"/>
        <w:snapToGrid w:val="0"/>
        <w:spacing w:line="300" w:lineRule="auto"/>
        <w:jc w:val="left"/>
        <w:rPr>
          <w:color w:val="auto"/>
          <w:kern w:val="0"/>
          <w:sz w:val="20"/>
          <w:highlight w:val="none"/>
        </w:rPr>
      </w:pPr>
    </w:p>
    <w:p w14:paraId="13BB1529">
      <w:pPr>
        <w:autoSpaceDE w:val="0"/>
        <w:autoSpaceDN w:val="0"/>
        <w:adjustRightInd w:val="0"/>
        <w:snapToGrid w:val="0"/>
        <w:spacing w:line="300" w:lineRule="auto"/>
        <w:jc w:val="left"/>
        <w:rPr>
          <w:color w:val="auto"/>
          <w:kern w:val="0"/>
          <w:sz w:val="20"/>
          <w:highlight w:val="none"/>
        </w:rPr>
      </w:pPr>
    </w:p>
    <w:p w14:paraId="54210450">
      <w:pPr>
        <w:autoSpaceDE w:val="0"/>
        <w:autoSpaceDN w:val="0"/>
        <w:adjustRightInd w:val="0"/>
        <w:snapToGrid w:val="0"/>
        <w:spacing w:line="300" w:lineRule="auto"/>
        <w:jc w:val="left"/>
        <w:rPr>
          <w:color w:val="auto"/>
          <w:kern w:val="0"/>
          <w:sz w:val="20"/>
          <w:highlight w:val="none"/>
        </w:rPr>
      </w:pPr>
    </w:p>
    <w:p w14:paraId="0EAE2621">
      <w:pPr>
        <w:autoSpaceDE w:val="0"/>
        <w:autoSpaceDN w:val="0"/>
        <w:adjustRightInd w:val="0"/>
        <w:snapToGrid w:val="0"/>
        <w:spacing w:line="300" w:lineRule="auto"/>
        <w:jc w:val="left"/>
        <w:rPr>
          <w:color w:val="auto"/>
          <w:kern w:val="0"/>
          <w:sz w:val="20"/>
          <w:highlight w:val="none"/>
        </w:rPr>
      </w:pPr>
    </w:p>
    <w:p w14:paraId="4B9C95D2">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399F6EA4">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32DACB12">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708D3C3C">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703011ED">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50"/>
    <w:bookmarkEnd w:id="51"/>
    <w:p w14:paraId="495E441E">
      <w:pPr>
        <w:pStyle w:val="268"/>
        <w:snapToGrid w:val="0"/>
        <w:spacing w:line="360" w:lineRule="auto"/>
        <w:ind w:firstLine="420"/>
        <w:rPr>
          <w:rFonts w:hint="eastAsia" w:ascii="Times New Roman" w:hAnsi="Times New Roman"/>
          <w:color w:val="auto"/>
          <w:highlight w:val="none"/>
        </w:rPr>
      </w:pPr>
      <w:r>
        <w:rPr>
          <w:rFonts w:hint="eastAsia"/>
          <w:color w:val="auto"/>
          <w:highlight w:val="none"/>
        </w:rPr>
        <w:t>以联合体形式参加本项目投标的，联合体各方均应当提供如下资格证明材料。</w:t>
      </w:r>
    </w:p>
    <w:p w14:paraId="2BD0881F">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（1）符合《中华人民共和国政府采购法》第二十二条规定的相关证明材料；</w:t>
      </w:r>
    </w:p>
    <w:p w14:paraId="082BC40F">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14:paraId="3575D6B6">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a.具有独立承担民事责任能力的证明材料；</w:t>
      </w:r>
    </w:p>
    <w:p w14:paraId="4F5EA22F">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14:paraId="7594924A">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14:paraId="0387C14D">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14:paraId="444F1782">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14:paraId="6CA21662">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14:paraId="1507D9CA">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14:paraId="6647538B">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B1BB871">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b.符合参与政府采购活动资格条件的承诺函；</w:t>
      </w:r>
    </w:p>
    <w:p w14:paraId="664496D8">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28E420AA">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4C0E1F17">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5508FF00">
      <w:pPr>
        <w:pStyle w:val="268"/>
        <w:snapToGrid w:val="0"/>
        <w:spacing w:line="360" w:lineRule="auto"/>
        <w:ind w:firstLine="420"/>
        <w:rPr>
          <w:rFonts w:hint="eastAsia" w:ascii="Times New Roman" w:hAnsi="Times New Roman"/>
          <w:color w:val="auto"/>
          <w:highlight w:val="none"/>
        </w:rPr>
      </w:pPr>
      <w:r>
        <w:rPr>
          <w:rFonts w:hint="eastAsia"/>
          <w:color w:val="auto"/>
          <w:highlight w:val="none"/>
        </w:rPr>
        <w:t>（2）落实政府采购政策需满足的资格要求：无</w:t>
      </w:r>
    </w:p>
    <w:p w14:paraId="77F68619">
      <w:pPr>
        <w:pStyle w:val="268"/>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5559C6C0">
      <w:pPr>
        <w:pStyle w:val="268"/>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14:paraId="06D7952A">
      <w:pPr>
        <w:pStyle w:val="76"/>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14:paraId="6E988F7A">
      <w:pPr>
        <w:pStyle w:val="76"/>
        <w:numPr>
          <w:ilvl w:val="0"/>
          <w:numId w:val="9"/>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14:paraId="31F1EC33">
      <w:pPr>
        <w:pStyle w:val="76"/>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14:paraId="334549DC">
      <w:pPr>
        <w:pStyle w:val="76"/>
        <w:numPr>
          <w:ilvl w:val="0"/>
          <w:numId w:val="10"/>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14:paraId="0A156B6B">
      <w:pPr>
        <w:pStyle w:val="76"/>
        <w:numPr>
          <w:ilvl w:val="0"/>
          <w:numId w:val="10"/>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14:paraId="5518B60D">
      <w:pPr>
        <w:pStyle w:val="76"/>
        <w:numPr>
          <w:ilvl w:val="0"/>
          <w:numId w:val="10"/>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14:paraId="54216C7D">
      <w:pPr>
        <w:pStyle w:val="76"/>
        <w:numPr>
          <w:ilvl w:val="0"/>
          <w:numId w:val="10"/>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14:paraId="1F4BCC03">
      <w:pPr>
        <w:pStyle w:val="76"/>
        <w:numPr>
          <w:ilvl w:val="0"/>
          <w:numId w:val="10"/>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14:paraId="4526E25A">
      <w:pPr>
        <w:pStyle w:val="76"/>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14:paraId="7CE6FA16">
      <w:pPr>
        <w:pStyle w:val="76"/>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14:paraId="5A581EB5">
      <w:pPr>
        <w:pStyle w:val="76"/>
        <w:numPr>
          <w:ilvl w:val="0"/>
          <w:numId w:val="9"/>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符合参与政府采购活动资格条件的承诺函：</w:t>
      </w:r>
    </w:p>
    <w:p w14:paraId="524D944D">
      <w:pPr>
        <w:pStyle w:val="76"/>
        <w:adjustRightInd w:val="0"/>
        <w:snapToGrid w:val="0"/>
        <w:spacing w:before="0" w:beforeAutospacing="0" w:after="0" w:afterAutospacing="0" w:line="360" w:lineRule="auto"/>
        <w:ind w:left="420" w:leftChars="200"/>
        <w:rPr>
          <w:rFonts w:hint="eastAsia" w:cs="宋体"/>
          <w:color w:val="auto"/>
          <w:sz w:val="21"/>
          <w:szCs w:val="21"/>
          <w:highlight w:val="none"/>
        </w:rPr>
      </w:pPr>
    </w:p>
    <w:p w14:paraId="3D6F3D8F">
      <w:pPr>
        <w:pStyle w:val="76"/>
        <w:adjustRightInd w:val="0"/>
        <w:snapToGrid w:val="0"/>
        <w:spacing w:before="0" w:beforeAutospacing="0" w:after="0" w:afterAutospacing="0" w:line="360" w:lineRule="auto"/>
        <w:jc w:val="center"/>
        <w:rPr>
          <w:rFonts w:hint="eastAsia" w:cs="宋体"/>
          <w:color w:val="auto"/>
          <w:sz w:val="32"/>
          <w:szCs w:val="32"/>
          <w:highlight w:val="none"/>
        </w:rPr>
      </w:pPr>
      <w:r>
        <w:rPr>
          <w:rFonts w:hint="eastAsia" w:cs="宋体"/>
          <w:color w:val="auto"/>
          <w:sz w:val="32"/>
          <w:szCs w:val="32"/>
          <w:highlight w:val="none"/>
        </w:rPr>
        <w:t>承诺函</w:t>
      </w:r>
    </w:p>
    <w:p w14:paraId="345ACBFA">
      <w:pPr>
        <w:spacing w:line="480" w:lineRule="auto"/>
        <w:rPr>
          <w:rFonts w:hint="eastAsia" w:ascii="宋体" w:hAnsi="宋体" w:cs="宋体"/>
          <w:color w:val="auto"/>
          <w:szCs w:val="21"/>
          <w:highlight w:val="none"/>
          <w:u w:val="single"/>
        </w:rPr>
      </w:pPr>
    </w:p>
    <w:p w14:paraId="143CB436">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14:paraId="159EA7F8">
      <w:pPr>
        <w:pStyle w:val="76"/>
        <w:spacing w:before="0" w:beforeAutospacing="0" w:after="0" w:afterAutospacing="0" w:line="480" w:lineRule="auto"/>
        <w:ind w:firstLine="840" w:firstLineChars="400"/>
        <w:rPr>
          <w:rFonts w:hint="eastAsia" w:cs="宋体"/>
          <w:color w:val="auto"/>
          <w:sz w:val="21"/>
          <w:szCs w:val="21"/>
          <w:highlight w:val="none"/>
        </w:rPr>
      </w:pPr>
    </w:p>
    <w:p w14:paraId="290F8C47">
      <w:pPr>
        <w:pStyle w:val="76"/>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政府采购活动，针对《中华人民共和国政府采购法》第二十二条所述条件做如下承诺：</w:t>
      </w:r>
    </w:p>
    <w:p w14:paraId="45CDBF15">
      <w:pPr>
        <w:pStyle w:val="76"/>
        <w:numPr>
          <w:ilvl w:val="0"/>
          <w:numId w:val="11"/>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我方具有良好的商业信誉和健全的财务会计制度；</w:t>
      </w:r>
    </w:p>
    <w:p w14:paraId="73CD84E0">
      <w:pPr>
        <w:pStyle w:val="76"/>
        <w:numPr>
          <w:ilvl w:val="0"/>
          <w:numId w:val="11"/>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我方具有履行本项目合同所必需的设备和专业技术能力；</w:t>
      </w:r>
    </w:p>
    <w:p w14:paraId="2B2ED6DA">
      <w:pPr>
        <w:pStyle w:val="76"/>
        <w:numPr>
          <w:ilvl w:val="0"/>
          <w:numId w:val="11"/>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我方没有缴纳税收和社会保障等方面的失信记录；</w:t>
      </w:r>
    </w:p>
    <w:p w14:paraId="456D5892">
      <w:pPr>
        <w:pStyle w:val="76"/>
        <w:numPr>
          <w:ilvl w:val="0"/>
          <w:numId w:val="11"/>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56193FC">
      <w:pPr>
        <w:pStyle w:val="76"/>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14:paraId="71569E98">
      <w:pPr>
        <w:pStyle w:val="76"/>
        <w:spacing w:before="0" w:beforeAutospacing="0" w:after="0" w:afterAutospacing="0" w:line="480" w:lineRule="auto"/>
        <w:ind w:firstLine="420" w:firstLineChars="200"/>
        <w:rPr>
          <w:rFonts w:hint="eastAsia" w:cs="宋体"/>
          <w:color w:val="auto"/>
          <w:sz w:val="21"/>
          <w:szCs w:val="21"/>
          <w:highlight w:val="none"/>
        </w:rPr>
      </w:pPr>
    </w:p>
    <w:p w14:paraId="503D38BA">
      <w:pPr>
        <w:pStyle w:val="76"/>
        <w:spacing w:before="0" w:beforeAutospacing="0" w:after="0" w:afterAutospacing="0" w:line="480" w:lineRule="auto"/>
        <w:ind w:firstLine="422" w:firstLineChars="200"/>
        <w:rPr>
          <w:rFonts w:hint="eastAsia" w:cs="宋体"/>
          <w:b/>
          <w:bCs/>
          <w:color w:val="auto"/>
          <w:sz w:val="21"/>
          <w:szCs w:val="21"/>
          <w:highlight w:val="none"/>
        </w:rPr>
      </w:pPr>
    </w:p>
    <w:p w14:paraId="7C28AB65">
      <w:pPr>
        <w:pStyle w:val="76"/>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供应商名称（盖单位公章或电子签章）：</w:t>
      </w:r>
    </w:p>
    <w:p w14:paraId="76AE4F68">
      <w:pPr>
        <w:pStyle w:val="6"/>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14:paraId="1BA1D82B">
      <w:pPr>
        <w:pStyle w:val="268"/>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（2）落实政府采购政策需满足的资格要求：无</w:t>
      </w:r>
    </w:p>
    <w:p w14:paraId="1474F9A7">
      <w:pPr>
        <w:pStyle w:val="6"/>
        <w:ind w:firstLine="411" w:firstLineChars="196"/>
        <w:rPr>
          <w:rFonts w:hint="eastAsia" w:ascii="Times New Roman" w:hAnsi="Times New Roman"/>
          <w:b w:val="0"/>
          <w:bCs w:val="0"/>
          <w:color w:val="auto"/>
          <w:highlight w:val="none"/>
        </w:rPr>
      </w:pPr>
    </w:p>
    <w:p w14:paraId="2D7E56F5">
      <w:pPr>
        <w:pStyle w:val="6"/>
        <w:ind w:firstLine="411" w:firstLineChars="196"/>
        <w:rPr>
          <w:rFonts w:hint="eastAsia" w:ascii="Times New Roman" w:hAnsi="Times New Roman"/>
          <w:b w:val="0"/>
          <w:bCs w:val="0"/>
          <w:color w:val="auto"/>
          <w:highlight w:val="none"/>
        </w:rPr>
      </w:pPr>
    </w:p>
    <w:p w14:paraId="6A7D5DE0">
      <w:pPr>
        <w:pStyle w:val="6"/>
        <w:ind w:firstLine="411" w:firstLineChars="196"/>
        <w:rPr>
          <w:rFonts w:hint="eastAsia" w:ascii="Times New Roman" w:hAnsi="Times New Roman"/>
          <w:b w:val="0"/>
          <w:bCs w:val="0"/>
          <w:color w:val="auto"/>
          <w:highlight w:val="none"/>
        </w:rPr>
      </w:pPr>
    </w:p>
    <w:p w14:paraId="4147C744">
      <w:pPr>
        <w:pStyle w:val="6"/>
        <w:ind w:firstLine="411" w:firstLineChars="196"/>
        <w:rPr>
          <w:rFonts w:hint="eastAsia" w:ascii="Times New Roman" w:hAnsi="Times New Roman"/>
          <w:b w:val="0"/>
          <w:bCs w:val="0"/>
          <w:color w:val="auto"/>
          <w:highlight w:val="none"/>
        </w:rPr>
      </w:pPr>
    </w:p>
    <w:p w14:paraId="2AADBD68">
      <w:pPr>
        <w:pStyle w:val="6"/>
        <w:ind w:firstLine="411" w:firstLineChars="196"/>
        <w:rPr>
          <w:rFonts w:hint="eastAsia"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14:paraId="49350C5D">
      <w:pPr>
        <w:pStyle w:val="268"/>
        <w:snapToGrid w:val="0"/>
        <w:spacing w:line="360" w:lineRule="auto"/>
        <w:ind w:firstLine="420"/>
        <w:rPr>
          <w:rFonts w:hint="eastAsia"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14:paraId="1A566192">
      <w:pPr>
        <w:jc w:val="center"/>
        <w:rPr>
          <w:b/>
          <w:color w:val="auto"/>
          <w:sz w:val="32"/>
          <w:szCs w:val="32"/>
          <w:highlight w:val="none"/>
        </w:rPr>
      </w:pPr>
      <w:r>
        <w:rPr>
          <w:rFonts w:hAnsi="宋体"/>
          <w:b/>
          <w:color w:val="auto"/>
          <w:sz w:val="32"/>
          <w:szCs w:val="32"/>
          <w:highlight w:val="none"/>
        </w:rPr>
        <w:t>联合协议</w:t>
      </w:r>
    </w:p>
    <w:p w14:paraId="0509A507">
      <w:pPr>
        <w:spacing w:line="360" w:lineRule="auto"/>
        <w:ind w:firstLine="420" w:firstLineChars="200"/>
        <w:jc w:val="left"/>
        <w:rPr>
          <w:bCs/>
          <w:color w:val="auto"/>
          <w:szCs w:val="21"/>
          <w:highlight w:val="none"/>
        </w:rPr>
      </w:pPr>
    </w:p>
    <w:p w14:paraId="652BA478">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14:paraId="70BCCD62">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14:paraId="42D7264C">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24F74F31">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14:paraId="0410AEA3">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4DBAAC13">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14:paraId="4A696922">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14:paraId="26CBDA68">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14:paraId="3B31D9AF">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14:paraId="45DF0179">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14:paraId="2F458761">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3952AF28">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6ECA1662">
      <w:pPr>
        <w:snapToGrid w:val="0"/>
        <w:spacing w:line="360" w:lineRule="auto"/>
        <w:ind w:firstLine="5040" w:firstLineChars="2400"/>
        <w:rPr>
          <w:color w:val="auto"/>
          <w:szCs w:val="21"/>
          <w:highlight w:val="none"/>
        </w:rPr>
      </w:pPr>
      <w:r>
        <w:rPr>
          <w:color w:val="auto"/>
          <w:kern w:val="0"/>
          <w:szCs w:val="21"/>
          <w:highlight w:val="none"/>
          <w:lang w:val="zh-CN"/>
        </w:rPr>
        <w:t>……</w:t>
      </w:r>
    </w:p>
    <w:p w14:paraId="5AE24451">
      <w:pPr>
        <w:pStyle w:val="4"/>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14:paraId="66C58A0C">
      <w:pPr>
        <w:pStyle w:val="268"/>
        <w:snapToGrid w:val="0"/>
        <w:spacing w:line="360" w:lineRule="auto"/>
        <w:ind w:firstLine="420"/>
        <w:rPr>
          <w:rFonts w:hint="eastAsia" w:ascii="Times New Roman" w:hAnsi="Times New Roman"/>
          <w:color w:val="auto"/>
          <w:highlight w:val="none"/>
        </w:rPr>
      </w:pPr>
    </w:p>
    <w:p w14:paraId="6AC3B19A">
      <w:pPr>
        <w:pStyle w:val="6"/>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14:paraId="03314B4C">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59413146">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386ADE1D">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19A23B95">
      <w:pPr>
        <w:tabs>
          <w:tab w:val="left" w:pos="2580"/>
          <w:tab w:val="left" w:pos="5940"/>
        </w:tabs>
        <w:autoSpaceDE w:val="0"/>
        <w:autoSpaceDN w:val="0"/>
        <w:adjustRightInd w:val="0"/>
        <w:snapToGrid w:val="0"/>
        <w:spacing w:line="300" w:lineRule="auto"/>
        <w:ind w:right="-20"/>
        <w:rPr>
          <w:color w:val="auto"/>
          <w:kern w:val="0"/>
          <w:sz w:val="24"/>
          <w:highlight w:val="none"/>
        </w:rPr>
      </w:pPr>
    </w:p>
    <w:p w14:paraId="5219C5FA">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3B35FFAE">
      <w:pPr>
        <w:tabs>
          <w:tab w:val="left" w:pos="2580"/>
          <w:tab w:val="left" w:pos="5940"/>
        </w:tabs>
        <w:autoSpaceDE w:val="0"/>
        <w:autoSpaceDN w:val="0"/>
        <w:adjustRightInd w:val="0"/>
        <w:snapToGrid w:val="0"/>
        <w:spacing w:line="300" w:lineRule="auto"/>
        <w:ind w:right="-20"/>
        <w:rPr>
          <w:color w:val="auto"/>
          <w:kern w:val="0"/>
          <w:sz w:val="24"/>
          <w:highlight w:val="none"/>
        </w:rPr>
      </w:pPr>
    </w:p>
    <w:p w14:paraId="1B968F51">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24545B16">
      <w:pPr>
        <w:tabs>
          <w:tab w:val="left" w:pos="2580"/>
          <w:tab w:val="left" w:pos="5940"/>
        </w:tabs>
        <w:autoSpaceDE w:val="0"/>
        <w:autoSpaceDN w:val="0"/>
        <w:adjustRightInd w:val="0"/>
        <w:snapToGrid w:val="0"/>
        <w:spacing w:line="300" w:lineRule="auto"/>
        <w:ind w:right="-20"/>
        <w:rPr>
          <w:color w:val="auto"/>
          <w:kern w:val="0"/>
          <w:sz w:val="24"/>
          <w:highlight w:val="none"/>
        </w:rPr>
      </w:pPr>
    </w:p>
    <w:p w14:paraId="1B7F64D0">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108EC92F">
      <w:pPr>
        <w:autoSpaceDE w:val="0"/>
        <w:autoSpaceDN w:val="0"/>
        <w:adjustRightInd w:val="0"/>
        <w:snapToGrid w:val="0"/>
        <w:spacing w:line="300" w:lineRule="auto"/>
        <w:jc w:val="left"/>
        <w:rPr>
          <w:color w:val="auto"/>
          <w:kern w:val="0"/>
          <w:sz w:val="24"/>
          <w:highlight w:val="none"/>
        </w:rPr>
      </w:pPr>
    </w:p>
    <w:p w14:paraId="605EFE55">
      <w:pPr>
        <w:autoSpaceDE w:val="0"/>
        <w:autoSpaceDN w:val="0"/>
        <w:adjustRightInd w:val="0"/>
        <w:snapToGrid w:val="0"/>
        <w:spacing w:line="300" w:lineRule="auto"/>
        <w:jc w:val="left"/>
        <w:rPr>
          <w:color w:val="auto"/>
          <w:kern w:val="0"/>
          <w:sz w:val="24"/>
          <w:highlight w:val="none"/>
        </w:rPr>
      </w:pPr>
    </w:p>
    <w:p w14:paraId="5271CFD9">
      <w:pPr>
        <w:autoSpaceDE w:val="0"/>
        <w:autoSpaceDN w:val="0"/>
        <w:adjustRightInd w:val="0"/>
        <w:snapToGrid w:val="0"/>
        <w:spacing w:line="300" w:lineRule="auto"/>
        <w:jc w:val="left"/>
        <w:rPr>
          <w:color w:val="auto"/>
          <w:kern w:val="0"/>
          <w:sz w:val="24"/>
          <w:highlight w:val="none"/>
        </w:rPr>
      </w:pPr>
    </w:p>
    <w:p w14:paraId="61FEFB0F">
      <w:pPr>
        <w:autoSpaceDE w:val="0"/>
        <w:autoSpaceDN w:val="0"/>
        <w:adjustRightInd w:val="0"/>
        <w:snapToGrid w:val="0"/>
        <w:spacing w:line="300" w:lineRule="auto"/>
        <w:jc w:val="left"/>
        <w:rPr>
          <w:color w:val="auto"/>
          <w:kern w:val="0"/>
          <w:sz w:val="24"/>
          <w:highlight w:val="none"/>
        </w:rPr>
      </w:pPr>
    </w:p>
    <w:p w14:paraId="78552B2C">
      <w:pPr>
        <w:autoSpaceDE w:val="0"/>
        <w:autoSpaceDN w:val="0"/>
        <w:adjustRightInd w:val="0"/>
        <w:snapToGrid w:val="0"/>
        <w:spacing w:line="300" w:lineRule="auto"/>
        <w:jc w:val="left"/>
        <w:rPr>
          <w:color w:val="auto"/>
          <w:kern w:val="0"/>
          <w:sz w:val="24"/>
          <w:highlight w:val="none"/>
        </w:rPr>
      </w:pPr>
    </w:p>
    <w:p w14:paraId="02E351D8">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18EB512C">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14:paraId="04911E4A">
      <w:pPr>
        <w:autoSpaceDE w:val="0"/>
        <w:autoSpaceDN w:val="0"/>
        <w:adjustRightInd w:val="0"/>
        <w:snapToGrid w:val="0"/>
        <w:spacing w:line="300" w:lineRule="auto"/>
        <w:jc w:val="left"/>
        <w:rPr>
          <w:color w:val="auto"/>
          <w:kern w:val="0"/>
          <w:sz w:val="16"/>
          <w:highlight w:val="none"/>
        </w:rPr>
      </w:pPr>
    </w:p>
    <w:p w14:paraId="0B8597EC">
      <w:pPr>
        <w:autoSpaceDE w:val="0"/>
        <w:autoSpaceDN w:val="0"/>
        <w:adjustRightInd w:val="0"/>
        <w:snapToGrid w:val="0"/>
        <w:spacing w:line="300" w:lineRule="auto"/>
        <w:jc w:val="left"/>
        <w:rPr>
          <w:color w:val="auto"/>
          <w:kern w:val="0"/>
          <w:sz w:val="20"/>
          <w:highlight w:val="none"/>
        </w:rPr>
      </w:pPr>
    </w:p>
    <w:p w14:paraId="2EAF1735">
      <w:pPr>
        <w:autoSpaceDE w:val="0"/>
        <w:autoSpaceDN w:val="0"/>
        <w:adjustRightInd w:val="0"/>
        <w:snapToGrid w:val="0"/>
        <w:spacing w:line="300" w:lineRule="auto"/>
        <w:jc w:val="left"/>
        <w:rPr>
          <w:color w:val="auto"/>
          <w:kern w:val="0"/>
          <w:sz w:val="20"/>
          <w:highlight w:val="none"/>
        </w:rPr>
      </w:pPr>
    </w:p>
    <w:p w14:paraId="6A0AB952">
      <w:pPr>
        <w:autoSpaceDE w:val="0"/>
        <w:autoSpaceDN w:val="0"/>
        <w:adjustRightInd w:val="0"/>
        <w:snapToGrid w:val="0"/>
        <w:spacing w:line="300" w:lineRule="auto"/>
        <w:jc w:val="left"/>
        <w:rPr>
          <w:color w:val="auto"/>
          <w:kern w:val="0"/>
          <w:sz w:val="20"/>
          <w:highlight w:val="none"/>
        </w:rPr>
      </w:pPr>
    </w:p>
    <w:p w14:paraId="037304AF">
      <w:pPr>
        <w:autoSpaceDE w:val="0"/>
        <w:autoSpaceDN w:val="0"/>
        <w:adjustRightInd w:val="0"/>
        <w:snapToGrid w:val="0"/>
        <w:spacing w:line="300" w:lineRule="auto"/>
        <w:jc w:val="left"/>
        <w:rPr>
          <w:color w:val="auto"/>
          <w:kern w:val="0"/>
          <w:sz w:val="20"/>
          <w:highlight w:val="none"/>
        </w:rPr>
      </w:pPr>
    </w:p>
    <w:p w14:paraId="52F551CE">
      <w:pPr>
        <w:autoSpaceDE w:val="0"/>
        <w:autoSpaceDN w:val="0"/>
        <w:adjustRightInd w:val="0"/>
        <w:snapToGrid w:val="0"/>
        <w:spacing w:line="300" w:lineRule="auto"/>
        <w:jc w:val="left"/>
        <w:rPr>
          <w:color w:val="auto"/>
          <w:kern w:val="0"/>
          <w:sz w:val="20"/>
          <w:highlight w:val="none"/>
        </w:rPr>
      </w:pPr>
    </w:p>
    <w:p w14:paraId="278249B6">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34EC99DC">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3F4F272C">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331A4ECE">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741BD58A">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0AEE85D6">
      <w:pPr>
        <w:pStyle w:val="268"/>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w:t>
      </w:r>
      <w:r>
        <w:rPr>
          <w:rFonts w:ascii="Times New Roman" w:hAnsi="Times New Roman"/>
        </w:rPr>
        <w:t>）投标函；</w:t>
      </w:r>
    </w:p>
    <w:p w14:paraId="3934FD4D">
      <w:pPr>
        <w:pStyle w:val="268"/>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）法定代表人资格证明书；</w:t>
      </w:r>
    </w:p>
    <w:p w14:paraId="3022EE99">
      <w:pPr>
        <w:pStyle w:val="268"/>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）法定代表人授权委托书（法定代表人签署不需提供此书）；</w:t>
      </w:r>
    </w:p>
    <w:p w14:paraId="6E0D4422">
      <w:pPr>
        <w:pStyle w:val="268"/>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14:paraId="19E0D989">
      <w:pPr>
        <w:pStyle w:val="268"/>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14:paraId="11D15B53">
      <w:pPr>
        <w:pStyle w:val="268"/>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w:t>
      </w:r>
      <w:r>
        <w:rPr>
          <w:rFonts w:hint="eastAsia" w:ascii="Times New Roman" w:hAnsi="Times New Roman"/>
        </w:rPr>
        <w:t>所投产品</w:t>
      </w:r>
      <w:r>
        <w:rPr>
          <w:rFonts w:ascii="Times New Roman" w:hAnsi="Times New Roman"/>
        </w:rPr>
        <w:t>列入节能产品证明资料、</w:t>
      </w:r>
      <w:r>
        <w:rPr>
          <w:rFonts w:hint="eastAsia" w:ascii="Times New Roman" w:hAnsi="Times New Roman"/>
        </w:rPr>
        <w:t>所投产品</w:t>
      </w:r>
      <w:r>
        <w:rPr>
          <w:rFonts w:ascii="Times New Roman" w:hAnsi="Times New Roman"/>
        </w:rPr>
        <w:t>列入环境标志产品证明资料（如有）</w:t>
      </w:r>
      <w:r>
        <w:rPr>
          <w:rFonts w:hint="eastAsia" w:ascii="Times New Roman" w:hAnsi="Times New Roman"/>
        </w:rPr>
        <w:t>，</w:t>
      </w:r>
      <w:r>
        <w:rPr>
          <w:rFonts w:hint="eastAsia" w:ascii="宋体" w:hAnsi="宋体" w:cs="宋体"/>
          <w:bCs/>
          <w:szCs w:val="21"/>
        </w:rPr>
        <w:t>提供国家确定的认证机构出具的、处于有效期之内的节能产品、环境标志产品认证证书复印件</w:t>
      </w:r>
      <w:r>
        <w:rPr>
          <w:rFonts w:hint="eastAsia" w:ascii="Times New Roman" w:hAnsi="Times New Roman"/>
        </w:rPr>
        <w:t>；</w:t>
      </w:r>
    </w:p>
    <w:p w14:paraId="3A0D9219">
      <w:pPr>
        <w:spacing w:line="360" w:lineRule="auto"/>
        <w:ind w:firstLine="420" w:firstLineChars="200"/>
        <w:rPr>
          <w:rFonts w:hint="eastAsia"/>
        </w:rPr>
      </w:pPr>
      <w:r>
        <w:t>（</w:t>
      </w:r>
      <w:r>
        <w:rPr>
          <w:rFonts w:hint="eastAsia"/>
          <w:lang w:val="en-US" w:eastAsia="zh-CN"/>
        </w:rPr>
        <w:t>5</w:t>
      </w:r>
      <w:r>
        <w:t>）中小企业声明函（如有）</w:t>
      </w:r>
      <w:r>
        <w:rPr>
          <w:rFonts w:hint="eastAsia"/>
        </w:rPr>
        <w:t>；</w:t>
      </w:r>
    </w:p>
    <w:p w14:paraId="52F1E8F0">
      <w:pPr>
        <w:pStyle w:val="268"/>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w:t>
      </w:r>
      <w:r>
        <w:rPr>
          <w:rFonts w:hint="eastAsia" w:ascii="Times New Roman" w:hAnsi="Times New Roman"/>
        </w:rPr>
        <w:t>供应商</w:t>
      </w:r>
      <w:r>
        <w:rPr>
          <w:rFonts w:ascii="Times New Roman" w:hAnsi="Times New Roman"/>
        </w:rPr>
        <w:t>为监狱企业的证明文件：省级以上监狱管理局、戒毒管理局（含新疆生产建设兵团）出具</w:t>
      </w:r>
      <w:r>
        <w:rPr>
          <w:rFonts w:hint="eastAsia" w:ascii="Times New Roman" w:hAnsi="Times New Roman"/>
        </w:rPr>
        <w:t>（如有）；</w:t>
      </w:r>
    </w:p>
    <w:p w14:paraId="7A6C4BD7">
      <w:pPr>
        <w:pStyle w:val="268"/>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）残疾人福利性单位声明函（如有）</w:t>
      </w:r>
      <w:r>
        <w:rPr>
          <w:rFonts w:ascii="Times New Roman" w:hAnsi="Times New Roman"/>
        </w:rPr>
        <w:tab/>
      </w:r>
      <w:r>
        <w:rPr>
          <w:rFonts w:hint="eastAsia" w:ascii="Times New Roman" w:hAnsi="Times New Roman"/>
        </w:rPr>
        <w:t>；</w:t>
      </w:r>
    </w:p>
    <w:p w14:paraId="1E75B8A0">
      <w:pPr>
        <w:pStyle w:val="268"/>
        <w:snapToGrid w:val="0"/>
        <w:spacing w:line="360" w:lineRule="auto"/>
        <w:ind w:firstLine="420"/>
        <w:rPr>
          <w:rFonts w:hint="eastAsia" w:ascii="Times New Roman" w:hAnsi="Times New Roman"/>
        </w:rPr>
      </w:pPr>
      <w:r>
        <w:rPr>
          <w:rFonts w:hint="eastAsia" w:ascii="Times New Roman" w:hAnsi="Times New Roman"/>
        </w:rPr>
        <w:t>（</w:t>
      </w:r>
      <w:r>
        <w:rPr>
          <w:rFonts w:hint="eastAsia" w:ascii="Times New Roman" w:hAnsi="Times New Roman"/>
          <w:lang w:val="en-US" w:eastAsia="zh-CN"/>
        </w:rPr>
        <w:t>8</w:t>
      </w:r>
      <w:r>
        <w:rPr>
          <w:rFonts w:hint="eastAsia" w:ascii="Times New Roman" w:hAnsi="Times New Roman"/>
        </w:rPr>
        <w:t>）分包意向协议（如有分包）；</w:t>
      </w:r>
    </w:p>
    <w:p w14:paraId="247003C0">
      <w:pPr>
        <w:pStyle w:val="268"/>
        <w:snapToGrid w:val="0"/>
        <w:spacing w:line="360" w:lineRule="auto"/>
        <w:ind w:firstLine="420"/>
        <w:rPr>
          <w:rFonts w:hint="eastAsia" w:ascii="Times New Roman" w:hAnsi="Times New Roman"/>
        </w:rPr>
      </w:pPr>
      <w:r>
        <w:rPr>
          <w:rFonts w:hint="eastAsia" w:ascii="Times New Roman" w:hAnsi="Times New Roman"/>
        </w:rPr>
        <w:t>（</w:t>
      </w:r>
      <w:r>
        <w:rPr>
          <w:rFonts w:hint="eastAsia" w:ascii="Times New Roman" w:hAnsi="Times New Roman"/>
          <w:lang w:val="en-US" w:eastAsia="zh-CN"/>
        </w:rPr>
        <w:t>9</w:t>
      </w:r>
      <w:r>
        <w:rPr>
          <w:rFonts w:hint="eastAsia" w:ascii="Times New Roman" w:hAnsi="Times New Roman"/>
        </w:rPr>
        <w:t>）</w:t>
      </w:r>
      <w:r>
        <w:rPr>
          <w:rFonts w:ascii="Times New Roman" w:hAnsi="Times New Roman"/>
        </w:rPr>
        <w:t>中标服务费支付承诺书</w:t>
      </w:r>
      <w:r>
        <w:rPr>
          <w:rFonts w:hint="eastAsia" w:ascii="Times New Roman" w:hAnsi="Times New Roman"/>
        </w:rPr>
        <w:t>；</w:t>
      </w:r>
    </w:p>
    <w:p w14:paraId="2A6E6379">
      <w:pPr>
        <w:pStyle w:val="268"/>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rPr>
        <w:t>1</w:t>
      </w:r>
      <w:r>
        <w:rPr>
          <w:rFonts w:hint="eastAsia" w:ascii="Times New Roman" w:hAnsi="Times New Roman"/>
          <w:lang w:val="en-US" w:eastAsia="zh-CN"/>
        </w:rPr>
        <w:t>0</w:t>
      </w:r>
      <w:r>
        <w:rPr>
          <w:rFonts w:ascii="Times New Roman" w:hAnsi="Times New Roman"/>
        </w:rPr>
        <w:t>）技术规格偏离表；</w:t>
      </w:r>
    </w:p>
    <w:p w14:paraId="5EA75ABF">
      <w:pPr>
        <w:pStyle w:val="268"/>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p>
    <w:p w14:paraId="2251FC29">
      <w:pPr>
        <w:pStyle w:val="268"/>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w:t>
      </w:r>
      <w:r>
        <w:rPr>
          <w:rFonts w:hint="eastAsia" w:ascii="Times New Roman" w:hAnsi="Times New Roman"/>
        </w:rPr>
        <w:t>业绩：</w:t>
      </w:r>
      <w:r>
        <w:rPr>
          <w:rFonts w:hint="eastAsia"/>
        </w:rPr>
        <w:t>投标类似业绩自2021年1月1日起（以合同签定时间为准）与不同的最终用户签订的销售合同</w:t>
      </w:r>
      <w:r>
        <w:rPr>
          <w:rFonts w:hint="eastAsia" w:ascii="Times New Roman" w:hAnsi="Times New Roman"/>
        </w:rPr>
        <w:t>；投标产品为对省级以上主管部门认定的首台套产品，提供纳入《省推广应用指导目录》等证明材料（如有）；</w:t>
      </w:r>
    </w:p>
    <w:p w14:paraId="35EA3E03">
      <w:pPr>
        <w:pStyle w:val="268"/>
        <w:snapToGrid w:val="0"/>
        <w:spacing w:line="360" w:lineRule="auto"/>
        <w:ind w:firstLine="420"/>
        <w:rPr>
          <w:rFonts w:hint="eastAsia" w:ascii="Times New Roman" w:hAnsi="Times New Roman"/>
        </w:rPr>
      </w:pPr>
      <w:r>
        <w:rPr>
          <w:rFonts w:hint="eastAsia" w:ascii="Times New Roman" w:hAnsi="Times New Roman"/>
        </w:rPr>
        <w:t>（</w:t>
      </w:r>
      <w:r>
        <w:rPr>
          <w:rFonts w:hint="eastAsia" w:ascii="Times New Roman" w:hAnsi="Times New Roman"/>
          <w:lang w:val="en-US" w:eastAsia="zh-CN"/>
        </w:rPr>
        <w:t>13</w:t>
      </w:r>
      <w:r>
        <w:rPr>
          <w:rFonts w:hint="eastAsia" w:ascii="Times New Roman" w:hAnsi="Times New Roman"/>
        </w:rPr>
        <w:t>）</w:t>
      </w:r>
      <w:r>
        <w:rPr>
          <w:rFonts w:hint="eastAsia" w:ascii="Times New Roman" w:hAnsi="Times New Roman"/>
          <w:lang w:val="en-US" w:eastAsia="zh-CN"/>
        </w:rPr>
        <w:t>提供</w:t>
      </w:r>
      <w:r>
        <w:rPr>
          <w:rFonts w:ascii="宋体" w:hAnsi="宋体" w:cs="宋体"/>
          <w:sz w:val="21"/>
          <w:szCs w:val="21"/>
        </w:rPr>
        <w:t>对</w:t>
      </w:r>
      <w:r>
        <w:rPr>
          <w:rFonts w:ascii="Times New Roman" w:eastAsia="宋体"/>
          <w:kern w:val="2"/>
          <w:sz w:val="21"/>
          <w:szCs w:val="24"/>
        </w:rPr>
        <w:t>本项目整体方案设计</w:t>
      </w:r>
      <w:r>
        <w:rPr>
          <w:rFonts w:hint="eastAsia" w:ascii="Times New Roman" w:hAnsi="Times New Roman"/>
        </w:rPr>
        <w:t>；</w:t>
      </w:r>
    </w:p>
    <w:p w14:paraId="4BC2E4D3">
      <w:pPr>
        <w:pStyle w:val="268"/>
        <w:snapToGrid w:val="0"/>
        <w:spacing w:line="360" w:lineRule="auto"/>
        <w:ind w:firstLine="420"/>
        <w:rPr>
          <w:rFonts w:hint="eastAsia" w:ascii="Times New Roman" w:hAnsi="Times New Roman"/>
        </w:rPr>
      </w:pPr>
      <w:r>
        <w:rPr>
          <w:rFonts w:hint="eastAsia" w:ascii="Times New Roman" w:hAnsi="Times New Roman"/>
        </w:rPr>
        <w:t>（</w:t>
      </w:r>
      <w:r>
        <w:rPr>
          <w:rFonts w:hint="eastAsia" w:ascii="Times New Roman" w:hAnsi="Times New Roman"/>
          <w:lang w:val="en-US" w:eastAsia="zh-CN"/>
        </w:rPr>
        <w:t>14</w:t>
      </w:r>
      <w:r>
        <w:rPr>
          <w:rFonts w:hint="eastAsia" w:ascii="Times New Roman" w:hAnsi="Times New Roman"/>
        </w:rPr>
        <w:t>）</w:t>
      </w:r>
      <w:r>
        <w:rPr>
          <w:rFonts w:hint="eastAsia" w:ascii="Times New Roman" w:hAnsi="Times New Roman"/>
          <w:lang w:val="en-US" w:eastAsia="zh-CN"/>
        </w:rPr>
        <w:t>提供</w:t>
      </w:r>
      <w:r>
        <w:t>总体技术能力</w:t>
      </w:r>
      <w:r>
        <w:rPr>
          <w:rFonts w:hint="eastAsia" w:ascii="Times New Roman" w:hAnsi="Times New Roman"/>
        </w:rPr>
        <w:t>；</w:t>
      </w:r>
    </w:p>
    <w:p w14:paraId="14D83E5F">
      <w:pPr>
        <w:pStyle w:val="268"/>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lang w:val="en-US" w:eastAsia="zh-CN"/>
        </w:rPr>
        <w:t>15</w:t>
      </w:r>
      <w:r>
        <w:rPr>
          <w:rFonts w:ascii="Times New Roman" w:hAnsi="Times New Roman"/>
        </w:rPr>
        <w:t>）</w:t>
      </w:r>
      <w:r>
        <w:rPr>
          <w:rFonts w:hint="eastAsia" w:ascii="Times New Roman" w:hAnsi="Times New Roman"/>
          <w:lang w:val="en-US" w:eastAsia="zh-CN"/>
        </w:rPr>
        <w:t>提供</w:t>
      </w:r>
      <w:r>
        <w:rPr>
          <w:rFonts w:ascii="宋体" w:hAnsi="宋体" w:cs="宋体"/>
          <w:szCs w:val="21"/>
        </w:rPr>
        <w:t>项目实施保障方案</w:t>
      </w:r>
      <w:r>
        <w:rPr>
          <w:rFonts w:ascii="Times New Roman" w:hAnsi="Times New Roman"/>
        </w:rPr>
        <w:t>；</w:t>
      </w:r>
    </w:p>
    <w:p w14:paraId="0F5288CA">
      <w:pPr>
        <w:pStyle w:val="268"/>
        <w:snapToGrid w:val="0"/>
        <w:spacing w:line="360" w:lineRule="auto"/>
        <w:ind w:firstLine="420"/>
        <w:rPr>
          <w:rFonts w:hint="eastAsia" w:ascii="Times New Roman" w:hAnsi="Times New Roman"/>
        </w:rPr>
      </w:pPr>
      <w:r>
        <w:rPr>
          <w:rFonts w:hint="eastAsia" w:ascii="Times New Roman" w:hAnsi="Times New Roman"/>
        </w:rPr>
        <w:t>（</w:t>
      </w:r>
      <w:r>
        <w:rPr>
          <w:rFonts w:hint="eastAsia" w:ascii="Times New Roman" w:hAnsi="Times New Roman"/>
          <w:lang w:val="en-US" w:eastAsia="zh-CN"/>
        </w:rPr>
        <w:t>16</w:t>
      </w:r>
      <w:r>
        <w:rPr>
          <w:rFonts w:hint="eastAsia" w:ascii="Times New Roman" w:hAnsi="Times New Roman"/>
        </w:rPr>
        <w:t>）</w:t>
      </w:r>
      <w:r>
        <w:rPr>
          <w:rFonts w:hint="eastAsia" w:ascii="Times New Roman" w:hAnsi="Times New Roman"/>
          <w:lang w:val="en-US" w:eastAsia="zh-CN"/>
        </w:rPr>
        <w:t>提供</w:t>
      </w:r>
      <w:r>
        <w:rPr>
          <w:rFonts w:ascii="宋体" w:hAnsi="宋体" w:cs="宋体"/>
          <w:szCs w:val="21"/>
        </w:rPr>
        <w:t>售后服务</w:t>
      </w:r>
      <w:r>
        <w:rPr>
          <w:rFonts w:hint="eastAsia" w:ascii="Times New Roman" w:hAnsi="Times New Roman"/>
        </w:rPr>
        <w:t>；</w:t>
      </w:r>
    </w:p>
    <w:p w14:paraId="737E14DA">
      <w:pPr>
        <w:pStyle w:val="268"/>
        <w:snapToGrid w:val="0"/>
        <w:spacing w:line="360" w:lineRule="auto"/>
        <w:ind w:firstLine="420"/>
        <w:rPr>
          <w:rFonts w:hint="eastAsia" w:ascii="Times New Roman" w:hAnsi="Times New Roman"/>
        </w:rPr>
      </w:pPr>
      <w:r>
        <w:rPr>
          <w:rFonts w:ascii="Times New Roman" w:hAnsi="Times New Roman"/>
        </w:rPr>
        <w:t>（</w:t>
      </w:r>
      <w:r>
        <w:rPr>
          <w:rFonts w:hint="eastAsia" w:ascii="Times New Roman" w:hAnsi="Times New Roman"/>
          <w:lang w:val="en-US" w:eastAsia="zh-CN"/>
        </w:rPr>
        <w:t>17</w:t>
      </w:r>
      <w:r>
        <w:rPr>
          <w:rFonts w:ascii="Times New Roman" w:hAnsi="Times New Roman"/>
        </w:rPr>
        <w:t>）</w:t>
      </w:r>
      <w:r>
        <w:rPr>
          <w:rFonts w:hint="eastAsia" w:ascii="Times New Roman" w:hAnsi="Times New Roman"/>
          <w:lang w:val="en-US" w:eastAsia="zh-CN"/>
        </w:rPr>
        <w:t>提供</w:t>
      </w:r>
      <w:r>
        <w:rPr>
          <w:rFonts w:hint="eastAsia" w:ascii="宋体" w:hAnsi="宋体"/>
        </w:rPr>
        <w:t>培训方案</w:t>
      </w:r>
      <w:r>
        <w:rPr>
          <w:rFonts w:hint="eastAsia" w:ascii="Times New Roman" w:hAnsi="Times New Roman"/>
        </w:rPr>
        <w:t>；</w:t>
      </w:r>
    </w:p>
    <w:p w14:paraId="67E8B6B2">
      <w:pPr>
        <w:pStyle w:val="268"/>
        <w:snapToGrid w:val="0"/>
        <w:spacing w:line="360" w:lineRule="auto"/>
        <w:ind w:firstLine="420"/>
      </w:pPr>
      <w:r>
        <w:rPr>
          <w:rFonts w:hint="eastAsia" w:ascii="Times New Roman" w:hAnsi="Times New Roman"/>
          <w:lang w:eastAsia="zh-CN"/>
        </w:rPr>
        <w:t>（</w:t>
      </w:r>
      <w:r>
        <w:rPr>
          <w:rFonts w:hint="eastAsia" w:ascii="Times New Roman" w:hAnsi="Times New Roman"/>
          <w:lang w:val="en-US" w:eastAsia="zh-CN"/>
        </w:rPr>
        <w:t>18）</w:t>
      </w:r>
      <w:r>
        <w:rPr>
          <w:rFonts w:hint="eastAsia"/>
          <w:lang w:val="en-US" w:eastAsia="zh-CN"/>
        </w:rPr>
        <w:t>提供</w:t>
      </w:r>
      <w:r>
        <w:t>体系认证证书</w:t>
      </w:r>
    </w:p>
    <w:p w14:paraId="71356CC2">
      <w:pPr>
        <w:pStyle w:val="268"/>
        <w:snapToGrid w:val="0"/>
        <w:spacing w:line="360" w:lineRule="auto"/>
        <w:ind w:firstLine="420"/>
        <w:rPr>
          <w:rFonts w:hint="default" w:eastAsia="宋体"/>
          <w:lang w:val="en-US" w:eastAsia="zh-CN"/>
        </w:rPr>
      </w:pPr>
      <w:r>
        <w:rPr>
          <w:rFonts w:hint="eastAsia"/>
          <w:lang w:eastAsia="zh-CN"/>
        </w:rPr>
        <w:t>（</w:t>
      </w:r>
      <w:r>
        <w:rPr>
          <w:rFonts w:hint="eastAsia"/>
          <w:lang w:val="en-US" w:eastAsia="zh-CN"/>
        </w:rPr>
        <w:t>19）提供</w:t>
      </w:r>
      <w:r>
        <w:rPr>
          <w:rFonts w:hint="eastAsia"/>
        </w:rPr>
        <w:t>项目人员组成</w:t>
      </w:r>
    </w:p>
    <w:p w14:paraId="647F2CC9">
      <w:pPr>
        <w:pStyle w:val="268"/>
        <w:snapToGrid w:val="0"/>
        <w:spacing w:line="360" w:lineRule="auto"/>
        <w:ind w:firstLine="420"/>
        <w:rPr>
          <w:rFonts w:hint="eastAsia" w:ascii="Times New Roman" w:hAnsi="Times New Roman"/>
          <w:color w:val="auto"/>
          <w:highlight w:val="none"/>
        </w:rPr>
      </w:pPr>
      <w:r>
        <w:t>（</w:t>
      </w:r>
      <w:r>
        <w:rPr>
          <w:rFonts w:hint="eastAsia" w:ascii="Times New Roman" w:hAnsi="Times New Roman"/>
          <w:lang w:val="en-US" w:eastAsia="zh-CN"/>
        </w:rPr>
        <w:t>20</w:t>
      </w:r>
      <w:r>
        <w:rPr>
          <w:rFonts w:ascii="Times New Roman" w:hAnsi="Times New Roman"/>
        </w:rPr>
        <w:t>）</w:t>
      </w:r>
      <w:r>
        <w:tab/>
      </w:r>
      <w:r>
        <w:rPr>
          <w:rFonts w:hint="eastAsia"/>
        </w:rPr>
        <w:t>供应商</w:t>
      </w:r>
      <w:r>
        <w:t>认为有必要提供的其它文件</w:t>
      </w:r>
      <w:r>
        <w:rPr>
          <w:rFonts w:hint="eastAsia"/>
        </w:rPr>
        <w:t>。</w:t>
      </w:r>
    </w:p>
    <w:p w14:paraId="5C5CCB8C">
      <w:pPr>
        <w:pStyle w:val="268"/>
        <w:snapToGrid w:val="0"/>
        <w:spacing w:line="360" w:lineRule="auto"/>
        <w:ind w:firstLine="420"/>
        <w:rPr>
          <w:rFonts w:hint="eastAsia" w:ascii="Times New Roman" w:hAnsi="Times New Roman"/>
          <w:color w:val="auto"/>
          <w:highlight w:val="none"/>
        </w:rPr>
      </w:pPr>
    </w:p>
    <w:p w14:paraId="6A39EECF">
      <w:pPr>
        <w:pStyle w:val="6"/>
        <w:ind w:firstLine="422"/>
        <w:rPr>
          <w:rFonts w:ascii="Times New Roman" w:hAnsi="Times New Roman"/>
        </w:rPr>
      </w:pPr>
      <w:r>
        <w:rPr>
          <w:rFonts w:ascii="Times New Roman" w:hAnsi="Times New Roman"/>
          <w:color w:val="auto"/>
          <w:highlight w:val="none"/>
        </w:rPr>
        <w:br w:type="page"/>
      </w:r>
      <w:r>
        <w:rPr>
          <w:rFonts w:hint="eastAsia" w:ascii="Times New Roman" w:hAnsi="Times New Roman"/>
        </w:rPr>
        <w:t>1</w:t>
      </w:r>
      <w:r>
        <w:rPr>
          <w:rFonts w:ascii="Times New Roman" w:hAnsi="Times New Roman"/>
        </w:rPr>
        <w:t>、投标函格式</w:t>
      </w:r>
    </w:p>
    <w:p w14:paraId="2106E92E">
      <w:pPr>
        <w:snapToGrid w:val="0"/>
        <w:spacing w:line="300" w:lineRule="auto"/>
        <w:jc w:val="center"/>
        <w:rPr>
          <w:b/>
          <w:bCs/>
          <w:sz w:val="32"/>
          <w:szCs w:val="32"/>
        </w:rPr>
      </w:pPr>
      <w:r>
        <w:rPr>
          <w:b/>
          <w:bCs/>
          <w:sz w:val="32"/>
          <w:szCs w:val="32"/>
        </w:rPr>
        <w:t>投标函</w:t>
      </w:r>
    </w:p>
    <w:p w14:paraId="5D399667">
      <w:pPr>
        <w:pStyle w:val="42"/>
        <w:adjustRightInd w:val="0"/>
        <w:snapToGrid w:val="0"/>
        <w:spacing w:line="300" w:lineRule="auto"/>
        <w:rPr>
          <w:rFonts w:ascii="Times New Roman" w:hAnsi="Times New Roman"/>
        </w:rPr>
      </w:pPr>
      <w:r>
        <w:rPr>
          <w:rFonts w:ascii="Times New Roman" w:hAnsi="Times New Roman"/>
          <w:u w:val="single"/>
        </w:rPr>
        <w:t>（采购人单位名称）</w:t>
      </w:r>
      <w:r>
        <w:rPr>
          <w:rFonts w:ascii="Times New Roman" w:hAnsi="Times New Roman"/>
        </w:rPr>
        <w:t>：</w:t>
      </w:r>
    </w:p>
    <w:p w14:paraId="3517A430">
      <w:pPr>
        <w:pStyle w:val="42"/>
        <w:adjustRightInd w:val="0"/>
        <w:snapToGrid w:val="0"/>
        <w:spacing w:line="300" w:lineRule="auto"/>
        <w:rPr>
          <w:rFonts w:ascii="Times New Roman" w:hAnsi="Times New Roman"/>
        </w:rPr>
      </w:pPr>
      <w:r>
        <w:rPr>
          <w:rFonts w:hint="eastAsia" w:ascii="Times New Roman" w:hAnsi="Times New Roman"/>
          <w:u w:val="single"/>
        </w:rPr>
        <w:t>浙江国际招投标有限公司</w:t>
      </w:r>
      <w:r>
        <w:rPr>
          <w:rFonts w:ascii="Times New Roman" w:hAnsi="Times New Roman"/>
        </w:rPr>
        <w:t>：</w:t>
      </w:r>
    </w:p>
    <w:p w14:paraId="4AB47FE4">
      <w:pPr>
        <w:pStyle w:val="42"/>
        <w:adjustRightInd w:val="0"/>
        <w:snapToGrid w:val="0"/>
        <w:spacing w:line="300" w:lineRule="auto"/>
        <w:ind w:firstLine="411" w:firstLineChars="196"/>
        <w:rPr>
          <w:rFonts w:ascii="Times New Roman" w:hAnsi="Times New Roman"/>
        </w:rPr>
      </w:pPr>
      <w:r>
        <w:rPr>
          <w:rFonts w:ascii="Times New Roman" w:hAnsi="Times New Roman"/>
        </w:rPr>
        <w:t>（</w:t>
      </w:r>
      <w:r>
        <w:rPr>
          <w:rFonts w:hint="eastAsia" w:ascii="Times New Roman" w:hAnsi="Times New Roman"/>
        </w:rPr>
        <w:t>供应商</w:t>
      </w:r>
      <w:r>
        <w:rPr>
          <w:rFonts w:ascii="Times New Roman" w:hAnsi="Times New Roman"/>
        </w:rPr>
        <w:t>全称）参加贵方组织的（项目名称）（招标项目编号）招标的有关活动，并对（项目名称）进行投标。为此我方：</w:t>
      </w:r>
    </w:p>
    <w:p w14:paraId="1608AF54">
      <w:pPr>
        <w:adjustRightInd w:val="0"/>
        <w:snapToGrid w:val="0"/>
        <w:spacing w:line="300" w:lineRule="auto"/>
        <w:ind w:firstLine="420" w:firstLineChars="200"/>
        <w:rPr>
          <w:szCs w:val="21"/>
        </w:rPr>
      </w:pPr>
      <w:r>
        <w:rPr>
          <w:szCs w:val="21"/>
        </w:rPr>
        <w:t>1、承诺在</w:t>
      </w:r>
      <w:r>
        <w:rPr>
          <w:rFonts w:hint="eastAsia"/>
          <w:szCs w:val="21"/>
        </w:rPr>
        <w:t>供应商</w:t>
      </w:r>
      <w:r>
        <w:rPr>
          <w:kern w:val="44"/>
          <w:szCs w:val="21"/>
        </w:rPr>
        <w:t>须知</w:t>
      </w:r>
      <w:r>
        <w:rPr>
          <w:szCs w:val="21"/>
        </w:rPr>
        <w:t>规定的投标截止日起遵守本投标文件中的承诺，且在投标有效期满之前均具有约束力。本投标文件的有效期为</w:t>
      </w:r>
      <w:r>
        <w:t>自投标截止时间起</w:t>
      </w:r>
      <w:r>
        <w:rPr>
          <w:u w:val="single"/>
        </w:rPr>
        <w:t xml:space="preserve">    </w:t>
      </w:r>
      <w:r>
        <w:t>天。</w:t>
      </w:r>
    </w:p>
    <w:p w14:paraId="101DBCC1">
      <w:pPr>
        <w:adjustRightInd w:val="0"/>
        <w:snapToGrid w:val="0"/>
        <w:spacing w:line="300" w:lineRule="auto"/>
        <w:ind w:firstLine="420" w:firstLineChars="200"/>
        <w:rPr>
          <w:szCs w:val="21"/>
        </w:rPr>
      </w:pPr>
      <w:r>
        <w:rPr>
          <w:szCs w:val="21"/>
        </w:rPr>
        <w:t>2、承诺已经具备《中华人民共和国政府采购法》中规定的参加政府采购活动的</w:t>
      </w:r>
      <w:r>
        <w:rPr>
          <w:rFonts w:hint="eastAsia"/>
          <w:szCs w:val="21"/>
        </w:rPr>
        <w:t>供应商</w:t>
      </w:r>
      <w:r>
        <w:rPr>
          <w:szCs w:val="21"/>
        </w:rPr>
        <w:t>应当具备的条件及采购人规定的特定条件。</w:t>
      </w:r>
    </w:p>
    <w:p w14:paraId="04185D8D">
      <w:pPr>
        <w:adjustRightInd w:val="0"/>
        <w:snapToGrid w:val="0"/>
        <w:spacing w:line="300" w:lineRule="auto"/>
        <w:ind w:firstLine="420" w:firstLineChars="200"/>
        <w:rPr>
          <w:szCs w:val="21"/>
        </w:rPr>
      </w:pPr>
      <w:r>
        <w:rPr>
          <w:szCs w:val="21"/>
        </w:rPr>
        <w:t>3、已详细审核全部采购文件，包括采购文件补充（如果有）、参考资料及有关附件，确认无误。</w:t>
      </w:r>
    </w:p>
    <w:p w14:paraId="4FC1334F">
      <w:pPr>
        <w:adjustRightInd w:val="0"/>
        <w:snapToGrid w:val="0"/>
        <w:spacing w:line="300" w:lineRule="auto"/>
        <w:ind w:firstLine="420" w:firstLineChars="200"/>
        <w:rPr>
          <w:szCs w:val="21"/>
        </w:rPr>
      </w:pPr>
      <w:r>
        <w:rPr>
          <w:szCs w:val="21"/>
        </w:rPr>
        <w:t>4、提供</w:t>
      </w:r>
      <w:r>
        <w:rPr>
          <w:rFonts w:hint="eastAsia"/>
          <w:kern w:val="44"/>
          <w:szCs w:val="21"/>
        </w:rPr>
        <w:t>供应商</w:t>
      </w:r>
      <w:r>
        <w:rPr>
          <w:kern w:val="44"/>
          <w:szCs w:val="21"/>
        </w:rPr>
        <w:t>须知</w:t>
      </w:r>
      <w:r>
        <w:rPr>
          <w:szCs w:val="21"/>
        </w:rPr>
        <w:t>规定的全部投标文件。</w:t>
      </w:r>
    </w:p>
    <w:p w14:paraId="68F73581">
      <w:pPr>
        <w:adjustRightInd w:val="0"/>
        <w:snapToGrid w:val="0"/>
        <w:spacing w:line="300" w:lineRule="auto"/>
        <w:ind w:firstLine="420" w:firstLineChars="200"/>
      </w:pPr>
      <w:r>
        <w:rPr>
          <w:szCs w:val="21"/>
        </w:rPr>
        <w:t>5、投标</w:t>
      </w:r>
      <w:r>
        <w:t>报价详见《开标一览表》。</w:t>
      </w:r>
    </w:p>
    <w:p w14:paraId="618EEBAE">
      <w:pPr>
        <w:adjustRightInd w:val="0"/>
        <w:snapToGrid w:val="0"/>
        <w:spacing w:line="300" w:lineRule="auto"/>
        <w:ind w:firstLine="420" w:firstLineChars="200"/>
        <w:rPr>
          <w:szCs w:val="21"/>
        </w:rPr>
      </w:pPr>
      <w:r>
        <w:rPr>
          <w:szCs w:val="21"/>
        </w:rPr>
        <w:t>6、保证遵守采购文件中的其他有关规定。</w:t>
      </w:r>
    </w:p>
    <w:p w14:paraId="18FE103D">
      <w:pPr>
        <w:adjustRightInd w:val="0"/>
        <w:snapToGrid w:val="0"/>
        <w:spacing w:line="300" w:lineRule="auto"/>
        <w:ind w:firstLine="420" w:firstLineChars="200"/>
        <w:rPr>
          <w:szCs w:val="21"/>
        </w:rPr>
      </w:pPr>
      <w:r>
        <w:rPr>
          <w:szCs w:val="21"/>
        </w:rPr>
        <w:t>7、完全理解不一定接受最低价中标。</w:t>
      </w:r>
    </w:p>
    <w:p w14:paraId="14AA6C2C">
      <w:pPr>
        <w:adjustRightInd w:val="0"/>
        <w:snapToGrid w:val="0"/>
        <w:spacing w:line="300" w:lineRule="auto"/>
        <w:ind w:firstLine="420" w:firstLineChars="200"/>
        <w:rPr>
          <w:szCs w:val="21"/>
        </w:rPr>
      </w:pPr>
      <w:r>
        <w:rPr>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48975A75">
      <w:pPr>
        <w:adjustRightInd w:val="0"/>
        <w:snapToGrid w:val="0"/>
        <w:spacing w:line="300" w:lineRule="auto"/>
        <w:ind w:firstLine="420" w:firstLineChars="200"/>
        <w:rPr>
          <w:szCs w:val="21"/>
        </w:rPr>
      </w:pPr>
      <w:r>
        <w:rPr>
          <w:szCs w:val="21"/>
        </w:rPr>
        <w:t>9、保证忠实地执行双方所签订的合同，并承担合同规定的责任和义务。</w:t>
      </w:r>
    </w:p>
    <w:p w14:paraId="5A927389">
      <w:pPr>
        <w:adjustRightInd w:val="0"/>
        <w:snapToGrid w:val="0"/>
        <w:spacing w:line="300" w:lineRule="auto"/>
        <w:ind w:firstLine="420" w:firstLineChars="200"/>
        <w:rPr>
          <w:szCs w:val="21"/>
        </w:rPr>
      </w:pPr>
      <w:r>
        <w:rPr>
          <w:szCs w:val="21"/>
        </w:rPr>
        <w:t>10、我方承诺不存在以下情况：</w:t>
      </w:r>
    </w:p>
    <w:p w14:paraId="4609766C">
      <w:pPr>
        <w:adjustRightInd w:val="0"/>
        <w:snapToGrid w:val="0"/>
        <w:spacing w:line="300" w:lineRule="auto"/>
        <w:ind w:firstLine="420" w:firstLineChars="200"/>
        <w:rPr>
          <w:szCs w:val="21"/>
        </w:rPr>
      </w:pPr>
      <w:r>
        <w:rPr>
          <w:szCs w:val="21"/>
        </w:rPr>
        <w:t>a）提供虚假材料谋取中标、成交的；</w:t>
      </w:r>
    </w:p>
    <w:p w14:paraId="710D69E9">
      <w:pPr>
        <w:adjustRightInd w:val="0"/>
        <w:snapToGrid w:val="0"/>
        <w:spacing w:line="300" w:lineRule="auto"/>
        <w:ind w:firstLine="420" w:firstLineChars="200"/>
        <w:rPr>
          <w:szCs w:val="21"/>
        </w:rPr>
      </w:pPr>
      <w:r>
        <w:rPr>
          <w:szCs w:val="21"/>
        </w:rPr>
        <w:t>b）采取不正当手段诋毁、排挤其他供应商的；</w:t>
      </w:r>
    </w:p>
    <w:p w14:paraId="77E14664">
      <w:pPr>
        <w:adjustRightInd w:val="0"/>
        <w:snapToGrid w:val="0"/>
        <w:spacing w:line="300" w:lineRule="auto"/>
        <w:ind w:firstLine="420" w:firstLineChars="200"/>
        <w:rPr>
          <w:szCs w:val="21"/>
        </w:rPr>
      </w:pPr>
      <w:r>
        <w:rPr>
          <w:szCs w:val="21"/>
        </w:rPr>
        <w:t>c）与采购人、其它供应商或者采购代理机构恶意串通的；</w:t>
      </w:r>
    </w:p>
    <w:p w14:paraId="54E90A8D">
      <w:pPr>
        <w:adjustRightInd w:val="0"/>
        <w:snapToGrid w:val="0"/>
        <w:spacing w:line="300" w:lineRule="auto"/>
        <w:ind w:firstLine="420" w:firstLineChars="200"/>
        <w:rPr>
          <w:szCs w:val="21"/>
        </w:rPr>
      </w:pPr>
      <w:r>
        <w:rPr>
          <w:szCs w:val="21"/>
        </w:rPr>
        <w:t>d）向采购人、采购代理机构行贿或者提供其他不正当利益的；</w:t>
      </w:r>
    </w:p>
    <w:p w14:paraId="2A22BE1F">
      <w:pPr>
        <w:adjustRightInd w:val="0"/>
        <w:snapToGrid w:val="0"/>
        <w:spacing w:line="300" w:lineRule="auto"/>
        <w:ind w:firstLine="420" w:firstLineChars="200"/>
        <w:rPr>
          <w:szCs w:val="21"/>
        </w:rPr>
      </w:pPr>
      <w:r>
        <w:rPr>
          <w:szCs w:val="21"/>
        </w:rPr>
        <w:t>e）在招标采购过程中与采购人进行协商谈判的；</w:t>
      </w:r>
    </w:p>
    <w:p w14:paraId="0664BE9A">
      <w:pPr>
        <w:adjustRightInd w:val="0"/>
        <w:snapToGrid w:val="0"/>
        <w:spacing w:line="300" w:lineRule="auto"/>
        <w:ind w:firstLine="420" w:firstLineChars="200"/>
        <w:rPr>
          <w:szCs w:val="21"/>
        </w:rPr>
      </w:pPr>
      <w:r>
        <w:rPr>
          <w:szCs w:val="21"/>
        </w:rPr>
        <w:t>f）拒绝有关部门监督检查或提供虚假情况的。</w:t>
      </w:r>
    </w:p>
    <w:p w14:paraId="491CE130">
      <w:pPr>
        <w:pStyle w:val="42"/>
        <w:adjustRightInd w:val="0"/>
        <w:snapToGrid w:val="0"/>
        <w:spacing w:line="300" w:lineRule="auto"/>
        <w:ind w:firstLine="480"/>
        <w:rPr>
          <w:rFonts w:ascii="Times New Roman" w:hAnsi="Times New Roman"/>
        </w:rPr>
      </w:pPr>
    </w:p>
    <w:p w14:paraId="72F172E2">
      <w:pPr>
        <w:pStyle w:val="42"/>
        <w:adjustRightInd w:val="0"/>
        <w:snapToGrid w:val="0"/>
        <w:spacing w:line="300" w:lineRule="auto"/>
        <w:ind w:firstLine="480"/>
        <w:rPr>
          <w:rFonts w:ascii="Times New Roman" w:hAnsi="Times New Roman"/>
          <w:u w:val="single"/>
        </w:rPr>
      </w:pPr>
      <w:r>
        <w:rPr>
          <w:rFonts w:hint="eastAsia" w:ascii="Times New Roman" w:hAnsi="Times New Roman"/>
        </w:rPr>
        <w:t>供应商</w:t>
      </w:r>
      <w:r>
        <w:rPr>
          <w:rFonts w:ascii="Times New Roman" w:hAnsi="Times New Roman"/>
        </w:rPr>
        <w:t>全称（</w:t>
      </w:r>
      <w:r>
        <w:rPr>
          <w:rFonts w:hint="eastAsia" w:ascii="Times New Roman" w:hAnsi="Times New Roman"/>
        </w:rPr>
        <w:t>盖单位公章或电子签章</w:t>
      </w:r>
      <w:r>
        <w:rPr>
          <w:rFonts w:ascii="Times New Roman" w:hAnsi="Times New Roman"/>
        </w:rPr>
        <w:t>）：</w:t>
      </w:r>
    </w:p>
    <w:p w14:paraId="3004A261">
      <w:pPr>
        <w:pStyle w:val="42"/>
        <w:adjustRightInd w:val="0"/>
        <w:snapToGrid w:val="0"/>
        <w:spacing w:line="300" w:lineRule="auto"/>
        <w:ind w:firstLine="480"/>
        <w:rPr>
          <w:rFonts w:ascii="Times New Roman" w:hAnsi="Times New Roman"/>
          <w:u w:val="single"/>
        </w:rPr>
      </w:pPr>
      <w:r>
        <w:rPr>
          <w:rFonts w:ascii="Times New Roman" w:hAnsi="Times New Roman"/>
        </w:rPr>
        <w:t xml:space="preserve">日期：  </w:t>
      </w:r>
      <w:r>
        <w:rPr>
          <w:rFonts w:ascii="Times New Roman" w:hAnsi="Times New Roman"/>
          <w:kern w:val="0"/>
          <w:szCs w:val="21"/>
        </w:rPr>
        <w:t>年  月  日</w:t>
      </w:r>
    </w:p>
    <w:p w14:paraId="12943AB7">
      <w:pPr>
        <w:pStyle w:val="42"/>
        <w:adjustRightInd w:val="0"/>
        <w:snapToGrid w:val="0"/>
        <w:spacing w:line="300" w:lineRule="auto"/>
        <w:ind w:firstLine="480"/>
        <w:rPr>
          <w:rFonts w:ascii="Times New Roman" w:hAnsi="Times New Roman"/>
        </w:rPr>
      </w:pPr>
      <w:r>
        <w:rPr>
          <w:rFonts w:ascii="Times New Roman" w:hAnsi="Times New Roman"/>
        </w:rPr>
        <w:t>单位地址：</w:t>
      </w:r>
    </w:p>
    <w:p w14:paraId="5F356715">
      <w:pPr>
        <w:pStyle w:val="42"/>
        <w:adjustRightInd w:val="0"/>
        <w:snapToGrid w:val="0"/>
        <w:spacing w:line="300" w:lineRule="auto"/>
        <w:ind w:firstLine="480"/>
        <w:rPr>
          <w:rFonts w:ascii="Times New Roman" w:hAnsi="Times New Roman"/>
        </w:rPr>
      </w:pPr>
      <w:r>
        <w:rPr>
          <w:rFonts w:ascii="Times New Roman" w:hAnsi="Times New Roman"/>
        </w:rPr>
        <w:t>邮编：</w:t>
      </w:r>
    </w:p>
    <w:p w14:paraId="437AADC6">
      <w:pPr>
        <w:pStyle w:val="42"/>
        <w:adjustRightInd w:val="0"/>
        <w:snapToGrid w:val="0"/>
        <w:spacing w:line="300" w:lineRule="auto"/>
        <w:ind w:firstLine="480"/>
        <w:rPr>
          <w:rFonts w:ascii="Times New Roman" w:hAnsi="Times New Roman"/>
        </w:rPr>
      </w:pPr>
      <w:r>
        <w:rPr>
          <w:rFonts w:ascii="Times New Roman" w:hAnsi="Times New Roman"/>
        </w:rPr>
        <w:t>电话：</w:t>
      </w:r>
    </w:p>
    <w:p w14:paraId="395AFBF3">
      <w:pPr>
        <w:pStyle w:val="42"/>
        <w:adjustRightInd w:val="0"/>
        <w:snapToGrid w:val="0"/>
        <w:spacing w:line="300" w:lineRule="auto"/>
        <w:ind w:firstLine="480"/>
        <w:rPr>
          <w:rFonts w:ascii="Times New Roman" w:hAnsi="Times New Roman"/>
          <w:u w:val="single"/>
        </w:rPr>
      </w:pPr>
      <w:r>
        <w:rPr>
          <w:rFonts w:ascii="Times New Roman" w:hAnsi="Times New Roman"/>
        </w:rPr>
        <w:t>传真：</w:t>
      </w:r>
    </w:p>
    <w:p w14:paraId="0E56A9E1">
      <w:pPr>
        <w:pStyle w:val="6"/>
        <w:ind w:firstLine="413" w:firstLineChars="196"/>
        <w:rPr>
          <w:rFonts w:ascii="Times New Roman" w:hAnsi="Times New Roman"/>
        </w:rPr>
      </w:pPr>
      <w:r>
        <w:rPr>
          <w:rFonts w:ascii="Times New Roman" w:hAnsi="Times New Roman"/>
        </w:rPr>
        <w:br w:type="page"/>
      </w:r>
      <w:r>
        <w:rPr>
          <w:rFonts w:hint="eastAsia" w:ascii="Times New Roman" w:hAnsi="Times New Roman"/>
        </w:rPr>
        <w:t>2</w:t>
      </w:r>
      <w:r>
        <w:rPr>
          <w:rFonts w:ascii="Times New Roman" w:hAnsi="Times New Roman"/>
        </w:rPr>
        <w:t>、法定代表人资格证明书</w:t>
      </w:r>
    </w:p>
    <w:p w14:paraId="5FE9F3AD">
      <w:pPr>
        <w:snapToGrid w:val="0"/>
        <w:spacing w:line="300" w:lineRule="auto"/>
        <w:jc w:val="center"/>
        <w:rPr>
          <w:b/>
          <w:bCs/>
          <w:sz w:val="32"/>
          <w:szCs w:val="32"/>
        </w:rPr>
      </w:pPr>
      <w:r>
        <w:rPr>
          <w:b/>
          <w:bCs/>
          <w:sz w:val="32"/>
          <w:szCs w:val="32"/>
        </w:rPr>
        <w:t>法定代表人资格证明书</w:t>
      </w:r>
    </w:p>
    <w:p w14:paraId="376A244D">
      <w:pPr>
        <w:adjustRightInd w:val="0"/>
        <w:snapToGrid w:val="0"/>
        <w:spacing w:line="360" w:lineRule="auto"/>
        <w:ind w:firstLine="420" w:firstLineChars="200"/>
        <w:rPr>
          <w:szCs w:val="21"/>
        </w:rPr>
      </w:pPr>
    </w:p>
    <w:p w14:paraId="527A02D9">
      <w:pPr>
        <w:adjustRightInd w:val="0"/>
        <w:snapToGrid w:val="0"/>
        <w:spacing w:line="360" w:lineRule="auto"/>
        <w:ind w:firstLine="420" w:firstLineChars="200"/>
        <w:rPr>
          <w:szCs w:val="21"/>
        </w:rPr>
      </w:pPr>
    </w:p>
    <w:p w14:paraId="7B8A680D">
      <w:pPr>
        <w:adjustRightInd w:val="0"/>
        <w:snapToGrid w:val="0"/>
        <w:spacing w:line="360" w:lineRule="auto"/>
        <w:ind w:firstLine="420" w:firstLineChars="200"/>
        <w:rPr>
          <w:szCs w:val="21"/>
          <w:u w:val="single"/>
        </w:rPr>
      </w:pPr>
      <w:r>
        <w:rPr>
          <w:rFonts w:hint="eastAsia"/>
          <w:szCs w:val="21"/>
        </w:rPr>
        <w:t>供应商</w:t>
      </w:r>
      <w:r>
        <w:rPr>
          <w:szCs w:val="21"/>
        </w:rPr>
        <w:t>名称：</w:t>
      </w:r>
    </w:p>
    <w:p w14:paraId="4A99F78F">
      <w:pPr>
        <w:adjustRightInd w:val="0"/>
        <w:snapToGrid w:val="0"/>
        <w:spacing w:line="360" w:lineRule="auto"/>
        <w:ind w:firstLine="420" w:firstLineChars="200"/>
        <w:rPr>
          <w:szCs w:val="21"/>
          <w:u w:val="single"/>
        </w:rPr>
      </w:pPr>
      <w:r>
        <w:rPr>
          <w:szCs w:val="21"/>
        </w:rPr>
        <w:t>法定地址：</w:t>
      </w:r>
    </w:p>
    <w:p w14:paraId="1424AEB5">
      <w:pPr>
        <w:adjustRightInd w:val="0"/>
        <w:snapToGrid w:val="0"/>
        <w:spacing w:line="360" w:lineRule="auto"/>
        <w:ind w:firstLine="420" w:firstLineChars="200"/>
        <w:rPr>
          <w:szCs w:val="21"/>
        </w:rPr>
      </w:pPr>
      <w:r>
        <w:rPr>
          <w:szCs w:val="21"/>
        </w:rPr>
        <w:t>姓名：</w:t>
      </w:r>
    </w:p>
    <w:p w14:paraId="0C01E3B7">
      <w:pPr>
        <w:adjustRightInd w:val="0"/>
        <w:snapToGrid w:val="0"/>
        <w:spacing w:line="360" w:lineRule="auto"/>
        <w:ind w:firstLine="420" w:firstLineChars="200"/>
        <w:rPr>
          <w:szCs w:val="21"/>
        </w:rPr>
      </w:pPr>
      <w:r>
        <w:rPr>
          <w:szCs w:val="21"/>
        </w:rPr>
        <w:t>性别：</w:t>
      </w:r>
    </w:p>
    <w:p w14:paraId="4C964327">
      <w:pPr>
        <w:adjustRightInd w:val="0"/>
        <w:snapToGrid w:val="0"/>
        <w:spacing w:line="360" w:lineRule="auto"/>
        <w:ind w:firstLine="420" w:firstLineChars="200"/>
        <w:rPr>
          <w:szCs w:val="21"/>
        </w:rPr>
      </w:pPr>
      <w:r>
        <w:rPr>
          <w:szCs w:val="21"/>
        </w:rPr>
        <w:t>年龄：</w:t>
      </w:r>
    </w:p>
    <w:p w14:paraId="62FD3416">
      <w:pPr>
        <w:adjustRightInd w:val="0"/>
        <w:snapToGrid w:val="0"/>
        <w:spacing w:line="360" w:lineRule="auto"/>
        <w:ind w:firstLine="420" w:firstLineChars="200"/>
        <w:rPr>
          <w:szCs w:val="21"/>
          <w:u w:val="single"/>
        </w:rPr>
      </w:pPr>
      <w:r>
        <w:rPr>
          <w:szCs w:val="21"/>
        </w:rPr>
        <w:t>职务：</w:t>
      </w:r>
    </w:p>
    <w:p w14:paraId="359FCC05">
      <w:pPr>
        <w:adjustRightInd w:val="0"/>
        <w:snapToGrid w:val="0"/>
        <w:spacing w:line="360" w:lineRule="auto"/>
        <w:ind w:firstLine="420" w:firstLineChars="200"/>
        <w:rPr>
          <w:szCs w:val="21"/>
          <w:u w:val="single"/>
        </w:rPr>
      </w:pPr>
      <w:r>
        <w:rPr>
          <w:szCs w:val="21"/>
        </w:rPr>
        <w:t>身份证号码：</w:t>
      </w:r>
    </w:p>
    <w:p w14:paraId="2D4AA7B3">
      <w:pPr>
        <w:adjustRightInd w:val="0"/>
        <w:snapToGrid w:val="0"/>
        <w:spacing w:line="360" w:lineRule="auto"/>
        <w:ind w:firstLine="420" w:firstLineChars="200"/>
        <w:rPr>
          <w:szCs w:val="21"/>
        </w:rPr>
      </w:pPr>
      <w:r>
        <w:rPr>
          <w:szCs w:val="21"/>
        </w:rPr>
        <w:t>该同志系公司法定代表人。</w:t>
      </w:r>
    </w:p>
    <w:p w14:paraId="23B5E259">
      <w:pPr>
        <w:adjustRightInd w:val="0"/>
        <w:snapToGrid w:val="0"/>
        <w:spacing w:line="360" w:lineRule="auto"/>
        <w:ind w:firstLine="420" w:firstLineChars="200"/>
        <w:rPr>
          <w:szCs w:val="21"/>
        </w:rPr>
      </w:pPr>
      <w:r>
        <w:rPr>
          <w:szCs w:val="21"/>
        </w:rPr>
        <w:t>特此证明！</w:t>
      </w:r>
    </w:p>
    <w:p w14:paraId="57445EC4">
      <w:pPr>
        <w:adjustRightInd w:val="0"/>
        <w:snapToGrid w:val="0"/>
        <w:spacing w:line="360" w:lineRule="auto"/>
        <w:ind w:firstLine="420" w:firstLineChars="200"/>
        <w:rPr>
          <w:szCs w:val="21"/>
        </w:rPr>
      </w:pPr>
    </w:p>
    <w:p w14:paraId="76B50CAE">
      <w:pPr>
        <w:adjustRightInd w:val="0"/>
        <w:snapToGrid w:val="0"/>
        <w:spacing w:line="360" w:lineRule="auto"/>
        <w:ind w:firstLine="420" w:firstLineChars="200"/>
        <w:rPr>
          <w:szCs w:val="21"/>
        </w:rPr>
      </w:pPr>
    </w:p>
    <w:p w14:paraId="7FAAC600">
      <w:pPr>
        <w:adjustRightInd w:val="0"/>
        <w:snapToGrid w:val="0"/>
        <w:spacing w:line="360" w:lineRule="auto"/>
        <w:ind w:firstLine="420" w:firstLineChars="200"/>
        <w:rPr>
          <w:szCs w:val="21"/>
        </w:rPr>
      </w:pPr>
      <w:r>
        <w:rPr>
          <w:rFonts w:hint="eastAsia"/>
          <w:szCs w:val="21"/>
        </w:rPr>
        <w:t>供应商</w:t>
      </w:r>
      <w:r>
        <w:rPr>
          <w:szCs w:val="21"/>
        </w:rPr>
        <w:t>：（</w:t>
      </w:r>
      <w:r>
        <w:rPr>
          <w:rFonts w:hint="eastAsia"/>
        </w:rPr>
        <w:t>盖单位公章或电子签章</w:t>
      </w:r>
      <w:r>
        <w:rPr>
          <w:szCs w:val="21"/>
        </w:rPr>
        <w:t>）</w:t>
      </w:r>
    </w:p>
    <w:p w14:paraId="3B55E26D">
      <w:pPr>
        <w:adjustRightInd w:val="0"/>
        <w:snapToGrid w:val="0"/>
        <w:spacing w:line="360" w:lineRule="auto"/>
        <w:ind w:firstLine="420" w:firstLineChars="200"/>
        <w:rPr>
          <w:szCs w:val="21"/>
        </w:rPr>
      </w:pPr>
    </w:p>
    <w:p w14:paraId="3323E33F">
      <w:pPr>
        <w:adjustRightInd w:val="0"/>
        <w:snapToGrid w:val="0"/>
        <w:spacing w:line="360" w:lineRule="auto"/>
        <w:ind w:firstLine="420" w:firstLineChars="200"/>
        <w:rPr>
          <w:szCs w:val="21"/>
        </w:rPr>
      </w:pPr>
      <w:r>
        <w:rPr>
          <w:szCs w:val="21"/>
        </w:rPr>
        <w:t xml:space="preserve">日期： </w:t>
      </w:r>
      <w:r>
        <w:rPr>
          <w:rFonts w:hint="eastAsia"/>
          <w:szCs w:val="21"/>
        </w:rPr>
        <w:t xml:space="preserve"> </w:t>
      </w:r>
      <w:r>
        <w:rPr>
          <w:szCs w:val="21"/>
        </w:rPr>
        <w:t xml:space="preserve"> 年  月  日</w:t>
      </w:r>
    </w:p>
    <w:p w14:paraId="1262AE62">
      <w:pPr>
        <w:adjustRightInd w:val="0"/>
        <w:snapToGrid w:val="0"/>
        <w:spacing w:line="360" w:lineRule="auto"/>
        <w:ind w:firstLine="420" w:firstLineChars="200"/>
        <w:rPr>
          <w:szCs w:val="21"/>
        </w:rPr>
      </w:pPr>
    </w:p>
    <w:p w14:paraId="530D7A69">
      <w:pPr>
        <w:spacing w:line="360" w:lineRule="auto"/>
        <w:rPr>
          <w:szCs w:val="21"/>
        </w:rPr>
      </w:pPr>
    </w:p>
    <w:p w14:paraId="47BE2AB4">
      <w:pPr>
        <w:spacing w:line="360" w:lineRule="auto"/>
        <w:ind w:firstLine="420" w:firstLineChars="200"/>
        <w:rPr>
          <w:szCs w:val="21"/>
        </w:rPr>
      </w:pPr>
      <w:r>
        <w:rPr>
          <w:szCs w:val="21"/>
        </w:rPr>
        <w:t>附：</w:t>
      </w:r>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32F9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14:paraId="4E4DC8A5">
            <w:pPr>
              <w:spacing w:line="360" w:lineRule="auto"/>
              <w:rPr>
                <w:szCs w:val="21"/>
              </w:rPr>
            </w:pPr>
            <w:r>
              <w:rPr>
                <w:szCs w:val="21"/>
              </w:rPr>
              <w:t>法定代表人身份证复印件</w:t>
            </w:r>
          </w:p>
          <w:p w14:paraId="33D810D2">
            <w:pPr>
              <w:spacing w:line="360" w:lineRule="auto"/>
              <w:rPr>
                <w:szCs w:val="21"/>
              </w:rPr>
            </w:pPr>
          </w:p>
        </w:tc>
      </w:tr>
    </w:tbl>
    <w:p w14:paraId="0F2A6AA9">
      <w:pPr>
        <w:adjustRightInd w:val="0"/>
        <w:snapToGrid w:val="0"/>
        <w:spacing w:line="360" w:lineRule="auto"/>
        <w:ind w:firstLine="420" w:firstLineChars="200"/>
        <w:rPr>
          <w:szCs w:val="21"/>
        </w:rPr>
      </w:pPr>
    </w:p>
    <w:p w14:paraId="4D372A08">
      <w:pPr>
        <w:pStyle w:val="6"/>
        <w:ind w:firstLine="413" w:firstLineChars="196"/>
        <w:rPr>
          <w:rFonts w:ascii="Times New Roman" w:hAnsi="Times New Roman"/>
        </w:rPr>
      </w:pPr>
      <w:r>
        <w:rPr>
          <w:rFonts w:ascii="Times New Roman" w:hAnsi="Times New Roman"/>
        </w:rPr>
        <w:br w:type="page"/>
      </w:r>
      <w:r>
        <w:rPr>
          <w:rFonts w:hint="eastAsia" w:ascii="Times New Roman" w:hAnsi="Times New Roman"/>
        </w:rPr>
        <w:t>3</w:t>
      </w:r>
      <w:r>
        <w:rPr>
          <w:rFonts w:ascii="Times New Roman" w:hAnsi="Times New Roman"/>
        </w:rPr>
        <w:t>、法定代表人授权委托书</w:t>
      </w:r>
    </w:p>
    <w:p w14:paraId="1397CE63">
      <w:pPr>
        <w:snapToGrid w:val="0"/>
        <w:spacing w:line="300" w:lineRule="auto"/>
        <w:jc w:val="center"/>
        <w:rPr>
          <w:b/>
          <w:bCs/>
          <w:sz w:val="32"/>
          <w:szCs w:val="32"/>
        </w:rPr>
      </w:pPr>
      <w:r>
        <w:rPr>
          <w:b/>
          <w:bCs/>
          <w:sz w:val="32"/>
          <w:szCs w:val="32"/>
        </w:rPr>
        <w:t>法定代表人授权委托书</w:t>
      </w:r>
    </w:p>
    <w:p w14:paraId="09F6B198">
      <w:pPr>
        <w:snapToGrid w:val="0"/>
        <w:spacing w:line="300" w:lineRule="auto"/>
        <w:jc w:val="center"/>
        <w:rPr>
          <w:b/>
          <w:bCs/>
          <w:sz w:val="32"/>
          <w:szCs w:val="32"/>
        </w:rPr>
      </w:pPr>
      <w:r>
        <w:t>（法定代表人签署不需提供此书）</w:t>
      </w:r>
    </w:p>
    <w:p w14:paraId="216B36CF">
      <w:pPr>
        <w:spacing w:line="360" w:lineRule="auto"/>
        <w:rPr>
          <w:szCs w:val="21"/>
        </w:rPr>
      </w:pPr>
    </w:p>
    <w:p w14:paraId="385464B2">
      <w:pPr>
        <w:snapToGrid w:val="0"/>
        <w:spacing w:line="360" w:lineRule="auto"/>
        <w:rPr>
          <w:szCs w:val="21"/>
        </w:rPr>
      </w:pPr>
      <w:r>
        <w:rPr>
          <w:bCs/>
          <w:szCs w:val="21"/>
        </w:rPr>
        <w:t>致：</w:t>
      </w:r>
      <w:r>
        <w:rPr>
          <w:szCs w:val="21"/>
          <w:u w:val="single"/>
        </w:rPr>
        <w:t xml:space="preserve">    </w:t>
      </w:r>
      <w:r>
        <w:rPr>
          <w:szCs w:val="21"/>
        </w:rPr>
        <w:t>（采购代理机构）：</w:t>
      </w:r>
    </w:p>
    <w:p w14:paraId="3BA89D69">
      <w:pPr>
        <w:snapToGrid w:val="0"/>
        <w:spacing w:line="360" w:lineRule="auto"/>
        <w:rPr>
          <w:b/>
          <w:bCs/>
          <w:szCs w:val="21"/>
        </w:rPr>
      </w:pPr>
    </w:p>
    <w:p w14:paraId="5F745199">
      <w:pPr>
        <w:snapToGrid w:val="0"/>
        <w:spacing w:line="360" w:lineRule="auto"/>
        <w:ind w:firstLine="420" w:firstLineChars="200"/>
        <w:rPr>
          <w:szCs w:val="21"/>
        </w:rPr>
      </w:pPr>
      <w:r>
        <w:rPr>
          <w:szCs w:val="21"/>
        </w:rPr>
        <w:t>我</w:t>
      </w:r>
      <w:r>
        <w:rPr>
          <w:szCs w:val="21"/>
          <w:u w:val="single"/>
        </w:rPr>
        <w:t xml:space="preserve">      </w:t>
      </w:r>
      <w:r>
        <w:rPr>
          <w:szCs w:val="21"/>
        </w:rPr>
        <w:t>_（姓名）系</w:t>
      </w:r>
      <w:r>
        <w:rPr>
          <w:szCs w:val="21"/>
          <w:u w:val="single"/>
        </w:rPr>
        <w:t xml:space="preserve">             _</w:t>
      </w:r>
      <w:r>
        <w:rPr>
          <w:szCs w:val="21"/>
        </w:rPr>
        <w:t>_（</w:t>
      </w:r>
      <w:r>
        <w:rPr>
          <w:rFonts w:hint="eastAsia"/>
          <w:szCs w:val="21"/>
        </w:rPr>
        <w:t>供应商</w:t>
      </w:r>
      <w:r>
        <w:rPr>
          <w:szCs w:val="21"/>
        </w:rPr>
        <w:t>名称）的法定代表人，现授权委托本单位在职职工</w:t>
      </w:r>
      <w:r>
        <w:rPr>
          <w:szCs w:val="21"/>
          <w:u w:val="single"/>
        </w:rPr>
        <w:t xml:space="preserve">              </w:t>
      </w:r>
      <w:r>
        <w:rPr>
          <w:szCs w:val="21"/>
        </w:rPr>
        <w:t>（姓名）以我方的名义参加</w:t>
      </w:r>
      <w:r>
        <w:rPr>
          <w:szCs w:val="21"/>
          <w:u w:val="single"/>
        </w:rPr>
        <w:t xml:space="preserve">   （采购单位，项目名称）   </w:t>
      </w:r>
      <w:r>
        <w:rPr>
          <w:szCs w:val="21"/>
        </w:rPr>
        <w:t>项目的投标活动，并代表我方全权办理针对上述项目的投标、开标、评标、签约等具体事务和签署相关文件。</w:t>
      </w:r>
    </w:p>
    <w:p w14:paraId="4A07D0A1">
      <w:pPr>
        <w:snapToGrid w:val="0"/>
        <w:spacing w:line="360" w:lineRule="auto"/>
        <w:ind w:firstLine="420" w:firstLineChars="200"/>
        <w:rPr>
          <w:szCs w:val="21"/>
        </w:rPr>
      </w:pPr>
      <w:r>
        <w:rPr>
          <w:szCs w:val="21"/>
        </w:rPr>
        <w:t>我方对被授权人的签名事项负全部责任。</w:t>
      </w:r>
    </w:p>
    <w:p w14:paraId="2DDD7B04">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14:paraId="073F68C2">
      <w:pPr>
        <w:snapToGrid w:val="0"/>
        <w:spacing w:line="360" w:lineRule="auto"/>
        <w:ind w:firstLine="420" w:firstLineChars="200"/>
        <w:rPr>
          <w:szCs w:val="21"/>
        </w:rPr>
      </w:pPr>
      <w:r>
        <w:rPr>
          <w:szCs w:val="21"/>
        </w:rPr>
        <w:t>被授权人无转委托权，特此委托。</w:t>
      </w:r>
    </w:p>
    <w:p w14:paraId="5CD1D67E">
      <w:pPr>
        <w:snapToGrid w:val="0"/>
        <w:spacing w:line="360" w:lineRule="auto"/>
        <w:rPr>
          <w:szCs w:val="21"/>
        </w:rPr>
      </w:pPr>
    </w:p>
    <w:p w14:paraId="0D81182C">
      <w:pPr>
        <w:snapToGrid w:val="0"/>
        <w:spacing w:line="360" w:lineRule="auto"/>
        <w:rPr>
          <w:szCs w:val="21"/>
        </w:rPr>
      </w:pPr>
      <w:r>
        <w:rPr>
          <w:szCs w:val="21"/>
        </w:rPr>
        <w:t>被授权人</w:t>
      </w:r>
      <w:r>
        <w:rPr>
          <w:rFonts w:hint="eastAsia"/>
          <w:szCs w:val="21"/>
        </w:rPr>
        <w:t>姓名</w:t>
      </w:r>
      <w:r>
        <w:rPr>
          <w:szCs w:val="21"/>
        </w:rPr>
        <w:t>：</w:t>
      </w:r>
      <w:r>
        <w:rPr>
          <w:szCs w:val="21"/>
          <w:u w:val="single"/>
        </w:rPr>
        <w:t xml:space="preserve">                    </w:t>
      </w:r>
    </w:p>
    <w:p w14:paraId="57569B29">
      <w:pPr>
        <w:snapToGrid w:val="0"/>
        <w:spacing w:line="360" w:lineRule="auto"/>
        <w:rPr>
          <w:szCs w:val="21"/>
        </w:rPr>
      </w:pPr>
      <w:r>
        <w:rPr>
          <w:szCs w:val="21"/>
        </w:rPr>
        <w:t>职        务：</w:t>
      </w:r>
      <w:r>
        <w:rPr>
          <w:szCs w:val="21"/>
          <w:u w:val="single"/>
        </w:rPr>
        <w:t xml:space="preserve">                    </w:t>
      </w:r>
    </w:p>
    <w:p w14:paraId="1630713A">
      <w:pPr>
        <w:snapToGrid w:val="0"/>
        <w:spacing w:line="360" w:lineRule="auto"/>
        <w:rPr>
          <w:szCs w:val="21"/>
        </w:rPr>
      </w:pPr>
      <w:r>
        <w:rPr>
          <w:szCs w:val="21"/>
        </w:rPr>
        <w:t>被授权人身份证号码：</w:t>
      </w:r>
      <w:r>
        <w:rPr>
          <w:szCs w:val="21"/>
          <w:u w:val="single"/>
        </w:rPr>
        <w:t xml:space="preserve">              </w:t>
      </w:r>
    </w:p>
    <w:p w14:paraId="78F43B8C">
      <w:pPr>
        <w:snapToGrid w:val="0"/>
        <w:spacing w:line="360" w:lineRule="auto"/>
        <w:rPr>
          <w:szCs w:val="21"/>
        </w:rPr>
      </w:pPr>
    </w:p>
    <w:p w14:paraId="4F411160">
      <w:pPr>
        <w:snapToGrid w:val="0"/>
        <w:spacing w:line="360" w:lineRule="auto"/>
        <w:rPr>
          <w:szCs w:val="21"/>
          <w:u w:val="single"/>
        </w:rPr>
      </w:pPr>
      <w:r>
        <w:rPr>
          <w:szCs w:val="21"/>
        </w:rPr>
        <w:t>法定代表人</w:t>
      </w:r>
      <w:r>
        <w:rPr>
          <w:rFonts w:hint="eastAsia"/>
          <w:szCs w:val="21"/>
        </w:rPr>
        <w:t>姓名</w:t>
      </w:r>
      <w:r>
        <w:rPr>
          <w:szCs w:val="21"/>
        </w:rPr>
        <w:t>：</w:t>
      </w:r>
      <w:r>
        <w:rPr>
          <w:szCs w:val="21"/>
          <w:u w:val="single"/>
        </w:rPr>
        <w:t xml:space="preserve">                  </w:t>
      </w:r>
    </w:p>
    <w:p w14:paraId="62D45134">
      <w:pPr>
        <w:snapToGrid w:val="0"/>
        <w:spacing w:line="360" w:lineRule="auto"/>
        <w:rPr>
          <w:szCs w:val="21"/>
          <w:u w:val="single"/>
        </w:rPr>
      </w:pPr>
      <w:r>
        <w:rPr>
          <w:szCs w:val="21"/>
        </w:rPr>
        <w:t>职          务：</w:t>
      </w:r>
      <w:r>
        <w:rPr>
          <w:szCs w:val="21"/>
          <w:u w:val="single"/>
        </w:rPr>
        <w:t xml:space="preserve">                  </w:t>
      </w:r>
    </w:p>
    <w:p w14:paraId="39C56B93">
      <w:pPr>
        <w:snapToGrid w:val="0"/>
        <w:spacing w:line="360" w:lineRule="auto"/>
        <w:rPr>
          <w:szCs w:val="21"/>
          <w:u w:val="single"/>
        </w:rPr>
      </w:pPr>
      <w:r>
        <w:rPr>
          <w:szCs w:val="21"/>
        </w:rPr>
        <w:t>身份证号码：</w:t>
      </w:r>
      <w:r>
        <w:rPr>
          <w:szCs w:val="21"/>
          <w:u w:val="single"/>
        </w:rPr>
        <w:t xml:space="preserve">                     </w:t>
      </w:r>
    </w:p>
    <w:p w14:paraId="4CB97B07">
      <w:pPr>
        <w:snapToGrid w:val="0"/>
        <w:spacing w:line="360" w:lineRule="auto"/>
        <w:rPr>
          <w:szCs w:val="21"/>
          <w:u w:val="single"/>
        </w:rPr>
      </w:pPr>
    </w:p>
    <w:p w14:paraId="0C06894B">
      <w:pPr>
        <w:snapToGrid w:val="0"/>
        <w:spacing w:line="360" w:lineRule="auto"/>
        <w:rPr>
          <w:szCs w:val="21"/>
          <w:u w:val="single"/>
        </w:rPr>
      </w:pPr>
      <w:r>
        <w:rPr>
          <w:rFonts w:hint="eastAsia"/>
          <w:szCs w:val="21"/>
        </w:rPr>
        <w:t>供应商</w:t>
      </w:r>
      <w:r>
        <w:rPr>
          <w:szCs w:val="21"/>
        </w:rPr>
        <w:t>：</w:t>
      </w:r>
      <w:r>
        <w:rPr>
          <w:rFonts w:hint="eastAsia"/>
          <w:szCs w:val="21"/>
        </w:rPr>
        <w:t>（</w:t>
      </w:r>
      <w:r>
        <w:rPr>
          <w:rFonts w:hint="eastAsia"/>
        </w:rPr>
        <w:t>盖单位公章或电子签章</w:t>
      </w:r>
      <w:r>
        <w:rPr>
          <w:rFonts w:hint="eastAsia"/>
          <w:szCs w:val="21"/>
        </w:rPr>
        <w:t>）</w:t>
      </w:r>
    </w:p>
    <w:p w14:paraId="707B47C4">
      <w:pPr>
        <w:spacing w:line="360" w:lineRule="auto"/>
        <w:rPr>
          <w:szCs w:val="21"/>
        </w:rPr>
      </w:pPr>
      <w:r>
        <w:rPr>
          <w:szCs w:val="21"/>
        </w:rPr>
        <w:t>签署时间：   年    月    日</w:t>
      </w:r>
    </w:p>
    <w:p w14:paraId="5ED60153">
      <w:pPr>
        <w:spacing w:line="360" w:lineRule="auto"/>
        <w:rPr>
          <w:szCs w:val="21"/>
        </w:rPr>
      </w:pPr>
    </w:p>
    <w:p w14:paraId="576BF20D">
      <w:pPr>
        <w:spacing w:line="360" w:lineRule="auto"/>
        <w:rPr>
          <w:szCs w:val="21"/>
        </w:rPr>
      </w:pPr>
      <w:r>
        <w:rPr>
          <w:szCs w:val="21"/>
        </w:rPr>
        <w:t>附：</w:t>
      </w:r>
    </w:p>
    <w:tbl>
      <w:tblPr>
        <w:tblStyle w:val="8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1D0C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14:paraId="5610D5F2">
            <w:pPr>
              <w:spacing w:line="360" w:lineRule="auto"/>
              <w:rPr>
                <w:szCs w:val="21"/>
              </w:rPr>
            </w:pPr>
            <w:r>
              <w:rPr>
                <w:szCs w:val="21"/>
              </w:rPr>
              <w:t>法定代表人身份证复印件</w:t>
            </w:r>
          </w:p>
          <w:p w14:paraId="416BCECB">
            <w:pPr>
              <w:spacing w:line="360" w:lineRule="auto"/>
              <w:rPr>
                <w:szCs w:val="21"/>
              </w:rPr>
            </w:pPr>
          </w:p>
        </w:tc>
        <w:tc>
          <w:tcPr>
            <w:tcW w:w="2340" w:type="dxa"/>
            <w:tcBorders>
              <w:top w:val="nil"/>
              <w:bottom w:val="nil"/>
            </w:tcBorders>
            <w:noWrap w:val="0"/>
            <w:vAlign w:val="top"/>
          </w:tcPr>
          <w:p w14:paraId="4F7C5AA0">
            <w:pPr>
              <w:widowControl/>
              <w:jc w:val="left"/>
              <w:rPr>
                <w:szCs w:val="21"/>
              </w:rPr>
            </w:pPr>
          </w:p>
          <w:p w14:paraId="1013A95D">
            <w:pPr>
              <w:spacing w:line="360" w:lineRule="auto"/>
              <w:rPr>
                <w:szCs w:val="21"/>
              </w:rPr>
            </w:pPr>
          </w:p>
        </w:tc>
        <w:tc>
          <w:tcPr>
            <w:tcW w:w="2700" w:type="dxa"/>
            <w:noWrap w:val="0"/>
            <w:vAlign w:val="top"/>
          </w:tcPr>
          <w:p w14:paraId="5D9C38E8">
            <w:pPr>
              <w:spacing w:line="360" w:lineRule="auto"/>
              <w:rPr>
                <w:szCs w:val="21"/>
              </w:rPr>
            </w:pPr>
            <w:r>
              <w:rPr>
                <w:szCs w:val="21"/>
              </w:rPr>
              <w:t>被授权人身份证复印件</w:t>
            </w:r>
          </w:p>
        </w:tc>
      </w:tr>
    </w:tbl>
    <w:p w14:paraId="6011C39B">
      <w:pPr>
        <w:widowControl/>
        <w:autoSpaceDE w:val="0"/>
        <w:autoSpaceDN w:val="0"/>
        <w:spacing w:line="360" w:lineRule="auto"/>
        <w:jc w:val="center"/>
        <w:textAlignment w:val="bottom"/>
        <w:rPr>
          <w:szCs w:val="21"/>
        </w:rPr>
      </w:pPr>
    </w:p>
    <w:p w14:paraId="7F15F417">
      <w:pPr>
        <w:spacing w:line="360" w:lineRule="auto"/>
        <w:rPr>
          <w:szCs w:val="21"/>
          <w:u w:val="single"/>
        </w:rPr>
      </w:pPr>
      <w:r>
        <w:t>附：社保机构出具的投标截止日前6个月内授权代表的投标单位社保缴纳证明，任职不足6个月的可提供劳动合同证明文件</w:t>
      </w:r>
    </w:p>
    <w:p w14:paraId="1FC6C8E0">
      <w:r>
        <w:rPr>
          <w:rFonts w:ascii="Times New Roman" w:hAnsi="Times New Roman"/>
          <w:szCs w:val="21"/>
        </w:rPr>
        <w:br w:type="page"/>
      </w:r>
    </w:p>
    <w:p w14:paraId="08F5868B"/>
    <w:p w14:paraId="0572482C">
      <w:pPr>
        <w:pStyle w:val="6"/>
        <w:ind w:firstLine="413" w:firstLineChars="196"/>
        <w:rPr>
          <w:rFonts w:ascii="Times New Roman" w:hAnsi="Times New Roman"/>
        </w:rPr>
      </w:pPr>
    </w:p>
    <w:p w14:paraId="0C458529">
      <w:pPr>
        <w:pStyle w:val="6"/>
        <w:ind w:firstLine="413" w:firstLineChars="196"/>
        <w:rPr>
          <w:rFonts w:ascii="Times New Roman" w:hAnsi="Times New Roman"/>
        </w:rPr>
      </w:pPr>
    </w:p>
    <w:p w14:paraId="1E77613D">
      <w:pPr>
        <w:pStyle w:val="6"/>
        <w:ind w:firstLine="413" w:firstLineChars="196"/>
        <w:rPr>
          <w:rFonts w:ascii="Times New Roman" w:hAnsi="Times New Roman"/>
        </w:rPr>
      </w:pPr>
      <w:r>
        <w:rPr>
          <w:rFonts w:hint="eastAsia" w:ascii="Times New Roman" w:hAnsi="Times New Roman"/>
          <w:lang w:val="en-US" w:eastAsia="zh-CN"/>
        </w:rPr>
        <w:t>4</w:t>
      </w:r>
      <w:r>
        <w:rPr>
          <w:rFonts w:ascii="Times New Roman" w:hAnsi="Times New Roman"/>
        </w:rPr>
        <w:t>、</w:t>
      </w:r>
      <w:r>
        <w:rPr>
          <w:rFonts w:hint="eastAsia" w:ascii="Times New Roman" w:hAnsi="Times New Roman"/>
        </w:rPr>
        <w:t>所投产品</w:t>
      </w:r>
      <w:r>
        <w:rPr>
          <w:rFonts w:ascii="Times New Roman" w:hAnsi="Times New Roman"/>
        </w:rPr>
        <w:t>列入节能产品证明资料、</w:t>
      </w:r>
      <w:r>
        <w:rPr>
          <w:rFonts w:hint="eastAsia" w:ascii="Times New Roman" w:hAnsi="Times New Roman"/>
        </w:rPr>
        <w:t>所投产品</w:t>
      </w:r>
      <w:r>
        <w:rPr>
          <w:rFonts w:ascii="Times New Roman" w:hAnsi="Times New Roman"/>
        </w:rPr>
        <w:t>列入环境标志产品证明资料（如有）</w:t>
      </w:r>
      <w:r>
        <w:rPr>
          <w:rFonts w:hint="eastAsia" w:ascii="Times New Roman" w:hAnsi="Times New Roman"/>
        </w:rPr>
        <w:t>，</w:t>
      </w:r>
      <w:r>
        <w:rPr>
          <w:rFonts w:hint="eastAsia" w:ascii="宋体" w:hAnsi="宋体" w:cs="宋体"/>
          <w:szCs w:val="21"/>
        </w:rPr>
        <w:t>提供国家确定的认证机构出具的、处于有效期之内的节能产品、环境标志产品认证证书复印件</w:t>
      </w:r>
    </w:p>
    <w:p w14:paraId="60B87A24"/>
    <w:p w14:paraId="709C2EA7">
      <w:r>
        <w:br w:type="page"/>
      </w:r>
    </w:p>
    <w:p w14:paraId="060FD08F">
      <w:pPr>
        <w:pStyle w:val="6"/>
        <w:ind w:firstLine="413" w:firstLineChars="196"/>
        <w:rPr>
          <w:rFonts w:ascii="Times New Roman" w:hAnsi="Times New Roman"/>
        </w:rPr>
      </w:pPr>
      <w:r>
        <w:rPr>
          <w:rFonts w:hint="eastAsia" w:ascii="Times New Roman" w:hAnsi="Times New Roman"/>
          <w:lang w:val="en-US" w:eastAsia="zh-CN"/>
        </w:rPr>
        <w:t>5</w:t>
      </w:r>
      <w:r>
        <w:rPr>
          <w:rFonts w:ascii="Times New Roman" w:hAnsi="Times New Roman"/>
        </w:rPr>
        <w:t>、中小企业声明函（如有）</w:t>
      </w:r>
    </w:p>
    <w:p w14:paraId="205F703B">
      <w:pPr>
        <w:snapToGrid w:val="0"/>
        <w:spacing w:line="360" w:lineRule="auto"/>
        <w:jc w:val="center"/>
        <w:rPr>
          <w:b/>
          <w:bCs/>
          <w:sz w:val="32"/>
          <w:szCs w:val="32"/>
        </w:rPr>
      </w:pPr>
    </w:p>
    <w:p w14:paraId="287C8B02">
      <w:pPr>
        <w:widowControl/>
        <w:jc w:val="center"/>
        <w:rPr>
          <w:rFonts w:ascii="宋体" w:hAnsi="宋体"/>
          <w:b/>
          <w:kern w:val="0"/>
          <w:sz w:val="36"/>
          <w:szCs w:val="36"/>
        </w:rPr>
      </w:pPr>
      <w:r>
        <w:rPr>
          <w:rFonts w:hint="eastAsia" w:ascii="宋体" w:hAnsi="宋体"/>
          <w:b/>
          <w:kern w:val="0"/>
          <w:sz w:val="36"/>
          <w:szCs w:val="36"/>
        </w:rPr>
        <w:t>中小企业声明函（货物）</w:t>
      </w:r>
    </w:p>
    <w:p w14:paraId="39E33804">
      <w:pPr>
        <w:widowControl/>
        <w:jc w:val="center"/>
        <w:rPr>
          <w:rFonts w:hint="eastAsia" w:ascii="宋体" w:hAnsi="宋体"/>
          <w:b/>
          <w:kern w:val="0"/>
          <w:sz w:val="36"/>
          <w:szCs w:val="36"/>
        </w:rPr>
      </w:pPr>
      <w:r>
        <w:rPr>
          <w:rFonts w:hint="eastAsia" w:ascii="宋体" w:hAnsi="宋体"/>
          <w:b/>
          <w:kern w:val="0"/>
          <w:sz w:val="36"/>
          <w:szCs w:val="36"/>
        </w:rPr>
        <w:t xml:space="preserve"> </w:t>
      </w:r>
    </w:p>
    <w:p w14:paraId="6B62BA6F">
      <w:pPr>
        <w:widowControl/>
        <w:spacing w:line="360" w:lineRule="auto"/>
        <w:ind w:firstLine="420" w:firstLineChars="200"/>
        <w:jc w:val="left"/>
        <w:rPr>
          <w:rFonts w:hint="eastAsia"/>
          <w:szCs w:val="21"/>
        </w:rPr>
      </w:pPr>
      <w:r>
        <w:rPr>
          <w:rFonts w:ascii="宋体" w:hAnsi="宋体"/>
          <w:kern w:val="0"/>
        </w:rPr>
        <w:t>本公司（联合体）郑重声明，根据《政府采购促进中小企业发展管理办法》（财库﹝</w:t>
      </w:r>
      <w:r>
        <w:rPr>
          <w:kern w:val="0"/>
        </w:rPr>
        <w:t>2020</w:t>
      </w:r>
      <w:r>
        <w:rPr>
          <w:rFonts w:ascii="宋体" w:hAnsi="宋体"/>
          <w:kern w:val="0"/>
        </w:rPr>
        <w:t>﹞</w:t>
      </w:r>
      <w:r>
        <w:rPr>
          <w:kern w:val="0"/>
        </w:rPr>
        <w:t>46</w:t>
      </w:r>
      <w:r>
        <w:rPr>
          <w:rFonts w:ascii="宋体" w:hAnsi="宋体"/>
          <w:kern w:val="0"/>
        </w:rPr>
        <w:t>号）的规定，本公司（联合体）参加</w:t>
      </w:r>
      <w:r>
        <w:rPr>
          <w:rFonts w:ascii="宋体" w:hAnsi="宋体"/>
          <w:i/>
          <w:kern w:val="0"/>
          <w:u w:val="single"/>
        </w:rPr>
        <w:t>（单位名称）</w:t>
      </w:r>
      <w:r>
        <w:rPr>
          <w:rFonts w:ascii="宋体" w:hAnsi="宋体"/>
          <w:kern w:val="0"/>
        </w:rPr>
        <w:t>的</w:t>
      </w:r>
      <w:r>
        <w:rPr>
          <w:rFonts w:ascii="宋体" w:hAnsi="宋体"/>
          <w:i/>
          <w:kern w:val="0"/>
          <w:u w:val="single"/>
        </w:rPr>
        <w:t>（项目名称）</w:t>
      </w:r>
      <w:r>
        <w:rPr>
          <w:rFonts w:ascii="宋体" w:hAnsi="宋体"/>
          <w:kern w:val="0"/>
        </w:rPr>
        <w:t>采购活动，提供的货物全部由符合政策要求的中小企业制造。相关企业（含联合体中的中小企业、签订分包意向协议的中小企业）的具体情况如下：</w:t>
      </w:r>
      <w:r>
        <w:rPr>
          <w:kern w:val="0"/>
        </w:rPr>
        <w:t xml:space="preserve"> </w:t>
      </w:r>
    </w:p>
    <w:p w14:paraId="21E3B8CA">
      <w:pPr>
        <w:widowControl/>
        <w:spacing w:line="360" w:lineRule="auto"/>
        <w:jc w:val="left"/>
        <w:rPr>
          <w:rFonts w:hint="eastAsia"/>
          <w:kern w:val="0"/>
        </w:rPr>
      </w:pPr>
      <w:r>
        <w:rPr>
          <w:kern w:val="0"/>
        </w:rPr>
        <w:t>1.</w:t>
      </w:r>
      <w:r>
        <w:rPr>
          <w:rFonts w:hint="eastAsia"/>
          <w:kern w:val="0"/>
        </w:rPr>
        <w:t xml:space="preserve">  </w:t>
      </w:r>
      <w:r>
        <w:rPr>
          <w:rFonts w:hint="eastAsia" w:ascii="宋体" w:hAnsi="宋体"/>
          <w:i/>
          <w:kern w:val="0"/>
          <w:u w:val="single"/>
        </w:rPr>
        <w:t xml:space="preserve">  </w:t>
      </w:r>
      <w:bookmarkStart w:id="52" w:name="_GoBack"/>
      <w:r>
        <w:rPr>
          <w:rFonts w:hint="eastAsia"/>
          <w:color w:val="000000"/>
          <w:u w:val="single"/>
        </w:rPr>
        <w:t>互联网开放平台、互联网支付平台、消息平台、医院支付宝小程序、医院微信服务号、互联网医院患者小程序、药品配送服务、满意度调查</w:t>
      </w:r>
      <w:r>
        <w:rPr>
          <w:rFonts w:hint="eastAsia"/>
          <w:color w:val="000000"/>
          <w:u w:val="single"/>
          <w:lang w:eastAsia="zh-CN"/>
        </w:rPr>
        <w:t>、</w:t>
      </w:r>
      <w:r>
        <w:rPr>
          <w:rFonts w:hint="eastAsia"/>
          <w:color w:val="000000"/>
          <w:u w:val="single"/>
        </w:rPr>
        <w:t>互联网医院医生APP应用、患者管理平台</w:t>
      </w:r>
      <w:r>
        <w:rPr>
          <w:rFonts w:hint="eastAsia"/>
          <w:color w:val="000000"/>
          <w:u w:val="single"/>
          <w:lang w:eastAsia="zh-CN"/>
        </w:rPr>
        <w:t>、</w:t>
      </w:r>
      <w:r>
        <w:rPr>
          <w:rFonts w:hint="eastAsia"/>
          <w:color w:val="000000"/>
          <w:u w:val="single"/>
        </w:rPr>
        <w:t>远程会诊</w:t>
      </w:r>
      <w:r>
        <w:rPr>
          <w:rFonts w:hint="eastAsia"/>
          <w:color w:val="000000"/>
          <w:u w:val="single"/>
          <w:lang w:eastAsia="zh-CN"/>
        </w:rPr>
        <w:t>、</w:t>
      </w:r>
      <w:r>
        <w:rPr>
          <w:rFonts w:hint="eastAsia"/>
          <w:color w:val="000000"/>
          <w:u w:val="single"/>
        </w:rPr>
        <w:t>远程协同门诊</w:t>
      </w:r>
      <w:r>
        <w:rPr>
          <w:rFonts w:hint="eastAsia"/>
          <w:color w:val="000000"/>
          <w:u w:val="single"/>
          <w:lang w:eastAsia="zh-CN"/>
        </w:rPr>
        <w:t>、</w:t>
      </w:r>
      <w:r>
        <w:rPr>
          <w:rFonts w:hint="eastAsia"/>
          <w:color w:val="000000"/>
          <w:u w:val="single"/>
        </w:rPr>
        <w:t>互联网医院医生PC端工作站、内容管理平台、对接互联网医院监管平台，</w:t>
      </w:r>
      <w:bookmarkEnd w:id="52"/>
      <w:r>
        <w:rPr>
          <w:rFonts w:ascii="宋体" w:hAnsi="宋体"/>
          <w:kern w:val="0"/>
        </w:rPr>
        <w:t>属于</w:t>
      </w:r>
      <w:r>
        <w:rPr>
          <w:rFonts w:hint="eastAsia"/>
          <w:color w:val="000000"/>
          <w:u w:val="single"/>
        </w:rPr>
        <w:t>软件和信息技术服务业</w:t>
      </w:r>
      <w:r>
        <w:rPr>
          <w:rFonts w:hint="eastAsia" w:ascii="宋体" w:hAnsi="宋体"/>
          <w:i/>
          <w:kern w:val="0"/>
          <w:u w:val="single"/>
        </w:rPr>
        <w:t xml:space="preserve"> </w:t>
      </w:r>
      <w:r>
        <w:rPr>
          <w:rFonts w:ascii="宋体" w:hAnsi="宋体"/>
          <w:i/>
          <w:kern w:val="0"/>
        </w:rPr>
        <w:t>行业</w:t>
      </w:r>
      <w:r>
        <w:rPr>
          <w:rFonts w:ascii="宋体" w:hAnsi="宋体"/>
          <w:kern w:val="0"/>
        </w:rPr>
        <w:t>；制造商为</w:t>
      </w:r>
      <w:r>
        <w:rPr>
          <w:rFonts w:ascii="宋体" w:hAnsi="宋体"/>
          <w:i/>
          <w:kern w:val="0"/>
          <w:u w:val="single"/>
        </w:rPr>
        <w:t>（企业名称）</w:t>
      </w:r>
      <w:r>
        <w:rPr>
          <w:rFonts w:ascii="宋体" w:hAnsi="宋体"/>
          <w:kern w:val="0"/>
        </w:rPr>
        <w:t>，从业人员</w:t>
      </w:r>
      <w:r>
        <w:rPr>
          <w:rFonts w:hint="eastAsia"/>
          <w:kern w:val="0"/>
          <w:u w:val="single"/>
        </w:rPr>
        <w:t xml:space="preserve">  </w:t>
      </w:r>
      <w:r>
        <w:rPr>
          <w:rFonts w:ascii="宋体" w:hAnsi="宋体"/>
          <w:kern w:val="0"/>
        </w:rPr>
        <w:t>人，营业收入为</w:t>
      </w:r>
      <w:r>
        <w:rPr>
          <w:rFonts w:hint="eastAsia"/>
          <w:kern w:val="0"/>
          <w:u w:val="single"/>
        </w:rPr>
        <w:t xml:space="preserve">  </w:t>
      </w:r>
      <w:r>
        <w:rPr>
          <w:rFonts w:ascii="宋体" w:hAnsi="宋体"/>
          <w:kern w:val="0"/>
        </w:rPr>
        <w:t>万元，资产总额为</w:t>
      </w:r>
      <w:r>
        <w:rPr>
          <w:rFonts w:hint="eastAsia"/>
          <w:kern w:val="0"/>
          <w:u w:val="single"/>
        </w:rPr>
        <w:t xml:space="preserve">    </w:t>
      </w:r>
      <w:r>
        <w:rPr>
          <w:rFonts w:ascii="宋体" w:hAnsi="宋体"/>
          <w:kern w:val="0"/>
        </w:rPr>
        <w:t>万元</w:t>
      </w:r>
      <w:r>
        <w:rPr>
          <w:kern w:val="0"/>
          <w:vertAlign w:val="superscript"/>
        </w:rPr>
        <w:t>1</w:t>
      </w:r>
      <w:r>
        <w:rPr>
          <w:rFonts w:ascii="宋体" w:hAnsi="宋体"/>
          <w:kern w:val="0"/>
        </w:rPr>
        <w:t>，属于</w:t>
      </w:r>
      <w:r>
        <w:rPr>
          <w:rFonts w:ascii="宋体" w:hAnsi="宋体"/>
          <w:i/>
          <w:kern w:val="0"/>
          <w:u w:val="single"/>
        </w:rPr>
        <w:t>（中型企业、小型企业、微型企业）</w:t>
      </w:r>
      <w:r>
        <w:rPr>
          <w:rFonts w:ascii="宋体" w:hAnsi="宋体"/>
          <w:kern w:val="0"/>
        </w:rPr>
        <w:t>；</w:t>
      </w:r>
      <w:r>
        <w:rPr>
          <w:kern w:val="0"/>
        </w:rPr>
        <w:t xml:space="preserve"> </w:t>
      </w:r>
    </w:p>
    <w:p w14:paraId="0A1DB074">
      <w:pPr>
        <w:pStyle w:val="20"/>
        <w:rPr>
          <w:rFonts w:hint="eastAsia"/>
        </w:rPr>
      </w:pPr>
    </w:p>
    <w:p w14:paraId="22F9D027">
      <w:pPr>
        <w:pStyle w:val="20"/>
        <w:rPr>
          <w:rFonts w:hint="eastAsia"/>
        </w:rPr>
      </w:pPr>
    </w:p>
    <w:p w14:paraId="44AAA8C0">
      <w:pPr>
        <w:pStyle w:val="20"/>
        <w:rPr>
          <w:rFonts w:hint="eastAsia"/>
        </w:rPr>
      </w:pPr>
    </w:p>
    <w:p w14:paraId="37160B36">
      <w:pPr>
        <w:pStyle w:val="20"/>
        <w:rPr>
          <w:rFonts w:hint="eastAsia"/>
        </w:rPr>
      </w:pPr>
    </w:p>
    <w:p w14:paraId="2A6F8CD9">
      <w:pPr>
        <w:widowControl/>
        <w:spacing w:line="360" w:lineRule="auto"/>
        <w:jc w:val="left"/>
      </w:pPr>
      <w:r>
        <w:rPr>
          <w:kern w:val="0"/>
        </w:rPr>
        <w:t>……</w:t>
      </w:r>
    </w:p>
    <w:p w14:paraId="0CA8E8F8">
      <w:pPr>
        <w:widowControl/>
        <w:spacing w:line="360" w:lineRule="auto"/>
        <w:ind w:firstLine="420" w:firstLineChars="200"/>
        <w:jc w:val="left"/>
      </w:pPr>
      <w:r>
        <w:rPr>
          <w:rFonts w:ascii="宋体" w:hAnsi="宋体"/>
          <w:kern w:val="0"/>
        </w:rPr>
        <w:t>以上企业，不属于大企业的分支机构，不存在控股股东为大企业的情形，也不存在与大企业的负责人为同一人的情形。</w:t>
      </w:r>
    </w:p>
    <w:p w14:paraId="66CCA026">
      <w:r>
        <w:rPr>
          <w:rFonts w:ascii="宋体" w:hAnsi="宋体"/>
          <w:kern w:val="0"/>
        </w:rPr>
        <w:t>本企业对上述声明内容的真实性负责。如有虚假，将依法承担相应责任。</w:t>
      </w:r>
    </w:p>
    <w:p w14:paraId="0FD157E8">
      <w:pPr>
        <w:widowControl/>
        <w:spacing w:line="360" w:lineRule="auto"/>
        <w:ind w:firstLine="420" w:firstLineChars="200"/>
        <w:jc w:val="left"/>
        <w:rPr>
          <w:szCs w:val="21"/>
        </w:rPr>
      </w:pPr>
    </w:p>
    <w:p w14:paraId="70B8CEA4">
      <w:pPr>
        <w:widowControl/>
        <w:spacing w:line="360" w:lineRule="auto"/>
        <w:ind w:firstLine="420" w:firstLineChars="200"/>
        <w:jc w:val="left"/>
        <w:rPr>
          <w:kern w:val="0"/>
          <w:szCs w:val="21"/>
          <w:lang w:bidi="ar"/>
        </w:rPr>
      </w:pPr>
    </w:p>
    <w:p w14:paraId="1D801A0F">
      <w:pPr>
        <w:widowControl/>
        <w:spacing w:line="360" w:lineRule="auto"/>
        <w:ind w:firstLine="420" w:firstLineChars="200"/>
        <w:jc w:val="left"/>
        <w:rPr>
          <w:szCs w:val="21"/>
        </w:rPr>
      </w:pPr>
      <w:r>
        <w:rPr>
          <w:kern w:val="0"/>
          <w:szCs w:val="21"/>
          <w:lang w:bidi="ar"/>
        </w:rPr>
        <w:t xml:space="preserve">企业名称（盖章）： </w:t>
      </w:r>
    </w:p>
    <w:p w14:paraId="47D8B0DA">
      <w:pPr>
        <w:widowControl/>
        <w:spacing w:line="360" w:lineRule="auto"/>
        <w:ind w:firstLine="420" w:firstLineChars="200"/>
        <w:jc w:val="left"/>
        <w:rPr>
          <w:kern w:val="0"/>
          <w:szCs w:val="21"/>
          <w:lang w:bidi="ar"/>
        </w:rPr>
      </w:pPr>
      <w:r>
        <w:rPr>
          <w:kern w:val="0"/>
          <w:szCs w:val="21"/>
          <w:lang w:bidi="ar"/>
        </w:rPr>
        <w:t>日期：</w:t>
      </w:r>
    </w:p>
    <w:p w14:paraId="2F720C06">
      <w:pPr>
        <w:widowControl/>
        <w:jc w:val="left"/>
      </w:pPr>
      <w:r>
        <w:rPr>
          <w:rFonts w:hint="eastAsia" w:ascii="仿宋" w:hAnsi="仿宋" w:eastAsia="仿宋" w:cs="仿宋"/>
          <w:kern w:val="0"/>
          <w:sz w:val="31"/>
          <w:szCs w:val="31"/>
          <w:lang w:bidi="ar"/>
        </w:rPr>
        <w:t xml:space="preserve"> </w:t>
      </w:r>
    </w:p>
    <w:p w14:paraId="64D72FB0">
      <w:pPr>
        <w:widowControl/>
        <w:jc w:val="left"/>
      </w:pPr>
      <w:r>
        <w:rPr>
          <w:kern w:val="0"/>
          <w:sz w:val="11"/>
          <w:szCs w:val="11"/>
          <w:lang w:bidi="ar"/>
        </w:rPr>
        <w:t>1</w:t>
      </w:r>
      <w:r>
        <w:rPr>
          <w:rFonts w:hint="eastAsia" w:ascii="宋体" w:hAnsi="宋体" w:cs="宋体"/>
          <w:kern w:val="0"/>
          <w:sz w:val="18"/>
          <w:szCs w:val="18"/>
          <w:lang w:bidi="ar"/>
        </w:rPr>
        <w:t>从业人员、营业收入、资产总额填报上一年度数据，无上一年度数据的新成立企业可不填报。</w:t>
      </w:r>
    </w:p>
    <w:p w14:paraId="00DF5D25">
      <w:pPr>
        <w:pStyle w:val="76"/>
        <w:spacing w:before="0" w:beforeAutospacing="0" w:after="0" w:afterAutospacing="0" w:line="360" w:lineRule="auto"/>
        <w:ind w:firstLine="420" w:firstLineChars="200"/>
        <w:jc w:val="both"/>
        <w:rPr>
          <w:rFonts w:hint="eastAsia"/>
          <w:sz w:val="21"/>
          <w:szCs w:val="21"/>
        </w:rPr>
      </w:pPr>
    </w:p>
    <w:p w14:paraId="1F27F870">
      <w:pPr>
        <w:pStyle w:val="76"/>
        <w:spacing w:before="0" w:beforeAutospacing="0" w:after="0" w:afterAutospacing="0" w:line="360" w:lineRule="auto"/>
        <w:ind w:firstLine="420" w:firstLineChars="200"/>
        <w:jc w:val="both"/>
        <w:rPr>
          <w:rFonts w:hint="eastAsia"/>
          <w:sz w:val="21"/>
          <w:szCs w:val="21"/>
        </w:rPr>
      </w:pPr>
      <w:r>
        <w:rPr>
          <w:rFonts w:hint="eastAsia"/>
          <w:sz w:val="21"/>
          <w:szCs w:val="21"/>
        </w:rPr>
        <w:t>中小企业应当按照《政府采购促进中小企业发展管理办法》规定和《中小企业划型标准规定》（工信部联企业〔2011〕300号），如实填写并提交《中小企业声明函》。未按要求出具声明函的，投标报价不予扣减。</w:t>
      </w:r>
    </w:p>
    <w:p w14:paraId="1E9AE24A">
      <w:pPr>
        <w:pStyle w:val="76"/>
        <w:spacing w:before="0" w:beforeAutospacing="0" w:after="0" w:afterAutospacing="0" w:line="360" w:lineRule="auto"/>
        <w:ind w:firstLine="420" w:firstLineChars="200"/>
        <w:jc w:val="both"/>
        <w:rPr>
          <w:rFonts w:ascii="Times New Roman" w:hAnsi="Times New Roman"/>
          <w:sz w:val="21"/>
          <w:szCs w:val="21"/>
        </w:rPr>
      </w:pPr>
      <w:r>
        <w:rPr>
          <w:rFonts w:hint="eastAsia"/>
          <w:sz w:val="21"/>
          <w:szCs w:val="21"/>
        </w:rPr>
        <w:t>中小企业对其声明内容的真实性负责，声明函内容不实的，属于提供虚假材料谋取中标、成交，依照《中华人民共和国政府采购法》等国家有关规定追究相应责任。</w:t>
      </w:r>
    </w:p>
    <w:p w14:paraId="008CD1A9">
      <w:pPr>
        <w:snapToGrid w:val="0"/>
        <w:spacing w:line="300" w:lineRule="auto"/>
        <w:jc w:val="center"/>
        <w:rPr>
          <w:rFonts w:hint="eastAsia"/>
        </w:rPr>
      </w:pPr>
      <w:r>
        <w:br w:type="page"/>
      </w:r>
      <w:r>
        <w:rPr>
          <w:rFonts w:hint="eastAsia"/>
        </w:rPr>
        <w:t xml:space="preserve"> </w:t>
      </w:r>
    </w:p>
    <w:p w14:paraId="63030839">
      <w:pPr>
        <w:pStyle w:val="4"/>
        <w:rPr>
          <w:color w:val="auto"/>
        </w:rPr>
      </w:pPr>
    </w:p>
    <w:p w14:paraId="15260866">
      <w:pPr>
        <w:pStyle w:val="4"/>
        <w:rPr>
          <w:rFonts w:hint="eastAsia"/>
          <w:color w:val="auto"/>
        </w:rPr>
      </w:pPr>
      <w:r>
        <w:rPr>
          <w:rFonts w:hint="eastAsia"/>
          <w:color w:val="auto"/>
        </w:rPr>
        <w:drawing>
          <wp:inline distT="0" distB="0" distL="114300" distR="114300">
            <wp:extent cx="5826125" cy="3538855"/>
            <wp:effectExtent l="0" t="0" r="10795" b="1206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6"/>
                    <a:stretch>
                      <a:fillRect/>
                    </a:stretch>
                  </pic:blipFill>
                  <pic:spPr>
                    <a:xfrm>
                      <a:off x="0" y="0"/>
                      <a:ext cx="5826125" cy="3538855"/>
                    </a:xfrm>
                    <a:prstGeom prst="rect">
                      <a:avLst/>
                    </a:prstGeom>
                    <a:noFill/>
                    <a:ln>
                      <a:noFill/>
                    </a:ln>
                  </pic:spPr>
                </pic:pic>
              </a:graphicData>
            </a:graphic>
          </wp:inline>
        </w:drawing>
      </w:r>
    </w:p>
    <w:p w14:paraId="5033CD36">
      <w:pPr>
        <w:rPr>
          <w:rFonts w:hint="eastAsia"/>
        </w:rPr>
      </w:pPr>
    </w:p>
    <w:p w14:paraId="5C4B31E9">
      <w:pPr>
        <w:pStyle w:val="6"/>
        <w:ind w:firstLine="413" w:firstLineChars="196"/>
        <w:rPr>
          <w:rFonts w:ascii="Times New Roman" w:hAnsi="Times New Roman"/>
        </w:rPr>
      </w:pPr>
      <w:r>
        <w:rPr>
          <w:rFonts w:ascii="Times New Roman" w:hAnsi="Times New Roman"/>
        </w:rPr>
        <w:br w:type="page"/>
      </w:r>
      <w:r>
        <w:rPr>
          <w:rFonts w:hint="eastAsia" w:ascii="Times New Roman" w:hAnsi="Times New Roman"/>
          <w:lang w:val="en-US" w:eastAsia="zh-CN"/>
        </w:rPr>
        <w:t>6</w:t>
      </w:r>
      <w:r>
        <w:rPr>
          <w:rFonts w:ascii="Times New Roman" w:hAnsi="Times New Roman"/>
        </w:rPr>
        <w:t>、</w:t>
      </w:r>
      <w:r>
        <w:rPr>
          <w:rFonts w:hint="eastAsia" w:ascii="Times New Roman" w:hAnsi="Times New Roman"/>
        </w:rPr>
        <w:t>供应商</w:t>
      </w:r>
      <w:r>
        <w:rPr>
          <w:rFonts w:ascii="Times New Roman" w:hAnsi="Times New Roman"/>
        </w:rPr>
        <w:t>为监狱企业的证明文件：省级以上监狱管理局、戒毒管理局（含新疆生产建设兵团）出具（如有）</w:t>
      </w:r>
    </w:p>
    <w:p w14:paraId="2B9DB07B">
      <w:pPr>
        <w:spacing w:line="360" w:lineRule="auto"/>
      </w:pPr>
    </w:p>
    <w:p w14:paraId="3F1789FC">
      <w:pPr>
        <w:pStyle w:val="6"/>
        <w:ind w:firstLine="413" w:firstLineChars="196"/>
        <w:rPr>
          <w:rFonts w:ascii="Times New Roman" w:hAnsi="Times New Roman"/>
        </w:rPr>
      </w:pPr>
      <w:r>
        <w:rPr>
          <w:rFonts w:ascii="Times New Roman" w:hAnsi="Times New Roman"/>
        </w:rPr>
        <w:br w:type="page"/>
      </w:r>
      <w:r>
        <w:rPr>
          <w:rFonts w:hint="eastAsia" w:ascii="Times New Roman" w:hAnsi="Times New Roman"/>
          <w:lang w:val="en-US" w:eastAsia="zh-CN"/>
        </w:rPr>
        <w:t>7</w:t>
      </w:r>
      <w:r>
        <w:rPr>
          <w:rFonts w:ascii="Times New Roman" w:hAnsi="Times New Roman"/>
        </w:rPr>
        <w:t>、残疾人福利性单位声明函（如有）</w:t>
      </w:r>
    </w:p>
    <w:p w14:paraId="04F1BAF4">
      <w:pPr>
        <w:snapToGrid w:val="0"/>
        <w:spacing w:line="360" w:lineRule="auto"/>
        <w:jc w:val="center"/>
        <w:rPr>
          <w:b/>
          <w:bCs/>
          <w:sz w:val="32"/>
          <w:szCs w:val="32"/>
        </w:rPr>
      </w:pPr>
    </w:p>
    <w:p w14:paraId="62D2729F">
      <w:pPr>
        <w:snapToGrid w:val="0"/>
        <w:spacing w:line="360" w:lineRule="auto"/>
        <w:jc w:val="center"/>
        <w:rPr>
          <w:b/>
          <w:bCs/>
          <w:sz w:val="32"/>
          <w:szCs w:val="32"/>
        </w:rPr>
      </w:pPr>
      <w:r>
        <w:rPr>
          <w:b/>
          <w:bCs/>
          <w:sz w:val="32"/>
          <w:szCs w:val="32"/>
        </w:rPr>
        <w:t>残疾人福利性单位声明函</w:t>
      </w:r>
    </w:p>
    <w:p w14:paraId="222283ED">
      <w:pPr>
        <w:snapToGrid w:val="0"/>
        <w:spacing w:line="360" w:lineRule="auto"/>
        <w:jc w:val="center"/>
        <w:rPr>
          <w:b/>
          <w:bCs/>
          <w:sz w:val="32"/>
          <w:szCs w:val="32"/>
        </w:rPr>
      </w:pPr>
    </w:p>
    <w:p w14:paraId="456251CA">
      <w:pPr>
        <w:snapToGrid w:val="0"/>
        <w:spacing w:line="360" w:lineRule="auto"/>
        <w:ind w:firstLine="444" w:firstLineChars="200"/>
        <w:rPr>
          <w:spacing w:val="6"/>
          <w:szCs w:val="21"/>
        </w:rPr>
      </w:pPr>
      <w:r>
        <w:rPr>
          <w:spacing w:val="6"/>
          <w:szCs w:val="21"/>
        </w:rPr>
        <w:t>本单位郑重声明，根据《财政部民政部中国残疾人联合会关于促进残疾人就业政府采购政策的通知》（财库</w:t>
      </w:r>
      <w:r>
        <w:rPr>
          <w:szCs w:val="21"/>
        </w:rPr>
        <w:t>〔2017〕141</w:t>
      </w:r>
      <w:r>
        <w:rPr>
          <w:spacing w:val="6"/>
          <w:szCs w:val="21"/>
        </w:rPr>
        <w:t>号）的规定，本单位为符合条件的残疾人福利性单位，且本单位参加</w:t>
      </w:r>
      <w:r>
        <w:rPr>
          <w:spacing w:val="6"/>
          <w:szCs w:val="21"/>
          <w:u w:val="single"/>
        </w:rPr>
        <w:t>（采购人名称）</w:t>
      </w:r>
      <w:r>
        <w:rPr>
          <w:spacing w:val="6"/>
          <w:szCs w:val="21"/>
        </w:rPr>
        <w:t>单位的</w:t>
      </w:r>
      <w:r>
        <w:rPr>
          <w:spacing w:val="6"/>
          <w:szCs w:val="21"/>
          <w:u w:val="single"/>
        </w:rPr>
        <w:t>（项目名称）</w:t>
      </w:r>
      <w:r>
        <w:rPr>
          <w:spacing w:val="6"/>
          <w:szCs w:val="21"/>
        </w:rPr>
        <w:t>项目采购活动提供本单位制造的货物（由本单位承担工程/提供服务），或者提供其他残疾人福利性单位制造的货物（不包括使用非残疾人福利性单位注册商标的货物）。</w:t>
      </w:r>
    </w:p>
    <w:p w14:paraId="412A6467">
      <w:pPr>
        <w:snapToGrid w:val="0"/>
        <w:spacing w:line="360" w:lineRule="auto"/>
        <w:ind w:firstLine="444" w:firstLineChars="200"/>
        <w:rPr>
          <w:spacing w:val="6"/>
          <w:szCs w:val="21"/>
        </w:rPr>
      </w:pPr>
      <w:r>
        <w:rPr>
          <w:spacing w:val="6"/>
          <w:szCs w:val="21"/>
        </w:rPr>
        <w:t>本单位对上述声明的真实性负责。如有虚假，将依法承担相应责任。</w:t>
      </w:r>
    </w:p>
    <w:p w14:paraId="591C44C5">
      <w:pPr>
        <w:snapToGrid w:val="0"/>
        <w:spacing w:line="360" w:lineRule="auto"/>
        <w:ind w:firstLine="444" w:firstLineChars="200"/>
        <w:rPr>
          <w:spacing w:val="6"/>
          <w:szCs w:val="21"/>
        </w:rPr>
      </w:pPr>
    </w:p>
    <w:p w14:paraId="5B9A4B09">
      <w:pPr>
        <w:snapToGrid w:val="0"/>
        <w:spacing w:line="360" w:lineRule="auto"/>
        <w:ind w:firstLine="444" w:firstLineChars="200"/>
        <w:rPr>
          <w:spacing w:val="6"/>
          <w:szCs w:val="21"/>
        </w:rPr>
      </w:pPr>
    </w:p>
    <w:p w14:paraId="729F157E">
      <w:pPr>
        <w:adjustRightInd w:val="0"/>
        <w:snapToGrid w:val="0"/>
        <w:spacing w:line="360" w:lineRule="auto"/>
        <w:ind w:firstLine="420" w:firstLineChars="200"/>
        <w:rPr>
          <w:kern w:val="0"/>
          <w:szCs w:val="21"/>
          <w:u w:val="single"/>
        </w:rPr>
      </w:pPr>
      <w:r>
        <w:rPr>
          <w:rFonts w:hint="eastAsia"/>
          <w:kern w:val="0"/>
          <w:szCs w:val="21"/>
        </w:rPr>
        <w:t>供应商</w:t>
      </w:r>
      <w:r>
        <w:rPr>
          <w:kern w:val="0"/>
          <w:szCs w:val="21"/>
        </w:rPr>
        <w:t>名称（盖章）：</w:t>
      </w:r>
    </w:p>
    <w:p w14:paraId="065CD3AA">
      <w:pPr>
        <w:adjustRightInd w:val="0"/>
        <w:snapToGrid w:val="0"/>
        <w:spacing w:line="360" w:lineRule="auto"/>
        <w:ind w:firstLine="420" w:firstLineChars="200"/>
        <w:rPr>
          <w:kern w:val="0"/>
          <w:szCs w:val="21"/>
        </w:rPr>
      </w:pPr>
      <w:r>
        <w:rPr>
          <w:kern w:val="0"/>
          <w:szCs w:val="21"/>
        </w:rPr>
        <w:t>日期：  年  月  日</w:t>
      </w:r>
    </w:p>
    <w:p w14:paraId="1BD34B3D"/>
    <w:p w14:paraId="6948EDD8">
      <w:pPr>
        <w:pStyle w:val="268"/>
        <w:snapToGrid w:val="0"/>
        <w:spacing w:line="360" w:lineRule="auto"/>
        <w:ind w:firstLine="420"/>
        <w:rPr>
          <w:rFonts w:hint="eastAsia" w:ascii="Times New Roman" w:hAnsi="Times New Roman"/>
          <w:b/>
        </w:rPr>
      </w:pPr>
      <w:r>
        <w:rPr>
          <w:rFonts w:ascii="Times New Roman" w:hAnsi="Times New Roman"/>
        </w:rPr>
        <w:br w:type="page"/>
      </w:r>
      <w:r>
        <w:rPr>
          <w:rFonts w:hint="eastAsia" w:ascii="Times New Roman" w:hAnsi="Times New Roman"/>
          <w:b/>
          <w:lang w:val="en-US" w:eastAsia="zh-CN"/>
        </w:rPr>
        <w:t>8</w:t>
      </w:r>
      <w:r>
        <w:rPr>
          <w:rFonts w:hint="eastAsia" w:ascii="Times New Roman" w:hAnsi="Times New Roman"/>
          <w:b/>
        </w:rPr>
        <w:t>、分包意向协议（如有分包）</w:t>
      </w:r>
    </w:p>
    <w:p w14:paraId="5FAA353A"/>
    <w:p w14:paraId="4463505D">
      <w:pPr>
        <w:spacing w:line="360" w:lineRule="auto"/>
        <w:jc w:val="center"/>
        <w:rPr>
          <w:b/>
          <w:sz w:val="32"/>
          <w:szCs w:val="32"/>
        </w:rPr>
      </w:pPr>
      <w:r>
        <w:rPr>
          <w:rFonts w:hAnsi="宋体"/>
          <w:b/>
          <w:sz w:val="32"/>
          <w:szCs w:val="32"/>
        </w:rPr>
        <w:t>分包意向协议</w:t>
      </w:r>
    </w:p>
    <w:p w14:paraId="0C316D6D">
      <w:pPr>
        <w:widowControl/>
        <w:spacing w:line="360" w:lineRule="auto"/>
        <w:ind w:firstLine="420" w:firstLineChars="200"/>
        <w:jc w:val="left"/>
        <w:rPr>
          <w:szCs w:val="21"/>
        </w:rPr>
      </w:pPr>
    </w:p>
    <w:p w14:paraId="41CC3D3D">
      <w:pPr>
        <w:adjustRightInd w:val="0"/>
        <w:snapToGrid w:val="0"/>
        <w:spacing w:line="360" w:lineRule="auto"/>
        <w:ind w:firstLine="576"/>
        <w:rPr>
          <w:kern w:val="0"/>
          <w:szCs w:val="21"/>
          <w:lang w:val="zh-CN"/>
        </w:rPr>
      </w:pPr>
      <w:r>
        <w:rPr>
          <w:kern w:val="0"/>
          <w:szCs w:val="21"/>
          <w:u w:val="single"/>
        </w:rPr>
        <w:t>（供应商名称）</w:t>
      </w:r>
      <w:r>
        <w:rPr>
          <w:kern w:val="0"/>
          <w:szCs w:val="21"/>
          <w:lang w:val="zh-CN"/>
        </w:rPr>
        <w:t>若成为</w:t>
      </w:r>
      <w:r>
        <w:rPr>
          <w:szCs w:val="21"/>
        </w:rPr>
        <w:t>（项目名称）（采购编号：    ）</w:t>
      </w:r>
      <w:r>
        <w:rPr>
          <w:kern w:val="0"/>
          <w:szCs w:val="21"/>
          <w:lang w:val="zh-CN"/>
        </w:rPr>
        <w:t>的中标供应商，将依法采取分包方式履行合同。</w:t>
      </w:r>
      <w:r>
        <w:rPr>
          <w:kern w:val="0"/>
          <w:szCs w:val="21"/>
          <w:u w:val="single"/>
        </w:rPr>
        <w:t>（供应商名称）</w:t>
      </w:r>
      <w:r>
        <w:rPr>
          <w:kern w:val="0"/>
          <w:szCs w:val="21"/>
        </w:rPr>
        <w:t>与</w:t>
      </w:r>
      <w:r>
        <w:rPr>
          <w:kern w:val="0"/>
          <w:szCs w:val="21"/>
          <w:u w:val="single"/>
        </w:rPr>
        <w:t>（所有分包供应商名称）</w:t>
      </w:r>
      <w:r>
        <w:rPr>
          <w:kern w:val="0"/>
          <w:szCs w:val="21"/>
        </w:rPr>
        <w:t>达成分包意向协议</w:t>
      </w:r>
      <w:r>
        <w:rPr>
          <w:kern w:val="0"/>
          <w:szCs w:val="21"/>
          <w:lang w:val="zh-CN"/>
        </w:rPr>
        <w:t xml:space="preserve">。 </w:t>
      </w:r>
    </w:p>
    <w:p w14:paraId="44176A52">
      <w:pPr>
        <w:adjustRightInd w:val="0"/>
        <w:snapToGrid w:val="0"/>
        <w:spacing w:line="360" w:lineRule="auto"/>
        <w:ind w:firstLine="576"/>
        <w:rPr>
          <w:kern w:val="0"/>
          <w:szCs w:val="21"/>
          <w:lang w:val="zh-CN"/>
        </w:rPr>
      </w:pPr>
      <w:r>
        <w:rPr>
          <w:kern w:val="0"/>
          <w:szCs w:val="21"/>
          <w:lang w:val="zh-CN"/>
        </w:rPr>
        <w:t>一、分包标的及数量</w:t>
      </w:r>
    </w:p>
    <w:p w14:paraId="4E5A6137">
      <w:pPr>
        <w:adjustRightInd w:val="0"/>
        <w:snapToGrid w:val="0"/>
        <w:spacing w:line="360" w:lineRule="auto"/>
        <w:ind w:firstLine="576"/>
        <w:rPr>
          <w:kern w:val="0"/>
          <w:szCs w:val="21"/>
          <w:lang w:val="zh-CN"/>
        </w:rPr>
      </w:pPr>
      <w:r>
        <w:rPr>
          <w:kern w:val="0"/>
          <w:szCs w:val="21"/>
          <w:u w:val="single"/>
        </w:rPr>
        <w:t>（供应商名称）</w:t>
      </w:r>
      <w:r>
        <w:rPr>
          <w:kern w:val="0"/>
          <w:szCs w:val="21"/>
          <w:lang w:val="zh-CN"/>
        </w:rPr>
        <w:t>将</w:t>
      </w:r>
      <w:r>
        <w:rPr>
          <w:szCs w:val="21"/>
          <w:u w:val="single"/>
        </w:rPr>
        <w:t xml:space="preserve">   XX工作内容   </w:t>
      </w:r>
      <w:r>
        <w:rPr>
          <w:szCs w:val="21"/>
        </w:rPr>
        <w:t>分包给</w:t>
      </w:r>
      <w:r>
        <w:rPr>
          <w:kern w:val="0"/>
          <w:szCs w:val="21"/>
          <w:u w:val="single"/>
        </w:rPr>
        <w:t>（某分包供应商名称）</w:t>
      </w:r>
      <w:r>
        <w:rPr>
          <w:kern w:val="0"/>
          <w:szCs w:val="21"/>
          <w:lang w:val="zh-CN"/>
        </w:rPr>
        <w:t>，</w:t>
      </w:r>
      <w:r>
        <w:rPr>
          <w:kern w:val="0"/>
          <w:szCs w:val="21"/>
          <w:u w:val="single"/>
        </w:rPr>
        <w:t>（某分包供应商名称），</w:t>
      </w:r>
      <w:r>
        <w:rPr>
          <w:kern w:val="0"/>
          <w:szCs w:val="21"/>
          <w:lang w:val="zh-CN"/>
        </w:rPr>
        <w:t>具备承</w:t>
      </w:r>
      <w:r>
        <w:rPr>
          <w:kern w:val="0"/>
          <w:szCs w:val="21"/>
        </w:rPr>
        <w:t>担</w:t>
      </w:r>
      <w:r>
        <w:rPr>
          <w:kern w:val="0"/>
          <w:szCs w:val="21"/>
          <w:u w:val="single"/>
          <w:lang w:val="zh-CN"/>
        </w:rPr>
        <w:t>XX工作内容</w:t>
      </w:r>
      <w:r>
        <w:rPr>
          <w:kern w:val="0"/>
          <w:szCs w:val="21"/>
          <w:lang w:val="zh-CN"/>
        </w:rPr>
        <w:t>相应资质条件且不得再次分包；</w:t>
      </w:r>
    </w:p>
    <w:p w14:paraId="4CBEAFDA">
      <w:pPr>
        <w:ind w:firstLine="630" w:firstLineChars="300"/>
        <w:rPr>
          <w:szCs w:val="21"/>
        </w:rPr>
      </w:pPr>
      <w:r>
        <w:rPr>
          <w:szCs w:val="21"/>
        </w:rPr>
        <w:t>……</w:t>
      </w:r>
    </w:p>
    <w:p w14:paraId="31EE3C6E">
      <w:pPr>
        <w:adjustRightInd w:val="0"/>
        <w:snapToGrid w:val="0"/>
        <w:spacing w:line="440" w:lineRule="exact"/>
        <w:ind w:firstLine="576"/>
        <w:rPr>
          <w:kern w:val="0"/>
          <w:szCs w:val="21"/>
          <w:lang w:val="zh-CN"/>
        </w:rPr>
      </w:pPr>
      <w:r>
        <w:rPr>
          <w:kern w:val="0"/>
          <w:szCs w:val="21"/>
          <w:lang w:val="zh-CN"/>
        </w:rPr>
        <w:t>二、分包工作履行期限、地点、方式</w:t>
      </w:r>
    </w:p>
    <w:p w14:paraId="28A3DC7F">
      <w:pPr>
        <w:adjustRightInd w:val="0"/>
        <w:snapToGrid w:val="0"/>
        <w:spacing w:line="440" w:lineRule="exact"/>
        <w:ind w:firstLine="576"/>
        <w:rPr>
          <w:szCs w:val="21"/>
          <w:u w:val="single"/>
        </w:rPr>
      </w:pPr>
      <w:r>
        <w:rPr>
          <w:szCs w:val="21"/>
          <w:u w:val="single"/>
        </w:rPr>
        <w:t xml:space="preserve">                                                                                  </w:t>
      </w:r>
    </w:p>
    <w:p w14:paraId="6E9165EB">
      <w:pPr>
        <w:adjustRightInd w:val="0"/>
        <w:snapToGrid w:val="0"/>
        <w:spacing w:line="440" w:lineRule="exact"/>
        <w:ind w:firstLine="576"/>
        <w:rPr>
          <w:kern w:val="0"/>
          <w:szCs w:val="21"/>
          <w:lang w:val="zh-CN"/>
        </w:rPr>
      </w:pPr>
      <w:r>
        <w:rPr>
          <w:kern w:val="0"/>
          <w:szCs w:val="21"/>
          <w:lang w:val="zh-CN"/>
        </w:rPr>
        <w:t>三、质量</w:t>
      </w:r>
    </w:p>
    <w:p w14:paraId="303391EB">
      <w:pPr>
        <w:adjustRightInd w:val="0"/>
        <w:snapToGrid w:val="0"/>
        <w:spacing w:line="440" w:lineRule="exact"/>
        <w:ind w:firstLine="576"/>
        <w:rPr>
          <w:kern w:val="0"/>
          <w:szCs w:val="21"/>
          <w:lang w:val="zh-CN"/>
        </w:rPr>
      </w:pPr>
      <w:r>
        <w:rPr>
          <w:szCs w:val="21"/>
          <w:u w:val="single"/>
        </w:rPr>
        <w:t xml:space="preserve">                                                                                       </w:t>
      </w:r>
    </w:p>
    <w:p w14:paraId="1F505150">
      <w:pPr>
        <w:adjustRightInd w:val="0"/>
        <w:snapToGrid w:val="0"/>
        <w:spacing w:line="440" w:lineRule="exact"/>
        <w:ind w:firstLine="576"/>
        <w:rPr>
          <w:kern w:val="0"/>
          <w:szCs w:val="21"/>
          <w:lang w:val="zh-CN"/>
        </w:rPr>
      </w:pPr>
      <w:r>
        <w:rPr>
          <w:kern w:val="0"/>
          <w:szCs w:val="21"/>
          <w:lang w:val="zh-CN"/>
        </w:rPr>
        <w:t>四、价款或者报酬</w:t>
      </w:r>
    </w:p>
    <w:p w14:paraId="74FBE43F">
      <w:pPr>
        <w:adjustRightInd w:val="0"/>
        <w:snapToGrid w:val="0"/>
        <w:spacing w:line="440" w:lineRule="exact"/>
        <w:ind w:left="573" w:leftChars="273"/>
        <w:rPr>
          <w:kern w:val="0"/>
          <w:szCs w:val="21"/>
          <w:lang w:val="zh-CN"/>
        </w:rPr>
      </w:pPr>
      <w:r>
        <w:rPr>
          <w:szCs w:val="21"/>
          <w:u w:val="single"/>
        </w:rPr>
        <w:t xml:space="preserve">                                                                                     </w:t>
      </w:r>
    </w:p>
    <w:p w14:paraId="64344300">
      <w:pPr>
        <w:adjustRightInd w:val="0"/>
        <w:snapToGrid w:val="0"/>
        <w:spacing w:line="440" w:lineRule="exact"/>
        <w:ind w:left="573" w:leftChars="273"/>
        <w:rPr>
          <w:kern w:val="0"/>
          <w:szCs w:val="21"/>
          <w:lang w:val="zh-CN"/>
        </w:rPr>
      </w:pPr>
      <w:r>
        <w:rPr>
          <w:kern w:val="0"/>
          <w:szCs w:val="21"/>
          <w:lang w:val="zh-CN"/>
        </w:rPr>
        <w:t>五、违约责任</w:t>
      </w:r>
    </w:p>
    <w:p w14:paraId="566AE3E9">
      <w:pPr>
        <w:adjustRightInd w:val="0"/>
        <w:snapToGrid w:val="0"/>
        <w:spacing w:line="440" w:lineRule="exact"/>
        <w:ind w:firstLine="576"/>
        <w:rPr>
          <w:kern w:val="0"/>
          <w:szCs w:val="21"/>
          <w:lang w:val="zh-CN"/>
        </w:rPr>
      </w:pPr>
      <w:r>
        <w:rPr>
          <w:szCs w:val="21"/>
          <w:u w:val="single"/>
        </w:rPr>
        <w:t xml:space="preserve">                                                                                     </w:t>
      </w:r>
    </w:p>
    <w:p w14:paraId="13A44B3E">
      <w:pPr>
        <w:adjustRightInd w:val="0"/>
        <w:snapToGrid w:val="0"/>
        <w:spacing w:line="440" w:lineRule="exact"/>
        <w:ind w:firstLine="576"/>
        <w:rPr>
          <w:kern w:val="0"/>
          <w:szCs w:val="21"/>
          <w:lang w:val="zh-CN"/>
        </w:rPr>
      </w:pPr>
      <w:r>
        <w:rPr>
          <w:kern w:val="0"/>
          <w:szCs w:val="21"/>
          <w:lang w:val="zh-CN"/>
        </w:rPr>
        <w:t>六、争议解决的办法</w:t>
      </w:r>
    </w:p>
    <w:p w14:paraId="3E1BD85A">
      <w:pPr>
        <w:adjustRightInd w:val="0"/>
        <w:snapToGrid w:val="0"/>
        <w:spacing w:line="440" w:lineRule="exact"/>
        <w:ind w:firstLine="576"/>
        <w:rPr>
          <w:kern w:val="0"/>
          <w:szCs w:val="21"/>
          <w:lang w:val="zh-CN"/>
        </w:rPr>
      </w:pPr>
      <w:r>
        <w:rPr>
          <w:szCs w:val="21"/>
          <w:u w:val="single"/>
        </w:rPr>
        <w:t xml:space="preserve">                                                                                  </w:t>
      </w:r>
    </w:p>
    <w:p w14:paraId="0BF4DCDB">
      <w:pPr>
        <w:adjustRightInd w:val="0"/>
        <w:snapToGrid w:val="0"/>
        <w:spacing w:line="440" w:lineRule="exact"/>
        <w:ind w:firstLine="576"/>
        <w:rPr>
          <w:kern w:val="0"/>
          <w:szCs w:val="21"/>
          <w:lang w:val="zh-CN"/>
        </w:rPr>
      </w:pPr>
      <w:r>
        <w:rPr>
          <w:kern w:val="0"/>
          <w:szCs w:val="21"/>
          <w:lang w:val="zh-CN"/>
        </w:rPr>
        <w:t>七、其他</w:t>
      </w:r>
    </w:p>
    <w:p w14:paraId="100EA5A9">
      <w:pPr>
        <w:adjustRightInd w:val="0"/>
        <w:snapToGrid w:val="0"/>
        <w:spacing w:line="440" w:lineRule="exact"/>
        <w:ind w:left="5128" w:leftChars="342" w:hanging="4410" w:hangingChars="2100"/>
        <w:jc w:val="left"/>
        <w:rPr>
          <w:kern w:val="0"/>
          <w:szCs w:val="21"/>
          <w:lang w:val="zh-CN"/>
        </w:rPr>
      </w:pPr>
      <w:r>
        <w:rPr>
          <w:szCs w:val="21"/>
        </w:rPr>
        <w:t>中小企业合同金额达到</w:t>
      </w:r>
      <w:r>
        <w:rPr>
          <w:szCs w:val="21"/>
          <w:u w:val="single"/>
        </w:rPr>
        <w:t xml:space="preserve">   </w:t>
      </w:r>
      <w:r>
        <w:rPr>
          <w:szCs w:val="21"/>
        </w:rPr>
        <w:t>%，小微企业合同金额达到</w:t>
      </w:r>
      <w:r>
        <w:rPr>
          <w:szCs w:val="21"/>
          <w:u w:val="single"/>
        </w:rPr>
        <w:t xml:space="preserve">    </w:t>
      </w:r>
      <w:r>
        <w:rPr>
          <w:szCs w:val="21"/>
        </w:rPr>
        <w:t>%</w:t>
      </w:r>
      <w:r>
        <w:rPr>
          <w:kern w:val="0"/>
          <w:szCs w:val="21"/>
          <w:lang w:val="zh-CN"/>
        </w:rPr>
        <w:t>。</w:t>
      </w:r>
    </w:p>
    <w:p w14:paraId="59F129D9">
      <w:pPr>
        <w:adjustRightInd w:val="0"/>
        <w:snapToGrid w:val="0"/>
        <w:spacing w:line="440" w:lineRule="exact"/>
        <w:ind w:left="5128" w:leftChars="342" w:hanging="4410" w:hangingChars="2100"/>
        <w:jc w:val="left"/>
        <w:rPr>
          <w:kern w:val="0"/>
          <w:szCs w:val="21"/>
          <w:lang w:val="zh-CN"/>
        </w:rPr>
      </w:pPr>
    </w:p>
    <w:p w14:paraId="7C58534A">
      <w:pPr>
        <w:adjustRightInd w:val="0"/>
        <w:snapToGrid w:val="0"/>
        <w:spacing w:line="440" w:lineRule="exact"/>
        <w:ind w:left="5128" w:leftChars="342" w:hanging="4410" w:hangingChars="2100"/>
        <w:jc w:val="left"/>
        <w:rPr>
          <w:kern w:val="0"/>
          <w:szCs w:val="21"/>
          <w:lang w:val="zh-CN"/>
        </w:rPr>
      </w:pPr>
      <w:r>
        <w:rPr>
          <w:kern w:val="0"/>
          <w:szCs w:val="21"/>
          <w:lang w:val="zh-CN"/>
        </w:rPr>
        <w:t>供应商名称</w:t>
      </w:r>
      <w:r>
        <w:rPr>
          <w:szCs w:val="21"/>
        </w:rPr>
        <w:t>（盖单位公章或电子签章）</w:t>
      </w:r>
      <w:r>
        <w:rPr>
          <w:kern w:val="0"/>
          <w:szCs w:val="21"/>
          <w:lang w:val="zh-CN"/>
        </w:rPr>
        <w:t>：</w:t>
      </w:r>
    </w:p>
    <w:p w14:paraId="3D78E4DF">
      <w:pPr>
        <w:adjustRightInd w:val="0"/>
        <w:snapToGrid w:val="0"/>
        <w:spacing w:line="440" w:lineRule="exact"/>
        <w:ind w:left="5128" w:leftChars="342" w:hanging="4410" w:hangingChars="2100"/>
        <w:jc w:val="left"/>
        <w:rPr>
          <w:kern w:val="0"/>
          <w:szCs w:val="21"/>
          <w:lang w:val="zh-CN"/>
        </w:rPr>
      </w:pPr>
      <w:r>
        <w:rPr>
          <w:kern w:val="0"/>
          <w:szCs w:val="21"/>
          <w:lang w:val="zh-CN"/>
        </w:rPr>
        <w:t>分包供应商名称：</w:t>
      </w:r>
    </w:p>
    <w:p w14:paraId="3C088F45">
      <w:pPr>
        <w:adjustRightInd w:val="0"/>
        <w:snapToGrid w:val="0"/>
        <w:spacing w:line="440" w:lineRule="exact"/>
        <w:ind w:left="5128" w:leftChars="342" w:hanging="4410" w:hangingChars="2100"/>
        <w:jc w:val="left"/>
        <w:rPr>
          <w:szCs w:val="21"/>
        </w:rPr>
      </w:pPr>
      <w:r>
        <w:rPr>
          <w:kern w:val="0"/>
          <w:szCs w:val="21"/>
          <w:lang w:val="zh-CN"/>
        </w:rPr>
        <w:t>……</w:t>
      </w:r>
    </w:p>
    <w:p w14:paraId="43F39C58">
      <w:pPr>
        <w:spacing w:line="360" w:lineRule="auto"/>
        <w:ind w:firstLine="420" w:firstLineChars="200"/>
        <w:jc w:val="left"/>
        <w:rPr>
          <w:b/>
          <w:szCs w:val="21"/>
        </w:rPr>
      </w:pPr>
      <w:r>
        <w:rPr>
          <w:kern w:val="0"/>
          <w:szCs w:val="21"/>
          <w:lang w:val="zh-CN"/>
        </w:rPr>
        <w:t xml:space="preserve">  日期：  年  月   日</w:t>
      </w:r>
    </w:p>
    <w:p w14:paraId="22AE7BC3">
      <w:pPr>
        <w:ind w:firstLine="420" w:firstLineChars="200"/>
      </w:pPr>
    </w:p>
    <w:p w14:paraId="7A426C2B">
      <w:r>
        <w:br w:type="page"/>
      </w:r>
      <w:r>
        <w:rPr>
          <w:rFonts w:hint="eastAsia"/>
        </w:rPr>
        <w:t xml:space="preserve">   </w:t>
      </w:r>
      <w:r>
        <w:rPr>
          <w:rFonts w:hint="eastAsia"/>
          <w:b/>
          <w:bCs/>
          <w:lang w:val="en-US" w:eastAsia="zh-CN"/>
        </w:rPr>
        <w:t>9</w:t>
      </w:r>
      <w:r>
        <w:rPr>
          <w:b/>
          <w:bCs/>
        </w:rPr>
        <w:t>、</w:t>
      </w:r>
      <w:r>
        <w:rPr>
          <w:b/>
          <w:bCs/>
        </w:rPr>
        <w:tab/>
      </w:r>
      <w:r>
        <w:rPr>
          <w:b/>
          <w:bCs/>
          <w:szCs w:val="21"/>
        </w:rPr>
        <w:t>中标</w:t>
      </w:r>
      <w:r>
        <w:rPr>
          <w:b/>
          <w:szCs w:val="21"/>
        </w:rPr>
        <w:t>服务费支付承诺书</w:t>
      </w:r>
    </w:p>
    <w:p w14:paraId="19EA08C4"/>
    <w:p w14:paraId="51EB8C08"/>
    <w:p w14:paraId="319D5B13">
      <w:pPr>
        <w:pStyle w:val="6"/>
        <w:spacing w:line="360" w:lineRule="auto"/>
        <w:ind w:firstLine="174" w:firstLineChars="83"/>
        <w:rPr>
          <w:rFonts w:ascii="Times New Roman" w:hAnsi="Times New Roman"/>
          <w:b w:val="0"/>
          <w:szCs w:val="21"/>
        </w:rPr>
      </w:pPr>
    </w:p>
    <w:p w14:paraId="6FB7CE7F">
      <w:pPr>
        <w:rPr>
          <w:szCs w:val="21"/>
        </w:rPr>
      </w:pPr>
    </w:p>
    <w:p w14:paraId="36CD6FE7">
      <w:pPr>
        <w:rPr>
          <w:szCs w:val="21"/>
        </w:rPr>
      </w:pPr>
    </w:p>
    <w:p w14:paraId="4EA0CEC4">
      <w:pPr>
        <w:jc w:val="center"/>
        <w:rPr>
          <w:b/>
          <w:szCs w:val="21"/>
        </w:rPr>
      </w:pPr>
      <w:r>
        <w:rPr>
          <w:b/>
          <w:szCs w:val="21"/>
        </w:rPr>
        <w:t>中标服务费支付承诺书</w:t>
      </w:r>
    </w:p>
    <w:p w14:paraId="5928BEFE">
      <w:pPr>
        <w:spacing w:line="600" w:lineRule="auto"/>
        <w:jc w:val="center"/>
        <w:rPr>
          <w:b/>
          <w:szCs w:val="21"/>
        </w:rPr>
      </w:pPr>
    </w:p>
    <w:p w14:paraId="72680E86">
      <w:pPr>
        <w:pStyle w:val="6"/>
        <w:spacing w:line="600" w:lineRule="auto"/>
        <w:ind w:firstLine="411" w:firstLineChars="196"/>
        <w:rPr>
          <w:rFonts w:ascii="Times New Roman" w:hAnsi="Times New Roman"/>
          <w:b w:val="0"/>
          <w:szCs w:val="21"/>
          <w:u w:val="single"/>
        </w:rPr>
      </w:pPr>
      <w:r>
        <w:rPr>
          <w:rFonts w:hint="eastAsia" w:ascii="Times New Roman" w:hAnsi="Times New Roman"/>
          <w:b w:val="0"/>
          <w:szCs w:val="21"/>
          <w:u w:val="single"/>
        </w:rPr>
        <w:t>浙江国际招投标有限公司</w:t>
      </w:r>
      <w:r>
        <w:rPr>
          <w:rFonts w:ascii="Times New Roman" w:hAnsi="Times New Roman"/>
          <w:b w:val="0"/>
          <w:szCs w:val="21"/>
          <w:u w:val="single"/>
        </w:rPr>
        <w:t>：</w:t>
      </w:r>
    </w:p>
    <w:p w14:paraId="487399A7">
      <w:pPr>
        <w:pStyle w:val="6"/>
        <w:spacing w:line="600" w:lineRule="auto"/>
        <w:ind w:firstLine="420"/>
        <w:rPr>
          <w:rFonts w:ascii="Times New Roman" w:hAnsi="Times New Roman"/>
          <w:b w:val="0"/>
          <w:szCs w:val="21"/>
        </w:rPr>
      </w:pPr>
    </w:p>
    <w:p w14:paraId="48372781">
      <w:pPr>
        <w:pStyle w:val="6"/>
        <w:spacing w:line="600" w:lineRule="auto"/>
        <w:ind w:firstLine="420"/>
        <w:rPr>
          <w:rFonts w:ascii="Times New Roman" w:hAnsi="Times New Roman"/>
          <w:b w:val="0"/>
          <w:szCs w:val="21"/>
        </w:rPr>
      </w:pPr>
      <w:r>
        <w:rPr>
          <w:rFonts w:ascii="Times New Roman" w:hAnsi="Times New Roman"/>
          <w:b w:val="0"/>
          <w:szCs w:val="21"/>
        </w:rPr>
        <w:t>本单位在此承诺：如在本项目中标，中标之日起5个工作日之内，向贵公司按采购文件约定支付中标服务费。</w:t>
      </w:r>
    </w:p>
    <w:p w14:paraId="1253512E">
      <w:pPr>
        <w:rPr>
          <w:szCs w:val="21"/>
        </w:rPr>
      </w:pPr>
    </w:p>
    <w:p w14:paraId="40438477">
      <w:pPr>
        <w:rPr>
          <w:szCs w:val="21"/>
        </w:rPr>
      </w:pPr>
    </w:p>
    <w:p w14:paraId="58DD36A3">
      <w:pPr>
        <w:rPr>
          <w:szCs w:val="21"/>
        </w:rPr>
      </w:pPr>
    </w:p>
    <w:p w14:paraId="605BC5C0">
      <w:pPr>
        <w:snapToGrid w:val="0"/>
        <w:spacing w:line="300" w:lineRule="auto"/>
        <w:jc w:val="right"/>
        <w:rPr>
          <w:spacing w:val="20"/>
          <w:szCs w:val="21"/>
          <w:u w:val="single"/>
        </w:rPr>
      </w:pPr>
      <w:r>
        <w:rPr>
          <w:rFonts w:hint="eastAsia"/>
          <w:szCs w:val="21"/>
        </w:rPr>
        <w:t>供应商</w:t>
      </w:r>
      <w:r>
        <w:rPr>
          <w:szCs w:val="21"/>
        </w:rPr>
        <w:t>全称（</w:t>
      </w:r>
      <w:r>
        <w:rPr>
          <w:rFonts w:hint="eastAsia"/>
          <w:szCs w:val="21"/>
        </w:rPr>
        <w:t>盖单位公章或电子签章</w:t>
      </w:r>
      <w:r>
        <w:rPr>
          <w:szCs w:val="21"/>
        </w:rPr>
        <w:t>）：</w:t>
      </w:r>
    </w:p>
    <w:p w14:paraId="099822C5">
      <w:pPr>
        <w:snapToGrid w:val="0"/>
        <w:spacing w:line="300" w:lineRule="auto"/>
        <w:jc w:val="right"/>
        <w:rPr>
          <w:szCs w:val="21"/>
        </w:rPr>
      </w:pPr>
    </w:p>
    <w:p w14:paraId="20782D51">
      <w:pPr>
        <w:ind w:right="375"/>
        <w:jc w:val="right"/>
        <w:rPr>
          <w:spacing w:val="20"/>
          <w:szCs w:val="21"/>
        </w:rPr>
      </w:pPr>
    </w:p>
    <w:p w14:paraId="50EBF2F5">
      <w:pPr>
        <w:ind w:right="375"/>
        <w:jc w:val="right"/>
        <w:rPr>
          <w:szCs w:val="21"/>
        </w:rPr>
      </w:pPr>
      <w:r>
        <w:rPr>
          <w:spacing w:val="20"/>
          <w:szCs w:val="21"/>
        </w:rPr>
        <w:t xml:space="preserve">日期：  </w:t>
      </w:r>
      <w:r>
        <w:rPr>
          <w:szCs w:val="21"/>
        </w:rPr>
        <w:t>年  月  日</w:t>
      </w:r>
    </w:p>
    <w:p w14:paraId="62213A35">
      <w:pPr>
        <w:ind w:right="480"/>
        <w:rPr>
          <w:szCs w:val="21"/>
        </w:rPr>
      </w:pPr>
    </w:p>
    <w:p w14:paraId="3C12FF4F">
      <w:pPr>
        <w:ind w:right="480"/>
        <w:rPr>
          <w:szCs w:val="21"/>
        </w:rPr>
      </w:pPr>
    </w:p>
    <w:p w14:paraId="46081189">
      <w:pPr>
        <w:ind w:right="480"/>
        <w:rPr>
          <w:szCs w:val="21"/>
        </w:rPr>
      </w:pPr>
    </w:p>
    <w:p w14:paraId="3CAC25A5">
      <w:pPr>
        <w:ind w:right="480"/>
        <w:rPr>
          <w:szCs w:val="21"/>
        </w:rPr>
      </w:pPr>
    </w:p>
    <w:p w14:paraId="32E27959">
      <w:pPr>
        <w:ind w:right="480"/>
        <w:rPr>
          <w:szCs w:val="21"/>
        </w:rPr>
      </w:pPr>
    </w:p>
    <w:p w14:paraId="6380EC2F">
      <w:pPr>
        <w:ind w:right="480"/>
        <w:rPr>
          <w:szCs w:val="21"/>
        </w:rPr>
      </w:pPr>
    </w:p>
    <w:p w14:paraId="7435FB22">
      <w:pPr>
        <w:widowControl/>
        <w:snapToGrid w:val="0"/>
        <w:spacing w:line="360" w:lineRule="auto"/>
        <w:ind w:firstLine="420"/>
        <w:jc w:val="left"/>
        <w:rPr>
          <w:szCs w:val="21"/>
        </w:rPr>
      </w:pPr>
      <w:r>
        <w:rPr>
          <w:rFonts w:hint="eastAsia"/>
          <w:szCs w:val="21"/>
        </w:rPr>
        <w:t>浙江国际招投标有限公司</w:t>
      </w:r>
      <w:r>
        <w:rPr>
          <w:szCs w:val="21"/>
        </w:rPr>
        <w:t>中标服务费收取账号</w:t>
      </w:r>
    </w:p>
    <w:p w14:paraId="744B6FD5">
      <w:pPr>
        <w:widowControl/>
        <w:adjustRightInd w:val="0"/>
        <w:snapToGrid w:val="0"/>
        <w:spacing w:line="360" w:lineRule="auto"/>
        <w:ind w:firstLine="420" w:firstLineChars="200"/>
        <w:jc w:val="left"/>
        <w:rPr>
          <w:rFonts w:hint="eastAsia"/>
          <w:kern w:val="0"/>
          <w:szCs w:val="21"/>
        </w:rPr>
      </w:pPr>
      <w:r>
        <w:rPr>
          <w:kern w:val="0"/>
          <w:szCs w:val="21"/>
        </w:rPr>
        <w:t>收款单位（户名）：</w:t>
      </w:r>
      <w:r>
        <w:rPr>
          <w:rFonts w:hint="eastAsia"/>
          <w:kern w:val="0"/>
          <w:szCs w:val="21"/>
        </w:rPr>
        <w:t>浙江国际招投标有限公司</w:t>
      </w:r>
    </w:p>
    <w:p w14:paraId="1805F23E">
      <w:pPr>
        <w:widowControl/>
        <w:adjustRightInd w:val="0"/>
        <w:snapToGrid w:val="0"/>
        <w:spacing w:line="360" w:lineRule="auto"/>
        <w:ind w:firstLine="420" w:firstLineChars="200"/>
        <w:jc w:val="left"/>
        <w:rPr>
          <w:kern w:val="0"/>
          <w:szCs w:val="21"/>
        </w:rPr>
      </w:pPr>
      <w:r>
        <w:rPr>
          <w:kern w:val="0"/>
          <w:szCs w:val="21"/>
        </w:rPr>
        <w:t>开户银行：中国工商银行杭州武林支行</w:t>
      </w:r>
    </w:p>
    <w:p w14:paraId="5F19127D">
      <w:pPr>
        <w:widowControl/>
        <w:adjustRightInd w:val="0"/>
        <w:snapToGrid w:val="0"/>
        <w:spacing w:line="360" w:lineRule="auto"/>
        <w:ind w:firstLine="420" w:firstLineChars="200"/>
        <w:jc w:val="left"/>
        <w:rPr>
          <w:szCs w:val="21"/>
        </w:rPr>
      </w:pPr>
      <w:r>
        <w:rPr>
          <w:kern w:val="0"/>
          <w:szCs w:val="21"/>
        </w:rPr>
        <w:t>银行账号：1202021209906782015</w:t>
      </w:r>
    </w:p>
    <w:p w14:paraId="0F73CF48">
      <w:pPr>
        <w:pStyle w:val="6"/>
        <w:ind w:firstLine="422"/>
        <w:rPr>
          <w:rFonts w:ascii="Times New Roman" w:hAnsi="Times New Roman"/>
        </w:rPr>
      </w:pPr>
      <w:r>
        <w:rPr>
          <w:rFonts w:ascii="Times New Roman" w:hAnsi="Times New Roman"/>
        </w:rPr>
        <w:br w:type="page"/>
      </w:r>
      <w:r>
        <w:rPr>
          <w:rFonts w:hint="eastAsia" w:ascii="Times New Roman" w:hAnsi="Times New Roman"/>
          <w:lang w:val="en-US" w:eastAsia="zh-CN"/>
        </w:rPr>
        <w:t>10</w:t>
      </w:r>
      <w:r>
        <w:rPr>
          <w:rFonts w:ascii="Times New Roman" w:hAnsi="Times New Roman"/>
        </w:rPr>
        <w:t>、技术规格偏离表</w:t>
      </w:r>
    </w:p>
    <w:p w14:paraId="2A850211">
      <w:pPr>
        <w:snapToGrid w:val="0"/>
        <w:spacing w:line="300" w:lineRule="auto"/>
        <w:jc w:val="center"/>
        <w:rPr>
          <w:b/>
          <w:bCs/>
          <w:sz w:val="32"/>
          <w:szCs w:val="32"/>
        </w:rPr>
      </w:pPr>
      <w:r>
        <w:rPr>
          <w:b/>
          <w:bCs/>
          <w:sz w:val="32"/>
          <w:szCs w:val="32"/>
        </w:rPr>
        <w:t>技术规格偏离表</w:t>
      </w:r>
    </w:p>
    <w:p w14:paraId="313E1E83">
      <w:pPr>
        <w:snapToGrid w:val="0"/>
        <w:spacing w:line="300" w:lineRule="auto"/>
        <w:rPr>
          <w:u w:val="single"/>
        </w:rPr>
      </w:pPr>
      <w:r>
        <w:t>项目名称：</w:t>
      </w:r>
    </w:p>
    <w:p w14:paraId="3FE36E41">
      <w:pPr>
        <w:snapToGrid w:val="0"/>
        <w:spacing w:line="300" w:lineRule="auto"/>
        <w:rPr>
          <w:u w:val="single"/>
        </w:rPr>
      </w:pPr>
      <w:r>
        <w:t>招标项目编号：</w:t>
      </w:r>
    </w:p>
    <w:p w14:paraId="15001F56">
      <w:pPr>
        <w:snapToGrid w:val="0"/>
        <w:spacing w:line="300" w:lineRule="auto"/>
      </w:pPr>
      <w:r>
        <w:t>标项内容：</w:t>
      </w:r>
    </w:p>
    <w:p w14:paraId="3EBD42CE">
      <w:pPr>
        <w:snapToGrid w:val="0"/>
        <w:spacing w:line="300" w:lineRule="auto"/>
      </w:pPr>
    </w:p>
    <w:tbl>
      <w:tblPr>
        <w:tblStyle w:val="8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06CBE1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DFE5734">
            <w:pPr>
              <w:spacing w:after="156"/>
              <w:jc w:val="center"/>
              <w:rPr>
                <w:szCs w:val="21"/>
              </w:rPr>
            </w:pPr>
            <w:r>
              <w:rPr>
                <w:szCs w:val="21"/>
              </w:rPr>
              <w:t>序号</w:t>
            </w:r>
          </w:p>
        </w:tc>
        <w:tc>
          <w:tcPr>
            <w:tcW w:w="2458" w:type="dxa"/>
            <w:noWrap w:val="0"/>
            <w:vAlign w:val="center"/>
          </w:tcPr>
          <w:p w14:paraId="234FE784">
            <w:pPr>
              <w:spacing w:after="156"/>
              <w:jc w:val="center"/>
              <w:rPr>
                <w:szCs w:val="21"/>
              </w:rPr>
            </w:pPr>
            <w:r>
              <w:rPr>
                <w:szCs w:val="21"/>
              </w:rPr>
              <w:t>招标</w:t>
            </w:r>
            <w:r>
              <w:t>要求</w:t>
            </w:r>
          </w:p>
        </w:tc>
        <w:tc>
          <w:tcPr>
            <w:tcW w:w="2458" w:type="dxa"/>
            <w:noWrap w:val="0"/>
            <w:vAlign w:val="center"/>
          </w:tcPr>
          <w:p w14:paraId="31E7B1C7">
            <w:pPr>
              <w:spacing w:after="156"/>
              <w:jc w:val="center"/>
              <w:rPr>
                <w:szCs w:val="21"/>
              </w:rPr>
            </w:pPr>
            <w:r>
              <w:rPr>
                <w:szCs w:val="21"/>
              </w:rPr>
              <w:t>投标</w:t>
            </w:r>
            <w:r>
              <w:t>响应</w:t>
            </w:r>
          </w:p>
        </w:tc>
        <w:tc>
          <w:tcPr>
            <w:tcW w:w="1432" w:type="dxa"/>
            <w:noWrap w:val="0"/>
            <w:vAlign w:val="center"/>
          </w:tcPr>
          <w:p w14:paraId="4C157B06">
            <w:pPr>
              <w:spacing w:after="156"/>
              <w:jc w:val="center"/>
              <w:rPr>
                <w:szCs w:val="21"/>
              </w:rPr>
            </w:pPr>
            <w:r>
              <w:rPr>
                <w:szCs w:val="21"/>
              </w:rPr>
              <w:t>偏离情况</w:t>
            </w:r>
          </w:p>
        </w:tc>
        <w:tc>
          <w:tcPr>
            <w:tcW w:w="1432" w:type="dxa"/>
            <w:noWrap w:val="0"/>
            <w:vAlign w:val="center"/>
          </w:tcPr>
          <w:p w14:paraId="3AEB711E">
            <w:pPr>
              <w:spacing w:after="156"/>
              <w:jc w:val="center"/>
              <w:rPr>
                <w:szCs w:val="21"/>
              </w:rPr>
            </w:pPr>
            <w:r>
              <w:rPr>
                <w:szCs w:val="21"/>
              </w:rPr>
              <w:t>说明</w:t>
            </w:r>
          </w:p>
        </w:tc>
      </w:tr>
      <w:tr w14:paraId="1C9760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A917139">
            <w:pPr>
              <w:spacing w:after="156"/>
              <w:jc w:val="center"/>
              <w:rPr>
                <w:szCs w:val="21"/>
              </w:rPr>
            </w:pPr>
          </w:p>
        </w:tc>
        <w:tc>
          <w:tcPr>
            <w:tcW w:w="2458" w:type="dxa"/>
            <w:noWrap w:val="0"/>
            <w:vAlign w:val="center"/>
          </w:tcPr>
          <w:p w14:paraId="4ACB48A4">
            <w:pPr>
              <w:spacing w:after="156"/>
              <w:jc w:val="center"/>
              <w:rPr>
                <w:szCs w:val="21"/>
              </w:rPr>
            </w:pPr>
          </w:p>
        </w:tc>
        <w:tc>
          <w:tcPr>
            <w:tcW w:w="2458" w:type="dxa"/>
            <w:noWrap w:val="0"/>
            <w:vAlign w:val="center"/>
          </w:tcPr>
          <w:p w14:paraId="73DB70E9">
            <w:pPr>
              <w:spacing w:after="156"/>
              <w:jc w:val="center"/>
              <w:rPr>
                <w:szCs w:val="21"/>
              </w:rPr>
            </w:pPr>
          </w:p>
        </w:tc>
        <w:tc>
          <w:tcPr>
            <w:tcW w:w="1432" w:type="dxa"/>
            <w:noWrap w:val="0"/>
            <w:vAlign w:val="center"/>
          </w:tcPr>
          <w:p w14:paraId="79954FFF">
            <w:pPr>
              <w:spacing w:after="156"/>
              <w:jc w:val="center"/>
              <w:rPr>
                <w:szCs w:val="21"/>
              </w:rPr>
            </w:pPr>
          </w:p>
        </w:tc>
        <w:tc>
          <w:tcPr>
            <w:tcW w:w="1432" w:type="dxa"/>
            <w:noWrap w:val="0"/>
            <w:vAlign w:val="center"/>
          </w:tcPr>
          <w:p w14:paraId="2B014E1B">
            <w:pPr>
              <w:spacing w:after="156"/>
              <w:jc w:val="center"/>
              <w:rPr>
                <w:szCs w:val="21"/>
              </w:rPr>
            </w:pPr>
          </w:p>
        </w:tc>
      </w:tr>
      <w:tr w14:paraId="372455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79FFD4A">
            <w:pPr>
              <w:spacing w:after="156"/>
              <w:jc w:val="center"/>
              <w:rPr>
                <w:szCs w:val="21"/>
              </w:rPr>
            </w:pPr>
          </w:p>
        </w:tc>
        <w:tc>
          <w:tcPr>
            <w:tcW w:w="2458" w:type="dxa"/>
            <w:noWrap w:val="0"/>
            <w:vAlign w:val="center"/>
          </w:tcPr>
          <w:p w14:paraId="4CD5A901">
            <w:pPr>
              <w:spacing w:after="156"/>
              <w:jc w:val="center"/>
              <w:rPr>
                <w:szCs w:val="21"/>
              </w:rPr>
            </w:pPr>
          </w:p>
        </w:tc>
        <w:tc>
          <w:tcPr>
            <w:tcW w:w="2458" w:type="dxa"/>
            <w:noWrap w:val="0"/>
            <w:vAlign w:val="center"/>
          </w:tcPr>
          <w:p w14:paraId="770E5C91">
            <w:pPr>
              <w:spacing w:after="156"/>
              <w:jc w:val="center"/>
              <w:rPr>
                <w:szCs w:val="21"/>
              </w:rPr>
            </w:pPr>
          </w:p>
        </w:tc>
        <w:tc>
          <w:tcPr>
            <w:tcW w:w="1432" w:type="dxa"/>
            <w:noWrap w:val="0"/>
            <w:vAlign w:val="center"/>
          </w:tcPr>
          <w:p w14:paraId="3953690E">
            <w:pPr>
              <w:spacing w:after="156"/>
              <w:jc w:val="center"/>
              <w:rPr>
                <w:szCs w:val="21"/>
              </w:rPr>
            </w:pPr>
          </w:p>
        </w:tc>
        <w:tc>
          <w:tcPr>
            <w:tcW w:w="1432" w:type="dxa"/>
            <w:noWrap w:val="0"/>
            <w:vAlign w:val="center"/>
          </w:tcPr>
          <w:p w14:paraId="7DE3F72B">
            <w:pPr>
              <w:spacing w:after="156"/>
              <w:jc w:val="center"/>
              <w:rPr>
                <w:szCs w:val="21"/>
              </w:rPr>
            </w:pPr>
          </w:p>
        </w:tc>
      </w:tr>
      <w:tr w14:paraId="292B8E3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3A21CCD">
            <w:pPr>
              <w:spacing w:after="156"/>
              <w:jc w:val="center"/>
              <w:rPr>
                <w:szCs w:val="21"/>
              </w:rPr>
            </w:pPr>
          </w:p>
        </w:tc>
        <w:tc>
          <w:tcPr>
            <w:tcW w:w="2458" w:type="dxa"/>
            <w:noWrap w:val="0"/>
            <w:vAlign w:val="center"/>
          </w:tcPr>
          <w:p w14:paraId="5BDF411D">
            <w:pPr>
              <w:spacing w:after="156"/>
              <w:jc w:val="center"/>
              <w:rPr>
                <w:szCs w:val="21"/>
              </w:rPr>
            </w:pPr>
          </w:p>
        </w:tc>
        <w:tc>
          <w:tcPr>
            <w:tcW w:w="2458" w:type="dxa"/>
            <w:noWrap w:val="0"/>
            <w:vAlign w:val="center"/>
          </w:tcPr>
          <w:p w14:paraId="0B32C819">
            <w:pPr>
              <w:spacing w:after="156"/>
              <w:jc w:val="center"/>
              <w:rPr>
                <w:szCs w:val="21"/>
              </w:rPr>
            </w:pPr>
          </w:p>
        </w:tc>
        <w:tc>
          <w:tcPr>
            <w:tcW w:w="1432" w:type="dxa"/>
            <w:noWrap w:val="0"/>
            <w:vAlign w:val="center"/>
          </w:tcPr>
          <w:p w14:paraId="134B1125">
            <w:pPr>
              <w:spacing w:after="156"/>
              <w:jc w:val="center"/>
              <w:rPr>
                <w:szCs w:val="21"/>
              </w:rPr>
            </w:pPr>
          </w:p>
        </w:tc>
        <w:tc>
          <w:tcPr>
            <w:tcW w:w="1432" w:type="dxa"/>
            <w:noWrap w:val="0"/>
            <w:vAlign w:val="center"/>
          </w:tcPr>
          <w:p w14:paraId="3FF6CEBA">
            <w:pPr>
              <w:spacing w:after="156"/>
              <w:jc w:val="center"/>
              <w:rPr>
                <w:szCs w:val="21"/>
              </w:rPr>
            </w:pPr>
          </w:p>
        </w:tc>
      </w:tr>
      <w:tr w14:paraId="3448F0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E8C15EA">
            <w:pPr>
              <w:spacing w:after="156"/>
              <w:jc w:val="center"/>
              <w:rPr>
                <w:szCs w:val="21"/>
              </w:rPr>
            </w:pPr>
          </w:p>
        </w:tc>
        <w:tc>
          <w:tcPr>
            <w:tcW w:w="2458" w:type="dxa"/>
            <w:noWrap w:val="0"/>
            <w:vAlign w:val="center"/>
          </w:tcPr>
          <w:p w14:paraId="72E2A873">
            <w:pPr>
              <w:spacing w:after="156"/>
              <w:jc w:val="center"/>
              <w:rPr>
                <w:szCs w:val="21"/>
              </w:rPr>
            </w:pPr>
          </w:p>
        </w:tc>
        <w:tc>
          <w:tcPr>
            <w:tcW w:w="2458" w:type="dxa"/>
            <w:noWrap w:val="0"/>
            <w:vAlign w:val="center"/>
          </w:tcPr>
          <w:p w14:paraId="1FCA3DA9">
            <w:pPr>
              <w:spacing w:after="156"/>
              <w:jc w:val="center"/>
              <w:rPr>
                <w:szCs w:val="21"/>
              </w:rPr>
            </w:pPr>
          </w:p>
        </w:tc>
        <w:tc>
          <w:tcPr>
            <w:tcW w:w="1432" w:type="dxa"/>
            <w:noWrap w:val="0"/>
            <w:vAlign w:val="center"/>
          </w:tcPr>
          <w:p w14:paraId="13B89176">
            <w:pPr>
              <w:spacing w:after="156"/>
              <w:jc w:val="center"/>
              <w:rPr>
                <w:szCs w:val="21"/>
              </w:rPr>
            </w:pPr>
          </w:p>
        </w:tc>
        <w:tc>
          <w:tcPr>
            <w:tcW w:w="1432" w:type="dxa"/>
            <w:noWrap w:val="0"/>
            <w:vAlign w:val="center"/>
          </w:tcPr>
          <w:p w14:paraId="4FB9728B">
            <w:pPr>
              <w:spacing w:after="156"/>
              <w:jc w:val="center"/>
              <w:rPr>
                <w:szCs w:val="21"/>
              </w:rPr>
            </w:pPr>
          </w:p>
        </w:tc>
      </w:tr>
      <w:tr w14:paraId="06285CC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1BF4277">
            <w:pPr>
              <w:spacing w:after="156"/>
              <w:jc w:val="center"/>
              <w:rPr>
                <w:szCs w:val="21"/>
              </w:rPr>
            </w:pPr>
          </w:p>
        </w:tc>
        <w:tc>
          <w:tcPr>
            <w:tcW w:w="2458" w:type="dxa"/>
            <w:noWrap w:val="0"/>
            <w:vAlign w:val="center"/>
          </w:tcPr>
          <w:p w14:paraId="6058DB77">
            <w:pPr>
              <w:spacing w:after="156"/>
              <w:jc w:val="center"/>
              <w:rPr>
                <w:szCs w:val="21"/>
              </w:rPr>
            </w:pPr>
          </w:p>
        </w:tc>
        <w:tc>
          <w:tcPr>
            <w:tcW w:w="2458" w:type="dxa"/>
            <w:noWrap w:val="0"/>
            <w:vAlign w:val="center"/>
          </w:tcPr>
          <w:p w14:paraId="6A1E6ADB">
            <w:pPr>
              <w:spacing w:after="156"/>
              <w:jc w:val="center"/>
              <w:rPr>
                <w:szCs w:val="21"/>
              </w:rPr>
            </w:pPr>
          </w:p>
        </w:tc>
        <w:tc>
          <w:tcPr>
            <w:tcW w:w="1432" w:type="dxa"/>
            <w:noWrap w:val="0"/>
            <w:vAlign w:val="center"/>
          </w:tcPr>
          <w:p w14:paraId="17AEF43D">
            <w:pPr>
              <w:spacing w:after="156"/>
              <w:jc w:val="center"/>
              <w:rPr>
                <w:szCs w:val="21"/>
              </w:rPr>
            </w:pPr>
          </w:p>
        </w:tc>
        <w:tc>
          <w:tcPr>
            <w:tcW w:w="1432" w:type="dxa"/>
            <w:noWrap w:val="0"/>
            <w:vAlign w:val="center"/>
          </w:tcPr>
          <w:p w14:paraId="442EB4C7">
            <w:pPr>
              <w:spacing w:after="156"/>
              <w:jc w:val="center"/>
              <w:rPr>
                <w:szCs w:val="21"/>
              </w:rPr>
            </w:pPr>
          </w:p>
        </w:tc>
      </w:tr>
    </w:tbl>
    <w:p w14:paraId="6AEB15B5">
      <w:pPr>
        <w:snapToGrid w:val="0"/>
        <w:spacing w:line="300" w:lineRule="auto"/>
      </w:pPr>
    </w:p>
    <w:p w14:paraId="42C8BB36">
      <w:pPr>
        <w:snapToGrid w:val="0"/>
        <w:spacing w:line="300" w:lineRule="auto"/>
      </w:pPr>
    </w:p>
    <w:p w14:paraId="33168107">
      <w:pPr>
        <w:snapToGrid w:val="0"/>
        <w:spacing w:line="300" w:lineRule="auto"/>
        <w:rPr>
          <w:u w:val="single"/>
        </w:rPr>
      </w:pPr>
    </w:p>
    <w:p w14:paraId="73D9FEE4">
      <w:pPr>
        <w:snapToGrid w:val="0"/>
        <w:spacing w:line="300" w:lineRule="auto"/>
        <w:rPr>
          <w:spacing w:val="20"/>
          <w:u w:val="single"/>
        </w:rPr>
      </w:pPr>
      <w:r>
        <w:rPr>
          <w:rFonts w:hint="eastAsia"/>
        </w:rPr>
        <w:t>供应商</w:t>
      </w:r>
      <w:r>
        <w:t>全称（</w:t>
      </w:r>
      <w:r>
        <w:rPr>
          <w:rFonts w:hint="eastAsia"/>
        </w:rPr>
        <w:t>盖单位公章或电子签章</w:t>
      </w:r>
      <w:r>
        <w:t>）：</w:t>
      </w:r>
    </w:p>
    <w:p w14:paraId="65DEAFA0">
      <w:pPr>
        <w:snapToGrid w:val="0"/>
        <w:spacing w:line="300" w:lineRule="auto"/>
      </w:pPr>
      <w:r>
        <w:rPr>
          <w:spacing w:val="20"/>
        </w:rPr>
        <w:t xml:space="preserve">日期：  </w:t>
      </w:r>
      <w:r>
        <w:t>年  月  日</w:t>
      </w:r>
    </w:p>
    <w:p w14:paraId="53C39F9E">
      <w:pPr>
        <w:snapToGrid w:val="0"/>
        <w:spacing w:line="300" w:lineRule="auto"/>
      </w:pPr>
    </w:p>
    <w:p w14:paraId="3950735E">
      <w:pPr>
        <w:snapToGrid w:val="0"/>
        <w:spacing w:line="300" w:lineRule="auto"/>
      </w:pPr>
      <w:r>
        <w:t>注：</w:t>
      </w:r>
    </w:p>
    <w:p w14:paraId="39B2A155">
      <w:pPr>
        <w:snapToGrid w:val="0"/>
        <w:spacing w:line="300" w:lineRule="auto"/>
      </w:pPr>
      <w:r>
        <w:t>1、与第二章，采购内容及需求“招标技术要求”逐条对应</w:t>
      </w:r>
    </w:p>
    <w:p w14:paraId="18559C3D">
      <w:pPr>
        <w:snapToGrid w:val="0"/>
        <w:spacing w:line="300" w:lineRule="auto"/>
      </w:pPr>
      <w:r>
        <w:t>2、“偏离情况”栏填写：“正偏离”或“负偏离”或“符合”</w:t>
      </w:r>
    </w:p>
    <w:p w14:paraId="3FE4DA91">
      <w:pPr>
        <w:snapToGrid w:val="0"/>
        <w:spacing w:line="300" w:lineRule="auto"/>
        <w:rPr>
          <w:spacing w:val="20"/>
        </w:rPr>
      </w:pPr>
    </w:p>
    <w:p w14:paraId="0D3835C9">
      <w:pPr>
        <w:pStyle w:val="6"/>
        <w:ind w:firstLine="502"/>
        <w:rPr>
          <w:rFonts w:ascii="Times New Roman" w:hAnsi="Times New Roman"/>
        </w:rPr>
      </w:pPr>
      <w:r>
        <w:rPr>
          <w:rFonts w:ascii="Times New Roman" w:hAnsi="Times New Roman"/>
          <w:spacing w:val="20"/>
        </w:rPr>
        <w:br w:type="page"/>
      </w:r>
      <w:r>
        <w:rPr>
          <w:rFonts w:hint="eastAsia" w:ascii="Times New Roman" w:hAnsi="Times New Roman"/>
          <w:lang w:val="en-US" w:eastAsia="zh-CN"/>
        </w:rPr>
        <w:t>11</w:t>
      </w:r>
      <w:r>
        <w:rPr>
          <w:rFonts w:ascii="Times New Roman" w:hAnsi="Times New Roman"/>
        </w:rPr>
        <w:t>、商务条款偏离表</w:t>
      </w:r>
    </w:p>
    <w:p w14:paraId="523FF106">
      <w:pPr>
        <w:snapToGrid w:val="0"/>
        <w:spacing w:line="300" w:lineRule="auto"/>
        <w:jc w:val="center"/>
        <w:rPr>
          <w:b/>
          <w:bCs/>
          <w:sz w:val="32"/>
          <w:szCs w:val="32"/>
        </w:rPr>
      </w:pPr>
      <w:r>
        <w:rPr>
          <w:b/>
          <w:bCs/>
          <w:sz w:val="32"/>
          <w:szCs w:val="32"/>
        </w:rPr>
        <w:t>商务条款偏离表</w:t>
      </w:r>
    </w:p>
    <w:p w14:paraId="1F93B204">
      <w:pPr>
        <w:snapToGrid w:val="0"/>
        <w:spacing w:line="300" w:lineRule="auto"/>
        <w:rPr>
          <w:u w:val="single"/>
        </w:rPr>
      </w:pPr>
      <w:r>
        <w:t>项目名称：</w:t>
      </w:r>
    </w:p>
    <w:p w14:paraId="4EEDA13B">
      <w:pPr>
        <w:snapToGrid w:val="0"/>
        <w:spacing w:line="300" w:lineRule="auto"/>
        <w:rPr>
          <w:u w:val="single"/>
        </w:rPr>
      </w:pPr>
      <w:r>
        <w:t>招标项目编号：</w:t>
      </w:r>
    </w:p>
    <w:p w14:paraId="7B45CC08">
      <w:pPr>
        <w:snapToGrid w:val="0"/>
        <w:spacing w:line="300" w:lineRule="auto"/>
      </w:pPr>
      <w:r>
        <w:t>标项内容：</w:t>
      </w:r>
    </w:p>
    <w:p w14:paraId="5D298205">
      <w:pPr>
        <w:snapToGrid w:val="0"/>
        <w:spacing w:line="300" w:lineRule="auto"/>
      </w:pPr>
    </w:p>
    <w:tbl>
      <w:tblPr>
        <w:tblStyle w:val="8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6DA9C6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EB4636E">
            <w:pPr>
              <w:spacing w:after="156"/>
              <w:jc w:val="center"/>
              <w:rPr>
                <w:szCs w:val="21"/>
              </w:rPr>
            </w:pPr>
            <w:r>
              <w:rPr>
                <w:szCs w:val="21"/>
              </w:rPr>
              <w:t>序号</w:t>
            </w:r>
          </w:p>
        </w:tc>
        <w:tc>
          <w:tcPr>
            <w:tcW w:w="2458" w:type="dxa"/>
            <w:noWrap w:val="0"/>
            <w:vAlign w:val="center"/>
          </w:tcPr>
          <w:p w14:paraId="34D972B8">
            <w:pPr>
              <w:spacing w:after="156"/>
              <w:jc w:val="center"/>
              <w:rPr>
                <w:szCs w:val="21"/>
              </w:rPr>
            </w:pPr>
            <w:r>
              <w:rPr>
                <w:szCs w:val="21"/>
              </w:rPr>
              <w:t>招标</w:t>
            </w:r>
            <w:r>
              <w:t>要求</w:t>
            </w:r>
          </w:p>
        </w:tc>
        <w:tc>
          <w:tcPr>
            <w:tcW w:w="2458" w:type="dxa"/>
            <w:noWrap w:val="0"/>
            <w:vAlign w:val="center"/>
          </w:tcPr>
          <w:p w14:paraId="2BFE0BE4">
            <w:pPr>
              <w:spacing w:after="156"/>
              <w:jc w:val="center"/>
              <w:rPr>
                <w:szCs w:val="21"/>
              </w:rPr>
            </w:pPr>
            <w:r>
              <w:rPr>
                <w:szCs w:val="21"/>
              </w:rPr>
              <w:t>投标</w:t>
            </w:r>
            <w:r>
              <w:t>响应</w:t>
            </w:r>
          </w:p>
        </w:tc>
        <w:tc>
          <w:tcPr>
            <w:tcW w:w="1432" w:type="dxa"/>
            <w:noWrap w:val="0"/>
            <w:vAlign w:val="center"/>
          </w:tcPr>
          <w:p w14:paraId="66FF0E8F">
            <w:pPr>
              <w:spacing w:after="156"/>
              <w:jc w:val="center"/>
              <w:rPr>
                <w:szCs w:val="21"/>
              </w:rPr>
            </w:pPr>
            <w:r>
              <w:rPr>
                <w:szCs w:val="21"/>
              </w:rPr>
              <w:t>偏离情况</w:t>
            </w:r>
          </w:p>
        </w:tc>
        <w:tc>
          <w:tcPr>
            <w:tcW w:w="1432" w:type="dxa"/>
            <w:noWrap w:val="0"/>
            <w:vAlign w:val="center"/>
          </w:tcPr>
          <w:p w14:paraId="57E77B9A">
            <w:pPr>
              <w:spacing w:after="156"/>
              <w:jc w:val="center"/>
              <w:rPr>
                <w:szCs w:val="21"/>
              </w:rPr>
            </w:pPr>
            <w:r>
              <w:rPr>
                <w:szCs w:val="21"/>
              </w:rPr>
              <w:t>说明</w:t>
            </w:r>
          </w:p>
        </w:tc>
      </w:tr>
      <w:tr w14:paraId="5D5F8F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E4E8D16">
            <w:pPr>
              <w:spacing w:after="156"/>
              <w:jc w:val="center"/>
              <w:rPr>
                <w:szCs w:val="21"/>
              </w:rPr>
            </w:pPr>
          </w:p>
        </w:tc>
        <w:tc>
          <w:tcPr>
            <w:tcW w:w="2458" w:type="dxa"/>
            <w:noWrap w:val="0"/>
            <w:vAlign w:val="center"/>
          </w:tcPr>
          <w:p w14:paraId="64E53E18">
            <w:pPr>
              <w:spacing w:after="156"/>
              <w:jc w:val="center"/>
              <w:rPr>
                <w:szCs w:val="21"/>
              </w:rPr>
            </w:pPr>
          </w:p>
        </w:tc>
        <w:tc>
          <w:tcPr>
            <w:tcW w:w="2458" w:type="dxa"/>
            <w:noWrap w:val="0"/>
            <w:vAlign w:val="center"/>
          </w:tcPr>
          <w:p w14:paraId="689627EA">
            <w:pPr>
              <w:spacing w:after="156"/>
              <w:jc w:val="center"/>
              <w:rPr>
                <w:szCs w:val="21"/>
              </w:rPr>
            </w:pPr>
          </w:p>
        </w:tc>
        <w:tc>
          <w:tcPr>
            <w:tcW w:w="1432" w:type="dxa"/>
            <w:noWrap w:val="0"/>
            <w:vAlign w:val="center"/>
          </w:tcPr>
          <w:p w14:paraId="54F41A12">
            <w:pPr>
              <w:spacing w:after="156"/>
              <w:jc w:val="center"/>
              <w:rPr>
                <w:szCs w:val="21"/>
              </w:rPr>
            </w:pPr>
          </w:p>
        </w:tc>
        <w:tc>
          <w:tcPr>
            <w:tcW w:w="1432" w:type="dxa"/>
            <w:noWrap w:val="0"/>
            <w:vAlign w:val="center"/>
          </w:tcPr>
          <w:p w14:paraId="7896E562">
            <w:pPr>
              <w:spacing w:after="156"/>
              <w:jc w:val="center"/>
              <w:rPr>
                <w:szCs w:val="21"/>
              </w:rPr>
            </w:pPr>
          </w:p>
        </w:tc>
      </w:tr>
      <w:tr w14:paraId="28D357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459BA92">
            <w:pPr>
              <w:spacing w:after="156"/>
              <w:jc w:val="center"/>
              <w:rPr>
                <w:szCs w:val="21"/>
              </w:rPr>
            </w:pPr>
          </w:p>
        </w:tc>
        <w:tc>
          <w:tcPr>
            <w:tcW w:w="2458" w:type="dxa"/>
            <w:noWrap w:val="0"/>
            <w:vAlign w:val="center"/>
          </w:tcPr>
          <w:p w14:paraId="36010D04">
            <w:pPr>
              <w:spacing w:after="156"/>
              <w:jc w:val="center"/>
              <w:rPr>
                <w:szCs w:val="21"/>
              </w:rPr>
            </w:pPr>
          </w:p>
        </w:tc>
        <w:tc>
          <w:tcPr>
            <w:tcW w:w="2458" w:type="dxa"/>
            <w:noWrap w:val="0"/>
            <w:vAlign w:val="center"/>
          </w:tcPr>
          <w:p w14:paraId="59633AF8">
            <w:pPr>
              <w:spacing w:after="156"/>
              <w:jc w:val="center"/>
              <w:rPr>
                <w:szCs w:val="21"/>
              </w:rPr>
            </w:pPr>
          </w:p>
        </w:tc>
        <w:tc>
          <w:tcPr>
            <w:tcW w:w="1432" w:type="dxa"/>
            <w:noWrap w:val="0"/>
            <w:vAlign w:val="center"/>
          </w:tcPr>
          <w:p w14:paraId="4D00CAC6">
            <w:pPr>
              <w:spacing w:after="156"/>
              <w:jc w:val="center"/>
              <w:rPr>
                <w:szCs w:val="21"/>
              </w:rPr>
            </w:pPr>
          </w:p>
        </w:tc>
        <w:tc>
          <w:tcPr>
            <w:tcW w:w="1432" w:type="dxa"/>
            <w:noWrap w:val="0"/>
            <w:vAlign w:val="center"/>
          </w:tcPr>
          <w:p w14:paraId="2F5C6F26">
            <w:pPr>
              <w:spacing w:after="156"/>
              <w:jc w:val="center"/>
              <w:rPr>
                <w:szCs w:val="21"/>
              </w:rPr>
            </w:pPr>
          </w:p>
        </w:tc>
      </w:tr>
      <w:tr w14:paraId="71A3A5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61AF9BC">
            <w:pPr>
              <w:spacing w:after="156"/>
              <w:jc w:val="center"/>
              <w:rPr>
                <w:szCs w:val="21"/>
              </w:rPr>
            </w:pPr>
          </w:p>
        </w:tc>
        <w:tc>
          <w:tcPr>
            <w:tcW w:w="2458" w:type="dxa"/>
            <w:noWrap w:val="0"/>
            <w:vAlign w:val="center"/>
          </w:tcPr>
          <w:p w14:paraId="0105E04C">
            <w:pPr>
              <w:spacing w:after="156"/>
              <w:jc w:val="center"/>
              <w:rPr>
                <w:szCs w:val="21"/>
              </w:rPr>
            </w:pPr>
          </w:p>
        </w:tc>
        <w:tc>
          <w:tcPr>
            <w:tcW w:w="2458" w:type="dxa"/>
            <w:noWrap w:val="0"/>
            <w:vAlign w:val="center"/>
          </w:tcPr>
          <w:p w14:paraId="043805AA">
            <w:pPr>
              <w:spacing w:after="156"/>
              <w:jc w:val="center"/>
              <w:rPr>
                <w:szCs w:val="21"/>
              </w:rPr>
            </w:pPr>
          </w:p>
        </w:tc>
        <w:tc>
          <w:tcPr>
            <w:tcW w:w="1432" w:type="dxa"/>
            <w:noWrap w:val="0"/>
            <w:vAlign w:val="center"/>
          </w:tcPr>
          <w:p w14:paraId="217CC3E8">
            <w:pPr>
              <w:spacing w:after="156"/>
              <w:jc w:val="center"/>
              <w:rPr>
                <w:szCs w:val="21"/>
              </w:rPr>
            </w:pPr>
          </w:p>
        </w:tc>
        <w:tc>
          <w:tcPr>
            <w:tcW w:w="1432" w:type="dxa"/>
            <w:noWrap w:val="0"/>
            <w:vAlign w:val="center"/>
          </w:tcPr>
          <w:p w14:paraId="33D3B3A0">
            <w:pPr>
              <w:spacing w:after="156"/>
              <w:jc w:val="center"/>
              <w:rPr>
                <w:szCs w:val="21"/>
              </w:rPr>
            </w:pPr>
          </w:p>
        </w:tc>
      </w:tr>
      <w:tr w14:paraId="545DF7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147A509">
            <w:pPr>
              <w:spacing w:after="156"/>
              <w:jc w:val="center"/>
              <w:rPr>
                <w:szCs w:val="21"/>
              </w:rPr>
            </w:pPr>
          </w:p>
        </w:tc>
        <w:tc>
          <w:tcPr>
            <w:tcW w:w="2458" w:type="dxa"/>
            <w:noWrap w:val="0"/>
            <w:vAlign w:val="center"/>
          </w:tcPr>
          <w:p w14:paraId="233C4F19">
            <w:pPr>
              <w:spacing w:after="156"/>
              <w:jc w:val="center"/>
              <w:rPr>
                <w:szCs w:val="21"/>
              </w:rPr>
            </w:pPr>
          </w:p>
        </w:tc>
        <w:tc>
          <w:tcPr>
            <w:tcW w:w="2458" w:type="dxa"/>
            <w:noWrap w:val="0"/>
            <w:vAlign w:val="center"/>
          </w:tcPr>
          <w:p w14:paraId="11FEB753">
            <w:pPr>
              <w:spacing w:after="156"/>
              <w:jc w:val="center"/>
              <w:rPr>
                <w:szCs w:val="21"/>
              </w:rPr>
            </w:pPr>
          </w:p>
        </w:tc>
        <w:tc>
          <w:tcPr>
            <w:tcW w:w="1432" w:type="dxa"/>
            <w:noWrap w:val="0"/>
            <w:vAlign w:val="center"/>
          </w:tcPr>
          <w:p w14:paraId="6F01EDE2">
            <w:pPr>
              <w:spacing w:after="156"/>
              <w:jc w:val="center"/>
              <w:rPr>
                <w:szCs w:val="21"/>
              </w:rPr>
            </w:pPr>
          </w:p>
        </w:tc>
        <w:tc>
          <w:tcPr>
            <w:tcW w:w="1432" w:type="dxa"/>
            <w:noWrap w:val="0"/>
            <w:vAlign w:val="center"/>
          </w:tcPr>
          <w:p w14:paraId="1A5F3FA1">
            <w:pPr>
              <w:spacing w:after="156"/>
              <w:jc w:val="center"/>
              <w:rPr>
                <w:szCs w:val="21"/>
              </w:rPr>
            </w:pPr>
          </w:p>
        </w:tc>
      </w:tr>
      <w:tr w14:paraId="4E5AD1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F4B590F">
            <w:pPr>
              <w:spacing w:after="156"/>
              <w:jc w:val="center"/>
              <w:rPr>
                <w:szCs w:val="21"/>
              </w:rPr>
            </w:pPr>
          </w:p>
        </w:tc>
        <w:tc>
          <w:tcPr>
            <w:tcW w:w="2458" w:type="dxa"/>
            <w:noWrap w:val="0"/>
            <w:vAlign w:val="center"/>
          </w:tcPr>
          <w:p w14:paraId="59EE6ED8">
            <w:pPr>
              <w:spacing w:after="156"/>
              <w:jc w:val="center"/>
              <w:rPr>
                <w:szCs w:val="21"/>
              </w:rPr>
            </w:pPr>
          </w:p>
        </w:tc>
        <w:tc>
          <w:tcPr>
            <w:tcW w:w="2458" w:type="dxa"/>
            <w:noWrap w:val="0"/>
            <w:vAlign w:val="center"/>
          </w:tcPr>
          <w:p w14:paraId="67C4A443">
            <w:pPr>
              <w:spacing w:after="156"/>
              <w:jc w:val="center"/>
              <w:rPr>
                <w:szCs w:val="21"/>
              </w:rPr>
            </w:pPr>
          </w:p>
        </w:tc>
        <w:tc>
          <w:tcPr>
            <w:tcW w:w="1432" w:type="dxa"/>
            <w:noWrap w:val="0"/>
            <w:vAlign w:val="center"/>
          </w:tcPr>
          <w:p w14:paraId="36ACF411">
            <w:pPr>
              <w:spacing w:after="156"/>
              <w:jc w:val="center"/>
              <w:rPr>
                <w:szCs w:val="21"/>
              </w:rPr>
            </w:pPr>
          </w:p>
        </w:tc>
        <w:tc>
          <w:tcPr>
            <w:tcW w:w="1432" w:type="dxa"/>
            <w:noWrap w:val="0"/>
            <w:vAlign w:val="center"/>
          </w:tcPr>
          <w:p w14:paraId="7863AA4D">
            <w:pPr>
              <w:spacing w:after="156"/>
              <w:jc w:val="center"/>
              <w:rPr>
                <w:szCs w:val="21"/>
              </w:rPr>
            </w:pPr>
          </w:p>
        </w:tc>
      </w:tr>
    </w:tbl>
    <w:p w14:paraId="1581A6F4">
      <w:pPr>
        <w:snapToGrid w:val="0"/>
        <w:spacing w:line="300" w:lineRule="auto"/>
      </w:pPr>
    </w:p>
    <w:p w14:paraId="1B6E6250">
      <w:pPr>
        <w:snapToGrid w:val="0"/>
        <w:spacing w:line="300" w:lineRule="auto"/>
      </w:pPr>
    </w:p>
    <w:p w14:paraId="4AD43535">
      <w:pPr>
        <w:snapToGrid w:val="0"/>
        <w:spacing w:line="300" w:lineRule="auto"/>
        <w:rPr>
          <w:u w:val="single"/>
        </w:rPr>
      </w:pPr>
    </w:p>
    <w:p w14:paraId="72E11745">
      <w:pPr>
        <w:snapToGrid w:val="0"/>
        <w:spacing w:line="300" w:lineRule="auto"/>
        <w:rPr>
          <w:spacing w:val="20"/>
          <w:u w:val="single"/>
        </w:rPr>
      </w:pPr>
      <w:r>
        <w:rPr>
          <w:rFonts w:hint="eastAsia"/>
        </w:rPr>
        <w:t>供应商</w:t>
      </w:r>
      <w:r>
        <w:t>全称（</w:t>
      </w:r>
      <w:r>
        <w:rPr>
          <w:rFonts w:hint="eastAsia"/>
        </w:rPr>
        <w:t>盖单位公章或电子签章</w:t>
      </w:r>
      <w:r>
        <w:t>）：</w:t>
      </w:r>
    </w:p>
    <w:p w14:paraId="1D1AED6C">
      <w:pPr>
        <w:snapToGrid w:val="0"/>
        <w:spacing w:line="300" w:lineRule="auto"/>
      </w:pPr>
      <w:r>
        <w:rPr>
          <w:spacing w:val="20"/>
        </w:rPr>
        <w:t xml:space="preserve">日期：  </w:t>
      </w:r>
      <w:r>
        <w:t>年  月  日</w:t>
      </w:r>
    </w:p>
    <w:p w14:paraId="033352A5">
      <w:pPr>
        <w:snapToGrid w:val="0"/>
        <w:spacing w:line="300" w:lineRule="auto"/>
      </w:pPr>
    </w:p>
    <w:p w14:paraId="4FFB93F1">
      <w:pPr>
        <w:snapToGrid w:val="0"/>
        <w:spacing w:line="300" w:lineRule="auto"/>
      </w:pPr>
      <w:r>
        <w:t>注：</w:t>
      </w:r>
    </w:p>
    <w:p w14:paraId="49B13F3F">
      <w:pPr>
        <w:snapToGrid w:val="0"/>
        <w:spacing w:line="300" w:lineRule="auto"/>
      </w:pPr>
      <w:r>
        <w:t>1、与第二章，采购内容及需求“商务要求”逐条对应</w:t>
      </w:r>
    </w:p>
    <w:p w14:paraId="7AF85619">
      <w:pPr>
        <w:snapToGrid w:val="0"/>
        <w:spacing w:line="300" w:lineRule="auto"/>
      </w:pPr>
      <w:r>
        <w:t>2、“偏离情况”栏填写：“正偏离”或“负偏离”或“符合”</w:t>
      </w:r>
    </w:p>
    <w:p w14:paraId="5EB8F64B">
      <w:pPr>
        <w:snapToGrid w:val="0"/>
        <w:spacing w:line="300" w:lineRule="auto"/>
        <w:rPr>
          <w:spacing w:val="20"/>
        </w:rPr>
      </w:pPr>
    </w:p>
    <w:p w14:paraId="24094239">
      <w:pPr>
        <w:pStyle w:val="268"/>
        <w:snapToGrid w:val="0"/>
        <w:spacing w:line="360" w:lineRule="auto"/>
        <w:ind w:firstLine="420"/>
        <w:rPr>
          <w:rFonts w:ascii="Times New Roman" w:hAnsi="Times New Roman"/>
        </w:rPr>
      </w:pPr>
      <w:r>
        <w:rPr>
          <w:rFonts w:ascii="Times New Roman" w:hAnsi="Times New Roman"/>
          <w:spacing w:val="20"/>
        </w:rPr>
        <w:br w:type="page"/>
      </w:r>
      <w:r>
        <w:rPr>
          <w:rFonts w:hint="eastAsia" w:ascii="Times New Roman" w:hAnsi="Times New Roman"/>
          <w:lang w:val="en-US" w:eastAsia="zh-CN"/>
        </w:rPr>
        <w:t>12、</w:t>
      </w:r>
      <w:r>
        <w:rPr>
          <w:rFonts w:hint="eastAsia" w:ascii="Times New Roman" w:hAnsi="Times New Roman"/>
        </w:rPr>
        <w:t>业绩：</w:t>
      </w:r>
      <w:r>
        <w:rPr>
          <w:rFonts w:hint="eastAsia"/>
        </w:rPr>
        <w:t>投标类似业绩自2021年1月1日起（以合同签定时间为准）与不同的最终用户签订的销售合同</w:t>
      </w:r>
      <w:r>
        <w:rPr>
          <w:rFonts w:hint="eastAsia" w:ascii="Times New Roman" w:hAnsi="Times New Roman"/>
        </w:rPr>
        <w:t>；投标产品为对省级以上主管部门认定的首台套产品，提供纳入《省推广应用指导目录》等证明材料（如有）；</w:t>
      </w:r>
    </w:p>
    <w:p w14:paraId="4C8E3596">
      <w:pPr>
        <w:pStyle w:val="268"/>
        <w:snapToGrid w:val="0"/>
        <w:spacing w:line="360" w:lineRule="auto"/>
        <w:ind w:firstLine="420"/>
        <w:rPr>
          <w:rFonts w:hint="eastAsia" w:ascii="Times New Roman" w:hAnsi="Times New Roman"/>
        </w:rPr>
      </w:pPr>
      <w:r>
        <w:rPr>
          <w:rFonts w:hint="eastAsia" w:ascii="Times New Roman" w:hAnsi="Times New Roman"/>
          <w:lang w:val="en-US" w:eastAsia="zh-CN"/>
        </w:rPr>
        <w:t>13、提供</w:t>
      </w:r>
      <w:r>
        <w:rPr>
          <w:rFonts w:ascii="宋体" w:hAnsi="宋体" w:cs="宋体"/>
          <w:sz w:val="21"/>
          <w:szCs w:val="21"/>
        </w:rPr>
        <w:t>对</w:t>
      </w:r>
      <w:r>
        <w:rPr>
          <w:rFonts w:ascii="Times New Roman" w:eastAsia="宋体"/>
          <w:kern w:val="2"/>
          <w:sz w:val="21"/>
          <w:szCs w:val="24"/>
        </w:rPr>
        <w:t>本项目整体方案设计</w:t>
      </w:r>
      <w:r>
        <w:rPr>
          <w:rFonts w:hint="eastAsia" w:ascii="Times New Roman" w:hAnsi="Times New Roman"/>
        </w:rPr>
        <w:t>；</w:t>
      </w:r>
    </w:p>
    <w:p w14:paraId="2738FF99">
      <w:pPr>
        <w:pStyle w:val="268"/>
        <w:snapToGrid w:val="0"/>
        <w:spacing w:line="360" w:lineRule="auto"/>
        <w:ind w:firstLine="420"/>
        <w:rPr>
          <w:rFonts w:hint="eastAsia" w:ascii="Times New Roman" w:hAnsi="Times New Roman"/>
        </w:rPr>
      </w:pPr>
      <w:r>
        <w:rPr>
          <w:rFonts w:hint="eastAsia" w:ascii="Times New Roman" w:hAnsi="Times New Roman"/>
          <w:lang w:val="en-US" w:eastAsia="zh-CN"/>
        </w:rPr>
        <w:t>14、提供</w:t>
      </w:r>
      <w:r>
        <w:t>总体技术能力</w:t>
      </w:r>
      <w:r>
        <w:rPr>
          <w:rFonts w:hint="eastAsia" w:ascii="Times New Roman" w:hAnsi="Times New Roman"/>
        </w:rPr>
        <w:t>；</w:t>
      </w:r>
    </w:p>
    <w:p w14:paraId="6315B301">
      <w:pPr>
        <w:pStyle w:val="268"/>
        <w:snapToGrid w:val="0"/>
        <w:spacing w:line="360" w:lineRule="auto"/>
        <w:ind w:firstLine="420"/>
        <w:rPr>
          <w:rFonts w:hint="eastAsia" w:ascii="Times New Roman" w:hAnsi="Times New Roman"/>
        </w:rPr>
      </w:pPr>
      <w:r>
        <w:rPr>
          <w:rFonts w:hint="eastAsia" w:ascii="Times New Roman" w:hAnsi="Times New Roman"/>
          <w:lang w:val="en-US" w:eastAsia="zh-CN"/>
        </w:rPr>
        <w:t>15、提供</w:t>
      </w:r>
      <w:r>
        <w:rPr>
          <w:rFonts w:ascii="宋体" w:hAnsi="宋体" w:cs="宋体"/>
          <w:szCs w:val="21"/>
        </w:rPr>
        <w:t>项目实施保障方案</w:t>
      </w:r>
      <w:r>
        <w:rPr>
          <w:rFonts w:ascii="Times New Roman" w:hAnsi="Times New Roman"/>
        </w:rPr>
        <w:t>；</w:t>
      </w:r>
    </w:p>
    <w:p w14:paraId="4EF7CE56">
      <w:pPr>
        <w:pStyle w:val="268"/>
        <w:snapToGrid w:val="0"/>
        <w:spacing w:line="360" w:lineRule="auto"/>
        <w:ind w:firstLine="420"/>
        <w:rPr>
          <w:rFonts w:hint="eastAsia" w:ascii="Times New Roman" w:hAnsi="Times New Roman"/>
        </w:rPr>
      </w:pPr>
      <w:r>
        <w:rPr>
          <w:rFonts w:hint="eastAsia" w:ascii="Times New Roman" w:hAnsi="Times New Roman"/>
          <w:lang w:val="en-US" w:eastAsia="zh-CN"/>
        </w:rPr>
        <w:t>16、提供</w:t>
      </w:r>
      <w:r>
        <w:rPr>
          <w:rFonts w:ascii="宋体" w:hAnsi="宋体" w:cs="宋体"/>
          <w:szCs w:val="21"/>
        </w:rPr>
        <w:t>售后服务</w:t>
      </w:r>
      <w:r>
        <w:rPr>
          <w:rFonts w:hint="eastAsia" w:ascii="Times New Roman" w:hAnsi="Times New Roman"/>
        </w:rPr>
        <w:t>；</w:t>
      </w:r>
    </w:p>
    <w:p w14:paraId="3DCC9A88">
      <w:pPr>
        <w:pStyle w:val="268"/>
        <w:snapToGrid w:val="0"/>
        <w:spacing w:line="360" w:lineRule="auto"/>
        <w:ind w:firstLine="420"/>
        <w:rPr>
          <w:rFonts w:hint="eastAsia" w:ascii="Times New Roman" w:hAnsi="Times New Roman"/>
        </w:rPr>
      </w:pPr>
      <w:r>
        <w:rPr>
          <w:rFonts w:hint="eastAsia" w:ascii="Times New Roman" w:hAnsi="Times New Roman"/>
          <w:lang w:val="en-US" w:eastAsia="zh-CN"/>
        </w:rPr>
        <w:t>17、提供</w:t>
      </w:r>
      <w:r>
        <w:rPr>
          <w:rFonts w:hint="eastAsia" w:ascii="宋体" w:hAnsi="宋体"/>
        </w:rPr>
        <w:t>培训方案</w:t>
      </w:r>
      <w:r>
        <w:rPr>
          <w:rFonts w:hint="eastAsia" w:ascii="Times New Roman" w:hAnsi="Times New Roman"/>
        </w:rPr>
        <w:t>；</w:t>
      </w:r>
    </w:p>
    <w:p w14:paraId="5E26EF81">
      <w:pPr>
        <w:pStyle w:val="268"/>
        <w:snapToGrid w:val="0"/>
        <w:spacing w:line="360" w:lineRule="auto"/>
        <w:ind w:firstLine="420"/>
      </w:pPr>
      <w:r>
        <w:rPr>
          <w:rFonts w:hint="eastAsia" w:ascii="Times New Roman" w:hAnsi="Times New Roman"/>
          <w:lang w:val="en-US" w:eastAsia="zh-CN"/>
        </w:rPr>
        <w:t>18、</w:t>
      </w:r>
      <w:r>
        <w:rPr>
          <w:rFonts w:hint="eastAsia"/>
          <w:lang w:val="en-US" w:eastAsia="zh-CN"/>
        </w:rPr>
        <w:t>提供</w:t>
      </w:r>
      <w:r>
        <w:t>体系认证证书</w:t>
      </w:r>
    </w:p>
    <w:p w14:paraId="0A502C08">
      <w:pPr>
        <w:pStyle w:val="268"/>
        <w:snapToGrid w:val="0"/>
        <w:spacing w:line="360" w:lineRule="auto"/>
        <w:ind w:firstLine="420"/>
        <w:rPr>
          <w:rFonts w:hint="default" w:eastAsia="宋体"/>
          <w:lang w:val="en-US" w:eastAsia="zh-CN"/>
        </w:rPr>
      </w:pPr>
      <w:r>
        <w:rPr>
          <w:rFonts w:hint="eastAsia"/>
          <w:lang w:val="en-US" w:eastAsia="zh-CN"/>
        </w:rPr>
        <w:t>19、提供</w:t>
      </w:r>
      <w:r>
        <w:rPr>
          <w:rFonts w:hint="eastAsia"/>
        </w:rPr>
        <w:t>项目人员组成</w:t>
      </w:r>
    </w:p>
    <w:p w14:paraId="2544C556">
      <w:pPr>
        <w:pStyle w:val="268"/>
        <w:snapToGrid w:val="0"/>
        <w:spacing w:line="360" w:lineRule="auto"/>
        <w:ind w:firstLine="420"/>
        <w:rPr>
          <w:rFonts w:hint="eastAsia" w:ascii="Times New Roman" w:hAnsi="Times New Roman"/>
          <w:color w:val="auto"/>
          <w:highlight w:val="none"/>
        </w:rPr>
      </w:pPr>
      <w:r>
        <w:rPr>
          <w:rFonts w:hint="eastAsia"/>
          <w:lang w:val="en-US" w:eastAsia="zh-CN"/>
        </w:rPr>
        <w:t>20、</w:t>
      </w:r>
      <w:r>
        <w:rPr>
          <w:rFonts w:hint="eastAsia"/>
        </w:rPr>
        <w:t>供应商</w:t>
      </w:r>
      <w:r>
        <w:t>认为有必要提供的其它文件</w:t>
      </w:r>
      <w:r>
        <w:rPr>
          <w:rFonts w:hint="eastAsia"/>
        </w:rPr>
        <w:t>。</w:t>
      </w:r>
    </w:p>
    <w:p w14:paraId="6A21AB95">
      <w:pPr>
        <w:pStyle w:val="268"/>
        <w:snapToGrid w:val="0"/>
        <w:spacing w:line="360" w:lineRule="auto"/>
        <w:ind w:firstLine="420"/>
        <w:rPr>
          <w:rFonts w:hint="eastAsia" w:ascii="Arial" w:hAnsi="Arial" w:eastAsia="宋体" w:cs="Times New Roman"/>
          <w:b/>
          <w:bCs/>
          <w:color w:val="auto"/>
          <w:highlight w:val="none"/>
        </w:rPr>
      </w:pPr>
    </w:p>
    <w:p w14:paraId="62FEF7A7">
      <w:pPr>
        <w:pStyle w:val="6"/>
        <w:ind w:firstLine="422"/>
        <w:rPr>
          <w:rFonts w:ascii="Times New Roman" w:hAnsi="Times New Roman"/>
          <w:color w:val="auto"/>
          <w:highlight w:val="none"/>
        </w:rPr>
      </w:pPr>
    </w:p>
    <w:p w14:paraId="02F56792">
      <w:pPr>
        <w:pStyle w:val="6"/>
        <w:ind w:firstLine="413" w:firstLineChars="196"/>
        <w:rPr>
          <w:rFonts w:ascii="Times New Roman" w:hAnsi="Times New Roman"/>
          <w:color w:val="auto"/>
          <w:highlight w:val="none"/>
        </w:rPr>
      </w:pPr>
    </w:p>
    <w:p w14:paraId="79F52A69">
      <w:pPr>
        <w:pStyle w:val="6"/>
        <w:ind w:firstLine="413" w:firstLineChars="196"/>
        <w:rPr>
          <w:rFonts w:ascii="Times New Roman" w:hAnsi="Times New Roman"/>
          <w:color w:val="auto"/>
          <w:highlight w:val="none"/>
        </w:rPr>
      </w:pPr>
    </w:p>
    <w:p w14:paraId="66BEB7A6">
      <w:pPr>
        <w:pStyle w:val="6"/>
        <w:ind w:left="0" w:leftChars="0" w:firstLine="0" w:firstLineChars="0"/>
        <w:rPr>
          <w:color w:val="auto"/>
          <w:highlight w:val="none"/>
        </w:rPr>
      </w:pPr>
    </w:p>
    <w:p w14:paraId="1AEABC62">
      <w:pPr>
        <w:pStyle w:val="1080"/>
        <w:ind w:left="0" w:leftChars="0" w:firstLine="0" w:firstLineChars="0"/>
        <w:rPr>
          <w:color w:val="auto"/>
          <w:highlight w:val="none"/>
        </w:rPr>
      </w:pPr>
      <w:r>
        <w:rPr>
          <w:rFonts w:hint="eastAsia"/>
          <w:color w:val="auto"/>
          <w:highlight w:val="none"/>
        </w:rPr>
        <w:br w:type="page"/>
      </w:r>
      <w:r>
        <w:rPr>
          <w:rFonts w:hint="eastAsia"/>
          <w:color w:val="auto"/>
          <w:highlight w:val="none"/>
        </w:rPr>
        <w:t>附件1</w:t>
      </w:r>
    </w:p>
    <w:p w14:paraId="05356CBB">
      <w:pPr>
        <w:ind w:left="420"/>
        <w:rPr>
          <w:rFonts w:hint="eastAsia"/>
          <w:color w:val="auto"/>
          <w:highlight w:val="none"/>
        </w:rPr>
      </w:pPr>
    </w:p>
    <w:p w14:paraId="15993951">
      <w:pPr>
        <w:pStyle w:val="722"/>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政府采购活动现场确认声明书</w:t>
      </w:r>
    </w:p>
    <w:p w14:paraId="093D9AAB">
      <w:pPr>
        <w:pStyle w:val="722"/>
        <w:widowControl w:val="0"/>
        <w:adjustRightInd w:val="0"/>
        <w:snapToGrid w:val="0"/>
        <w:spacing w:line="360" w:lineRule="auto"/>
        <w:jc w:val="both"/>
        <w:rPr>
          <w:rFonts w:ascii="仿宋" w:hAnsi="仿宋"/>
          <w:color w:val="auto"/>
          <w:kern w:val="0"/>
          <w:szCs w:val="21"/>
          <w:highlight w:val="none"/>
          <w:u w:val="single"/>
        </w:rPr>
      </w:pPr>
    </w:p>
    <w:p w14:paraId="7667B6D3">
      <w:pPr>
        <w:pStyle w:val="722"/>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14:paraId="0DBEB835">
      <w:pPr>
        <w:pStyle w:val="722"/>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政府采购活动，经与本单位法人代表（负责人）联系确认，现就有关公平竞争事项郑重声明如下： </w:t>
      </w:r>
    </w:p>
    <w:p w14:paraId="22F9DA2E">
      <w:pPr>
        <w:pStyle w:val="625"/>
        <w:widowControl/>
        <w:numPr>
          <w:ilvl w:val="0"/>
          <w:numId w:val="12"/>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45B7BEB5">
      <w:pPr>
        <w:pStyle w:val="625"/>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14:paraId="2FF649D6">
      <w:pPr>
        <w:pStyle w:val="625"/>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14:paraId="5801E7DF">
      <w:pPr>
        <w:pStyle w:val="625"/>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591781D6">
      <w:pPr>
        <w:pStyle w:val="722"/>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554D8425">
      <w:pPr>
        <w:pStyle w:val="722"/>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14:paraId="07696537">
      <w:pPr>
        <w:pStyle w:val="722"/>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14:paraId="1C187701">
      <w:pPr>
        <w:pStyle w:val="722"/>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14:paraId="0278236A">
      <w:pPr>
        <w:pStyle w:val="722"/>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08BD4886">
      <w:pPr>
        <w:pStyle w:val="722"/>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74634516">
      <w:pPr>
        <w:pStyle w:val="722"/>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6B6A41F0">
      <w:pPr>
        <w:pStyle w:val="722"/>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42745D09">
      <w:pPr>
        <w:pStyle w:val="722"/>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7602B2ED">
      <w:pPr>
        <w:pStyle w:val="625"/>
        <w:widowControl/>
        <w:numPr>
          <w:ilvl w:val="0"/>
          <w:numId w:val="13"/>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14:paraId="60627F15">
      <w:pPr>
        <w:pStyle w:val="625"/>
        <w:widowControl/>
        <w:numPr>
          <w:ilvl w:val="0"/>
          <w:numId w:val="13"/>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14:paraId="1516D3C6">
      <w:pPr>
        <w:pStyle w:val="625"/>
        <w:widowControl/>
        <w:adjustRightInd w:val="0"/>
        <w:snapToGrid w:val="0"/>
        <w:spacing w:line="360" w:lineRule="auto"/>
        <w:rPr>
          <w:rFonts w:hint="default" w:ascii="仿宋" w:hAnsi="仿宋"/>
          <w:color w:val="auto"/>
          <w:kern w:val="0"/>
          <w:szCs w:val="21"/>
          <w:highlight w:val="none"/>
        </w:rPr>
      </w:pPr>
    </w:p>
    <w:p w14:paraId="624707CF">
      <w:pPr>
        <w:pStyle w:val="625"/>
        <w:widowControl/>
        <w:adjustRightInd w:val="0"/>
        <w:snapToGrid w:val="0"/>
        <w:spacing w:line="360" w:lineRule="auto"/>
        <w:rPr>
          <w:rFonts w:hint="default" w:ascii="仿宋" w:hAnsi="仿宋"/>
          <w:color w:val="auto"/>
          <w:kern w:val="0"/>
          <w:szCs w:val="21"/>
          <w:highlight w:val="none"/>
        </w:rPr>
      </w:pPr>
    </w:p>
    <w:p w14:paraId="24B9EDDE">
      <w:pPr>
        <w:pStyle w:val="722"/>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14:paraId="265360B1">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14:paraId="49A7C769">
      <w:pPr>
        <w:spacing w:line="360" w:lineRule="auto"/>
        <w:rPr>
          <w:color w:val="auto"/>
          <w:highlight w:val="none"/>
        </w:rPr>
      </w:pPr>
      <w:r>
        <w:rPr>
          <w:color w:val="auto"/>
          <w:highlight w:val="none"/>
        </w:rPr>
        <w:br w:type="page"/>
      </w:r>
      <w:r>
        <w:rPr>
          <w:rFonts w:hint="eastAsia"/>
          <w:color w:val="auto"/>
          <w:highlight w:val="none"/>
        </w:rPr>
        <w:t>附件2</w:t>
      </w:r>
    </w:p>
    <w:p w14:paraId="41800B7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14:paraId="6BB7E2D8">
      <w:pPr>
        <w:spacing w:line="360" w:lineRule="auto"/>
        <w:rPr>
          <w:rFonts w:hint="eastAsia"/>
          <w:color w:val="auto"/>
          <w:sz w:val="24"/>
          <w:highlight w:val="none"/>
        </w:rPr>
      </w:pPr>
    </w:p>
    <w:p w14:paraId="77F34357">
      <w:pPr>
        <w:adjustRightInd w:val="0"/>
        <w:snapToGrid w:val="0"/>
        <w:spacing w:line="360" w:lineRule="auto"/>
        <w:ind w:firstLine="547" w:firstLineChars="228"/>
        <w:rPr>
          <w:rFonts w:hint="eastAsia" w:ascii="宋体" w:hAnsi="宋体" w:cs="宋体"/>
          <w:color w:val="auto"/>
          <w:sz w:val="24"/>
          <w:highlight w:val="none"/>
        </w:rPr>
      </w:pPr>
    </w:p>
    <w:p w14:paraId="743BA6E2">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14:paraId="4AA63C7D">
      <w:pPr>
        <w:spacing w:line="360" w:lineRule="auto"/>
        <w:rPr>
          <w:rFonts w:hint="eastAsia"/>
          <w:color w:val="auto"/>
          <w:sz w:val="24"/>
          <w:highlight w:val="none"/>
        </w:rPr>
      </w:pPr>
    </w:p>
    <w:p w14:paraId="1D4D82C1">
      <w:pPr>
        <w:snapToGrid w:val="0"/>
        <w:spacing w:line="360" w:lineRule="auto"/>
        <w:rPr>
          <w:color w:val="auto"/>
          <w:highlight w:val="none"/>
          <w:u w:val="single"/>
        </w:rPr>
      </w:pPr>
    </w:p>
    <w:p w14:paraId="2FE20F22">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14:paraId="158B0F0B">
      <w:pPr>
        <w:snapToGrid w:val="0"/>
        <w:spacing w:line="360" w:lineRule="auto"/>
        <w:rPr>
          <w:color w:val="auto"/>
          <w:sz w:val="24"/>
          <w:highlight w:val="none"/>
        </w:rPr>
      </w:pPr>
      <w:r>
        <w:rPr>
          <w:color w:val="auto"/>
          <w:sz w:val="24"/>
          <w:highlight w:val="none"/>
        </w:rPr>
        <w:t>日期：  年  月  日</w:t>
      </w:r>
    </w:p>
    <w:p w14:paraId="336094FA">
      <w:pPr>
        <w:snapToGrid w:val="0"/>
        <w:spacing w:line="360" w:lineRule="auto"/>
        <w:rPr>
          <w:rFonts w:hint="eastAsia"/>
          <w:color w:val="auto"/>
          <w:sz w:val="24"/>
          <w:highlight w:val="none"/>
        </w:rPr>
      </w:pPr>
    </w:p>
    <w:p w14:paraId="09520013">
      <w:pPr>
        <w:rPr>
          <w:rFonts w:hint="eastAsia"/>
          <w:color w:val="auto"/>
          <w:highlight w:val="none"/>
        </w:rPr>
      </w:pPr>
    </w:p>
    <w:p w14:paraId="3F5D15AD">
      <w:pPr>
        <w:snapToGrid w:val="0"/>
        <w:spacing w:line="360" w:lineRule="auto"/>
        <w:rPr>
          <w:rFonts w:hint="eastAsia"/>
          <w:color w:val="auto"/>
          <w:sz w:val="24"/>
          <w:highlight w:val="none"/>
        </w:rPr>
      </w:pPr>
      <w:r>
        <w:rPr>
          <w:rFonts w:hint="eastAsia"/>
          <w:color w:val="auto"/>
          <w:sz w:val="24"/>
          <w:highlight w:val="none"/>
        </w:rPr>
        <w:t>通讯地址：</w:t>
      </w:r>
    </w:p>
    <w:p w14:paraId="0BF70526">
      <w:pPr>
        <w:snapToGrid w:val="0"/>
        <w:spacing w:line="360" w:lineRule="auto"/>
        <w:rPr>
          <w:rFonts w:hint="eastAsia"/>
          <w:color w:val="auto"/>
          <w:sz w:val="24"/>
          <w:highlight w:val="none"/>
        </w:rPr>
      </w:pPr>
      <w:r>
        <w:rPr>
          <w:rFonts w:hint="eastAsia"/>
          <w:color w:val="auto"/>
          <w:sz w:val="24"/>
          <w:highlight w:val="none"/>
        </w:rPr>
        <w:t>联系人：</w:t>
      </w:r>
    </w:p>
    <w:p w14:paraId="1BA98F84">
      <w:pPr>
        <w:snapToGrid w:val="0"/>
        <w:spacing w:line="360" w:lineRule="auto"/>
        <w:rPr>
          <w:rFonts w:hint="eastAsia"/>
          <w:color w:val="auto"/>
          <w:sz w:val="24"/>
          <w:highlight w:val="none"/>
        </w:rPr>
      </w:pPr>
      <w:r>
        <w:rPr>
          <w:rFonts w:hint="eastAsia"/>
          <w:color w:val="auto"/>
          <w:sz w:val="24"/>
          <w:highlight w:val="none"/>
        </w:rPr>
        <w:t>联系手机：</w:t>
      </w:r>
    </w:p>
    <w:p w14:paraId="77F4AE9C">
      <w:pPr>
        <w:rPr>
          <w:rFonts w:hint="eastAsia"/>
          <w:color w:val="auto"/>
          <w:highlight w:val="none"/>
        </w:rPr>
      </w:pPr>
    </w:p>
    <w:p w14:paraId="75F8BA38">
      <w:pPr>
        <w:rPr>
          <w:rFonts w:hint="eastAsia"/>
          <w:color w:val="auto"/>
          <w:highlight w:val="none"/>
        </w:rPr>
      </w:pPr>
    </w:p>
    <w:p w14:paraId="73F4CAA9">
      <w:pPr>
        <w:rPr>
          <w:rFonts w:hint="eastAsia"/>
          <w:color w:val="auto"/>
          <w:highlight w:val="none"/>
        </w:rPr>
      </w:pPr>
    </w:p>
    <w:p w14:paraId="3AEDC806">
      <w:pPr>
        <w:spacing w:line="240" w:lineRule="atLeast"/>
        <w:rPr>
          <w:rFonts w:ascii="宋体" w:hAnsi="宋体"/>
          <w:b/>
          <w:color w:val="auto"/>
          <w:highlight w:val="none"/>
        </w:rPr>
      </w:pPr>
      <w:r>
        <w:rPr>
          <w:rFonts w:ascii="宋体" w:hAnsi="宋体"/>
          <w:b/>
          <w:color w:val="auto"/>
          <w:highlight w:val="none"/>
        </w:rPr>
        <w:t>───────────────────────────────────────────</w:t>
      </w:r>
    </w:p>
    <w:p w14:paraId="0DB70CBB">
      <w:pPr>
        <w:spacing w:line="240" w:lineRule="atLeast"/>
        <w:jc w:val="center"/>
        <w:rPr>
          <w:rFonts w:ascii="宋体" w:hAnsi="宋体"/>
          <w:b/>
          <w:color w:val="auto"/>
          <w:highlight w:val="none"/>
        </w:rPr>
      </w:pPr>
    </w:p>
    <w:p w14:paraId="4B4FB57E">
      <w:pPr>
        <w:spacing w:line="360" w:lineRule="auto"/>
        <w:rPr>
          <w:rFonts w:hint="eastAsia" w:ascii="宋体" w:hAnsi="宋体" w:cs="宋体"/>
          <w:color w:val="auto"/>
          <w:sz w:val="24"/>
          <w:highlight w:val="none"/>
        </w:rPr>
      </w:pPr>
    </w:p>
    <w:p w14:paraId="24FABD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14:paraId="049A7733">
      <w:pPr>
        <w:pStyle w:val="1080"/>
        <w:spacing w:line="360" w:lineRule="auto"/>
        <w:ind w:left="0" w:leftChars="0" w:firstLine="629" w:firstLineChars="0"/>
        <w:rPr>
          <w:rFonts w:hint="eastAsia" w:ascii="Times New Roman" w:hAnsi="Times New Roman"/>
          <w:b w:val="0"/>
          <w:bCs w:val="0"/>
          <w:color w:val="auto"/>
          <w:sz w:val="24"/>
          <w:szCs w:val="24"/>
          <w:highlight w:val="none"/>
        </w:rPr>
      </w:pPr>
    </w:p>
    <w:p w14:paraId="5EF752DC">
      <w:pPr>
        <w:pStyle w:val="1080"/>
        <w:spacing w:line="360" w:lineRule="auto"/>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14:paraId="39E42A63">
      <w:pPr>
        <w:pStyle w:val="1080"/>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14:paraId="0296AA65">
      <w:pPr>
        <w:rPr>
          <w:rFonts w:hint="eastAsia"/>
          <w:color w:val="auto"/>
          <w:sz w:val="24"/>
          <w:highlight w:val="none"/>
        </w:rPr>
      </w:pPr>
      <w:r>
        <w:rPr>
          <w:rFonts w:hint="eastAsia"/>
          <w:color w:val="auto"/>
          <w:sz w:val="24"/>
          <w:highlight w:val="none"/>
        </w:rPr>
        <w:br w:type="page"/>
      </w:r>
    </w:p>
    <w:p w14:paraId="2B90243D">
      <w:pPr>
        <w:adjustRightInd w:val="0"/>
        <w:snapToGrid w:val="0"/>
        <w:spacing w:line="440" w:lineRule="exact"/>
        <w:jc w:val="both"/>
        <w:rPr>
          <w:rFonts w:hint="eastAsia" w:ascii="微软雅黑" w:hAnsi="微软雅黑" w:eastAsia="宋体" w:cs="微软雅黑"/>
          <w:b/>
          <w:bCs/>
          <w:color w:val="auto"/>
          <w:kern w:val="0"/>
          <w:sz w:val="32"/>
          <w:szCs w:val="32"/>
          <w:highlight w:val="none"/>
          <w:lang w:val="zh-CN" w:eastAsia="zh-CN"/>
        </w:rPr>
      </w:pPr>
      <w:r>
        <w:rPr>
          <w:rFonts w:hint="eastAsia"/>
          <w:color w:val="auto"/>
          <w:highlight w:val="none"/>
        </w:rPr>
        <w:t>附件</w:t>
      </w:r>
      <w:r>
        <w:rPr>
          <w:rFonts w:hint="eastAsia"/>
          <w:color w:val="auto"/>
          <w:highlight w:val="none"/>
          <w:lang w:val="en-US" w:eastAsia="zh-CN"/>
        </w:rPr>
        <w:t>3</w:t>
      </w:r>
    </w:p>
    <w:p w14:paraId="6CE77E35">
      <w:pPr>
        <w:adjustRightInd w:val="0"/>
        <w:snapToGrid w:val="0"/>
        <w:spacing w:line="440" w:lineRule="exact"/>
        <w:jc w:val="center"/>
        <w:rPr>
          <w:rFonts w:hint="eastAsia" w:ascii="微软雅黑" w:hAnsi="微软雅黑" w:eastAsia="微软雅黑" w:cs="微软雅黑"/>
          <w:b/>
          <w:bCs/>
          <w:color w:val="auto"/>
          <w:kern w:val="0"/>
          <w:sz w:val="32"/>
          <w:szCs w:val="32"/>
          <w:highlight w:val="none"/>
          <w:lang w:val="zh-CN"/>
        </w:rPr>
      </w:pPr>
      <w:r>
        <w:rPr>
          <w:rFonts w:hint="eastAsia" w:ascii="微软雅黑" w:hAnsi="微软雅黑" w:eastAsia="微软雅黑" w:cs="微软雅黑"/>
          <w:b/>
          <w:bCs/>
          <w:color w:val="auto"/>
          <w:kern w:val="0"/>
          <w:sz w:val="32"/>
          <w:szCs w:val="32"/>
          <w:highlight w:val="none"/>
          <w:lang w:val="zh-CN"/>
        </w:rPr>
        <w:t>投标声明书</w:t>
      </w:r>
    </w:p>
    <w:p w14:paraId="12BC08F0">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p>
    <w:p w14:paraId="30994A6C">
      <w:pPr>
        <w:keepNext w:val="0"/>
        <w:keepLines w:val="0"/>
        <w:pageBreakBefore w:val="0"/>
        <w:widowControl w:val="0"/>
        <w:kinsoku/>
        <w:wordWrap/>
        <w:overflowPunct/>
        <w:topLinePunct w:val="0"/>
        <w:autoSpaceDE/>
        <w:autoSpaceDN/>
        <w:bidi w:val="0"/>
        <w:adjustRightInd/>
        <w:snapToGrid w:val="0"/>
        <w:spacing w:line="480" w:lineRule="exact"/>
        <w:ind w:firstLine="416" w:firstLineChars="200"/>
        <w:textAlignment w:val="auto"/>
        <w:rPr>
          <w:rFonts w:hint="eastAsia" w:ascii="微软雅黑" w:hAnsi="微软雅黑" w:eastAsia="微软雅黑" w:cs="微软雅黑"/>
          <w:color w:val="auto"/>
          <w:spacing w:val="-6"/>
          <w:kern w:val="0"/>
          <w:sz w:val="22"/>
          <w:szCs w:val="22"/>
        </w:rPr>
      </w:pPr>
      <w:r>
        <w:rPr>
          <w:rFonts w:hint="eastAsia" w:ascii="微软雅黑" w:hAnsi="微软雅黑" w:eastAsia="微软雅黑" w:cs="微软雅黑"/>
          <w:color w:val="auto"/>
          <w:spacing w:val="-6"/>
          <w:sz w:val="22"/>
          <w:szCs w:val="22"/>
          <w:u w:val="single"/>
          <w:lang w:val="en-US" w:eastAsia="zh-CN"/>
        </w:rPr>
        <w:t xml:space="preserve">                         </w:t>
      </w:r>
      <w:r>
        <w:rPr>
          <w:rFonts w:hint="eastAsia" w:ascii="微软雅黑" w:hAnsi="微软雅黑" w:eastAsia="微软雅黑" w:cs="微软雅黑"/>
          <w:color w:val="auto"/>
          <w:spacing w:val="-6"/>
          <w:kern w:val="0"/>
          <w:sz w:val="22"/>
          <w:szCs w:val="22"/>
        </w:rPr>
        <w:t>（采购代理机构名称）：</w:t>
      </w:r>
    </w:p>
    <w:p w14:paraId="7679BFC4">
      <w:pPr>
        <w:keepNext w:val="0"/>
        <w:keepLines w:val="0"/>
        <w:pageBreakBefore w:val="0"/>
        <w:widowControl w:val="0"/>
        <w:kinsoku/>
        <w:wordWrap/>
        <w:overflowPunct/>
        <w:topLinePunct w:val="0"/>
        <w:autoSpaceDE/>
        <w:autoSpaceDN/>
        <w:bidi w:val="0"/>
        <w:adjustRightInd/>
        <w:snapToGrid w:val="0"/>
        <w:spacing w:line="480" w:lineRule="exact"/>
        <w:ind w:firstLine="416"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微软雅黑" w:hAnsi="微软雅黑" w:eastAsia="微软雅黑" w:cs="微软雅黑"/>
          <w:color w:val="auto"/>
          <w:spacing w:val="-6"/>
          <w:kern w:val="0"/>
          <w:sz w:val="22"/>
          <w:szCs w:val="22"/>
        </w:rPr>
        <w:t>（</w:t>
      </w:r>
      <w:r>
        <w:rPr>
          <w:rFonts w:hint="eastAsia" w:ascii="Times New Roman" w:hAnsi="Times New Roman" w:eastAsia="宋体" w:cs="Times New Roman"/>
          <w:b w:val="0"/>
          <w:bCs w:val="0"/>
          <w:color w:val="auto"/>
          <w:kern w:val="2"/>
          <w:sz w:val="24"/>
          <w:szCs w:val="24"/>
          <w:highlight w:val="none"/>
          <w:lang w:val="en-US" w:eastAsia="zh-CN" w:bidi="ar-SA"/>
        </w:rPr>
        <w:t>投标人名称）系中华人民共和国合法企业，（经营地址）。</w:t>
      </w:r>
    </w:p>
    <w:p w14:paraId="7DA1985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我（ 姓名 ）系（ 投标人名称 ）的法定代表人，我公司自愿参加贵方组织的（招标项目名称）（编号为）的投标，为此，我公司就本次投标有关事项郑重声明如下：</w:t>
      </w:r>
    </w:p>
    <w:p w14:paraId="1F60141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1. 我公司声明截止投标时间前三年内：在经营活动中没有重大违法记录（重大违法记录是指供应商因违法经营受到刑事处罚或者责令停产停业、吊销许可证或者执照、较大数额罚款等行政处罚）。</w:t>
      </w:r>
    </w:p>
    <w:p w14:paraId="497C80F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4FEB6E6C">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3. 我</w:t>
      </w:r>
      <w:r>
        <w:rPr>
          <w:rFonts w:hint="eastAsia" w:ascii="Times New Roman" w:hAnsi="Times New Roman" w:eastAsia="宋体" w:cs="Times New Roman"/>
          <w:b w:val="0"/>
          <w:bCs w:val="0"/>
          <w:color w:val="auto"/>
          <w:kern w:val="2"/>
          <w:sz w:val="24"/>
          <w:szCs w:val="24"/>
          <w:highlight w:val="none"/>
          <w:lang w:val="zh-CN" w:eastAsia="zh-CN" w:bidi="ar-SA"/>
        </w:rPr>
        <w:t>公司</w:t>
      </w:r>
      <w:r>
        <w:rPr>
          <w:rFonts w:hint="eastAsia" w:ascii="Times New Roman" w:hAnsi="Times New Roman" w:eastAsia="宋体" w:cs="Times New Roman"/>
          <w:b w:val="0"/>
          <w:bCs w:val="0"/>
          <w:color w:val="auto"/>
          <w:kern w:val="2"/>
          <w:sz w:val="24"/>
          <w:szCs w:val="24"/>
          <w:highlight w:val="none"/>
          <w:lang w:val="en-US" w:eastAsia="zh-CN" w:bidi="ar-SA"/>
        </w:rPr>
        <w:t>不是采购人的附属机构；在获知本项目采购信息后，与采购人聘请的为此项目提供咨询服务的公司及其附属机构没有任何联系。</w:t>
      </w:r>
    </w:p>
    <w:p w14:paraId="489B86E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af-ZA"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4. 我</w:t>
      </w:r>
      <w:r>
        <w:rPr>
          <w:rFonts w:hint="eastAsia" w:ascii="Times New Roman" w:hAnsi="Times New Roman" w:eastAsia="宋体" w:cs="Times New Roman"/>
          <w:b w:val="0"/>
          <w:bCs w:val="0"/>
          <w:color w:val="auto"/>
          <w:kern w:val="2"/>
          <w:sz w:val="24"/>
          <w:szCs w:val="24"/>
          <w:highlight w:val="none"/>
          <w:lang w:val="zh-CN" w:eastAsia="zh-CN" w:bidi="ar-SA"/>
        </w:rPr>
        <w:t>公司</w:t>
      </w:r>
      <w:r>
        <w:rPr>
          <w:rFonts w:hint="eastAsia" w:ascii="Times New Roman" w:hAnsi="Times New Roman" w:eastAsia="宋体" w:cs="Times New Roman"/>
          <w:b w:val="0"/>
          <w:bCs w:val="0"/>
          <w:color w:val="auto"/>
          <w:kern w:val="2"/>
          <w:sz w:val="24"/>
          <w:szCs w:val="24"/>
          <w:highlight w:val="none"/>
          <w:lang w:val="en-US" w:eastAsia="zh-CN" w:bidi="ar-SA"/>
        </w:rPr>
        <w:t>保证，</w:t>
      </w:r>
      <w:r>
        <w:rPr>
          <w:rFonts w:hint="eastAsia" w:ascii="Times New Roman" w:hAnsi="Times New Roman" w:eastAsia="宋体" w:cs="Times New Roman"/>
          <w:b w:val="0"/>
          <w:bCs w:val="0"/>
          <w:color w:val="auto"/>
          <w:kern w:val="2"/>
          <w:sz w:val="24"/>
          <w:szCs w:val="24"/>
          <w:highlight w:val="none"/>
          <w:lang w:val="af-ZA" w:eastAsia="zh-CN" w:bidi="ar-SA"/>
        </w:rPr>
        <w:t>采购人在中华人民共和国境内使用</w:t>
      </w:r>
      <w:r>
        <w:rPr>
          <w:rFonts w:hint="eastAsia" w:ascii="Times New Roman" w:hAnsi="Times New Roman" w:eastAsia="宋体" w:cs="Times New Roman"/>
          <w:b w:val="0"/>
          <w:bCs w:val="0"/>
          <w:color w:val="auto"/>
          <w:kern w:val="2"/>
          <w:sz w:val="24"/>
          <w:szCs w:val="24"/>
          <w:highlight w:val="none"/>
          <w:lang w:val="en-US" w:eastAsia="zh-CN" w:bidi="ar-SA"/>
        </w:rPr>
        <w:t>我</w:t>
      </w:r>
      <w:r>
        <w:rPr>
          <w:rFonts w:hint="eastAsia" w:ascii="Times New Roman" w:hAnsi="Times New Roman" w:eastAsia="宋体" w:cs="Times New Roman"/>
          <w:b w:val="0"/>
          <w:bCs w:val="0"/>
          <w:color w:val="auto"/>
          <w:kern w:val="2"/>
          <w:sz w:val="24"/>
          <w:szCs w:val="24"/>
          <w:highlight w:val="none"/>
          <w:lang w:val="zh-CN" w:eastAsia="zh-CN" w:bidi="ar-SA"/>
        </w:rPr>
        <w:t>公司</w:t>
      </w:r>
      <w:r>
        <w:rPr>
          <w:rFonts w:hint="eastAsia" w:ascii="Times New Roman" w:hAnsi="Times New Roman" w:eastAsia="宋体" w:cs="Times New Roman"/>
          <w:b w:val="0"/>
          <w:bCs w:val="0"/>
          <w:color w:val="auto"/>
          <w:kern w:val="2"/>
          <w:sz w:val="24"/>
          <w:szCs w:val="24"/>
          <w:highlight w:val="none"/>
          <w:lang w:val="af-ZA" w:eastAsia="zh-CN" w:bidi="ar-S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C235F2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af-ZA" w:eastAsia="zh-CN" w:bidi="ar-SA"/>
        </w:rPr>
        <w:t>5</w:t>
      </w:r>
      <w:r>
        <w:rPr>
          <w:rFonts w:hint="eastAsia" w:ascii="Times New Roman" w:hAnsi="Times New Roman" w:eastAsia="宋体" w:cs="Times New Roman"/>
          <w:b w:val="0"/>
          <w:bCs w:val="0"/>
          <w:color w:val="auto"/>
          <w:kern w:val="2"/>
          <w:sz w:val="24"/>
          <w:szCs w:val="24"/>
          <w:highlight w:val="none"/>
          <w:lang w:val="en-US" w:eastAsia="zh-CN" w:bidi="ar-SA"/>
        </w:rPr>
        <w:t xml:space="preserve">. </w:t>
      </w:r>
      <w:r>
        <w:rPr>
          <w:rFonts w:hint="eastAsia" w:ascii="Times New Roman" w:hAnsi="Times New Roman" w:eastAsia="宋体" w:cs="Times New Roman"/>
          <w:b w:val="0"/>
          <w:bCs w:val="0"/>
          <w:color w:val="auto"/>
          <w:kern w:val="2"/>
          <w:sz w:val="24"/>
          <w:szCs w:val="24"/>
          <w:highlight w:val="none"/>
          <w:lang w:val="af-ZA" w:eastAsia="zh-CN" w:bidi="ar-SA"/>
        </w:rPr>
        <w:t>我</w:t>
      </w:r>
      <w:r>
        <w:rPr>
          <w:rFonts w:hint="eastAsia" w:ascii="Times New Roman" w:hAnsi="Times New Roman" w:eastAsia="宋体" w:cs="Times New Roman"/>
          <w:b w:val="0"/>
          <w:bCs w:val="0"/>
          <w:color w:val="auto"/>
          <w:kern w:val="2"/>
          <w:sz w:val="24"/>
          <w:szCs w:val="24"/>
          <w:highlight w:val="none"/>
          <w:lang w:val="zh-CN" w:eastAsia="zh-CN" w:bidi="ar-SA"/>
        </w:rPr>
        <w:t>公司</w:t>
      </w:r>
      <w:r>
        <w:rPr>
          <w:rFonts w:hint="eastAsia" w:ascii="Times New Roman" w:hAnsi="Times New Roman" w:eastAsia="宋体" w:cs="Times New Roman"/>
          <w:b w:val="0"/>
          <w:bCs w:val="0"/>
          <w:color w:val="auto"/>
          <w:kern w:val="2"/>
          <w:sz w:val="24"/>
          <w:szCs w:val="24"/>
          <w:highlight w:val="none"/>
          <w:lang w:val="af-ZA" w:eastAsia="zh-CN" w:bidi="ar-SA"/>
        </w:rPr>
        <w:t>严格履行采购合同，不降低合同约定的产品质量和服务，不擅自变更、中止、终止合同，或拒绝履行合同义务；</w:t>
      </w:r>
    </w:p>
    <w:p w14:paraId="5B540B3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6. 我公司承诺（若代理服务费由中标单位支付）：如在本项目中标，我公司在中标公告发布之日起5个工作日内按采购文件约定支付代理服务费。</w:t>
      </w:r>
    </w:p>
    <w:p w14:paraId="60B5121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7. 以上事项如有虚假或隐瞒，我</w:t>
      </w:r>
      <w:r>
        <w:rPr>
          <w:rFonts w:hint="eastAsia" w:ascii="Times New Roman" w:hAnsi="Times New Roman" w:eastAsia="宋体" w:cs="Times New Roman"/>
          <w:b w:val="0"/>
          <w:bCs w:val="0"/>
          <w:color w:val="auto"/>
          <w:kern w:val="2"/>
          <w:sz w:val="24"/>
          <w:szCs w:val="24"/>
          <w:highlight w:val="none"/>
          <w:lang w:val="zh-CN" w:eastAsia="zh-CN" w:bidi="ar-SA"/>
        </w:rPr>
        <w:t>公司</w:t>
      </w:r>
      <w:r>
        <w:rPr>
          <w:rFonts w:hint="eastAsia" w:ascii="Times New Roman" w:hAnsi="Times New Roman" w:eastAsia="宋体" w:cs="Times New Roman"/>
          <w:b w:val="0"/>
          <w:bCs w:val="0"/>
          <w:color w:val="auto"/>
          <w:kern w:val="2"/>
          <w:sz w:val="24"/>
          <w:szCs w:val="24"/>
          <w:highlight w:val="none"/>
          <w:lang w:val="en-US" w:eastAsia="zh-CN" w:bidi="ar-SA"/>
        </w:rPr>
        <w:t>愿意承担一切后果，并不再寻求任何旨在减轻或免除法律责任的辩解。</w:t>
      </w:r>
    </w:p>
    <w:p w14:paraId="535219A7">
      <w:pPr>
        <w:adjustRightInd w:val="0"/>
        <w:snapToGrid w:val="0"/>
        <w:spacing w:line="440" w:lineRule="exact"/>
        <w:rPr>
          <w:rFonts w:hint="eastAsia" w:ascii="Times New Roman" w:hAnsi="Times New Roman" w:eastAsia="宋体" w:cs="Times New Roman"/>
          <w:b w:val="0"/>
          <w:bCs w:val="0"/>
          <w:color w:val="auto"/>
          <w:kern w:val="2"/>
          <w:sz w:val="24"/>
          <w:szCs w:val="24"/>
          <w:highlight w:val="none"/>
          <w:lang w:val="en-US" w:eastAsia="zh-CN" w:bidi="ar-SA"/>
        </w:rPr>
      </w:pPr>
    </w:p>
    <w:p w14:paraId="3A43E132">
      <w:pPr>
        <w:adjustRightInd w:val="0"/>
        <w:snapToGrid w:val="0"/>
        <w:spacing w:line="440" w:lineRule="exact"/>
        <w:ind w:firstLine="480" w:firstLineChars="200"/>
        <w:rPr>
          <w:rFonts w:hint="eastAsia" w:ascii="Times New Roman" w:hAnsi="Times New Roman" w:eastAsia="宋体" w:cs="Times New Roman"/>
          <w:b w:val="0"/>
          <w:bCs w:val="0"/>
          <w:color w:val="auto"/>
          <w:kern w:val="2"/>
          <w:sz w:val="24"/>
          <w:szCs w:val="24"/>
          <w:highlight w:val="none"/>
          <w:lang w:val="zh-CN" w:eastAsia="zh-CN" w:bidi="ar-SA"/>
        </w:rPr>
      </w:pPr>
      <w:r>
        <w:rPr>
          <w:rFonts w:hint="eastAsia" w:ascii="Times New Roman" w:hAnsi="Times New Roman" w:eastAsia="宋体" w:cs="Times New Roman"/>
          <w:b w:val="0"/>
          <w:bCs w:val="0"/>
          <w:color w:val="auto"/>
          <w:kern w:val="2"/>
          <w:sz w:val="24"/>
          <w:szCs w:val="24"/>
          <w:highlight w:val="none"/>
          <w:lang w:val="zh-CN" w:eastAsia="zh-CN" w:bidi="ar-SA"/>
        </w:rPr>
        <w:t xml:space="preserve">                                        投标人名称(</w:t>
      </w:r>
      <w:r>
        <w:rPr>
          <w:rFonts w:hint="eastAsia" w:ascii="Times New Roman" w:hAnsi="Times New Roman" w:eastAsia="宋体" w:cs="Times New Roman"/>
          <w:b w:val="0"/>
          <w:bCs w:val="0"/>
          <w:color w:val="auto"/>
          <w:kern w:val="2"/>
          <w:sz w:val="24"/>
          <w:szCs w:val="24"/>
          <w:highlight w:val="none"/>
          <w:lang w:val="en-US" w:eastAsia="zh-CN" w:bidi="ar-SA"/>
        </w:rPr>
        <w:t>盖</w:t>
      </w:r>
      <w:r>
        <w:rPr>
          <w:rFonts w:hint="eastAsia" w:ascii="Times New Roman" w:hAnsi="Times New Roman" w:eastAsia="宋体" w:cs="Times New Roman"/>
          <w:b w:val="0"/>
          <w:bCs w:val="0"/>
          <w:color w:val="auto"/>
          <w:kern w:val="2"/>
          <w:sz w:val="24"/>
          <w:szCs w:val="24"/>
          <w:highlight w:val="none"/>
          <w:lang w:val="zh-CN" w:eastAsia="zh-CN" w:bidi="ar-SA"/>
        </w:rPr>
        <w:t>公章)：</w:t>
      </w:r>
    </w:p>
    <w:p w14:paraId="0FA3903A">
      <w:pPr>
        <w:adjustRightInd w:val="0"/>
        <w:snapToGrid w:val="0"/>
        <w:spacing w:line="440" w:lineRule="exact"/>
        <w:ind w:firstLine="480" w:firstLineChars="200"/>
        <w:rPr>
          <w:rFonts w:hint="eastAsia" w:ascii="Times New Roman" w:hAnsi="Times New Roman" w:eastAsia="宋体" w:cs="Times New Roman"/>
          <w:b w:val="0"/>
          <w:bCs w:val="0"/>
          <w:color w:val="auto"/>
          <w:kern w:val="2"/>
          <w:sz w:val="24"/>
          <w:szCs w:val="24"/>
          <w:highlight w:val="none"/>
          <w:lang w:val="zh-CN" w:eastAsia="zh-CN" w:bidi="ar-SA"/>
        </w:rPr>
      </w:pPr>
      <w:r>
        <w:rPr>
          <w:rFonts w:hint="eastAsia" w:ascii="Times New Roman" w:hAnsi="Times New Roman" w:eastAsia="宋体" w:cs="Times New Roman"/>
          <w:b w:val="0"/>
          <w:bCs w:val="0"/>
          <w:color w:val="auto"/>
          <w:kern w:val="2"/>
          <w:sz w:val="24"/>
          <w:szCs w:val="24"/>
          <w:highlight w:val="none"/>
          <w:lang w:val="zh-CN" w:eastAsia="zh-CN" w:bidi="ar-SA"/>
        </w:rPr>
        <w:t xml:space="preserve">                              法定代表人或授权委托人(签字</w:t>
      </w:r>
      <w:r>
        <w:rPr>
          <w:rFonts w:hint="eastAsia" w:ascii="Times New Roman" w:hAnsi="Times New Roman" w:eastAsia="宋体" w:cs="Times New Roman"/>
          <w:b w:val="0"/>
          <w:bCs w:val="0"/>
          <w:color w:val="auto"/>
          <w:kern w:val="2"/>
          <w:sz w:val="24"/>
          <w:szCs w:val="24"/>
          <w:highlight w:val="none"/>
          <w:lang w:val="en-US" w:eastAsia="zh-CN" w:bidi="ar-SA"/>
        </w:rPr>
        <w:t>或盖章</w:t>
      </w:r>
      <w:r>
        <w:rPr>
          <w:rFonts w:hint="eastAsia" w:ascii="Times New Roman" w:hAnsi="Times New Roman" w:eastAsia="宋体" w:cs="Times New Roman"/>
          <w:b w:val="0"/>
          <w:bCs w:val="0"/>
          <w:color w:val="auto"/>
          <w:kern w:val="2"/>
          <w:sz w:val="24"/>
          <w:szCs w:val="24"/>
          <w:highlight w:val="none"/>
          <w:lang w:val="zh-CN" w:eastAsia="zh-CN" w:bidi="ar-SA"/>
        </w:rPr>
        <w:t>)：</w:t>
      </w:r>
    </w:p>
    <w:p w14:paraId="465D1329">
      <w:pPr>
        <w:spacing w:line="360" w:lineRule="auto"/>
        <w:jc w:val="left"/>
        <w:rPr>
          <w:b/>
          <w:color w:val="auto"/>
          <w:spacing w:val="6"/>
          <w:szCs w:val="21"/>
          <w:highlight w:val="none"/>
        </w:rPr>
      </w:pPr>
      <w:r>
        <w:rPr>
          <w:rFonts w:hint="eastAsia" w:ascii="Times New Roman" w:hAnsi="Times New Roman" w:eastAsia="宋体" w:cs="Times New Roman"/>
          <w:b w:val="0"/>
          <w:bCs w:val="0"/>
          <w:color w:val="auto"/>
          <w:kern w:val="2"/>
          <w:sz w:val="24"/>
          <w:szCs w:val="24"/>
          <w:highlight w:val="none"/>
          <w:lang w:val="zh-CN" w:eastAsia="zh-CN" w:bidi="ar-SA"/>
        </w:rPr>
        <w:t xml:space="preserve">                                  日期：</w:t>
      </w:r>
      <w:r>
        <w:rPr>
          <w:rFonts w:hint="eastAsia" w:ascii="Times New Roman" w:hAnsi="Times New Roman" w:eastAsia="宋体" w:cs="Times New Roman"/>
          <w:b w:val="0"/>
          <w:bCs w:val="0"/>
          <w:color w:val="auto"/>
          <w:kern w:val="2"/>
          <w:sz w:val="24"/>
          <w:szCs w:val="24"/>
          <w:highlight w:val="none"/>
          <w:lang w:val="en-US" w:eastAsia="zh-CN" w:bidi="ar-SA"/>
        </w:rPr>
        <w:br w:type="page"/>
      </w:r>
      <w:r>
        <w:rPr>
          <w:b/>
          <w:color w:val="auto"/>
          <w:spacing w:val="6"/>
          <w:szCs w:val="21"/>
          <w:highlight w:val="none"/>
        </w:rPr>
        <w:t>附件</w:t>
      </w:r>
      <w:r>
        <w:rPr>
          <w:rFonts w:hint="eastAsia"/>
          <w:b/>
          <w:color w:val="auto"/>
          <w:spacing w:val="6"/>
          <w:szCs w:val="21"/>
          <w:highlight w:val="none"/>
          <w:lang w:val="en-US" w:eastAsia="zh-CN"/>
        </w:rPr>
        <w:t>4</w:t>
      </w:r>
      <w:r>
        <w:rPr>
          <w:b/>
          <w:color w:val="auto"/>
          <w:spacing w:val="6"/>
          <w:szCs w:val="21"/>
          <w:highlight w:val="none"/>
        </w:rPr>
        <w:t>：质疑函范本及制作说明</w:t>
      </w:r>
    </w:p>
    <w:p w14:paraId="131FC91E">
      <w:pPr>
        <w:spacing w:line="360" w:lineRule="auto"/>
        <w:jc w:val="center"/>
        <w:rPr>
          <w:b/>
          <w:color w:val="auto"/>
          <w:spacing w:val="6"/>
          <w:szCs w:val="21"/>
          <w:highlight w:val="none"/>
        </w:rPr>
      </w:pPr>
      <w:r>
        <w:rPr>
          <w:b/>
          <w:color w:val="auto"/>
          <w:spacing w:val="6"/>
          <w:szCs w:val="21"/>
          <w:highlight w:val="none"/>
        </w:rPr>
        <w:t>质疑函范本</w:t>
      </w:r>
    </w:p>
    <w:p w14:paraId="6EEACB4D">
      <w:pPr>
        <w:snapToGrid w:val="0"/>
        <w:spacing w:before="240" w:beforeLines="100" w:line="360" w:lineRule="auto"/>
        <w:rPr>
          <w:bCs/>
          <w:color w:val="auto"/>
          <w:szCs w:val="21"/>
          <w:highlight w:val="none"/>
        </w:rPr>
      </w:pPr>
      <w:r>
        <w:rPr>
          <w:bCs/>
          <w:color w:val="auto"/>
          <w:szCs w:val="21"/>
          <w:highlight w:val="none"/>
        </w:rPr>
        <w:t>一、质疑供应商基本信息</w:t>
      </w:r>
    </w:p>
    <w:p w14:paraId="1E4D45BE">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14:paraId="30B3711E">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695F0754">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7CA956FF">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14:paraId="21F9577B">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14:paraId="2C60F79F">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78000728">
      <w:pPr>
        <w:snapToGrid w:val="0"/>
        <w:spacing w:line="360" w:lineRule="auto"/>
        <w:rPr>
          <w:bCs/>
          <w:color w:val="auto"/>
          <w:szCs w:val="21"/>
          <w:highlight w:val="none"/>
        </w:rPr>
      </w:pPr>
      <w:r>
        <w:rPr>
          <w:bCs/>
          <w:color w:val="auto"/>
          <w:szCs w:val="21"/>
          <w:highlight w:val="none"/>
        </w:rPr>
        <w:t>二、质疑项目基本情况</w:t>
      </w:r>
    </w:p>
    <w:p w14:paraId="509D2383">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14:paraId="67B336F2">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0CD2F012">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14:paraId="4F4121D5">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14:paraId="3DC26C7B">
      <w:pPr>
        <w:snapToGrid w:val="0"/>
        <w:spacing w:line="360" w:lineRule="auto"/>
        <w:rPr>
          <w:bCs/>
          <w:color w:val="auto"/>
          <w:szCs w:val="21"/>
          <w:highlight w:val="none"/>
        </w:rPr>
      </w:pPr>
      <w:r>
        <w:rPr>
          <w:bCs/>
          <w:color w:val="auto"/>
          <w:szCs w:val="21"/>
          <w:highlight w:val="none"/>
        </w:rPr>
        <w:t>三、质疑事项具体内容</w:t>
      </w:r>
    </w:p>
    <w:p w14:paraId="2F31A330">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14:paraId="2B1442E8">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14:paraId="2360297C">
      <w:pPr>
        <w:snapToGrid w:val="0"/>
        <w:spacing w:line="360" w:lineRule="auto"/>
        <w:rPr>
          <w:color w:val="auto"/>
          <w:szCs w:val="21"/>
          <w:highlight w:val="none"/>
        </w:rPr>
      </w:pPr>
      <w:r>
        <w:rPr>
          <w:color w:val="auto"/>
          <w:szCs w:val="21"/>
          <w:highlight w:val="none"/>
          <w:u w:val="dotted"/>
        </w:rPr>
        <w:t xml:space="preserve">                                                       </w:t>
      </w:r>
    </w:p>
    <w:p w14:paraId="0EF3F95F">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14:paraId="0E8AD7A3">
      <w:pPr>
        <w:snapToGrid w:val="0"/>
        <w:spacing w:line="360" w:lineRule="auto"/>
        <w:rPr>
          <w:color w:val="auto"/>
          <w:szCs w:val="21"/>
          <w:highlight w:val="none"/>
          <w:u w:val="dotted"/>
        </w:rPr>
      </w:pPr>
      <w:r>
        <w:rPr>
          <w:color w:val="auto"/>
          <w:szCs w:val="21"/>
          <w:highlight w:val="none"/>
          <w:u w:val="dotted"/>
        </w:rPr>
        <w:t xml:space="preserve">                                                     </w:t>
      </w:r>
    </w:p>
    <w:p w14:paraId="14AA809F">
      <w:pPr>
        <w:snapToGrid w:val="0"/>
        <w:spacing w:line="360" w:lineRule="auto"/>
        <w:rPr>
          <w:color w:val="auto"/>
          <w:szCs w:val="21"/>
          <w:highlight w:val="none"/>
          <w:u w:val="dotted"/>
        </w:rPr>
      </w:pPr>
      <w:r>
        <w:rPr>
          <w:color w:val="auto"/>
          <w:szCs w:val="21"/>
          <w:highlight w:val="none"/>
        </w:rPr>
        <w:t>质疑事项2</w:t>
      </w:r>
    </w:p>
    <w:p w14:paraId="2DF8F8F9">
      <w:pPr>
        <w:snapToGrid w:val="0"/>
        <w:spacing w:line="360" w:lineRule="auto"/>
        <w:rPr>
          <w:color w:val="auto"/>
          <w:szCs w:val="21"/>
          <w:highlight w:val="none"/>
        </w:rPr>
      </w:pPr>
      <w:r>
        <w:rPr>
          <w:color w:val="auto"/>
          <w:szCs w:val="21"/>
          <w:highlight w:val="none"/>
        </w:rPr>
        <w:t>……</w:t>
      </w:r>
    </w:p>
    <w:p w14:paraId="25D0D1AB">
      <w:pPr>
        <w:snapToGrid w:val="0"/>
        <w:spacing w:line="360" w:lineRule="auto"/>
        <w:rPr>
          <w:bCs/>
          <w:color w:val="auto"/>
          <w:szCs w:val="21"/>
          <w:highlight w:val="none"/>
        </w:rPr>
      </w:pPr>
      <w:r>
        <w:rPr>
          <w:bCs/>
          <w:color w:val="auto"/>
          <w:szCs w:val="21"/>
          <w:highlight w:val="none"/>
        </w:rPr>
        <w:t>四、与质疑事项相关的质疑请求</w:t>
      </w:r>
    </w:p>
    <w:p w14:paraId="36F02E71">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14:paraId="199C5F48">
      <w:pPr>
        <w:spacing w:line="360" w:lineRule="auto"/>
        <w:rPr>
          <w:color w:val="auto"/>
          <w:szCs w:val="21"/>
          <w:highlight w:val="none"/>
        </w:rPr>
      </w:pPr>
      <w:r>
        <w:rPr>
          <w:color w:val="auto"/>
          <w:szCs w:val="21"/>
          <w:highlight w:val="none"/>
        </w:rPr>
        <w:t xml:space="preserve">签字(签章)：                   公章：                      </w:t>
      </w:r>
    </w:p>
    <w:p w14:paraId="1935B8ED">
      <w:pPr>
        <w:spacing w:line="360" w:lineRule="auto"/>
        <w:rPr>
          <w:color w:val="auto"/>
          <w:szCs w:val="21"/>
          <w:highlight w:val="none"/>
        </w:rPr>
      </w:pPr>
      <w:r>
        <w:rPr>
          <w:color w:val="auto"/>
          <w:szCs w:val="21"/>
          <w:highlight w:val="none"/>
        </w:rPr>
        <w:t xml:space="preserve">日期：    </w:t>
      </w:r>
    </w:p>
    <w:p w14:paraId="030E7D7D">
      <w:pPr>
        <w:spacing w:line="360" w:lineRule="auto"/>
        <w:rPr>
          <w:b/>
          <w:color w:val="auto"/>
          <w:szCs w:val="21"/>
          <w:highlight w:val="none"/>
        </w:rPr>
      </w:pPr>
    </w:p>
    <w:p w14:paraId="5E3F630F">
      <w:pPr>
        <w:spacing w:line="360" w:lineRule="auto"/>
        <w:rPr>
          <w:b/>
          <w:color w:val="auto"/>
          <w:szCs w:val="21"/>
          <w:highlight w:val="none"/>
        </w:rPr>
      </w:pPr>
    </w:p>
    <w:p w14:paraId="4B78A86D">
      <w:pPr>
        <w:spacing w:line="360" w:lineRule="auto"/>
        <w:rPr>
          <w:b/>
          <w:color w:val="auto"/>
          <w:szCs w:val="21"/>
          <w:highlight w:val="none"/>
        </w:rPr>
      </w:pPr>
      <w:r>
        <w:rPr>
          <w:b/>
          <w:color w:val="auto"/>
          <w:szCs w:val="21"/>
          <w:highlight w:val="none"/>
        </w:rPr>
        <w:t>质疑函制作说明：</w:t>
      </w:r>
    </w:p>
    <w:p w14:paraId="302C10F9">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14:paraId="4A4B173F">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14:paraId="548922FF">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14:paraId="55FCA6FA">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14:paraId="1B02A65C">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14:paraId="2132D6CC">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24B6E0E3">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14:paraId="4E44BD81">
      <w:pPr>
        <w:spacing w:line="360" w:lineRule="auto"/>
        <w:jc w:val="center"/>
        <w:rPr>
          <w:b/>
          <w:color w:val="auto"/>
          <w:szCs w:val="21"/>
          <w:highlight w:val="none"/>
        </w:rPr>
      </w:pPr>
    </w:p>
    <w:p w14:paraId="4622CDE4">
      <w:pPr>
        <w:spacing w:line="360" w:lineRule="auto"/>
        <w:jc w:val="center"/>
        <w:rPr>
          <w:b/>
          <w:color w:val="auto"/>
          <w:spacing w:val="6"/>
          <w:szCs w:val="21"/>
          <w:highlight w:val="none"/>
        </w:rPr>
      </w:pPr>
      <w:r>
        <w:rPr>
          <w:b/>
          <w:color w:val="auto"/>
          <w:spacing w:val="6"/>
          <w:szCs w:val="21"/>
          <w:highlight w:val="none"/>
        </w:rPr>
        <w:t>投诉书范本</w:t>
      </w:r>
    </w:p>
    <w:p w14:paraId="5E8E6E0C">
      <w:pPr>
        <w:spacing w:line="360" w:lineRule="auto"/>
        <w:rPr>
          <w:color w:val="auto"/>
          <w:szCs w:val="21"/>
          <w:highlight w:val="none"/>
        </w:rPr>
      </w:pPr>
      <w:r>
        <w:rPr>
          <w:color w:val="auto"/>
          <w:szCs w:val="21"/>
          <w:highlight w:val="none"/>
        </w:rPr>
        <w:t>一、投诉相关主体基本情况</w:t>
      </w:r>
    </w:p>
    <w:p w14:paraId="5100FD4A">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14:paraId="65C06CDF">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45C3DC22">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14:paraId="01C4CF68">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14:paraId="1A3623DE">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558FCD0E">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14:paraId="5377E383">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14:paraId="6F28B151">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7A0819B5">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1B175F89">
      <w:pPr>
        <w:spacing w:line="360" w:lineRule="auto"/>
        <w:rPr>
          <w:color w:val="auto"/>
          <w:szCs w:val="21"/>
          <w:highlight w:val="none"/>
        </w:rPr>
      </w:pPr>
      <w:r>
        <w:rPr>
          <w:color w:val="auto"/>
          <w:szCs w:val="21"/>
          <w:highlight w:val="none"/>
        </w:rPr>
        <w:t>被投诉人2</w:t>
      </w:r>
    </w:p>
    <w:p w14:paraId="4C6DD157">
      <w:pPr>
        <w:spacing w:line="360" w:lineRule="auto"/>
        <w:rPr>
          <w:color w:val="auto"/>
          <w:szCs w:val="21"/>
          <w:highlight w:val="none"/>
          <w:u w:val="dotted"/>
        </w:rPr>
      </w:pPr>
      <w:r>
        <w:rPr>
          <w:color w:val="auto"/>
          <w:szCs w:val="21"/>
          <w:highlight w:val="none"/>
        </w:rPr>
        <w:t>……</w:t>
      </w:r>
    </w:p>
    <w:p w14:paraId="2956CAC6">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14:paraId="5A030447">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277071B3">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0C3B6320">
      <w:pPr>
        <w:spacing w:line="360" w:lineRule="auto"/>
        <w:rPr>
          <w:color w:val="auto"/>
          <w:szCs w:val="21"/>
          <w:highlight w:val="none"/>
        </w:rPr>
      </w:pPr>
      <w:r>
        <w:rPr>
          <w:color w:val="auto"/>
          <w:szCs w:val="21"/>
          <w:highlight w:val="none"/>
        </w:rPr>
        <w:t>二、投诉项目基本情况</w:t>
      </w:r>
    </w:p>
    <w:p w14:paraId="0D08C431">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14:paraId="471A6627">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18123CED">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14:paraId="01C120D2">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14:paraId="61B900A3">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116090E9">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10A32E37">
      <w:pPr>
        <w:spacing w:line="360" w:lineRule="auto"/>
        <w:rPr>
          <w:color w:val="auto"/>
          <w:szCs w:val="21"/>
          <w:highlight w:val="none"/>
        </w:rPr>
      </w:pPr>
      <w:r>
        <w:rPr>
          <w:color w:val="auto"/>
          <w:szCs w:val="21"/>
          <w:highlight w:val="none"/>
        </w:rPr>
        <w:t>三、质疑基本情况</w:t>
      </w:r>
    </w:p>
    <w:p w14:paraId="16CB838A">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14:paraId="04FD1749">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14:paraId="3311B720">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14:paraId="11C35B76">
      <w:pPr>
        <w:spacing w:line="360" w:lineRule="auto"/>
        <w:rPr>
          <w:color w:val="auto"/>
          <w:szCs w:val="21"/>
          <w:highlight w:val="none"/>
        </w:rPr>
      </w:pPr>
      <w:r>
        <w:rPr>
          <w:color w:val="auto"/>
          <w:szCs w:val="21"/>
          <w:highlight w:val="none"/>
        </w:rPr>
        <w:t>四、投诉事项具体内容</w:t>
      </w:r>
    </w:p>
    <w:p w14:paraId="0E7A4C4F">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14:paraId="51A3E192">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14:paraId="6105C5A4">
      <w:pPr>
        <w:spacing w:line="360" w:lineRule="auto"/>
        <w:rPr>
          <w:color w:val="auto"/>
          <w:szCs w:val="21"/>
          <w:highlight w:val="none"/>
          <w:u w:val="dotted"/>
        </w:rPr>
      </w:pPr>
      <w:r>
        <w:rPr>
          <w:color w:val="auto"/>
          <w:szCs w:val="21"/>
          <w:highlight w:val="none"/>
          <w:u w:val="dotted"/>
        </w:rPr>
        <w:t xml:space="preserve">                                                      </w:t>
      </w:r>
    </w:p>
    <w:p w14:paraId="4DA105F6">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14:paraId="5E6B3DCD">
      <w:pPr>
        <w:spacing w:line="360" w:lineRule="auto"/>
        <w:rPr>
          <w:color w:val="auto"/>
          <w:szCs w:val="21"/>
          <w:highlight w:val="none"/>
          <w:u w:val="dotted"/>
        </w:rPr>
      </w:pPr>
      <w:r>
        <w:rPr>
          <w:color w:val="auto"/>
          <w:szCs w:val="21"/>
          <w:highlight w:val="none"/>
          <w:u w:val="dotted"/>
        </w:rPr>
        <w:t xml:space="preserve">                                                      </w:t>
      </w:r>
    </w:p>
    <w:p w14:paraId="38777089">
      <w:pPr>
        <w:spacing w:line="360" w:lineRule="auto"/>
        <w:rPr>
          <w:color w:val="auto"/>
          <w:szCs w:val="21"/>
          <w:highlight w:val="none"/>
        </w:rPr>
      </w:pPr>
      <w:r>
        <w:rPr>
          <w:color w:val="auto"/>
          <w:szCs w:val="21"/>
          <w:highlight w:val="none"/>
        </w:rPr>
        <w:t>投诉事项2</w:t>
      </w:r>
    </w:p>
    <w:p w14:paraId="66F19EB9">
      <w:pPr>
        <w:spacing w:line="360" w:lineRule="auto"/>
        <w:rPr>
          <w:color w:val="auto"/>
          <w:szCs w:val="21"/>
          <w:highlight w:val="none"/>
          <w:u w:val="dotted"/>
        </w:rPr>
      </w:pPr>
      <w:r>
        <w:rPr>
          <w:color w:val="auto"/>
          <w:szCs w:val="21"/>
          <w:highlight w:val="none"/>
        </w:rPr>
        <w:t>……</w:t>
      </w:r>
    </w:p>
    <w:p w14:paraId="450E19B0">
      <w:pPr>
        <w:spacing w:line="360" w:lineRule="auto"/>
        <w:rPr>
          <w:color w:val="auto"/>
          <w:szCs w:val="21"/>
          <w:highlight w:val="none"/>
        </w:rPr>
      </w:pPr>
      <w:r>
        <w:rPr>
          <w:color w:val="auto"/>
          <w:szCs w:val="21"/>
          <w:highlight w:val="none"/>
        </w:rPr>
        <w:t>五、与投诉事项相关的投诉请求</w:t>
      </w:r>
    </w:p>
    <w:p w14:paraId="4AAEFE43">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14:paraId="3EF970F6">
      <w:pPr>
        <w:spacing w:line="360" w:lineRule="auto"/>
        <w:rPr>
          <w:color w:val="auto"/>
          <w:szCs w:val="21"/>
          <w:highlight w:val="none"/>
          <w:u w:val="single"/>
        </w:rPr>
      </w:pPr>
      <w:r>
        <w:rPr>
          <w:color w:val="auto"/>
          <w:szCs w:val="21"/>
          <w:highlight w:val="none"/>
        </w:rPr>
        <w:t xml:space="preserve">                                                                                                    </w:t>
      </w:r>
    </w:p>
    <w:p w14:paraId="02283910">
      <w:pPr>
        <w:spacing w:line="360" w:lineRule="auto"/>
        <w:rPr>
          <w:color w:val="auto"/>
          <w:szCs w:val="21"/>
          <w:highlight w:val="none"/>
        </w:rPr>
      </w:pPr>
      <w:r>
        <w:rPr>
          <w:color w:val="auto"/>
          <w:szCs w:val="21"/>
          <w:highlight w:val="none"/>
        </w:rPr>
        <w:t xml:space="preserve">签字(签章)：                   公章：                      </w:t>
      </w:r>
    </w:p>
    <w:p w14:paraId="5B74B049">
      <w:pPr>
        <w:spacing w:line="360" w:lineRule="auto"/>
        <w:rPr>
          <w:color w:val="auto"/>
          <w:szCs w:val="21"/>
          <w:highlight w:val="none"/>
        </w:rPr>
      </w:pPr>
      <w:r>
        <w:rPr>
          <w:color w:val="auto"/>
          <w:szCs w:val="21"/>
          <w:highlight w:val="none"/>
        </w:rPr>
        <w:t xml:space="preserve">日期：    </w:t>
      </w:r>
    </w:p>
    <w:p w14:paraId="378E9919">
      <w:pPr>
        <w:spacing w:line="360" w:lineRule="auto"/>
        <w:rPr>
          <w:b/>
          <w:color w:val="auto"/>
          <w:szCs w:val="21"/>
          <w:highlight w:val="none"/>
        </w:rPr>
      </w:pPr>
    </w:p>
    <w:p w14:paraId="5A94C061">
      <w:pPr>
        <w:spacing w:line="360" w:lineRule="auto"/>
        <w:rPr>
          <w:b/>
          <w:color w:val="auto"/>
          <w:szCs w:val="21"/>
          <w:highlight w:val="none"/>
        </w:rPr>
      </w:pPr>
    </w:p>
    <w:p w14:paraId="57053A82">
      <w:pPr>
        <w:spacing w:line="360" w:lineRule="auto"/>
        <w:rPr>
          <w:b/>
          <w:color w:val="auto"/>
          <w:szCs w:val="21"/>
          <w:highlight w:val="none"/>
        </w:rPr>
      </w:pPr>
      <w:r>
        <w:rPr>
          <w:b/>
          <w:color w:val="auto"/>
          <w:szCs w:val="21"/>
          <w:highlight w:val="none"/>
        </w:rPr>
        <w:t>投诉书制作说明：</w:t>
      </w:r>
    </w:p>
    <w:p w14:paraId="63466DC9">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14:paraId="2E126A60">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14:paraId="381432CD">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14:paraId="5B8FD118">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14:paraId="08D909D3">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14:paraId="75388FA2">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14:paraId="70B8A2C9">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14:paraId="68442C41">
      <w:pPr>
        <w:rPr>
          <w:rFonts w:ascii="Times New Roman" w:hAnsi="Times New Roman"/>
          <w:color w:val="auto"/>
          <w:highlight w:val="none"/>
        </w:rPr>
      </w:pPr>
      <w:r>
        <w:rPr>
          <w:rFonts w:ascii="Times New Roman" w:hAnsi="Times New Roman"/>
          <w:color w:val="auto"/>
          <w:highlight w:val="none"/>
        </w:rPr>
        <w:br w:type="page"/>
      </w:r>
    </w:p>
    <w:p w14:paraId="7959F157">
      <w:pPr>
        <w:pStyle w:val="1080"/>
        <w:ind w:left="0" w:leftChars="0" w:firstLine="422" w:firstLineChars="200"/>
        <w:rPr>
          <w:rFonts w:ascii="Times New Roman" w:hAnsi="Times New Roman"/>
          <w:color w:val="auto"/>
          <w:highlight w:val="none"/>
        </w:rPr>
        <w:sectPr>
          <w:footerReference r:id="rId3" w:type="default"/>
          <w:footerReference r:id="rId4"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pPr>
    </w:p>
    <w:p w14:paraId="4AE8FA53">
      <w:pPr>
        <w:adjustRightInd w:val="0"/>
        <w:snapToGrid w:val="0"/>
        <w:spacing w:line="440" w:lineRule="exact"/>
        <w:jc w:val="center"/>
        <w:rPr>
          <w:rFonts w:hint="eastAsia" w:ascii="微软雅黑" w:hAnsi="微软雅黑" w:eastAsia="微软雅黑" w:cs="微软雅黑"/>
          <w:b/>
          <w:bCs/>
          <w:color w:val="auto"/>
          <w:kern w:val="0"/>
          <w:sz w:val="32"/>
          <w:szCs w:val="32"/>
          <w:highlight w:val="none"/>
          <w:lang w:val="zh-CN"/>
        </w:rPr>
      </w:pPr>
      <w:r>
        <w:rPr>
          <w:rFonts w:hint="eastAsia" w:ascii="微软雅黑" w:hAnsi="微软雅黑" w:eastAsia="微软雅黑" w:cs="微软雅黑"/>
          <w:b/>
          <w:bCs/>
          <w:color w:val="auto"/>
          <w:kern w:val="0"/>
          <w:sz w:val="32"/>
          <w:szCs w:val="32"/>
          <w:highlight w:val="none"/>
          <w:lang w:val="zh-CN"/>
        </w:rPr>
        <w:t>投标声明书</w:t>
      </w:r>
    </w:p>
    <w:p w14:paraId="582777C8">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p>
    <w:p w14:paraId="41B3537C">
      <w:pPr>
        <w:keepNext w:val="0"/>
        <w:keepLines w:val="0"/>
        <w:pageBreakBefore w:val="0"/>
        <w:widowControl w:val="0"/>
        <w:kinsoku/>
        <w:wordWrap/>
        <w:overflowPunct/>
        <w:topLinePunct w:val="0"/>
        <w:autoSpaceDE/>
        <w:autoSpaceDN/>
        <w:bidi w:val="0"/>
        <w:adjustRightInd/>
        <w:snapToGrid w:val="0"/>
        <w:spacing w:line="480" w:lineRule="exact"/>
        <w:ind w:firstLine="416" w:firstLineChars="200"/>
        <w:textAlignment w:val="auto"/>
        <w:rPr>
          <w:rFonts w:hint="eastAsia" w:ascii="微软雅黑" w:hAnsi="微软雅黑" w:eastAsia="微软雅黑" w:cs="微软雅黑"/>
          <w:color w:val="auto"/>
          <w:spacing w:val="-6"/>
          <w:kern w:val="0"/>
          <w:sz w:val="22"/>
          <w:szCs w:val="22"/>
        </w:rPr>
      </w:pPr>
      <w:r>
        <w:rPr>
          <w:rFonts w:hint="eastAsia" w:ascii="微软雅黑" w:hAnsi="微软雅黑" w:eastAsia="微软雅黑" w:cs="微软雅黑"/>
          <w:color w:val="auto"/>
          <w:spacing w:val="-6"/>
          <w:sz w:val="22"/>
          <w:szCs w:val="22"/>
          <w:u w:val="single"/>
          <w:lang w:val="en-US" w:eastAsia="zh-CN"/>
        </w:rPr>
        <w:t xml:space="preserve">                         </w:t>
      </w:r>
      <w:r>
        <w:rPr>
          <w:rFonts w:hint="eastAsia" w:ascii="微软雅黑" w:hAnsi="微软雅黑" w:eastAsia="微软雅黑" w:cs="微软雅黑"/>
          <w:color w:val="auto"/>
          <w:spacing w:val="-6"/>
          <w:kern w:val="0"/>
          <w:sz w:val="22"/>
          <w:szCs w:val="22"/>
        </w:rPr>
        <w:t>（采购代理机构名称）：</w:t>
      </w:r>
    </w:p>
    <w:p w14:paraId="56431818">
      <w:pPr>
        <w:keepNext w:val="0"/>
        <w:keepLines w:val="0"/>
        <w:pageBreakBefore w:val="0"/>
        <w:widowControl w:val="0"/>
        <w:kinsoku/>
        <w:wordWrap/>
        <w:overflowPunct/>
        <w:topLinePunct w:val="0"/>
        <w:autoSpaceDE/>
        <w:autoSpaceDN/>
        <w:bidi w:val="0"/>
        <w:adjustRightInd/>
        <w:snapToGrid w:val="0"/>
        <w:spacing w:line="480" w:lineRule="exact"/>
        <w:ind w:firstLine="416"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微软雅黑" w:hAnsi="微软雅黑" w:eastAsia="微软雅黑" w:cs="微软雅黑"/>
          <w:color w:val="auto"/>
          <w:spacing w:val="-6"/>
          <w:kern w:val="0"/>
          <w:sz w:val="22"/>
          <w:szCs w:val="22"/>
        </w:rPr>
        <w:t>（</w:t>
      </w:r>
      <w:r>
        <w:rPr>
          <w:rFonts w:hint="eastAsia" w:ascii="Times New Roman" w:hAnsi="Times New Roman" w:eastAsia="宋体" w:cs="Times New Roman"/>
          <w:b w:val="0"/>
          <w:bCs w:val="0"/>
          <w:color w:val="auto"/>
          <w:kern w:val="2"/>
          <w:sz w:val="24"/>
          <w:szCs w:val="24"/>
          <w:highlight w:val="none"/>
          <w:lang w:val="en-US" w:eastAsia="zh-CN" w:bidi="ar-SA"/>
        </w:rPr>
        <w:t>投标人名称）系中华人民共和国合法企业，（经营地址）。</w:t>
      </w:r>
    </w:p>
    <w:p w14:paraId="239F6E2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我（ 姓名 ）系（ 投标人名称 ）的法定代表人，我公司自愿参加贵方组织的（招标项目名称）（编号为）的投标，为此，我公司就本次投标有关事项郑重声明如下：</w:t>
      </w:r>
    </w:p>
    <w:p w14:paraId="51192B1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1. 我公司声明截止投标时间前三年内：在经营活动中没有重大违法记录（重大违法记录是指供应商因违法经营受到刑事处罚或者责令停产停业、吊销许可证或者执照、较大数额罚款等行政处罚）。</w:t>
      </w:r>
    </w:p>
    <w:p w14:paraId="06D44A1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D31AA42">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3. 我</w:t>
      </w:r>
      <w:r>
        <w:rPr>
          <w:rFonts w:hint="eastAsia" w:ascii="Times New Roman" w:hAnsi="Times New Roman" w:eastAsia="宋体" w:cs="Times New Roman"/>
          <w:b w:val="0"/>
          <w:bCs w:val="0"/>
          <w:color w:val="auto"/>
          <w:kern w:val="2"/>
          <w:sz w:val="24"/>
          <w:szCs w:val="24"/>
          <w:highlight w:val="none"/>
          <w:lang w:val="zh-CN" w:eastAsia="zh-CN" w:bidi="ar-SA"/>
        </w:rPr>
        <w:t>公司</w:t>
      </w:r>
      <w:r>
        <w:rPr>
          <w:rFonts w:hint="eastAsia" w:ascii="Times New Roman" w:hAnsi="Times New Roman" w:eastAsia="宋体" w:cs="Times New Roman"/>
          <w:b w:val="0"/>
          <w:bCs w:val="0"/>
          <w:color w:val="auto"/>
          <w:kern w:val="2"/>
          <w:sz w:val="24"/>
          <w:szCs w:val="24"/>
          <w:highlight w:val="none"/>
          <w:lang w:val="en-US" w:eastAsia="zh-CN" w:bidi="ar-SA"/>
        </w:rPr>
        <w:t>不是采购人的附属机构；在获知本项目采购信息后，与采购人聘请的为此项目提供咨询服务的公司及其附属机构没有任何联系。</w:t>
      </w:r>
    </w:p>
    <w:p w14:paraId="325788E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af-ZA"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4. 我</w:t>
      </w:r>
      <w:r>
        <w:rPr>
          <w:rFonts w:hint="eastAsia" w:ascii="Times New Roman" w:hAnsi="Times New Roman" w:eastAsia="宋体" w:cs="Times New Roman"/>
          <w:b w:val="0"/>
          <w:bCs w:val="0"/>
          <w:color w:val="auto"/>
          <w:kern w:val="2"/>
          <w:sz w:val="24"/>
          <w:szCs w:val="24"/>
          <w:highlight w:val="none"/>
          <w:lang w:val="zh-CN" w:eastAsia="zh-CN" w:bidi="ar-SA"/>
        </w:rPr>
        <w:t>公司</w:t>
      </w:r>
      <w:r>
        <w:rPr>
          <w:rFonts w:hint="eastAsia" w:ascii="Times New Roman" w:hAnsi="Times New Roman" w:eastAsia="宋体" w:cs="Times New Roman"/>
          <w:b w:val="0"/>
          <w:bCs w:val="0"/>
          <w:color w:val="auto"/>
          <w:kern w:val="2"/>
          <w:sz w:val="24"/>
          <w:szCs w:val="24"/>
          <w:highlight w:val="none"/>
          <w:lang w:val="en-US" w:eastAsia="zh-CN" w:bidi="ar-SA"/>
        </w:rPr>
        <w:t>保证，</w:t>
      </w:r>
      <w:r>
        <w:rPr>
          <w:rFonts w:hint="eastAsia" w:ascii="Times New Roman" w:hAnsi="Times New Roman" w:eastAsia="宋体" w:cs="Times New Roman"/>
          <w:b w:val="0"/>
          <w:bCs w:val="0"/>
          <w:color w:val="auto"/>
          <w:kern w:val="2"/>
          <w:sz w:val="24"/>
          <w:szCs w:val="24"/>
          <w:highlight w:val="none"/>
          <w:lang w:val="af-ZA" w:eastAsia="zh-CN" w:bidi="ar-SA"/>
        </w:rPr>
        <w:t>采购人在中华人民共和国境内使用</w:t>
      </w:r>
      <w:r>
        <w:rPr>
          <w:rFonts w:hint="eastAsia" w:ascii="Times New Roman" w:hAnsi="Times New Roman" w:eastAsia="宋体" w:cs="Times New Roman"/>
          <w:b w:val="0"/>
          <w:bCs w:val="0"/>
          <w:color w:val="auto"/>
          <w:kern w:val="2"/>
          <w:sz w:val="24"/>
          <w:szCs w:val="24"/>
          <w:highlight w:val="none"/>
          <w:lang w:val="en-US" w:eastAsia="zh-CN" w:bidi="ar-SA"/>
        </w:rPr>
        <w:t>我</w:t>
      </w:r>
      <w:r>
        <w:rPr>
          <w:rFonts w:hint="eastAsia" w:ascii="Times New Roman" w:hAnsi="Times New Roman" w:eastAsia="宋体" w:cs="Times New Roman"/>
          <w:b w:val="0"/>
          <w:bCs w:val="0"/>
          <w:color w:val="auto"/>
          <w:kern w:val="2"/>
          <w:sz w:val="24"/>
          <w:szCs w:val="24"/>
          <w:highlight w:val="none"/>
          <w:lang w:val="zh-CN" w:eastAsia="zh-CN" w:bidi="ar-SA"/>
        </w:rPr>
        <w:t>公司</w:t>
      </w:r>
      <w:r>
        <w:rPr>
          <w:rFonts w:hint="eastAsia" w:ascii="Times New Roman" w:hAnsi="Times New Roman" w:eastAsia="宋体" w:cs="Times New Roman"/>
          <w:b w:val="0"/>
          <w:bCs w:val="0"/>
          <w:color w:val="auto"/>
          <w:kern w:val="2"/>
          <w:sz w:val="24"/>
          <w:szCs w:val="24"/>
          <w:highlight w:val="none"/>
          <w:lang w:val="af-ZA" w:eastAsia="zh-CN" w:bidi="ar-S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FBE57F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af-ZA" w:eastAsia="zh-CN" w:bidi="ar-SA"/>
        </w:rPr>
        <w:t>5</w:t>
      </w:r>
      <w:r>
        <w:rPr>
          <w:rFonts w:hint="eastAsia" w:ascii="Times New Roman" w:hAnsi="Times New Roman" w:eastAsia="宋体" w:cs="Times New Roman"/>
          <w:b w:val="0"/>
          <w:bCs w:val="0"/>
          <w:color w:val="auto"/>
          <w:kern w:val="2"/>
          <w:sz w:val="24"/>
          <w:szCs w:val="24"/>
          <w:highlight w:val="none"/>
          <w:lang w:val="en-US" w:eastAsia="zh-CN" w:bidi="ar-SA"/>
        </w:rPr>
        <w:t xml:space="preserve">. </w:t>
      </w:r>
      <w:r>
        <w:rPr>
          <w:rFonts w:hint="eastAsia" w:ascii="Times New Roman" w:hAnsi="Times New Roman" w:eastAsia="宋体" w:cs="Times New Roman"/>
          <w:b w:val="0"/>
          <w:bCs w:val="0"/>
          <w:color w:val="auto"/>
          <w:kern w:val="2"/>
          <w:sz w:val="24"/>
          <w:szCs w:val="24"/>
          <w:highlight w:val="none"/>
          <w:lang w:val="af-ZA" w:eastAsia="zh-CN" w:bidi="ar-SA"/>
        </w:rPr>
        <w:t>我</w:t>
      </w:r>
      <w:r>
        <w:rPr>
          <w:rFonts w:hint="eastAsia" w:ascii="Times New Roman" w:hAnsi="Times New Roman" w:eastAsia="宋体" w:cs="Times New Roman"/>
          <w:b w:val="0"/>
          <w:bCs w:val="0"/>
          <w:color w:val="auto"/>
          <w:kern w:val="2"/>
          <w:sz w:val="24"/>
          <w:szCs w:val="24"/>
          <w:highlight w:val="none"/>
          <w:lang w:val="zh-CN" w:eastAsia="zh-CN" w:bidi="ar-SA"/>
        </w:rPr>
        <w:t>公司</w:t>
      </w:r>
      <w:r>
        <w:rPr>
          <w:rFonts w:hint="eastAsia" w:ascii="Times New Roman" w:hAnsi="Times New Roman" w:eastAsia="宋体" w:cs="Times New Roman"/>
          <w:b w:val="0"/>
          <w:bCs w:val="0"/>
          <w:color w:val="auto"/>
          <w:kern w:val="2"/>
          <w:sz w:val="24"/>
          <w:szCs w:val="24"/>
          <w:highlight w:val="none"/>
          <w:lang w:val="af-ZA" w:eastAsia="zh-CN" w:bidi="ar-SA"/>
        </w:rPr>
        <w:t>严格履行采购合同，不降低合同约定的产品质量和服务，不擅自变更、中止、终止合同，或拒绝履行合同义务；</w:t>
      </w:r>
    </w:p>
    <w:p w14:paraId="43257AE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6. 我公司承诺（若代理服务费由中标单位支付）：如在本项目中标，我公司在中标公告发布之日起5个工作日内按采购文件约定支付代理服务费。</w:t>
      </w:r>
    </w:p>
    <w:p w14:paraId="399B020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7. 以上事项如有虚假或隐瞒，我</w:t>
      </w:r>
      <w:r>
        <w:rPr>
          <w:rFonts w:hint="eastAsia" w:ascii="Times New Roman" w:hAnsi="Times New Roman" w:eastAsia="宋体" w:cs="Times New Roman"/>
          <w:b w:val="0"/>
          <w:bCs w:val="0"/>
          <w:color w:val="auto"/>
          <w:kern w:val="2"/>
          <w:sz w:val="24"/>
          <w:szCs w:val="24"/>
          <w:highlight w:val="none"/>
          <w:lang w:val="zh-CN" w:eastAsia="zh-CN" w:bidi="ar-SA"/>
        </w:rPr>
        <w:t>公司</w:t>
      </w:r>
      <w:r>
        <w:rPr>
          <w:rFonts w:hint="eastAsia" w:ascii="Times New Roman" w:hAnsi="Times New Roman" w:eastAsia="宋体" w:cs="Times New Roman"/>
          <w:b w:val="0"/>
          <w:bCs w:val="0"/>
          <w:color w:val="auto"/>
          <w:kern w:val="2"/>
          <w:sz w:val="24"/>
          <w:szCs w:val="24"/>
          <w:highlight w:val="none"/>
          <w:lang w:val="en-US" w:eastAsia="zh-CN" w:bidi="ar-SA"/>
        </w:rPr>
        <w:t>愿意承担一切后果，并不再寻求任何旨在减轻或免除法律责任的辩解。</w:t>
      </w:r>
    </w:p>
    <w:p w14:paraId="3E90CDA7">
      <w:pPr>
        <w:adjustRightInd w:val="0"/>
        <w:snapToGrid w:val="0"/>
        <w:spacing w:line="440" w:lineRule="exact"/>
        <w:rPr>
          <w:rFonts w:hint="eastAsia" w:ascii="Times New Roman" w:hAnsi="Times New Roman" w:eastAsia="宋体" w:cs="Times New Roman"/>
          <w:b w:val="0"/>
          <w:bCs w:val="0"/>
          <w:color w:val="auto"/>
          <w:kern w:val="2"/>
          <w:sz w:val="24"/>
          <w:szCs w:val="24"/>
          <w:highlight w:val="none"/>
          <w:lang w:val="en-US" w:eastAsia="zh-CN" w:bidi="ar-SA"/>
        </w:rPr>
      </w:pPr>
    </w:p>
    <w:p w14:paraId="5F4FF129">
      <w:pPr>
        <w:adjustRightInd w:val="0"/>
        <w:snapToGrid w:val="0"/>
        <w:spacing w:line="440" w:lineRule="exact"/>
        <w:ind w:firstLine="480" w:firstLineChars="200"/>
        <w:rPr>
          <w:rFonts w:hint="eastAsia" w:ascii="Times New Roman" w:hAnsi="Times New Roman" w:eastAsia="宋体" w:cs="Times New Roman"/>
          <w:b w:val="0"/>
          <w:bCs w:val="0"/>
          <w:color w:val="auto"/>
          <w:kern w:val="2"/>
          <w:sz w:val="24"/>
          <w:szCs w:val="24"/>
          <w:highlight w:val="none"/>
          <w:lang w:val="zh-CN" w:eastAsia="zh-CN" w:bidi="ar-SA"/>
        </w:rPr>
      </w:pPr>
      <w:r>
        <w:rPr>
          <w:rFonts w:hint="eastAsia" w:ascii="Times New Roman" w:hAnsi="Times New Roman" w:eastAsia="宋体" w:cs="Times New Roman"/>
          <w:b w:val="0"/>
          <w:bCs w:val="0"/>
          <w:color w:val="auto"/>
          <w:kern w:val="2"/>
          <w:sz w:val="24"/>
          <w:szCs w:val="24"/>
          <w:highlight w:val="none"/>
          <w:lang w:val="zh-CN" w:eastAsia="zh-CN" w:bidi="ar-SA"/>
        </w:rPr>
        <w:t xml:space="preserve">                                        投标人名称(</w:t>
      </w:r>
      <w:r>
        <w:rPr>
          <w:rFonts w:hint="eastAsia" w:ascii="Times New Roman" w:hAnsi="Times New Roman" w:eastAsia="宋体" w:cs="Times New Roman"/>
          <w:b w:val="0"/>
          <w:bCs w:val="0"/>
          <w:color w:val="auto"/>
          <w:kern w:val="2"/>
          <w:sz w:val="24"/>
          <w:szCs w:val="24"/>
          <w:highlight w:val="none"/>
          <w:lang w:val="en-US" w:eastAsia="zh-CN" w:bidi="ar-SA"/>
        </w:rPr>
        <w:t>盖</w:t>
      </w:r>
      <w:r>
        <w:rPr>
          <w:rFonts w:hint="eastAsia" w:ascii="Times New Roman" w:hAnsi="Times New Roman" w:eastAsia="宋体" w:cs="Times New Roman"/>
          <w:b w:val="0"/>
          <w:bCs w:val="0"/>
          <w:color w:val="auto"/>
          <w:kern w:val="2"/>
          <w:sz w:val="24"/>
          <w:szCs w:val="24"/>
          <w:highlight w:val="none"/>
          <w:lang w:val="zh-CN" w:eastAsia="zh-CN" w:bidi="ar-SA"/>
        </w:rPr>
        <w:t>公章)：</w:t>
      </w:r>
    </w:p>
    <w:p w14:paraId="1F4DB164">
      <w:pPr>
        <w:adjustRightInd w:val="0"/>
        <w:snapToGrid w:val="0"/>
        <w:spacing w:line="440" w:lineRule="exact"/>
        <w:ind w:firstLine="480" w:firstLineChars="200"/>
        <w:rPr>
          <w:rFonts w:hint="eastAsia" w:ascii="Times New Roman" w:hAnsi="Times New Roman" w:eastAsia="宋体" w:cs="Times New Roman"/>
          <w:b w:val="0"/>
          <w:bCs w:val="0"/>
          <w:color w:val="auto"/>
          <w:kern w:val="2"/>
          <w:sz w:val="24"/>
          <w:szCs w:val="24"/>
          <w:highlight w:val="none"/>
          <w:lang w:val="zh-CN" w:eastAsia="zh-CN" w:bidi="ar-SA"/>
        </w:rPr>
      </w:pPr>
      <w:r>
        <w:rPr>
          <w:rFonts w:hint="eastAsia" w:ascii="Times New Roman" w:hAnsi="Times New Roman" w:eastAsia="宋体" w:cs="Times New Roman"/>
          <w:b w:val="0"/>
          <w:bCs w:val="0"/>
          <w:color w:val="auto"/>
          <w:kern w:val="2"/>
          <w:sz w:val="24"/>
          <w:szCs w:val="24"/>
          <w:highlight w:val="none"/>
          <w:lang w:val="zh-CN" w:eastAsia="zh-CN" w:bidi="ar-SA"/>
        </w:rPr>
        <w:t xml:space="preserve">                              法定代表人或授权委托人(签字</w:t>
      </w:r>
      <w:r>
        <w:rPr>
          <w:rFonts w:hint="eastAsia" w:ascii="Times New Roman" w:hAnsi="Times New Roman" w:eastAsia="宋体" w:cs="Times New Roman"/>
          <w:b w:val="0"/>
          <w:bCs w:val="0"/>
          <w:color w:val="auto"/>
          <w:kern w:val="2"/>
          <w:sz w:val="24"/>
          <w:szCs w:val="24"/>
          <w:highlight w:val="none"/>
          <w:lang w:val="en-US" w:eastAsia="zh-CN" w:bidi="ar-SA"/>
        </w:rPr>
        <w:t>或盖章</w:t>
      </w:r>
      <w:r>
        <w:rPr>
          <w:rFonts w:hint="eastAsia" w:ascii="Times New Roman" w:hAnsi="Times New Roman" w:eastAsia="宋体" w:cs="Times New Roman"/>
          <w:b w:val="0"/>
          <w:bCs w:val="0"/>
          <w:color w:val="auto"/>
          <w:kern w:val="2"/>
          <w:sz w:val="24"/>
          <w:szCs w:val="24"/>
          <w:highlight w:val="none"/>
          <w:lang w:val="zh-CN" w:eastAsia="zh-CN" w:bidi="ar-SA"/>
        </w:rPr>
        <w:t>)：</w:t>
      </w:r>
    </w:p>
    <w:p w14:paraId="14BDC57C">
      <w:pPr>
        <w:pStyle w:val="78"/>
        <w:rPr>
          <w:rFonts w:hint="eastAsia"/>
        </w:rPr>
      </w:pPr>
      <w:r>
        <w:rPr>
          <w:rFonts w:hint="eastAsia" w:ascii="Times New Roman" w:hAnsi="Times New Roman" w:eastAsia="宋体" w:cs="Times New Roman"/>
          <w:b w:val="0"/>
          <w:bCs w:val="0"/>
          <w:color w:val="auto"/>
          <w:kern w:val="2"/>
          <w:sz w:val="24"/>
          <w:szCs w:val="24"/>
          <w:highlight w:val="none"/>
          <w:lang w:val="zh-CN" w:eastAsia="zh-CN" w:bidi="ar-SA"/>
        </w:rPr>
        <w:t xml:space="preserve">                                  日期：</w:t>
      </w:r>
    </w:p>
    <w:p w14:paraId="39A34152">
      <w:pPr>
        <w:pStyle w:val="2"/>
        <w:rPr>
          <w:rFonts w:hint="eastAsia"/>
        </w:rPr>
      </w:pPr>
    </w:p>
    <w:p w14:paraId="7BE5793C">
      <w:pPr>
        <w:pStyle w:val="1080"/>
        <w:ind w:left="0" w:leftChars="0" w:firstLine="422" w:firstLineChars="200"/>
        <w:rPr>
          <w:rFonts w:ascii="Times New Roman" w:hAnsi="Times New Roman"/>
          <w:color w:val="auto"/>
          <w:highlight w:val="none"/>
        </w:rPr>
      </w:pPr>
    </w:p>
    <w:sectPr>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1CA5430-1412-424B-A0AF-8EFC184D582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E8503807-325E-4490-B9EF-2CE68D193A1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Cambria">
    <w:panose1 w:val="02040503050406030204"/>
    <w:charset w:val="00"/>
    <w:family w:val="modern"/>
    <w:pitch w:val="default"/>
    <w:sig w:usb0="E00006FF" w:usb1="420024FF" w:usb2="02000000" w:usb3="00000000" w:csb0="2000019F" w:csb1="00000000"/>
  </w:font>
  <w:font w:name="宋体..璂..">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decorative"/>
    <w:pitch w:val="default"/>
    <w:sig w:usb0="A00006FF" w:usb1="4000205B" w:usb2="00000010" w:usb3="00000000" w:csb0="2000019F" w:csb1="00000000"/>
  </w:font>
  <w:font w:name="sө">
    <w:altName w:val="Times New Roman"/>
    <w:panose1 w:val="00000000000000000000"/>
    <w:charset w:val="00"/>
    <w:family w:val="modern"/>
    <w:pitch w:val="default"/>
    <w:sig w:usb0="00000000" w:usb1="00000000" w:usb2="00000000" w:usb3="00000000" w:csb0="00040001" w:csb1="00000000"/>
  </w:font>
  <w:font w:name="Futura Lt">
    <w:altName w:val="Arial"/>
    <w:panose1 w:val="00000000000000000000"/>
    <w:charset w:val="00"/>
    <w:family w:val="decorative"/>
    <w:pitch w:val="default"/>
    <w:sig w:usb0="00000000" w:usb1="00000000" w:usb2="00000000" w:usb3="00000000" w:csb0="0000009F" w:csb1="00000000"/>
  </w:font>
  <w:font w:name="Microsoft Sans Serif">
    <w:panose1 w:val="020B0604020202020204"/>
    <w:charset w:val="00"/>
    <w:family w:val="decorative"/>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
    <w:altName w:val="Times New Roman"/>
    <w:panose1 w:val="00000000000000000000"/>
    <w:charset w:val="00"/>
    <w:family w:val="modern"/>
    <w:pitch w:val="default"/>
    <w:sig w:usb0="00000000" w:usb1="00000000" w:usb2="00000000" w:usb3="00000000" w:csb0="00040001" w:csb1="00000000"/>
  </w:font>
  <w:font w:name="Times">
    <w:altName w:val="Times New Roman"/>
    <w:panose1 w:val="02020603050405020304"/>
    <w:charset w:val="00"/>
    <w:family w:val="modern"/>
    <w:pitch w:val="default"/>
    <w:sig w:usb0="00000000" w:usb1="00000000" w:usb2="00000000" w:usb3="00000000" w:csb0="00000001" w:csb1="00000000"/>
  </w:font>
  <w:font w:name="IOBAEE+TimesNewRoman,Bold">
    <w:altName w:val="宋体"/>
    <w:panose1 w:val="00000000000000000000"/>
    <w:charset w:val="86"/>
    <w:family w:val="modern"/>
    <w:pitch w:val="default"/>
    <w:sig w:usb0="00000000" w:usb1="00000000" w:usb2="00000010" w:usb3="00000000" w:csb0="00040000" w:csb1="00000000"/>
  </w:font>
  <w:font w:name="Arail">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decorative"/>
    <w:pitch w:val="default"/>
    <w:sig w:usb0="00000000" w:usb1="00000000" w:usb2="00000000" w:usb3="00000000" w:csb0="2000009F" w:csb1="DFD70000"/>
  </w:font>
  <w:font w:name="Futura Bk">
    <w:altName w:val="Courier New"/>
    <w:panose1 w:val="00000000000000000000"/>
    <w:charset w:val="00"/>
    <w:family w:val="decorative"/>
    <w:pitch w:val="default"/>
    <w:sig w:usb0="00000000" w:usb1="00000000" w:usb2="00000000" w:usb3="00000000" w:csb0="0000009F"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modern"/>
    <w:pitch w:val="default"/>
    <w:sig w:usb0="00000000" w:usb1="00000000" w:usb2="00000000" w:usb3="00000000" w:csb0="2000009F" w:csb1="DFD70000"/>
  </w:font>
  <w:font w:name="font-weight : 400">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decorative"/>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embedRegular r:id="rId3" w:fontKey="{6A6A0267-D03B-4BB6-BB72-4D924C0AC5BF}"/>
  </w:font>
  <w:font w:name="Batang">
    <w:altName w:val="Malgun Gothic"/>
    <w:panose1 w:val="02030600000101010101"/>
    <w:charset w:val="81"/>
    <w:family w:val="auto"/>
    <w:pitch w:val="default"/>
    <w:sig w:usb0="00000000" w:usb1="00000000" w:usb2="00000030" w:usb3="00000000" w:csb0="4008009F" w:csb1="DFD70000"/>
  </w:font>
  <w:font w:name="Sim Sun">
    <w:altName w:val="宋体"/>
    <w:panose1 w:val="00000000000000000000"/>
    <w:charset w:val="86"/>
    <w:family w:val="decorative"/>
    <w:pitch w:val="default"/>
    <w:sig w:usb0="00000000" w:usb1="00000000" w:usb2="00000010" w:usb3="00000000" w:csb0="00040000" w:csb1="00000000"/>
  </w:font>
  <w:font w:name="Futura-Book">
    <w:altName w:val="Arial"/>
    <w:panose1 w:val="00000000000000000000"/>
    <w:charset w:val="00"/>
    <w:family w:val="decorative"/>
    <w:pitch w:val="default"/>
    <w:sig w:usb0="00000000" w:usb1="00000000" w:usb2="00000000" w:usb3="00000000" w:csb0="00000001" w:csb1="00000000"/>
  </w:font>
  <w:font w:name="New Century Schlbk">
    <w:altName w:val="Courier New"/>
    <w:panose1 w:val="00000000000000000000"/>
    <w:charset w:val="00"/>
    <w:family w:val="auto"/>
    <w:pitch w:val="default"/>
    <w:sig w:usb0="00000000" w:usb1="00000000" w:usb2="00000000" w:usb3="00000000" w:csb0="00000001" w:csb1="00000000"/>
  </w:font>
  <w:font w:name="文鼎PL细上海宋Uni">
    <w:altName w:val="宋体"/>
    <w:panose1 w:val="00000000000000000000"/>
    <w:charset w:val="80"/>
    <w:family w:val="swiss"/>
    <w:pitch w:val="default"/>
    <w:sig w:usb0="00000000" w:usb1="00000000" w:usb2="00000000" w:usb3="00000000" w:csb0="00040001" w:csb1="00000000"/>
  </w:font>
  <w:font w:name="幼圆">
    <w:altName w:val="宋体"/>
    <w:panose1 w:val="0201050906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Heavy">
    <w:altName w:val="Arial"/>
    <w:panose1 w:val="00000000000000000000"/>
    <w:charset w:val="00"/>
    <w:family w:val="decorative"/>
    <w:pitch w:val="default"/>
    <w:sig w:usb0="00000000" w:usb1="00000000" w:usb2="00000000" w:usb3="00000000" w:csb0="00000001"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Courier New"/>
    <w:panose1 w:val="04020905030B03040203"/>
    <w:charset w:val="00"/>
    <w:family w:val="roman"/>
    <w:pitch w:val="default"/>
    <w:sig w:usb0="00000000" w:usb1="00000000" w:usb2="00000000" w:usb3="00000000" w:csb0="0000001B" w:csb1="00000000"/>
  </w:font>
  <w:font w:name="ヒラギノ角ゴ Pro W3">
    <w:altName w:val="Times New Roman"/>
    <w:panose1 w:val="00000000000000000000"/>
    <w:charset w:val="00"/>
    <w:family w:val="modern"/>
    <w:pitch w:val="default"/>
    <w:sig w:usb0="00000000" w:usb1="00000000" w:usb2="00000000" w:usb3="00000000" w:csb0="00040001" w:csb1="00000000"/>
  </w:font>
  <w:font w:name="Helvetica">
    <w:panose1 w:val="020B0604020202020204"/>
    <w:charset w:val="00"/>
    <w:family w:val="decorative"/>
    <w:pitch w:val="default"/>
    <w:sig w:usb0="00000000" w:usb1="00000000" w:usb2="00000000" w:usb3="00000000" w:csb0="00000000" w:csb1="00000000"/>
  </w:font>
  <w:font w:name="新宋体">
    <w:panose1 w:val="02010609030101010101"/>
    <w:charset w:val="86"/>
    <w:family w:val="swiss"/>
    <w:pitch w:val="default"/>
    <w:sig w:usb0="00000203" w:usb1="288F0000" w:usb2="00000006" w:usb3="00000000" w:csb0="00040001" w:csb1="00000000"/>
  </w:font>
  <w:font w:name="IOAPJP+TimesNewRoman">
    <w:altName w:val="宋体"/>
    <w:panose1 w:val="00000000000000000000"/>
    <w:charset w:val="86"/>
    <w:family w:val="modern"/>
    <w:pitch w:val="default"/>
    <w:sig w:usb0="00000000" w:usb1="00000000" w:usb2="00000010" w:usb3="00000000" w:csb0="00040000" w:csb1="00000000"/>
  </w:font>
  <w:font w:name="MetaBook-Roman">
    <w:altName w:val="Arial"/>
    <w:panose1 w:val="00000000000000000000"/>
    <w:charset w:val="00"/>
    <w:family w:val="decorative"/>
    <w:pitch w:val="default"/>
    <w:sig w:usb0="00000000" w:usb1="00000000" w:usb2="00000000" w:usb3="00000000" w:csb0="00000001" w:csb1="00000000"/>
  </w:font>
  <w:font w:name="MS UI Gothic">
    <w:panose1 w:val="020B0600070205080204"/>
    <w:charset w:val="80"/>
    <w:family w:val="decorative"/>
    <w:pitch w:val="default"/>
    <w:sig w:usb0="E00002FF" w:usb1="6AC7FDFB" w:usb2="08000012" w:usb3="00000000" w:csb0="4002009F" w:csb1="DFD70000"/>
  </w:font>
  <w:font w:name="ˎ̥">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4" w:fontKey="{BBA53074-6E2F-4A61-8C12-77353311B5B9}"/>
  </w:font>
  <w:font w:name="Wingdings 2">
    <w:panose1 w:val="05020102010507070707"/>
    <w:charset w:val="02"/>
    <w:family w:val="roman"/>
    <w:pitch w:val="default"/>
    <w:sig w:usb0="00000000" w:usb1="00000000" w:usb2="00000000" w:usb3="00000000" w:csb0="80000000" w:csb1="00000000"/>
    <w:embedRegular r:id="rId5" w:fontKey="{6E14708D-AA19-484F-9EAC-AE576DF2A0CA}"/>
  </w:font>
  <w:font w:name="方正小标宋简体">
    <w:panose1 w:val="02000000000000000000"/>
    <w:charset w:val="86"/>
    <w:family w:val="script"/>
    <w:pitch w:val="default"/>
    <w:sig w:usb0="00000001" w:usb1="08000000" w:usb2="00000000" w:usb3="00000000" w:csb0="00040000" w:csb1="00000000"/>
    <w:embedRegular r:id="rId6" w:fontKey="{74F7AE33-1AC6-4B0C-8A0D-F60EE795BC8C}"/>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2ACCD">
    <w:pPr>
      <w:pStyle w:val="53"/>
      <w:jc w:val="center"/>
    </w:pPr>
    <w:r>
      <w:rPr>
        <w:rFonts w:hint="eastAsia"/>
      </w:rPr>
      <w:t>第</w:t>
    </w:r>
    <w:r>
      <w:fldChar w:fldCharType="begin"/>
    </w:r>
    <w:r>
      <w:instrText xml:space="preserve"> PAGE   \* MERGEFORMAT </w:instrText>
    </w:r>
    <w:r>
      <w:fldChar w:fldCharType="separate"/>
    </w:r>
    <w:r>
      <w:rPr>
        <w:lang w:val="zh-CN"/>
      </w:rPr>
      <w:t>2</w:t>
    </w:r>
    <w:r>
      <w:rPr>
        <w:lang w:val="zh-CN"/>
      </w:rPr>
      <w:fldChar w:fldCharType="end"/>
    </w:r>
    <w:r>
      <w:rPr>
        <w:rFonts w:hint="eastAsia"/>
      </w:rPr>
      <w:t>页，共</w:t>
    </w:r>
    <w:r>
      <w:fldChar w:fldCharType="begin"/>
    </w:r>
    <w:r>
      <w:instrText xml:space="preserve"> NUMPAGES   \* MERGEFORMAT </w:instrText>
    </w:r>
    <w:r>
      <w:fldChar w:fldCharType="separate"/>
    </w:r>
    <w:r>
      <w:t>76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472CD">
    <w:pPr>
      <w:pStyle w:val="53"/>
      <w:framePr w:wrap="around" w:vAnchor="text" w:hAnchor="margin" w:xAlign="center" w:y="1"/>
      <w:rPr>
        <w:rStyle w:val="86"/>
      </w:rPr>
    </w:pPr>
    <w:r>
      <w:fldChar w:fldCharType="begin"/>
    </w:r>
    <w:r>
      <w:rPr>
        <w:rStyle w:val="86"/>
      </w:rPr>
      <w:instrText xml:space="preserve">PAGE  </w:instrText>
    </w:r>
    <w:r>
      <w:fldChar w:fldCharType="separate"/>
    </w:r>
    <w:r>
      <w:rPr>
        <w:rStyle w:val="86"/>
      </w:rPr>
      <w:t>2</w:t>
    </w:r>
    <w:r>
      <w:fldChar w:fldCharType="end"/>
    </w:r>
  </w:p>
  <w:p w14:paraId="07BAAF9A">
    <w:pPr>
      <w:pStyle w:val="5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15E69"/>
    <w:multiLevelType w:val="singleLevel"/>
    <w:tmpl w:val="A5515E69"/>
    <w:lvl w:ilvl="0" w:tentative="0">
      <w:start w:val="1"/>
      <w:numFmt w:val="decimal"/>
      <w:lvlText w:val="%1)"/>
      <w:lvlJc w:val="left"/>
      <w:pPr>
        <w:ind w:left="425" w:hanging="425"/>
      </w:pPr>
      <w:rPr>
        <w:rFonts w:hint="default"/>
      </w:rPr>
    </w:lvl>
  </w:abstractNum>
  <w:abstractNum w:abstractNumId="1">
    <w:nsid w:val="C7B5D19A"/>
    <w:multiLevelType w:val="multilevel"/>
    <w:tmpl w:val="C7B5D19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CBC0DC41"/>
    <w:multiLevelType w:val="singleLevel"/>
    <w:tmpl w:val="CBC0DC41"/>
    <w:lvl w:ilvl="0" w:tentative="0">
      <w:start w:val="1"/>
      <w:numFmt w:val="decimal"/>
      <w:lvlText w:val="%1."/>
      <w:lvlJc w:val="left"/>
      <w:pPr>
        <w:tabs>
          <w:tab w:val="left" w:pos="312"/>
        </w:tabs>
      </w:pPr>
    </w:lvl>
  </w:abstractNum>
  <w:abstractNum w:abstractNumId="3">
    <w:nsid w:val="D1E6A540"/>
    <w:multiLevelType w:val="singleLevel"/>
    <w:tmpl w:val="D1E6A540"/>
    <w:lvl w:ilvl="0" w:tentative="0">
      <w:start w:val="1"/>
      <w:numFmt w:val="decimal"/>
      <w:lvlText w:val="%1)"/>
      <w:lvlJc w:val="left"/>
      <w:pPr>
        <w:ind w:left="454" w:hanging="454"/>
      </w:pPr>
      <w:rPr>
        <w:rFonts w:hint="default"/>
      </w:rPr>
    </w:lvl>
  </w:abstractNum>
  <w:abstractNum w:abstractNumId="4">
    <w:nsid w:val="E2B6E772"/>
    <w:multiLevelType w:val="singleLevel"/>
    <w:tmpl w:val="E2B6E772"/>
    <w:lvl w:ilvl="0" w:tentative="0">
      <w:start w:val="4"/>
      <w:numFmt w:val="decimal"/>
      <w:suff w:val="nothing"/>
      <w:lvlText w:val="（%1）"/>
      <w:lvlJc w:val="left"/>
    </w:lvl>
  </w:abstractNum>
  <w:abstractNum w:abstractNumId="5">
    <w:nsid w:val="E33E31D1"/>
    <w:multiLevelType w:val="singleLevel"/>
    <w:tmpl w:val="E33E31D1"/>
    <w:lvl w:ilvl="0" w:tentative="0">
      <w:start w:val="3"/>
      <w:numFmt w:val="decimal"/>
      <w:lvlText w:val="%1."/>
      <w:lvlJc w:val="left"/>
      <w:pPr>
        <w:tabs>
          <w:tab w:val="left" w:pos="312"/>
        </w:tabs>
      </w:pPr>
    </w:lvl>
  </w:abstractNum>
  <w:abstractNum w:abstractNumId="6">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7">
    <w:nsid w:val="FD8902AC"/>
    <w:multiLevelType w:val="singleLevel"/>
    <w:tmpl w:val="FD8902AC"/>
    <w:lvl w:ilvl="0" w:tentative="0">
      <w:start w:val="1"/>
      <w:numFmt w:val="lowerLetter"/>
      <w:lvlText w:val="%1."/>
      <w:lvlJc w:val="left"/>
      <w:pPr>
        <w:ind w:left="425" w:hanging="425"/>
      </w:pPr>
      <w:rPr>
        <w:rFonts w:hint="default"/>
      </w:rPr>
    </w:lvl>
  </w:abstractNum>
  <w:abstractNum w:abstractNumId="8">
    <w:nsid w:val="00000007"/>
    <w:multiLevelType w:val="multilevel"/>
    <w:tmpl w:val="00000007"/>
    <w:lvl w:ilvl="0" w:tentative="0">
      <w:start w:val="1"/>
      <w:numFmt w:val="none"/>
      <w:suff w:val="nothing"/>
      <w:lvlText w:val=""/>
      <w:lvlJc w:val="left"/>
      <w:pPr>
        <w:tabs>
          <w:tab w:val="left" w:pos="0"/>
        </w:tabs>
        <w:ind w:left="0" w:firstLine="0"/>
      </w:pPr>
      <w:rPr>
        <w:rFonts w:hint="eastAsia" w:ascii="宋体" w:hAnsi="宋体" w:cs="Arial"/>
        <w:b/>
        <w:kern w:val="1"/>
        <w:szCs w:val="21"/>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6BA0C62B"/>
    <w:multiLevelType w:val="singleLevel"/>
    <w:tmpl w:val="6BA0C62B"/>
    <w:lvl w:ilvl="0" w:tentative="0">
      <w:start w:val="1"/>
      <w:numFmt w:val="decimal"/>
      <w:lvlText w:val="%1)"/>
      <w:lvlJc w:val="left"/>
      <w:pPr>
        <w:ind w:left="425" w:hanging="425"/>
      </w:pPr>
      <w:rPr>
        <w:rFonts w:hint="default"/>
      </w:rPr>
    </w:lvl>
  </w:abstractNum>
  <w:abstractNum w:abstractNumId="12">
    <w:nsid w:val="70B94414"/>
    <w:multiLevelType w:val="singleLevel"/>
    <w:tmpl w:val="70B94414"/>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1"/>
  </w:num>
  <w:num w:numId="4">
    <w:abstractNumId w:val="11"/>
  </w:num>
  <w:num w:numId="5">
    <w:abstractNumId w:val="12"/>
  </w:num>
  <w:num w:numId="6">
    <w:abstractNumId w:val="0"/>
  </w:num>
  <w:num w:numId="7">
    <w:abstractNumId w:val="3"/>
  </w:num>
  <w:num w:numId="8">
    <w:abstractNumId w:val="8"/>
  </w:num>
  <w:num w:numId="9">
    <w:abstractNumId w:val="7"/>
  </w:num>
  <w:num w:numId="10">
    <w:abstractNumId w:val="6"/>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NDUzMTI1MzQxYzVmZDJjMmY5NTcxYjliZjNiMjIifQ=="/>
    <w:docVar w:name="KSO_WPS_MARK_KEY" w:val="54b5a659-3156-40aa-ab48-d88f65d4edc0"/>
  </w:docVars>
  <w:rsids>
    <w:rsidRoot w:val="0065469A"/>
    <w:rsid w:val="000003A6"/>
    <w:rsid w:val="00003C80"/>
    <w:rsid w:val="00011CE6"/>
    <w:rsid w:val="000135AF"/>
    <w:rsid w:val="00015363"/>
    <w:rsid w:val="0001667D"/>
    <w:rsid w:val="0002107A"/>
    <w:rsid w:val="00022860"/>
    <w:rsid w:val="000236D6"/>
    <w:rsid w:val="00024153"/>
    <w:rsid w:val="000258AE"/>
    <w:rsid w:val="00041262"/>
    <w:rsid w:val="00041F76"/>
    <w:rsid w:val="000429B3"/>
    <w:rsid w:val="000451C1"/>
    <w:rsid w:val="00047DC5"/>
    <w:rsid w:val="000554C8"/>
    <w:rsid w:val="00057057"/>
    <w:rsid w:val="000571AC"/>
    <w:rsid w:val="0006224D"/>
    <w:rsid w:val="0007028C"/>
    <w:rsid w:val="00075000"/>
    <w:rsid w:val="0007588F"/>
    <w:rsid w:val="000811F2"/>
    <w:rsid w:val="00082F7B"/>
    <w:rsid w:val="00082FC6"/>
    <w:rsid w:val="00086D0D"/>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1B0"/>
    <w:rsid w:val="000D27C3"/>
    <w:rsid w:val="000D2867"/>
    <w:rsid w:val="000D2D5E"/>
    <w:rsid w:val="000D328C"/>
    <w:rsid w:val="000D4F6A"/>
    <w:rsid w:val="000D7AF8"/>
    <w:rsid w:val="000E11AD"/>
    <w:rsid w:val="000E1376"/>
    <w:rsid w:val="000E42DB"/>
    <w:rsid w:val="000E4331"/>
    <w:rsid w:val="000E52D2"/>
    <w:rsid w:val="000E5632"/>
    <w:rsid w:val="000E5E3A"/>
    <w:rsid w:val="000F3D71"/>
    <w:rsid w:val="000F3FDD"/>
    <w:rsid w:val="000F5BA1"/>
    <w:rsid w:val="000F65C3"/>
    <w:rsid w:val="000F6890"/>
    <w:rsid w:val="00103C1E"/>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6476"/>
    <w:rsid w:val="0018397B"/>
    <w:rsid w:val="00185FF3"/>
    <w:rsid w:val="001869AB"/>
    <w:rsid w:val="00191BEB"/>
    <w:rsid w:val="0019211C"/>
    <w:rsid w:val="00192E9E"/>
    <w:rsid w:val="001945C1"/>
    <w:rsid w:val="001977E2"/>
    <w:rsid w:val="001A078B"/>
    <w:rsid w:val="001A178C"/>
    <w:rsid w:val="001A25CE"/>
    <w:rsid w:val="001A4620"/>
    <w:rsid w:val="001A518E"/>
    <w:rsid w:val="001A5973"/>
    <w:rsid w:val="001A5C40"/>
    <w:rsid w:val="001A6EDA"/>
    <w:rsid w:val="001B2EF5"/>
    <w:rsid w:val="001B4962"/>
    <w:rsid w:val="001B5ECC"/>
    <w:rsid w:val="001C6D51"/>
    <w:rsid w:val="001D183F"/>
    <w:rsid w:val="001D47A9"/>
    <w:rsid w:val="001D5815"/>
    <w:rsid w:val="001D63F3"/>
    <w:rsid w:val="001D6D3D"/>
    <w:rsid w:val="001D79DA"/>
    <w:rsid w:val="001E03F4"/>
    <w:rsid w:val="001E07B3"/>
    <w:rsid w:val="001E5A7C"/>
    <w:rsid w:val="001E5FEE"/>
    <w:rsid w:val="001E6298"/>
    <w:rsid w:val="001E7D7A"/>
    <w:rsid w:val="001F0BC8"/>
    <w:rsid w:val="001F12E7"/>
    <w:rsid w:val="001F18B6"/>
    <w:rsid w:val="001F1C1B"/>
    <w:rsid w:val="001F4D1F"/>
    <w:rsid w:val="001F75DC"/>
    <w:rsid w:val="00200C3F"/>
    <w:rsid w:val="0020100E"/>
    <w:rsid w:val="002016CB"/>
    <w:rsid w:val="00202736"/>
    <w:rsid w:val="00204D5D"/>
    <w:rsid w:val="00206865"/>
    <w:rsid w:val="00213D0A"/>
    <w:rsid w:val="00216F69"/>
    <w:rsid w:val="00217388"/>
    <w:rsid w:val="0021792F"/>
    <w:rsid w:val="0022602A"/>
    <w:rsid w:val="00227C49"/>
    <w:rsid w:val="00231D74"/>
    <w:rsid w:val="002328A1"/>
    <w:rsid w:val="00232A78"/>
    <w:rsid w:val="00233569"/>
    <w:rsid w:val="002339C0"/>
    <w:rsid w:val="00234291"/>
    <w:rsid w:val="00234E0C"/>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5910"/>
    <w:rsid w:val="00285D68"/>
    <w:rsid w:val="002954D3"/>
    <w:rsid w:val="002971D3"/>
    <w:rsid w:val="002A1AA3"/>
    <w:rsid w:val="002A337E"/>
    <w:rsid w:val="002A725B"/>
    <w:rsid w:val="002B33AC"/>
    <w:rsid w:val="002B506F"/>
    <w:rsid w:val="002B5753"/>
    <w:rsid w:val="002C0B2F"/>
    <w:rsid w:val="002D0208"/>
    <w:rsid w:val="002D5407"/>
    <w:rsid w:val="002D6352"/>
    <w:rsid w:val="002E019B"/>
    <w:rsid w:val="002E3BB3"/>
    <w:rsid w:val="002E62BB"/>
    <w:rsid w:val="002F560C"/>
    <w:rsid w:val="003079A5"/>
    <w:rsid w:val="00313C1F"/>
    <w:rsid w:val="00317787"/>
    <w:rsid w:val="0032323B"/>
    <w:rsid w:val="00324EA3"/>
    <w:rsid w:val="00326F1D"/>
    <w:rsid w:val="00330CFF"/>
    <w:rsid w:val="0033238A"/>
    <w:rsid w:val="003349FD"/>
    <w:rsid w:val="003361A1"/>
    <w:rsid w:val="00337133"/>
    <w:rsid w:val="00341308"/>
    <w:rsid w:val="00342201"/>
    <w:rsid w:val="003430A6"/>
    <w:rsid w:val="00353285"/>
    <w:rsid w:val="003544D9"/>
    <w:rsid w:val="00354DBE"/>
    <w:rsid w:val="003553C4"/>
    <w:rsid w:val="00355673"/>
    <w:rsid w:val="00361319"/>
    <w:rsid w:val="00362D50"/>
    <w:rsid w:val="0036335A"/>
    <w:rsid w:val="0036645E"/>
    <w:rsid w:val="00371A58"/>
    <w:rsid w:val="00381131"/>
    <w:rsid w:val="00385A91"/>
    <w:rsid w:val="003872F4"/>
    <w:rsid w:val="00390FC6"/>
    <w:rsid w:val="003910AA"/>
    <w:rsid w:val="00393A9B"/>
    <w:rsid w:val="003A0AEB"/>
    <w:rsid w:val="003A2D88"/>
    <w:rsid w:val="003A497A"/>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2BC1"/>
    <w:rsid w:val="00414236"/>
    <w:rsid w:val="004170D0"/>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60123"/>
    <w:rsid w:val="00466D44"/>
    <w:rsid w:val="00473873"/>
    <w:rsid w:val="0047451D"/>
    <w:rsid w:val="00475FA1"/>
    <w:rsid w:val="00477B5C"/>
    <w:rsid w:val="0048023E"/>
    <w:rsid w:val="00484519"/>
    <w:rsid w:val="00485119"/>
    <w:rsid w:val="004879D1"/>
    <w:rsid w:val="004913ED"/>
    <w:rsid w:val="004A195A"/>
    <w:rsid w:val="004A600D"/>
    <w:rsid w:val="004A627F"/>
    <w:rsid w:val="004A7058"/>
    <w:rsid w:val="004B168E"/>
    <w:rsid w:val="004B218E"/>
    <w:rsid w:val="004D609C"/>
    <w:rsid w:val="004D7C13"/>
    <w:rsid w:val="004E0B2D"/>
    <w:rsid w:val="004E0CA1"/>
    <w:rsid w:val="004E227F"/>
    <w:rsid w:val="004E34C4"/>
    <w:rsid w:val="004F029E"/>
    <w:rsid w:val="004F76F8"/>
    <w:rsid w:val="00501940"/>
    <w:rsid w:val="00502C16"/>
    <w:rsid w:val="00505153"/>
    <w:rsid w:val="00506724"/>
    <w:rsid w:val="00507985"/>
    <w:rsid w:val="00507F14"/>
    <w:rsid w:val="005108B6"/>
    <w:rsid w:val="00511088"/>
    <w:rsid w:val="0051364A"/>
    <w:rsid w:val="0051379A"/>
    <w:rsid w:val="00513AFB"/>
    <w:rsid w:val="00515D6D"/>
    <w:rsid w:val="0052081A"/>
    <w:rsid w:val="00520E4A"/>
    <w:rsid w:val="0052179B"/>
    <w:rsid w:val="00521EED"/>
    <w:rsid w:val="00524C35"/>
    <w:rsid w:val="005269D3"/>
    <w:rsid w:val="00530101"/>
    <w:rsid w:val="00535E72"/>
    <w:rsid w:val="00540F97"/>
    <w:rsid w:val="0054108F"/>
    <w:rsid w:val="00541806"/>
    <w:rsid w:val="00547595"/>
    <w:rsid w:val="0055051C"/>
    <w:rsid w:val="005516A8"/>
    <w:rsid w:val="00561BA3"/>
    <w:rsid w:val="005656E4"/>
    <w:rsid w:val="00572045"/>
    <w:rsid w:val="00577629"/>
    <w:rsid w:val="00577C21"/>
    <w:rsid w:val="0058035F"/>
    <w:rsid w:val="00581F8D"/>
    <w:rsid w:val="00584764"/>
    <w:rsid w:val="005A45DD"/>
    <w:rsid w:val="005B3646"/>
    <w:rsid w:val="005B4416"/>
    <w:rsid w:val="005B5A16"/>
    <w:rsid w:val="005B6E3E"/>
    <w:rsid w:val="005C148F"/>
    <w:rsid w:val="005C335A"/>
    <w:rsid w:val="005C4AD3"/>
    <w:rsid w:val="005C5344"/>
    <w:rsid w:val="005C6C46"/>
    <w:rsid w:val="005C715A"/>
    <w:rsid w:val="005D0903"/>
    <w:rsid w:val="005D164E"/>
    <w:rsid w:val="005E3C0E"/>
    <w:rsid w:val="005E4EC5"/>
    <w:rsid w:val="005E6558"/>
    <w:rsid w:val="005F6F20"/>
    <w:rsid w:val="005F738E"/>
    <w:rsid w:val="00600B60"/>
    <w:rsid w:val="00601F10"/>
    <w:rsid w:val="00602468"/>
    <w:rsid w:val="00607973"/>
    <w:rsid w:val="006079B6"/>
    <w:rsid w:val="00611135"/>
    <w:rsid w:val="00613421"/>
    <w:rsid w:val="00614F4E"/>
    <w:rsid w:val="00630D42"/>
    <w:rsid w:val="006315D2"/>
    <w:rsid w:val="006319C6"/>
    <w:rsid w:val="00636D3D"/>
    <w:rsid w:val="00640934"/>
    <w:rsid w:val="00647324"/>
    <w:rsid w:val="00652933"/>
    <w:rsid w:val="006535DA"/>
    <w:rsid w:val="0065469A"/>
    <w:rsid w:val="0066016E"/>
    <w:rsid w:val="00663D0B"/>
    <w:rsid w:val="00666FFB"/>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F4B"/>
    <w:rsid w:val="006B67F8"/>
    <w:rsid w:val="006B6D83"/>
    <w:rsid w:val="006C01E7"/>
    <w:rsid w:val="006C0B97"/>
    <w:rsid w:val="006C1570"/>
    <w:rsid w:val="006C40BE"/>
    <w:rsid w:val="006D0292"/>
    <w:rsid w:val="006D2054"/>
    <w:rsid w:val="006D6C3F"/>
    <w:rsid w:val="006E07AE"/>
    <w:rsid w:val="006E699D"/>
    <w:rsid w:val="006E6AC8"/>
    <w:rsid w:val="006E6B8D"/>
    <w:rsid w:val="006F0977"/>
    <w:rsid w:val="006F3368"/>
    <w:rsid w:val="006F482B"/>
    <w:rsid w:val="00705036"/>
    <w:rsid w:val="007252A1"/>
    <w:rsid w:val="00726F6C"/>
    <w:rsid w:val="0073041A"/>
    <w:rsid w:val="00736ACE"/>
    <w:rsid w:val="00743012"/>
    <w:rsid w:val="00745207"/>
    <w:rsid w:val="00745FA4"/>
    <w:rsid w:val="00746894"/>
    <w:rsid w:val="0075205C"/>
    <w:rsid w:val="0075333A"/>
    <w:rsid w:val="0075463B"/>
    <w:rsid w:val="007606AD"/>
    <w:rsid w:val="007620EC"/>
    <w:rsid w:val="00762A2D"/>
    <w:rsid w:val="0076351A"/>
    <w:rsid w:val="00763DF2"/>
    <w:rsid w:val="00771985"/>
    <w:rsid w:val="00773321"/>
    <w:rsid w:val="00774D23"/>
    <w:rsid w:val="00774F17"/>
    <w:rsid w:val="007769FB"/>
    <w:rsid w:val="007777D4"/>
    <w:rsid w:val="007816D4"/>
    <w:rsid w:val="007911B5"/>
    <w:rsid w:val="00792689"/>
    <w:rsid w:val="007949C5"/>
    <w:rsid w:val="007A0118"/>
    <w:rsid w:val="007A289A"/>
    <w:rsid w:val="007B611D"/>
    <w:rsid w:val="007B6515"/>
    <w:rsid w:val="007C432C"/>
    <w:rsid w:val="007C636E"/>
    <w:rsid w:val="007D0A09"/>
    <w:rsid w:val="007D18B9"/>
    <w:rsid w:val="007D6C5E"/>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6D4"/>
    <w:rsid w:val="00825DF3"/>
    <w:rsid w:val="008276E6"/>
    <w:rsid w:val="008319A0"/>
    <w:rsid w:val="00833006"/>
    <w:rsid w:val="00835349"/>
    <w:rsid w:val="00840350"/>
    <w:rsid w:val="0084058A"/>
    <w:rsid w:val="00842BA6"/>
    <w:rsid w:val="00845B44"/>
    <w:rsid w:val="0085151B"/>
    <w:rsid w:val="008526E1"/>
    <w:rsid w:val="008531F6"/>
    <w:rsid w:val="00855D6E"/>
    <w:rsid w:val="008561FC"/>
    <w:rsid w:val="00861971"/>
    <w:rsid w:val="00861DD2"/>
    <w:rsid w:val="00862FEC"/>
    <w:rsid w:val="00866D7C"/>
    <w:rsid w:val="008702D6"/>
    <w:rsid w:val="00872F10"/>
    <w:rsid w:val="00875C74"/>
    <w:rsid w:val="00876CAD"/>
    <w:rsid w:val="008774ED"/>
    <w:rsid w:val="00881906"/>
    <w:rsid w:val="00881AC1"/>
    <w:rsid w:val="00886AD7"/>
    <w:rsid w:val="00891405"/>
    <w:rsid w:val="00891672"/>
    <w:rsid w:val="00894FF8"/>
    <w:rsid w:val="008A011D"/>
    <w:rsid w:val="008A016B"/>
    <w:rsid w:val="008A0A4E"/>
    <w:rsid w:val="008A7330"/>
    <w:rsid w:val="008A733E"/>
    <w:rsid w:val="008B0A24"/>
    <w:rsid w:val="008B3517"/>
    <w:rsid w:val="008C638B"/>
    <w:rsid w:val="008D1891"/>
    <w:rsid w:val="008D213F"/>
    <w:rsid w:val="008D49C9"/>
    <w:rsid w:val="008E0B32"/>
    <w:rsid w:val="008E279E"/>
    <w:rsid w:val="008E2FFC"/>
    <w:rsid w:val="008E5387"/>
    <w:rsid w:val="008E7670"/>
    <w:rsid w:val="008F31F4"/>
    <w:rsid w:val="008F3CEB"/>
    <w:rsid w:val="008F6AAE"/>
    <w:rsid w:val="00902362"/>
    <w:rsid w:val="009103D0"/>
    <w:rsid w:val="00910EE2"/>
    <w:rsid w:val="00911A08"/>
    <w:rsid w:val="00915911"/>
    <w:rsid w:val="00915F40"/>
    <w:rsid w:val="009212CD"/>
    <w:rsid w:val="00927FE7"/>
    <w:rsid w:val="009300BF"/>
    <w:rsid w:val="0093247A"/>
    <w:rsid w:val="009335F2"/>
    <w:rsid w:val="009378FB"/>
    <w:rsid w:val="00942AA5"/>
    <w:rsid w:val="00943834"/>
    <w:rsid w:val="00943D3C"/>
    <w:rsid w:val="00945403"/>
    <w:rsid w:val="00945B8F"/>
    <w:rsid w:val="00946D3A"/>
    <w:rsid w:val="009510F1"/>
    <w:rsid w:val="00953BDD"/>
    <w:rsid w:val="009544FD"/>
    <w:rsid w:val="00957543"/>
    <w:rsid w:val="00961F16"/>
    <w:rsid w:val="009625F7"/>
    <w:rsid w:val="00964394"/>
    <w:rsid w:val="00966D9C"/>
    <w:rsid w:val="009676B3"/>
    <w:rsid w:val="009700C5"/>
    <w:rsid w:val="0097175B"/>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15C4"/>
    <w:rsid w:val="009B36ED"/>
    <w:rsid w:val="009B5F2C"/>
    <w:rsid w:val="009B70D7"/>
    <w:rsid w:val="009C0CA6"/>
    <w:rsid w:val="009C10FA"/>
    <w:rsid w:val="009C509D"/>
    <w:rsid w:val="009C5DB6"/>
    <w:rsid w:val="009D2E94"/>
    <w:rsid w:val="009D6DFA"/>
    <w:rsid w:val="009E108D"/>
    <w:rsid w:val="009E6425"/>
    <w:rsid w:val="009E7D0E"/>
    <w:rsid w:val="009F120A"/>
    <w:rsid w:val="009F3048"/>
    <w:rsid w:val="009F3D4E"/>
    <w:rsid w:val="009F3F06"/>
    <w:rsid w:val="009F46A3"/>
    <w:rsid w:val="009F6937"/>
    <w:rsid w:val="009F7816"/>
    <w:rsid w:val="00A00634"/>
    <w:rsid w:val="00A0082C"/>
    <w:rsid w:val="00A04805"/>
    <w:rsid w:val="00A0548A"/>
    <w:rsid w:val="00A06097"/>
    <w:rsid w:val="00A23BB3"/>
    <w:rsid w:val="00A2429D"/>
    <w:rsid w:val="00A24CDA"/>
    <w:rsid w:val="00A274A9"/>
    <w:rsid w:val="00A2760F"/>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6AC0"/>
    <w:rsid w:val="00A67690"/>
    <w:rsid w:val="00A67A46"/>
    <w:rsid w:val="00A765C2"/>
    <w:rsid w:val="00A76C9A"/>
    <w:rsid w:val="00A81132"/>
    <w:rsid w:val="00A84185"/>
    <w:rsid w:val="00A90C87"/>
    <w:rsid w:val="00A947D9"/>
    <w:rsid w:val="00A95C5D"/>
    <w:rsid w:val="00AA0D0F"/>
    <w:rsid w:val="00AA1C6C"/>
    <w:rsid w:val="00AA304C"/>
    <w:rsid w:val="00AA5446"/>
    <w:rsid w:val="00AA7ABD"/>
    <w:rsid w:val="00AB048A"/>
    <w:rsid w:val="00AB7024"/>
    <w:rsid w:val="00AB77BC"/>
    <w:rsid w:val="00AC7EA0"/>
    <w:rsid w:val="00AD14F2"/>
    <w:rsid w:val="00AD29D7"/>
    <w:rsid w:val="00AD4207"/>
    <w:rsid w:val="00AD730E"/>
    <w:rsid w:val="00AD7575"/>
    <w:rsid w:val="00AE075D"/>
    <w:rsid w:val="00AE3EA6"/>
    <w:rsid w:val="00AE4FE9"/>
    <w:rsid w:val="00AE642B"/>
    <w:rsid w:val="00AF40D4"/>
    <w:rsid w:val="00B0062E"/>
    <w:rsid w:val="00B07FB4"/>
    <w:rsid w:val="00B11212"/>
    <w:rsid w:val="00B17128"/>
    <w:rsid w:val="00B25688"/>
    <w:rsid w:val="00B316F0"/>
    <w:rsid w:val="00B3392B"/>
    <w:rsid w:val="00B33B08"/>
    <w:rsid w:val="00B349BE"/>
    <w:rsid w:val="00B4107F"/>
    <w:rsid w:val="00B44B02"/>
    <w:rsid w:val="00B47237"/>
    <w:rsid w:val="00B51120"/>
    <w:rsid w:val="00B54CD7"/>
    <w:rsid w:val="00B550C9"/>
    <w:rsid w:val="00B55588"/>
    <w:rsid w:val="00B579A0"/>
    <w:rsid w:val="00B66C0B"/>
    <w:rsid w:val="00B67771"/>
    <w:rsid w:val="00B70E82"/>
    <w:rsid w:val="00B71304"/>
    <w:rsid w:val="00B77FF7"/>
    <w:rsid w:val="00B83F87"/>
    <w:rsid w:val="00B85626"/>
    <w:rsid w:val="00B85EEF"/>
    <w:rsid w:val="00B91EC3"/>
    <w:rsid w:val="00BA294D"/>
    <w:rsid w:val="00BA2F36"/>
    <w:rsid w:val="00BA67AD"/>
    <w:rsid w:val="00BA74BB"/>
    <w:rsid w:val="00BB2FA0"/>
    <w:rsid w:val="00BB5F26"/>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21B9"/>
    <w:rsid w:val="00BF51B8"/>
    <w:rsid w:val="00C020E1"/>
    <w:rsid w:val="00C050E8"/>
    <w:rsid w:val="00C05FE4"/>
    <w:rsid w:val="00C124AA"/>
    <w:rsid w:val="00C13452"/>
    <w:rsid w:val="00C15626"/>
    <w:rsid w:val="00C16D71"/>
    <w:rsid w:val="00C21107"/>
    <w:rsid w:val="00C24D41"/>
    <w:rsid w:val="00C24E9A"/>
    <w:rsid w:val="00C30995"/>
    <w:rsid w:val="00C328B2"/>
    <w:rsid w:val="00C335E7"/>
    <w:rsid w:val="00C3371B"/>
    <w:rsid w:val="00C34E95"/>
    <w:rsid w:val="00C352B8"/>
    <w:rsid w:val="00C37644"/>
    <w:rsid w:val="00C43E70"/>
    <w:rsid w:val="00C46C9D"/>
    <w:rsid w:val="00C514CA"/>
    <w:rsid w:val="00C55A60"/>
    <w:rsid w:val="00C603A1"/>
    <w:rsid w:val="00C62E05"/>
    <w:rsid w:val="00C62EE7"/>
    <w:rsid w:val="00C6307F"/>
    <w:rsid w:val="00C645CC"/>
    <w:rsid w:val="00C7000E"/>
    <w:rsid w:val="00C70BD0"/>
    <w:rsid w:val="00C73E71"/>
    <w:rsid w:val="00C7513A"/>
    <w:rsid w:val="00C77CA4"/>
    <w:rsid w:val="00C83759"/>
    <w:rsid w:val="00C84CDC"/>
    <w:rsid w:val="00C854D7"/>
    <w:rsid w:val="00C86AD0"/>
    <w:rsid w:val="00C87800"/>
    <w:rsid w:val="00C903F1"/>
    <w:rsid w:val="00C90ED3"/>
    <w:rsid w:val="00C951F1"/>
    <w:rsid w:val="00C97D64"/>
    <w:rsid w:val="00CA249D"/>
    <w:rsid w:val="00CA334E"/>
    <w:rsid w:val="00CA7C91"/>
    <w:rsid w:val="00CB4073"/>
    <w:rsid w:val="00CC0F80"/>
    <w:rsid w:val="00CC4589"/>
    <w:rsid w:val="00CC6CFB"/>
    <w:rsid w:val="00CD0E8C"/>
    <w:rsid w:val="00CD4279"/>
    <w:rsid w:val="00CE20E1"/>
    <w:rsid w:val="00CE3A18"/>
    <w:rsid w:val="00CE42A2"/>
    <w:rsid w:val="00CE73DF"/>
    <w:rsid w:val="00CE770C"/>
    <w:rsid w:val="00CF051C"/>
    <w:rsid w:val="00CF6B94"/>
    <w:rsid w:val="00D008C9"/>
    <w:rsid w:val="00D03021"/>
    <w:rsid w:val="00D03060"/>
    <w:rsid w:val="00D074BD"/>
    <w:rsid w:val="00D103A2"/>
    <w:rsid w:val="00D16689"/>
    <w:rsid w:val="00D16935"/>
    <w:rsid w:val="00D174CE"/>
    <w:rsid w:val="00D20EF5"/>
    <w:rsid w:val="00D26B2E"/>
    <w:rsid w:val="00D302C7"/>
    <w:rsid w:val="00D31B80"/>
    <w:rsid w:val="00D370CB"/>
    <w:rsid w:val="00D40B6E"/>
    <w:rsid w:val="00D52C2F"/>
    <w:rsid w:val="00D5325C"/>
    <w:rsid w:val="00D566BF"/>
    <w:rsid w:val="00D61117"/>
    <w:rsid w:val="00D63AB7"/>
    <w:rsid w:val="00D716B5"/>
    <w:rsid w:val="00D71925"/>
    <w:rsid w:val="00D7229A"/>
    <w:rsid w:val="00D74825"/>
    <w:rsid w:val="00D84031"/>
    <w:rsid w:val="00D86703"/>
    <w:rsid w:val="00D94A50"/>
    <w:rsid w:val="00DA1320"/>
    <w:rsid w:val="00DA2C11"/>
    <w:rsid w:val="00DA5044"/>
    <w:rsid w:val="00DA598A"/>
    <w:rsid w:val="00DB0EFF"/>
    <w:rsid w:val="00DB3B81"/>
    <w:rsid w:val="00DB52D6"/>
    <w:rsid w:val="00DB60FB"/>
    <w:rsid w:val="00DB77E3"/>
    <w:rsid w:val="00DC310B"/>
    <w:rsid w:val="00DC3C98"/>
    <w:rsid w:val="00DC5032"/>
    <w:rsid w:val="00DD0DE7"/>
    <w:rsid w:val="00DE0733"/>
    <w:rsid w:val="00DE40B3"/>
    <w:rsid w:val="00DE5E52"/>
    <w:rsid w:val="00DE69A1"/>
    <w:rsid w:val="00DE7F3E"/>
    <w:rsid w:val="00DF048A"/>
    <w:rsid w:val="00DF256D"/>
    <w:rsid w:val="00DF53FB"/>
    <w:rsid w:val="00DF61CC"/>
    <w:rsid w:val="00E0460B"/>
    <w:rsid w:val="00E06220"/>
    <w:rsid w:val="00E06875"/>
    <w:rsid w:val="00E10944"/>
    <w:rsid w:val="00E10CB6"/>
    <w:rsid w:val="00E15C40"/>
    <w:rsid w:val="00E16F69"/>
    <w:rsid w:val="00E266E1"/>
    <w:rsid w:val="00E3001C"/>
    <w:rsid w:val="00E463FC"/>
    <w:rsid w:val="00E53473"/>
    <w:rsid w:val="00E57B5C"/>
    <w:rsid w:val="00E65180"/>
    <w:rsid w:val="00E66FAE"/>
    <w:rsid w:val="00E72182"/>
    <w:rsid w:val="00E73A5F"/>
    <w:rsid w:val="00E740A6"/>
    <w:rsid w:val="00E74628"/>
    <w:rsid w:val="00E751D7"/>
    <w:rsid w:val="00E76968"/>
    <w:rsid w:val="00E847A0"/>
    <w:rsid w:val="00E93E9B"/>
    <w:rsid w:val="00E951C5"/>
    <w:rsid w:val="00E96629"/>
    <w:rsid w:val="00E968C4"/>
    <w:rsid w:val="00EA02D0"/>
    <w:rsid w:val="00EA04C4"/>
    <w:rsid w:val="00EA57C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7697"/>
    <w:rsid w:val="00F127A9"/>
    <w:rsid w:val="00F16BD2"/>
    <w:rsid w:val="00F21786"/>
    <w:rsid w:val="00F226B1"/>
    <w:rsid w:val="00F23409"/>
    <w:rsid w:val="00F2471E"/>
    <w:rsid w:val="00F352DA"/>
    <w:rsid w:val="00F422C2"/>
    <w:rsid w:val="00F452A7"/>
    <w:rsid w:val="00F526E8"/>
    <w:rsid w:val="00F52EF7"/>
    <w:rsid w:val="00F54E04"/>
    <w:rsid w:val="00F56A32"/>
    <w:rsid w:val="00F6150A"/>
    <w:rsid w:val="00F62C17"/>
    <w:rsid w:val="00F635B6"/>
    <w:rsid w:val="00F675B2"/>
    <w:rsid w:val="00F7163C"/>
    <w:rsid w:val="00F73BC7"/>
    <w:rsid w:val="00F76944"/>
    <w:rsid w:val="00F77231"/>
    <w:rsid w:val="00F81233"/>
    <w:rsid w:val="00F82607"/>
    <w:rsid w:val="00F84637"/>
    <w:rsid w:val="00F84DA6"/>
    <w:rsid w:val="00F86CEB"/>
    <w:rsid w:val="00F87B83"/>
    <w:rsid w:val="00F9461D"/>
    <w:rsid w:val="00FA0A4D"/>
    <w:rsid w:val="00FA0D45"/>
    <w:rsid w:val="00FA1DD4"/>
    <w:rsid w:val="00FA717C"/>
    <w:rsid w:val="00FA7DEC"/>
    <w:rsid w:val="00FB7489"/>
    <w:rsid w:val="00FC5E21"/>
    <w:rsid w:val="00FD2088"/>
    <w:rsid w:val="00FD3071"/>
    <w:rsid w:val="00FD3AE2"/>
    <w:rsid w:val="00FE1C70"/>
    <w:rsid w:val="00FE1DB0"/>
    <w:rsid w:val="00FE3582"/>
    <w:rsid w:val="00FE6E5D"/>
    <w:rsid w:val="00FF38E8"/>
    <w:rsid w:val="00FF792C"/>
    <w:rsid w:val="01334FB6"/>
    <w:rsid w:val="01371070"/>
    <w:rsid w:val="0145454D"/>
    <w:rsid w:val="014F4CF1"/>
    <w:rsid w:val="01626E41"/>
    <w:rsid w:val="019129A5"/>
    <w:rsid w:val="01BB2059"/>
    <w:rsid w:val="01BE5DEA"/>
    <w:rsid w:val="01E57458"/>
    <w:rsid w:val="01F135B1"/>
    <w:rsid w:val="020466BB"/>
    <w:rsid w:val="025021B0"/>
    <w:rsid w:val="02701D4F"/>
    <w:rsid w:val="027D4BD3"/>
    <w:rsid w:val="027F54D2"/>
    <w:rsid w:val="028C784C"/>
    <w:rsid w:val="02CD3389"/>
    <w:rsid w:val="02E551B1"/>
    <w:rsid w:val="036B1671"/>
    <w:rsid w:val="03B065CF"/>
    <w:rsid w:val="03FE341B"/>
    <w:rsid w:val="042277B0"/>
    <w:rsid w:val="042C703E"/>
    <w:rsid w:val="0475016D"/>
    <w:rsid w:val="04D44D2B"/>
    <w:rsid w:val="05102AB7"/>
    <w:rsid w:val="059A6A00"/>
    <w:rsid w:val="05AF5900"/>
    <w:rsid w:val="05E433F7"/>
    <w:rsid w:val="066E1BC1"/>
    <w:rsid w:val="066F12AC"/>
    <w:rsid w:val="067F1F30"/>
    <w:rsid w:val="068B1EC9"/>
    <w:rsid w:val="06B04863"/>
    <w:rsid w:val="06C66263"/>
    <w:rsid w:val="06CC18CF"/>
    <w:rsid w:val="06D32749"/>
    <w:rsid w:val="06E81CB3"/>
    <w:rsid w:val="06E81EFF"/>
    <w:rsid w:val="0709430D"/>
    <w:rsid w:val="07174E15"/>
    <w:rsid w:val="07480532"/>
    <w:rsid w:val="074A1304"/>
    <w:rsid w:val="07965057"/>
    <w:rsid w:val="07A65483"/>
    <w:rsid w:val="07BD7D03"/>
    <w:rsid w:val="081B0A49"/>
    <w:rsid w:val="08275BA7"/>
    <w:rsid w:val="08585DDB"/>
    <w:rsid w:val="0889328B"/>
    <w:rsid w:val="08BD778E"/>
    <w:rsid w:val="08DB6AEA"/>
    <w:rsid w:val="08F12EFD"/>
    <w:rsid w:val="090A4D55"/>
    <w:rsid w:val="0936334E"/>
    <w:rsid w:val="09483F2F"/>
    <w:rsid w:val="09524F20"/>
    <w:rsid w:val="097A7B9C"/>
    <w:rsid w:val="098212A7"/>
    <w:rsid w:val="098F0DC8"/>
    <w:rsid w:val="09A920E8"/>
    <w:rsid w:val="09DB0564"/>
    <w:rsid w:val="0A0156D2"/>
    <w:rsid w:val="0A3F5346"/>
    <w:rsid w:val="0A582796"/>
    <w:rsid w:val="0A8F3EBD"/>
    <w:rsid w:val="0A955194"/>
    <w:rsid w:val="0AB71BC3"/>
    <w:rsid w:val="0ACF3C71"/>
    <w:rsid w:val="0B005796"/>
    <w:rsid w:val="0B05584A"/>
    <w:rsid w:val="0B1E411A"/>
    <w:rsid w:val="0B571229"/>
    <w:rsid w:val="0B7427DE"/>
    <w:rsid w:val="0BAF6FBA"/>
    <w:rsid w:val="0BB97C7D"/>
    <w:rsid w:val="0C720127"/>
    <w:rsid w:val="0C8A134F"/>
    <w:rsid w:val="0C99082D"/>
    <w:rsid w:val="0C9E3776"/>
    <w:rsid w:val="0D993E8E"/>
    <w:rsid w:val="0DA56EB4"/>
    <w:rsid w:val="0DBB6155"/>
    <w:rsid w:val="0DF54279"/>
    <w:rsid w:val="0E2D1C4A"/>
    <w:rsid w:val="0E664FCA"/>
    <w:rsid w:val="0EBF6208"/>
    <w:rsid w:val="0EC54764"/>
    <w:rsid w:val="0F0536B9"/>
    <w:rsid w:val="0F131BCA"/>
    <w:rsid w:val="0F3E1210"/>
    <w:rsid w:val="0F533C6F"/>
    <w:rsid w:val="0F6968BB"/>
    <w:rsid w:val="0F747958"/>
    <w:rsid w:val="0FF33F05"/>
    <w:rsid w:val="0FF859FC"/>
    <w:rsid w:val="10005238"/>
    <w:rsid w:val="10205710"/>
    <w:rsid w:val="108F4FB1"/>
    <w:rsid w:val="10A219FE"/>
    <w:rsid w:val="10E213DC"/>
    <w:rsid w:val="114D7549"/>
    <w:rsid w:val="11634CA0"/>
    <w:rsid w:val="11CB5E3D"/>
    <w:rsid w:val="11D5561B"/>
    <w:rsid w:val="12470F94"/>
    <w:rsid w:val="12494E86"/>
    <w:rsid w:val="126A5144"/>
    <w:rsid w:val="128C1DA1"/>
    <w:rsid w:val="129414E0"/>
    <w:rsid w:val="129A5E14"/>
    <w:rsid w:val="12A34B2A"/>
    <w:rsid w:val="12D42571"/>
    <w:rsid w:val="12DC446F"/>
    <w:rsid w:val="13290BB4"/>
    <w:rsid w:val="13E7215F"/>
    <w:rsid w:val="13FA2BF5"/>
    <w:rsid w:val="141565F7"/>
    <w:rsid w:val="14397409"/>
    <w:rsid w:val="14425B91"/>
    <w:rsid w:val="14537E96"/>
    <w:rsid w:val="149070D4"/>
    <w:rsid w:val="149B2782"/>
    <w:rsid w:val="14D07BFC"/>
    <w:rsid w:val="14D16BB3"/>
    <w:rsid w:val="15943736"/>
    <w:rsid w:val="15F63117"/>
    <w:rsid w:val="164C3BAB"/>
    <w:rsid w:val="167E6870"/>
    <w:rsid w:val="16AE61E9"/>
    <w:rsid w:val="16E37952"/>
    <w:rsid w:val="16FF4857"/>
    <w:rsid w:val="171D66D9"/>
    <w:rsid w:val="174170E4"/>
    <w:rsid w:val="177F55E5"/>
    <w:rsid w:val="178D2752"/>
    <w:rsid w:val="178F4BF9"/>
    <w:rsid w:val="17AA4282"/>
    <w:rsid w:val="17B13632"/>
    <w:rsid w:val="17C0574B"/>
    <w:rsid w:val="17D3661F"/>
    <w:rsid w:val="17D36975"/>
    <w:rsid w:val="17D86F39"/>
    <w:rsid w:val="1803292B"/>
    <w:rsid w:val="181A4065"/>
    <w:rsid w:val="188B0A95"/>
    <w:rsid w:val="189A44B4"/>
    <w:rsid w:val="18C20594"/>
    <w:rsid w:val="18F921B3"/>
    <w:rsid w:val="192F0878"/>
    <w:rsid w:val="196A224C"/>
    <w:rsid w:val="199D5859"/>
    <w:rsid w:val="199F72D4"/>
    <w:rsid w:val="19C203BC"/>
    <w:rsid w:val="19E25516"/>
    <w:rsid w:val="1A3062CC"/>
    <w:rsid w:val="1A3F3FF2"/>
    <w:rsid w:val="1A6151E2"/>
    <w:rsid w:val="1A6C5716"/>
    <w:rsid w:val="1A942330"/>
    <w:rsid w:val="1ABD41C4"/>
    <w:rsid w:val="1ACC119E"/>
    <w:rsid w:val="1AFE4788"/>
    <w:rsid w:val="1B064E2C"/>
    <w:rsid w:val="1B186618"/>
    <w:rsid w:val="1B332719"/>
    <w:rsid w:val="1B8D0799"/>
    <w:rsid w:val="1BAA777D"/>
    <w:rsid w:val="1BB2268A"/>
    <w:rsid w:val="1BBA6077"/>
    <w:rsid w:val="1C023F3D"/>
    <w:rsid w:val="1C494E2D"/>
    <w:rsid w:val="1C6F45A1"/>
    <w:rsid w:val="1CC25291"/>
    <w:rsid w:val="1CCC4B92"/>
    <w:rsid w:val="1D210C02"/>
    <w:rsid w:val="1D43574E"/>
    <w:rsid w:val="1D651D8E"/>
    <w:rsid w:val="1DA305FA"/>
    <w:rsid w:val="1DC53AC0"/>
    <w:rsid w:val="1DC53D86"/>
    <w:rsid w:val="1E007A8C"/>
    <w:rsid w:val="1E032143"/>
    <w:rsid w:val="1E520174"/>
    <w:rsid w:val="1E6E545E"/>
    <w:rsid w:val="1E943537"/>
    <w:rsid w:val="1E9D55C9"/>
    <w:rsid w:val="1EB176E0"/>
    <w:rsid w:val="1F17023D"/>
    <w:rsid w:val="1F170B91"/>
    <w:rsid w:val="1F412CB0"/>
    <w:rsid w:val="1F43427D"/>
    <w:rsid w:val="1F4A7ECF"/>
    <w:rsid w:val="1FD00129"/>
    <w:rsid w:val="1FD326EC"/>
    <w:rsid w:val="20054643"/>
    <w:rsid w:val="202178A0"/>
    <w:rsid w:val="20323A70"/>
    <w:rsid w:val="20461502"/>
    <w:rsid w:val="20577E1E"/>
    <w:rsid w:val="20595DE6"/>
    <w:rsid w:val="20AC0768"/>
    <w:rsid w:val="21067226"/>
    <w:rsid w:val="210E1996"/>
    <w:rsid w:val="2160387B"/>
    <w:rsid w:val="216C3F5C"/>
    <w:rsid w:val="217A7404"/>
    <w:rsid w:val="21814068"/>
    <w:rsid w:val="21A5011E"/>
    <w:rsid w:val="21B4070F"/>
    <w:rsid w:val="220A2A9C"/>
    <w:rsid w:val="22471176"/>
    <w:rsid w:val="224B24D3"/>
    <w:rsid w:val="22597EF7"/>
    <w:rsid w:val="22791B01"/>
    <w:rsid w:val="22943A5C"/>
    <w:rsid w:val="22B932C2"/>
    <w:rsid w:val="22CB4EC9"/>
    <w:rsid w:val="22CC0B43"/>
    <w:rsid w:val="22D37274"/>
    <w:rsid w:val="22F20284"/>
    <w:rsid w:val="23063E77"/>
    <w:rsid w:val="230E7C34"/>
    <w:rsid w:val="233D697C"/>
    <w:rsid w:val="23445D0F"/>
    <w:rsid w:val="23723E79"/>
    <w:rsid w:val="23C659E4"/>
    <w:rsid w:val="23F427AC"/>
    <w:rsid w:val="24063243"/>
    <w:rsid w:val="242D4E41"/>
    <w:rsid w:val="243E62FB"/>
    <w:rsid w:val="243F2C87"/>
    <w:rsid w:val="246F22A9"/>
    <w:rsid w:val="247F3DCD"/>
    <w:rsid w:val="262E7CAB"/>
    <w:rsid w:val="26657BE8"/>
    <w:rsid w:val="26813090"/>
    <w:rsid w:val="26D8257F"/>
    <w:rsid w:val="27087376"/>
    <w:rsid w:val="276D259D"/>
    <w:rsid w:val="27CF6884"/>
    <w:rsid w:val="27D677A8"/>
    <w:rsid w:val="283273C5"/>
    <w:rsid w:val="28BA5491"/>
    <w:rsid w:val="28E22C2D"/>
    <w:rsid w:val="292702AA"/>
    <w:rsid w:val="29387FBC"/>
    <w:rsid w:val="294F1A40"/>
    <w:rsid w:val="295D70D9"/>
    <w:rsid w:val="29B261EE"/>
    <w:rsid w:val="29FC0998"/>
    <w:rsid w:val="2A3D1958"/>
    <w:rsid w:val="2AB37291"/>
    <w:rsid w:val="2ABC1DA2"/>
    <w:rsid w:val="2AD3351F"/>
    <w:rsid w:val="2B0D67AD"/>
    <w:rsid w:val="2B130B25"/>
    <w:rsid w:val="2B4B2AFB"/>
    <w:rsid w:val="2B5A7C3A"/>
    <w:rsid w:val="2B7670A3"/>
    <w:rsid w:val="2B785FB3"/>
    <w:rsid w:val="2B8C3E6A"/>
    <w:rsid w:val="2BAB2946"/>
    <w:rsid w:val="2BAC615C"/>
    <w:rsid w:val="2BDA4BD6"/>
    <w:rsid w:val="2C4B52C5"/>
    <w:rsid w:val="2C917FFA"/>
    <w:rsid w:val="2C9F402A"/>
    <w:rsid w:val="2C9F40EC"/>
    <w:rsid w:val="2CC05A93"/>
    <w:rsid w:val="2CE10D2D"/>
    <w:rsid w:val="2CF21992"/>
    <w:rsid w:val="2D0B028D"/>
    <w:rsid w:val="2D4770AA"/>
    <w:rsid w:val="2DA11E8F"/>
    <w:rsid w:val="2DAB037A"/>
    <w:rsid w:val="2DF1231F"/>
    <w:rsid w:val="2DF3280D"/>
    <w:rsid w:val="2E041B65"/>
    <w:rsid w:val="2E11316D"/>
    <w:rsid w:val="2E3503AF"/>
    <w:rsid w:val="2E554AA4"/>
    <w:rsid w:val="2E656D3A"/>
    <w:rsid w:val="2EFE3960"/>
    <w:rsid w:val="2F011A5C"/>
    <w:rsid w:val="2F2C584A"/>
    <w:rsid w:val="2F5F051D"/>
    <w:rsid w:val="2FB3074F"/>
    <w:rsid w:val="2FE27143"/>
    <w:rsid w:val="304149D3"/>
    <w:rsid w:val="305C2F7D"/>
    <w:rsid w:val="30640398"/>
    <w:rsid w:val="308579D9"/>
    <w:rsid w:val="308B5E1C"/>
    <w:rsid w:val="30983075"/>
    <w:rsid w:val="30D31646"/>
    <w:rsid w:val="30FB44AC"/>
    <w:rsid w:val="314D37F5"/>
    <w:rsid w:val="31F567AA"/>
    <w:rsid w:val="32067705"/>
    <w:rsid w:val="32172FDB"/>
    <w:rsid w:val="323F58AE"/>
    <w:rsid w:val="32A92715"/>
    <w:rsid w:val="32D14623"/>
    <w:rsid w:val="32D236B0"/>
    <w:rsid w:val="330E64E9"/>
    <w:rsid w:val="333746BC"/>
    <w:rsid w:val="333C6176"/>
    <w:rsid w:val="33A91C3C"/>
    <w:rsid w:val="33B658A8"/>
    <w:rsid w:val="33BD0FA7"/>
    <w:rsid w:val="33FB081B"/>
    <w:rsid w:val="347210DC"/>
    <w:rsid w:val="34914DCA"/>
    <w:rsid w:val="349B24EF"/>
    <w:rsid w:val="34AC53F9"/>
    <w:rsid w:val="34C207E6"/>
    <w:rsid w:val="34D07BF1"/>
    <w:rsid w:val="34F138FF"/>
    <w:rsid w:val="34F817EA"/>
    <w:rsid w:val="351E2CD3"/>
    <w:rsid w:val="3541716C"/>
    <w:rsid w:val="3566198E"/>
    <w:rsid w:val="362B4675"/>
    <w:rsid w:val="36586CF1"/>
    <w:rsid w:val="368D569B"/>
    <w:rsid w:val="36B43069"/>
    <w:rsid w:val="36C64AEF"/>
    <w:rsid w:val="36ED6A67"/>
    <w:rsid w:val="36F0462C"/>
    <w:rsid w:val="3722036D"/>
    <w:rsid w:val="376004E6"/>
    <w:rsid w:val="37947193"/>
    <w:rsid w:val="37EB6F48"/>
    <w:rsid w:val="386F1ED9"/>
    <w:rsid w:val="38954D05"/>
    <w:rsid w:val="38D70119"/>
    <w:rsid w:val="38D92525"/>
    <w:rsid w:val="390D2BD1"/>
    <w:rsid w:val="3914549F"/>
    <w:rsid w:val="391600CF"/>
    <w:rsid w:val="39717A48"/>
    <w:rsid w:val="39797C10"/>
    <w:rsid w:val="39B134BA"/>
    <w:rsid w:val="39B23B55"/>
    <w:rsid w:val="39B82B3E"/>
    <w:rsid w:val="3A390D0F"/>
    <w:rsid w:val="3A6A405B"/>
    <w:rsid w:val="3A7C5D33"/>
    <w:rsid w:val="3AEC6902"/>
    <w:rsid w:val="3AF35ADB"/>
    <w:rsid w:val="3B21771E"/>
    <w:rsid w:val="3B310402"/>
    <w:rsid w:val="3B32226E"/>
    <w:rsid w:val="3B366CEA"/>
    <w:rsid w:val="3B416603"/>
    <w:rsid w:val="3B5C1708"/>
    <w:rsid w:val="3B6C0D61"/>
    <w:rsid w:val="3BEB30B0"/>
    <w:rsid w:val="3BF759C6"/>
    <w:rsid w:val="3BFD41CD"/>
    <w:rsid w:val="3C050185"/>
    <w:rsid w:val="3C0826F4"/>
    <w:rsid w:val="3C3A7BDE"/>
    <w:rsid w:val="3C4A7182"/>
    <w:rsid w:val="3C6A0F3E"/>
    <w:rsid w:val="3D000214"/>
    <w:rsid w:val="3D0910C3"/>
    <w:rsid w:val="3D280270"/>
    <w:rsid w:val="3D645268"/>
    <w:rsid w:val="3DA61A48"/>
    <w:rsid w:val="3DF7705C"/>
    <w:rsid w:val="3E12578C"/>
    <w:rsid w:val="3E4B7A1D"/>
    <w:rsid w:val="3E994445"/>
    <w:rsid w:val="3EB137AD"/>
    <w:rsid w:val="3EC4360A"/>
    <w:rsid w:val="3EEB7F48"/>
    <w:rsid w:val="3EEF3931"/>
    <w:rsid w:val="3F326AAC"/>
    <w:rsid w:val="3F771F82"/>
    <w:rsid w:val="3F881E95"/>
    <w:rsid w:val="3FB4421A"/>
    <w:rsid w:val="3FBE50DF"/>
    <w:rsid w:val="3FC06C64"/>
    <w:rsid w:val="3FF1008D"/>
    <w:rsid w:val="40081B56"/>
    <w:rsid w:val="400A4834"/>
    <w:rsid w:val="40445E97"/>
    <w:rsid w:val="40552625"/>
    <w:rsid w:val="40A1518E"/>
    <w:rsid w:val="40F41AF4"/>
    <w:rsid w:val="41372A17"/>
    <w:rsid w:val="418040B9"/>
    <w:rsid w:val="41B6305A"/>
    <w:rsid w:val="41FC64B3"/>
    <w:rsid w:val="420430C3"/>
    <w:rsid w:val="42145BD1"/>
    <w:rsid w:val="423224F1"/>
    <w:rsid w:val="42421985"/>
    <w:rsid w:val="425E2DF2"/>
    <w:rsid w:val="42925CEB"/>
    <w:rsid w:val="429D0FBC"/>
    <w:rsid w:val="429D4825"/>
    <w:rsid w:val="42C00723"/>
    <w:rsid w:val="42F75C15"/>
    <w:rsid w:val="430A35FD"/>
    <w:rsid w:val="43943464"/>
    <w:rsid w:val="43B02F88"/>
    <w:rsid w:val="43FA058C"/>
    <w:rsid w:val="441324B3"/>
    <w:rsid w:val="44706CB8"/>
    <w:rsid w:val="447A63F1"/>
    <w:rsid w:val="44AD0C81"/>
    <w:rsid w:val="44C36371"/>
    <w:rsid w:val="44C77869"/>
    <w:rsid w:val="44CE3C0B"/>
    <w:rsid w:val="44D01489"/>
    <w:rsid w:val="4542069B"/>
    <w:rsid w:val="4568402F"/>
    <w:rsid w:val="456A5DAC"/>
    <w:rsid w:val="4580427C"/>
    <w:rsid w:val="4598360B"/>
    <w:rsid w:val="45A81636"/>
    <w:rsid w:val="45AD3A71"/>
    <w:rsid w:val="45B63EBF"/>
    <w:rsid w:val="4616667A"/>
    <w:rsid w:val="461B197A"/>
    <w:rsid w:val="46674E60"/>
    <w:rsid w:val="46752090"/>
    <w:rsid w:val="46BB00AD"/>
    <w:rsid w:val="46C67DD9"/>
    <w:rsid w:val="46E91893"/>
    <w:rsid w:val="470E2BF1"/>
    <w:rsid w:val="472D7CF0"/>
    <w:rsid w:val="477C683C"/>
    <w:rsid w:val="47B97F7C"/>
    <w:rsid w:val="487B4576"/>
    <w:rsid w:val="489F16B6"/>
    <w:rsid w:val="48A779AB"/>
    <w:rsid w:val="48B7798E"/>
    <w:rsid w:val="48B93B9B"/>
    <w:rsid w:val="48E9042E"/>
    <w:rsid w:val="490611E2"/>
    <w:rsid w:val="490C0EAD"/>
    <w:rsid w:val="4919240C"/>
    <w:rsid w:val="491C63D6"/>
    <w:rsid w:val="493807D9"/>
    <w:rsid w:val="498E1073"/>
    <w:rsid w:val="49F8118A"/>
    <w:rsid w:val="4A17561C"/>
    <w:rsid w:val="4A2607DD"/>
    <w:rsid w:val="4A37573B"/>
    <w:rsid w:val="4ACC5883"/>
    <w:rsid w:val="4ACD594D"/>
    <w:rsid w:val="4B50680B"/>
    <w:rsid w:val="4B667DDC"/>
    <w:rsid w:val="4B8E3B42"/>
    <w:rsid w:val="4BC17AB6"/>
    <w:rsid w:val="4C081969"/>
    <w:rsid w:val="4C285091"/>
    <w:rsid w:val="4C5603C6"/>
    <w:rsid w:val="4C7B2254"/>
    <w:rsid w:val="4CFD5677"/>
    <w:rsid w:val="4D387556"/>
    <w:rsid w:val="4DC677C2"/>
    <w:rsid w:val="4DDA28BA"/>
    <w:rsid w:val="4E377211"/>
    <w:rsid w:val="4E3844BD"/>
    <w:rsid w:val="4E4820BB"/>
    <w:rsid w:val="4E8934AF"/>
    <w:rsid w:val="4E8E3AB0"/>
    <w:rsid w:val="4EFA74D9"/>
    <w:rsid w:val="4F801C3F"/>
    <w:rsid w:val="4F8F3A41"/>
    <w:rsid w:val="4F9D2544"/>
    <w:rsid w:val="4FC30A23"/>
    <w:rsid w:val="4FC32DBB"/>
    <w:rsid w:val="4FEE3487"/>
    <w:rsid w:val="4FFE4C8C"/>
    <w:rsid w:val="500D095D"/>
    <w:rsid w:val="50310CCE"/>
    <w:rsid w:val="50736CC9"/>
    <w:rsid w:val="512E4EF8"/>
    <w:rsid w:val="514379B7"/>
    <w:rsid w:val="51494E7A"/>
    <w:rsid w:val="519626A2"/>
    <w:rsid w:val="51E74746"/>
    <w:rsid w:val="51F37ED2"/>
    <w:rsid w:val="520768B1"/>
    <w:rsid w:val="524E2414"/>
    <w:rsid w:val="5251742F"/>
    <w:rsid w:val="5299079A"/>
    <w:rsid w:val="52DB5CCA"/>
    <w:rsid w:val="52DF2079"/>
    <w:rsid w:val="52E8017F"/>
    <w:rsid w:val="53083651"/>
    <w:rsid w:val="5324755A"/>
    <w:rsid w:val="53424C8B"/>
    <w:rsid w:val="536E5A80"/>
    <w:rsid w:val="53D446F2"/>
    <w:rsid w:val="53D651EE"/>
    <w:rsid w:val="53DA208A"/>
    <w:rsid w:val="54420CBA"/>
    <w:rsid w:val="54C05DD8"/>
    <w:rsid w:val="54D173E9"/>
    <w:rsid w:val="54E83D10"/>
    <w:rsid w:val="55681051"/>
    <w:rsid w:val="559519EA"/>
    <w:rsid w:val="55A04672"/>
    <w:rsid w:val="55AF5D23"/>
    <w:rsid w:val="55C65606"/>
    <w:rsid w:val="55D83277"/>
    <w:rsid w:val="560337D4"/>
    <w:rsid w:val="56151579"/>
    <w:rsid w:val="561612F7"/>
    <w:rsid w:val="565D3B8A"/>
    <w:rsid w:val="56631580"/>
    <w:rsid w:val="569B776C"/>
    <w:rsid w:val="56F67D6C"/>
    <w:rsid w:val="56FA6BBD"/>
    <w:rsid w:val="570C114E"/>
    <w:rsid w:val="571E6A33"/>
    <w:rsid w:val="57636E58"/>
    <w:rsid w:val="57646851"/>
    <w:rsid w:val="577371ED"/>
    <w:rsid w:val="5787653A"/>
    <w:rsid w:val="5790562F"/>
    <w:rsid w:val="57F45321"/>
    <w:rsid w:val="581030F7"/>
    <w:rsid w:val="583A6244"/>
    <w:rsid w:val="58CB0F2D"/>
    <w:rsid w:val="58D31AE6"/>
    <w:rsid w:val="58D9595A"/>
    <w:rsid w:val="58E93781"/>
    <w:rsid w:val="593350CF"/>
    <w:rsid w:val="59896669"/>
    <w:rsid w:val="598B63C8"/>
    <w:rsid w:val="59993FB7"/>
    <w:rsid w:val="59C821CB"/>
    <w:rsid w:val="59EA111C"/>
    <w:rsid w:val="5A034DE3"/>
    <w:rsid w:val="5A0709DC"/>
    <w:rsid w:val="5A293A19"/>
    <w:rsid w:val="5A6C6043"/>
    <w:rsid w:val="5A83065D"/>
    <w:rsid w:val="5AA955EF"/>
    <w:rsid w:val="5AAF1CD4"/>
    <w:rsid w:val="5AAF790D"/>
    <w:rsid w:val="5AC472C2"/>
    <w:rsid w:val="5B0F67EC"/>
    <w:rsid w:val="5B254C44"/>
    <w:rsid w:val="5B430A34"/>
    <w:rsid w:val="5B890452"/>
    <w:rsid w:val="5B9C2F9E"/>
    <w:rsid w:val="5BA05FCF"/>
    <w:rsid w:val="5BD518C6"/>
    <w:rsid w:val="5BD62D16"/>
    <w:rsid w:val="5BE67F37"/>
    <w:rsid w:val="5C1662CD"/>
    <w:rsid w:val="5D026AB5"/>
    <w:rsid w:val="5D207771"/>
    <w:rsid w:val="5D440FA8"/>
    <w:rsid w:val="5D5B51F7"/>
    <w:rsid w:val="5D6C63C3"/>
    <w:rsid w:val="5DBC642D"/>
    <w:rsid w:val="5E0B78D6"/>
    <w:rsid w:val="5E2733FB"/>
    <w:rsid w:val="5E2B7C9F"/>
    <w:rsid w:val="5E5F36D4"/>
    <w:rsid w:val="5E6737F7"/>
    <w:rsid w:val="5EDE1F49"/>
    <w:rsid w:val="5EF17565"/>
    <w:rsid w:val="5F4973A1"/>
    <w:rsid w:val="5F5E3E24"/>
    <w:rsid w:val="5F8108E9"/>
    <w:rsid w:val="5FB47823"/>
    <w:rsid w:val="609C19C2"/>
    <w:rsid w:val="60A24FBB"/>
    <w:rsid w:val="60A41BAB"/>
    <w:rsid w:val="60AA76D6"/>
    <w:rsid w:val="60DD1575"/>
    <w:rsid w:val="60DD333C"/>
    <w:rsid w:val="610A5A0A"/>
    <w:rsid w:val="61291B23"/>
    <w:rsid w:val="612E13D6"/>
    <w:rsid w:val="616F187C"/>
    <w:rsid w:val="61AB60F1"/>
    <w:rsid w:val="620C1FE5"/>
    <w:rsid w:val="62387A55"/>
    <w:rsid w:val="62766A5D"/>
    <w:rsid w:val="628D0EE2"/>
    <w:rsid w:val="62B74308"/>
    <w:rsid w:val="62DE2DEB"/>
    <w:rsid w:val="63024F4B"/>
    <w:rsid w:val="6351180B"/>
    <w:rsid w:val="635C539E"/>
    <w:rsid w:val="635F136B"/>
    <w:rsid w:val="6379750C"/>
    <w:rsid w:val="63E111C7"/>
    <w:rsid w:val="642B3CA0"/>
    <w:rsid w:val="646C75AA"/>
    <w:rsid w:val="64905406"/>
    <w:rsid w:val="64EB07AD"/>
    <w:rsid w:val="64F54301"/>
    <w:rsid w:val="65736F26"/>
    <w:rsid w:val="6594636E"/>
    <w:rsid w:val="65A548BC"/>
    <w:rsid w:val="65DA72BA"/>
    <w:rsid w:val="65E96281"/>
    <w:rsid w:val="660B1BF1"/>
    <w:rsid w:val="663C2D29"/>
    <w:rsid w:val="6650196B"/>
    <w:rsid w:val="66555609"/>
    <w:rsid w:val="665E20EC"/>
    <w:rsid w:val="667940FF"/>
    <w:rsid w:val="668D15F4"/>
    <w:rsid w:val="66EE573D"/>
    <w:rsid w:val="67045E89"/>
    <w:rsid w:val="67232C21"/>
    <w:rsid w:val="673D4559"/>
    <w:rsid w:val="67464F83"/>
    <w:rsid w:val="67C96E71"/>
    <w:rsid w:val="67DC0239"/>
    <w:rsid w:val="683B1DD1"/>
    <w:rsid w:val="685968A7"/>
    <w:rsid w:val="68956DE4"/>
    <w:rsid w:val="68B31F75"/>
    <w:rsid w:val="68CF576B"/>
    <w:rsid w:val="68FC6094"/>
    <w:rsid w:val="69056559"/>
    <w:rsid w:val="690F4F6C"/>
    <w:rsid w:val="69174FF4"/>
    <w:rsid w:val="69564750"/>
    <w:rsid w:val="6958204C"/>
    <w:rsid w:val="696D4C7B"/>
    <w:rsid w:val="6998274D"/>
    <w:rsid w:val="69B11670"/>
    <w:rsid w:val="69FF27F5"/>
    <w:rsid w:val="6A0C2394"/>
    <w:rsid w:val="6A282F05"/>
    <w:rsid w:val="6A455416"/>
    <w:rsid w:val="6A652906"/>
    <w:rsid w:val="6AF6750A"/>
    <w:rsid w:val="6B347DAA"/>
    <w:rsid w:val="6B5E41D4"/>
    <w:rsid w:val="6B733D98"/>
    <w:rsid w:val="6B796189"/>
    <w:rsid w:val="6BB63811"/>
    <w:rsid w:val="6BE143C1"/>
    <w:rsid w:val="6BE22CEF"/>
    <w:rsid w:val="6C197F0F"/>
    <w:rsid w:val="6C2E4645"/>
    <w:rsid w:val="6C4333D2"/>
    <w:rsid w:val="6CB72537"/>
    <w:rsid w:val="6D067661"/>
    <w:rsid w:val="6D783D26"/>
    <w:rsid w:val="6DB53B8B"/>
    <w:rsid w:val="6DD853F1"/>
    <w:rsid w:val="6DDF5F56"/>
    <w:rsid w:val="6E955D30"/>
    <w:rsid w:val="6EA25B6B"/>
    <w:rsid w:val="6ECA20EF"/>
    <w:rsid w:val="6EDB736C"/>
    <w:rsid w:val="6EE60B30"/>
    <w:rsid w:val="6F033087"/>
    <w:rsid w:val="6F430DD8"/>
    <w:rsid w:val="6F434A24"/>
    <w:rsid w:val="6FF62671"/>
    <w:rsid w:val="701B4B70"/>
    <w:rsid w:val="70290C42"/>
    <w:rsid w:val="7030646A"/>
    <w:rsid w:val="704E4817"/>
    <w:rsid w:val="70E61BF2"/>
    <w:rsid w:val="70E9754F"/>
    <w:rsid w:val="711D657E"/>
    <w:rsid w:val="71201F7F"/>
    <w:rsid w:val="71355C6E"/>
    <w:rsid w:val="71391D05"/>
    <w:rsid w:val="715B0686"/>
    <w:rsid w:val="716A6647"/>
    <w:rsid w:val="716C2868"/>
    <w:rsid w:val="717D3F41"/>
    <w:rsid w:val="726355CD"/>
    <w:rsid w:val="72C76B03"/>
    <w:rsid w:val="72C95664"/>
    <w:rsid w:val="72D22CA0"/>
    <w:rsid w:val="730E4732"/>
    <w:rsid w:val="737B4E77"/>
    <w:rsid w:val="738A5E3D"/>
    <w:rsid w:val="73A1050E"/>
    <w:rsid w:val="73B976BC"/>
    <w:rsid w:val="73D4453E"/>
    <w:rsid w:val="73F43D49"/>
    <w:rsid w:val="740F09F7"/>
    <w:rsid w:val="74141576"/>
    <w:rsid w:val="74522394"/>
    <w:rsid w:val="74C54CA2"/>
    <w:rsid w:val="74D61139"/>
    <w:rsid w:val="74EE6D18"/>
    <w:rsid w:val="75193E2A"/>
    <w:rsid w:val="7524023C"/>
    <w:rsid w:val="75297606"/>
    <w:rsid w:val="75382BF6"/>
    <w:rsid w:val="756E14B8"/>
    <w:rsid w:val="758F6E36"/>
    <w:rsid w:val="76095450"/>
    <w:rsid w:val="76915D93"/>
    <w:rsid w:val="76B705AF"/>
    <w:rsid w:val="77902F97"/>
    <w:rsid w:val="77C3206A"/>
    <w:rsid w:val="77CD4BBB"/>
    <w:rsid w:val="783111B7"/>
    <w:rsid w:val="785E32E8"/>
    <w:rsid w:val="78622EF5"/>
    <w:rsid w:val="787943FB"/>
    <w:rsid w:val="78C47730"/>
    <w:rsid w:val="78E23C3A"/>
    <w:rsid w:val="78F53717"/>
    <w:rsid w:val="790A1333"/>
    <w:rsid w:val="79294D66"/>
    <w:rsid w:val="7939625A"/>
    <w:rsid w:val="794B0E38"/>
    <w:rsid w:val="79532231"/>
    <w:rsid w:val="79634E0A"/>
    <w:rsid w:val="79914096"/>
    <w:rsid w:val="799F46BE"/>
    <w:rsid w:val="79C9115F"/>
    <w:rsid w:val="7A0C4F97"/>
    <w:rsid w:val="7A0D0A77"/>
    <w:rsid w:val="7A26111A"/>
    <w:rsid w:val="7A411120"/>
    <w:rsid w:val="7A5F71A8"/>
    <w:rsid w:val="7A707A80"/>
    <w:rsid w:val="7A8227B9"/>
    <w:rsid w:val="7ACC7359"/>
    <w:rsid w:val="7ACD57BB"/>
    <w:rsid w:val="7ACF72D4"/>
    <w:rsid w:val="7B275B17"/>
    <w:rsid w:val="7B394AD9"/>
    <w:rsid w:val="7BAB7E53"/>
    <w:rsid w:val="7BB028B5"/>
    <w:rsid w:val="7BB6470F"/>
    <w:rsid w:val="7BDE0AE9"/>
    <w:rsid w:val="7BFF2458"/>
    <w:rsid w:val="7C296284"/>
    <w:rsid w:val="7C2C288D"/>
    <w:rsid w:val="7C3518F1"/>
    <w:rsid w:val="7C3E46E5"/>
    <w:rsid w:val="7C4274C8"/>
    <w:rsid w:val="7C655F7C"/>
    <w:rsid w:val="7CC0228C"/>
    <w:rsid w:val="7D29590B"/>
    <w:rsid w:val="7D3909D2"/>
    <w:rsid w:val="7D6572F5"/>
    <w:rsid w:val="7D71483D"/>
    <w:rsid w:val="7D7963E5"/>
    <w:rsid w:val="7D7E776D"/>
    <w:rsid w:val="7D8A0CDA"/>
    <w:rsid w:val="7DC3133B"/>
    <w:rsid w:val="7E1A15E1"/>
    <w:rsid w:val="7E655B4E"/>
    <w:rsid w:val="7EB55A72"/>
    <w:rsid w:val="7F194D4C"/>
    <w:rsid w:val="7F231B4A"/>
    <w:rsid w:val="7F3473B7"/>
    <w:rsid w:val="7F364DF4"/>
    <w:rsid w:val="7F380DA1"/>
    <w:rsid w:val="7F8230F3"/>
    <w:rsid w:val="7F9D0C10"/>
    <w:rsid w:val="7F9E55F2"/>
    <w:rsid w:val="7FB07C4C"/>
    <w:rsid w:val="7FFD61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link w:val="99"/>
    <w:autoRedefine/>
    <w:qFormat/>
    <w:uiPriority w:val="0"/>
    <w:pPr>
      <w:keepNext/>
      <w:spacing w:line="360" w:lineRule="auto"/>
      <w:jc w:val="center"/>
      <w:outlineLvl w:val="0"/>
    </w:pPr>
    <w:rPr>
      <w:rFonts w:ascii="Arial" w:hAnsi="Arial" w:eastAsia="华文中宋"/>
      <w:b/>
      <w:color w:val="000000"/>
      <w:sz w:val="32"/>
    </w:rPr>
  </w:style>
  <w:style w:type="paragraph" w:styleId="6">
    <w:name w:val="heading 2"/>
    <w:basedOn w:val="1"/>
    <w:next w:val="5"/>
    <w:link w:val="100"/>
    <w:autoRedefine/>
    <w:qFormat/>
    <w:uiPriority w:val="0"/>
    <w:pPr>
      <w:keepNext/>
      <w:keepLines/>
      <w:snapToGrid w:val="0"/>
      <w:spacing w:line="300" w:lineRule="auto"/>
      <w:ind w:firstLine="200" w:firstLineChars="200"/>
      <w:outlineLvl w:val="1"/>
    </w:pPr>
    <w:rPr>
      <w:rFonts w:ascii="Arial" w:hAnsi="Arial"/>
      <w:b/>
      <w:bCs/>
      <w:szCs w:val="32"/>
    </w:rPr>
  </w:style>
  <w:style w:type="paragraph" w:styleId="7">
    <w:name w:val="heading 3"/>
    <w:basedOn w:val="1"/>
    <w:next w:val="1"/>
    <w:link w:val="101"/>
    <w:autoRedefine/>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8">
    <w:name w:val="heading 4"/>
    <w:basedOn w:val="1"/>
    <w:next w:val="1"/>
    <w:link w:val="102"/>
    <w:autoRedefine/>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9">
    <w:name w:val="heading 5"/>
    <w:basedOn w:val="1"/>
    <w:next w:val="1"/>
    <w:link w:val="103"/>
    <w:autoRedefine/>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10">
    <w:name w:val="heading 6"/>
    <w:basedOn w:val="1"/>
    <w:next w:val="1"/>
    <w:link w:val="104"/>
    <w:autoRedefine/>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11">
    <w:name w:val="heading 7"/>
    <w:basedOn w:val="1"/>
    <w:next w:val="1"/>
    <w:link w:val="105"/>
    <w:autoRedefine/>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2">
    <w:name w:val="heading 8"/>
    <w:basedOn w:val="1"/>
    <w:next w:val="1"/>
    <w:link w:val="106"/>
    <w:autoRedefine/>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3">
    <w:name w:val="heading 9"/>
    <w:basedOn w:val="1"/>
    <w:next w:val="1"/>
    <w:link w:val="107"/>
    <w:autoRedefine/>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4">
    <w:name w:val="Default Paragraph Font"/>
    <w:autoRedefine/>
    <w:unhideWhenUsed/>
    <w:qFormat/>
    <w:uiPriority w:val="1"/>
  </w:style>
  <w:style w:type="table" w:default="1" w:styleId="81">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link w:val="134"/>
    <w:autoRedefine/>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styleId="3">
    <w:name w:val="Body Text Indent"/>
    <w:basedOn w:val="1"/>
    <w:next w:val="1"/>
    <w:link w:val="117"/>
    <w:autoRedefine/>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customStyle="1" w:styleId="5">
    <w:name w:val="7 正文"/>
    <w:autoRedefine/>
    <w:qFormat/>
    <w:uiPriority w:val="0"/>
    <w:pPr>
      <w:spacing w:line="360" w:lineRule="auto"/>
      <w:ind w:firstLine="200" w:firstLineChars="200"/>
    </w:pPr>
    <w:rPr>
      <w:rFonts w:ascii="宋体" w:hAnsi="Arial" w:eastAsia="宋体" w:cs="Times New Roman"/>
      <w:kern w:val="2"/>
      <w:sz w:val="24"/>
      <w:szCs w:val="24"/>
      <w:lang w:val="en-US" w:eastAsia="zh-CN" w:bidi="ar-SA"/>
    </w:rPr>
  </w:style>
  <w:style w:type="paragraph" w:styleId="14">
    <w:name w:val="List 3"/>
    <w:basedOn w:val="1"/>
    <w:autoRedefine/>
    <w:qFormat/>
    <w:uiPriority w:val="0"/>
    <w:pPr>
      <w:ind w:left="100" w:leftChars="400" w:hanging="200" w:hangingChars="200"/>
    </w:pPr>
    <w:rPr>
      <w:szCs w:val="20"/>
    </w:rPr>
  </w:style>
  <w:style w:type="paragraph" w:styleId="15">
    <w:name w:val="toc 7"/>
    <w:basedOn w:val="1"/>
    <w:next w:val="1"/>
    <w:autoRedefine/>
    <w:qFormat/>
    <w:uiPriority w:val="0"/>
    <w:pPr>
      <w:ind w:left="1260"/>
      <w:jc w:val="left"/>
    </w:pPr>
    <w:rPr>
      <w:sz w:val="18"/>
      <w:szCs w:val="18"/>
    </w:rPr>
  </w:style>
  <w:style w:type="paragraph" w:styleId="16">
    <w:name w:val="List Number 2"/>
    <w:basedOn w:val="1"/>
    <w:next w:val="17"/>
    <w:autoRedefine/>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7">
    <w:name w:val="List Continue 2"/>
    <w:basedOn w:val="1"/>
    <w:autoRedefine/>
    <w:qFormat/>
    <w:uiPriority w:val="0"/>
    <w:pPr>
      <w:spacing w:after="120" w:line="360" w:lineRule="auto"/>
      <w:ind w:left="840" w:leftChars="400" w:firstLine="420"/>
    </w:pPr>
    <w:rPr>
      <w:rFonts w:ascii="宋体" w:hAnsi="宋体"/>
    </w:rPr>
  </w:style>
  <w:style w:type="paragraph" w:styleId="18">
    <w:name w:val="table of authorities"/>
    <w:basedOn w:val="19"/>
    <w:next w:val="1"/>
    <w:autoRedefine/>
    <w:qFormat/>
    <w:uiPriority w:val="0"/>
    <w:pPr>
      <w:jc w:val="center"/>
    </w:pPr>
    <w:rPr>
      <w:b/>
      <w:bCs/>
      <w:sz w:val="40"/>
      <w:szCs w:val="32"/>
    </w:rPr>
  </w:style>
  <w:style w:type="paragraph" w:customStyle="1" w:styleId="19">
    <w:name w:val="Heading"/>
    <w:basedOn w:val="1"/>
    <w:next w:val="20"/>
    <w:autoRedefine/>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20">
    <w:name w:val="Body Text"/>
    <w:basedOn w:val="1"/>
    <w:link w:val="108"/>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21">
    <w:name w:val="Note Heading"/>
    <w:basedOn w:val="1"/>
    <w:next w:val="1"/>
    <w:link w:val="110"/>
    <w:autoRedefine/>
    <w:qFormat/>
    <w:uiPriority w:val="0"/>
    <w:pPr>
      <w:tabs>
        <w:tab w:val="left" w:pos="840"/>
      </w:tabs>
      <w:spacing w:line="360" w:lineRule="auto"/>
      <w:jc w:val="center"/>
    </w:pPr>
    <w:rPr>
      <w:rFonts w:ascii="宋体" w:hAnsi="宋体"/>
    </w:rPr>
  </w:style>
  <w:style w:type="paragraph" w:styleId="22">
    <w:name w:val="index 8"/>
    <w:basedOn w:val="1"/>
    <w:next w:val="1"/>
    <w:autoRedefine/>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3">
    <w:name w:val="List Number"/>
    <w:basedOn w:val="1"/>
    <w:autoRedefine/>
    <w:qFormat/>
    <w:uiPriority w:val="0"/>
    <w:pPr>
      <w:tabs>
        <w:tab w:val="left" w:pos="425"/>
      </w:tabs>
      <w:spacing w:line="300" w:lineRule="auto"/>
      <w:ind w:left="425" w:hanging="425"/>
    </w:pPr>
    <w:rPr>
      <w:rFonts w:ascii="宋体" w:hAnsi="宋体"/>
      <w:b/>
      <w:bCs/>
      <w:sz w:val="24"/>
    </w:rPr>
  </w:style>
  <w:style w:type="paragraph" w:styleId="24">
    <w:name w:val="Normal Indent"/>
    <w:basedOn w:val="1"/>
    <w:link w:val="111"/>
    <w:autoRedefine/>
    <w:qFormat/>
    <w:uiPriority w:val="0"/>
    <w:pPr>
      <w:ind w:firstLine="420" w:firstLineChars="200"/>
    </w:pPr>
  </w:style>
  <w:style w:type="paragraph" w:styleId="25">
    <w:name w:val="caption"/>
    <w:basedOn w:val="1"/>
    <w:next w:val="1"/>
    <w:link w:val="112"/>
    <w:autoRedefine/>
    <w:qFormat/>
    <w:uiPriority w:val="0"/>
    <w:pPr>
      <w:spacing w:before="152" w:after="160" w:line="360" w:lineRule="auto"/>
      <w:ind w:firstLine="420"/>
    </w:pPr>
    <w:rPr>
      <w:rFonts w:ascii="Arial" w:hAnsi="Arial" w:eastAsia="黑体"/>
      <w:kern w:val="0"/>
      <w:sz w:val="20"/>
      <w:szCs w:val="20"/>
    </w:rPr>
  </w:style>
  <w:style w:type="paragraph" w:styleId="26">
    <w:name w:val="index 5"/>
    <w:basedOn w:val="1"/>
    <w:next w:val="1"/>
    <w:autoRedefine/>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7">
    <w:name w:val="List Bullet"/>
    <w:basedOn w:val="1"/>
    <w:autoRedefine/>
    <w:qFormat/>
    <w:uiPriority w:val="0"/>
    <w:pPr>
      <w:tabs>
        <w:tab w:val="left" w:pos="400"/>
      </w:tabs>
      <w:spacing w:line="360" w:lineRule="auto"/>
      <w:ind w:left="420" w:leftChars="200" w:firstLine="420"/>
    </w:pPr>
    <w:rPr>
      <w:rFonts w:ascii="Arial" w:hAnsi="Arial"/>
      <w:szCs w:val="21"/>
    </w:rPr>
  </w:style>
  <w:style w:type="paragraph" w:styleId="28">
    <w:name w:val="envelope address"/>
    <w:basedOn w:val="1"/>
    <w:autoRedefine/>
    <w:qFormat/>
    <w:uiPriority w:val="0"/>
    <w:pPr>
      <w:autoSpaceDN w:val="0"/>
      <w:adjustRightInd w:val="0"/>
      <w:spacing w:after="60"/>
      <w:jc w:val="left"/>
    </w:pPr>
    <w:rPr>
      <w:rFonts w:ascii="Arial" w:hAnsi="Arial" w:eastAsia="PMingLiU"/>
      <w:kern w:val="0"/>
      <w:sz w:val="20"/>
      <w:szCs w:val="20"/>
      <w:lang w:val="en-GB" w:eastAsia="zh-TW"/>
    </w:rPr>
  </w:style>
  <w:style w:type="paragraph" w:styleId="29">
    <w:name w:val="Document Map"/>
    <w:basedOn w:val="1"/>
    <w:link w:val="113"/>
    <w:autoRedefine/>
    <w:qFormat/>
    <w:uiPriority w:val="99"/>
    <w:pPr>
      <w:shd w:val="clear" w:color="auto" w:fill="000080"/>
    </w:pPr>
  </w:style>
  <w:style w:type="paragraph" w:styleId="30">
    <w:name w:val="annotation text"/>
    <w:basedOn w:val="1"/>
    <w:link w:val="114"/>
    <w:autoRedefine/>
    <w:qFormat/>
    <w:uiPriority w:val="0"/>
    <w:pPr>
      <w:jc w:val="left"/>
    </w:pPr>
    <w:rPr>
      <w:szCs w:val="20"/>
    </w:rPr>
  </w:style>
  <w:style w:type="paragraph" w:styleId="31">
    <w:name w:val="index 6"/>
    <w:basedOn w:val="1"/>
    <w:next w:val="1"/>
    <w:autoRedefine/>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2">
    <w:name w:val="Salutation"/>
    <w:basedOn w:val="1"/>
    <w:next w:val="1"/>
    <w:link w:val="115"/>
    <w:autoRedefine/>
    <w:qFormat/>
    <w:uiPriority w:val="0"/>
    <w:pPr>
      <w:spacing w:line="360" w:lineRule="auto"/>
      <w:ind w:firstLine="420"/>
    </w:pPr>
    <w:rPr>
      <w:kern w:val="0"/>
      <w:sz w:val="24"/>
    </w:rPr>
  </w:style>
  <w:style w:type="paragraph" w:styleId="33">
    <w:name w:val="Body Text 3"/>
    <w:basedOn w:val="1"/>
    <w:link w:val="116"/>
    <w:autoRedefine/>
    <w:qFormat/>
    <w:uiPriority w:val="0"/>
    <w:pPr>
      <w:spacing w:line="440" w:lineRule="atLeast"/>
      <w:jc w:val="center"/>
    </w:pPr>
    <w:rPr>
      <w:rFonts w:ascii="楷体_GB2312" w:eastAsia="楷体_GB2312"/>
      <w:b/>
      <w:color w:val="000000"/>
      <w:sz w:val="30"/>
    </w:rPr>
  </w:style>
  <w:style w:type="paragraph" w:styleId="34">
    <w:name w:val="List Bullet 3"/>
    <w:basedOn w:val="1"/>
    <w:autoRedefine/>
    <w:unhideWhenUsed/>
    <w:qFormat/>
    <w:uiPriority w:val="99"/>
    <w:pPr>
      <w:tabs>
        <w:tab w:val="left" w:pos="1200"/>
      </w:tabs>
      <w:ind w:left="900" w:hanging="420"/>
      <w:contextualSpacing/>
    </w:pPr>
    <w:rPr>
      <w:szCs w:val="22"/>
    </w:rPr>
  </w:style>
  <w:style w:type="paragraph" w:styleId="35">
    <w:name w:val="List Number 3"/>
    <w:basedOn w:val="1"/>
    <w:autoRedefine/>
    <w:qFormat/>
    <w:uiPriority w:val="0"/>
    <w:pPr>
      <w:tabs>
        <w:tab w:val="left" w:pos="1200"/>
      </w:tabs>
      <w:spacing w:line="360" w:lineRule="auto"/>
    </w:pPr>
    <w:rPr>
      <w:rFonts w:ascii="宋体" w:hAnsi="宋体"/>
      <w:sz w:val="24"/>
    </w:rPr>
  </w:style>
  <w:style w:type="paragraph" w:styleId="36">
    <w:name w:val="List 2"/>
    <w:basedOn w:val="1"/>
    <w:autoRedefine/>
    <w:qFormat/>
    <w:uiPriority w:val="0"/>
    <w:pPr>
      <w:ind w:left="100" w:leftChars="200" w:hanging="200" w:hangingChars="200"/>
    </w:pPr>
  </w:style>
  <w:style w:type="paragraph" w:styleId="37">
    <w:name w:val="Block Text"/>
    <w:basedOn w:val="1"/>
    <w:autoRedefine/>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8">
    <w:name w:val="List Bullet 2"/>
    <w:basedOn w:val="1"/>
    <w:autoRedefine/>
    <w:qFormat/>
    <w:uiPriority w:val="0"/>
    <w:pPr>
      <w:tabs>
        <w:tab w:val="left" w:pos="780"/>
        <w:tab w:val="left" w:pos="2160"/>
      </w:tabs>
      <w:spacing w:line="360" w:lineRule="auto"/>
      <w:ind w:left="780" w:firstLine="420"/>
    </w:pPr>
    <w:rPr>
      <w:rFonts w:ascii="宋体" w:hAnsi="宋体"/>
      <w:sz w:val="24"/>
    </w:rPr>
  </w:style>
  <w:style w:type="paragraph" w:styleId="39">
    <w:name w:val="index 4"/>
    <w:basedOn w:val="1"/>
    <w:next w:val="1"/>
    <w:autoRedefine/>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40">
    <w:name w:val="toc 5"/>
    <w:basedOn w:val="1"/>
    <w:next w:val="1"/>
    <w:autoRedefine/>
    <w:qFormat/>
    <w:uiPriority w:val="0"/>
    <w:pPr>
      <w:ind w:left="840"/>
      <w:jc w:val="left"/>
    </w:pPr>
    <w:rPr>
      <w:sz w:val="18"/>
      <w:szCs w:val="18"/>
    </w:rPr>
  </w:style>
  <w:style w:type="paragraph" w:styleId="41">
    <w:name w:val="toc 3"/>
    <w:basedOn w:val="1"/>
    <w:next w:val="1"/>
    <w:autoRedefine/>
    <w:qFormat/>
    <w:uiPriority w:val="0"/>
    <w:pPr>
      <w:ind w:left="420"/>
      <w:jc w:val="left"/>
    </w:pPr>
    <w:rPr>
      <w:i/>
      <w:iCs/>
      <w:sz w:val="20"/>
      <w:szCs w:val="20"/>
    </w:rPr>
  </w:style>
  <w:style w:type="paragraph" w:styleId="42">
    <w:name w:val="Plain Text"/>
    <w:basedOn w:val="1"/>
    <w:next w:val="20"/>
    <w:link w:val="118"/>
    <w:autoRedefine/>
    <w:qFormat/>
    <w:uiPriority w:val="0"/>
    <w:rPr>
      <w:rFonts w:ascii="宋体" w:hAnsi="Courier New"/>
      <w:szCs w:val="20"/>
    </w:rPr>
  </w:style>
  <w:style w:type="paragraph" w:styleId="43">
    <w:name w:val="List Bullet 5"/>
    <w:basedOn w:val="1"/>
    <w:next w:val="44"/>
    <w:autoRedefine/>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4">
    <w:name w:val="List Continue 5"/>
    <w:basedOn w:val="1"/>
    <w:autoRedefine/>
    <w:qFormat/>
    <w:uiPriority w:val="0"/>
    <w:pPr>
      <w:spacing w:after="120" w:line="360" w:lineRule="auto"/>
      <w:ind w:left="2100" w:leftChars="1000" w:firstLine="420"/>
    </w:pPr>
    <w:rPr>
      <w:rFonts w:ascii="宋体" w:hAnsi="宋体"/>
    </w:rPr>
  </w:style>
  <w:style w:type="paragraph" w:styleId="45">
    <w:name w:val="List Number 4"/>
    <w:basedOn w:val="1"/>
    <w:autoRedefine/>
    <w:qFormat/>
    <w:uiPriority w:val="0"/>
    <w:pPr>
      <w:tabs>
        <w:tab w:val="left" w:pos="1620"/>
      </w:tabs>
      <w:spacing w:line="360" w:lineRule="auto"/>
    </w:pPr>
    <w:rPr>
      <w:rFonts w:ascii="宋体" w:hAnsi="宋体"/>
      <w:sz w:val="24"/>
    </w:rPr>
  </w:style>
  <w:style w:type="paragraph" w:styleId="46">
    <w:name w:val="toc 8"/>
    <w:basedOn w:val="1"/>
    <w:next w:val="1"/>
    <w:autoRedefine/>
    <w:qFormat/>
    <w:uiPriority w:val="0"/>
    <w:pPr>
      <w:ind w:left="1470"/>
      <w:jc w:val="left"/>
    </w:pPr>
    <w:rPr>
      <w:sz w:val="18"/>
      <w:szCs w:val="18"/>
    </w:rPr>
  </w:style>
  <w:style w:type="paragraph" w:styleId="47">
    <w:name w:val="index 3"/>
    <w:basedOn w:val="48"/>
    <w:next w:val="1"/>
    <w:autoRedefine/>
    <w:qFormat/>
    <w:uiPriority w:val="0"/>
    <w:pPr>
      <w:ind w:left="566"/>
    </w:pPr>
  </w:style>
  <w:style w:type="paragraph" w:customStyle="1" w:styleId="48">
    <w:name w:val="Index"/>
    <w:basedOn w:val="1"/>
    <w:autoRedefine/>
    <w:qFormat/>
    <w:uiPriority w:val="0"/>
    <w:pPr>
      <w:autoSpaceDN w:val="0"/>
      <w:adjustRightInd w:val="0"/>
      <w:jc w:val="left"/>
    </w:pPr>
    <w:rPr>
      <w:rFonts w:ascii="Arial" w:hAnsi="Arial" w:eastAsia="PMingLiU" w:cs="Tahoma"/>
      <w:kern w:val="0"/>
      <w:sz w:val="20"/>
      <w:szCs w:val="20"/>
      <w:lang w:val="en-GB" w:eastAsia="zh-TW"/>
    </w:rPr>
  </w:style>
  <w:style w:type="paragraph" w:styleId="49">
    <w:name w:val="Date"/>
    <w:basedOn w:val="1"/>
    <w:next w:val="1"/>
    <w:link w:val="119"/>
    <w:autoRedefine/>
    <w:qFormat/>
    <w:uiPriority w:val="0"/>
    <w:pPr>
      <w:ind w:left="100" w:leftChars="2500"/>
    </w:pPr>
    <w:rPr>
      <w:color w:val="000000"/>
      <w:sz w:val="24"/>
    </w:rPr>
  </w:style>
  <w:style w:type="paragraph" w:styleId="50">
    <w:name w:val="Body Text Indent 2"/>
    <w:basedOn w:val="1"/>
    <w:link w:val="120"/>
    <w:autoRedefine/>
    <w:qFormat/>
    <w:uiPriority w:val="99"/>
    <w:pPr>
      <w:widowControl/>
      <w:spacing w:line="480" w:lineRule="atLeast"/>
      <w:ind w:firstLine="480"/>
    </w:pPr>
    <w:rPr>
      <w:rFonts w:ascii="宋体"/>
      <w:kern w:val="0"/>
      <w:sz w:val="24"/>
      <w:szCs w:val="20"/>
    </w:rPr>
  </w:style>
  <w:style w:type="paragraph" w:styleId="51">
    <w:name w:val="endnote text"/>
    <w:basedOn w:val="1"/>
    <w:link w:val="121"/>
    <w:autoRedefine/>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2">
    <w:name w:val="Balloon Text"/>
    <w:basedOn w:val="1"/>
    <w:link w:val="122"/>
    <w:autoRedefine/>
    <w:qFormat/>
    <w:uiPriority w:val="99"/>
    <w:rPr>
      <w:sz w:val="18"/>
      <w:szCs w:val="18"/>
    </w:rPr>
  </w:style>
  <w:style w:type="paragraph" w:styleId="53">
    <w:name w:val="footer"/>
    <w:basedOn w:val="1"/>
    <w:link w:val="123"/>
    <w:autoRedefine/>
    <w:qFormat/>
    <w:uiPriority w:val="99"/>
    <w:pPr>
      <w:pBdr>
        <w:top w:val="single" w:color="auto" w:sz="4" w:space="1"/>
      </w:pBdr>
      <w:tabs>
        <w:tab w:val="center" w:pos="4153"/>
        <w:tab w:val="right" w:pos="8306"/>
      </w:tabs>
      <w:snapToGrid w:val="0"/>
      <w:jc w:val="left"/>
    </w:pPr>
    <w:rPr>
      <w:sz w:val="18"/>
      <w:szCs w:val="18"/>
    </w:rPr>
  </w:style>
  <w:style w:type="paragraph" w:styleId="54">
    <w:name w:val="envelope return"/>
    <w:basedOn w:val="1"/>
    <w:autoRedefine/>
    <w:qFormat/>
    <w:uiPriority w:val="0"/>
    <w:pPr>
      <w:autoSpaceDN w:val="0"/>
      <w:adjustRightInd w:val="0"/>
      <w:spacing w:after="60"/>
      <w:jc w:val="left"/>
    </w:pPr>
    <w:rPr>
      <w:rFonts w:ascii="Arial" w:hAnsi="Arial" w:eastAsia="PMingLiU"/>
      <w:kern w:val="0"/>
      <w:sz w:val="20"/>
      <w:szCs w:val="20"/>
      <w:lang w:val="en-GB" w:eastAsia="zh-TW"/>
    </w:rPr>
  </w:style>
  <w:style w:type="paragraph" w:styleId="55">
    <w:name w:val="header"/>
    <w:basedOn w:val="1"/>
    <w:link w:val="124"/>
    <w:autoRedefine/>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25"/>
    <w:autoRedefine/>
    <w:qFormat/>
    <w:uiPriority w:val="0"/>
    <w:pPr>
      <w:autoSpaceDN w:val="0"/>
      <w:adjustRightInd w:val="0"/>
      <w:jc w:val="left"/>
    </w:pPr>
    <w:rPr>
      <w:rFonts w:ascii="Arial" w:hAnsi="Arial" w:eastAsia="PMingLiU"/>
      <w:kern w:val="0"/>
      <w:sz w:val="20"/>
      <w:szCs w:val="20"/>
      <w:lang w:val="en-GB" w:eastAsia="zh-TW"/>
    </w:rPr>
  </w:style>
  <w:style w:type="paragraph" w:styleId="57">
    <w:name w:val="toc 1"/>
    <w:basedOn w:val="1"/>
    <w:next w:val="1"/>
    <w:autoRedefine/>
    <w:qFormat/>
    <w:uiPriority w:val="39"/>
    <w:pPr>
      <w:tabs>
        <w:tab w:val="right" w:leader="dot" w:pos="9403"/>
      </w:tabs>
      <w:snapToGrid w:val="0"/>
      <w:spacing w:line="360" w:lineRule="auto"/>
    </w:pPr>
    <w:rPr>
      <w:rFonts w:ascii="Arial" w:hAnsi="Arial"/>
      <w:b/>
      <w:bCs/>
      <w:caps/>
    </w:rPr>
  </w:style>
  <w:style w:type="paragraph" w:styleId="58">
    <w:name w:val="toc 4"/>
    <w:basedOn w:val="1"/>
    <w:next w:val="1"/>
    <w:autoRedefine/>
    <w:qFormat/>
    <w:uiPriority w:val="0"/>
    <w:pPr>
      <w:ind w:left="630"/>
      <w:jc w:val="left"/>
    </w:pPr>
    <w:rPr>
      <w:sz w:val="18"/>
      <w:szCs w:val="18"/>
    </w:rPr>
  </w:style>
  <w:style w:type="paragraph" w:styleId="59">
    <w:name w:val="index heading"/>
    <w:basedOn w:val="19"/>
    <w:next w:val="60"/>
    <w:autoRedefine/>
    <w:qFormat/>
    <w:uiPriority w:val="0"/>
    <w:rPr>
      <w:b/>
      <w:bCs/>
      <w:sz w:val="32"/>
      <w:szCs w:val="32"/>
    </w:rPr>
  </w:style>
  <w:style w:type="paragraph" w:styleId="60">
    <w:name w:val="index 1"/>
    <w:basedOn w:val="1"/>
    <w:next w:val="1"/>
    <w:autoRedefine/>
    <w:qFormat/>
    <w:uiPriority w:val="0"/>
    <w:pPr>
      <w:widowControl/>
      <w:spacing w:line="360" w:lineRule="auto"/>
      <w:jc w:val="center"/>
    </w:pPr>
    <w:rPr>
      <w:rFonts w:ascii="Arial" w:hAnsi="Arial" w:cs="Arial"/>
      <w:kern w:val="0"/>
      <w:sz w:val="24"/>
    </w:rPr>
  </w:style>
  <w:style w:type="paragraph" w:styleId="61">
    <w:name w:val="Subtitle"/>
    <w:basedOn w:val="1"/>
    <w:next w:val="1"/>
    <w:link w:val="126"/>
    <w:autoRedefine/>
    <w:qFormat/>
    <w:uiPriority w:val="0"/>
    <w:pPr>
      <w:spacing w:before="240" w:after="60" w:line="312" w:lineRule="auto"/>
      <w:jc w:val="center"/>
      <w:outlineLvl w:val="1"/>
    </w:pPr>
    <w:rPr>
      <w:rFonts w:ascii="Cambria" w:hAnsi="Cambria"/>
      <w:b/>
      <w:bCs/>
      <w:kern w:val="28"/>
      <w:sz w:val="32"/>
      <w:szCs w:val="32"/>
    </w:rPr>
  </w:style>
  <w:style w:type="paragraph" w:styleId="62">
    <w:name w:val="List Number 5"/>
    <w:basedOn w:val="1"/>
    <w:autoRedefine/>
    <w:qFormat/>
    <w:uiPriority w:val="0"/>
    <w:pPr>
      <w:tabs>
        <w:tab w:val="left" w:pos="2040"/>
      </w:tabs>
      <w:spacing w:line="360" w:lineRule="auto"/>
    </w:pPr>
    <w:rPr>
      <w:rFonts w:ascii="宋体" w:hAnsi="宋体"/>
      <w:sz w:val="24"/>
    </w:rPr>
  </w:style>
  <w:style w:type="paragraph" w:styleId="63">
    <w:name w:val="List"/>
    <w:basedOn w:val="1"/>
    <w:autoRedefine/>
    <w:qFormat/>
    <w:uiPriority w:val="0"/>
    <w:pPr>
      <w:ind w:left="200" w:hanging="200" w:hangingChars="200"/>
    </w:pPr>
  </w:style>
  <w:style w:type="paragraph" w:styleId="64">
    <w:name w:val="footnote text"/>
    <w:basedOn w:val="1"/>
    <w:link w:val="127"/>
    <w:autoRedefine/>
    <w:qFormat/>
    <w:uiPriority w:val="0"/>
    <w:pPr>
      <w:widowControl/>
      <w:spacing w:line="360" w:lineRule="auto"/>
      <w:ind w:firstLine="420"/>
      <w:jc w:val="left"/>
    </w:pPr>
    <w:rPr>
      <w:rFonts w:ascii="Arial" w:hAnsi="Arial"/>
      <w:kern w:val="0"/>
      <w:sz w:val="20"/>
      <w:szCs w:val="20"/>
      <w:lang w:eastAsia="en-US"/>
    </w:rPr>
  </w:style>
  <w:style w:type="paragraph" w:styleId="65">
    <w:name w:val="toc 6"/>
    <w:basedOn w:val="1"/>
    <w:next w:val="1"/>
    <w:autoRedefine/>
    <w:qFormat/>
    <w:uiPriority w:val="0"/>
    <w:pPr>
      <w:ind w:left="1050"/>
      <w:jc w:val="left"/>
    </w:pPr>
    <w:rPr>
      <w:sz w:val="18"/>
      <w:szCs w:val="18"/>
    </w:rPr>
  </w:style>
  <w:style w:type="paragraph" w:styleId="66">
    <w:name w:val="List 5"/>
    <w:basedOn w:val="1"/>
    <w:autoRedefine/>
    <w:qFormat/>
    <w:uiPriority w:val="0"/>
    <w:pPr>
      <w:ind w:left="100" w:leftChars="800" w:hanging="200" w:hangingChars="200"/>
    </w:pPr>
    <w:rPr>
      <w:szCs w:val="20"/>
    </w:rPr>
  </w:style>
  <w:style w:type="paragraph" w:styleId="67">
    <w:name w:val="Body Text Indent 3"/>
    <w:basedOn w:val="1"/>
    <w:link w:val="128"/>
    <w:autoRedefine/>
    <w:qFormat/>
    <w:uiPriority w:val="99"/>
    <w:pPr>
      <w:autoSpaceDE w:val="0"/>
      <w:autoSpaceDN w:val="0"/>
      <w:spacing w:line="400" w:lineRule="atLeast"/>
      <w:ind w:firstLine="443" w:firstLineChars="200"/>
      <w:textAlignment w:val="bottom"/>
    </w:pPr>
    <w:rPr>
      <w:rFonts w:eastAsia="黑体"/>
      <w:color w:val="000000"/>
      <w:sz w:val="24"/>
    </w:rPr>
  </w:style>
  <w:style w:type="paragraph" w:styleId="68">
    <w:name w:val="index 7"/>
    <w:basedOn w:val="1"/>
    <w:next w:val="1"/>
    <w:autoRedefine/>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9">
    <w:name w:val="index 9"/>
    <w:basedOn w:val="1"/>
    <w:next w:val="1"/>
    <w:autoRedefine/>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70">
    <w:name w:val="table of figures"/>
    <w:basedOn w:val="1"/>
    <w:next w:val="1"/>
    <w:autoRedefine/>
    <w:qFormat/>
    <w:uiPriority w:val="0"/>
    <w:pPr>
      <w:tabs>
        <w:tab w:val="left" w:pos="874"/>
      </w:tabs>
      <w:spacing w:line="360" w:lineRule="auto"/>
      <w:ind w:left="840" w:leftChars="200" w:hanging="200" w:hangingChars="200"/>
    </w:pPr>
    <w:rPr>
      <w:rFonts w:ascii="宋体" w:hAnsi="宋体"/>
    </w:rPr>
  </w:style>
  <w:style w:type="paragraph" w:styleId="71">
    <w:name w:val="toc 2"/>
    <w:basedOn w:val="1"/>
    <w:next w:val="1"/>
    <w:autoRedefine/>
    <w:qFormat/>
    <w:uiPriority w:val="39"/>
    <w:pPr>
      <w:tabs>
        <w:tab w:val="right" w:leader="dot" w:pos="9403"/>
      </w:tabs>
      <w:snapToGrid w:val="0"/>
      <w:spacing w:line="360" w:lineRule="auto"/>
      <w:ind w:firstLine="200" w:firstLineChars="200"/>
    </w:pPr>
    <w:rPr>
      <w:rFonts w:ascii="Arial" w:hAnsi="Arial"/>
      <w:smallCaps/>
    </w:rPr>
  </w:style>
  <w:style w:type="paragraph" w:styleId="72">
    <w:name w:val="toc 9"/>
    <w:basedOn w:val="1"/>
    <w:next w:val="1"/>
    <w:autoRedefine/>
    <w:qFormat/>
    <w:uiPriority w:val="0"/>
    <w:pPr>
      <w:ind w:left="1680"/>
      <w:jc w:val="left"/>
    </w:pPr>
    <w:rPr>
      <w:sz w:val="18"/>
      <w:szCs w:val="18"/>
    </w:rPr>
  </w:style>
  <w:style w:type="paragraph" w:styleId="73">
    <w:name w:val="Body Text 2"/>
    <w:basedOn w:val="1"/>
    <w:link w:val="129"/>
    <w:autoRedefine/>
    <w:qFormat/>
    <w:uiPriority w:val="0"/>
    <w:rPr>
      <w:b/>
      <w:bCs/>
      <w:color w:val="000000"/>
      <w:sz w:val="28"/>
    </w:rPr>
  </w:style>
  <w:style w:type="paragraph" w:styleId="74">
    <w:name w:val="List 4"/>
    <w:basedOn w:val="1"/>
    <w:autoRedefine/>
    <w:qFormat/>
    <w:uiPriority w:val="0"/>
    <w:pPr>
      <w:ind w:left="100" w:leftChars="600" w:hanging="200" w:hangingChars="200"/>
    </w:pPr>
    <w:rPr>
      <w:szCs w:val="20"/>
    </w:rPr>
  </w:style>
  <w:style w:type="paragraph" w:styleId="75">
    <w:name w:val="HTML Preformatted"/>
    <w:basedOn w:val="1"/>
    <w:link w:val="13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6">
    <w:name w:val="Normal (Web)"/>
    <w:basedOn w:val="1"/>
    <w:link w:val="131"/>
    <w:autoRedefine/>
    <w:qFormat/>
    <w:uiPriority w:val="0"/>
    <w:pPr>
      <w:widowControl/>
      <w:spacing w:before="100" w:beforeAutospacing="1" w:after="100" w:afterAutospacing="1"/>
      <w:jc w:val="left"/>
    </w:pPr>
    <w:rPr>
      <w:rFonts w:ascii="宋体" w:hAnsi="宋体"/>
      <w:kern w:val="0"/>
      <w:sz w:val="24"/>
    </w:rPr>
  </w:style>
  <w:style w:type="paragraph" w:styleId="77">
    <w:name w:val="index 2"/>
    <w:basedOn w:val="48"/>
    <w:next w:val="1"/>
    <w:autoRedefine/>
    <w:qFormat/>
    <w:uiPriority w:val="0"/>
    <w:pPr>
      <w:ind w:left="283"/>
    </w:pPr>
  </w:style>
  <w:style w:type="paragraph" w:styleId="78">
    <w:name w:val="Title"/>
    <w:basedOn w:val="1"/>
    <w:next w:val="1"/>
    <w:link w:val="132"/>
    <w:autoRedefine/>
    <w:qFormat/>
    <w:uiPriority w:val="0"/>
    <w:pPr>
      <w:jc w:val="center"/>
    </w:pPr>
    <w:rPr>
      <w:sz w:val="30"/>
    </w:rPr>
  </w:style>
  <w:style w:type="paragraph" w:styleId="79">
    <w:name w:val="annotation subject"/>
    <w:basedOn w:val="30"/>
    <w:next w:val="30"/>
    <w:link w:val="133"/>
    <w:autoRedefine/>
    <w:qFormat/>
    <w:uiPriority w:val="0"/>
    <w:rPr>
      <w:b/>
      <w:bCs/>
    </w:rPr>
  </w:style>
  <w:style w:type="paragraph" w:styleId="80">
    <w:name w:val="Body Text First Indent"/>
    <w:basedOn w:val="20"/>
    <w:next w:val="65"/>
    <w:link w:val="109"/>
    <w:autoRedefine/>
    <w:qFormat/>
    <w:uiPriority w:val="0"/>
    <w:pPr>
      <w:adjustRightInd/>
      <w:spacing w:after="120" w:line="240" w:lineRule="auto"/>
      <w:ind w:firstLine="420" w:firstLineChars="100"/>
      <w:jc w:val="both"/>
      <w:textAlignment w:val="auto"/>
    </w:pPr>
    <w:rPr>
      <w:rFonts w:ascii="Times New Roman" w:eastAsia="宋体"/>
      <w:kern w:val="2"/>
      <w:sz w:val="21"/>
    </w:rPr>
  </w:style>
  <w:style w:type="table" w:styleId="82">
    <w:name w:val="Table Grid"/>
    <w:basedOn w:val="8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Elegant"/>
    <w:basedOn w:val="81"/>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5">
    <w:name w:val="Strong"/>
    <w:autoRedefine/>
    <w:qFormat/>
    <w:uiPriority w:val="0"/>
    <w:rPr>
      <w:b/>
    </w:rPr>
  </w:style>
  <w:style w:type="character" w:styleId="86">
    <w:name w:val="page number"/>
    <w:autoRedefine/>
    <w:qFormat/>
    <w:uiPriority w:val="0"/>
    <w:rPr>
      <w:rFonts w:eastAsia="Arial"/>
    </w:rPr>
  </w:style>
  <w:style w:type="character" w:styleId="87">
    <w:name w:val="FollowedHyperlink"/>
    <w:autoRedefine/>
    <w:qFormat/>
    <w:uiPriority w:val="0"/>
    <w:rPr>
      <w:color w:val="800080"/>
      <w:u w:val="single"/>
    </w:rPr>
  </w:style>
  <w:style w:type="character" w:styleId="88">
    <w:name w:val="Emphasis"/>
    <w:autoRedefine/>
    <w:qFormat/>
    <w:uiPriority w:val="0"/>
    <w:rPr>
      <w:color w:val="CC0033"/>
    </w:rPr>
  </w:style>
  <w:style w:type="character" w:styleId="89">
    <w:name w:val="HTML Definition"/>
    <w:autoRedefine/>
    <w:qFormat/>
    <w:uiPriority w:val="0"/>
  </w:style>
  <w:style w:type="character" w:styleId="90">
    <w:name w:val="HTML Variable"/>
    <w:autoRedefine/>
    <w:qFormat/>
    <w:uiPriority w:val="0"/>
  </w:style>
  <w:style w:type="character" w:styleId="91">
    <w:name w:val="Hyperlink"/>
    <w:autoRedefine/>
    <w:qFormat/>
    <w:uiPriority w:val="99"/>
    <w:rPr>
      <w:color w:val="0000FF"/>
      <w:u w:val="single"/>
    </w:rPr>
  </w:style>
  <w:style w:type="character" w:styleId="92">
    <w:name w:val="HTML Code"/>
    <w:autoRedefine/>
    <w:qFormat/>
    <w:uiPriority w:val="0"/>
    <w:rPr>
      <w:rFonts w:ascii="Courier New" w:hAnsi="Courier New" w:eastAsia="Courier New" w:cs="Courier New"/>
      <w:sz w:val="20"/>
    </w:rPr>
  </w:style>
  <w:style w:type="character" w:styleId="93">
    <w:name w:val="annotation reference"/>
    <w:autoRedefine/>
    <w:qFormat/>
    <w:uiPriority w:val="0"/>
    <w:rPr>
      <w:sz w:val="21"/>
      <w:szCs w:val="21"/>
    </w:rPr>
  </w:style>
  <w:style w:type="character" w:styleId="94">
    <w:name w:val="HTML Cite"/>
    <w:autoRedefine/>
    <w:qFormat/>
    <w:uiPriority w:val="0"/>
  </w:style>
  <w:style w:type="character" w:styleId="95">
    <w:name w:val="footnote reference"/>
    <w:autoRedefine/>
    <w:qFormat/>
    <w:uiPriority w:val="0"/>
    <w:rPr>
      <w:vertAlign w:val="superscript"/>
    </w:rPr>
  </w:style>
  <w:style w:type="character" w:styleId="96">
    <w:name w:val="HTML Keyboard"/>
    <w:autoRedefine/>
    <w:qFormat/>
    <w:uiPriority w:val="0"/>
    <w:rPr>
      <w:rFonts w:ascii="Courier New" w:hAnsi="Courier New" w:eastAsia="Courier New" w:cs="Courier New"/>
      <w:sz w:val="20"/>
    </w:rPr>
  </w:style>
  <w:style w:type="character" w:styleId="97">
    <w:name w:val="HTML Sample"/>
    <w:autoRedefine/>
    <w:qFormat/>
    <w:uiPriority w:val="0"/>
    <w:rPr>
      <w:rFonts w:ascii="Courier New" w:hAnsi="Courier New" w:eastAsia="Courier New" w:cs="Courier New"/>
      <w:sz w:val="16"/>
      <w:szCs w:val="0"/>
    </w:rPr>
  </w:style>
  <w:style w:type="paragraph" w:customStyle="1" w:styleId="98">
    <w:name w:val="Default"/>
    <w:link w:val="248"/>
    <w:autoRedefine/>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character" w:customStyle="1" w:styleId="99">
    <w:name w:val="标题 1 字符"/>
    <w:link w:val="4"/>
    <w:autoRedefine/>
    <w:qFormat/>
    <w:uiPriority w:val="0"/>
    <w:rPr>
      <w:rFonts w:ascii="Arial" w:hAnsi="Arial" w:eastAsia="华文中宋"/>
      <w:b/>
      <w:color w:val="000000"/>
      <w:kern w:val="2"/>
      <w:sz w:val="32"/>
      <w:szCs w:val="24"/>
    </w:rPr>
  </w:style>
  <w:style w:type="character" w:customStyle="1" w:styleId="100">
    <w:name w:val="标题 2 字符"/>
    <w:link w:val="6"/>
    <w:autoRedefine/>
    <w:qFormat/>
    <w:uiPriority w:val="0"/>
    <w:rPr>
      <w:rFonts w:ascii="Arial" w:hAnsi="Arial"/>
      <w:b/>
      <w:bCs/>
      <w:kern w:val="2"/>
      <w:sz w:val="21"/>
      <w:szCs w:val="32"/>
    </w:rPr>
  </w:style>
  <w:style w:type="character" w:customStyle="1" w:styleId="101">
    <w:name w:val="标题 3 字符"/>
    <w:link w:val="7"/>
    <w:autoRedefine/>
    <w:qFormat/>
    <w:uiPriority w:val="9"/>
    <w:rPr>
      <w:rFonts w:ascii="Arial" w:hAnsi="Arial"/>
      <w:b/>
      <w:kern w:val="2"/>
      <w:sz w:val="21"/>
    </w:rPr>
  </w:style>
  <w:style w:type="character" w:customStyle="1" w:styleId="102">
    <w:name w:val="标题 4 字符"/>
    <w:link w:val="8"/>
    <w:autoRedefine/>
    <w:qFormat/>
    <w:uiPriority w:val="9"/>
    <w:rPr>
      <w:rFonts w:ascii="Arial" w:hAnsi="Arial"/>
      <w:sz w:val="21"/>
      <w:szCs w:val="24"/>
    </w:rPr>
  </w:style>
  <w:style w:type="character" w:customStyle="1" w:styleId="103">
    <w:name w:val="标题 5 字符"/>
    <w:link w:val="9"/>
    <w:autoRedefine/>
    <w:qFormat/>
    <w:uiPriority w:val="0"/>
    <w:rPr>
      <w:rFonts w:ascii="宋体" w:hAnsi="宋体"/>
      <w:b/>
      <w:bCs/>
      <w:kern w:val="2"/>
      <w:sz w:val="28"/>
      <w:szCs w:val="24"/>
    </w:rPr>
  </w:style>
  <w:style w:type="character" w:customStyle="1" w:styleId="104">
    <w:name w:val="标题 6 字符"/>
    <w:link w:val="10"/>
    <w:autoRedefine/>
    <w:qFormat/>
    <w:uiPriority w:val="0"/>
    <w:rPr>
      <w:rFonts w:ascii="Arial" w:hAnsi="Arial"/>
      <w:b/>
      <w:bCs/>
      <w:kern w:val="2"/>
      <w:sz w:val="24"/>
      <w:szCs w:val="24"/>
    </w:rPr>
  </w:style>
  <w:style w:type="character" w:customStyle="1" w:styleId="105">
    <w:name w:val="标题 7 字符"/>
    <w:link w:val="11"/>
    <w:autoRedefine/>
    <w:qFormat/>
    <w:uiPriority w:val="0"/>
    <w:rPr>
      <w:rFonts w:ascii="宋体" w:hAnsi="宋体"/>
      <w:b/>
      <w:bCs/>
      <w:kern w:val="2"/>
      <w:sz w:val="21"/>
      <w:szCs w:val="24"/>
    </w:rPr>
  </w:style>
  <w:style w:type="character" w:customStyle="1" w:styleId="106">
    <w:name w:val="标题 8 字符"/>
    <w:link w:val="12"/>
    <w:autoRedefine/>
    <w:qFormat/>
    <w:uiPriority w:val="0"/>
    <w:rPr>
      <w:rFonts w:ascii="Arial" w:hAnsi="Arial" w:eastAsia="黑体"/>
      <w:kern w:val="2"/>
      <w:sz w:val="24"/>
      <w:szCs w:val="24"/>
    </w:rPr>
  </w:style>
  <w:style w:type="character" w:customStyle="1" w:styleId="107">
    <w:name w:val="标题 9 字符"/>
    <w:link w:val="13"/>
    <w:autoRedefine/>
    <w:qFormat/>
    <w:uiPriority w:val="0"/>
    <w:rPr>
      <w:rFonts w:ascii="Arial" w:hAnsi="Arial" w:eastAsia="黑体"/>
      <w:kern w:val="2"/>
      <w:sz w:val="21"/>
      <w:szCs w:val="21"/>
    </w:rPr>
  </w:style>
  <w:style w:type="character" w:customStyle="1" w:styleId="108">
    <w:name w:val="正文文本 字符"/>
    <w:link w:val="20"/>
    <w:autoRedefine/>
    <w:qFormat/>
    <w:uiPriority w:val="0"/>
    <w:rPr>
      <w:rFonts w:ascii="仿宋_GB2312" w:eastAsia="仿宋_GB2312"/>
      <w:sz w:val="28"/>
    </w:rPr>
  </w:style>
  <w:style w:type="character" w:customStyle="1" w:styleId="109">
    <w:name w:val="正文文本首行缩进 字符"/>
    <w:link w:val="80"/>
    <w:autoRedefine/>
    <w:qFormat/>
    <w:uiPriority w:val="0"/>
    <w:rPr>
      <w:kern w:val="2"/>
      <w:sz w:val="21"/>
    </w:rPr>
  </w:style>
  <w:style w:type="character" w:customStyle="1" w:styleId="110">
    <w:name w:val="注释标题 字符"/>
    <w:link w:val="21"/>
    <w:autoRedefine/>
    <w:qFormat/>
    <w:uiPriority w:val="0"/>
    <w:rPr>
      <w:rFonts w:ascii="宋体" w:hAnsi="宋体"/>
      <w:kern w:val="2"/>
      <w:sz w:val="21"/>
      <w:szCs w:val="24"/>
    </w:rPr>
  </w:style>
  <w:style w:type="character" w:customStyle="1" w:styleId="111">
    <w:name w:val="正文缩进 字符"/>
    <w:link w:val="24"/>
    <w:autoRedefine/>
    <w:qFormat/>
    <w:uiPriority w:val="0"/>
    <w:rPr>
      <w:rFonts w:eastAsia="宋体"/>
      <w:kern w:val="2"/>
      <w:sz w:val="21"/>
      <w:szCs w:val="24"/>
      <w:lang w:val="en-US" w:eastAsia="zh-CN" w:bidi="ar-SA"/>
    </w:rPr>
  </w:style>
  <w:style w:type="character" w:customStyle="1" w:styleId="112">
    <w:name w:val="题注 字符"/>
    <w:link w:val="25"/>
    <w:autoRedefine/>
    <w:qFormat/>
    <w:uiPriority w:val="0"/>
    <w:rPr>
      <w:rFonts w:ascii="Arial" w:hAnsi="Arial" w:eastAsia="黑体" w:cs="Arial"/>
    </w:rPr>
  </w:style>
  <w:style w:type="character" w:customStyle="1" w:styleId="113">
    <w:name w:val="文档结构图 字符"/>
    <w:link w:val="29"/>
    <w:autoRedefine/>
    <w:qFormat/>
    <w:uiPriority w:val="99"/>
    <w:rPr>
      <w:kern w:val="2"/>
      <w:sz w:val="21"/>
      <w:szCs w:val="24"/>
      <w:shd w:val="clear" w:color="auto" w:fill="000080"/>
    </w:rPr>
  </w:style>
  <w:style w:type="character" w:customStyle="1" w:styleId="114">
    <w:name w:val="批注文字 字符"/>
    <w:link w:val="30"/>
    <w:autoRedefine/>
    <w:qFormat/>
    <w:uiPriority w:val="0"/>
    <w:rPr>
      <w:kern w:val="2"/>
      <w:sz w:val="21"/>
    </w:rPr>
  </w:style>
  <w:style w:type="character" w:customStyle="1" w:styleId="115">
    <w:name w:val="称呼 字符"/>
    <w:link w:val="32"/>
    <w:autoRedefine/>
    <w:qFormat/>
    <w:uiPriority w:val="0"/>
    <w:rPr>
      <w:sz w:val="24"/>
      <w:szCs w:val="24"/>
    </w:rPr>
  </w:style>
  <w:style w:type="character" w:customStyle="1" w:styleId="116">
    <w:name w:val="正文文本 3 字符"/>
    <w:link w:val="33"/>
    <w:autoRedefine/>
    <w:qFormat/>
    <w:uiPriority w:val="0"/>
    <w:rPr>
      <w:rFonts w:ascii="楷体_GB2312" w:eastAsia="楷体_GB2312"/>
      <w:b/>
      <w:color w:val="000000"/>
      <w:kern w:val="2"/>
      <w:sz w:val="30"/>
      <w:szCs w:val="24"/>
    </w:rPr>
  </w:style>
  <w:style w:type="character" w:customStyle="1" w:styleId="117">
    <w:name w:val="正文文本缩进 字符"/>
    <w:link w:val="3"/>
    <w:autoRedefine/>
    <w:qFormat/>
    <w:uiPriority w:val="0"/>
    <w:rPr>
      <w:rFonts w:ascii="宋体"/>
      <w:sz w:val="24"/>
    </w:rPr>
  </w:style>
  <w:style w:type="character" w:customStyle="1" w:styleId="118">
    <w:name w:val="纯文本 字符"/>
    <w:link w:val="42"/>
    <w:autoRedefine/>
    <w:qFormat/>
    <w:uiPriority w:val="0"/>
    <w:rPr>
      <w:rFonts w:ascii="宋体" w:hAnsi="Courier New" w:eastAsia="宋体"/>
      <w:kern w:val="2"/>
      <w:sz w:val="21"/>
      <w:lang w:val="en-US" w:eastAsia="zh-CN" w:bidi="ar-SA"/>
    </w:rPr>
  </w:style>
  <w:style w:type="character" w:customStyle="1" w:styleId="119">
    <w:name w:val="日期 字符"/>
    <w:link w:val="49"/>
    <w:autoRedefine/>
    <w:qFormat/>
    <w:uiPriority w:val="0"/>
    <w:rPr>
      <w:color w:val="000000"/>
      <w:kern w:val="2"/>
      <w:sz w:val="24"/>
      <w:szCs w:val="24"/>
    </w:rPr>
  </w:style>
  <w:style w:type="character" w:customStyle="1" w:styleId="120">
    <w:name w:val="正文文本缩进 2 字符"/>
    <w:link w:val="50"/>
    <w:autoRedefine/>
    <w:qFormat/>
    <w:uiPriority w:val="99"/>
    <w:rPr>
      <w:rFonts w:ascii="宋体"/>
      <w:sz w:val="24"/>
    </w:rPr>
  </w:style>
  <w:style w:type="character" w:customStyle="1" w:styleId="121">
    <w:name w:val="尾注文本 字符"/>
    <w:link w:val="51"/>
    <w:autoRedefine/>
    <w:qFormat/>
    <w:uiPriority w:val="0"/>
    <w:rPr>
      <w:rFonts w:ascii="Arial" w:hAnsi="Arial" w:eastAsia="PMingLiU"/>
      <w:lang w:val="en-GB" w:eastAsia="zh-TW"/>
    </w:rPr>
  </w:style>
  <w:style w:type="character" w:customStyle="1" w:styleId="122">
    <w:name w:val="批注框文本 字符"/>
    <w:link w:val="52"/>
    <w:autoRedefine/>
    <w:qFormat/>
    <w:uiPriority w:val="99"/>
    <w:rPr>
      <w:kern w:val="2"/>
      <w:sz w:val="18"/>
      <w:szCs w:val="18"/>
    </w:rPr>
  </w:style>
  <w:style w:type="character" w:customStyle="1" w:styleId="123">
    <w:name w:val="页脚 字符"/>
    <w:link w:val="53"/>
    <w:autoRedefine/>
    <w:qFormat/>
    <w:uiPriority w:val="99"/>
    <w:rPr>
      <w:rFonts w:eastAsia="宋体"/>
      <w:kern w:val="2"/>
      <w:sz w:val="18"/>
      <w:szCs w:val="18"/>
      <w:lang w:val="en-US" w:eastAsia="zh-CN" w:bidi="ar-SA"/>
    </w:rPr>
  </w:style>
  <w:style w:type="character" w:customStyle="1" w:styleId="124">
    <w:name w:val="页眉 字符"/>
    <w:link w:val="55"/>
    <w:autoRedefine/>
    <w:qFormat/>
    <w:uiPriority w:val="99"/>
    <w:rPr>
      <w:rFonts w:eastAsia="宋体"/>
      <w:kern w:val="2"/>
      <w:sz w:val="18"/>
      <w:szCs w:val="18"/>
      <w:lang w:val="en-US" w:eastAsia="zh-CN" w:bidi="ar-SA"/>
    </w:rPr>
  </w:style>
  <w:style w:type="character" w:customStyle="1" w:styleId="125">
    <w:name w:val="签名 字符"/>
    <w:link w:val="56"/>
    <w:autoRedefine/>
    <w:qFormat/>
    <w:uiPriority w:val="0"/>
    <w:rPr>
      <w:rFonts w:ascii="Arial" w:hAnsi="Arial" w:eastAsia="PMingLiU"/>
      <w:lang w:val="en-GB" w:eastAsia="zh-TW"/>
    </w:rPr>
  </w:style>
  <w:style w:type="character" w:customStyle="1" w:styleId="126">
    <w:name w:val="副标题 字符"/>
    <w:link w:val="61"/>
    <w:autoRedefine/>
    <w:qFormat/>
    <w:uiPriority w:val="0"/>
    <w:rPr>
      <w:rFonts w:ascii="Cambria" w:hAnsi="Cambria" w:eastAsia="宋体"/>
      <w:b/>
      <w:bCs/>
      <w:kern w:val="28"/>
      <w:sz w:val="32"/>
      <w:szCs w:val="32"/>
      <w:lang w:val="en-US" w:eastAsia="zh-CN" w:bidi="ar-SA"/>
    </w:rPr>
  </w:style>
  <w:style w:type="character" w:customStyle="1" w:styleId="127">
    <w:name w:val="脚注文本 字符"/>
    <w:link w:val="64"/>
    <w:autoRedefine/>
    <w:qFormat/>
    <w:uiPriority w:val="0"/>
    <w:rPr>
      <w:rFonts w:ascii="Arial" w:hAnsi="Arial"/>
      <w:lang w:eastAsia="en-US"/>
    </w:rPr>
  </w:style>
  <w:style w:type="character" w:customStyle="1" w:styleId="128">
    <w:name w:val="正文文本缩进 3 字符"/>
    <w:link w:val="67"/>
    <w:autoRedefine/>
    <w:qFormat/>
    <w:locked/>
    <w:uiPriority w:val="99"/>
    <w:rPr>
      <w:rFonts w:eastAsia="黑体"/>
      <w:color w:val="000000"/>
      <w:kern w:val="2"/>
      <w:sz w:val="24"/>
      <w:szCs w:val="24"/>
    </w:rPr>
  </w:style>
  <w:style w:type="character" w:customStyle="1" w:styleId="129">
    <w:name w:val="正文文本 2 字符"/>
    <w:link w:val="73"/>
    <w:autoRedefine/>
    <w:qFormat/>
    <w:uiPriority w:val="0"/>
    <w:rPr>
      <w:b/>
      <w:bCs/>
      <w:color w:val="000000"/>
      <w:kern w:val="2"/>
      <w:sz w:val="28"/>
      <w:szCs w:val="24"/>
    </w:rPr>
  </w:style>
  <w:style w:type="character" w:customStyle="1" w:styleId="130">
    <w:name w:val="HTML 预设格式 字符"/>
    <w:link w:val="75"/>
    <w:autoRedefine/>
    <w:qFormat/>
    <w:uiPriority w:val="0"/>
    <w:rPr>
      <w:rFonts w:ascii="宋体" w:hAnsi="宋体" w:cs="宋体"/>
      <w:sz w:val="24"/>
      <w:szCs w:val="24"/>
    </w:rPr>
  </w:style>
  <w:style w:type="character" w:customStyle="1" w:styleId="131">
    <w:name w:val="普通(网站) 字符"/>
    <w:link w:val="76"/>
    <w:autoRedefine/>
    <w:qFormat/>
    <w:uiPriority w:val="0"/>
    <w:rPr>
      <w:rFonts w:ascii="宋体" w:hAnsi="宋体"/>
      <w:sz w:val="24"/>
      <w:szCs w:val="24"/>
    </w:rPr>
  </w:style>
  <w:style w:type="character" w:customStyle="1" w:styleId="132">
    <w:name w:val="标题 字符"/>
    <w:link w:val="78"/>
    <w:autoRedefine/>
    <w:qFormat/>
    <w:uiPriority w:val="0"/>
    <w:rPr>
      <w:kern w:val="2"/>
      <w:sz w:val="30"/>
      <w:szCs w:val="24"/>
    </w:rPr>
  </w:style>
  <w:style w:type="character" w:customStyle="1" w:styleId="133">
    <w:name w:val="批注主题 字符"/>
    <w:link w:val="79"/>
    <w:autoRedefine/>
    <w:qFormat/>
    <w:uiPriority w:val="0"/>
    <w:rPr>
      <w:b/>
      <w:bCs/>
      <w:kern w:val="2"/>
      <w:sz w:val="21"/>
    </w:rPr>
  </w:style>
  <w:style w:type="character" w:customStyle="1" w:styleId="134">
    <w:name w:val="正文文本首行缩进 2 字符"/>
    <w:link w:val="2"/>
    <w:autoRedefine/>
    <w:qFormat/>
    <w:uiPriority w:val="0"/>
    <w:rPr>
      <w:rFonts w:ascii="Calibri" w:hAnsi="Calibri"/>
      <w:kern w:val="2"/>
      <w:sz w:val="21"/>
      <w:szCs w:val="22"/>
    </w:rPr>
  </w:style>
  <w:style w:type="paragraph" w:customStyle="1" w:styleId="135">
    <w:name w:val="List Paragraph"/>
    <w:basedOn w:val="1"/>
    <w:autoRedefine/>
    <w:qFormat/>
    <w:uiPriority w:val="0"/>
    <w:pPr>
      <w:ind w:firstLine="420" w:firstLineChars="200"/>
    </w:pPr>
    <w:rPr>
      <w:rFonts w:ascii="Calibri" w:hAnsi="Calibri"/>
      <w:szCs w:val="22"/>
    </w:rPr>
  </w:style>
  <w:style w:type="character" w:customStyle="1" w:styleId="136">
    <w:name w:val="para1"/>
    <w:autoRedefine/>
    <w:qFormat/>
    <w:uiPriority w:val="0"/>
    <w:rPr>
      <w:rFonts w:hint="default" w:ascii="Arial" w:hAnsi="Arial" w:cs="Arial"/>
      <w:sz w:val="18"/>
      <w:szCs w:val="18"/>
    </w:rPr>
  </w:style>
  <w:style w:type="character" w:customStyle="1" w:styleId="137">
    <w:name w:val="表头样式 Char"/>
    <w:link w:val="138"/>
    <w:autoRedefine/>
    <w:qFormat/>
    <w:uiPriority w:val="0"/>
    <w:rPr>
      <w:rFonts w:hAnsi="宋体" w:cs="宋体"/>
      <w:color w:val="000000"/>
      <w:sz w:val="24"/>
    </w:rPr>
  </w:style>
  <w:style w:type="paragraph" w:customStyle="1" w:styleId="138">
    <w:name w:val="表头样式"/>
    <w:basedOn w:val="1"/>
    <w:next w:val="1"/>
    <w:link w:val="137"/>
    <w:autoRedefine/>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139">
    <w:name w:val="font31"/>
    <w:autoRedefine/>
    <w:qFormat/>
    <w:uiPriority w:val="0"/>
    <w:rPr>
      <w:rFonts w:hint="eastAsia" w:ascii="宋体" w:hAnsi="宋体" w:eastAsia="宋体" w:cs="宋体"/>
      <w:color w:val="000000"/>
      <w:sz w:val="20"/>
      <w:szCs w:val="20"/>
      <w:u w:val="none"/>
    </w:rPr>
  </w:style>
  <w:style w:type="character" w:customStyle="1" w:styleId="140">
    <w:name w:val="WW8Num21z1"/>
    <w:autoRedefine/>
    <w:qFormat/>
    <w:uiPriority w:val="0"/>
    <w:rPr>
      <w:rFonts w:ascii="Courier New" w:hAnsi="Courier New"/>
      <w:lang w:val="en-GB"/>
    </w:rPr>
  </w:style>
  <w:style w:type="character" w:customStyle="1" w:styleId="141">
    <w:name w:val="bds_more3"/>
    <w:autoRedefine/>
    <w:qFormat/>
    <w:uiPriority w:val="0"/>
    <w:rPr>
      <w:rFonts w:hint="eastAsia" w:ascii="宋体" w:hAnsi="宋体" w:eastAsia="宋体" w:cs="宋体"/>
    </w:rPr>
  </w:style>
  <w:style w:type="character" w:customStyle="1" w:styleId="142">
    <w:name w:val="style7"/>
    <w:autoRedefine/>
    <w:qFormat/>
    <w:uiPriority w:val="0"/>
  </w:style>
  <w:style w:type="character" w:customStyle="1" w:styleId="143">
    <w:name w:val="尾注文本 Char2"/>
    <w:autoRedefine/>
    <w:qFormat/>
    <w:uiPriority w:val="0"/>
    <w:rPr>
      <w:kern w:val="2"/>
      <w:sz w:val="21"/>
      <w:szCs w:val="24"/>
    </w:rPr>
  </w:style>
  <w:style w:type="character" w:customStyle="1" w:styleId="144">
    <w:name w:val="注释标题 Char2"/>
    <w:autoRedefine/>
    <w:qFormat/>
    <w:uiPriority w:val="0"/>
    <w:rPr>
      <w:kern w:val="2"/>
      <w:sz w:val="21"/>
      <w:szCs w:val="24"/>
    </w:rPr>
  </w:style>
  <w:style w:type="character" w:customStyle="1" w:styleId="145">
    <w:name w:val="字元 字元17"/>
    <w:autoRedefine/>
    <w:qFormat/>
    <w:locked/>
    <w:uiPriority w:val="0"/>
    <w:rPr>
      <w:rFonts w:ascii="Times New Roman" w:hAnsi="Times New Roman" w:eastAsia="Times New Roman" w:cs="Times New Roman"/>
      <w:b/>
      <w:sz w:val="24"/>
      <w:lang w:val="en-GB"/>
    </w:rPr>
  </w:style>
  <w:style w:type="character" w:customStyle="1" w:styleId="146">
    <w:name w:val="left4"/>
    <w:autoRedefine/>
    <w:qFormat/>
    <w:uiPriority w:val="0"/>
    <w:rPr>
      <w:b/>
      <w:bCs/>
      <w:color w:val="3D3B3C"/>
      <w:sz w:val="28"/>
      <w:szCs w:val="28"/>
    </w:rPr>
  </w:style>
  <w:style w:type="character" w:customStyle="1" w:styleId="147">
    <w:name w:val="font81"/>
    <w:autoRedefine/>
    <w:qFormat/>
    <w:uiPriority w:val="0"/>
    <w:rPr>
      <w:rFonts w:hint="eastAsia" w:ascii="宋体" w:hAnsi="宋体" w:eastAsia="宋体" w:cs="宋体"/>
      <w:color w:val="FF0000"/>
      <w:sz w:val="18"/>
      <w:szCs w:val="18"/>
      <w:u w:val="none"/>
    </w:rPr>
  </w:style>
  <w:style w:type="character" w:customStyle="1" w:styleId="148">
    <w:name w:val="bds_nopic2"/>
    <w:autoRedefine/>
    <w:qFormat/>
    <w:uiPriority w:val="0"/>
  </w:style>
  <w:style w:type="character" w:customStyle="1" w:styleId="149">
    <w:name w:val="表格文本 Char"/>
    <w:link w:val="150"/>
    <w:autoRedefine/>
    <w:qFormat/>
    <w:uiPriority w:val="0"/>
    <w:rPr>
      <w:rFonts w:ascii="Arial" w:hAnsi="Arial"/>
      <w:sz w:val="24"/>
      <w:szCs w:val="21"/>
      <w:lang w:val="en-US" w:eastAsia="zh-CN"/>
    </w:rPr>
  </w:style>
  <w:style w:type="paragraph" w:customStyle="1" w:styleId="150">
    <w:name w:val="表格文本"/>
    <w:basedOn w:val="1"/>
    <w:link w:val="149"/>
    <w:autoRedefine/>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151">
    <w:name w:val="tw4winExternal"/>
    <w:autoRedefine/>
    <w:qFormat/>
    <w:uiPriority w:val="0"/>
    <w:rPr>
      <w:rFonts w:ascii="Courier New" w:hAnsi="Courier New" w:cs="Courier New"/>
      <w:color w:val="808080"/>
      <w:lang w:val="en-US" w:eastAsia="zh-CN"/>
    </w:rPr>
  </w:style>
  <w:style w:type="character" w:customStyle="1" w:styleId="152">
    <w:name w:val="正文文本缩进 Char1"/>
    <w:autoRedefine/>
    <w:qFormat/>
    <w:uiPriority w:val="99"/>
    <w:rPr>
      <w:rFonts w:ascii="Times New Roman" w:hAnsi="Times New Roman" w:eastAsia="PMingLiU" w:cs="Times New Roman"/>
      <w:snapToGrid w:val="0"/>
      <w:kern w:val="0"/>
      <w:sz w:val="20"/>
      <w:szCs w:val="20"/>
      <w:lang w:val="en-GB" w:eastAsia="zh-TW"/>
    </w:rPr>
  </w:style>
  <w:style w:type="character" w:customStyle="1" w:styleId="153">
    <w:name w:val="‧ N character bold new"/>
    <w:autoRedefine/>
    <w:qFormat/>
    <w:uiPriority w:val="0"/>
    <w:rPr>
      <w:rFonts w:ascii="Times New Roman" w:hAnsi="Times New Roman" w:cs="Tahoma"/>
      <w:b/>
      <w:sz w:val="20"/>
      <w:lang w:val="en-GB"/>
    </w:rPr>
  </w:style>
  <w:style w:type="character" w:customStyle="1" w:styleId="154">
    <w:name w:val="style10"/>
    <w:autoRedefine/>
    <w:qFormat/>
    <w:uiPriority w:val="0"/>
  </w:style>
  <w:style w:type="character" w:customStyle="1" w:styleId="155">
    <w:name w:val="字元 字元12"/>
    <w:autoRedefine/>
    <w:qFormat/>
    <w:locked/>
    <w:uiPriority w:val="0"/>
    <w:rPr>
      <w:rFonts w:cs="Times New Roman"/>
    </w:rPr>
  </w:style>
  <w:style w:type="character" w:customStyle="1" w:styleId="156">
    <w:name w:val="Endnote Symbol"/>
    <w:autoRedefine/>
    <w:qFormat/>
    <w:uiPriority w:val="0"/>
    <w:rPr>
      <w:lang w:val="en-GB"/>
    </w:rPr>
  </w:style>
  <w:style w:type="character" w:customStyle="1" w:styleId="157">
    <w:name w:val=" Char Char"/>
    <w:autoRedefine/>
    <w:qFormat/>
    <w:uiPriority w:val="0"/>
    <w:rPr>
      <w:rFonts w:ascii="宋体" w:hAnsi="Courier New"/>
      <w:kern w:val="2"/>
      <w:sz w:val="21"/>
    </w:rPr>
  </w:style>
  <w:style w:type="character" w:customStyle="1" w:styleId="158">
    <w:name w:val="Caption Char"/>
    <w:autoRedefine/>
    <w:qFormat/>
    <w:locked/>
    <w:uiPriority w:val="0"/>
    <w:rPr>
      <w:rFonts w:ascii="Arial" w:hAnsi="Arial" w:eastAsia="黑体"/>
      <w:kern w:val="0"/>
      <w:sz w:val="20"/>
    </w:rPr>
  </w:style>
  <w:style w:type="character" w:customStyle="1" w:styleId="159">
    <w:name w:val="px14"/>
    <w:autoRedefine/>
    <w:qFormat/>
    <w:uiPriority w:val="0"/>
  </w:style>
  <w:style w:type="character" w:customStyle="1" w:styleId="160">
    <w:name w:val="访问过的超链接1"/>
    <w:autoRedefine/>
    <w:qFormat/>
    <w:uiPriority w:val="99"/>
    <w:rPr>
      <w:color w:val="800080"/>
      <w:u w:val="single"/>
    </w:rPr>
  </w:style>
  <w:style w:type="character" w:customStyle="1" w:styleId="161">
    <w:name w:val="atitle3"/>
    <w:autoRedefine/>
    <w:qFormat/>
    <w:uiPriority w:val="0"/>
  </w:style>
  <w:style w:type="character" w:customStyle="1" w:styleId="162">
    <w:name w:val="font111"/>
    <w:autoRedefine/>
    <w:qFormat/>
    <w:uiPriority w:val="0"/>
    <w:rPr>
      <w:rFonts w:ascii="Arial" w:hAnsi="Arial" w:cs="Arial"/>
      <w:color w:val="333333"/>
      <w:sz w:val="18"/>
      <w:szCs w:val="18"/>
      <w:u w:val="none"/>
    </w:rPr>
  </w:style>
  <w:style w:type="character" w:customStyle="1" w:styleId="163">
    <w:name w:val="字元 字元5"/>
    <w:autoRedefine/>
    <w:qFormat/>
    <w:locked/>
    <w:uiPriority w:val="0"/>
    <w:rPr>
      <w:rFonts w:ascii="Arial" w:hAnsi="Arial" w:eastAsia="Times New Roman" w:cs="Times New Roman"/>
      <w:lang w:val="en-GB"/>
    </w:rPr>
  </w:style>
  <w:style w:type="character" w:customStyle="1" w:styleId="164">
    <w:name w:val="称呼 Char2"/>
    <w:autoRedefine/>
    <w:qFormat/>
    <w:uiPriority w:val="0"/>
    <w:rPr>
      <w:kern w:val="2"/>
      <w:sz w:val="21"/>
      <w:szCs w:val="24"/>
    </w:rPr>
  </w:style>
  <w:style w:type="character" w:customStyle="1" w:styleId="165">
    <w:name w:val="WW8Num20z0"/>
    <w:autoRedefine/>
    <w:qFormat/>
    <w:uiPriority w:val="0"/>
    <w:rPr>
      <w:rFonts w:ascii="Symbol" w:hAnsi="Symbol"/>
      <w:lang w:val="en-GB"/>
    </w:rPr>
  </w:style>
  <w:style w:type="character" w:customStyle="1" w:styleId="166">
    <w:name w:val="unnamed51"/>
    <w:autoRedefine/>
    <w:qFormat/>
    <w:uiPriority w:val="0"/>
    <w:rPr>
      <w:sz w:val="22"/>
      <w:szCs w:val="22"/>
    </w:rPr>
  </w:style>
  <w:style w:type="character" w:customStyle="1" w:styleId="167">
    <w:name w:val="字元 字元7"/>
    <w:autoRedefine/>
    <w:qFormat/>
    <w:locked/>
    <w:uiPriority w:val="0"/>
    <w:rPr>
      <w:rFonts w:ascii="Arial" w:hAnsi="Arial" w:eastAsia="Times New Roman" w:cs="Times New Roman"/>
      <w:lang w:val="en-GB"/>
    </w:rPr>
  </w:style>
  <w:style w:type="character" w:customStyle="1" w:styleId="168">
    <w:name w:val="font01"/>
    <w:autoRedefine/>
    <w:qFormat/>
    <w:uiPriority w:val="0"/>
    <w:rPr>
      <w:rFonts w:hint="eastAsia" w:ascii="宋体" w:hAnsi="宋体" w:eastAsia="宋体" w:cs="宋体"/>
      <w:color w:val="000000"/>
      <w:sz w:val="22"/>
      <w:szCs w:val="22"/>
      <w:u w:val="none"/>
    </w:rPr>
  </w:style>
  <w:style w:type="character" w:customStyle="1" w:styleId="169">
    <w:name w:val="style31"/>
    <w:autoRedefine/>
    <w:qFormat/>
    <w:uiPriority w:val="0"/>
    <w:rPr>
      <w:rFonts w:hint="default" w:ascii="Verdana" w:hAnsi="Verdana"/>
      <w:color w:val="979797"/>
      <w:sz w:val="15"/>
      <w:szCs w:val="15"/>
    </w:rPr>
  </w:style>
  <w:style w:type="character" w:customStyle="1" w:styleId="170">
    <w:name w:val="Visited Internet Link"/>
    <w:autoRedefine/>
    <w:qFormat/>
    <w:uiPriority w:val="0"/>
    <w:rPr>
      <w:color w:val="800000"/>
      <w:u w:val="single"/>
      <w:lang w:val="en-GB"/>
    </w:rPr>
  </w:style>
  <w:style w:type="character" w:customStyle="1" w:styleId="171">
    <w:name w:val="sidecatalog-dot"/>
    <w:autoRedefine/>
    <w:qFormat/>
    <w:uiPriority w:val="0"/>
  </w:style>
  <w:style w:type="character" w:customStyle="1" w:styleId="172">
    <w:name w:val="WW8Num14z2"/>
    <w:autoRedefine/>
    <w:qFormat/>
    <w:uiPriority w:val="0"/>
    <w:rPr>
      <w:rFonts w:ascii="Wingdings" w:hAnsi="Wingdings"/>
      <w:lang w:val="en-GB"/>
    </w:rPr>
  </w:style>
  <w:style w:type="character" w:customStyle="1" w:styleId="173">
    <w:name w:val="样式 样式 样式 正文首行缩进 + 首行缩进:  1 字符 + 首行缩进:  2 字符 + 首行缩进:  2 字符 Char"/>
    <w:link w:val="174"/>
    <w:autoRedefine/>
    <w:qFormat/>
    <w:uiPriority w:val="0"/>
    <w:rPr>
      <w:sz w:val="24"/>
    </w:rPr>
  </w:style>
  <w:style w:type="paragraph" w:customStyle="1" w:styleId="174">
    <w:name w:val="样式 样式 样式 正文首行缩进 + 首行缩进:  1 字符 + 首行缩进:  2 字符 + 首行缩进:  2 字符"/>
    <w:basedOn w:val="1"/>
    <w:link w:val="173"/>
    <w:autoRedefine/>
    <w:qFormat/>
    <w:uiPriority w:val="0"/>
    <w:pPr>
      <w:tabs>
        <w:tab w:val="left" w:pos="390"/>
      </w:tabs>
      <w:spacing w:after="120" w:line="360" w:lineRule="auto"/>
      <w:ind w:firstLine="425" w:firstLineChars="177"/>
      <w:jc w:val="left"/>
    </w:pPr>
    <w:rPr>
      <w:kern w:val="0"/>
      <w:sz w:val="24"/>
      <w:szCs w:val="20"/>
    </w:rPr>
  </w:style>
  <w:style w:type="character" w:customStyle="1" w:styleId="175">
    <w:name w:val="MOT-Text-1 Char Char Char"/>
    <w:link w:val="176"/>
    <w:autoRedefine/>
    <w:qFormat/>
    <w:uiPriority w:val="0"/>
    <w:rPr>
      <w:sz w:val="22"/>
      <w:szCs w:val="24"/>
    </w:rPr>
  </w:style>
  <w:style w:type="paragraph" w:customStyle="1" w:styleId="176">
    <w:name w:val="MOT-Text-1 Char Char"/>
    <w:basedOn w:val="1"/>
    <w:link w:val="175"/>
    <w:autoRedefine/>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177">
    <w:name w:val="blithe2 Char1"/>
    <w:link w:val="178"/>
    <w:autoRedefine/>
    <w:qFormat/>
    <w:uiPriority w:val="0"/>
    <w:rPr>
      <w:rFonts w:ascii="宋体" w:hAnsi="宋体"/>
      <w:b/>
      <w:bCs/>
      <w:color w:val="000000"/>
      <w:sz w:val="36"/>
      <w:szCs w:val="36"/>
    </w:rPr>
  </w:style>
  <w:style w:type="paragraph" w:customStyle="1" w:styleId="178">
    <w:name w:val="blithe2"/>
    <w:basedOn w:val="20"/>
    <w:next w:val="2"/>
    <w:link w:val="177"/>
    <w:autoRedefine/>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179">
    <w:name w:val="atitle2"/>
    <w:autoRedefine/>
    <w:qFormat/>
    <w:uiPriority w:val="0"/>
  </w:style>
  <w:style w:type="character" w:customStyle="1" w:styleId="180">
    <w:name w:val="text_121"/>
    <w:autoRedefine/>
    <w:qFormat/>
    <w:uiPriority w:val="0"/>
    <w:rPr>
      <w:rFonts w:hint="default" w:ascii="sө" w:hAnsi="sө"/>
      <w:color w:val="000000"/>
      <w:sz w:val="15"/>
      <w:szCs w:val="15"/>
    </w:rPr>
  </w:style>
  <w:style w:type="character" w:customStyle="1" w:styleId="181">
    <w:name w:val="项目标题 Char"/>
    <w:link w:val="182"/>
    <w:autoRedefine/>
    <w:qFormat/>
    <w:uiPriority w:val="0"/>
    <w:rPr>
      <w:rFonts w:ascii="Arial" w:hAnsi="Arial"/>
      <w:b/>
      <w:bCs/>
      <w:sz w:val="28"/>
      <w:szCs w:val="28"/>
    </w:rPr>
  </w:style>
  <w:style w:type="paragraph" w:customStyle="1" w:styleId="182">
    <w:name w:val="项目标题"/>
    <w:basedOn w:val="1"/>
    <w:link w:val="181"/>
    <w:autoRedefine/>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183">
    <w:name w:val="style11"/>
    <w:autoRedefine/>
    <w:qFormat/>
    <w:uiPriority w:val="0"/>
  </w:style>
  <w:style w:type="character" w:customStyle="1" w:styleId="184">
    <w:name w:val="字元 字元3"/>
    <w:autoRedefine/>
    <w:qFormat/>
    <w:locked/>
    <w:uiPriority w:val="0"/>
    <w:rPr>
      <w:rFonts w:ascii="Arial" w:hAnsi="Arial" w:eastAsia="Times New Roman" w:cs="Tahoma"/>
      <w:iCs/>
      <w:sz w:val="28"/>
      <w:szCs w:val="28"/>
      <w:lang w:val="en-GB"/>
    </w:rPr>
  </w:style>
  <w:style w:type="character" w:customStyle="1" w:styleId="185">
    <w:name w:val="font91"/>
    <w:autoRedefine/>
    <w:qFormat/>
    <w:uiPriority w:val="0"/>
    <w:rPr>
      <w:rFonts w:hint="eastAsia" w:ascii="宋体" w:hAnsi="宋体" w:eastAsia="宋体" w:cs="宋体"/>
      <w:color w:val="FF0000"/>
      <w:sz w:val="20"/>
      <w:szCs w:val="20"/>
      <w:u w:val="none"/>
    </w:rPr>
  </w:style>
  <w:style w:type="character" w:customStyle="1" w:styleId="186">
    <w:name w:val="fontstyle01"/>
    <w:autoRedefine/>
    <w:qFormat/>
    <w:uiPriority w:val="0"/>
    <w:rPr>
      <w:rFonts w:hint="eastAsia" w:ascii="宋体" w:hAnsi="宋体" w:eastAsia="宋体"/>
      <w:color w:val="000000"/>
      <w:sz w:val="22"/>
      <w:szCs w:val="22"/>
    </w:rPr>
  </w:style>
  <w:style w:type="character" w:customStyle="1" w:styleId="187">
    <w:name w:val="style8"/>
    <w:autoRedefine/>
    <w:qFormat/>
    <w:uiPriority w:val="0"/>
  </w:style>
  <w:style w:type="character" w:customStyle="1" w:styleId="188">
    <w:name w:val="普通文字 Char1"/>
    <w:autoRedefine/>
    <w:qFormat/>
    <w:uiPriority w:val="0"/>
    <w:rPr>
      <w:rFonts w:ascii="宋体" w:hAnsi="Courier New" w:eastAsia="宋体"/>
      <w:kern w:val="2"/>
      <w:sz w:val="21"/>
      <w:lang w:val="en-US" w:eastAsia="zh-CN"/>
    </w:rPr>
  </w:style>
  <w:style w:type="character" w:customStyle="1" w:styleId="189">
    <w:name w:val="bold2"/>
    <w:autoRedefine/>
    <w:qFormat/>
    <w:uiPriority w:val="0"/>
    <w:rPr>
      <w:b/>
      <w:bCs/>
    </w:rPr>
  </w:style>
  <w:style w:type="character" w:customStyle="1" w:styleId="190">
    <w:name w:val="bold"/>
    <w:autoRedefine/>
    <w:qFormat/>
    <w:uiPriority w:val="0"/>
  </w:style>
  <w:style w:type="character" w:customStyle="1" w:styleId="191">
    <w:name w:val="内容文本 Char Char"/>
    <w:link w:val="192"/>
    <w:autoRedefine/>
    <w:qFormat/>
    <w:uiPriority w:val="0"/>
    <w:rPr>
      <w:color w:val="000000"/>
      <w:spacing w:val="10"/>
      <w:sz w:val="24"/>
      <w:szCs w:val="24"/>
    </w:rPr>
  </w:style>
  <w:style w:type="paragraph" w:customStyle="1" w:styleId="192">
    <w:name w:val="内容文本"/>
    <w:basedOn w:val="1"/>
    <w:link w:val="191"/>
    <w:autoRedefine/>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193">
    <w:name w:val="21 Char"/>
    <w:autoRedefine/>
    <w:qFormat/>
    <w:uiPriority w:val="0"/>
    <w:rPr>
      <w:rFonts w:ascii="Arial" w:hAnsi="Arial" w:eastAsia="黑体"/>
      <w:b/>
      <w:kern w:val="2"/>
      <w:sz w:val="21"/>
      <w:lang w:val="en-US" w:eastAsia="zh-CN" w:bidi="ar-SA"/>
    </w:rPr>
  </w:style>
  <w:style w:type="character" w:customStyle="1" w:styleId="194">
    <w:name w:val="脚注文本 Char2"/>
    <w:autoRedefine/>
    <w:qFormat/>
    <w:uiPriority w:val="0"/>
    <w:rPr>
      <w:kern w:val="2"/>
      <w:sz w:val="18"/>
      <w:szCs w:val="18"/>
    </w:rPr>
  </w:style>
  <w:style w:type="character" w:customStyle="1" w:styleId="195">
    <w:name w:val="样式1 Char Char Char"/>
    <w:autoRedefine/>
    <w:qFormat/>
    <w:uiPriority w:val="0"/>
    <w:rPr>
      <w:rFonts w:ascii="Arial" w:hAnsi="Arial" w:eastAsia="宋体"/>
      <w:kern w:val="2"/>
      <w:sz w:val="21"/>
      <w:szCs w:val="24"/>
      <w:lang w:val="en-US" w:eastAsia="zh-CN" w:bidi="ar-SA"/>
    </w:rPr>
  </w:style>
  <w:style w:type="character" w:customStyle="1" w:styleId="196">
    <w:name w:val="hps"/>
    <w:autoRedefine/>
    <w:qFormat/>
    <w:uiPriority w:val="0"/>
  </w:style>
  <w:style w:type="character" w:customStyle="1" w:styleId="197">
    <w:name w:val="*Heading 3 Char"/>
    <w:link w:val="198"/>
    <w:autoRedefine/>
    <w:qFormat/>
    <w:uiPriority w:val="0"/>
    <w:rPr>
      <w:rFonts w:ascii="Verdana" w:hAnsi="Verdana"/>
      <w:b/>
      <w:sz w:val="24"/>
      <w:szCs w:val="24"/>
      <w:lang w:val="en-US" w:eastAsia="en-US" w:bidi="ar-SA"/>
    </w:rPr>
  </w:style>
  <w:style w:type="paragraph" w:customStyle="1" w:styleId="198">
    <w:name w:val="*Heading 3"/>
    <w:next w:val="199"/>
    <w:link w:val="197"/>
    <w:autoRedefine/>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99">
    <w:name w:val="*Body Text"/>
    <w:link w:val="200"/>
    <w:autoRedefine/>
    <w:qFormat/>
    <w:uiPriority w:val="0"/>
    <w:pPr>
      <w:spacing w:line="360" w:lineRule="auto"/>
    </w:pPr>
    <w:rPr>
      <w:rFonts w:ascii="Futura Lt" w:hAnsi="Futura Lt" w:eastAsia="宋体" w:cs="Times New Roman"/>
      <w:sz w:val="21"/>
      <w:lang w:val="en-US" w:eastAsia="en-US" w:bidi="ar-SA"/>
    </w:rPr>
  </w:style>
  <w:style w:type="character" w:customStyle="1" w:styleId="200">
    <w:name w:val="*Body Text Char1"/>
    <w:link w:val="199"/>
    <w:autoRedefine/>
    <w:qFormat/>
    <w:uiPriority w:val="0"/>
    <w:rPr>
      <w:rFonts w:ascii="Futura Lt" w:hAnsi="Futura Lt"/>
      <w:sz w:val="21"/>
      <w:lang w:val="en-US" w:eastAsia="en-US" w:bidi="ar-SA"/>
    </w:rPr>
  </w:style>
  <w:style w:type="character" w:customStyle="1" w:styleId="201">
    <w:name w:val="表格 Char Char"/>
    <w:link w:val="202"/>
    <w:autoRedefine/>
    <w:qFormat/>
    <w:uiPriority w:val="0"/>
    <w:rPr>
      <w:rFonts w:ascii="宋体" w:hAnsi="宋体"/>
    </w:rPr>
  </w:style>
  <w:style w:type="paragraph" w:customStyle="1" w:styleId="202">
    <w:name w:val="表格"/>
    <w:basedOn w:val="203"/>
    <w:next w:val="1"/>
    <w:link w:val="201"/>
    <w:autoRedefine/>
    <w:qFormat/>
    <w:uiPriority w:val="0"/>
    <w:pPr>
      <w:snapToGrid w:val="0"/>
      <w:spacing w:line="360" w:lineRule="auto"/>
      <w:ind w:firstLine="42" w:firstLineChars="21"/>
    </w:pPr>
    <w:rPr>
      <w:rFonts w:ascii="宋体" w:hAnsi="宋体"/>
      <w:kern w:val="0"/>
      <w:sz w:val="20"/>
      <w:szCs w:val="20"/>
    </w:rPr>
  </w:style>
  <w:style w:type="paragraph" w:customStyle="1" w:styleId="203">
    <w:name w:val="表头"/>
    <w:basedOn w:val="204"/>
    <w:autoRedefine/>
    <w:qFormat/>
    <w:uiPriority w:val="0"/>
    <w:pPr>
      <w:widowControl/>
      <w:spacing w:line="320" w:lineRule="exact"/>
      <w:ind w:firstLine="420"/>
    </w:pPr>
    <w:rPr>
      <w:rFonts w:ascii="宋体" w:hAnsi="宋体"/>
      <w:bCs/>
      <w:kern w:val="0"/>
      <w:sz w:val="20"/>
      <w:szCs w:val="18"/>
    </w:rPr>
  </w:style>
  <w:style w:type="paragraph" w:customStyle="1" w:styleId="204">
    <w:name w:val="No Spacing"/>
    <w:basedOn w:val="1"/>
    <w:autoRedefine/>
    <w:qFormat/>
    <w:uiPriority w:val="0"/>
    <w:pPr>
      <w:widowControl/>
      <w:jc w:val="left"/>
    </w:pPr>
    <w:rPr>
      <w:rFonts w:ascii="Calibri" w:hAnsi="Calibri"/>
      <w:kern w:val="0"/>
      <w:sz w:val="20"/>
      <w:lang w:eastAsia="en-US" w:bidi="en-US"/>
    </w:rPr>
  </w:style>
  <w:style w:type="character" w:customStyle="1" w:styleId="205">
    <w:name w:val="WW8Num22z1"/>
    <w:autoRedefine/>
    <w:qFormat/>
    <w:uiPriority w:val="0"/>
    <w:rPr>
      <w:rFonts w:ascii="Courier New" w:hAnsi="Courier New"/>
      <w:lang w:val="en-GB"/>
    </w:rPr>
  </w:style>
  <w:style w:type="character" w:customStyle="1" w:styleId="206">
    <w:name w:val="WW8Num12z2"/>
    <w:autoRedefine/>
    <w:qFormat/>
    <w:uiPriority w:val="0"/>
    <w:rPr>
      <w:rFonts w:ascii="Wingdings" w:hAnsi="Wingdings"/>
      <w:lang w:val="en-GB"/>
    </w:rPr>
  </w:style>
  <w:style w:type="character" w:customStyle="1" w:styleId="207">
    <w:name w:val="标准段落 Char"/>
    <w:link w:val="208"/>
    <w:autoRedefine/>
    <w:qFormat/>
    <w:locked/>
    <w:uiPriority w:val="0"/>
    <w:rPr>
      <w:sz w:val="24"/>
      <w:szCs w:val="24"/>
      <w:lang w:val="en-US" w:eastAsia="zh-CN"/>
    </w:rPr>
  </w:style>
  <w:style w:type="paragraph" w:customStyle="1" w:styleId="208">
    <w:name w:val="标准段落"/>
    <w:basedOn w:val="1"/>
    <w:link w:val="207"/>
    <w:autoRedefine/>
    <w:qFormat/>
    <w:uiPriority w:val="0"/>
    <w:pPr>
      <w:autoSpaceDN w:val="0"/>
      <w:spacing w:line="360" w:lineRule="auto"/>
      <w:ind w:firstLine="480" w:firstLineChars="200"/>
    </w:pPr>
    <w:rPr>
      <w:kern w:val="0"/>
      <w:sz w:val="24"/>
    </w:rPr>
  </w:style>
  <w:style w:type="character" w:customStyle="1" w:styleId="209">
    <w:name w:val="应答标题 Char"/>
    <w:autoRedefine/>
    <w:qFormat/>
    <w:uiPriority w:val="0"/>
    <w:rPr>
      <w:rFonts w:ascii="黑体" w:hAnsi="Arial" w:eastAsia="黑体" w:cs="宋体"/>
      <w:b/>
      <w:spacing w:val="10"/>
      <w:sz w:val="24"/>
      <w:szCs w:val="24"/>
      <w:u w:val="single"/>
      <w:lang w:val="en-US" w:eastAsia="zh-CN" w:bidi="ar-SA"/>
    </w:rPr>
  </w:style>
  <w:style w:type="character" w:customStyle="1" w:styleId="210">
    <w:name w:val="标题2zj Char"/>
    <w:link w:val="211"/>
    <w:autoRedefine/>
    <w:qFormat/>
    <w:uiPriority w:val="0"/>
    <w:rPr>
      <w:rFonts w:ascii="Arial" w:hAnsi="Arial"/>
      <w:b/>
      <w:sz w:val="36"/>
      <w:szCs w:val="32"/>
      <w:lang w:val="en-US" w:eastAsia="zh-CN"/>
    </w:rPr>
  </w:style>
  <w:style w:type="paragraph" w:customStyle="1" w:styleId="211">
    <w:name w:val="标题2zj"/>
    <w:basedOn w:val="6"/>
    <w:link w:val="210"/>
    <w:autoRedefine/>
    <w:qFormat/>
    <w:uiPriority w:val="0"/>
    <w:pPr>
      <w:tabs>
        <w:tab w:val="left" w:pos="284"/>
      </w:tabs>
      <w:snapToGrid/>
      <w:spacing w:before="40" w:after="40" w:line="415" w:lineRule="auto"/>
      <w:ind w:left="420" w:right="100" w:rightChars="100" w:firstLine="0" w:firstLineChars="0"/>
    </w:pPr>
    <w:rPr>
      <w:bCs w:val="0"/>
      <w:kern w:val="0"/>
      <w:sz w:val="36"/>
    </w:rPr>
  </w:style>
  <w:style w:type="character" w:customStyle="1" w:styleId="212">
    <w:name w:val="Char Char8"/>
    <w:autoRedefine/>
    <w:qFormat/>
    <w:uiPriority w:val="0"/>
    <w:rPr>
      <w:kern w:val="2"/>
      <w:sz w:val="18"/>
      <w:szCs w:val="18"/>
    </w:rPr>
  </w:style>
  <w:style w:type="character" w:customStyle="1" w:styleId="213">
    <w:name w:val="tw4winMark"/>
    <w:autoRedefine/>
    <w:qFormat/>
    <w:uiPriority w:val="0"/>
    <w:rPr>
      <w:rFonts w:ascii="Courier New" w:hAnsi="Courier New" w:cs="Courier New"/>
      <w:vanish/>
      <w:color w:val="800080"/>
      <w:sz w:val="24"/>
      <w:szCs w:val="24"/>
      <w:vertAlign w:val="subscript"/>
    </w:rPr>
  </w:style>
  <w:style w:type="character" w:customStyle="1" w:styleId="214">
    <w:name w:val="字元 字元18"/>
    <w:autoRedefine/>
    <w:qFormat/>
    <w:locked/>
    <w:uiPriority w:val="0"/>
    <w:rPr>
      <w:rFonts w:ascii="Times New Roman" w:hAnsi="Times New Roman" w:eastAsia="Times New Roman" w:cs="Times New Roman"/>
      <w:b/>
      <w:lang w:val="en-GB"/>
    </w:rPr>
  </w:style>
  <w:style w:type="character" w:customStyle="1" w:styleId="215">
    <w:name w:val="WW8Num16z1"/>
    <w:autoRedefine/>
    <w:qFormat/>
    <w:uiPriority w:val="0"/>
    <w:rPr>
      <w:rFonts w:ascii="Courier New" w:hAnsi="Courier New"/>
      <w:lang w:val="en-GB"/>
    </w:rPr>
  </w:style>
  <w:style w:type="character" w:customStyle="1" w:styleId="216">
    <w:name w:val="sidecatalog-dot1"/>
    <w:autoRedefine/>
    <w:qFormat/>
    <w:uiPriority w:val="0"/>
  </w:style>
  <w:style w:type="character" w:customStyle="1" w:styleId="217">
    <w:name w:val="blithe3 Char1 Char"/>
    <w:link w:val="218"/>
    <w:autoRedefine/>
    <w:qFormat/>
    <w:uiPriority w:val="0"/>
    <w:rPr>
      <w:rFonts w:ascii="宋体" w:hAnsi="宋体"/>
      <w:b/>
      <w:bCs/>
      <w:color w:val="000000"/>
      <w:sz w:val="28"/>
      <w:szCs w:val="36"/>
    </w:rPr>
  </w:style>
  <w:style w:type="paragraph" w:customStyle="1" w:styleId="218">
    <w:name w:val="blithe3 Char1"/>
    <w:basedOn w:val="178"/>
    <w:next w:val="1"/>
    <w:link w:val="217"/>
    <w:autoRedefine/>
    <w:qFormat/>
    <w:uiPriority w:val="0"/>
    <w:pPr>
      <w:tabs>
        <w:tab w:val="left" w:pos="360"/>
        <w:tab w:val="left" w:pos="2520"/>
      </w:tabs>
      <w:ind w:left="0" w:firstLine="0"/>
      <w:outlineLvl w:val="2"/>
    </w:pPr>
    <w:rPr>
      <w:sz w:val="28"/>
    </w:rPr>
  </w:style>
  <w:style w:type="character" w:customStyle="1" w:styleId="219">
    <w:name w:val="ZJGIS图表 Char"/>
    <w:link w:val="220"/>
    <w:autoRedefine/>
    <w:qFormat/>
    <w:locked/>
    <w:uiPriority w:val="99"/>
    <w:rPr>
      <w:rFonts w:eastAsia="黑体"/>
      <w:color w:val="000000"/>
      <w:sz w:val="24"/>
    </w:rPr>
  </w:style>
  <w:style w:type="paragraph" w:customStyle="1" w:styleId="220">
    <w:name w:val="ZJGIS图表"/>
    <w:basedOn w:val="1"/>
    <w:link w:val="219"/>
    <w:autoRedefine/>
    <w:qFormat/>
    <w:uiPriority w:val="99"/>
    <w:pPr>
      <w:jc w:val="center"/>
    </w:pPr>
    <w:rPr>
      <w:rFonts w:eastAsia="黑体"/>
      <w:color w:val="000000"/>
      <w:kern w:val="0"/>
      <w:sz w:val="24"/>
      <w:szCs w:val="20"/>
    </w:rPr>
  </w:style>
  <w:style w:type="character" w:customStyle="1" w:styleId="221">
    <w:name w:val="txt"/>
    <w:autoRedefine/>
    <w:qFormat/>
    <w:uiPriority w:val="0"/>
  </w:style>
  <w:style w:type="character" w:customStyle="1" w:styleId="222">
    <w:name w:val="*Bullet #1 Double Char"/>
    <w:link w:val="223"/>
    <w:autoRedefine/>
    <w:qFormat/>
    <w:uiPriority w:val="0"/>
    <w:rPr>
      <w:rFonts w:ascii="Arial" w:hAnsi="Arial"/>
      <w:color w:val="000000"/>
      <w:sz w:val="21"/>
      <w:lang w:eastAsia="en-US"/>
    </w:rPr>
  </w:style>
  <w:style w:type="paragraph" w:customStyle="1" w:styleId="223">
    <w:name w:val="*Bullet #1 Double"/>
    <w:basedOn w:val="1"/>
    <w:link w:val="222"/>
    <w:autoRedefine/>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224">
    <w:name w:val="My正文 Char"/>
    <w:link w:val="225"/>
    <w:autoRedefine/>
    <w:qFormat/>
    <w:uiPriority w:val="0"/>
    <w:rPr>
      <w:rFonts w:ascii="Arial" w:hAnsi="Arial"/>
      <w:sz w:val="24"/>
    </w:rPr>
  </w:style>
  <w:style w:type="paragraph" w:customStyle="1" w:styleId="225">
    <w:name w:val="My正文"/>
    <w:basedOn w:val="1"/>
    <w:link w:val="224"/>
    <w:autoRedefine/>
    <w:qFormat/>
    <w:uiPriority w:val="0"/>
    <w:pPr>
      <w:adjustRightInd w:val="0"/>
      <w:spacing w:before="120" w:line="360" w:lineRule="auto"/>
      <w:ind w:firstLine="567"/>
      <w:textAlignment w:val="baseline"/>
    </w:pPr>
    <w:rPr>
      <w:rFonts w:ascii="Arial" w:hAnsi="Arial"/>
      <w:kern w:val="0"/>
      <w:sz w:val="24"/>
      <w:szCs w:val="20"/>
    </w:rPr>
  </w:style>
  <w:style w:type="character" w:customStyle="1" w:styleId="226">
    <w:name w:val="font51"/>
    <w:autoRedefine/>
    <w:qFormat/>
    <w:uiPriority w:val="0"/>
    <w:rPr>
      <w:rFonts w:hint="eastAsia" w:ascii="宋体" w:hAnsi="宋体" w:eastAsia="宋体" w:cs="宋体"/>
      <w:color w:val="FF0000"/>
      <w:sz w:val="20"/>
      <w:szCs w:val="20"/>
      <w:u w:val="none"/>
    </w:rPr>
  </w:style>
  <w:style w:type="character" w:customStyle="1" w:styleId="227">
    <w:name w:val="内容文本 Char"/>
    <w:autoRedefine/>
    <w:qFormat/>
    <w:uiPriority w:val="0"/>
    <w:rPr>
      <w:rFonts w:ascii="宋体" w:hAnsi="宋体"/>
      <w:sz w:val="24"/>
      <w:szCs w:val="24"/>
      <w:lang w:eastAsia="en-US" w:bidi="en-US"/>
    </w:rPr>
  </w:style>
  <w:style w:type="character" w:customStyle="1" w:styleId="228">
    <w:name w:val="WW8Num12z0"/>
    <w:autoRedefine/>
    <w:qFormat/>
    <w:uiPriority w:val="0"/>
    <w:rPr>
      <w:rFonts w:ascii="Symbol" w:hAnsi="Symbol"/>
      <w:lang w:val="en-GB"/>
    </w:rPr>
  </w:style>
  <w:style w:type="character" w:customStyle="1" w:styleId="229">
    <w:name w:val="应答文本 Char Char"/>
    <w:link w:val="230"/>
    <w:autoRedefine/>
    <w:qFormat/>
    <w:uiPriority w:val="0"/>
    <w:rPr>
      <w:rFonts w:hAnsi="宋体"/>
      <w:spacing w:val="10"/>
      <w:szCs w:val="21"/>
    </w:rPr>
  </w:style>
  <w:style w:type="paragraph" w:customStyle="1" w:styleId="230">
    <w:name w:val="应答文本"/>
    <w:basedOn w:val="1"/>
    <w:link w:val="229"/>
    <w:autoRedefine/>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231">
    <w:name w:val="WW8Num19z0"/>
    <w:autoRedefine/>
    <w:qFormat/>
    <w:uiPriority w:val="0"/>
    <w:rPr>
      <w:rFonts w:ascii="Symbol" w:hAnsi="Symbol"/>
      <w:lang w:val="en-GB"/>
    </w:rPr>
  </w:style>
  <w:style w:type="character" w:customStyle="1" w:styleId="232">
    <w:name w:val="apple-converted-space"/>
    <w:autoRedefine/>
    <w:qFormat/>
    <w:uiPriority w:val="0"/>
  </w:style>
  <w:style w:type="character" w:customStyle="1" w:styleId="233">
    <w:name w:val="不用8 Char Char"/>
    <w:autoRedefine/>
    <w:qFormat/>
    <w:uiPriority w:val="0"/>
    <w:rPr>
      <w:rFonts w:ascii="Microsoft Sans Serif" w:hAnsi="Microsoft Sans Serif" w:eastAsia="宋体" w:cs="Microsoft Sans Serif"/>
      <w:i/>
      <w:iCs/>
      <w:kern w:val="0"/>
      <w:sz w:val="24"/>
      <w:szCs w:val="24"/>
    </w:rPr>
  </w:style>
  <w:style w:type="character" w:customStyle="1" w:styleId="234">
    <w:name w:val="ZK_正文缩进 Char"/>
    <w:link w:val="235"/>
    <w:autoRedefine/>
    <w:qFormat/>
    <w:uiPriority w:val="0"/>
    <w:rPr>
      <w:sz w:val="24"/>
    </w:rPr>
  </w:style>
  <w:style w:type="paragraph" w:customStyle="1" w:styleId="235">
    <w:name w:val="ZK_正文缩进"/>
    <w:basedOn w:val="1"/>
    <w:link w:val="234"/>
    <w:autoRedefine/>
    <w:qFormat/>
    <w:uiPriority w:val="0"/>
    <w:pPr>
      <w:tabs>
        <w:tab w:val="left" w:pos="390"/>
      </w:tabs>
      <w:spacing w:line="300" w:lineRule="auto"/>
      <w:ind w:firstLine="200" w:firstLineChars="177"/>
    </w:pPr>
    <w:rPr>
      <w:kern w:val="0"/>
      <w:sz w:val="24"/>
      <w:szCs w:val="20"/>
    </w:rPr>
  </w:style>
  <w:style w:type="character" w:customStyle="1" w:styleId="236">
    <w:name w:val="font101"/>
    <w:autoRedefine/>
    <w:qFormat/>
    <w:uiPriority w:val="0"/>
    <w:rPr>
      <w:rFonts w:ascii="Arial" w:hAnsi="Arial" w:cs="Arial"/>
      <w:color w:val="333333"/>
      <w:sz w:val="18"/>
      <w:szCs w:val="18"/>
      <w:u w:val="none"/>
    </w:rPr>
  </w:style>
  <w:style w:type="character" w:customStyle="1" w:styleId="237">
    <w:name w:val="desc"/>
    <w:autoRedefine/>
    <w:qFormat/>
    <w:uiPriority w:val="0"/>
    <w:rPr>
      <w:color w:val="000000"/>
      <w:sz w:val="18"/>
      <w:szCs w:val="18"/>
    </w:rPr>
  </w:style>
  <w:style w:type="character" w:customStyle="1" w:styleId="238">
    <w:name w:val="NormalTable Char"/>
    <w:link w:val="239"/>
    <w:autoRedefine/>
    <w:qFormat/>
    <w:uiPriority w:val="0"/>
    <w:rPr>
      <w:rFonts w:ascii="Arial" w:hAnsi="Arial" w:eastAsia="MS Mincho"/>
      <w:lang w:val="en-AU" w:eastAsia="en-US"/>
    </w:rPr>
  </w:style>
  <w:style w:type="paragraph" w:customStyle="1" w:styleId="239">
    <w:name w:val="NormalTable"/>
    <w:basedOn w:val="1"/>
    <w:link w:val="238"/>
    <w:autoRedefine/>
    <w:qFormat/>
    <w:uiPriority w:val="0"/>
    <w:pPr>
      <w:widowControl/>
      <w:jc w:val="left"/>
    </w:pPr>
    <w:rPr>
      <w:rFonts w:ascii="Arial" w:hAnsi="Arial" w:eastAsia="MS Mincho"/>
      <w:kern w:val="0"/>
      <w:sz w:val="20"/>
      <w:szCs w:val="20"/>
      <w:lang w:val="en-AU" w:eastAsia="en-US"/>
    </w:rPr>
  </w:style>
  <w:style w:type="character" w:customStyle="1" w:styleId="240">
    <w:name w:val="bds_more2"/>
    <w:autoRedefine/>
    <w:qFormat/>
    <w:uiPriority w:val="0"/>
  </w:style>
  <w:style w:type="character" w:customStyle="1" w:styleId="241">
    <w:name w:val="WW-Default Paragraph Font"/>
    <w:autoRedefine/>
    <w:qFormat/>
    <w:uiPriority w:val="0"/>
    <w:rPr>
      <w:lang w:val="en-GB"/>
    </w:rPr>
  </w:style>
  <w:style w:type="character" w:customStyle="1" w:styleId="242">
    <w:name w:val="字元 字元15"/>
    <w:autoRedefine/>
    <w:qFormat/>
    <w:locked/>
    <w:uiPriority w:val="0"/>
    <w:rPr>
      <w:rFonts w:ascii="Times New Roman" w:hAnsi="Times New Roman" w:eastAsia="Times New Roman" w:cs="Times New Roman"/>
      <w:b/>
      <w:u w:val="single"/>
      <w:lang w:val="en-GB"/>
    </w:rPr>
  </w:style>
  <w:style w:type="character" w:customStyle="1" w:styleId="243">
    <w:name w:val="bds_nopic1"/>
    <w:autoRedefine/>
    <w:qFormat/>
    <w:uiPriority w:val="0"/>
  </w:style>
  <w:style w:type="character" w:customStyle="1" w:styleId="244">
    <w:name w:val="Char Char20"/>
    <w:autoRedefine/>
    <w:qFormat/>
    <w:uiPriority w:val="0"/>
    <w:rPr>
      <w:kern w:val="2"/>
      <w:sz w:val="18"/>
      <w:szCs w:val="18"/>
    </w:rPr>
  </w:style>
  <w:style w:type="character" w:customStyle="1" w:styleId="245">
    <w:name w:val="bule1"/>
    <w:autoRedefine/>
    <w:qFormat/>
    <w:uiPriority w:val="0"/>
    <w:rPr>
      <w:sz w:val="18"/>
      <w:szCs w:val="18"/>
    </w:rPr>
  </w:style>
  <w:style w:type="character" w:customStyle="1" w:styleId="246">
    <w:name w:val="WW8Num22z0"/>
    <w:autoRedefine/>
    <w:qFormat/>
    <w:uiPriority w:val="0"/>
    <w:rPr>
      <w:rFonts w:ascii="Symbol" w:hAnsi="Symbol"/>
      <w:lang w:val="en-GB"/>
    </w:rPr>
  </w:style>
  <w:style w:type="character" w:customStyle="1" w:styleId="247">
    <w:name w:val="short_text"/>
    <w:autoRedefine/>
    <w:qFormat/>
    <w:uiPriority w:val="0"/>
  </w:style>
  <w:style w:type="character" w:customStyle="1" w:styleId="248">
    <w:name w:val="Default Char"/>
    <w:link w:val="98"/>
    <w:autoRedefine/>
    <w:qFormat/>
    <w:uiPriority w:val="0"/>
    <w:rPr>
      <w:rFonts w:ascii="宋体..璂.." w:eastAsia="宋体..璂.." w:cs="宋体..璂.."/>
      <w:color w:val="000000"/>
      <w:sz w:val="24"/>
      <w:szCs w:val="24"/>
      <w:lang w:val="en-US" w:eastAsia="zh-CN" w:bidi="ar-SA"/>
    </w:rPr>
  </w:style>
  <w:style w:type="character" w:customStyle="1" w:styleId="249">
    <w:name w:val="WW8Num6z0"/>
    <w:autoRedefine/>
    <w:qFormat/>
    <w:uiPriority w:val="0"/>
    <w:rPr>
      <w:rFonts w:ascii="Symbol" w:hAnsi="Symbol"/>
      <w:lang w:val="en-GB"/>
    </w:rPr>
  </w:style>
  <w:style w:type="character" w:customStyle="1" w:styleId="250">
    <w:name w:val="fonts11"/>
    <w:autoRedefine/>
    <w:qFormat/>
    <w:uiPriority w:val="0"/>
    <w:rPr>
      <w:sz w:val="18"/>
      <w:szCs w:val="18"/>
    </w:rPr>
  </w:style>
  <w:style w:type="character" w:customStyle="1" w:styleId="251">
    <w:name w:val="标题 1 Char1"/>
    <w:autoRedefine/>
    <w:qFormat/>
    <w:uiPriority w:val="0"/>
    <w:rPr>
      <w:rFonts w:ascii="宋体" w:hAnsi="宋体"/>
      <w:b/>
      <w:bCs/>
      <w:kern w:val="44"/>
      <w:sz w:val="44"/>
      <w:szCs w:val="44"/>
    </w:rPr>
  </w:style>
  <w:style w:type="character" w:customStyle="1" w:styleId="252">
    <w:name w:val="字元 字元19"/>
    <w:autoRedefine/>
    <w:qFormat/>
    <w:locked/>
    <w:uiPriority w:val="0"/>
    <w:rPr>
      <w:rFonts w:eastAsia="Times New Roman" w:cs="Times New Roman"/>
      <w:b/>
      <w:bCs/>
      <w:sz w:val="28"/>
      <w:szCs w:val="28"/>
    </w:rPr>
  </w:style>
  <w:style w:type="character" w:customStyle="1" w:styleId="253">
    <w:name w:val="标题 1 Char Char"/>
    <w:basedOn w:val="84"/>
    <w:autoRedefine/>
    <w:qFormat/>
    <w:uiPriority w:val="0"/>
    <w:rPr>
      <w:rFonts w:eastAsia="宋体"/>
      <w:b/>
      <w:spacing w:val="-2"/>
      <w:sz w:val="24"/>
      <w:lang w:val="en-US" w:eastAsia="zh-CN" w:bidi="ar-SA"/>
    </w:rPr>
  </w:style>
  <w:style w:type="character" w:customStyle="1" w:styleId="254">
    <w:name w:val="字元 字元14"/>
    <w:autoRedefine/>
    <w:qFormat/>
    <w:locked/>
    <w:uiPriority w:val="0"/>
    <w:rPr>
      <w:rFonts w:ascii="Times New Roman" w:hAnsi="Times New Roman" w:eastAsia="Times New Roman" w:cs="Times New Roman"/>
      <w:b/>
      <w:i/>
      <w:lang w:val="en-GB"/>
    </w:rPr>
  </w:style>
  <w:style w:type="character" w:customStyle="1" w:styleId="255">
    <w:name w:val="标题4 Char"/>
    <w:link w:val="256"/>
    <w:autoRedefine/>
    <w:qFormat/>
    <w:uiPriority w:val="0"/>
    <w:rPr>
      <w:rFonts w:ascii="Arial" w:hAnsi="Arial"/>
      <w:b/>
      <w:bCs/>
      <w:sz w:val="24"/>
      <w:szCs w:val="28"/>
    </w:rPr>
  </w:style>
  <w:style w:type="paragraph" w:customStyle="1" w:styleId="256">
    <w:name w:val="标题4"/>
    <w:basedOn w:val="8"/>
    <w:link w:val="255"/>
    <w:autoRedefine/>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257">
    <w:name w:val="正文文本 Char1"/>
    <w:autoRedefine/>
    <w:qFormat/>
    <w:uiPriority w:val="0"/>
    <w:rPr>
      <w:rFonts w:eastAsia="??"/>
      <w:kern w:val="2"/>
      <w:sz w:val="24"/>
      <w:szCs w:val="28"/>
    </w:rPr>
  </w:style>
  <w:style w:type="character" w:customStyle="1" w:styleId="258">
    <w:name w:val="列表框2 Char"/>
    <w:autoRedefine/>
    <w:qFormat/>
    <w:uiPriority w:val="0"/>
    <w:rPr>
      <w:rFonts w:ascii="楷体_GB2312" w:hAnsi="宋体" w:cs="宋体"/>
      <w:color w:val="000000"/>
      <w:spacing w:val="10"/>
      <w:sz w:val="24"/>
      <w:szCs w:val="24"/>
    </w:rPr>
  </w:style>
  <w:style w:type="character" w:customStyle="1" w:styleId="259">
    <w:name w:val="themebody1"/>
    <w:autoRedefine/>
    <w:qFormat/>
    <w:uiPriority w:val="0"/>
    <w:rPr>
      <w:color w:val="FFFFFF"/>
    </w:rPr>
  </w:style>
  <w:style w:type="character" w:customStyle="1" w:styleId="260">
    <w:name w:val="sort1"/>
    <w:autoRedefine/>
    <w:qFormat/>
    <w:uiPriority w:val="0"/>
  </w:style>
  <w:style w:type="character" w:customStyle="1" w:styleId="261">
    <w:name w:val="ZK_列表项目符号 Char"/>
    <w:link w:val="262"/>
    <w:autoRedefine/>
    <w:qFormat/>
    <w:uiPriority w:val="0"/>
    <w:rPr>
      <w:kern w:val="2"/>
      <w:sz w:val="24"/>
    </w:rPr>
  </w:style>
  <w:style w:type="paragraph" w:customStyle="1" w:styleId="262">
    <w:name w:val="ZK_列表项目符号"/>
    <w:basedOn w:val="1"/>
    <w:next w:val="1"/>
    <w:link w:val="261"/>
    <w:autoRedefine/>
    <w:qFormat/>
    <w:uiPriority w:val="0"/>
    <w:pPr>
      <w:tabs>
        <w:tab w:val="left" w:pos="390"/>
        <w:tab w:val="left" w:pos="907"/>
      </w:tabs>
      <w:spacing w:line="300" w:lineRule="auto"/>
      <w:ind w:left="2040" w:firstLine="177" w:firstLineChars="177"/>
    </w:pPr>
    <w:rPr>
      <w:sz w:val="24"/>
      <w:szCs w:val="20"/>
    </w:rPr>
  </w:style>
  <w:style w:type="character" w:customStyle="1" w:styleId="263">
    <w:name w:val="字元 字元22"/>
    <w:autoRedefine/>
    <w:qFormat/>
    <w:locked/>
    <w:uiPriority w:val="0"/>
    <w:rPr>
      <w:rFonts w:ascii="Cambria" w:hAnsi="Cambria" w:eastAsia="Times New Roman" w:cs="Times New Roman"/>
      <w:b/>
      <w:bCs/>
      <w:color w:val="365F91"/>
      <w:sz w:val="28"/>
      <w:szCs w:val="28"/>
    </w:rPr>
  </w:style>
  <w:style w:type="character" w:customStyle="1" w:styleId="264">
    <w:name w:val="op_dq01_title"/>
    <w:autoRedefine/>
    <w:qFormat/>
    <w:uiPriority w:val="0"/>
  </w:style>
  <w:style w:type="character" w:customStyle="1" w:styleId="265">
    <w:name w:val="列出段落 Char"/>
    <w:link w:val="266"/>
    <w:autoRedefine/>
    <w:qFormat/>
    <w:uiPriority w:val="34"/>
    <w:rPr>
      <w:rFonts w:eastAsia="宋体"/>
      <w:kern w:val="2"/>
      <w:sz w:val="21"/>
      <w:szCs w:val="24"/>
      <w:lang w:val="en-US" w:eastAsia="zh-CN" w:bidi="ar-SA"/>
    </w:rPr>
  </w:style>
  <w:style w:type="paragraph" w:customStyle="1" w:styleId="266">
    <w:name w:val="列出段落1"/>
    <w:basedOn w:val="1"/>
    <w:link w:val="265"/>
    <w:autoRedefine/>
    <w:qFormat/>
    <w:uiPriority w:val="34"/>
    <w:pPr>
      <w:ind w:firstLine="420" w:firstLineChars="200"/>
    </w:pPr>
  </w:style>
  <w:style w:type="character" w:customStyle="1" w:styleId="267">
    <w:name w:val="样式1 Char Char"/>
    <w:link w:val="268"/>
    <w:autoRedefine/>
    <w:qFormat/>
    <w:uiPriority w:val="0"/>
    <w:rPr>
      <w:rFonts w:ascii="Arial" w:hAnsi="Arial" w:eastAsia="宋体"/>
      <w:kern w:val="2"/>
      <w:sz w:val="21"/>
      <w:szCs w:val="24"/>
      <w:lang w:val="en-US" w:eastAsia="zh-CN" w:bidi="ar-SA"/>
    </w:rPr>
  </w:style>
  <w:style w:type="paragraph" w:customStyle="1" w:styleId="268">
    <w:name w:val="样式1"/>
    <w:basedOn w:val="1"/>
    <w:link w:val="267"/>
    <w:autoRedefine/>
    <w:qFormat/>
    <w:uiPriority w:val="0"/>
    <w:pPr>
      <w:spacing w:line="360" w:lineRule="exact"/>
      <w:ind w:firstLine="200" w:firstLineChars="200"/>
    </w:pPr>
    <w:rPr>
      <w:rFonts w:ascii="Arial" w:hAnsi="Arial"/>
    </w:rPr>
  </w:style>
  <w:style w:type="character" w:customStyle="1" w:styleId="269">
    <w:name w:val="Figure Description Char"/>
    <w:link w:val="270"/>
    <w:autoRedefine/>
    <w:qFormat/>
    <w:uiPriority w:val="0"/>
    <w:rPr>
      <w:rFonts w:ascii="Arial" w:hAnsi="Arial" w:eastAsia="黑体"/>
      <w:sz w:val="18"/>
      <w:szCs w:val="18"/>
      <w:lang w:val="en-US" w:eastAsia="zh-CN" w:bidi="ar-SA"/>
    </w:rPr>
  </w:style>
  <w:style w:type="paragraph" w:customStyle="1" w:styleId="270">
    <w:name w:val="Figure Description"/>
    <w:next w:val="1"/>
    <w:link w:val="269"/>
    <w:autoRedefine/>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character" w:customStyle="1" w:styleId="271">
    <w:name w:val="Anchor (A)"/>
    <w:autoRedefine/>
    <w:qFormat/>
    <w:uiPriority w:val="0"/>
    <w:rPr>
      <w:color w:val="0000FF"/>
      <w:u w:val="single"/>
    </w:rPr>
  </w:style>
  <w:style w:type="character" w:customStyle="1" w:styleId="272">
    <w:name w:val="字元 字元16"/>
    <w:autoRedefine/>
    <w:qFormat/>
    <w:locked/>
    <w:uiPriority w:val="0"/>
    <w:rPr>
      <w:rFonts w:ascii="Times New Roman" w:hAnsi="Times New Roman" w:eastAsia="Times New Roman" w:cs="Times New Roman"/>
      <w:b/>
      <w:lang w:val="en-GB"/>
    </w:rPr>
  </w:style>
  <w:style w:type="character" w:customStyle="1" w:styleId="273">
    <w:name w:val="字元 字元6"/>
    <w:autoRedefine/>
    <w:qFormat/>
    <w:locked/>
    <w:uiPriority w:val="0"/>
    <w:rPr>
      <w:rFonts w:ascii="Arial" w:hAnsi="Arial" w:eastAsia="Times New Roman" w:cs="Times New Roman"/>
      <w:lang w:val="en-GB"/>
    </w:rPr>
  </w:style>
  <w:style w:type="character" w:customStyle="1" w:styleId="274">
    <w:name w:val="WW8Num13z0"/>
    <w:autoRedefine/>
    <w:qFormat/>
    <w:uiPriority w:val="0"/>
    <w:rPr>
      <w:rFonts w:ascii="Symbol" w:hAnsi="Symbol"/>
      <w:lang w:val="en-GB"/>
    </w:rPr>
  </w:style>
  <w:style w:type="character" w:customStyle="1" w:styleId="275">
    <w:name w:val="Table Text Char1"/>
    <w:link w:val="276"/>
    <w:autoRedefine/>
    <w:qFormat/>
    <w:uiPriority w:val="0"/>
    <w:rPr>
      <w:rFonts w:ascii="Arial" w:hAnsi="Arial" w:cs="Arial"/>
      <w:sz w:val="18"/>
      <w:szCs w:val="18"/>
      <w:lang w:val="en-US" w:eastAsia="zh-CN" w:bidi="ar-SA"/>
    </w:rPr>
  </w:style>
  <w:style w:type="paragraph" w:customStyle="1" w:styleId="276">
    <w:name w:val="Table Text"/>
    <w:link w:val="275"/>
    <w:autoRedefine/>
    <w:qFormat/>
    <w:uiPriority w:val="0"/>
    <w:pPr>
      <w:snapToGrid w:val="0"/>
      <w:spacing w:before="80" w:after="80"/>
    </w:pPr>
    <w:rPr>
      <w:rFonts w:ascii="Arial" w:hAnsi="Arial" w:eastAsia="宋体" w:cs="Arial"/>
      <w:sz w:val="18"/>
      <w:szCs w:val="18"/>
      <w:lang w:val="en-US" w:eastAsia="zh-CN" w:bidi="ar-SA"/>
    </w:rPr>
  </w:style>
  <w:style w:type="character" w:customStyle="1" w:styleId="277">
    <w:name w:val="章标题 Char"/>
    <w:autoRedefine/>
    <w:qFormat/>
    <w:uiPriority w:val="0"/>
    <w:rPr>
      <w:rFonts w:ascii="黑体" w:eastAsia="黑体"/>
      <w:sz w:val="21"/>
      <w:lang w:val="en-US" w:eastAsia="zh-CN" w:bidi="ar-SA"/>
    </w:rPr>
  </w:style>
  <w:style w:type="character" w:customStyle="1" w:styleId="278">
    <w:name w:val="Figure Char"/>
    <w:link w:val="279"/>
    <w:autoRedefine/>
    <w:qFormat/>
    <w:uiPriority w:val="0"/>
    <w:rPr>
      <w:rFonts w:ascii="Arial" w:hAnsi="Arial" w:cs="Arial"/>
      <w:szCs w:val="21"/>
    </w:rPr>
  </w:style>
  <w:style w:type="paragraph" w:customStyle="1" w:styleId="279">
    <w:name w:val="Figure"/>
    <w:basedOn w:val="1"/>
    <w:next w:val="270"/>
    <w:link w:val="278"/>
    <w:autoRedefine/>
    <w:qFormat/>
    <w:uiPriority w:val="0"/>
    <w:pPr>
      <w:keepNext/>
      <w:widowControl/>
      <w:snapToGrid w:val="0"/>
      <w:spacing w:before="80" w:after="80" w:line="300" w:lineRule="auto"/>
      <w:ind w:firstLine="420"/>
      <w:jc w:val="center"/>
    </w:pPr>
    <w:rPr>
      <w:rFonts w:ascii="Arial" w:hAnsi="Arial"/>
      <w:kern w:val="0"/>
      <w:sz w:val="20"/>
      <w:szCs w:val="21"/>
    </w:rPr>
  </w:style>
  <w:style w:type="character" w:customStyle="1" w:styleId="280">
    <w:name w:val="列表框2 Char Char"/>
    <w:link w:val="281"/>
    <w:autoRedefine/>
    <w:qFormat/>
    <w:uiPriority w:val="0"/>
    <w:rPr>
      <w:spacing w:val="10"/>
      <w:sz w:val="24"/>
      <w:szCs w:val="24"/>
    </w:rPr>
  </w:style>
  <w:style w:type="paragraph" w:customStyle="1" w:styleId="281">
    <w:name w:val="列表框2"/>
    <w:basedOn w:val="282"/>
    <w:link w:val="280"/>
    <w:autoRedefine/>
    <w:qFormat/>
    <w:uiPriority w:val="0"/>
    <w:pPr>
      <w:tabs>
        <w:tab w:val="left" w:pos="390"/>
        <w:tab w:val="left" w:pos="567"/>
        <w:tab w:val="left" w:pos="1701"/>
        <w:tab w:val="left" w:pos="1890"/>
        <w:tab w:val="left" w:pos="8585"/>
      </w:tabs>
      <w:ind w:left="900" w:hanging="420"/>
    </w:pPr>
  </w:style>
  <w:style w:type="paragraph" w:customStyle="1" w:styleId="282">
    <w:name w:val="列表框1"/>
    <w:basedOn w:val="192"/>
    <w:next w:val="192"/>
    <w:link w:val="283"/>
    <w:autoRedefine/>
    <w:qFormat/>
    <w:uiPriority w:val="0"/>
    <w:pPr>
      <w:tabs>
        <w:tab w:val="left" w:pos="1701"/>
        <w:tab w:val="left" w:pos="8585"/>
      </w:tabs>
      <w:ind w:left="1133" w:leftChars="472" w:firstLine="138" w:firstLineChars="53"/>
    </w:pPr>
    <w:rPr>
      <w:color w:val="auto"/>
    </w:rPr>
  </w:style>
  <w:style w:type="character" w:customStyle="1" w:styleId="283">
    <w:name w:val="列表框1 Char Char"/>
    <w:link w:val="282"/>
    <w:autoRedefine/>
    <w:qFormat/>
    <w:uiPriority w:val="0"/>
    <w:rPr>
      <w:spacing w:val="10"/>
      <w:sz w:val="24"/>
      <w:szCs w:val="24"/>
    </w:rPr>
  </w:style>
  <w:style w:type="character" w:customStyle="1" w:styleId="284">
    <w:name w:val="tw4winInternal"/>
    <w:autoRedefine/>
    <w:qFormat/>
    <w:uiPriority w:val="0"/>
    <w:rPr>
      <w:rFonts w:ascii="Courier New" w:hAnsi="Courier New" w:cs="Courier New"/>
      <w:color w:val="FF0000"/>
      <w:lang w:val="en-US" w:eastAsia="zh-CN"/>
    </w:rPr>
  </w:style>
  <w:style w:type="character" w:customStyle="1" w:styleId="285">
    <w:name w:val="图案编号 Char"/>
    <w:link w:val="286"/>
    <w:autoRedefine/>
    <w:qFormat/>
    <w:uiPriority w:val="0"/>
    <w:rPr>
      <w:rFonts w:ascii="Arial" w:hAnsi="Arial"/>
      <w:kern w:val="2"/>
      <w:sz w:val="21"/>
      <w:szCs w:val="24"/>
    </w:rPr>
  </w:style>
  <w:style w:type="paragraph" w:customStyle="1" w:styleId="286">
    <w:name w:val="图案编号"/>
    <w:basedOn w:val="1"/>
    <w:link w:val="285"/>
    <w:autoRedefine/>
    <w:qFormat/>
    <w:uiPriority w:val="0"/>
    <w:pPr>
      <w:tabs>
        <w:tab w:val="left" w:pos="1050"/>
      </w:tabs>
      <w:ind w:left="1050" w:hanging="420"/>
      <w:jc w:val="center"/>
      <w:textAlignment w:val="center"/>
    </w:pPr>
    <w:rPr>
      <w:rFonts w:ascii="Arial" w:hAnsi="Arial"/>
    </w:rPr>
  </w:style>
  <w:style w:type="character" w:customStyle="1" w:styleId="287">
    <w:name w:val="签名 Char2"/>
    <w:autoRedefine/>
    <w:qFormat/>
    <w:uiPriority w:val="0"/>
    <w:rPr>
      <w:kern w:val="2"/>
      <w:sz w:val="21"/>
      <w:szCs w:val="24"/>
    </w:rPr>
  </w:style>
  <w:style w:type="character" w:customStyle="1" w:styleId="288">
    <w:name w:val="font121"/>
    <w:autoRedefine/>
    <w:qFormat/>
    <w:uiPriority w:val="0"/>
    <w:rPr>
      <w:rFonts w:hint="eastAsia" w:ascii="宋体" w:hAnsi="宋体" w:eastAsia="宋体" w:cs="宋体"/>
      <w:color w:val="000000"/>
      <w:sz w:val="20"/>
      <w:szCs w:val="20"/>
      <w:u w:val="none"/>
    </w:rPr>
  </w:style>
  <w:style w:type="character" w:customStyle="1" w:styleId="289">
    <w:name w:val="emphasizedtitle1"/>
    <w:autoRedefine/>
    <w:qFormat/>
    <w:uiPriority w:val="0"/>
    <w:rPr>
      <w:rFonts w:hint="default" w:ascii="Arial" w:hAnsi="Arial" w:cs="Arial"/>
      <w:b/>
      <w:bCs/>
      <w:sz w:val="30"/>
      <w:szCs w:val="30"/>
    </w:rPr>
  </w:style>
  <w:style w:type="character" w:customStyle="1" w:styleId="290">
    <w:name w:val="bds_more"/>
    <w:autoRedefine/>
    <w:qFormat/>
    <w:uiPriority w:val="0"/>
  </w:style>
  <w:style w:type="character" w:customStyle="1" w:styleId="291">
    <w:name w:val="smallbold1"/>
    <w:autoRedefine/>
    <w:qFormat/>
    <w:uiPriority w:val="0"/>
    <w:rPr>
      <w:b/>
      <w:bCs/>
      <w:sz w:val="22"/>
      <w:szCs w:val="22"/>
    </w:rPr>
  </w:style>
  <w:style w:type="character" w:customStyle="1" w:styleId="292">
    <w:name w:val="WW8Num11z0"/>
    <w:autoRedefine/>
    <w:qFormat/>
    <w:uiPriority w:val="0"/>
    <w:rPr>
      <w:rFonts w:ascii="Symbol" w:hAnsi="Symbol"/>
      <w:lang w:val="en-GB"/>
    </w:rPr>
  </w:style>
  <w:style w:type="character" w:customStyle="1" w:styleId="293">
    <w:name w:val="副标题 Char1"/>
    <w:autoRedefine/>
    <w:qFormat/>
    <w:uiPriority w:val="11"/>
    <w:rPr>
      <w:rFonts w:ascii="Cambria" w:hAnsi="Cambria" w:cs="Times New Roman"/>
      <w:b/>
      <w:bCs/>
      <w:kern w:val="28"/>
      <w:sz w:val="32"/>
      <w:szCs w:val="32"/>
    </w:rPr>
  </w:style>
  <w:style w:type="character" w:customStyle="1" w:styleId="294">
    <w:name w:val="标题 2 Char1"/>
    <w:autoRedefine/>
    <w:qFormat/>
    <w:uiPriority w:val="0"/>
    <w:rPr>
      <w:rFonts w:ascii="Arial" w:hAnsi="Arial" w:eastAsia="黑体" w:cs="Times New Roman"/>
      <w:b/>
      <w:bCs/>
      <w:sz w:val="32"/>
      <w:szCs w:val="32"/>
    </w:rPr>
  </w:style>
  <w:style w:type="character" w:customStyle="1" w:styleId="295">
    <w:name w:val="样式 标准段落 + 首行缩进:  2 字符 Char"/>
    <w:link w:val="296"/>
    <w:autoRedefine/>
    <w:qFormat/>
    <w:uiPriority w:val="0"/>
    <w:rPr>
      <w:rFonts w:ascii="宋体" w:hAnsi="宋体"/>
      <w:sz w:val="24"/>
    </w:rPr>
  </w:style>
  <w:style w:type="paragraph" w:customStyle="1" w:styleId="296">
    <w:name w:val="样式 标准段落 + 首行缩进:  2 字符"/>
    <w:basedOn w:val="1"/>
    <w:link w:val="295"/>
    <w:autoRedefine/>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297">
    <w:name w:val="标准正文 Char"/>
    <w:link w:val="298"/>
    <w:autoRedefine/>
    <w:qFormat/>
    <w:uiPriority w:val="0"/>
    <w:rPr>
      <w:sz w:val="24"/>
      <w:szCs w:val="24"/>
    </w:rPr>
  </w:style>
  <w:style w:type="paragraph" w:customStyle="1" w:styleId="298">
    <w:name w:val="标准正文"/>
    <w:basedOn w:val="1"/>
    <w:link w:val="297"/>
    <w:autoRedefine/>
    <w:qFormat/>
    <w:uiPriority w:val="0"/>
    <w:pPr>
      <w:spacing w:line="360" w:lineRule="auto"/>
      <w:ind w:firstLine="200" w:firstLineChars="200"/>
    </w:pPr>
    <w:rPr>
      <w:kern w:val="0"/>
      <w:sz w:val="24"/>
    </w:rPr>
  </w:style>
  <w:style w:type="character" w:customStyle="1" w:styleId="299">
    <w:name w:val="listitem1"/>
    <w:autoRedefine/>
    <w:qFormat/>
    <w:uiPriority w:val="0"/>
    <w:rPr>
      <w:sz w:val="22"/>
      <w:szCs w:val="22"/>
    </w:rPr>
  </w:style>
  <w:style w:type="character" w:customStyle="1" w:styleId="300">
    <w:name w:val="‧ N command line new"/>
    <w:autoRedefine/>
    <w:qFormat/>
    <w:uiPriority w:val="0"/>
    <w:rPr>
      <w:rFonts w:ascii="Times New Roman" w:hAnsi="Times New Roman" w:cs="Tahoma"/>
      <w:sz w:val="20"/>
      <w:lang w:val="en-GB"/>
    </w:rPr>
  </w:style>
  <w:style w:type="character" w:customStyle="1" w:styleId="301">
    <w:name w:val="样式1 Char"/>
    <w:autoRedefine/>
    <w:qFormat/>
    <w:uiPriority w:val="0"/>
    <w:rPr>
      <w:rFonts w:ascii="Arial" w:hAnsi="Arial" w:eastAsia="宋体"/>
      <w:kern w:val="2"/>
      <w:sz w:val="21"/>
      <w:szCs w:val="24"/>
      <w:lang w:val="en-US" w:eastAsia="zh-CN" w:bidi="ar-SA"/>
    </w:rPr>
  </w:style>
  <w:style w:type="character" w:customStyle="1" w:styleId="302">
    <w:name w:val="HP Sender Char"/>
    <w:link w:val="303"/>
    <w:autoRedefine/>
    <w:qFormat/>
    <w:uiPriority w:val="0"/>
    <w:rPr>
      <w:rFonts w:ascii="Arial" w:hAnsi="Arial" w:eastAsia="Times"/>
      <w:b/>
      <w:sz w:val="16"/>
      <w:szCs w:val="16"/>
      <w:lang w:val="en-US" w:eastAsia="en-US" w:bidi="ar-SA"/>
    </w:rPr>
  </w:style>
  <w:style w:type="paragraph" w:customStyle="1" w:styleId="303">
    <w:name w:val="HP Sender"/>
    <w:next w:val="1"/>
    <w:link w:val="302"/>
    <w:autoRedefine/>
    <w:qFormat/>
    <w:uiPriority w:val="0"/>
    <w:pPr>
      <w:spacing w:before="100" w:beforeAutospacing="1" w:after="100" w:afterAutospacing="1"/>
    </w:pPr>
    <w:rPr>
      <w:rFonts w:ascii="Arial" w:hAnsi="Arial" w:eastAsia="Times" w:cs="Times New Roman"/>
      <w:b/>
      <w:sz w:val="16"/>
      <w:szCs w:val="16"/>
      <w:lang w:val="en-US" w:eastAsia="en-US" w:bidi="ar-SA"/>
    </w:rPr>
  </w:style>
  <w:style w:type="character" w:customStyle="1" w:styleId="304">
    <w:name w:val="WW8Num19z1"/>
    <w:autoRedefine/>
    <w:qFormat/>
    <w:uiPriority w:val="0"/>
    <w:rPr>
      <w:rFonts w:ascii="Courier New" w:hAnsi="Courier New"/>
      <w:lang w:val="en-GB"/>
    </w:rPr>
  </w:style>
  <w:style w:type="character" w:customStyle="1" w:styleId="305">
    <w:name w:val="二级样式 Char"/>
    <w:link w:val="306"/>
    <w:autoRedefine/>
    <w:qFormat/>
    <w:uiPriority w:val="0"/>
    <w:rPr>
      <w:rFonts w:ascii="黑体" w:hAnsi="Wingdings" w:eastAsia="黑体" w:cs="IOBAEE+TimesNewRoman,Bold"/>
      <w:b/>
      <w:color w:val="000000"/>
      <w:sz w:val="24"/>
      <w:szCs w:val="24"/>
    </w:rPr>
  </w:style>
  <w:style w:type="paragraph" w:customStyle="1" w:styleId="306">
    <w:name w:val="二级样式"/>
    <w:basedOn w:val="1"/>
    <w:link w:val="305"/>
    <w:autoRedefine/>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307">
    <w:name w:val="字元 字元8"/>
    <w:autoRedefine/>
    <w:qFormat/>
    <w:locked/>
    <w:uiPriority w:val="0"/>
    <w:rPr>
      <w:rFonts w:ascii="Times New Roman" w:hAnsi="Times New Roman" w:eastAsia="Times New Roman" w:cs="Times New Roman"/>
      <w:lang w:val="en-GB"/>
    </w:rPr>
  </w:style>
  <w:style w:type="character" w:customStyle="1" w:styleId="308">
    <w:name w:val="tw4winError"/>
    <w:autoRedefine/>
    <w:qFormat/>
    <w:uiPriority w:val="0"/>
    <w:rPr>
      <w:rFonts w:ascii="Courier New" w:hAnsi="Courier New" w:cs="Courier New"/>
      <w:color w:val="00FF00"/>
      <w:sz w:val="40"/>
      <w:szCs w:val="40"/>
    </w:rPr>
  </w:style>
  <w:style w:type="character" w:customStyle="1" w:styleId="309">
    <w:name w:val="User Entry"/>
    <w:autoRedefine/>
    <w:qFormat/>
    <w:uiPriority w:val="0"/>
    <w:rPr>
      <w:rFonts w:ascii="Courier New" w:hAnsi="Courier New"/>
      <w:lang w:val="en-GB"/>
    </w:rPr>
  </w:style>
  <w:style w:type="character" w:customStyle="1" w:styleId="310">
    <w:name w:val="Table Text Char Char2"/>
    <w:autoRedefine/>
    <w:qFormat/>
    <w:uiPriority w:val="0"/>
    <w:rPr>
      <w:rFonts w:ascii="Arial" w:hAnsi="Arial" w:eastAsia="宋体"/>
      <w:sz w:val="18"/>
      <w:lang w:val="en-US" w:eastAsia="zh-CN" w:bidi="ar-SA"/>
    </w:rPr>
  </w:style>
  <w:style w:type="character" w:customStyle="1" w:styleId="311">
    <w:name w:val="正文非缩进 Char"/>
    <w:autoRedefine/>
    <w:qFormat/>
    <w:uiPriority w:val="0"/>
    <w:rPr>
      <w:rFonts w:ascii="??" w:eastAsia="??"/>
      <w:snapToGrid w:val="0"/>
      <w:color w:val="000000"/>
      <w:kern w:val="28"/>
      <w:sz w:val="28"/>
      <w:lang w:val="en-US" w:eastAsia="zh-CN" w:bidi="ar-SA"/>
    </w:rPr>
  </w:style>
  <w:style w:type="character" w:customStyle="1" w:styleId="312">
    <w:name w:val="正文首行缩进 Char Char Char Char Char Char"/>
    <w:autoRedefine/>
    <w:qFormat/>
    <w:uiPriority w:val="0"/>
    <w:rPr>
      <w:rFonts w:ascii="宋体" w:hAnsi="宋体" w:eastAsia="宋体"/>
      <w:sz w:val="24"/>
      <w:lang w:val="en-US" w:eastAsia="zh-CN" w:bidi="ar-SA"/>
    </w:rPr>
  </w:style>
  <w:style w:type="character" w:customStyle="1" w:styleId="313">
    <w:name w:val="样式 标题 + 二号 Char"/>
    <w:link w:val="314"/>
    <w:autoRedefine/>
    <w:qFormat/>
    <w:uiPriority w:val="0"/>
    <w:rPr>
      <w:b/>
      <w:color w:val="000000"/>
      <w:kern w:val="44"/>
      <w:sz w:val="44"/>
      <w:szCs w:val="24"/>
    </w:rPr>
  </w:style>
  <w:style w:type="paragraph" w:customStyle="1" w:styleId="314">
    <w:name w:val="样式 标题 + 二号"/>
    <w:basedOn w:val="4"/>
    <w:next w:val="6"/>
    <w:link w:val="313"/>
    <w:autoRedefine/>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315">
    <w:name w:val="样式5 Char"/>
    <w:link w:val="316"/>
    <w:autoRedefine/>
    <w:qFormat/>
    <w:uiPriority w:val="0"/>
    <w:rPr>
      <w:rFonts w:ascii="宋体" w:hAnsi="宋体"/>
      <w:kern w:val="2"/>
      <w:sz w:val="24"/>
      <w:szCs w:val="24"/>
    </w:rPr>
  </w:style>
  <w:style w:type="paragraph" w:customStyle="1" w:styleId="316">
    <w:name w:val="样式5"/>
    <w:basedOn w:val="1"/>
    <w:link w:val="315"/>
    <w:autoRedefine/>
    <w:qFormat/>
    <w:uiPriority w:val="0"/>
    <w:pPr>
      <w:spacing w:line="360" w:lineRule="auto"/>
      <w:ind w:firstLine="480" w:firstLineChars="200"/>
    </w:pPr>
    <w:rPr>
      <w:rFonts w:ascii="宋体" w:hAnsi="宋体"/>
      <w:sz w:val="24"/>
    </w:rPr>
  </w:style>
  <w:style w:type="character" w:customStyle="1" w:styleId="317">
    <w:name w:val="字元 字元2"/>
    <w:autoRedefine/>
    <w:qFormat/>
    <w:locked/>
    <w:uiPriority w:val="0"/>
    <w:rPr>
      <w:rFonts w:ascii="Arial" w:hAnsi="Arial" w:eastAsia="Times New Roman" w:cs="Times New Roman"/>
      <w:lang w:val="en-GB"/>
    </w:rPr>
  </w:style>
  <w:style w:type="character" w:customStyle="1" w:styleId="318">
    <w:name w:val="正文文本缩进 Char"/>
    <w:autoRedefine/>
    <w:qFormat/>
    <w:uiPriority w:val="0"/>
    <w:rPr>
      <w:rFonts w:ascii="Calibri" w:hAnsi="Calibri" w:eastAsia="宋体" w:cs="Times New Roman"/>
    </w:rPr>
  </w:style>
  <w:style w:type="character" w:customStyle="1" w:styleId="319">
    <w:name w:val="正文不缩进 Char1"/>
    <w:autoRedefine/>
    <w:qFormat/>
    <w:uiPriority w:val="0"/>
    <w:rPr>
      <w:rFonts w:eastAsia="宋体"/>
      <w:sz w:val="24"/>
      <w:szCs w:val="24"/>
      <w:lang w:val="en-US" w:eastAsia="zh-CN" w:bidi="ar-SA"/>
    </w:rPr>
  </w:style>
  <w:style w:type="character" w:customStyle="1" w:styleId="320">
    <w:name w:val="访问过的超链接11"/>
    <w:autoRedefine/>
    <w:qFormat/>
    <w:uiPriority w:val="0"/>
    <w:rPr>
      <w:color w:val="800080"/>
      <w:u w:val="single"/>
    </w:rPr>
  </w:style>
  <w:style w:type="character" w:customStyle="1" w:styleId="321">
    <w:name w:val="Teletype"/>
    <w:autoRedefine/>
    <w:qFormat/>
    <w:uiPriority w:val="0"/>
    <w:rPr>
      <w:rFonts w:ascii="Courier New" w:hAnsi="Courier New"/>
      <w:lang w:val="en-GB"/>
    </w:rPr>
  </w:style>
  <w:style w:type="character" w:customStyle="1" w:styleId="322">
    <w:name w:val="Footnote Symbol"/>
    <w:autoRedefine/>
    <w:qFormat/>
    <w:uiPriority w:val="0"/>
    <w:rPr>
      <w:lang w:val="en-GB"/>
    </w:rPr>
  </w:style>
  <w:style w:type="character" w:customStyle="1" w:styleId="323">
    <w:name w:val="Char Char7"/>
    <w:autoRedefine/>
    <w:qFormat/>
    <w:uiPriority w:val="0"/>
    <w:rPr>
      <w:kern w:val="2"/>
      <w:sz w:val="18"/>
      <w:szCs w:val="18"/>
    </w:rPr>
  </w:style>
  <w:style w:type="character" w:customStyle="1" w:styleId="324">
    <w:name w:val="正文首行缩进两字 Char"/>
    <w:link w:val="325"/>
    <w:autoRedefine/>
    <w:qFormat/>
    <w:uiPriority w:val="0"/>
    <w:rPr>
      <w:rFonts w:ascii="宋体" w:hAnsi="宋体" w:cs="Arial"/>
      <w:color w:val="000000"/>
      <w:kern w:val="2"/>
      <w:sz w:val="24"/>
      <w:szCs w:val="24"/>
      <w:lang w:val="en-US" w:eastAsia="zh-CN" w:bidi="ar-SA"/>
    </w:rPr>
  </w:style>
  <w:style w:type="paragraph" w:customStyle="1" w:styleId="325">
    <w:name w:val="正文首行缩进两字"/>
    <w:link w:val="324"/>
    <w:autoRedefine/>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character" w:customStyle="1" w:styleId="326">
    <w:name w:val="WW8Num8z0"/>
    <w:autoRedefine/>
    <w:qFormat/>
    <w:uiPriority w:val="0"/>
    <w:rPr>
      <w:rFonts w:ascii="Symbol" w:hAnsi="Symbol"/>
      <w:lang w:val="en-GB"/>
    </w:rPr>
  </w:style>
  <w:style w:type="character" w:customStyle="1" w:styleId="327">
    <w:name w:val="正文2 Char"/>
    <w:autoRedefine/>
    <w:qFormat/>
    <w:locked/>
    <w:uiPriority w:val="0"/>
    <w:rPr>
      <w:rFonts w:eastAsia="宋体"/>
      <w:kern w:val="2"/>
      <w:sz w:val="24"/>
      <w:lang w:val="en-US" w:eastAsia="zh-CN" w:bidi="ar-SA"/>
    </w:rPr>
  </w:style>
  <w:style w:type="character" w:customStyle="1" w:styleId="328">
    <w:name w:val="WW8Num12z1"/>
    <w:autoRedefine/>
    <w:qFormat/>
    <w:uiPriority w:val="0"/>
    <w:rPr>
      <w:rFonts w:ascii="Courier New" w:hAnsi="Courier New"/>
      <w:lang w:val="en-GB"/>
    </w:rPr>
  </w:style>
  <w:style w:type="character" w:customStyle="1" w:styleId="329">
    <w:name w:val="font41"/>
    <w:autoRedefine/>
    <w:qFormat/>
    <w:uiPriority w:val="0"/>
    <w:rPr>
      <w:rFonts w:hint="eastAsia" w:ascii="宋体" w:hAnsi="宋体" w:eastAsia="宋体" w:cs="宋体"/>
      <w:b/>
      <w:color w:val="FF0000"/>
      <w:sz w:val="20"/>
      <w:szCs w:val="20"/>
      <w:u w:val="none"/>
    </w:rPr>
  </w:style>
  <w:style w:type="character" w:customStyle="1" w:styleId="330">
    <w:name w:val="正文加粗 Char1"/>
    <w:link w:val="331"/>
    <w:autoRedefine/>
    <w:qFormat/>
    <w:uiPriority w:val="0"/>
    <w:rPr>
      <w:rFonts w:ascii="Arial" w:hAnsi="Arial"/>
      <w:b/>
      <w:sz w:val="24"/>
    </w:rPr>
  </w:style>
  <w:style w:type="paragraph" w:customStyle="1" w:styleId="331">
    <w:name w:val="正文加粗"/>
    <w:basedOn w:val="1"/>
    <w:link w:val="330"/>
    <w:autoRedefine/>
    <w:qFormat/>
    <w:uiPriority w:val="0"/>
    <w:pPr>
      <w:widowControl/>
      <w:spacing w:line="360" w:lineRule="auto"/>
      <w:ind w:firstLine="200" w:firstLineChars="200"/>
      <w:jc w:val="left"/>
    </w:pPr>
    <w:rPr>
      <w:rFonts w:ascii="Arial" w:hAnsi="Arial"/>
      <w:b/>
      <w:kern w:val="0"/>
      <w:sz w:val="24"/>
      <w:szCs w:val="20"/>
    </w:rPr>
  </w:style>
  <w:style w:type="character" w:customStyle="1" w:styleId="332">
    <w:name w:val="明显强调"/>
    <w:autoRedefine/>
    <w:qFormat/>
    <w:uiPriority w:val="21"/>
    <w:rPr>
      <w:b/>
      <w:bCs/>
      <w:i/>
      <w:iCs/>
      <w:color w:val="4F81BD"/>
    </w:rPr>
  </w:style>
  <w:style w:type="character" w:customStyle="1" w:styleId="333">
    <w:name w:val="WW8Num11z1"/>
    <w:autoRedefine/>
    <w:qFormat/>
    <w:uiPriority w:val="0"/>
    <w:rPr>
      <w:rFonts w:ascii="Courier New" w:hAnsi="Courier New"/>
      <w:lang w:val="en-GB"/>
    </w:rPr>
  </w:style>
  <w:style w:type="character" w:customStyle="1" w:styleId="334">
    <w:name w:val="字元 字元21"/>
    <w:autoRedefine/>
    <w:qFormat/>
    <w:locked/>
    <w:uiPriority w:val="0"/>
    <w:rPr>
      <w:rFonts w:ascii="Cambria" w:hAnsi="Cambria" w:eastAsia="Times New Roman" w:cs="Times New Roman"/>
      <w:b/>
      <w:bCs/>
      <w:color w:val="4F81BD"/>
      <w:sz w:val="26"/>
      <w:szCs w:val="26"/>
    </w:rPr>
  </w:style>
  <w:style w:type="character" w:customStyle="1" w:styleId="335">
    <w:name w:val="标准正文格式 Char"/>
    <w:link w:val="336"/>
    <w:autoRedefine/>
    <w:qFormat/>
    <w:uiPriority w:val="0"/>
    <w:rPr>
      <w:rFonts w:ascii="宋体" w:eastAsia="仿宋_GB2312"/>
      <w:color w:val="000000"/>
      <w:sz w:val="32"/>
    </w:rPr>
  </w:style>
  <w:style w:type="paragraph" w:customStyle="1" w:styleId="336">
    <w:name w:val="标准正文格式"/>
    <w:basedOn w:val="1"/>
    <w:link w:val="335"/>
    <w:autoRedefine/>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337">
    <w:name w:val="MOT-Text-1 Char"/>
    <w:link w:val="338"/>
    <w:autoRedefine/>
    <w:qFormat/>
    <w:uiPriority w:val="0"/>
    <w:rPr>
      <w:sz w:val="22"/>
      <w:szCs w:val="24"/>
    </w:rPr>
  </w:style>
  <w:style w:type="paragraph" w:customStyle="1" w:styleId="338">
    <w:name w:val="MOT-Text-1"/>
    <w:basedOn w:val="1"/>
    <w:link w:val="337"/>
    <w:autoRedefine/>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339">
    <w:name w:val="字元 字元1"/>
    <w:autoRedefine/>
    <w:qFormat/>
    <w:locked/>
    <w:uiPriority w:val="0"/>
    <w:rPr>
      <w:rFonts w:ascii="Arial" w:hAnsi="Arial" w:eastAsia="Times New Roman" w:cs="Times New Roman"/>
      <w:b/>
      <w:bCs/>
      <w:lang w:val="en-GB"/>
    </w:rPr>
  </w:style>
  <w:style w:type="character" w:customStyle="1" w:styleId="340">
    <w:name w:val="text"/>
    <w:autoRedefine/>
    <w:qFormat/>
    <w:uiPriority w:val="0"/>
  </w:style>
  <w:style w:type="character" w:customStyle="1" w:styleId="341">
    <w:name w:val="morelink-item"/>
    <w:autoRedefine/>
    <w:qFormat/>
    <w:uiPriority w:val="0"/>
  </w:style>
  <w:style w:type="character" w:customStyle="1" w:styleId="342">
    <w:name w:val="字元 字元20"/>
    <w:autoRedefine/>
    <w:qFormat/>
    <w:locked/>
    <w:uiPriority w:val="0"/>
    <w:rPr>
      <w:rFonts w:ascii="Cambria" w:hAnsi="Cambria" w:eastAsia="Times New Roman" w:cs="Times New Roman"/>
      <w:b/>
      <w:bCs/>
      <w:sz w:val="26"/>
      <w:szCs w:val="26"/>
    </w:rPr>
  </w:style>
  <w:style w:type="character" w:customStyle="1" w:styleId="343">
    <w:name w:val="标题 6 Char"/>
    <w:autoRedefine/>
    <w:qFormat/>
    <w:uiPriority w:val="0"/>
    <w:rPr>
      <w:rFonts w:ascii="Cambria" w:hAnsi="Cambria" w:eastAsia="宋体" w:cs="Times New Roman"/>
      <w:b/>
      <w:bCs/>
      <w:kern w:val="2"/>
      <w:sz w:val="24"/>
      <w:szCs w:val="24"/>
    </w:rPr>
  </w:style>
  <w:style w:type="character" w:customStyle="1" w:styleId="344">
    <w:name w:val="强调1"/>
    <w:autoRedefine/>
    <w:qFormat/>
    <w:uiPriority w:val="0"/>
    <w:rPr>
      <w:rFonts w:ascii="Verdana" w:hAnsi="Verdana" w:eastAsia="宋体"/>
      <w:b/>
      <w:bCs/>
      <w:lang w:val="en-US" w:eastAsia="en-US" w:bidi="ar-SA"/>
    </w:rPr>
  </w:style>
  <w:style w:type="character" w:customStyle="1" w:styleId="345">
    <w:name w:val="style6"/>
    <w:autoRedefine/>
    <w:qFormat/>
    <w:uiPriority w:val="0"/>
  </w:style>
  <w:style w:type="character" w:customStyle="1" w:styleId="346">
    <w:name w:val="displayitem"/>
    <w:autoRedefine/>
    <w:qFormat/>
    <w:uiPriority w:val="0"/>
  </w:style>
  <w:style w:type="character" w:customStyle="1" w:styleId="347">
    <w:name w:val="grame"/>
    <w:autoRedefine/>
    <w:qFormat/>
    <w:uiPriority w:val="0"/>
  </w:style>
  <w:style w:type="character" w:customStyle="1" w:styleId="348">
    <w:name w:val="正文缩进 Char1"/>
    <w:autoRedefine/>
    <w:qFormat/>
    <w:uiPriority w:val="0"/>
    <w:rPr>
      <w:rFonts w:ascii="Times New Roman" w:hAnsi="Times New Roman"/>
      <w:kern w:val="2"/>
      <w:sz w:val="21"/>
      <w:szCs w:val="24"/>
    </w:rPr>
  </w:style>
  <w:style w:type="character" w:customStyle="1" w:styleId="349">
    <w:name w:val="哈哈正文 Char"/>
    <w:link w:val="350"/>
    <w:autoRedefine/>
    <w:qFormat/>
    <w:uiPriority w:val="0"/>
    <w:rPr>
      <w:rFonts w:ascii="宋体" w:hAnsi="宋体" w:cs="宋体"/>
      <w:sz w:val="24"/>
    </w:rPr>
  </w:style>
  <w:style w:type="paragraph" w:customStyle="1" w:styleId="350">
    <w:name w:val="哈哈正文"/>
    <w:basedOn w:val="1"/>
    <w:link w:val="349"/>
    <w:autoRedefine/>
    <w:qFormat/>
    <w:uiPriority w:val="0"/>
    <w:pPr>
      <w:spacing w:line="360" w:lineRule="auto"/>
      <w:ind w:firstLine="200" w:firstLineChars="200"/>
    </w:pPr>
    <w:rPr>
      <w:rFonts w:ascii="宋体" w:hAnsi="宋体"/>
      <w:kern w:val="0"/>
      <w:sz w:val="24"/>
      <w:szCs w:val="20"/>
    </w:rPr>
  </w:style>
  <w:style w:type="character" w:customStyle="1" w:styleId="351">
    <w:name w:val="样式2 Char"/>
    <w:link w:val="352"/>
    <w:autoRedefine/>
    <w:qFormat/>
    <w:uiPriority w:val="0"/>
    <w:rPr>
      <w:rFonts w:ascii="宋体" w:hAnsi="宋体"/>
      <w:kern w:val="2"/>
      <w:sz w:val="21"/>
      <w:szCs w:val="24"/>
    </w:rPr>
  </w:style>
  <w:style w:type="paragraph" w:customStyle="1" w:styleId="352">
    <w:name w:val="样式2"/>
    <w:basedOn w:val="1"/>
    <w:next w:val="9"/>
    <w:link w:val="351"/>
    <w:autoRedefine/>
    <w:qFormat/>
    <w:uiPriority w:val="0"/>
    <w:pPr>
      <w:spacing w:line="360" w:lineRule="auto"/>
      <w:ind w:firstLine="420"/>
    </w:pPr>
    <w:rPr>
      <w:rFonts w:ascii="宋体" w:hAnsi="宋体"/>
    </w:rPr>
  </w:style>
  <w:style w:type="character" w:customStyle="1" w:styleId="353">
    <w:name w:val="SANGFOR_6_正文 Char"/>
    <w:link w:val="354"/>
    <w:autoRedefine/>
    <w:qFormat/>
    <w:uiPriority w:val="0"/>
    <w:rPr>
      <w:szCs w:val="24"/>
    </w:rPr>
  </w:style>
  <w:style w:type="paragraph" w:customStyle="1" w:styleId="354">
    <w:name w:val="SANGFOR_6_正文"/>
    <w:basedOn w:val="1"/>
    <w:link w:val="353"/>
    <w:autoRedefine/>
    <w:qFormat/>
    <w:uiPriority w:val="0"/>
    <w:pPr>
      <w:spacing w:line="360" w:lineRule="auto"/>
      <w:ind w:firstLine="420"/>
    </w:pPr>
    <w:rPr>
      <w:kern w:val="0"/>
      <w:sz w:val="20"/>
    </w:rPr>
  </w:style>
  <w:style w:type="character" w:customStyle="1" w:styleId="355">
    <w:name w:val="彩色列表 - 强调文字颜色 1 Char"/>
    <w:autoRedefine/>
    <w:qFormat/>
    <w:uiPriority w:val="0"/>
    <w:rPr>
      <w:rFonts w:ascii="Times New Roman" w:hAnsi="Times New Roman" w:eastAsia="宋体" w:cs="Times New Roman"/>
      <w:szCs w:val="24"/>
    </w:rPr>
  </w:style>
  <w:style w:type="character" w:customStyle="1" w:styleId="356">
    <w:name w:val="Variable"/>
    <w:autoRedefine/>
    <w:qFormat/>
    <w:uiPriority w:val="0"/>
    <w:rPr>
      <w:i/>
      <w:lang w:val="en-GB"/>
    </w:rPr>
  </w:style>
  <w:style w:type="character" w:customStyle="1" w:styleId="357">
    <w:name w:val="WW8Num17z0"/>
    <w:autoRedefine/>
    <w:qFormat/>
    <w:uiPriority w:val="0"/>
    <w:rPr>
      <w:rFonts w:ascii="Symbol" w:hAnsi="Symbol"/>
      <w:lang w:val="en-GB"/>
    </w:rPr>
  </w:style>
  <w:style w:type="character" w:customStyle="1" w:styleId="358">
    <w:name w:val="sidecatalog-index2"/>
    <w:autoRedefine/>
    <w:qFormat/>
    <w:uiPriority w:val="0"/>
    <w:rPr>
      <w:rFonts w:ascii="Arail" w:hAnsi="Arail" w:eastAsia="Arail" w:cs="Arail"/>
      <w:color w:val="999999"/>
      <w:sz w:val="21"/>
      <w:szCs w:val="21"/>
    </w:rPr>
  </w:style>
  <w:style w:type="character" w:customStyle="1" w:styleId="359">
    <w:name w:val="正文2 Char Char"/>
    <w:link w:val="360"/>
    <w:autoRedefine/>
    <w:qFormat/>
    <w:uiPriority w:val="0"/>
    <w:rPr>
      <w:rFonts w:ascii="宋体" w:hAnsi="宋体"/>
      <w:kern w:val="2"/>
      <w:sz w:val="24"/>
    </w:rPr>
  </w:style>
  <w:style w:type="paragraph" w:customStyle="1" w:styleId="360">
    <w:name w:val="正文2"/>
    <w:basedOn w:val="1"/>
    <w:link w:val="359"/>
    <w:autoRedefine/>
    <w:qFormat/>
    <w:uiPriority w:val="0"/>
    <w:pPr>
      <w:spacing w:before="156" w:line="360" w:lineRule="auto"/>
      <w:ind w:firstLine="510" w:firstLineChars="200"/>
    </w:pPr>
    <w:rPr>
      <w:rFonts w:ascii="宋体" w:hAnsi="宋体"/>
      <w:sz w:val="24"/>
      <w:szCs w:val="20"/>
    </w:rPr>
  </w:style>
  <w:style w:type="character" w:customStyle="1" w:styleId="361">
    <w:name w:val="WW8Num16z2"/>
    <w:autoRedefine/>
    <w:qFormat/>
    <w:uiPriority w:val="0"/>
    <w:rPr>
      <w:rFonts w:ascii="Wingdings" w:hAnsi="Wingdings"/>
      <w:lang w:val="en-GB"/>
    </w:rPr>
  </w:style>
  <w:style w:type="character" w:customStyle="1" w:styleId="362">
    <w:name w:val="字元 字元11"/>
    <w:autoRedefine/>
    <w:qFormat/>
    <w:locked/>
    <w:uiPriority w:val="0"/>
    <w:rPr>
      <w:rFonts w:ascii="Cambria" w:hAnsi="Cambria" w:eastAsia="Times New Roman" w:cs="Times New Roman"/>
      <w:color w:val="17365D"/>
      <w:spacing w:val="5"/>
      <w:kern w:val="28"/>
      <w:sz w:val="52"/>
      <w:szCs w:val="52"/>
    </w:rPr>
  </w:style>
  <w:style w:type="character" w:customStyle="1" w:styleId="363">
    <w:name w:val="polysemyred"/>
    <w:autoRedefine/>
    <w:qFormat/>
    <w:uiPriority w:val="0"/>
    <w:rPr>
      <w:color w:val="FF6666"/>
      <w:sz w:val="18"/>
      <w:szCs w:val="18"/>
    </w:rPr>
  </w:style>
  <w:style w:type="character" w:customStyle="1" w:styleId="364">
    <w:name w:val="字元 字元10"/>
    <w:autoRedefine/>
    <w:qFormat/>
    <w:locked/>
    <w:uiPriority w:val="0"/>
    <w:rPr>
      <w:rFonts w:ascii="Tahoma" w:hAnsi="Tahoma" w:cs="Tahoma"/>
      <w:sz w:val="16"/>
      <w:szCs w:val="16"/>
    </w:rPr>
  </w:style>
  <w:style w:type="character" w:customStyle="1" w:styleId="365">
    <w:name w:val="字元 字元13"/>
    <w:autoRedefine/>
    <w:qFormat/>
    <w:locked/>
    <w:uiPriority w:val="0"/>
    <w:rPr>
      <w:rFonts w:cs="Times New Roman"/>
    </w:rPr>
  </w:style>
  <w:style w:type="character" w:customStyle="1" w:styleId="366">
    <w:name w:val="正常文本 Char Char"/>
    <w:link w:val="367"/>
    <w:autoRedefine/>
    <w:qFormat/>
    <w:uiPriority w:val="0"/>
    <w:rPr>
      <w:rFonts w:ascii="Arial" w:hAnsi="Arial" w:cs="宋体"/>
      <w:spacing w:val="10"/>
      <w:sz w:val="24"/>
    </w:rPr>
  </w:style>
  <w:style w:type="paragraph" w:customStyle="1" w:styleId="367">
    <w:name w:val="正常文本"/>
    <w:basedOn w:val="1"/>
    <w:link w:val="366"/>
    <w:autoRedefine/>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368">
    <w:name w:val="bold1"/>
    <w:autoRedefine/>
    <w:qFormat/>
    <w:uiPriority w:val="0"/>
    <w:rPr>
      <w:b/>
      <w:bCs/>
    </w:rPr>
  </w:style>
  <w:style w:type="character" w:customStyle="1" w:styleId="369">
    <w:name w:val="WW8Num18z0"/>
    <w:autoRedefine/>
    <w:qFormat/>
    <w:uiPriority w:val="0"/>
    <w:rPr>
      <w:rFonts w:ascii="Symbol" w:hAnsi="Symbol"/>
      <w:lang w:val="en-GB"/>
    </w:rPr>
  </w:style>
  <w:style w:type="character" w:customStyle="1" w:styleId="370">
    <w:name w:val="WW8Num15z0"/>
    <w:autoRedefine/>
    <w:qFormat/>
    <w:uiPriority w:val="0"/>
    <w:rPr>
      <w:rFonts w:ascii="Symbol" w:hAnsi="Symbol"/>
      <w:lang w:val="en-GB"/>
    </w:rPr>
  </w:style>
  <w:style w:type="character" w:customStyle="1" w:styleId="371">
    <w:name w:val="small1"/>
    <w:autoRedefine/>
    <w:qFormat/>
    <w:uiPriority w:val="0"/>
    <w:rPr>
      <w:sz w:val="22"/>
      <w:szCs w:val="22"/>
    </w:rPr>
  </w:style>
  <w:style w:type="character" w:customStyle="1" w:styleId="372">
    <w:name w:val="图 Char"/>
    <w:link w:val="373"/>
    <w:autoRedefine/>
    <w:qFormat/>
    <w:uiPriority w:val="0"/>
    <w:rPr>
      <w:szCs w:val="21"/>
    </w:rPr>
  </w:style>
  <w:style w:type="paragraph" w:customStyle="1" w:styleId="373">
    <w:name w:val="图"/>
    <w:basedOn w:val="1"/>
    <w:next w:val="1"/>
    <w:link w:val="372"/>
    <w:autoRedefine/>
    <w:qFormat/>
    <w:uiPriority w:val="0"/>
    <w:pPr>
      <w:spacing w:line="360" w:lineRule="auto"/>
      <w:ind w:firstLine="420"/>
      <w:jc w:val="center"/>
    </w:pPr>
    <w:rPr>
      <w:kern w:val="0"/>
      <w:sz w:val="20"/>
      <w:szCs w:val="21"/>
    </w:rPr>
  </w:style>
  <w:style w:type="character" w:customStyle="1" w:styleId="374">
    <w:name w:val="标题 7 Char"/>
    <w:autoRedefine/>
    <w:qFormat/>
    <w:uiPriority w:val="0"/>
    <w:rPr>
      <w:b/>
      <w:bCs/>
      <w:kern w:val="2"/>
      <w:sz w:val="24"/>
      <w:szCs w:val="24"/>
    </w:rPr>
  </w:style>
  <w:style w:type="character" w:customStyle="1" w:styleId="375">
    <w:name w:val="Table Text Char"/>
    <w:autoRedefine/>
    <w:qFormat/>
    <w:uiPriority w:val="0"/>
    <w:rPr>
      <w:rFonts w:ascii="Arial" w:hAnsi="Arial"/>
      <w:sz w:val="18"/>
      <w:lang w:val="en-US" w:eastAsia="en-US" w:bidi="ar-SA"/>
    </w:rPr>
  </w:style>
  <w:style w:type="character" w:customStyle="1" w:styleId="376">
    <w:name w:val="sort"/>
    <w:autoRedefine/>
    <w:qFormat/>
    <w:uiPriority w:val="0"/>
    <w:rPr>
      <w:color w:val="FFFFFF"/>
      <w:bdr w:val="single" w:color="auto" w:sz="24" w:space="0"/>
    </w:rPr>
  </w:style>
  <w:style w:type="character" w:customStyle="1" w:styleId="377">
    <w:name w:val="标题 Char"/>
    <w:autoRedefine/>
    <w:qFormat/>
    <w:uiPriority w:val="0"/>
    <w:rPr>
      <w:rFonts w:ascii="Arial" w:hAnsi="Arial" w:cs="Arial"/>
      <w:b/>
      <w:bCs/>
      <w:kern w:val="1"/>
      <w:sz w:val="32"/>
      <w:szCs w:val="32"/>
      <w:lang w:eastAsia="ar-SA"/>
    </w:rPr>
  </w:style>
  <w:style w:type="character" w:customStyle="1" w:styleId="378">
    <w:name w:val="WW8Num5z0"/>
    <w:autoRedefine/>
    <w:qFormat/>
    <w:uiPriority w:val="0"/>
    <w:rPr>
      <w:rFonts w:ascii="Symbol" w:hAnsi="Symbol"/>
      <w:lang w:val="en-GB"/>
    </w:rPr>
  </w:style>
  <w:style w:type="character" w:customStyle="1" w:styleId="379">
    <w:name w:val="font61"/>
    <w:autoRedefine/>
    <w:qFormat/>
    <w:uiPriority w:val="0"/>
    <w:rPr>
      <w:rFonts w:hint="default" w:ascii="Times New Roman" w:hAnsi="Times New Roman" w:cs="Times New Roman"/>
      <w:color w:val="000000"/>
      <w:sz w:val="24"/>
      <w:szCs w:val="24"/>
      <w:u w:val="none"/>
    </w:rPr>
  </w:style>
  <w:style w:type="character" w:customStyle="1" w:styleId="380">
    <w:name w:val="正文首行缩进 2 Char2"/>
    <w:autoRedefine/>
    <w:qFormat/>
    <w:uiPriority w:val="0"/>
    <w:rPr>
      <w:rFonts w:ascii="宋体"/>
      <w:sz w:val="24"/>
    </w:rPr>
  </w:style>
  <w:style w:type="character" w:customStyle="1" w:styleId="381">
    <w:name w:val="tw4winJump"/>
    <w:autoRedefine/>
    <w:qFormat/>
    <w:uiPriority w:val="0"/>
    <w:rPr>
      <w:rFonts w:ascii="Courier New" w:hAnsi="Courier New" w:cs="Courier New"/>
      <w:color w:val="008080"/>
      <w:lang w:val="en-US" w:eastAsia="zh-CN"/>
    </w:rPr>
  </w:style>
  <w:style w:type="character" w:customStyle="1" w:styleId="382">
    <w:name w:val="bds_more4"/>
    <w:autoRedefine/>
    <w:qFormat/>
    <w:uiPriority w:val="0"/>
  </w:style>
  <w:style w:type="character" w:customStyle="1" w:styleId="383">
    <w:name w:val="纯文本 Char2"/>
    <w:autoRedefine/>
    <w:qFormat/>
    <w:uiPriority w:val="0"/>
    <w:rPr>
      <w:rFonts w:ascii="宋体" w:hAnsi="Courier New" w:eastAsia="宋体"/>
      <w:kern w:val="2"/>
      <w:sz w:val="21"/>
    </w:rPr>
  </w:style>
  <w:style w:type="character" w:customStyle="1" w:styleId="384">
    <w:name w:val="标题3 Char"/>
    <w:link w:val="385"/>
    <w:autoRedefine/>
    <w:qFormat/>
    <w:uiPriority w:val="0"/>
    <w:rPr>
      <w:rFonts w:ascii="Arial" w:hAnsi="Arial"/>
      <w:b/>
      <w:sz w:val="21"/>
      <w:szCs w:val="24"/>
    </w:rPr>
  </w:style>
  <w:style w:type="paragraph" w:customStyle="1" w:styleId="385">
    <w:name w:val="标题3"/>
    <w:basedOn w:val="1"/>
    <w:link w:val="384"/>
    <w:autoRedefine/>
    <w:qFormat/>
    <w:uiPriority w:val="0"/>
    <w:pPr>
      <w:adjustRightInd w:val="0"/>
      <w:snapToGrid w:val="0"/>
      <w:spacing w:line="300" w:lineRule="auto"/>
      <w:ind w:firstLine="200" w:firstLineChars="200"/>
    </w:pPr>
    <w:rPr>
      <w:rFonts w:ascii="Arial" w:hAnsi="Arial"/>
      <w:b/>
      <w:kern w:val="0"/>
    </w:rPr>
  </w:style>
  <w:style w:type="character" w:customStyle="1" w:styleId="386">
    <w:name w:val="书籍标题"/>
    <w:autoRedefine/>
    <w:qFormat/>
    <w:uiPriority w:val="33"/>
    <w:rPr>
      <w:b/>
      <w:bCs/>
      <w:smallCaps/>
      <w:spacing w:val="5"/>
    </w:rPr>
  </w:style>
  <w:style w:type="character" w:customStyle="1" w:styleId="387">
    <w:name w:val="lemmatitleh1"/>
    <w:autoRedefine/>
    <w:qFormat/>
    <w:uiPriority w:val="0"/>
  </w:style>
  <w:style w:type="character" w:customStyle="1" w:styleId="388">
    <w:name w:val="子系统 Char"/>
    <w:autoRedefine/>
    <w:qFormat/>
    <w:uiPriority w:val="0"/>
    <w:rPr>
      <w:rFonts w:ascii="宋体" w:hAnsi="宋体" w:eastAsia="宋体" w:cs="Microsoft Sans Serif"/>
      <w:b/>
      <w:bCs/>
      <w:color w:val="FF0000"/>
      <w:sz w:val="28"/>
      <w:szCs w:val="28"/>
      <w:lang w:val="en-US" w:eastAsia="en-US" w:bidi="ar-SA"/>
    </w:rPr>
  </w:style>
  <w:style w:type="character" w:customStyle="1" w:styleId="389">
    <w:name w:val="普通文字 Char Char2"/>
    <w:autoRedefine/>
    <w:qFormat/>
    <w:uiPriority w:val="0"/>
    <w:rPr>
      <w:rFonts w:ascii="宋体" w:hAnsi="Courier New" w:eastAsia="宋体"/>
      <w:kern w:val="2"/>
      <w:sz w:val="21"/>
      <w:lang w:val="en-US" w:eastAsia="zh-CN" w:bidi="ar-SA"/>
    </w:rPr>
  </w:style>
  <w:style w:type="character" w:customStyle="1" w:styleId="390">
    <w:name w:val="sidecatalog-index1"/>
    <w:autoRedefine/>
    <w:qFormat/>
    <w:uiPriority w:val="0"/>
    <w:rPr>
      <w:rFonts w:ascii="Arial" w:hAnsi="Arial" w:cs="Arial"/>
      <w:b/>
      <w:color w:val="999999"/>
      <w:sz w:val="21"/>
      <w:szCs w:val="21"/>
    </w:rPr>
  </w:style>
  <w:style w:type="character" w:customStyle="1" w:styleId="391">
    <w:name w:val="Bullet Symbols"/>
    <w:autoRedefine/>
    <w:qFormat/>
    <w:uiPriority w:val="0"/>
    <w:rPr>
      <w:rFonts w:ascii="Times New Roman" w:hAnsi="Times New Roman"/>
      <w:sz w:val="18"/>
      <w:lang w:val="en-GB"/>
    </w:rPr>
  </w:style>
  <w:style w:type="character" w:customStyle="1" w:styleId="392">
    <w:name w:val="字元 字元9"/>
    <w:autoRedefine/>
    <w:qFormat/>
    <w:locked/>
    <w:uiPriority w:val="0"/>
    <w:rPr>
      <w:rFonts w:ascii="Arial" w:hAnsi="Arial" w:eastAsia="Times New Roman" w:cs="Times New Roman"/>
      <w:color w:val="000000"/>
      <w:sz w:val="24"/>
      <w:szCs w:val="24"/>
    </w:rPr>
  </w:style>
  <w:style w:type="character" w:customStyle="1" w:styleId="393">
    <w:name w:val="Footer-Even Char Char"/>
    <w:autoRedefine/>
    <w:qFormat/>
    <w:uiPriority w:val="0"/>
    <w:rPr>
      <w:rFonts w:eastAsia="宋体"/>
      <w:kern w:val="2"/>
      <w:sz w:val="18"/>
      <w:szCs w:val="18"/>
      <w:lang w:val="en-US" w:eastAsia="zh-CN" w:bidi="ar-SA"/>
    </w:rPr>
  </w:style>
  <w:style w:type="character" w:customStyle="1" w:styleId="394">
    <w:name w:val="zbggmain style9"/>
    <w:autoRedefine/>
    <w:qFormat/>
    <w:uiPriority w:val="0"/>
  </w:style>
  <w:style w:type="character" w:customStyle="1" w:styleId="395">
    <w:name w:val="15"/>
    <w:autoRedefine/>
    <w:qFormat/>
    <w:uiPriority w:val="0"/>
    <w:rPr>
      <w:rFonts w:hint="default" w:ascii="Calibri" w:hAnsi="Calibri" w:cs="Calibri"/>
      <w:sz w:val="20"/>
      <w:szCs w:val="20"/>
    </w:rPr>
  </w:style>
  <w:style w:type="character" w:customStyle="1" w:styleId="396">
    <w:name w:val="正文（首行缩进2字符） Char"/>
    <w:link w:val="397"/>
    <w:autoRedefine/>
    <w:qFormat/>
    <w:uiPriority w:val="0"/>
    <w:rPr>
      <w:sz w:val="24"/>
      <w:szCs w:val="24"/>
    </w:rPr>
  </w:style>
  <w:style w:type="paragraph" w:customStyle="1" w:styleId="397">
    <w:name w:val="正文（首行缩进2字符）"/>
    <w:basedOn w:val="1"/>
    <w:link w:val="396"/>
    <w:autoRedefine/>
    <w:qFormat/>
    <w:uiPriority w:val="0"/>
    <w:pPr>
      <w:spacing w:line="360" w:lineRule="auto"/>
      <w:ind w:firstLine="200" w:firstLineChars="200"/>
    </w:pPr>
    <w:rPr>
      <w:kern w:val="0"/>
      <w:sz w:val="24"/>
    </w:rPr>
  </w:style>
  <w:style w:type="character" w:customStyle="1" w:styleId="398">
    <w:name w:val="图形布置 Char"/>
    <w:link w:val="399"/>
    <w:autoRedefine/>
    <w:qFormat/>
    <w:uiPriority w:val="0"/>
    <w:rPr>
      <w:rFonts w:hAnsi="宋体" w:cs="宋体"/>
      <w:sz w:val="24"/>
    </w:rPr>
  </w:style>
  <w:style w:type="paragraph" w:customStyle="1" w:styleId="399">
    <w:name w:val="图形布置"/>
    <w:basedOn w:val="1"/>
    <w:link w:val="398"/>
    <w:autoRedefine/>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400">
    <w:name w:val="Clear Character Fonts"/>
    <w:autoRedefine/>
    <w:qFormat/>
    <w:locked/>
    <w:uiPriority w:val="0"/>
    <w:rPr>
      <w:rFonts w:ascii="Times New Roman" w:hAnsi="Times New Roman"/>
      <w:sz w:val="20"/>
      <w:lang w:val="en-GB"/>
    </w:rPr>
  </w:style>
  <w:style w:type="character" w:customStyle="1" w:styleId="401">
    <w:name w:val="样式 标书应答 + 首行缩进:  1 字符1 Char"/>
    <w:link w:val="402"/>
    <w:autoRedefine/>
    <w:qFormat/>
    <w:uiPriority w:val="0"/>
    <w:rPr>
      <w:rFonts w:ascii="Arial" w:hAnsi="Arial"/>
      <w:b/>
      <w:bCs/>
      <w:i/>
      <w:iCs/>
      <w:sz w:val="24"/>
      <w:szCs w:val="24"/>
      <w:em w:val="dot"/>
    </w:rPr>
  </w:style>
  <w:style w:type="paragraph" w:customStyle="1" w:styleId="402">
    <w:name w:val="样式 标书应答 + 首行缩进:  1 字符1"/>
    <w:basedOn w:val="1"/>
    <w:link w:val="401"/>
    <w:autoRedefine/>
    <w:qFormat/>
    <w:uiPriority w:val="0"/>
    <w:pPr>
      <w:tabs>
        <w:tab w:val="left" w:pos="390"/>
      </w:tabs>
      <w:spacing w:after="120"/>
      <w:ind w:firstLine="211" w:firstLineChars="177"/>
      <w:jc w:val="left"/>
    </w:pPr>
    <w:rPr>
      <w:rFonts w:ascii="Arial" w:hAnsi="Arial"/>
      <w:b/>
      <w:bCs/>
      <w:i/>
      <w:iCs/>
      <w:kern w:val="0"/>
      <w:sz w:val="24"/>
      <w:em w:val="dot"/>
    </w:rPr>
  </w:style>
  <w:style w:type="character" w:customStyle="1" w:styleId="403">
    <w:name w:val="WW8Num14z1"/>
    <w:autoRedefine/>
    <w:qFormat/>
    <w:uiPriority w:val="0"/>
    <w:rPr>
      <w:rFonts w:ascii="Courier New" w:hAnsi="Courier New"/>
      <w:lang w:val="en-GB"/>
    </w:rPr>
  </w:style>
  <w:style w:type="character" w:customStyle="1" w:styleId="404">
    <w:name w:val="样式 首行缩进:  2.25 字符 Char"/>
    <w:link w:val="405"/>
    <w:autoRedefine/>
    <w:qFormat/>
    <w:uiPriority w:val="0"/>
    <w:rPr>
      <w:rFonts w:ascii="Arial" w:hAnsi="Arial" w:cs="宋体"/>
      <w:sz w:val="24"/>
    </w:rPr>
  </w:style>
  <w:style w:type="paragraph" w:customStyle="1" w:styleId="405">
    <w:name w:val="样式 首行缩进:  2.25 字符"/>
    <w:basedOn w:val="1"/>
    <w:link w:val="404"/>
    <w:autoRedefine/>
    <w:qFormat/>
    <w:uiPriority w:val="0"/>
    <w:pPr>
      <w:spacing w:line="360" w:lineRule="auto"/>
      <w:ind w:firstLine="542" w:firstLineChars="225"/>
    </w:pPr>
    <w:rPr>
      <w:rFonts w:ascii="Arial" w:hAnsi="Arial"/>
      <w:kern w:val="0"/>
      <w:sz w:val="24"/>
      <w:szCs w:val="20"/>
    </w:rPr>
  </w:style>
  <w:style w:type="character" w:customStyle="1" w:styleId="406">
    <w:name w:val="zi_101"/>
    <w:autoRedefine/>
    <w:qFormat/>
    <w:uiPriority w:val="0"/>
    <w:rPr>
      <w:rFonts w:hint="default" w:ascii="Verdana" w:hAnsi="Verdana"/>
      <w:color w:val="C90000"/>
      <w:sz w:val="18"/>
    </w:rPr>
  </w:style>
  <w:style w:type="character" w:customStyle="1" w:styleId="407">
    <w:name w:val="No Spacing Char"/>
    <w:autoRedefine/>
    <w:qFormat/>
    <w:locked/>
    <w:uiPriority w:val="0"/>
    <w:rPr>
      <w:rFonts w:eastAsia="Times New Roman" w:cs="Times New Roman"/>
      <w:sz w:val="22"/>
      <w:szCs w:val="22"/>
      <w:lang w:val="en-US" w:bidi="ar-SA"/>
    </w:rPr>
  </w:style>
  <w:style w:type="character" w:customStyle="1" w:styleId="408">
    <w:name w:val="杭州技术规格书 Char"/>
    <w:link w:val="409"/>
    <w:autoRedefine/>
    <w:qFormat/>
    <w:uiPriority w:val="0"/>
    <w:rPr>
      <w:rFonts w:ascii="Tahoma" w:hAnsi="Tahoma"/>
      <w:sz w:val="24"/>
    </w:rPr>
  </w:style>
  <w:style w:type="paragraph" w:customStyle="1" w:styleId="409">
    <w:name w:val="杭州技术规格书"/>
    <w:basedOn w:val="1"/>
    <w:link w:val="408"/>
    <w:autoRedefine/>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410">
    <w:name w:val="*Body Text Char"/>
    <w:autoRedefine/>
    <w:qFormat/>
    <w:uiPriority w:val="0"/>
    <w:rPr>
      <w:rFonts w:ascii="Arial" w:hAnsi="Arial"/>
      <w:color w:val="000000"/>
      <w:lang w:val="en-US" w:eastAsia="en-US" w:bidi="ar-SA"/>
    </w:rPr>
  </w:style>
  <w:style w:type="character" w:customStyle="1" w:styleId="411">
    <w:name w:val="‧ N character emphasis new"/>
    <w:autoRedefine/>
    <w:qFormat/>
    <w:uiPriority w:val="0"/>
    <w:rPr>
      <w:rFonts w:ascii="Times New Roman" w:hAnsi="Times New Roman" w:cs="Tahoma"/>
      <w:i/>
      <w:sz w:val="20"/>
      <w:lang w:val="en-GB"/>
    </w:rPr>
  </w:style>
  <w:style w:type="character" w:customStyle="1" w:styleId="412">
    <w:name w:val="标题四 Char Char"/>
    <w:autoRedefine/>
    <w:qFormat/>
    <w:uiPriority w:val="0"/>
    <w:rPr>
      <w:rFonts w:eastAsia="宋体"/>
      <w:kern w:val="2"/>
      <w:sz w:val="24"/>
      <w:lang w:val="en-US" w:eastAsia="zh-CN" w:bidi="ar-SA"/>
    </w:rPr>
  </w:style>
  <w:style w:type="character" w:customStyle="1" w:styleId="413">
    <w:name w:val="标题 Char1"/>
    <w:autoRedefine/>
    <w:qFormat/>
    <w:uiPriority w:val="0"/>
    <w:rPr>
      <w:rFonts w:ascii="Cambria" w:hAnsi="Cambria" w:cs="Times New Roman"/>
      <w:b/>
      <w:bCs/>
      <w:kern w:val="2"/>
      <w:sz w:val="32"/>
      <w:szCs w:val="32"/>
    </w:rPr>
  </w:style>
  <w:style w:type="character" w:customStyle="1" w:styleId="414">
    <w:name w:val="文档正文 Char"/>
    <w:autoRedefine/>
    <w:qFormat/>
    <w:uiPriority w:val="0"/>
    <w:rPr>
      <w:rFonts w:ascii="Arial Narrow" w:hAnsi="Arial Narrow" w:eastAsia="宋体"/>
      <w:sz w:val="24"/>
      <w:szCs w:val="24"/>
      <w:lang w:val="en-US" w:eastAsia="zh-CN" w:bidi="ar-SA"/>
    </w:rPr>
  </w:style>
  <w:style w:type="character" w:customStyle="1" w:styleId="415">
    <w:name w:val="Numbering Symbols"/>
    <w:autoRedefine/>
    <w:qFormat/>
    <w:uiPriority w:val="0"/>
    <w:rPr>
      <w:lang w:val="en-GB"/>
    </w:rPr>
  </w:style>
  <w:style w:type="character" w:customStyle="1" w:styleId="416">
    <w:name w:val="Vertical Numbering Symbols"/>
    <w:autoRedefine/>
    <w:qFormat/>
    <w:uiPriority w:val="0"/>
    <w:rPr>
      <w:lang w:val="en-GB"/>
      <w:eastAsianLayout w:id="1" w:combine="1"/>
    </w:rPr>
  </w:style>
  <w:style w:type="character" w:customStyle="1" w:styleId="417">
    <w:name w:val="bds_nopic"/>
    <w:autoRedefine/>
    <w:qFormat/>
    <w:uiPriority w:val="0"/>
  </w:style>
  <w:style w:type="character" w:customStyle="1" w:styleId="418">
    <w:name w:val="h Char1"/>
    <w:autoRedefine/>
    <w:qFormat/>
    <w:uiPriority w:val="0"/>
    <w:rPr>
      <w:rFonts w:ascii="Calibri" w:hAnsi="Calibri" w:eastAsia="宋体" w:cs="Times New Roman"/>
      <w:sz w:val="18"/>
      <w:szCs w:val="18"/>
    </w:rPr>
  </w:style>
  <w:style w:type="character" w:customStyle="1" w:styleId="419">
    <w:name w:val="WW8Num11z2"/>
    <w:autoRedefine/>
    <w:qFormat/>
    <w:uiPriority w:val="0"/>
    <w:rPr>
      <w:rFonts w:ascii="Wingdings" w:hAnsi="Wingdings"/>
      <w:lang w:val="en-GB"/>
    </w:rPr>
  </w:style>
  <w:style w:type="character" w:customStyle="1" w:styleId="420">
    <w:name w:val="*Heading 5 Char"/>
    <w:link w:val="421"/>
    <w:autoRedefine/>
    <w:qFormat/>
    <w:uiPriority w:val="0"/>
    <w:rPr>
      <w:rFonts w:ascii="Verdana" w:hAnsi="Verdana"/>
      <w:i/>
      <w:szCs w:val="24"/>
      <w:lang w:val="en-US" w:eastAsia="en-US" w:bidi="ar-SA"/>
    </w:rPr>
  </w:style>
  <w:style w:type="paragraph" w:customStyle="1" w:styleId="421">
    <w:name w:val="*Heading 5"/>
    <w:next w:val="199"/>
    <w:link w:val="420"/>
    <w:autoRedefine/>
    <w:qFormat/>
    <w:uiPriority w:val="0"/>
    <w:pPr>
      <w:keepNext/>
      <w:keepLines/>
      <w:spacing w:line="360" w:lineRule="auto"/>
      <w:outlineLvl w:val="5"/>
    </w:pPr>
    <w:rPr>
      <w:rFonts w:ascii="Verdana" w:hAnsi="Verdana" w:eastAsia="宋体" w:cs="Times New Roman"/>
      <w:i/>
      <w:szCs w:val="24"/>
      <w:lang w:val="en-US" w:eastAsia="en-US" w:bidi="ar-SA"/>
    </w:rPr>
  </w:style>
  <w:style w:type="character" w:customStyle="1" w:styleId="422">
    <w:name w:val="‧ N character plain text new"/>
    <w:autoRedefine/>
    <w:qFormat/>
    <w:uiPriority w:val="0"/>
    <w:rPr>
      <w:rFonts w:ascii="Times New Roman" w:hAnsi="Times New Roman" w:cs="Tahoma"/>
      <w:sz w:val="20"/>
      <w:lang w:val="en-GB"/>
    </w:rPr>
  </w:style>
  <w:style w:type="character" w:customStyle="1" w:styleId="423">
    <w:name w:val="样式 首行缩进:  2 字符 Char"/>
    <w:link w:val="424"/>
    <w:autoRedefine/>
    <w:qFormat/>
    <w:uiPriority w:val="0"/>
    <w:rPr>
      <w:rFonts w:ascii="宋体" w:hAnsi="宋体"/>
      <w:bCs/>
      <w:color w:val="000000"/>
      <w:sz w:val="24"/>
      <w:szCs w:val="24"/>
    </w:rPr>
  </w:style>
  <w:style w:type="paragraph" w:customStyle="1" w:styleId="424">
    <w:name w:val="样式 首行缩进:  2 字符"/>
    <w:basedOn w:val="1"/>
    <w:link w:val="423"/>
    <w:autoRedefine/>
    <w:qFormat/>
    <w:uiPriority w:val="0"/>
    <w:pPr>
      <w:widowControl/>
      <w:tabs>
        <w:tab w:val="left" w:pos="420"/>
      </w:tabs>
      <w:spacing w:line="360" w:lineRule="auto"/>
    </w:pPr>
    <w:rPr>
      <w:rFonts w:ascii="宋体" w:hAnsi="宋体"/>
      <w:bCs/>
      <w:color w:val="000000"/>
      <w:kern w:val="0"/>
      <w:sz w:val="24"/>
    </w:rPr>
  </w:style>
  <w:style w:type="character" w:customStyle="1" w:styleId="425">
    <w:name w:val="样式 正文首行缩进 + 加粗 Char"/>
    <w:link w:val="426"/>
    <w:autoRedefine/>
    <w:qFormat/>
    <w:uiPriority w:val="0"/>
    <w:rPr>
      <w:b/>
      <w:bCs/>
      <w:szCs w:val="24"/>
    </w:rPr>
  </w:style>
  <w:style w:type="paragraph" w:customStyle="1" w:styleId="426">
    <w:name w:val="样式 正文首行缩进 + 加粗"/>
    <w:basedOn w:val="80"/>
    <w:link w:val="425"/>
    <w:autoRedefine/>
    <w:qFormat/>
    <w:uiPriority w:val="0"/>
    <w:pPr>
      <w:spacing w:before="100" w:beforeAutospacing="1" w:after="100" w:afterAutospacing="1" w:line="360" w:lineRule="auto"/>
      <w:ind w:firstLine="200" w:firstLineChars="200"/>
    </w:pPr>
    <w:rPr>
      <w:b/>
      <w:bCs/>
      <w:kern w:val="0"/>
      <w:sz w:val="20"/>
      <w:szCs w:val="24"/>
    </w:rPr>
  </w:style>
  <w:style w:type="character" w:customStyle="1" w:styleId="427">
    <w:name w:val="表格题注 Char"/>
    <w:link w:val="428"/>
    <w:autoRedefine/>
    <w:qFormat/>
    <w:uiPriority w:val="0"/>
    <w:rPr>
      <w:rFonts w:hAnsi="宋体"/>
      <w:spacing w:val="10"/>
      <w:szCs w:val="24"/>
    </w:rPr>
  </w:style>
  <w:style w:type="paragraph" w:customStyle="1" w:styleId="428">
    <w:name w:val="表格题注"/>
    <w:basedOn w:val="1"/>
    <w:link w:val="427"/>
    <w:autoRedefine/>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429">
    <w:name w:val="polysemyexp"/>
    <w:autoRedefine/>
    <w:qFormat/>
    <w:uiPriority w:val="0"/>
    <w:rPr>
      <w:color w:val="AAAAAA"/>
      <w:sz w:val="18"/>
      <w:szCs w:val="18"/>
    </w:rPr>
  </w:style>
  <w:style w:type="character" w:customStyle="1" w:styleId="430">
    <w:name w:val="bds_more1"/>
    <w:autoRedefine/>
    <w:qFormat/>
    <w:uiPriority w:val="0"/>
  </w:style>
  <w:style w:type="character" w:customStyle="1" w:styleId="431">
    <w:name w:val="样式 题注 + (西文) Times New Roman (中文) 宋体 五号 Char"/>
    <w:link w:val="432"/>
    <w:autoRedefine/>
    <w:qFormat/>
    <w:uiPriority w:val="0"/>
    <w:rPr>
      <w:rFonts w:cs="Arial"/>
      <w:b/>
      <w:sz w:val="18"/>
    </w:rPr>
  </w:style>
  <w:style w:type="paragraph" w:customStyle="1" w:styleId="432">
    <w:name w:val="样式 题注 + (西文) Times New Roman (中文) 宋体 五号"/>
    <w:basedOn w:val="25"/>
    <w:link w:val="431"/>
    <w:autoRedefine/>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433">
    <w:name w:val="Normal Indent Char Char"/>
    <w:autoRedefine/>
    <w:qFormat/>
    <w:uiPriority w:val="0"/>
    <w:rPr>
      <w:rFonts w:eastAsia="宋体"/>
      <w:kern w:val="2"/>
      <w:sz w:val="21"/>
      <w:lang w:val="en-US" w:eastAsia="zh-CN" w:bidi="ar-SA"/>
    </w:rPr>
  </w:style>
  <w:style w:type="character" w:customStyle="1" w:styleId="434">
    <w:name w:val="中等深浅网格 1 - 强调文字颜色 2 Char"/>
    <w:link w:val="435"/>
    <w:autoRedefine/>
    <w:qFormat/>
    <w:locked/>
    <w:uiPriority w:val="99"/>
    <w:rPr>
      <w:rFonts w:ascii="Calibri" w:hAnsi="Calibri"/>
    </w:rPr>
  </w:style>
  <w:style w:type="paragraph" w:customStyle="1" w:styleId="435">
    <w:name w:val="中等深浅网格 1 - 强调文字颜色 21"/>
    <w:basedOn w:val="1"/>
    <w:link w:val="434"/>
    <w:autoRedefine/>
    <w:qFormat/>
    <w:uiPriority w:val="99"/>
    <w:pPr>
      <w:ind w:firstLine="420" w:firstLineChars="200"/>
    </w:pPr>
    <w:rPr>
      <w:rFonts w:ascii="Calibri" w:hAnsi="Calibri"/>
      <w:kern w:val="0"/>
      <w:sz w:val="20"/>
      <w:szCs w:val="20"/>
    </w:rPr>
  </w:style>
  <w:style w:type="character" w:customStyle="1" w:styleId="436">
    <w:name w:val="大汉方案正文 Char Char Char"/>
    <w:link w:val="437"/>
    <w:autoRedefine/>
    <w:qFormat/>
    <w:uiPriority w:val="0"/>
    <w:rPr>
      <w:rFonts w:ascii="Arial" w:hAnsi="Arial"/>
      <w:kern w:val="2"/>
      <w:sz w:val="24"/>
      <w:szCs w:val="24"/>
    </w:rPr>
  </w:style>
  <w:style w:type="paragraph" w:customStyle="1" w:styleId="437">
    <w:name w:val="大汉方案正文 Char"/>
    <w:basedOn w:val="1"/>
    <w:link w:val="436"/>
    <w:autoRedefine/>
    <w:qFormat/>
    <w:uiPriority w:val="0"/>
    <w:pPr>
      <w:spacing w:line="360" w:lineRule="auto"/>
      <w:ind w:firstLine="200" w:firstLineChars="200"/>
    </w:pPr>
    <w:rPr>
      <w:rFonts w:ascii="Arial" w:hAnsi="Arial"/>
      <w:sz w:val="24"/>
    </w:rPr>
  </w:style>
  <w:style w:type="character" w:customStyle="1" w:styleId="438">
    <w:name w:val="apple-style-span"/>
    <w:autoRedefine/>
    <w:qFormat/>
    <w:uiPriority w:val="0"/>
  </w:style>
  <w:style w:type="character" w:customStyle="1" w:styleId="439">
    <w:name w:val="DO_NOT_TRANSLATE"/>
    <w:autoRedefine/>
    <w:qFormat/>
    <w:uiPriority w:val="0"/>
    <w:rPr>
      <w:rFonts w:ascii="Courier New" w:hAnsi="Courier New" w:cs="Courier New"/>
      <w:color w:val="800000"/>
      <w:lang w:val="en-US" w:eastAsia="zh-CN"/>
    </w:rPr>
  </w:style>
  <w:style w:type="character" w:customStyle="1" w:styleId="440">
    <w:name w:val="AP_Body Char Char1"/>
    <w:autoRedefine/>
    <w:qFormat/>
    <w:locked/>
    <w:uiPriority w:val="0"/>
    <w:rPr>
      <w:rFonts w:ascii="Futura Bk" w:hAnsi="Futura Bk" w:eastAsia="MS Mincho" w:cs="Futura Bk"/>
      <w:color w:val="000000"/>
      <w:sz w:val="17"/>
      <w:szCs w:val="17"/>
      <w:lang w:val="en-US"/>
    </w:rPr>
  </w:style>
  <w:style w:type="character" w:customStyle="1" w:styleId="441">
    <w:name w:val="style4"/>
    <w:autoRedefine/>
    <w:qFormat/>
    <w:uiPriority w:val="0"/>
  </w:style>
  <w:style w:type="character" w:customStyle="1" w:styleId="442">
    <w:name w:val="codeintext Char"/>
    <w:autoRedefine/>
    <w:qFormat/>
    <w:uiPriority w:val="0"/>
    <w:rPr>
      <w:rFonts w:ascii="Courier New" w:hAnsi="Courier New"/>
      <w:sz w:val="18"/>
      <w:lang w:val="en-US" w:eastAsia="en-US" w:bidi="ar-SA"/>
    </w:rPr>
  </w:style>
  <w:style w:type="character" w:customStyle="1" w:styleId="443">
    <w:name w:val="style3"/>
    <w:autoRedefine/>
    <w:qFormat/>
    <w:uiPriority w:val="0"/>
  </w:style>
  <w:style w:type="character" w:customStyle="1" w:styleId="444">
    <w:name w:val="WW8Num18z1"/>
    <w:autoRedefine/>
    <w:qFormat/>
    <w:uiPriority w:val="0"/>
    <w:rPr>
      <w:rFonts w:ascii="Courier New" w:hAnsi="Courier New"/>
      <w:lang w:val="en-GB"/>
    </w:rPr>
  </w:style>
  <w:style w:type="character" w:customStyle="1" w:styleId="445">
    <w:name w:val="Char Char3"/>
    <w:autoRedefine/>
    <w:qFormat/>
    <w:uiPriority w:val="0"/>
    <w:rPr>
      <w:rFonts w:ascii="Arial" w:hAnsi="Arial" w:eastAsia="宋体"/>
      <w:b/>
      <w:bCs/>
      <w:kern w:val="2"/>
      <w:sz w:val="21"/>
      <w:szCs w:val="32"/>
      <w:lang w:val="en-US" w:eastAsia="zh-CN" w:bidi="ar-SA"/>
    </w:rPr>
  </w:style>
  <w:style w:type="character" w:customStyle="1" w:styleId="446">
    <w:name w:val="表格编号 Char"/>
    <w:link w:val="447"/>
    <w:autoRedefine/>
    <w:qFormat/>
    <w:uiPriority w:val="0"/>
    <w:rPr>
      <w:rFonts w:ascii="Arial" w:hAnsi="Arial"/>
      <w:szCs w:val="24"/>
    </w:rPr>
  </w:style>
  <w:style w:type="paragraph" w:customStyle="1" w:styleId="447">
    <w:name w:val="表格编号"/>
    <w:basedOn w:val="286"/>
    <w:next w:val="1"/>
    <w:link w:val="446"/>
    <w:autoRedefine/>
    <w:qFormat/>
    <w:uiPriority w:val="0"/>
    <w:pPr>
      <w:tabs>
        <w:tab w:val="left" w:pos="0"/>
      </w:tabs>
      <w:ind w:left="0" w:firstLine="0"/>
    </w:pPr>
    <w:rPr>
      <w:kern w:val="0"/>
      <w:sz w:val="20"/>
    </w:rPr>
  </w:style>
  <w:style w:type="character" w:customStyle="1" w:styleId="448">
    <w:name w:val="1正文 Char"/>
    <w:link w:val="449"/>
    <w:autoRedefine/>
    <w:qFormat/>
    <w:uiPriority w:val="0"/>
    <w:rPr>
      <w:rFonts w:ascii="宋体" w:hAnsi="宋体"/>
      <w:kern w:val="2"/>
      <w:sz w:val="28"/>
      <w:szCs w:val="28"/>
    </w:rPr>
  </w:style>
  <w:style w:type="paragraph" w:customStyle="1" w:styleId="449">
    <w:name w:val="1正文"/>
    <w:basedOn w:val="1"/>
    <w:link w:val="448"/>
    <w:autoRedefine/>
    <w:qFormat/>
    <w:uiPriority w:val="0"/>
    <w:pPr>
      <w:snapToGrid w:val="0"/>
      <w:spacing w:line="360" w:lineRule="auto"/>
      <w:ind w:firstLine="560" w:firstLineChars="200"/>
    </w:pPr>
    <w:rPr>
      <w:rFonts w:ascii="宋体" w:hAnsi="宋体"/>
      <w:sz w:val="28"/>
      <w:szCs w:val="28"/>
    </w:rPr>
  </w:style>
  <w:style w:type="character" w:customStyle="1" w:styleId="450">
    <w:name w:val="Line numbering"/>
    <w:autoRedefine/>
    <w:qFormat/>
    <w:uiPriority w:val="0"/>
    <w:rPr>
      <w:lang w:val="en-GB"/>
    </w:rPr>
  </w:style>
  <w:style w:type="character" w:customStyle="1" w:styleId="451">
    <w:name w:val="tw4winPopup"/>
    <w:autoRedefine/>
    <w:qFormat/>
    <w:uiPriority w:val="0"/>
    <w:rPr>
      <w:rFonts w:ascii="Courier New" w:hAnsi="Courier New" w:cs="Courier New"/>
      <w:color w:val="008000"/>
      <w:lang w:val="en-US" w:eastAsia="zh-CN"/>
    </w:rPr>
  </w:style>
  <w:style w:type="character" w:customStyle="1" w:styleId="452">
    <w:name w:val="Strong Emphasis"/>
    <w:autoRedefine/>
    <w:qFormat/>
    <w:locked/>
    <w:uiPriority w:val="0"/>
    <w:rPr>
      <w:b/>
      <w:lang w:val="en-GB"/>
    </w:rPr>
  </w:style>
  <w:style w:type="character" w:customStyle="1" w:styleId="453">
    <w:name w:val="WW8Num10z0"/>
    <w:autoRedefine/>
    <w:qFormat/>
    <w:uiPriority w:val="0"/>
    <w:rPr>
      <w:rFonts w:ascii="Symbol" w:hAnsi="Symbol"/>
      <w:lang w:val="en-GB"/>
    </w:rPr>
  </w:style>
  <w:style w:type="character" w:customStyle="1" w:styleId="454">
    <w:name w:val="图形题注 Char"/>
    <w:link w:val="455"/>
    <w:autoRedefine/>
    <w:qFormat/>
    <w:uiPriority w:val="0"/>
    <w:rPr>
      <w:rFonts w:hAnsi="宋体"/>
      <w:spacing w:val="10"/>
      <w:sz w:val="24"/>
      <w:szCs w:val="24"/>
    </w:rPr>
  </w:style>
  <w:style w:type="paragraph" w:customStyle="1" w:styleId="455">
    <w:name w:val="图形题注"/>
    <w:basedOn w:val="1"/>
    <w:next w:val="1"/>
    <w:link w:val="454"/>
    <w:autoRedefine/>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456">
    <w:name w:val="*Body Text Char Char Char Char"/>
    <w:link w:val="457"/>
    <w:autoRedefine/>
    <w:qFormat/>
    <w:uiPriority w:val="0"/>
    <w:rPr>
      <w:rFonts w:ascii="Arial" w:hAnsi="Arial"/>
      <w:color w:val="000000"/>
      <w:kern w:val="2"/>
      <w:sz w:val="21"/>
      <w:szCs w:val="22"/>
      <w:lang w:val="en-US" w:eastAsia="en-US" w:bidi="ar-SA"/>
    </w:rPr>
  </w:style>
  <w:style w:type="paragraph" w:customStyle="1" w:styleId="457">
    <w:name w:val="*Body Text Char Char Char"/>
    <w:link w:val="456"/>
    <w:autoRedefine/>
    <w:qFormat/>
    <w:uiPriority w:val="0"/>
    <w:pPr>
      <w:spacing w:after="220" w:line="220" w:lineRule="atLeast"/>
    </w:pPr>
    <w:rPr>
      <w:rFonts w:ascii="Arial" w:hAnsi="Arial" w:eastAsia="宋体" w:cs="Times New Roman"/>
      <w:color w:val="000000"/>
      <w:kern w:val="2"/>
      <w:sz w:val="21"/>
      <w:szCs w:val="22"/>
      <w:lang w:val="en-US" w:eastAsia="en-US" w:bidi="ar-SA"/>
    </w:rPr>
  </w:style>
  <w:style w:type="character" w:customStyle="1" w:styleId="458">
    <w:name w:val="WW8Num13z1"/>
    <w:autoRedefine/>
    <w:qFormat/>
    <w:uiPriority w:val="0"/>
    <w:rPr>
      <w:rFonts w:ascii="Courier New" w:hAnsi="Courier New"/>
      <w:lang w:val="en-GB"/>
    </w:rPr>
  </w:style>
  <w:style w:type="character" w:customStyle="1" w:styleId="459">
    <w:name w:val="首行缩进 Char"/>
    <w:link w:val="460"/>
    <w:autoRedefine/>
    <w:qFormat/>
    <w:uiPriority w:val="0"/>
    <w:rPr>
      <w:rFonts w:ascii="Arial" w:hAnsi="Arial"/>
      <w:sz w:val="21"/>
    </w:rPr>
  </w:style>
  <w:style w:type="paragraph" w:customStyle="1" w:styleId="460">
    <w:name w:val="首行缩进"/>
    <w:basedOn w:val="1"/>
    <w:link w:val="459"/>
    <w:autoRedefine/>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461">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462">
    <w:name w:val="titlepurple1"/>
    <w:autoRedefine/>
    <w:qFormat/>
    <w:uiPriority w:val="0"/>
    <w:rPr>
      <w:b/>
      <w:bCs/>
      <w:color w:val="845A92"/>
      <w:sz w:val="37"/>
      <w:szCs w:val="37"/>
    </w:rPr>
  </w:style>
  <w:style w:type="character" w:customStyle="1" w:styleId="463">
    <w:name w:val="WW8Num13z2"/>
    <w:autoRedefine/>
    <w:qFormat/>
    <w:uiPriority w:val="0"/>
    <w:rPr>
      <w:rFonts w:ascii="Wingdings" w:hAnsi="Wingdings"/>
      <w:lang w:val="en-GB"/>
    </w:rPr>
  </w:style>
  <w:style w:type="character" w:customStyle="1" w:styleId="464">
    <w:name w:val="Char Char Char"/>
    <w:link w:val="465"/>
    <w:autoRedefine/>
    <w:qFormat/>
    <w:uiPriority w:val="0"/>
    <w:rPr>
      <w:rFonts w:ascii="宋体" w:hAnsi="宋体" w:eastAsia="宋体"/>
      <w:b/>
      <w:kern w:val="2"/>
      <w:sz w:val="21"/>
      <w:szCs w:val="21"/>
      <w:lang w:val="en-US" w:eastAsia="zh-CN" w:bidi="ar-SA"/>
    </w:rPr>
  </w:style>
  <w:style w:type="paragraph" w:customStyle="1" w:styleId="465">
    <w:name w:val="Char3"/>
    <w:basedOn w:val="55"/>
    <w:next w:val="55"/>
    <w:link w:val="464"/>
    <w:autoRedefine/>
    <w:qFormat/>
    <w:uiPriority w:val="0"/>
    <w:pPr>
      <w:snapToGrid/>
      <w:jc w:val="right"/>
    </w:pPr>
    <w:rPr>
      <w:rFonts w:ascii="宋体" w:hAnsi="宋体"/>
      <w:b/>
      <w:sz w:val="21"/>
      <w:szCs w:val="21"/>
    </w:rPr>
  </w:style>
  <w:style w:type="character" w:customStyle="1" w:styleId="466">
    <w:name w:val="Item List in Table Char Char"/>
    <w:link w:val="467"/>
    <w:autoRedefine/>
    <w:qFormat/>
    <w:uiPriority w:val="0"/>
    <w:rPr>
      <w:rFonts w:ascii="Arial" w:hAnsi="Arial"/>
      <w:sz w:val="18"/>
      <w:szCs w:val="18"/>
      <w:lang w:val="en-US" w:eastAsia="zh-CN" w:bidi="ar-SA"/>
    </w:rPr>
  </w:style>
  <w:style w:type="paragraph" w:customStyle="1" w:styleId="467">
    <w:name w:val="Item List in Table"/>
    <w:link w:val="466"/>
    <w:autoRedefine/>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character" w:customStyle="1" w:styleId="468">
    <w:name w:val="附录 Char Char"/>
    <w:link w:val="469"/>
    <w:autoRedefine/>
    <w:qFormat/>
    <w:uiPriority w:val="0"/>
    <w:rPr>
      <w:rFonts w:ascii="楷体_GB2312" w:hAnsi="华文细黑" w:eastAsia="方正姚体"/>
      <w:kern w:val="2"/>
      <w:sz w:val="30"/>
      <w:szCs w:val="24"/>
    </w:rPr>
  </w:style>
  <w:style w:type="paragraph" w:customStyle="1" w:styleId="469">
    <w:name w:val="附录"/>
    <w:basedOn w:val="1"/>
    <w:next w:val="1"/>
    <w:link w:val="468"/>
    <w:autoRedefine/>
    <w:qFormat/>
    <w:uiPriority w:val="0"/>
    <w:pPr>
      <w:jc w:val="left"/>
      <w:outlineLvl w:val="1"/>
    </w:pPr>
    <w:rPr>
      <w:rFonts w:ascii="楷体_GB2312" w:hAnsi="华文细黑" w:eastAsia="方正姚体"/>
      <w:sz w:val="30"/>
    </w:rPr>
  </w:style>
  <w:style w:type="character" w:customStyle="1" w:styleId="470">
    <w:name w:val="公文正文 Char"/>
    <w:link w:val="471"/>
    <w:autoRedefine/>
    <w:qFormat/>
    <w:uiPriority w:val="0"/>
    <w:rPr>
      <w:rFonts w:ascii="??_GB2312" w:hAnsi="??_GB2312" w:eastAsia="??_GB2312"/>
      <w:kern w:val="2"/>
      <w:sz w:val="24"/>
      <w:szCs w:val="24"/>
    </w:rPr>
  </w:style>
  <w:style w:type="paragraph" w:customStyle="1" w:styleId="471">
    <w:name w:val="公文正文"/>
    <w:basedOn w:val="1"/>
    <w:link w:val="470"/>
    <w:autoRedefine/>
    <w:qFormat/>
    <w:uiPriority w:val="0"/>
    <w:pPr>
      <w:spacing w:before="156" w:line="360" w:lineRule="auto"/>
      <w:ind w:firstLine="200" w:firstLineChars="200"/>
    </w:pPr>
    <w:rPr>
      <w:rFonts w:ascii="??_GB2312" w:hAnsi="??_GB2312" w:eastAsia="??_GB2312"/>
      <w:sz w:val="24"/>
    </w:rPr>
  </w:style>
  <w:style w:type="character" w:customStyle="1" w:styleId="472">
    <w:name w:val="bookmark-item uuid-1588129097073 code-23007 addword single-line-text-input-box-cls readonly"/>
    <w:autoRedefine/>
    <w:qFormat/>
    <w:uiPriority w:val="0"/>
  </w:style>
  <w:style w:type="character" w:customStyle="1" w:styleId="473">
    <w:name w:val="*Bullet #1 Single Char"/>
    <w:link w:val="474"/>
    <w:autoRedefine/>
    <w:qFormat/>
    <w:uiPriority w:val="0"/>
    <w:rPr>
      <w:rFonts w:ascii="Arial" w:hAnsi="Arial"/>
      <w:color w:val="000000"/>
      <w:lang w:eastAsia="en-US"/>
    </w:rPr>
  </w:style>
  <w:style w:type="paragraph" w:customStyle="1" w:styleId="474">
    <w:name w:val="*Bullet #1 Single"/>
    <w:basedOn w:val="199"/>
    <w:link w:val="473"/>
    <w:autoRedefine/>
    <w:qFormat/>
    <w:uiPriority w:val="0"/>
    <w:pPr>
      <w:tabs>
        <w:tab w:val="left" w:pos="1080"/>
      </w:tabs>
      <w:ind w:left="950" w:hanging="230"/>
    </w:pPr>
    <w:rPr>
      <w:rFonts w:ascii="Arial" w:hAnsi="Arial"/>
      <w:color w:val="000000"/>
      <w:sz w:val="20"/>
    </w:rPr>
  </w:style>
  <w:style w:type="character" w:customStyle="1" w:styleId="475">
    <w:name w:val="text_edit1"/>
    <w:autoRedefine/>
    <w:qFormat/>
    <w:uiPriority w:val="0"/>
    <w:rPr>
      <w:color w:val="3366CC"/>
      <w:sz w:val="18"/>
      <w:szCs w:val="18"/>
    </w:rPr>
  </w:style>
  <w:style w:type="character" w:customStyle="1" w:styleId="476">
    <w:name w:val="plus"/>
    <w:autoRedefine/>
    <w:qFormat/>
    <w:uiPriority w:val="0"/>
    <w:rPr>
      <w:b/>
      <w:vanish/>
      <w:color w:val="1F8DEF"/>
      <w:sz w:val="24"/>
      <w:szCs w:val="24"/>
    </w:rPr>
  </w:style>
  <w:style w:type="character" w:customStyle="1" w:styleId="477">
    <w:name w:val="标题三 Char Char"/>
    <w:link w:val="478"/>
    <w:autoRedefine/>
    <w:qFormat/>
    <w:uiPriority w:val="0"/>
    <w:rPr>
      <w:rFonts w:ascii="宋体"/>
      <w:b/>
      <w:bCs/>
      <w:sz w:val="28"/>
    </w:rPr>
  </w:style>
  <w:style w:type="paragraph" w:customStyle="1" w:styleId="478">
    <w:name w:val="标题三"/>
    <w:basedOn w:val="7"/>
    <w:link w:val="477"/>
    <w:autoRedefine/>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479">
    <w:name w:val="页眉 Char1"/>
    <w:autoRedefine/>
    <w:qFormat/>
    <w:uiPriority w:val="99"/>
    <w:rPr>
      <w:rFonts w:ascii="Times New Roman" w:hAnsi="Times New Roman" w:eastAsia="宋体" w:cs="Times New Roman"/>
      <w:sz w:val="18"/>
      <w:szCs w:val="18"/>
    </w:rPr>
  </w:style>
  <w:style w:type="character" w:customStyle="1" w:styleId="480">
    <w:name w:val="*Heading 4 Char"/>
    <w:link w:val="481"/>
    <w:autoRedefine/>
    <w:qFormat/>
    <w:uiPriority w:val="0"/>
    <w:rPr>
      <w:rFonts w:ascii="Arial" w:hAnsi="宋体"/>
      <w:snapToGrid w:val="0"/>
      <w:color w:val="00637A"/>
      <w:sz w:val="28"/>
      <w:szCs w:val="28"/>
      <w:lang w:val="en-US" w:eastAsia="zh-CN" w:bidi="ar-SA"/>
    </w:rPr>
  </w:style>
  <w:style w:type="paragraph" w:customStyle="1" w:styleId="481">
    <w:name w:val="*Heading 4"/>
    <w:next w:val="1"/>
    <w:link w:val="480"/>
    <w:autoRedefine/>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character" w:customStyle="1" w:styleId="482">
    <w:name w:val="WW8Num14z0"/>
    <w:autoRedefine/>
    <w:qFormat/>
    <w:uiPriority w:val="0"/>
    <w:rPr>
      <w:rFonts w:ascii="Symbol" w:hAnsi="Symbol"/>
      <w:lang w:val="en-GB"/>
    </w:rPr>
  </w:style>
  <w:style w:type="character" w:customStyle="1" w:styleId="483">
    <w:name w:val="WW8Num22z2"/>
    <w:autoRedefine/>
    <w:qFormat/>
    <w:locked/>
    <w:uiPriority w:val="0"/>
    <w:rPr>
      <w:rFonts w:ascii="Wingdings" w:hAnsi="Wingdings"/>
      <w:lang w:val="en-GB"/>
    </w:rPr>
  </w:style>
  <w:style w:type="character" w:customStyle="1" w:styleId="484">
    <w:name w:val="WW8Num19z2"/>
    <w:autoRedefine/>
    <w:qFormat/>
    <w:uiPriority w:val="0"/>
    <w:rPr>
      <w:rFonts w:ascii="Wingdings" w:hAnsi="Wingdings"/>
      <w:lang w:val="en-GB"/>
    </w:rPr>
  </w:style>
  <w:style w:type="character" w:customStyle="1" w:styleId="485">
    <w:name w:val="Internet link"/>
    <w:autoRedefine/>
    <w:qFormat/>
    <w:uiPriority w:val="0"/>
    <w:rPr>
      <w:color w:val="000080"/>
      <w:u w:val="single"/>
      <w:lang w:val="en-GB"/>
    </w:rPr>
  </w:style>
  <w:style w:type="character" w:customStyle="1" w:styleId="486">
    <w:name w:val="css1"/>
    <w:autoRedefine/>
    <w:qFormat/>
    <w:uiPriority w:val="0"/>
  </w:style>
  <w:style w:type="character" w:customStyle="1" w:styleId="487">
    <w:name w:val="tw4winTerm"/>
    <w:autoRedefine/>
    <w:qFormat/>
    <w:uiPriority w:val="0"/>
    <w:rPr>
      <w:color w:val="0000FF"/>
    </w:rPr>
  </w:style>
  <w:style w:type="character" w:customStyle="1" w:styleId="488">
    <w:name w:val="WW8Num16z0"/>
    <w:autoRedefine/>
    <w:qFormat/>
    <w:uiPriority w:val="0"/>
    <w:rPr>
      <w:rFonts w:ascii="Symbol" w:hAnsi="Symbol"/>
      <w:lang w:val="en-GB"/>
    </w:rPr>
  </w:style>
  <w:style w:type="character" w:customStyle="1" w:styleId="489">
    <w:name w:val="正文1 Char"/>
    <w:link w:val="490"/>
    <w:autoRedefine/>
    <w:qFormat/>
    <w:uiPriority w:val="0"/>
    <w:rPr>
      <w:rFonts w:ascii="Book Antiqua" w:hAnsi="Book Antiqua"/>
      <w:sz w:val="24"/>
      <w:szCs w:val="24"/>
    </w:rPr>
  </w:style>
  <w:style w:type="paragraph" w:customStyle="1" w:styleId="490">
    <w:name w:val="正文1"/>
    <w:basedOn w:val="1"/>
    <w:link w:val="489"/>
    <w:autoRedefine/>
    <w:qFormat/>
    <w:uiPriority w:val="0"/>
    <w:pPr>
      <w:widowControl/>
      <w:spacing w:before="120" w:after="120" w:line="360" w:lineRule="auto"/>
      <w:ind w:firstLine="500"/>
    </w:pPr>
    <w:rPr>
      <w:rFonts w:ascii="Book Antiqua" w:hAnsi="Book Antiqua"/>
      <w:kern w:val="0"/>
      <w:sz w:val="24"/>
    </w:rPr>
  </w:style>
  <w:style w:type="character" w:customStyle="1" w:styleId="491">
    <w:name w:val="字元 字元4"/>
    <w:autoRedefine/>
    <w:qFormat/>
    <w:locked/>
    <w:uiPriority w:val="0"/>
    <w:rPr>
      <w:rFonts w:ascii="Arial" w:hAnsi="Arial" w:eastAsia="Times New Roman" w:cs="Times New Roman"/>
      <w:lang w:val="en-GB"/>
    </w:rPr>
  </w:style>
  <w:style w:type="character" w:customStyle="1" w:styleId="492">
    <w:name w:val="headline-content2"/>
    <w:autoRedefine/>
    <w:qFormat/>
    <w:uiPriority w:val="0"/>
  </w:style>
  <w:style w:type="character" w:customStyle="1" w:styleId="493">
    <w:name w:val="大汉方案正文 Char1"/>
    <w:link w:val="494"/>
    <w:autoRedefine/>
    <w:qFormat/>
    <w:uiPriority w:val="0"/>
    <w:rPr>
      <w:rFonts w:ascii="Arial" w:hAnsi="Arial"/>
      <w:kern w:val="2"/>
      <w:sz w:val="24"/>
      <w:szCs w:val="24"/>
    </w:rPr>
  </w:style>
  <w:style w:type="paragraph" w:customStyle="1" w:styleId="494">
    <w:name w:val="大汉方案正文"/>
    <w:basedOn w:val="1"/>
    <w:link w:val="493"/>
    <w:autoRedefine/>
    <w:qFormat/>
    <w:uiPriority w:val="0"/>
    <w:pPr>
      <w:spacing w:line="360" w:lineRule="auto"/>
      <w:ind w:firstLine="200" w:firstLineChars="200"/>
    </w:pPr>
    <w:rPr>
      <w:rFonts w:ascii="Arial" w:hAnsi="Arial"/>
      <w:sz w:val="24"/>
    </w:rPr>
  </w:style>
  <w:style w:type="character" w:customStyle="1" w:styleId="495">
    <w:name w:val="WW8Num21z2"/>
    <w:autoRedefine/>
    <w:qFormat/>
    <w:uiPriority w:val="0"/>
    <w:rPr>
      <w:rFonts w:ascii="Wingdings" w:hAnsi="Wingdings"/>
      <w:lang w:val="en-GB"/>
    </w:rPr>
  </w:style>
  <w:style w:type="character" w:customStyle="1" w:styleId="496">
    <w:name w:val="font21"/>
    <w:autoRedefine/>
    <w:qFormat/>
    <w:uiPriority w:val="0"/>
    <w:rPr>
      <w:rFonts w:hint="default" w:ascii="font-weight : 400" w:hAnsi="font-weight : 400" w:eastAsia="font-weight : 400" w:cs="font-weight : 400"/>
      <w:color w:val="000000"/>
      <w:sz w:val="22"/>
      <w:szCs w:val="22"/>
      <w:u w:val="none"/>
    </w:rPr>
  </w:style>
  <w:style w:type="character" w:customStyle="1" w:styleId="497">
    <w:name w:val="WW8Num18z2"/>
    <w:autoRedefine/>
    <w:qFormat/>
    <w:uiPriority w:val="0"/>
    <w:rPr>
      <w:rFonts w:ascii="Wingdings" w:hAnsi="Wingdings"/>
      <w:lang w:val="en-GB"/>
    </w:rPr>
  </w:style>
  <w:style w:type="character" w:customStyle="1" w:styleId="498">
    <w:name w:val="WW8Num7z0"/>
    <w:autoRedefine/>
    <w:qFormat/>
    <w:uiPriority w:val="0"/>
    <w:rPr>
      <w:rFonts w:ascii="Symbol" w:hAnsi="Symbol"/>
      <w:lang w:val="en-GB"/>
    </w:rPr>
  </w:style>
  <w:style w:type="character" w:customStyle="1" w:styleId="499">
    <w:name w:val="WW8Num21z0"/>
    <w:autoRedefine/>
    <w:qFormat/>
    <w:uiPriority w:val="0"/>
    <w:rPr>
      <w:rFonts w:ascii="Symbol" w:hAnsi="Symbol"/>
      <w:lang w:val="en-GB"/>
    </w:rPr>
  </w:style>
  <w:style w:type="character" w:customStyle="1" w:styleId="500">
    <w:name w:val=" Char Char10"/>
    <w:autoRedefine/>
    <w:qFormat/>
    <w:uiPriority w:val="0"/>
    <w:rPr>
      <w:rFonts w:ascii="宋体" w:hAnsi="Courier New" w:eastAsia="宋体"/>
      <w:kern w:val="2"/>
      <w:sz w:val="21"/>
      <w:lang w:val="en-US" w:eastAsia="zh-CN" w:bidi="ar-SA"/>
    </w:rPr>
  </w:style>
  <w:style w:type="character" w:customStyle="1" w:styleId="501">
    <w:name w:val=" Char Char37"/>
    <w:autoRedefine/>
    <w:qFormat/>
    <w:uiPriority w:val="0"/>
    <w:rPr>
      <w:rFonts w:ascii="Arial" w:hAnsi="Arial" w:eastAsia="华文中宋"/>
      <w:b/>
      <w:color w:val="000000"/>
      <w:kern w:val="2"/>
      <w:sz w:val="32"/>
      <w:szCs w:val="24"/>
    </w:rPr>
  </w:style>
  <w:style w:type="paragraph" w:customStyle="1" w:styleId="502">
    <w:name w:val="xl33"/>
    <w:basedOn w:val="1"/>
    <w:autoRedefine/>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3">
    <w:name w:val="xl72"/>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4">
    <w:name w:val="标准标题4"/>
    <w:basedOn w:val="1"/>
    <w:autoRedefine/>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50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506">
    <w:name w:val="Char Char Char Char Char Char Char Char Char Char Char Char Char Char Char"/>
    <w:basedOn w:val="1"/>
    <w:autoRedefine/>
    <w:qFormat/>
    <w:uiPriority w:val="0"/>
    <w:pPr>
      <w:spacing w:line="360" w:lineRule="auto"/>
      <w:ind w:firstLine="420"/>
    </w:pPr>
    <w:rPr>
      <w:rFonts w:ascii="Arial" w:hAnsi="Arial" w:cs="Arial"/>
    </w:rPr>
  </w:style>
  <w:style w:type="paragraph" w:customStyle="1" w:styleId="507">
    <w:name w:val="xl362"/>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08">
    <w:name w:val="HP_BasicText"/>
    <w:autoRedefine/>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09">
    <w:name w:val="bullets"/>
    <w:basedOn w:val="20"/>
    <w:autoRedefine/>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510">
    <w:name w:val="列表1"/>
    <w:basedOn w:val="1"/>
    <w:autoRedefine/>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511">
    <w:name w:val="xl37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12">
    <w:name w:val="font8"/>
    <w:basedOn w:val="1"/>
    <w:autoRedefine/>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13">
    <w:name w:val="Char4"/>
    <w:basedOn w:val="24"/>
    <w:autoRedefine/>
    <w:qFormat/>
    <w:uiPriority w:val="0"/>
    <w:pPr>
      <w:widowControl/>
      <w:spacing w:afterLines="50" w:line="360" w:lineRule="auto"/>
      <w:ind w:firstLine="480"/>
      <w:jc w:val="left"/>
    </w:pPr>
  </w:style>
  <w:style w:type="paragraph" w:customStyle="1" w:styleId="514">
    <w:name w:val="Char Char Char1 Char Char Char1 Char"/>
    <w:basedOn w:val="29"/>
    <w:autoRedefine/>
    <w:qFormat/>
    <w:uiPriority w:val="0"/>
    <w:pPr>
      <w:jc w:val="center"/>
    </w:pPr>
    <w:rPr>
      <w:rFonts w:ascii="Verdana" w:hAnsi="Verdana"/>
      <w:kern w:val="0"/>
      <w:sz w:val="20"/>
      <w:szCs w:val="20"/>
      <w:lang w:eastAsia="en-US"/>
    </w:rPr>
  </w:style>
  <w:style w:type="paragraph" w:customStyle="1" w:styleId="515">
    <w:name w:val="xl212"/>
    <w:basedOn w:val="1"/>
    <w:autoRedefine/>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6">
    <w:name w:val="xl342"/>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17">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518">
    <w:name w:val="User Index 1"/>
    <w:basedOn w:val="48"/>
    <w:autoRedefine/>
    <w:qFormat/>
    <w:uiPriority w:val="0"/>
    <w:pPr>
      <w:tabs>
        <w:tab w:val="right" w:leader="dot" w:pos="10466"/>
      </w:tabs>
      <w:ind w:left="720" w:right="1009"/>
    </w:pPr>
    <w:rPr>
      <w:rFonts w:ascii="Times New Roman" w:hAnsi="Times New Roman"/>
      <w:b/>
    </w:rPr>
  </w:style>
  <w:style w:type="paragraph" w:customStyle="1" w:styleId="519">
    <w:name w:val="xl1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20">
    <w:name w:val="样式7"/>
    <w:basedOn w:val="268"/>
    <w:autoRedefine/>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21">
    <w:name w:val="xl43"/>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22">
    <w:name w:val="tabletext"/>
    <w:basedOn w:val="1"/>
    <w:autoRedefine/>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23">
    <w:name w:val="xl234"/>
    <w:basedOn w:val="1"/>
    <w:autoRedefine/>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4">
    <w:name w:val="SOW正文"/>
    <w:basedOn w:val="1"/>
    <w:autoRedefine/>
    <w:qFormat/>
    <w:uiPriority w:val="0"/>
    <w:pPr>
      <w:snapToGrid w:val="0"/>
      <w:spacing w:before="120" w:line="400" w:lineRule="exact"/>
      <w:ind w:firstLine="425"/>
    </w:pPr>
    <w:rPr>
      <w:rFonts w:ascii="Arial" w:hAnsi="Arial"/>
      <w:sz w:val="24"/>
      <w:szCs w:val="20"/>
    </w:rPr>
  </w:style>
  <w:style w:type="paragraph" w:customStyle="1" w:styleId="525">
    <w:name w:val="xl75"/>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526">
    <w:name w:val="xl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527">
    <w:name w:val="User Index Heading"/>
    <w:basedOn w:val="19"/>
    <w:autoRedefine/>
    <w:qFormat/>
    <w:uiPriority w:val="0"/>
  </w:style>
  <w:style w:type="paragraph" w:customStyle="1" w:styleId="528">
    <w:name w:val="文件名称"/>
    <w:basedOn w:val="1"/>
    <w:autoRedefine/>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529">
    <w:name w:val="章标题HZ"/>
    <w:basedOn w:val="4"/>
    <w:autoRedefine/>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530">
    <w:name w:val="部分1"/>
    <w:basedOn w:val="1"/>
    <w:autoRedefine/>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531">
    <w:name w:val="列表项目符号2"/>
    <w:basedOn w:val="1"/>
    <w:autoRedefine/>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532">
    <w:name w:val="xl147"/>
    <w:basedOn w:val="1"/>
    <w:autoRedefine/>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533">
    <w:name w:val="样式 居中"/>
    <w:basedOn w:val="1"/>
    <w:autoRedefine/>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534">
    <w:name w:val="样式 标题 2标题 1.1编号标题21.1head:2#2 headlinehheadlineS&amp;R2ERMH...1"/>
    <w:basedOn w:val="6"/>
    <w:autoRedefine/>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535">
    <w:name w:val="*Table Text 2"/>
    <w:basedOn w:val="536"/>
    <w:autoRedefine/>
    <w:qFormat/>
    <w:uiPriority w:val="0"/>
    <w:pPr>
      <w:spacing w:line="220" w:lineRule="atLeast"/>
    </w:pPr>
    <w:rPr>
      <w:color w:val="000000"/>
      <w:sz w:val="20"/>
      <w:szCs w:val="20"/>
    </w:rPr>
  </w:style>
  <w:style w:type="paragraph" w:customStyle="1" w:styleId="536">
    <w:name w:val="*Table Text"/>
    <w:autoRedefine/>
    <w:qFormat/>
    <w:uiPriority w:val="0"/>
    <w:pPr>
      <w:spacing w:line="240" w:lineRule="atLeast"/>
    </w:pPr>
    <w:rPr>
      <w:rFonts w:ascii="Arial" w:hAnsi="Arial" w:eastAsia="宋体" w:cs="Times New Roman"/>
      <w:sz w:val="18"/>
      <w:szCs w:val="24"/>
      <w:lang w:val="en-US" w:eastAsia="en-US" w:bidi="ar-SA"/>
    </w:rPr>
  </w:style>
  <w:style w:type="paragraph" w:customStyle="1" w:styleId="537">
    <w:name w:val="xl114"/>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38">
    <w:name w:val="样式12"/>
    <w:basedOn w:val="352"/>
    <w:autoRedefine/>
    <w:qFormat/>
    <w:uiPriority w:val="0"/>
    <w:pPr>
      <w:keepNext/>
      <w:keepLines/>
      <w:tabs>
        <w:tab w:val="left" w:pos="567"/>
      </w:tabs>
      <w:spacing w:before="260" w:after="260"/>
      <w:ind w:left="567" w:hanging="567"/>
      <w:outlineLvl w:val="1"/>
    </w:pPr>
    <w:rPr>
      <w:b/>
      <w:bCs/>
      <w:kern w:val="0"/>
      <w:sz w:val="32"/>
      <w:szCs w:val="32"/>
    </w:rPr>
  </w:style>
  <w:style w:type="paragraph" w:customStyle="1" w:styleId="539">
    <w:name w:val="~Number Double"/>
    <w:basedOn w:val="540"/>
    <w:autoRedefine/>
    <w:qFormat/>
    <w:uiPriority w:val="0"/>
    <w:pPr>
      <w:tabs>
        <w:tab w:val="left" w:pos="360"/>
      </w:tabs>
      <w:spacing w:after="220"/>
    </w:pPr>
  </w:style>
  <w:style w:type="paragraph" w:customStyle="1" w:styleId="540">
    <w:name w:val="~Number"/>
    <w:basedOn w:val="541"/>
    <w:autoRedefine/>
    <w:qFormat/>
    <w:uiPriority w:val="0"/>
    <w:pPr>
      <w:tabs>
        <w:tab w:val="left" w:pos="360"/>
      </w:tabs>
      <w:spacing w:after="0"/>
      <w:ind w:left="360" w:hanging="360"/>
    </w:pPr>
  </w:style>
  <w:style w:type="paragraph" w:customStyle="1" w:styleId="541">
    <w:name w:val="~Body Text"/>
    <w:basedOn w:val="199"/>
    <w:autoRedefine/>
    <w:qFormat/>
    <w:uiPriority w:val="0"/>
    <w:pPr>
      <w:spacing w:after="220" w:line="220" w:lineRule="atLeast"/>
    </w:pPr>
    <w:rPr>
      <w:color w:val="00637A"/>
    </w:rPr>
  </w:style>
  <w:style w:type="paragraph" w:customStyle="1" w:styleId="542">
    <w:name w:val="xl228"/>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3">
    <w:name w:val="文件编号"/>
    <w:basedOn w:val="544"/>
    <w:autoRedefine/>
    <w:qFormat/>
    <w:uiPriority w:val="0"/>
    <w:pPr>
      <w:tabs>
        <w:tab w:val="left" w:pos="0"/>
        <w:tab w:val="left" w:pos="390"/>
      </w:tabs>
    </w:pPr>
    <w:rPr>
      <w:rFonts w:hAnsi="Batang"/>
      <w:u w:val="none"/>
    </w:rPr>
  </w:style>
  <w:style w:type="paragraph" w:customStyle="1" w:styleId="544">
    <w:name w:val="说明文字"/>
    <w:basedOn w:val="1"/>
    <w:autoRedefine/>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545">
    <w:name w:val="xl328"/>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546">
    <w:name w:val="4444"/>
    <w:basedOn w:val="8"/>
    <w:autoRedefine/>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547">
    <w:name w:val="HP Full Page"/>
    <w:autoRedefine/>
    <w:qFormat/>
    <w:uiPriority w:val="0"/>
    <w:rPr>
      <w:rFonts w:ascii="Arial" w:hAnsi="Arial" w:eastAsia="宋体" w:cs="Times New Roman"/>
      <w:sz w:val="16"/>
      <w:szCs w:val="18"/>
      <w:lang w:val="en-US" w:eastAsia="en-US" w:bidi="ar-SA"/>
    </w:rPr>
  </w:style>
  <w:style w:type="paragraph" w:customStyle="1" w:styleId="548">
    <w:name w:val="样式 标题 2子系统子系统1子系统2子系统3子系统4子系统11子系统21子系统31子系统5子系统12子系统..."/>
    <w:basedOn w:val="6"/>
    <w:autoRedefine/>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549">
    <w:name w:val="样式 标题 2标题 2 Char Char Char Char Char Char Char Char Char Char C...1"/>
    <w:basedOn w:val="6"/>
    <w:autoRedefine/>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550">
    <w:name w:val="xl332"/>
    <w:basedOn w:val="1"/>
    <w:autoRedefine/>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551">
    <w:name w:val="*Cover Text 1"/>
    <w:basedOn w:val="535"/>
    <w:autoRedefine/>
    <w:qFormat/>
    <w:uiPriority w:val="0"/>
    <w:pPr>
      <w:spacing w:line="280" w:lineRule="atLeast"/>
    </w:pPr>
    <w:rPr>
      <w:color w:val="00637A"/>
      <w:sz w:val="44"/>
      <w:szCs w:val="44"/>
    </w:rPr>
  </w:style>
  <w:style w:type="paragraph" w:customStyle="1" w:styleId="552">
    <w:name w:val="Heading 10"/>
    <w:basedOn w:val="19"/>
    <w:next w:val="20"/>
    <w:autoRedefine/>
    <w:qFormat/>
    <w:uiPriority w:val="0"/>
  </w:style>
  <w:style w:type="paragraph" w:customStyle="1" w:styleId="553">
    <w:name w:val="容量"/>
    <w:basedOn w:val="1"/>
    <w:autoRedefine/>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554">
    <w:name w:val="xl94"/>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555">
    <w:name w:val="font16"/>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556">
    <w:name w:val="样式 表格文本 + (西文) Arial (中文) 楷体_GB2312 段后: 23.4 磅"/>
    <w:basedOn w:val="1"/>
    <w:autoRedefine/>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557">
    <w:name w:val="User Index 8"/>
    <w:basedOn w:val="48"/>
    <w:autoRedefine/>
    <w:qFormat/>
    <w:uiPriority w:val="0"/>
    <w:pPr>
      <w:tabs>
        <w:tab w:val="right" w:leader="dot" w:pos="9746"/>
      </w:tabs>
      <w:ind w:left="1981"/>
    </w:pPr>
  </w:style>
  <w:style w:type="paragraph" w:customStyle="1" w:styleId="558">
    <w:name w:val="一级样式"/>
    <w:basedOn w:val="1"/>
    <w:autoRedefine/>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559">
    <w:name w:val="User Index 2"/>
    <w:basedOn w:val="48"/>
    <w:autoRedefine/>
    <w:qFormat/>
    <w:uiPriority w:val="0"/>
    <w:pPr>
      <w:tabs>
        <w:tab w:val="right" w:leader="dot" w:pos="9746"/>
      </w:tabs>
      <w:ind w:left="283"/>
    </w:pPr>
  </w:style>
  <w:style w:type="paragraph" w:customStyle="1" w:styleId="560">
    <w:name w:val="样式 正文（首行缩进2字符） + 首行缩进:  2 字符1"/>
    <w:basedOn w:val="397"/>
    <w:autoRedefine/>
    <w:qFormat/>
    <w:uiPriority w:val="0"/>
    <w:pPr>
      <w:spacing w:beforeLines="50" w:afterLines="50" w:line="420" w:lineRule="exact"/>
    </w:pPr>
    <w:rPr>
      <w:rFonts w:cs="宋体"/>
      <w:szCs w:val="20"/>
    </w:rPr>
  </w:style>
  <w:style w:type="paragraph" w:customStyle="1" w:styleId="561">
    <w:name w:val="style1"/>
    <w:basedOn w:val="1"/>
    <w:autoRedefine/>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62">
    <w:name w:val="修订"/>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563">
    <w:name w:val="xl180"/>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4">
    <w:name w:val="HP Recipient Data"/>
    <w:autoRedefine/>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65">
    <w:name w:val="ymtext"/>
    <w:basedOn w:val="1"/>
    <w:autoRedefine/>
    <w:qFormat/>
    <w:uiPriority w:val="0"/>
    <w:pPr>
      <w:widowControl/>
      <w:spacing w:line="400" w:lineRule="atLeast"/>
      <w:ind w:firstLine="446"/>
      <w:jc w:val="left"/>
    </w:pPr>
    <w:rPr>
      <w:rFonts w:ascii="宋体" w:hAnsi="宋体"/>
      <w:kern w:val="0"/>
      <w:sz w:val="22"/>
      <w:szCs w:val="20"/>
    </w:rPr>
  </w:style>
  <w:style w:type="paragraph" w:customStyle="1" w:styleId="566">
    <w:name w:val="p15"/>
    <w:basedOn w:val="1"/>
    <w:autoRedefine/>
    <w:qFormat/>
    <w:uiPriority w:val="0"/>
    <w:pPr>
      <w:widowControl/>
      <w:spacing w:line="360" w:lineRule="auto"/>
      <w:ind w:firstLine="420"/>
      <w:jc w:val="left"/>
    </w:pPr>
    <w:rPr>
      <w:kern w:val="0"/>
      <w:sz w:val="24"/>
    </w:rPr>
  </w:style>
  <w:style w:type="paragraph" w:customStyle="1" w:styleId="567">
    <w:name w:val="*List Numbers (Auto)"/>
    <w:basedOn w:val="199"/>
    <w:autoRedefine/>
    <w:qFormat/>
    <w:uiPriority w:val="0"/>
    <w:pPr>
      <w:tabs>
        <w:tab w:val="left" w:pos="1620"/>
      </w:tabs>
      <w:ind w:left="1620" w:hanging="420"/>
    </w:pPr>
    <w:rPr>
      <w:sz w:val="20"/>
    </w:rPr>
  </w:style>
  <w:style w:type="paragraph" w:customStyle="1" w:styleId="568">
    <w:name w:val="中铁-标题二"/>
    <w:basedOn w:val="1"/>
    <w:autoRedefine/>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569">
    <w:name w:val="word"/>
    <w:basedOn w:val="1"/>
    <w:autoRedefine/>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570">
    <w:name w:val="项目符号1"/>
    <w:basedOn w:val="1"/>
    <w:autoRedefine/>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571">
    <w:name w:val="封面第一行"/>
    <w:basedOn w:val="1"/>
    <w:autoRedefine/>
    <w:qFormat/>
    <w:uiPriority w:val="0"/>
    <w:pPr>
      <w:spacing w:line="360" w:lineRule="auto"/>
      <w:jc w:val="center"/>
    </w:pPr>
    <w:rPr>
      <w:rFonts w:ascii="黑体" w:hAnsi="宋体" w:eastAsia="黑体" w:cs="宋体"/>
      <w:sz w:val="56"/>
      <w:szCs w:val="20"/>
    </w:rPr>
  </w:style>
  <w:style w:type="paragraph" w:customStyle="1" w:styleId="572">
    <w:name w:val="样式3"/>
    <w:basedOn w:val="1"/>
    <w:next w:val="10"/>
    <w:autoRedefine/>
    <w:qFormat/>
    <w:uiPriority w:val="0"/>
    <w:pPr>
      <w:spacing w:line="360" w:lineRule="auto"/>
      <w:ind w:firstLine="420"/>
    </w:pPr>
    <w:rPr>
      <w:rFonts w:ascii="宋体" w:hAnsi="宋体"/>
    </w:rPr>
  </w:style>
  <w:style w:type="paragraph" w:customStyle="1" w:styleId="57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74">
    <w:name w:val="xl96"/>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575">
    <w:name w:val="p0"/>
    <w:basedOn w:val="1"/>
    <w:autoRedefine/>
    <w:qFormat/>
    <w:uiPriority w:val="0"/>
    <w:pPr>
      <w:widowControl/>
      <w:spacing w:line="360" w:lineRule="auto"/>
      <w:ind w:firstLine="420"/>
    </w:pPr>
    <w:rPr>
      <w:rFonts w:ascii="宋体" w:hAnsi="宋体"/>
      <w:kern w:val="0"/>
      <w:szCs w:val="20"/>
    </w:rPr>
  </w:style>
  <w:style w:type="paragraph" w:customStyle="1" w:styleId="576">
    <w:name w:val="样式4"/>
    <w:basedOn w:val="53"/>
    <w:autoRedefine/>
    <w:qFormat/>
    <w:uiPriority w:val="0"/>
    <w:pPr>
      <w:pBdr>
        <w:bottom w:val="single" w:color="auto" w:sz="4" w:space="1"/>
      </w:pBdr>
      <w:tabs>
        <w:tab w:val="right" w:pos="9901"/>
        <w:tab w:val="clear" w:pos="4153"/>
        <w:tab w:val="clear" w:pos="8306"/>
      </w:tabs>
    </w:pPr>
    <w:rPr>
      <w:sz w:val="21"/>
    </w:rPr>
  </w:style>
  <w:style w:type="paragraph" w:customStyle="1" w:styleId="577">
    <w:name w:val="Heading1"/>
    <w:basedOn w:val="1"/>
    <w:next w:val="1"/>
    <w:autoRedefine/>
    <w:qFormat/>
    <w:uiPriority w:val="0"/>
    <w:pPr>
      <w:keepNext/>
      <w:spacing w:line="360" w:lineRule="auto"/>
      <w:jc w:val="center"/>
      <w:textAlignment w:val="baseline"/>
    </w:pPr>
    <w:rPr>
      <w:rFonts w:ascii="Arial" w:hAnsi="Arial" w:eastAsia="华文中宋"/>
      <w:b/>
      <w:color w:val="000000"/>
      <w:kern w:val="2"/>
      <w:sz w:val="32"/>
      <w:szCs w:val="24"/>
      <w:lang w:val="en-US" w:eastAsia="zh-CN" w:bidi="ar-SA"/>
    </w:rPr>
  </w:style>
  <w:style w:type="paragraph" w:customStyle="1" w:styleId="578">
    <w:name w:val="xl109"/>
    <w:basedOn w:val="1"/>
    <w:autoRedefine/>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79">
    <w:name w:val="正文缩进1"/>
    <w:basedOn w:val="1"/>
    <w:autoRedefine/>
    <w:qFormat/>
    <w:uiPriority w:val="0"/>
    <w:pPr>
      <w:spacing w:line="360" w:lineRule="auto"/>
      <w:ind w:firstLine="454"/>
      <w:jc w:val="left"/>
    </w:pPr>
    <w:rPr>
      <w:sz w:val="24"/>
    </w:rPr>
  </w:style>
  <w:style w:type="paragraph" w:customStyle="1" w:styleId="580">
    <w:name w:val="TOC 标题11"/>
    <w:basedOn w:val="4"/>
    <w:next w:val="1"/>
    <w:autoRedefine/>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581">
    <w:name w:val="技术标题4"/>
    <w:basedOn w:val="1"/>
    <w:autoRedefine/>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582">
    <w:name w:val="Char1 Char Char Char"/>
    <w:basedOn w:val="1"/>
    <w:autoRedefine/>
    <w:qFormat/>
    <w:uiPriority w:val="0"/>
    <w:rPr>
      <w:szCs w:val="20"/>
    </w:rPr>
  </w:style>
  <w:style w:type="paragraph" w:customStyle="1" w:styleId="583">
    <w:name w:val="样式 标题二 + 居中"/>
    <w:basedOn w:val="584"/>
    <w:autoRedefine/>
    <w:qFormat/>
    <w:uiPriority w:val="0"/>
    <w:pPr>
      <w:jc w:val="center"/>
    </w:pPr>
    <w:rPr>
      <w:rFonts w:cs="宋体"/>
      <w:b w:val="0"/>
      <w:szCs w:val="20"/>
    </w:rPr>
  </w:style>
  <w:style w:type="paragraph" w:customStyle="1" w:styleId="584">
    <w:name w:val="标题二"/>
    <w:basedOn w:val="6"/>
    <w:next w:val="1"/>
    <w:autoRedefine/>
    <w:qFormat/>
    <w:uiPriority w:val="0"/>
    <w:pPr>
      <w:snapToGrid/>
      <w:spacing w:before="120" w:line="415" w:lineRule="auto"/>
      <w:ind w:firstLine="0" w:firstLineChars="0"/>
    </w:pPr>
    <w:rPr>
      <w:rFonts w:ascii="黑体" w:hAnsi="华文细黑" w:eastAsia="黑体"/>
      <w:sz w:val="24"/>
    </w:rPr>
  </w:style>
  <w:style w:type="paragraph" w:customStyle="1" w:styleId="585">
    <w:name w:val="xl126"/>
    <w:basedOn w:val="1"/>
    <w:autoRedefine/>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6">
    <w:name w:val="列表3"/>
    <w:basedOn w:val="1"/>
    <w:autoRedefine/>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587">
    <w:name w:val="GP正文(首行缩进)"/>
    <w:basedOn w:val="1"/>
    <w:autoRedefine/>
    <w:qFormat/>
    <w:uiPriority w:val="0"/>
    <w:pPr>
      <w:spacing w:line="400" w:lineRule="exact"/>
      <w:ind w:firstLine="480" w:firstLineChars="200"/>
      <w:jc w:val="left"/>
    </w:pPr>
    <w:rPr>
      <w:sz w:val="24"/>
    </w:rPr>
  </w:style>
  <w:style w:type="paragraph" w:customStyle="1" w:styleId="588">
    <w:name w:val="*Confidentiality Notice"/>
    <w:basedOn w:val="199"/>
    <w:autoRedefine/>
    <w:qFormat/>
    <w:uiPriority w:val="0"/>
    <w:pPr>
      <w:spacing w:after="200" w:line="220" w:lineRule="atLeast"/>
    </w:pPr>
    <w:rPr>
      <w:sz w:val="18"/>
    </w:rPr>
  </w:style>
  <w:style w:type="paragraph" w:customStyle="1" w:styleId="589">
    <w:name w:val="技术标题2"/>
    <w:basedOn w:val="590"/>
    <w:autoRedefine/>
    <w:qFormat/>
    <w:uiPriority w:val="0"/>
    <w:pPr>
      <w:tabs>
        <w:tab w:val="left" w:pos="0"/>
        <w:tab w:val="left" w:pos="390"/>
        <w:tab w:val="left" w:pos="432"/>
        <w:tab w:val="left" w:pos="567"/>
        <w:tab w:val="left" w:pos="993"/>
        <w:tab w:val="left" w:pos="1440"/>
      </w:tabs>
      <w:spacing w:beforeLines="150" w:line="240" w:lineRule="auto"/>
      <w:ind w:left="567" w:hanging="567" w:firstLineChars="177"/>
    </w:pPr>
    <w:rPr>
      <w:sz w:val="28"/>
    </w:rPr>
  </w:style>
  <w:style w:type="paragraph" w:customStyle="1" w:styleId="590">
    <w:name w:val="技术标题1"/>
    <w:basedOn w:val="8"/>
    <w:autoRedefine/>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591">
    <w:name w:val="a14"/>
    <w:basedOn w:val="1"/>
    <w:autoRedefine/>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92">
    <w:name w:val="xl3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3">
    <w:name w:val="Item List"/>
    <w:autoRedefine/>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594">
    <w:name w:val="Char Char Char Char Char Char Char Char Char Char Char Char Char Char Char Char"/>
    <w:basedOn w:val="1"/>
    <w:autoRedefine/>
    <w:qFormat/>
    <w:uiPriority w:val="0"/>
    <w:pPr>
      <w:spacing w:line="360" w:lineRule="auto"/>
      <w:ind w:firstLine="420"/>
    </w:pPr>
    <w:rPr>
      <w:rFonts w:ascii="Tahoma" w:hAnsi="Tahoma"/>
      <w:sz w:val="24"/>
      <w:szCs w:val="20"/>
    </w:rPr>
  </w:style>
  <w:style w:type="paragraph" w:customStyle="1" w:styleId="595">
    <w:name w:val="10PT_BULLET_FACTSHEET"/>
    <w:basedOn w:val="1"/>
    <w:autoRedefine/>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596">
    <w:name w:val="xl150"/>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597">
    <w:name w:val="xl83"/>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98">
    <w:name w:val="xl211"/>
    <w:basedOn w:val="1"/>
    <w:autoRedefine/>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9">
    <w:name w:val="样式 正文文本 + 段前: 0.5 行 首行缩进:  2 字符"/>
    <w:basedOn w:val="20"/>
    <w:autoRedefine/>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600">
    <w:name w:val="样式 章标题HZ + 段前: 0.5 行 段后: 0.5 行"/>
    <w:basedOn w:val="529"/>
    <w:autoRedefine/>
    <w:qFormat/>
    <w:uiPriority w:val="0"/>
    <w:pPr>
      <w:pageBreakBefore/>
      <w:tabs>
        <w:tab w:val="left" w:pos="0"/>
      </w:tabs>
      <w:spacing w:beforeLines="0" w:afterLines="0" w:line="480" w:lineRule="auto"/>
      <w:ind w:firstLine="1256"/>
      <w:outlineLvl w:val="0"/>
    </w:pPr>
    <w:rPr>
      <w:bCs/>
    </w:rPr>
  </w:style>
  <w:style w:type="paragraph" w:customStyle="1" w:styleId="601">
    <w:name w:val="xl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2">
    <w:name w:val="p14h"/>
    <w:basedOn w:val="1"/>
    <w:autoRedefine/>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603">
    <w:name w:val="_Style 40"/>
    <w:basedOn w:val="1"/>
    <w:autoRedefine/>
    <w:qFormat/>
    <w:uiPriority w:val="0"/>
    <w:rPr>
      <w:rFonts w:eastAsia="??"/>
      <w:szCs w:val="28"/>
    </w:rPr>
  </w:style>
  <w:style w:type="paragraph" w:customStyle="1" w:styleId="604">
    <w:name w:val="xl220"/>
    <w:basedOn w:val="1"/>
    <w:autoRedefine/>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5">
    <w:name w:val="xl3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06">
    <w:name w:val="List Indent"/>
    <w:basedOn w:val="20"/>
    <w:autoRedefine/>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607">
    <w:name w:val="表内文字"/>
    <w:basedOn w:val="1"/>
    <w:autoRedefine/>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608">
    <w:name w:val="document"/>
    <w:basedOn w:val="1"/>
    <w:autoRedefine/>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609">
    <w:name w:val="Index Separator"/>
    <w:basedOn w:val="48"/>
    <w:autoRedefine/>
    <w:qFormat/>
    <w:uiPriority w:val="0"/>
  </w:style>
  <w:style w:type="paragraph" w:customStyle="1" w:styleId="610">
    <w:name w:val="Normal + (Complex) Arial"/>
    <w:basedOn w:val="6"/>
    <w:autoRedefine/>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611">
    <w:name w:val="font11"/>
    <w:basedOn w:val="1"/>
    <w:autoRedefine/>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612">
    <w:name w:val="xl230"/>
    <w:basedOn w:val="1"/>
    <w:autoRedefine/>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3">
    <w:name w:val="_HP Body text_last 10 pt"/>
    <w:basedOn w:val="98"/>
    <w:next w:val="98"/>
    <w:autoRedefine/>
    <w:qFormat/>
    <w:uiPriority w:val="0"/>
    <w:pPr>
      <w:spacing w:after="240"/>
    </w:pPr>
    <w:rPr>
      <w:rFonts w:ascii="Futura-Book" w:hAnsi="Futura-Book" w:eastAsia="宋体" w:cs="Times New Roman"/>
      <w:color w:val="auto"/>
    </w:rPr>
  </w:style>
  <w:style w:type="paragraph" w:customStyle="1" w:styleId="614">
    <w:name w:val="xl203"/>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615">
    <w:name w:val="附录标识"/>
    <w:basedOn w:val="1"/>
    <w:autoRedefine/>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616">
    <w:name w:val="xl59"/>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7">
    <w:name w:val="1"/>
    <w:basedOn w:val="3"/>
    <w:next w:val="2"/>
    <w:autoRedefine/>
    <w:qFormat/>
    <w:uiPriority w:val="0"/>
    <w:pPr>
      <w:widowControl/>
      <w:snapToGrid w:val="0"/>
      <w:spacing w:line="440" w:lineRule="atLeast"/>
      <w:ind w:firstLine="480"/>
    </w:pPr>
    <w:rPr>
      <w:kern w:val="0"/>
      <w:sz w:val="24"/>
      <w:szCs w:val="20"/>
    </w:rPr>
  </w:style>
  <w:style w:type="paragraph" w:customStyle="1" w:styleId="618">
    <w:name w:val="样式 样式 样式 首行缩进:  0.85 厘米 + 首行缩进:  2 字符 + 首行缩进:  2 字符"/>
    <w:basedOn w:val="1"/>
    <w:autoRedefine/>
    <w:qFormat/>
    <w:uiPriority w:val="0"/>
    <w:pPr>
      <w:spacing w:before="200" w:after="200" w:line="240" w:lineRule="atLeast"/>
      <w:ind w:firstLine="200" w:firstLineChars="200"/>
    </w:pPr>
    <w:rPr>
      <w:rFonts w:cs="宋体"/>
      <w:sz w:val="24"/>
      <w:szCs w:val="20"/>
    </w:rPr>
  </w:style>
  <w:style w:type="paragraph" w:customStyle="1" w:styleId="619">
    <w:name w:val="*List Numbers Bold (Auto)"/>
    <w:basedOn w:val="567"/>
    <w:autoRedefine/>
    <w:qFormat/>
    <w:uiPriority w:val="0"/>
    <w:pPr>
      <w:tabs>
        <w:tab w:val="left" w:pos="840"/>
      </w:tabs>
      <w:ind w:left="840"/>
    </w:pPr>
    <w:rPr>
      <w:b/>
    </w:rPr>
  </w:style>
  <w:style w:type="paragraph" w:customStyle="1" w:styleId="620">
    <w:name w:val="xl37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1">
    <w:name w:val="1111"/>
    <w:basedOn w:val="4"/>
    <w:autoRedefine/>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622">
    <w:name w:val="•Subtitle"/>
    <w:basedOn w:val="1"/>
    <w:autoRedefine/>
    <w:qFormat/>
    <w:uiPriority w:val="0"/>
    <w:pPr>
      <w:suppressAutoHyphens/>
    </w:pPr>
    <w:rPr>
      <w:rFonts w:ascii="Arial" w:hAnsi="Arial"/>
      <w:kern w:val="1"/>
      <w:lang w:eastAsia="ar-SA"/>
    </w:rPr>
  </w:style>
  <w:style w:type="paragraph" w:customStyle="1" w:styleId="623">
    <w:name w:val="彩色底纹 - 强调文字颜色 11"/>
    <w:autoRedefine/>
    <w:qFormat/>
    <w:uiPriority w:val="71"/>
    <w:rPr>
      <w:rFonts w:ascii="Times New Roman" w:hAnsi="Times New Roman" w:eastAsia="宋体" w:cs="Times New Roman"/>
      <w:kern w:val="2"/>
      <w:sz w:val="21"/>
      <w:szCs w:val="24"/>
      <w:lang w:val="en-US" w:eastAsia="zh-CN" w:bidi="ar-SA"/>
    </w:rPr>
  </w:style>
  <w:style w:type="paragraph" w:customStyle="1" w:styleId="624">
    <w:name w:val="默认段落字体 Para Char Char Char Char Char Char Char Char Char1 Char Char Char Char Char Char Char Char Char1 Char"/>
    <w:basedOn w:val="29"/>
    <w:autoRedefine/>
    <w:qFormat/>
    <w:uiPriority w:val="0"/>
    <w:pPr>
      <w:spacing w:line="360" w:lineRule="auto"/>
      <w:ind w:firstLine="420"/>
    </w:pPr>
    <w:rPr>
      <w:rFonts w:ascii="Tahoma" w:hAnsi="Tahoma"/>
      <w:kern w:val="0"/>
      <w:sz w:val="24"/>
    </w:rPr>
  </w:style>
  <w:style w:type="paragraph" w:customStyle="1" w:styleId="625">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6">
    <w:name w:val="‧ N table-8 body center"/>
    <w:basedOn w:val="627"/>
    <w:autoRedefine/>
    <w:qFormat/>
    <w:uiPriority w:val="0"/>
    <w:pPr>
      <w:spacing w:before="85" w:after="45"/>
      <w:jc w:val="center"/>
    </w:pPr>
    <w:rPr>
      <w:sz w:val="16"/>
    </w:rPr>
  </w:style>
  <w:style w:type="paragraph" w:customStyle="1" w:styleId="627">
    <w:name w:val="‧ N table-8 body"/>
    <w:basedOn w:val="628"/>
    <w:autoRedefine/>
    <w:qFormat/>
    <w:uiPriority w:val="0"/>
  </w:style>
  <w:style w:type="paragraph" w:customStyle="1" w:styleId="628">
    <w:name w:val="‧ N base"/>
    <w:autoRedefin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629">
    <w:name w:val="1级"/>
    <w:basedOn w:val="4"/>
    <w:autoRedefine/>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630">
    <w:name w:val="~Manual # Heading 5"/>
    <w:next w:val="541"/>
    <w:autoRedefine/>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631">
    <w:name w:val="xl116"/>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2">
    <w:name w:val="xl199"/>
    <w:basedOn w:val="1"/>
    <w:autoRedefine/>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33">
    <w:name w:val="xl91"/>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34">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635">
    <w:name w:val="~Alt Number Double"/>
    <w:basedOn w:val="539"/>
    <w:autoRedefine/>
    <w:qFormat/>
    <w:uiPriority w:val="0"/>
    <w:pPr>
      <w:tabs>
        <w:tab w:val="left" w:pos="1440"/>
        <w:tab w:val="clear" w:pos="360"/>
      </w:tabs>
      <w:ind w:left="1440" w:hanging="1440"/>
    </w:pPr>
  </w:style>
  <w:style w:type="paragraph" w:customStyle="1" w:styleId="636">
    <w:name w:val="*Cover Text 2"/>
    <w:basedOn w:val="535"/>
    <w:autoRedefine/>
    <w:qFormat/>
    <w:uiPriority w:val="0"/>
    <w:pPr>
      <w:spacing w:before="720"/>
    </w:pPr>
    <w:rPr>
      <w:b/>
      <w:color w:val="00637A"/>
      <w:sz w:val="24"/>
      <w:szCs w:val="24"/>
    </w:rPr>
  </w:style>
  <w:style w:type="paragraph" w:customStyle="1" w:styleId="637">
    <w:name w:val="默认段落字体 Para Char Char Char Char Char Char Char Char Char1 Char Char Char Char"/>
    <w:basedOn w:val="1"/>
    <w:autoRedefine/>
    <w:qFormat/>
    <w:uiPriority w:val="0"/>
    <w:pPr>
      <w:spacing w:line="360" w:lineRule="auto"/>
      <w:ind w:firstLine="420"/>
    </w:pPr>
    <w:rPr>
      <w:rFonts w:ascii="Tahoma" w:hAnsi="Tahoma"/>
      <w:sz w:val="24"/>
      <w:szCs w:val="20"/>
    </w:rPr>
  </w:style>
  <w:style w:type="paragraph" w:customStyle="1" w:styleId="638">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639">
    <w:name w:val="‧ N table-8 body indent 2"/>
    <w:basedOn w:val="627"/>
    <w:autoRedefine/>
    <w:qFormat/>
    <w:uiPriority w:val="0"/>
    <w:pPr>
      <w:spacing w:before="85" w:after="45"/>
      <w:ind w:left="1083"/>
    </w:pPr>
    <w:rPr>
      <w:sz w:val="16"/>
    </w:rPr>
  </w:style>
  <w:style w:type="paragraph" w:customStyle="1" w:styleId="640">
    <w:name w:val="免责声明"/>
    <w:basedOn w:val="1"/>
    <w:autoRedefine/>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641">
    <w:name w:val="g11"/>
    <w:basedOn w:val="1"/>
    <w:autoRedefine/>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642">
    <w:name w:val="NW正文"/>
    <w:basedOn w:val="643"/>
    <w:next w:val="276"/>
    <w:autoRedefine/>
    <w:qFormat/>
    <w:uiPriority w:val="0"/>
    <w:pPr>
      <w:spacing w:before="120"/>
      <w:ind w:left="420" w:firstLine="425"/>
    </w:pPr>
    <w:rPr>
      <w:rFonts w:ascii="Arial" w:hAnsi="Arial"/>
      <w:kern w:val="0"/>
    </w:rPr>
  </w:style>
  <w:style w:type="paragraph" w:customStyle="1" w:styleId="643">
    <w:name w:val="Char Char Char Char Char Char"/>
    <w:basedOn w:val="1"/>
    <w:autoRedefine/>
    <w:qFormat/>
    <w:uiPriority w:val="0"/>
    <w:pPr>
      <w:spacing w:line="360" w:lineRule="auto"/>
      <w:ind w:firstLine="420"/>
    </w:pPr>
    <w:rPr>
      <w:rFonts w:ascii="Tahoma" w:hAnsi="Tahoma"/>
      <w:sz w:val="24"/>
      <w:szCs w:val="20"/>
    </w:rPr>
  </w:style>
  <w:style w:type="paragraph" w:customStyle="1" w:styleId="644">
    <w:name w:val="Numbering 5 Cont."/>
    <w:basedOn w:val="63"/>
    <w:autoRedefine/>
    <w:qFormat/>
    <w:uiPriority w:val="0"/>
    <w:pPr>
      <w:widowControl/>
      <w:ind w:left="1417" w:firstLine="0" w:firstLineChars="0"/>
      <w:jc w:val="left"/>
    </w:pPr>
    <w:rPr>
      <w:rFonts w:eastAsia="PMingLiU"/>
      <w:kern w:val="0"/>
      <w:sz w:val="20"/>
      <w:szCs w:val="20"/>
      <w:lang w:eastAsia="zh-TW"/>
    </w:rPr>
  </w:style>
  <w:style w:type="paragraph" w:customStyle="1" w:styleId="645">
    <w:name w:val="‧ N body indented"/>
    <w:basedOn w:val="628"/>
    <w:autoRedefine/>
    <w:qFormat/>
    <w:uiPriority w:val="0"/>
  </w:style>
  <w:style w:type="paragraph" w:customStyle="1" w:styleId="646">
    <w:name w:val="xl215"/>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7">
    <w:name w:val="自定二级标题"/>
    <w:basedOn w:val="78"/>
    <w:autoRedefine/>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648">
    <w:name w:val="xl1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649">
    <w:name w:val="列出段落5"/>
    <w:basedOn w:val="1"/>
    <w:autoRedefine/>
    <w:unhideWhenUsed/>
    <w:qFormat/>
    <w:uiPriority w:val="99"/>
    <w:pPr>
      <w:ind w:firstLine="420" w:firstLineChars="200"/>
    </w:pPr>
  </w:style>
  <w:style w:type="paragraph" w:customStyle="1" w:styleId="650">
    <w:name w:val="Char Char2"/>
    <w:basedOn w:val="29"/>
    <w:autoRedefine/>
    <w:qFormat/>
    <w:uiPriority w:val="0"/>
    <w:pPr>
      <w:spacing w:line="360" w:lineRule="auto"/>
      <w:ind w:firstLine="420"/>
    </w:pPr>
    <w:rPr>
      <w:rFonts w:ascii="Tahoma" w:hAnsi="Tahoma"/>
      <w:kern w:val="0"/>
      <w:sz w:val="24"/>
    </w:rPr>
  </w:style>
  <w:style w:type="paragraph" w:customStyle="1" w:styleId="651">
    <w:name w:val="Numbering 5 Start"/>
    <w:basedOn w:val="63"/>
    <w:autoRedefine/>
    <w:qFormat/>
    <w:uiPriority w:val="0"/>
    <w:pPr>
      <w:widowControl/>
      <w:spacing w:before="240"/>
      <w:ind w:left="1417" w:firstLine="0" w:firstLineChars="0"/>
      <w:jc w:val="left"/>
    </w:pPr>
    <w:rPr>
      <w:rFonts w:eastAsia="PMingLiU"/>
      <w:kern w:val="0"/>
      <w:sz w:val="20"/>
      <w:szCs w:val="20"/>
      <w:lang w:eastAsia="zh-TW"/>
    </w:rPr>
  </w:style>
  <w:style w:type="paragraph" w:customStyle="1" w:styleId="652">
    <w:name w:val="Preformatted Text"/>
    <w:basedOn w:val="1"/>
    <w:autoRedefine/>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653">
    <w:name w:val="msolistparagraph"/>
    <w:basedOn w:val="1"/>
    <w:autoRedefine/>
    <w:qFormat/>
    <w:uiPriority w:val="0"/>
    <w:pPr>
      <w:spacing w:line="360" w:lineRule="auto"/>
      <w:ind w:firstLine="200" w:firstLineChars="200"/>
    </w:pPr>
    <w:rPr>
      <w:rFonts w:ascii="Calibri" w:hAnsi="Calibri"/>
      <w:szCs w:val="22"/>
    </w:rPr>
  </w:style>
  <w:style w:type="paragraph" w:customStyle="1" w:styleId="654">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655">
    <w:name w:val="font18"/>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656">
    <w:name w:val="Char Char1"/>
    <w:basedOn w:val="1"/>
    <w:autoRedefine/>
    <w:qFormat/>
    <w:uiPriority w:val="0"/>
    <w:pPr>
      <w:spacing w:line="360" w:lineRule="auto"/>
      <w:ind w:firstLine="420"/>
    </w:pPr>
    <w:rPr>
      <w:rFonts w:ascii="Arial" w:hAnsi="Arial" w:cs="Arial"/>
    </w:rPr>
  </w:style>
  <w:style w:type="paragraph" w:customStyle="1" w:styleId="657">
    <w:name w:val="xl77"/>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58">
    <w:name w:val="样式 只在字下加下划线 首行缩进:  2 字符"/>
    <w:basedOn w:val="1"/>
    <w:autoRedefine/>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659">
    <w:name w:val="Char3 Char Char Char"/>
    <w:basedOn w:val="1"/>
    <w:autoRedefine/>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660">
    <w:name w:val="*Quotation"/>
    <w:basedOn w:val="199"/>
    <w:next w:val="661"/>
    <w:autoRedefine/>
    <w:qFormat/>
    <w:uiPriority w:val="0"/>
    <w:pPr>
      <w:tabs>
        <w:tab w:val="left" w:pos="284"/>
      </w:tabs>
      <w:spacing w:after="200" w:line="220" w:lineRule="atLeast"/>
      <w:ind w:left="720" w:right="720"/>
    </w:pPr>
    <w:rPr>
      <w:i/>
      <w:sz w:val="20"/>
    </w:rPr>
  </w:style>
  <w:style w:type="paragraph" w:customStyle="1" w:styleId="661">
    <w:name w:val="*Quotation Attribute"/>
    <w:basedOn w:val="199"/>
    <w:next w:val="199"/>
    <w:autoRedefine/>
    <w:qFormat/>
    <w:uiPriority w:val="0"/>
    <w:pPr>
      <w:tabs>
        <w:tab w:val="left" w:pos="360"/>
      </w:tabs>
      <w:ind w:left="840" w:right="720" w:hanging="420"/>
    </w:pPr>
    <w:rPr>
      <w:sz w:val="20"/>
    </w:rPr>
  </w:style>
  <w:style w:type="paragraph" w:customStyle="1" w:styleId="662">
    <w:name w:val="xl16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63">
    <w:name w:val="xl356"/>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64">
    <w:name w:val="xl131"/>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65">
    <w:name w:val="font6"/>
    <w:basedOn w:val="1"/>
    <w:autoRedefine/>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66">
    <w:name w:val="列出段落2"/>
    <w:basedOn w:val="1"/>
    <w:autoRedefine/>
    <w:qFormat/>
    <w:uiPriority w:val="34"/>
    <w:pPr>
      <w:spacing w:line="360" w:lineRule="auto"/>
      <w:ind w:left="720" w:firstLine="420"/>
      <w:contextualSpacing/>
    </w:pPr>
    <w:rPr>
      <w:kern w:val="0"/>
      <w:sz w:val="20"/>
    </w:rPr>
  </w:style>
  <w:style w:type="paragraph" w:customStyle="1" w:styleId="667">
    <w:name w:val="Char Char Char Char Char Char1"/>
    <w:basedOn w:val="1"/>
    <w:autoRedefine/>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668">
    <w:name w:val="_Style 13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9">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0">
    <w:name w:val="xl142"/>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71">
    <w:name w:val="xl232"/>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72">
    <w:name w:val="‧ N cover prepared name"/>
    <w:basedOn w:val="628"/>
    <w:autoRedefine/>
    <w:qFormat/>
    <w:uiPriority w:val="0"/>
  </w:style>
  <w:style w:type="paragraph" w:customStyle="1" w:styleId="673">
    <w:name w:val="xl56"/>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74">
    <w:name w:val="*Bullet #2 Single"/>
    <w:basedOn w:val="474"/>
    <w:autoRedefine/>
    <w:qFormat/>
    <w:uiPriority w:val="0"/>
    <w:pPr>
      <w:tabs>
        <w:tab w:val="left" w:pos="360"/>
        <w:tab w:val="left" w:pos="840"/>
        <w:tab w:val="left" w:pos="900"/>
      </w:tabs>
      <w:ind w:left="840" w:hanging="420"/>
    </w:pPr>
  </w:style>
  <w:style w:type="paragraph" w:customStyle="1" w:styleId="675">
    <w:name w:val="xl347"/>
    <w:basedOn w:val="1"/>
    <w:autoRedefine/>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676">
    <w:name w:val="xl14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77">
    <w:name w:val="xl90"/>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78">
    <w:name w:val="无间隔1"/>
    <w:autoRedefine/>
    <w:qFormat/>
    <w:uiPriority w:val="0"/>
    <w:rPr>
      <w:rFonts w:ascii="Times New Roman" w:hAnsi="Times New Roman" w:eastAsia="PMingLiU" w:cs="Times New Roman"/>
      <w:snapToGrid w:val="0"/>
      <w:sz w:val="22"/>
      <w:szCs w:val="22"/>
      <w:lang w:val="en-US" w:eastAsia="zh-TW" w:bidi="ar-SA"/>
    </w:rPr>
  </w:style>
  <w:style w:type="paragraph" w:customStyle="1" w:styleId="679">
    <w:name w:val="Object index heading"/>
    <w:basedOn w:val="19"/>
    <w:autoRedefine/>
    <w:qFormat/>
    <w:uiPriority w:val="0"/>
  </w:style>
  <w:style w:type="paragraph" w:customStyle="1" w:styleId="680">
    <w:name w:val="•Body Text"/>
    <w:basedOn w:val="1"/>
    <w:autoRedefine/>
    <w:qFormat/>
    <w:uiPriority w:val="0"/>
    <w:pPr>
      <w:suppressAutoHyphens/>
      <w:spacing w:after="120" w:line="320" w:lineRule="exact"/>
    </w:pPr>
    <w:rPr>
      <w:rFonts w:ascii="Arial" w:hAnsi="Arial"/>
      <w:kern w:val="1"/>
      <w:sz w:val="18"/>
      <w:lang w:eastAsia="ar-SA"/>
    </w:rPr>
  </w:style>
  <w:style w:type="paragraph" w:customStyle="1" w:styleId="681">
    <w:name w:val="SideBar"/>
    <w:basedOn w:val="1"/>
    <w:autoRedefine/>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682">
    <w:name w:val="Char Char Char Char1"/>
    <w:basedOn w:val="1"/>
    <w:autoRedefine/>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83">
    <w:name w:val="‧ N caption-table"/>
    <w:basedOn w:val="628"/>
    <w:next w:val="684"/>
    <w:autoRedefine/>
    <w:qFormat/>
    <w:uiPriority w:val="0"/>
  </w:style>
  <w:style w:type="paragraph" w:customStyle="1" w:styleId="684">
    <w:name w:val="‧ N body"/>
    <w:basedOn w:val="1"/>
    <w:autoRedefine/>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685">
    <w:name w:val="content -1"/>
    <w:basedOn w:val="1"/>
    <w:autoRedefine/>
    <w:qFormat/>
    <w:uiPriority w:val="0"/>
    <w:pPr>
      <w:spacing w:beforeLines="50" w:line="400" w:lineRule="exact"/>
      <w:ind w:firstLine="420"/>
      <w:jc w:val="left"/>
    </w:pPr>
    <w:rPr>
      <w:rFonts w:ascii="宋体" w:hAnsi="宋体" w:eastAsia="PMingLiU"/>
      <w:spacing w:val="20"/>
      <w:sz w:val="22"/>
      <w:lang w:eastAsia="zh-TW"/>
    </w:rPr>
  </w:style>
  <w:style w:type="paragraph" w:customStyle="1" w:styleId="686">
    <w:name w:val="xl74"/>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87">
    <w:name w:val="xl33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88">
    <w:name w:val="*Footer"/>
    <w:autoRedefine/>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689">
    <w:name w:val="Table Contents"/>
    <w:basedOn w:val="1"/>
    <w:autoRedefine/>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690">
    <w:name w:val="xl196"/>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91">
    <w:name w:val="newtext"/>
    <w:basedOn w:val="1"/>
    <w:autoRedefine/>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92">
    <w:name w:val="xl115"/>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93">
    <w:name w:val="‧ N computer syntax"/>
    <w:basedOn w:val="628"/>
    <w:next w:val="684"/>
    <w:autoRedefine/>
    <w:qFormat/>
    <w:uiPriority w:val="0"/>
  </w:style>
  <w:style w:type="paragraph" w:customStyle="1" w:styleId="694">
    <w:name w:val="样式6"/>
    <w:basedOn w:val="8"/>
    <w:autoRedefine/>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695">
    <w:name w:val="xl141"/>
    <w:basedOn w:val="1"/>
    <w:autoRedefine/>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96">
    <w:name w:val="泰雷兹"/>
    <w:basedOn w:val="8"/>
    <w:autoRedefine/>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697">
    <w:name w:val="Char Char Char Char Char Char Char Char Char Char Char Char Char Char Char Char Char Char Char Char Char Char Char Char Char"/>
    <w:basedOn w:val="1"/>
    <w:autoRedefine/>
    <w:qFormat/>
    <w:uiPriority w:val="0"/>
    <w:rPr>
      <w:rFonts w:ascii="Tahoma" w:hAnsi="Tahoma" w:eastAsia="??" w:cs="Tahoma"/>
      <w:sz w:val="24"/>
      <w:szCs w:val="28"/>
    </w:rPr>
  </w:style>
  <w:style w:type="paragraph" w:customStyle="1" w:styleId="698">
    <w:name w:val="xl3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9">
    <w:name w:val="xl45"/>
    <w:basedOn w:val="1"/>
    <w:autoRedefine/>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0">
    <w:name w:val="内文正文"/>
    <w:basedOn w:val="42"/>
    <w:autoRedefine/>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701">
    <w:name w:val="Header_FooterText"/>
    <w:autoRedefine/>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02">
    <w:name w:val="样式 样式 标题 3 + (符号) 宋体 四号 加粗 黑色 段前: 0 磅 段后: 0 磅 行距: 固定值 22 磅 + 段前:..."/>
    <w:basedOn w:val="1"/>
    <w:autoRedefine/>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703">
    <w:name w:val="SANGFOR_8_表格文字"/>
    <w:basedOn w:val="1"/>
    <w:autoRedefine/>
    <w:qFormat/>
    <w:uiPriority w:val="0"/>
    <w:pPr>
      <w:tabs>
        <w:tab w:val="left" w:pos="390"/>
      </w:tabs>
      <w:snapToGrid w:val="0"/>
      <w:ind w:firstLine="425" w:firstLineChars="177"/>
      <w:jc w:val="left"/>
    </w:pPr>
    <w:rPr>
      <w:szCs w:val="21"/>
    </w:rPr>
  </w:style>
  <w:style w:type="paragraph" w:customStyle="1" w:styleId="704">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05">
    <w:name w:val="*Alt Numbers Double"/>
    <w:basedOn w:val="706"/>
    <w:autoRedefine/>
    <w:qFormat/>
    <w:uiPriority w:val="0"/>
    <w:pPr>
      <w:tabs>
        <w:tab w:val="left" w:pos="360"/>
        <w:tab w:val="left" w:pos="1440"/>
        <w:tab w:val="left" w:pos="1620"/>
      </w:tabs>
      <w:ind w:left="1440" w:hanging="1440"/>
    </w:pPr>
  </w:style>
  <w:style w:type="paragraph" w:customStyle="1" w:styleId="706">
    <w:name w:val="*Numbers Double"/>
    <w:basedOn w:val="707"/>
    <w:autoRedefine/>
    <w:qFormat/>
    <w:uiPriority w:val="0"/>
    <w:pPr>
      <w:tabs>
        <w:tab w:val="left" w:pos="360"/>
        <w:tab w:val="left" w:pos="1620"/>
      </w:tabs>
      <w:spacing w:after="220"/>
    </w:pPr>
  </w:style>
  <w:style w:type="paragraph" w:customStyle="1" w:styleId="707">
    <w:name w:val="*Numbers"/>
    <w:basedOn w:val="567"/>
    <w:autoRedefine/>
    <w:qFormat/>
    <w:uiPriority w:val="0"/>
    <w:pPr>
      <w:tabs>
        <w:tab w:val="left" w:pos="360"/>
      </w:tabs>
      <w:ind w:left="360" w:hanging="360"/>
    </w:pPr>
  </w:style>
  <w:style w:type="paragraph" w:customStyle="1" w:styleId="708">
    <w:name w:val="3级"/>
    <w:basedOn w:val="7"/>
    <w:autoRedefine/>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709">
    <w:name w:val="列出段落11"/>
    <w:basedOn w:val="1"/>
    <w:autoRedefine/>
    <w:qFormat/>
    <w:uiPriority w:val="34"/>
    <w:pPr>
      <w:ind w:firstLine="420" w:firstLineChars="200"/>
    </w:pPr>
    <w:rPr>
      <w:szCs w:val="22"/>
    </w:rPr>
  </w:style>
  <w:style w:type="paragraph" w:customStyle="1" w:styleId="710">
    <w:name w:val="表格文字小 (左对齐)"/>
    <w:basedOn w:val="1"/>
    <w:autoRedefine/>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711">
    <w:name w:val="blessing"/>
    <w:basedOn w:val="20"/>
    <w:autoRedefine/>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712">
    <w:name w:val="Frame contents"/>
    <w:basedOn w:val="20"/>
    <w:autoRedefine/>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713">
    <w:name w:val="Char1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14">
    <w:name w:val="中铁-标题三"/>
    <w:basedOn w:val="568"/>
    <w:autoRedefine/>
    <w:qFormat/>
    <w:uiPriority w:val="0"/>
    <w:pPr>
      <w:outlineLvl w:val="2"/>
    </w:pPr>
    <w:rPr>
      <w:sz w:val="32"/>
    </w:rPr>
  </w:style>
  <w:style w:type="paragraph" w:customStyle="1" w:styleId="715">
    <w:name w:val="Char Char1 Char"/>
    <w:basedOn w:val="1"/>
    <w:autoRedefine/>
    <w:qFormat/>
    <w:uiPriority w:val="0"/>
    <w:pPr>
      <w:widowControl/>
      <w:spacing w:after="160" w:line="240" w:lineRule="exact"/>
      <w:jc w:val="left"/>
    </w:pPr>
  </w:style>
  <w:style w:type="paragraph" w:customStyle="1" w:styleId="716">
    <w:name w:val="章节项目"/>
    <w:basedOn w:val="490"/>
    <w:autoRedefine/>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717">
    <w:name w:val="样式17"/>
    <w:basedOn w:val="1"/>
    <w:autoRedefine/>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718">
    <w:name w:val="一级标题"/>
    <w:basedOn w:val="1"/>
    <w:autoRedefine/>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719">
    <w:name w:val="xl113"/>
    <w:basedOn w:val="1"/>
    <w:autoRedefine/>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0">
    <w:name w:val="xl206"/>
    <w:basedOn w:val="1"/>
    <w:autoRedefine/>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21">
    <w:name w:val="xl89"/>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22">
    <w:name w:val="Plain Text"/>
    <w:basedOn w:val="625"/>
    <w:autoRedefine/>
    <w:qFormat/>
    <w:uiPriority w:val="0"/>
    <w:pPr>
      <w:widowControl/>
      <w:jc w:val="left"/>
    </w:pPr>
    <w:rPr>
      <w:rFonts w:ascii="宋体" w:hAnsi="Courier New"/>
    </w:rPr>
  </w:style>
  <w:style w:type="paragraph" w:customStyle="1" w:styleId="723">
    <w:name w:val="~Table Text"/>
    <w:basedOn w:val="536"/>
    <w:autoRedefine/>
    <w:qFormat/>
    <w:uiPriority w:val="0"/>
    <w:rPr>
      <w:color w:val="00637A"/>
      <w:szCs w:val="18"/>
    </w:rPr>
  </w:style>
  <w:style w:type="paragraph" w:customStyle="1" w:styleId="724">
    <w:name w:val="xl69"/>
    <w:basedOn w:val="1"/>
    <w:autoRedefine/>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5">
    <w:name w:val="xl34"/>
    <w:basedOn w:val="1"/>
    <w:autoRedefine/>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6">
    <w:name w:val="font1"/>
    <w:basedOn w:val="1"/>
    <w:autoRedefine/>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27">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28">
    <w:name w:val="‧ N head 3"/>
    <w:basedOn w:val="628"/>
    <w:next w:val="684"/>
    <w:autoRedefine/>
    <w:qFormat/>
    <w:uiPriority w:val="0"/>
  </w:style>
  <w:style w:type="paragraph" w:customStyle="1" w:styleId="729">
    <w:name w:val="表格文字"/>
    <w:basedOn w:val="1"/>
    <w:autoRedefine/>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730">
    <w:name w:val="规范正文"/>
    <w:basedOn w:val="1"/>
    <w:autoRedefine/>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731">
    <w:name w:val="xl132"/>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2">
    <w:name w:val="文本框"/>
    <w:basedOn w:val="1"/>
    <w:autoRedefine/>
    <w:qFormat/>
    <w:uiPriority w:val="0"/>
    <w:pPr>
      <w:spacing w:afterLines="50" w:line="360" w:lineRule="auto"/>
      <w:ind w:firstLine="420"/>
    </w:pPr>
    <w:rPr>
      <w:rFonts w:ascii="宋体" w:hAnsi="宋体"/>
      <w:sz w:val="18"/>
    </w:rPr>
  </w:style>
  <w:style w:type="paragraph" w:customStyle="1" w:styleId="733">
    <w:name w:val="‧ N table-8 head left"/>
    <w:basedOn w:val="627"/>
    <w:autoRedefine/>
    <w:qFormat/>
    <w:uiPriority w:val="0"/>
    <w:pPr>
      <w:spacing w:before="85" w:after="113"/>
    </w:pPr>
    <w:rPr>
      <w:b/>
      <w:sz w:val="18"/>
    </w:rPr>
  </w:style>
  <w:style w:type="paragraph" w:customStyle="1" w:styleId="734">
    <w:name w:val="样式10"/>
    <w:basedOn w:val="694"/>
    <w:autoRedefine/>
    <w:qFormat/>
    <w:uiPriority w:val="0"/>
    <w:rPr>
      <w:rFonts w:ascii="Times New Roman" w:hAnsi="宋体"/>
    </w:rPr>
  </w:style>
  <w:style w:type="paragraph" w:customStyle="1" w:styleId="735">
    <w:name w:val="xl385"/>
    <w:basedOn w:val="1"/>
    <w:autoRedefine/>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36">
    <w:name w:val="SANGFOR_3_标题3"/>
    <w:basedOn w:val="7"/>
    <w:next w:val="354"/>
    <w:autoRedefine/>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737">
    <w:name w:val="xl93"/>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38">
    <w:name w:val="xl39"/>
    <w:basedOn w:val="1"/>
    <w:autoRedefine/>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9">
    <w:name w:val="‧ N bullet 2"/>
    <w:basedOn w:val="628"/>
    <w:autoRedefine/>
    <w:qFormat/>
    <w:uiPriority w:val="0"/>
  </w:style>
  <w:style w:type="paragraph" w:customStyle="1" w:styleId="740">
    <w:name w:val="样式 +中文正文 (宋体) 小四 行距: 1.5 倍行距"/>
    <w:autoRedefine/>
    <w:qFormat/>
    <w:uiPriority w:val="0"/>
    <w:pPr>
      <w:widowControl w:val="0"/>
      <w:spacing w:line="360" w:lineRule="auto"/>
      <w:jc w:val="both"/>
    </w:pPr>
    <w:rPr>
      <w:rFonts w:hint="eastAsia" w:ascii="Arial Unicode MS" w:hAnsi="Arial Unicode MS" w:eastAsia="Arial Unicode MS" w:cs="Arial Unicode MS"/>
      <w:color w:val="000000"/>
      <w:kern w:val="2"/>
      <w:sz w:val="24"/>
      <w:szCs w:val="24"/>
      <w:u w:val="none" w:color="000000"/>
      <w:lang w:val="en-US" w:eastAsia="zh-CN" w:bidi="ar-SA"/>
    </w:rPr>
  </w:style>
  <w:style w:type="paragraph" w:customStyle="1" w:styleId="741">
    <w:name w:val="附录 Heading 2"/>
    <w:basedOn w:val="6"/>
    <w:autoRedefine/>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742">
    <w:name w:val="xl143"/>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3">
    <w:name w:val="附图标题"/>
    <w:basedOn w:val="25"/>
    <w:next w:val="24"/>
    <w:autoRedefine/>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744">
    <w:name w:val="xl47"/>
    <w:basedOn w:val="1"/>
    <w:autoRedefine/>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5">
    <w:name w:val="*Heading 1"/>
    <w:basedOn w:val="199"/>
    <w:next w:val="199"/>
    <w:autoRedefine/>
    <w:qFormat/>
    <w:uiPriority w:val="0"/>
    <w:pPr>
      <w:keepNext/>
      <w:keepLines/>
      <w:spacing w:before="240" w:after="120"/>
      <w:outlineLvl w:val="1"/>
    </w:pPr>
    <w:rPr>
      <w:rFonts w:ascii="Verdana" w:hAnsi="Verdana"/>
      <w:b/>
      <w:sz w:val="36"/>
      <w:szCs w:val="32"/>
    </w:rPr>
  </w:style>
  <w:style w:type="paragraph" w:customStyle="1" w:styleId="746">
    <w:name w:val="‧ N bullet 2 last"/>
    <w:basedOn w:val="628"/>
    <w:next w:val="684"/>
    <w:autoRedefine/>
    <w:qFormat/>
    <w:uiPriority w:val="0"/>
  </w:style>
  <w:style w:type="paragraph" w:customStyle="1" w:styleId="747">
    <w:name w:val="正文-1"/>
    <w:basedOn w:val="1"/>
    <w:autoRedefine/>
    <w:qFormat/>
    <w:uiPriority w:val="0"/>
    <w:pPr>
      <w:spacing w:beforeLines="50" w:afterLines="50" w:line="360" w:lineRule="auto"/>
      <w:ind w:firstLine="200" w:firstLineChars="200"/>
    </w:pPr>
    <w:rPr>
      <w:rFonts w:ascii="Calibri" w:hAnsi="Calibri"/>
      <w:sz w:val="28"/>
      <w:szCs w:val="22"/>
    </w:rPr>
  </w:style>
  <w:style w:type="paragraph" w:customStyle="1" w:styleId="748">
    <w:name w:val="xl183"/>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49">
    <w:name w:val="~Heading 1"/>
    <w:next w:val="541"/>
    <w:autoRedefine/>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750">
    <w:name w:val="Horizontal Line"/>
    <w:basedOn w:val="1"/>
    <w:next w:val="20"/>
    <w:autoRedefine/>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751">
    <w:name w:val="列出段落4"/>
    <w:basedOn w:val="1"/>
    <w:autoRedefine/>
    <w:qFormat/>
    <w:uiPriority w:val="99"/>
    <w:pPr>
      <w:ind w:firstLine="420" w:firstLineChars="200"/>
    </w:pPr>
    <w:rPr>
      <w:szCs w:val="22"/>
    </w:rPr>
  </w:style>
  <w:style w:type="paragraph" w:customStyle="1" w:styleId="752">
    <w:name w:val="xl112"/>
    <w:basedOn w:val="1"/>
    <w:autoRedefine/>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3">
    <w:name w:val="*Proprietary Notice"/>
    <w:autoRedefin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54">
    <w:name w:val="正文文本1"/>
    <w:autoRedefine/>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755">
    <w:name w:val="*Bullet #3 Single"/>
    <w:basedOn w:val="674"/>
    <w:autoRedefine/>
    <w:qFormat/>
    <w:uiPriority w:val="0"/>
    <w:pPr>
      <w:tabs>
        <w:tab w:val="left" w:pos="284"/>
        <w:tab w:val="left" w:pos="780"/>
        <w:tab w:val="left" w:pos="1200"/>
        <w:tab w:val="clear" w:pos="1080"/>
      </w:tabs>
      <w:ind w:left="1080" w:hanging="360"/>
    </w:pPr>
  </w:style>
  <w:style w:type="paragraph" w:customStyle="1" w:styleId="756">
    <w:name w:val="*Table of Contents"/>
    <w:basedOn w:val="588"/>
    <w:next w:val="199"/>
    <w:autoRedefine/>
    <w:qFormat/>
    <w:uiPriority w:val="0"/>
    <w:pPr>
      <w:spacing w:before="240" w:after="240" w:line="240" w:lineRule="auto"/>
    </w:pPr>
    <w:rPr>
      <w:color w:val="00637A"/>
      <w:sz w:val="36"/>
      <w:szCs w:val="36"/>
    </w:rPr>
  </w:style>
  <w:style w:type="paragraph" w:customStyle="1" w:styleId="757">
    <w:name w:val="xl86"/>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58">
    <w:name w:val="*Table/Graphics Caption"/>
    <w:basedOn w:val="199"/>
    <w:next w:val="199"/>
    <w:autoRedefine/>
    <w:qFormat/>
    <w:uiPriority w:val="0"/>
    <w:pPr>
      <w:spacing w:after="120"/>
    </w:pPr>
    <w:rPr>
      <w:sz w:val="18"/>
      <w:szCs w:val="18"/>
    </w:rPr>
  </w:style>
  <w:style w:type="paragraph" w:customStyle="1" w:styleId="759">
    <w:name w:val="Numbering 1 End"/>
    <w:basedOn w:val="63"/>
    <w:autoRedefine/>
    <w:qFormat/>
    <w:uiPriority w:val="0"/>
    <w:pPr>
      <w:widowControl/>
      <w:spacing w:after="240"/>
      <w:ind w:left="0" w:firstLine="0" w:firstLineChars="0"/>
      <w:jc w:val="left"/>
    </w:pPr>
    <w:rPr>
      <w:rFonts w:eastAsia="PMingLiU"/>
      <w:kern w:val="0"/>
      <w:sz w:val="20"/>
      <w:szCs w:val="20"/>
      <w:lang w:eastAsia="zh-TW"/>
    </w:rPr>
  </w:style>
  <w:style w:type="paragraph" w:customStyle="1" w:styleId="760">
    <w:name w:val="xl208"/>
    <w:basedOn w:val="1"/>
    <w:autoRedefine/>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61">
    <w:name w:val="*List Text"/>
    <w:basedOn w:val="199"/>
    <w:autoRedefine/>
    <w:qFormat/>
    <w:uiPriority w:val="0"/>
    <w:pPr>
      <w:tabs>
        <w:tab w:val="left" w:pos="360"/>
        <w:tab w:val="left" w:pos="576"/>
        <w:tab w:val="right" w:leader="dot" w:pos="8640"/>
      </w:tabs>
      <w:suppressAutoHyphens/>
      <w:ind w:left="360" w:hanging="360"/>
    </w:pPr>
    <w:rPr>
      <w:sz w:val="18"/>
      <w:szCs w:val="18"/>
    </w:rPr>
  </w:style>
  <w:style w:type="paragraph" w:customStyle="1" w:styleId="762">
    <w:name w:val="*Manual # Heading 5"/>
    <w:next w:val="199"/>
    <w:autoRedefine/>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3">
    <w:name w:val="_Style 4"/>
    <w:basedOn w:val="1"/>
    <w:autoRedefine/>
    <w:qFormat/>
    <w:uiPriority w:val="34"/>
    <w:pPr>
      <w:ind w:firstLine="420" w:firstLineChars="200"/>
    </w:pPr>
    <w:rPr>
      <w:szCs w:val="22"/>
    </w:rPr>
  </w:style>
  <w:style w:type="paragraph" w:customStyle="1" w:styleId="764">
    <w:name w:val="Marginalia"/>
    <w:basedOn w:val="20"/>
    <w:autoRedefine/>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65">
    <w:name w:val="文章标题"/>
    <w:next w:val="1"/>
    <w:autoRedefine/>
    <w:qFormat/>
    <w:uiPriority w:val="0"/>
    <w:pPr>
      <w:spacing w:beforeLines="200" w:afterLines="100"/>
      <w:jc w:val="center"/>
    </w:pPr>
    <w:rPr>
      <w:rFonts w:ascii="Arial" w:hAnsi="Arial" w:eastAsia="黑体" w:cs="宋体"/>
      <w:bCs/>
      <w:kern w:val="2"/>
      <w:sz w:val="52"/>
      <w:lang w:val="en-US" w:eastAsia="zh-CN" w:bidi="ar-SA"/>
    </w:rPr>
  </w:style>
  <w:style w:type="paragraph" w:customStyle="1" w:styleId="766">
    <w:name w:val="Default Text"/>
    <w:basedOn w:val="1"/>
    <w:autoRedefine/>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767">
    <w:name w:val="xl82"/>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68">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769">
    <w:name w:val="xl15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70">
    <w:name w:val="_HP Figure"/>
    <w:basedOn w:val="98"/>
    <w:next w:val="98"/>
    <w:autoRedefine/>
    <w:qFormat/>
    <w:uiPriority w:val="0"/>
    <w:pPr>
      <w:spacing w:after="280"/>
    </w:pPr>
    <w:rPr>
      <w:rFonts w:ascii="Futura-Heavy" w:hAnsi="Futura-Heavy" w:eastAsia="宋体" w:cs="Times New Roman"/>
      <w:color w:val="auto"/>
    </w:rPr>
  </w:style>
  <w:style w:type="paragraph" w:customStyle="1" w:styleId="771">
    <w:name w:val="‧ N table-10 body indent"/>
    <w:basedOn w:val="628"/>
    <w:autoRedefine/>
    <w:qFormat/>
    <w:uiPriority w:val="0"/>
  </w:style>
  <w:style w:type="paragraph" w:customStyle="1" w:styleId="772">
    <w:name w:val="Normal Cenered"/>
    <w:basedOn w:val="1"/>
    <w:autoRedefine/>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773">
    <w:name w:val="xl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74">
    <w:name w:val="Char Char7 Char Char Char Char Char Char"/>
    <w:basedOn w:val="1"/>
    <w:autoRedefine/>
    <w:qFormat/>
    <w:uiPriority w:val="0"/>
    <w:rPr>
      <w:rFonts w:ascii="仿宋_GB2312" w:hAnsi="Calibri" w:eastAsia="仿宋_GB2312" w:cs="Calibri"/>
      <w:b/>
      <w:sz w:val="32"/>
      <w:szCs w:val="32"/>
    </w:rPr>
  </w:style>
  <w:style w:type="paragraph" w:customStyle="1" w:styleId="775">
    <w:name w:val="xl102"/>
    <w:basedOn w:val="1"/>
    <w:autoRedefine/>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6">
    <w:name w:val="标题11"/>
    <w:basedOn w:val="6"/>
    <w:autoRedefine/>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777">
    <w:name w:val="正文加一级编号"/>
    <w:basedOn w:val="1"/>
    <w:next w:val="3"/>
    <w:autoRedefine/>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78">
    <w:name w:val="xl210"/>
    <w:basedOn w:val="1"/>
    <w:autoRedefine/>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79">
    <w:name w:val="GP公文标题1"/>
    <w:basedOn w:val="587"/>
    <w:next w:val="587"/>
    <w:autoRedefine/>
    <w:qFormat/>
    <w:uiPriority w:val="0"/>
    <w:pPr>
      <w:jc w:val="both"/>
    </w:pPr>
    <w:rPr>
      <w:rFonts w:ascii="宋体"/>
    </w:rPr>
  </w:style>
  <w:style w:type="paragraph" w:customStyle="1" w:styleId="780">
    <w:name w:val="‧ N head 2"/>
    <w:basedOn w:val="628"/>
    <w:next w:val="684"/>
    <w:autoRedefine/>
    <w:qFormat/>
    <w:uiPriority w:val="0"/>
  </w:style>
  <w:style w:type="paragraph" w:customStyle="1" w:styleId="781">
    <w:name w:val="xl104"/>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2">
    <w:name w:val="SANGFOR_4_标题4"/>
    <w:basedOn w:val="8"/>
    <w:next w:val="354"/>
    <w:autoRedefine/>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783">
    <w:name w:val="#"/>
    <w:basedOn w:val="1"/>
    <w:autoRedefine/>
    <w:qFormat/>
    <w:uiPriority w:val="0"/>
    <w:pPr>
      <w:tabs>
        <w:tab w:val="left" w:pos="1022"/>
      </w:tabs>
      <w:spacing w:line="360" w:lineRule="auto"/>
      <w:ind w:firstLine="420"/>
    </w:pPr>
    <w:rPr>
      <w:rFonts w:ascii="宋体" w:hAnsi="宋体"/>
      <w:sz w:val="24"/>
    </w:rPr>
  </w:style>
  <w:style w:type="paragraph" w:customStyle="1" w:styleId="784">
    <w:name w:val="5级"/>
    <w:basedOn w:val="9"/>
    <w:next w:val="1"/>
    <w:autoRedefine/>
    <w:qFormat/>
    <w:uiPriority w:val="0"/>
    <w:pPr>
      <w:tabs>
        <w:tab w:val="left" w:pos="840"/>
        <w:tab w:val="left" w:pos="2520"/>
      </w:tabs>
      <w:spacing w:beforeLines="50"/>
      <w:ind w:left="840"/>
    </w:pPr>
    <w:rPr>
      <w:rFonts w:ascii="Calibri" w:hAnsi="Calibri" w:eastAsia="黑体"/>
    </w:rPr>
  </w:style>
  <w:style w:type="paragraph" w:customStyle="1" w:styleId="785">
    <w:name w:val="xl73"/>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86">
    <w:name w:val="*Info Text"/>
    <w:autoRedefine/>
    <w:qFormat/>
    <w:uiPriority w:val="0"/>
    <w:rPr>
      <w:rFonts w:ascii="Arial" w:hAnsi="Arial" w:eastAsia="宋体" w:cs="Times New Roman"/>
      <w:sz w:val="18"/>
      <w:lang w:val="en-US" w:eastAsia="en-US" w:bidi="ar-SA"/>
    </w:rPr>
  </w:style>
  <w:style w:type="paragraph" w:customStyle="1" w:styleId="787">
    <w:name w:val="xl55"/>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788">
    <w:name w:val="xl110"/>
    <w:basedOn w:val="1"/>
    <w:autoRedefine/>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9">
    <w:name w:val="_Style 61"/>
    <w:basedOn w:val="1"/>
    <w:autoRedefine/>
    <w:qFormat/>
    <w:uiPriority w:val="0"/>
    <w:rPr>
      <w:rFonts w:ascii="仿宋_GB2312" w:eastAsia="仿宋_GB2312"/>
      <w:b/>
      <w:sz w:val="32"/>
      <w:szCs w:val="32"/>
    </w:rPr>
  </w:style>
  <w:style w:type="paragraph" w:customStyle="1" w:styleId="790">
    <w:name w:val="~Table/Graphics Caption"/>
    <w:basedOn w:val="758"/>
    <w:next w:val="541"/>
    <w:autoRedefine/>
    <w:qFormat/>
    <w:uiPriority w:val="0"/>
    <w:rPr>
      <w:color w:val="00637A"/>
    </w:rPr>
  </w:style>
  <w:style w:type="paragraph" w:customStyle="1" w:styleId="791">
    <w:name w:val="正文 小四 段后: 0.5 行"/>
    <w:basedOn w:val="1"/>
    <w:autoRedefine/>
    <w:qFormat/>
    <w:uiPriority w:val="0"/>
    <w:pPr>
      <w:spacing w:afterLines="50" w:line="300" w:lineRule="auto"/>
      <w:ind w:firstLine="200" w:firstLineChars="200"/>
    </w:pPr>
    <w:rPr>
      <w:rFonts w:ascii="宋体" w:hAnsi="宋体" w:cs="宋体"/>
      <w:sz w:val="24"/>
      <w:szCs w:val="20"/>
    </w:rPr>
  </w:style>
  <w:style w:type="paragraph" w:customStyle="1" w:styleId="792">
    <w:name w:val="文档正文"/>
    <w:basedOn w:val="1"/>
    <w:autoRedefine/>
    <w:qFormat/>
    <w:uiPriority w:val="0"/>
    <w:pPr>
      <w:widowControl/>
      <w:adjustRightInd w:val="0"/>
      <w:spacing w:line="360" w:lineRule="auto"/>
      <w:ind w:firstLine="567"/>
      <w:jc w:val="left"/>
    </w:pPr>
    <w:rPr>
      <w:rFonts w:ascii="Arial" w:hAnsi="Arial"/>
      <w:kern w:val="0"/>
      <w:sz w:val="24"/>
      <w:szCs w:val="20"/>
    </w:rPr>
  </w:style>
  <w:style w:type="paragraph" w:customStyle="1" w:styleId="793">
    <w:name w:val="Header right"/>
    <w:basedOn w:val="1"/>
    <w:autoRedefine/>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794">
    <w:name w:val="xl124"/>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95">
    <w:name w:val="表格内容"/>
    <w:basedOn w:val="1"/>
    <w:autoRedefine/>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796">
    <w:name w:val="表格和图形名称"/>
    <w:basedOn w:val="1"/>
    <w:next w:val="1"/>
    <w:autoRedefine/>
    <w:qFormat/>
    <w:uiPriority w:val="0"/>
    <w:pPr>
      <w:widowControl/>
      <w:spacing w:afterLines="50" w:line="360" w:lineRule="auto"/>
      <w:ind w:firstLine="420"/>
      <w:jc w:val="center"/>
    </w:pPr>
    <w:rPr>
      <w:rFonts w:ascii="宋体" w:hAnsi="宋体"/>
      <w:kern w:val="0"/>
      <w:sz w:val="24"/>
      <w:szCs w:val="20"/>
    </w:rPr>
  </w:style>
  <w:style w:type="paragraph" w:customStyle="1" w:styleId="797">
    <w:name w:val="paragraph1"/>
    <w:basedOn w:val="1"/>
    <w:autoRedefine/>
    <w:qFormat/>
    <w:uiPriority w:val="0"/>
    <w:pPr>
      <w:spacing w:afterLines="30" w:line="360" w:lineRule="auto"/>
      <w:ind w:firstLine="480" w:firstLineChars="200"/>
    </w:pPr>
    <w:rPr>
      <w:rFonts w:ascii="宋体" w:hAnsi="宋体"/>
      <w:sz w:val="24"/>
    </w:rPr>
  </w:style>
  <w:style w:type="paragraph" w:customStyle="1" w:styleId="798">
    <w:name w:val="font9"/>
    <w:basedOn w:val="1"/>
    <w:autoRedefine/>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9">
    <w:name w:val="_HP Table Head 8 pt"/>
    <w:basedOn w:val="98"/>
    <w:next w:val="98"/>
    <w:autoRedefine/>
    <w:qFormat/>
    <w:uiPriority w:val="0"/>
    <w:pPr>
      <w:spacing w:before="60" w:after="60"/>
    </w:pPr>
    <w:rPr>
      <w:rFonts w:ascii="Futura-Heavy" w:hAnsi="Futura-Heavy" w:eastAsia="宋体" w:cs="Times New Roman"/>
      <w:color w:val="auto"/>
    </w:rPr>
  </w:style>
  <w:style w:type="paragraph" w:customStyle="1" w:styleId="800">
    <w:name w:val="Illustration"/>
    <w:basedOn w:val="25"/>
    <w:autoRedefine/>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801">
    <w:name w:val="xl138"/>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2">
    <w:name w:val="Drawing"/>
    <w:basedOn w:val="25"/>
    <w:autoRedefine/>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803">
    <w:name w:val="xl62"/>
    <w:basedOn w:val="1"/>
    <w:autoRedefine/>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4">
    <w:name w:val="正文 New New"/>
    <w:autoRedefine/>
    <w:qFormat/>
    <w:uiPriority w:val="0"/>
    <w:pPr>
      <w:spacing w:after="200" w:line="276" w:lineRule="auto"/>
    </w:pPr>
    <w:rPr>
      <w:rFonts w:ascii="Calibri" w:hAnsi="Calibri" w:eastAsia="宋体" w:cs="黑体"/>
      <w:sz w:val="22"/>
      <w:szCs w:val="22"/>
      <w:lang w:val="en-US" w:eastAsia="en-US" w:bidi="ar-SA"/>
    </w:rPr>
  </w:style>
  <w:style w:type="paragraph" w:customStyle="1" w:styleId="805">
    <w:name w:val="样式 标题 + 两端对齐"/>
    <w:basedOn w:val="78"/>
    <w:autoRedefine/>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806">
    <w:name w:val="自用 + 首行缩进"/>
    <w:basedOn w:val="1"/>
    <w:autoRedefine/>
    <w:qFormat/>
    <w:uiPriority w:val="0"/>
    <w:pPr>
      <w:spacing w:before="120" w:after="120" w:line="360" w:lineRule="auto"/>
      <w:ind w:firstLine="200" w:firstLineChars="200"/>
    </w:pPr>
    <w:rPr>
      <w:rFonts w:ascii="宋体" w:hAnsi="宋体" w:cs="宋体"/>
      <w:szCs w:val="20"/>
    </w:rPr>
  </w:style>
  <w:style w:type="paragraph" w:customStyle="1" w:styleId="807">
    <w:name w:val="User Index 7"/>
    <w:basedOn w:val="48"/>
    <w:autoRedefine/>
    <w:qFormat/>
    <w:uiPriority w:val="0"/>
    <w:pPr>
      <w:tabs>
        <w:tab w:val="right" w:leader="dot" w:pos="9746"/>
      </w:tabs>
      <w:ind w:left="1698"/>
    </w:pPr>
  </w:style>
  <w:style w:type="paragraph" w:customStyle="1" w:styleId="808">
    <w:name w:val="目录标题"/>
    <w:basedOn w:val="1"/>
    <w:autoRedefine/>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80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0">
    <w:name w:val="正文11"/>
    <w:basedOn w:val="1"/>
    <w:autoRedefine/>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811">
    <w:name w:val="标准正文11"/>
    <w:basedOn w:val="1"/>
    <w:autoRedefine/>
    <w:qFormat/>
    <w:uiPriority w:val="0"/>
    <w:pPr>
      <w:spacing w:line="360" w:lineRule="auto"/>
      <w:ind w:firstLine="480" w:firstLineChars="200"/>
    </w:pPr>
    <w:rPr>
      <w:rFonts w:ascii="宋体" w:hAnsi="宋体"/>
      <w:sz w:val="24"/>
    </w:rPr>
  </w:style>
  <w:style w:type="paragraph" w:customStyle="1" w:styleId="812">
    <w:name w:val="书名"/>
    <w:basedOn w:val="808"/>
    <w:autoRedefine/>
    <w:qFormat/>
    <w:uiPriority w:val="0"/>
    <w:rPr>
      <w:sz w:val="44"/>
    </w:rPr>
  </w:style>
  <w:style w:type="paragraph" w:customStyle="1" w:styleId="813">
    <w:name w:val="User Index 3"/>
    <w:basedOn w:val="48"/>
    <w:autoRedefine/>
    <w:qFormat/>
    <w:uiPriority w:val="0"/>
    <w:pPr>
      <w:tabs>
        <w:tab w:val="right" w:leader="dot" w:pos="9746"/>
      </w:tabs>
      <w:ind w:left="566"/>
    </w:pPr>
  </w:style>
  <w:style w:type="paragraph" w:customStyle="1" w:styleId="814">
    <w:name w:val="目錄標題"/>
    <w:basedOn w:val="4"/>
    <w:next w:val="1"/>
    <w:autoRedefine/>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815">
    <w:name w:val="Pa0"/>
    <w:basedOn w:val="98"/>
    <w:next w:val="98"/>
    <w:autoRedefine/>
    <w:qFormat/>
    <w:uiPriority w:val="0"/>
    <w:pPr>
      <w:spacing w:line="241" w:lineRule="atLeast"/>
    </w:pPr>
    <w:rPr>
      <w:rFonts w:cs="Times New Roman"/>
      <w:color w:val="auto"/>
    </w:rPr>
  </w:style>
  <w:style w:type="paragraph" w:customStyle="1" w:styleId="816">
    <w:name w:val="‧ N caption-figure"/>
    <w:basedOn w:val="628"/>
    <w:next w:val="684"/>
    <w:autoRedefine/>
    <w:qFormat/>
    <w:uiPriority w:val="0"/>
  </w:style>
  <w:style w:type="paragraph" w:customStyle="1" w:styleId="817">
    <w:name w:val="编号正文"/>
    <w:basedOn w:val="1"/>
    <w:autoRedefine/>
    <w:qFormat/>
    <w:uiPriority w:val="0"/>
    <w:pPr>
      <w:tabs>
        <w:tab w:val="left" w:pos="590"/>
      </w:tabs>
      <w:spacing w:line="360" w:lineRule="auto"/>
      <w:ind w:left="454"/>
    </w:pPr>
    <w:rPr>
      <w:rFonts w:ascii="宋体" w:hAnsi="宋体"/>
    </w:rPr>
  </w:style>
  <w:style w:type="paragraph" w:customStyle="1" w:styleId="818">
    <w:name w:val="xl92"/>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819">
    <w:name w:val="文件标题"/>
    <w:basedOn w:val="1"/>
    <w:autoRedefine/>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820">
    <w:name w:val="‧ N cover prepared for"/>
    <w:basedOn w:val="628"/>
    <w:autoRedefine/>
    <w:qFormat/>
    <w:uiPriority w:val="0"/>
  </w:style>
  <w:style w:type="paragraph" w:customStyle="1" w:styleId="821">
    <w:name w:val="xl133"/>
    <w:basedOn w:val="1"/>
    <w:autoRedefine/>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22">
    <w:name w:val="xl70"/>
    <w:basedOn w:val="1"/>
    <w:autoRedefine/>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23">
    <w:name w:val="xl384"/>
    <w:basedOn w:val="1"/>
    <w:autoRedefine/>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824">
    <w:name w:val="_HP Table Body 8 pt"/>
    <w:basedOn w:val="98"/>
    <w:next w:val="98"/>
    <w:autoRedefine/>
    <w:qFormat/>
    <w:uiPriority w:val="0"/>
    <w:pPr>
      <w:spacing w:before="80" w:after="80"/>
    </w:pPr>
    <w:rPr>
      <w:rFonts w:ascii="Futura-Heavy" w:hAnsi="Futura-Heavy" w:eastAsia="宋体" w:cs="Times New Roman"/>
      <w:color w:val="auto"/>
    </w:rPr>
  </w:style>
  <w:style w:type="paragraph" w:customStyle="1" w:styleId="825">
    <w:name w:val="*Table Text 2 Bullet #1"/>
    <w:basedOn w:val="535"/>
    <w:autoRedefine/>
    <w:qFormat/>
    <w:uiPriority w:val="0"/>
    <w:pPr>
      <w:tabs>
        <w:tab w:val="left" w:pos="144"/>
        <w:tab w:val="left" w:pos="3240"/>
      </w:tabs>
      <w:ind w:left="144" w:hanging="144"/>
    </w:pPr>
  </w:style>
  <w:style w:type="paragraph" w:customStyle="1" w:styleId="826">
    <w:name w:val="列项——（一级）"/>
    <w:autoRedefine/>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827">
    <w:name w:val="*Logo Cover"/>
    <w:basedOn w:val="536"/>
    <w:autoRedefine/>
    <w:qFormat/>
    <w:uiPriority w:val="0"/>
    <w:pPr>
      <w:ind w:right="360"/>
      <w:jc w:val="right"/>
    </w:pPr>
  </w:style>
  <w:style w:type="paragraph" w:customStyle="1" w:styleId="828">
    <w:name w:val="样式8"/>
    <w:basedOn w:val="352"/>
    <w:autoRedefine/>
    <w:qFormat/>
    <w:uiPriority w:val="0"/>
    <w:pPr>
      <w:keepNext/>
      <w:keepLines/>
      <w:tabs>
        <w:tab w:val="left" w:pos="567"/>
      </w:tabs>
      <w:spacing w:before="260" w:after="260"/>
      <w:ind w:left="567" w:hanging="567"/>
      <w:outlineLvl w:val="1"/>
    </w:pPr>
    <w:rPr>
      <w:b/>
      <w:bCs/>
      <w:sz w:val="32"/>
      <w:szCs w:val="32"/>
    </w:rPr>
  </w:style>
  <w:style w:type="paragraph" w:customStyle="1" w:styleId="829">
    <w:name w:val="xl130"/>
    <w:basedOn w:val="1"/>
    <w:autoRedefine/>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30">
    <w:name w:val="xl3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1">
    <w:name w:val="xl35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832">
    <w:name w:val="样式 表头样式 + 段后: 23.4 磅"/>
    <w:basedOn w:val="138"/>
    <w:autoRedefine/>
    <w:qFormat/>
    <w:uiPriority w:val="0"/>
  </w:style>
  <w:style w:type="paragraph" w:customStyle="1" w:styleId="833">
    <w:name w:val="xl119"/>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4">
    <w:name w:val="*SOW 1"/>
    <w:next w:val="199"/>
    <w:autoRedefine/>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835">
    <w:name w:val="*SOW 2"/>
    <w:basedOn w:val="834"/>
    <w:next w:val="199"/>
    <w:autoRedefine/>
    <w:qFormat/>
    <w:uiPriority w:val="0"/>
    <w:pPr>
      <w:outlineLvl w:val="2"/>
    </w:pPr>
  </w:style>
  <w:style w:type="paragraph" w:customStyle="1" w:styleId="836">
    <w:name w:val="Bulleted Text 2"/>
    <w:basedOn w:val="1"/>
    <w:autoRedefine/>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837">
    <w:name w:val="样式 题注 + 首行缩进:  2 字符"/>
    <w:basedOn w:val="25"/>
    <w:autoRedefine/>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838">
    <w:name w:val="a2"/>
    <w:basedOn w:val="1"/>
    <w:autoRedefine/>
    <w:qFormat/>
    <w:uiPriority w:val="0"/>
    <w:pPr>
      <w:widowControl/>
      <w:spacing w:after="150"/>
      <w:jc w:val="left"/>
    </w:pPr>
    <w:rPr>
      <w:rFonts w:ascii="宋体" w:hAnsi="宋体" w:cs="宋体"/>
      <w:kern w:val="0"/>
      <w:sz w:val="24"/>
    </w:rPr>
  </w:style>
  <w:style w:type="paragraph" w:customStyle="1" w:styleId="839">
    <w:name w:val="ZK_列表项目编号"/>
    <w:basedOn w:val="1"/>
    <w:next w:val="1"/>
    <w:autoRedefine/>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40">
    <w:name w:val="‧ N table-10 head center"/>
    <w:basedOn w:val="628"/>
    <w:next w:val="841"/>
    <w:autoRedefine/>
    <w:qFormat/>
    <w:uiPriority w:val="0"/>
  </w:style>
  <w:style w:type="paragraph" w:customStyle="1" w:styleId="841">
    <w:name w:val="‧ N table-10 body"/>
    <w:basedOn w:val="1"/>
    <w:autoRedefine/>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842">
    <w:name w:val="示例文字"/>
    <w:basedOn w:val="1"/>
    <w:autoRedefine/>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43">
    <w:name w:val="xl205"/>
    <w:basedOn w:val="1"/>
    <w:autoRedefine/>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44">
    <w:name w:val="标准正文1"/>
    <w:basedOn w:val="1"/>
    <w:autoRedefine/>
    <w:qFormat/>
    <w:uiPriority w:val="0"/>
    <w:pPr>
      <w:spacing w:line="360" w:lineRule="auto"/>
      <w:ind w:firstLine="480" w:firstLineChars="200"/>
    </w:pPr>
    <w:rPr>
      <w:rFonts w:ascii="宋体" w:hAnsi="宋体"/>
      <w:sz w:val="24"/>
    </w:rPr>
  </w:style>
  <w:style w:type="paragraph" w:customStyle="1" w:styleId="845">
    <w:name w:val="xl3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46">
    <w:name w:val="*Notice Heading"/>
    <w:basedOn w:val="745"/>
    <w:next w:val="588"/>
    <w:autoRedefine/>
    <w:qFormat/>
    <w:uiPriority w:val="0"/>
    <w:pPr>
      <w:spacing w:after="240" w:line="240" w:lineRule="auto"/>
      <w:outlineLvl w:val="0"/>
    </w:pPr>
    <w:rPr>
      <w:b w:val="0"/>
      <w:color w:val="00637A"/>
      <w:szCs w:val="36"/>
    </w:rPr>
  </w:style>
  <w:style w:type="paragraph" w:customStyle="1" w:styleId="847">
    <w:name w:val="HP_Bullet"/>
    <w:basedOn w:val="508"/>
    <w:autoRedefine/>
    <w:qFormat/>
    <w:uiPriority w:val="0"/>
    <w:pPr>
      <w:tabs>
        <w:tab w:val="left" w:pos="1200"/>
        <w:tab w:val="clear" w:pos="1440"/>
      </w:tabs>
      <w:ind w:left="3237" w:leftChars="400" w:hanging="357" w:hangingChars="200"/>
    </w:pPr>
  </w:style>
  <w:style w:type="paragraph" w:customStyle="1" w:styleId="848">
    <w:name w:val="默认段落字体 Para Char Char Char Char Char Char"/>
    <w:basedOn w:val="1"/>
    <w:autoRedefine/>
    <w:qFormat/>
    <w:uiPriority w:val="0"/>
    <w:pPr>
      <w:tabs>
        <w:tab w:val="left" w:pos="481"/>
      </w:tabs>
      <w:spacing w:line="360" w:lineRule="auto"/>
    </w:pPr>
    <w:rPr>
      <w:rFonts w:ascii="Tahoma" w:hAnsi="Tahoma"/>
      <w:sz w:val="24"/>
      <w:szCs w:val="20"/>
    </w:rPr>
  </w:style>
  <w:style w:type="paragraph" w:customStyle="1" w:styleId="849">
    <w:name w:val="*Bullet #2 Double"/>
    <w:basedOn w:val="674"/>
    <w:autoRedefine/>
    <w:qFormat/>
    <w:uiPriority w:val="0"/>
    <w:pPr>
      <w:tabs>
        <w:tab w:val="left" w:pos="425"/>
        <w:tab w:val="left" w:pos="1440"/>
      </w:tabs>
      <w:spacing w:after="220"/>
      <w:ind w:left="1440"/>
    </w:pPr>
  </w:style>
  <w:style w:type="paragraph" w:customStyle="1" w:styleId="850">
    <w:name w:val="HP Entity Detail"/>
    <w:autoRedefine/>
    <w:qFormat/>
    <w:uiPriority w:val="0"/>
    <w:pPr>
      <w:ind w:left="-1080" w:right="-720"/>
    </w:pPr>
    <w:rPr>
      <w:rFonts w:ascii="Arial" w:hAnsi="Arial" w:eastAsia="宋体" w:cs="Times New Roman"/>
      <w:b/>
      <w:sz w:val="14"/>
      <w:szCs w:val="14"/>
      <w:lang w:val="en-US" w:eastAsia="en-US" w:bidi="ar-SA"/>
    </w:rPr>
  </w:style>
  <w:style w:type="paragraph" w:customStyle="1" w:styleId="851">
    <w:name w:val="xl140"/>
    <w:basedOn w:val="1"/>
    <w:autoRedefine/>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52">
    <w:name w:val="Contents Heading"/>
    <w:basedOn w:val="19"/>
    <w:autoRedefine/>
    <w:qFormat/>
    <w:uiPriority w:val="0"/>
  </w:style>
  <w:style w:type="paragraph" w:customStyle="1" w:styleId="853">
    <w:name w:val="arial122"/>
    <w:basedOn w:val="1"/>
    <w:autoRedefine/>
    <w:qFormat/>
    <w:uiPriority w:val="0"/>
    <w:pPr>
      <w:widowControl/>
      <w:spacing w:line="300" w:lineRule="atLeast"/>
      <w:ind w:firstLine="420"/>
      <w:jc w:val="left"/>
    </w:pPr>
    <w:rPr>
      <w:rFonts w:ascii="宋体" w:hAnsi="宋体" w:cs="宋体"/>
      <w:kern w:val="0"/>
      <w:sz w:val="18"/>
      <w:szCs w:val="18"/>
    </w:rPr>
  </w:style>
  <w:style w:type="paragraph" w:customStyle="1" w:styleId="854">
    <w:name w:val="注×：（正文）"/>
    <w:autoRedefine/>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855">
    <w:name w:val="para13"/>
    <w:basedOn w:val="1"/>
    <w:autoRedefine/>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856">
    <w:name w:val="‧ N bullet last"/>
    <w:basedOn w:val="628"/>
    <w:next w:val="684"/>
    <w:autoRedefine/>
    <w:qFormat/>
    <w:uiPriority w:val="0"/>
  </w:style>
  <w:style w:type="paragraph" w:customStyle="1" w:styleId="857">
    <w:name w:val="figuredescription"/>
    <w:basedOn w:val="1"/>
    <w:autoRedefine/>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8">
    <w:name w:val="xl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9">
    <w:name w:val="xl235"/>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0">
    <w:name w:val="xl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61">
    <w:name w:val="‧ N Page Header"/>
    <w:basedOn w:val="55"/>
    <w:autoRedefine/>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862">
    <w:name w:val="xl233"/>
    <w:basedOn w:val="1"/>
    <w:autoRedefine/>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3">
    <w:name w:val="xl38"/>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64">
    <w:name w:val="list2"/>
    <w:basedOn w:val="1"/>
    <w:autoRedefine/>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865">
    <w:name w:val="xl65"/>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66">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67">
    <w:name w:val="xl364"/>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8">
    <w:name w:val="3305051"/>
    <w:basedOn w:val="1"/>
    <w:autoRedefine/>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869">
    <w:name w:val="aspnumfaautoadjustrightr"/>
    <w:autoRedefine/>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870">
    <w:name w:val="xl99"/>
    <w:basedOn w:val="1"/>
    <w:autoRedefine/>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71">
    <w:name w:val="xl229"/>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2">
    <w:name w:val="p17"/>
    <w:basedOn w:val="1"/>
    <w:autoRedefine/>
    <w:qFormat/>
    <w:uiPriority w:val="0"/>
    <w:pPr>
      <w:widowControl/>
      <w:spacing w:line="360" w:lineRule="auto"/>
      <w:ind w:firstLine="420"/>
      <w:jc w:val="left"/>
    </w:pPr>
    <w:rPr>
      <w:kern w:val="0"/>
      <w:sz w:val="24"/>
    </w:rPr>
  </w:style>
  <w:style w:type="paragraph" w:customStyle="1" w:styleId="873">
    <w:name w:val="title_level0"/>
    <w:basedOn w:val="1"/>
    <w:autoRedefine/>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874">
    <w:name w:val="xl85"/>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75">
    <w:name w:val="样式 样式 标题 3H3Heading 3 - oldh3sect1.2.3BOD 0标题 3 Char Char Cha......"/>
    <w:basedOn w:val="1"/>
    <w:next w:val="1"/>
    <w:autoRedefine/>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876">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7">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8">
    <w:name w:val="font10"/>
    <w:basedOn w:val="1"/>
    <w:autoRedefine/>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879">
    <w:name w:val="Heading2"/>
    <w:basedOn w:val="6"/>
    <w:next w:val="1"/>
    <w:autoRedefine/>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880">
    <w:name w:val="Char Char"/>
    <w:basedOn w:val="1"/>
    <w:autoRedefine/>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881">
    <w:name w:val="xl1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2">
    <w:name w:val="列表内容"/>
    <w:basedOn w:val="1"/>
    <w:next w:val="1"/>
    <w:autoRedefine/>
    <w:qFormat/>
    <w:uiPriority w:val="0"/>
    <w:pPr>
      <w:widowControl/>
      <w:tabs>
        <w:tab w:val="left" w:pos="360"/>
      </w:tabs>
      <w:spacing w:line="360" w:lineRule="auto"/>
      <w:jc w:val="left"/>
    </w:pPr>
    <w:rPr>
      <w:rFonts w:ascii="宋体" w:hAnsi="宋体"/>
      <w:kern w:val="0"/>
      <w:sz w:val="18"/>
    </w:rPr>
  </w:style>
  <w:style w:type="paragraph" w:customStyle="1" w:styleId="883">
    <w:name w:val="xl105"/>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4">
    <w:name w:val="xl53"/>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5">
    <w:name w:val="xl3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86">
    <w:name w:val="此正文"/>
    <w:basedOn w:val="1"/>
    <w:autoRedefine/>
    <w:qFormat/>
    <w:uiPriority w:val="0"/>
    <w:pPr>
      <w:spacing w:line="360" w:lineRule="auto"/>
      <w:ind w:firstLine="480" w:firstLineChars="200"/>
    </w:pPr>
    <w:rPr>
      <w:rFonts w:ascii="宋体" w:hAnsi="宋体"/>
      <w:sz w:val="24"/>
    </w:rPr>
  </w:style>
  <w:style w:type="paragraph" w:customStyle="1" w:styleId="887">
    <w:name w:val="xl1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88">
    <w:name w:val="技术报告正文"/>
    <w:basedOn w:val="1"/>
    <w:autoRedefine/>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889">
    <w:name w:val="*Bullet #3 Double"/>
    <w:basedOn w:val="755"/>
    <w:autoRedefine/>
    <w:qFormat/>
    <w:uiPriority w:val="0"/>
    <w:pPr>
      <w:tabs>
        <w:tab w:val="left" w:pos="481"/>
        <w:tab w:val="left" w:pos="600"/>
        <w:tab w:val="left" w:pos="1620"/>
      </w:tabs>
      <w:spacing w:after="220"/>
    </w:pPr>
  </w:style>
  <w:style w:type="paragraph" w:customStyle="1" w:styleId="890">
    <w:name w:val="*Numbers Bold"/>
    <w:basedOn w:val="707"/>
    <w:autoRedefine/>
    <w:qFormat/>
    <w:uiPriority w:val="0"/>
    <w:rPr>
      <w:b/>
    </w:rPr>
  </w:style>
  <w:style w:type="paragraph" w:customStyle="1" w:styleId="891">
    <w:name w:val="xl380"/>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2">
    <w:name w:val="xl357"/>
    <w:basedOn w:val="1"/>
    <w:autoRedefine/>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893">
    <w:name w:val="*Bullet #2 Subtext Single"/>
    <w:basedOn w:val="849"/>
    <w:autoRedefine/>
    <w:qFormat/>
    <w:uiPriority w:val="0"/>
    <w:pPr>
      <w:spacing w:after="0"/>
      <w:ind w:left="720" w:firstLine="0"/>
    </w:pPr>
  </w:style>
  <w:style w:type="paragraph" w:customStyle="1" w:styleId="894">
    <w:name w:val="xl190"/>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95">
    <w:name w:val="xl35"/>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6">
    <w:name w:val="~Manual # Heading 1"/>
    <w:next w:val="541"/>
    <w:autoRedefine/>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897">
    <w:name w:val="xl32"/>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8">
    <w:name w:val="Contents 10"/>
    <w:basedOn w:val="48"/>
    <w:autoRedefine/>
    <w:qFormat/>
    <w:uiPriority w:val="0"/>
    <w:pPr>
      <w:tabs>
        <w:tab w:val="right" w:leader="dot" w:pos="9746"/>
      </w:tabs>
      <w:ind w:left="2547"/>
    </w:pPr>
  </w:style>
  <w:style w:type="paragraph" w:customStyle="1" w:styleId="899">
    <w:name w:val="xl54"/>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0">
    <w:name w:val="首页页眉"/>
    <w:basedOn w:val="55"/>
    <w:autoRedefine/>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901">
    <w:name w:val="User Index 9"/>
    <w:basedOn w:val="48"/>
    <w:autoRedefine/>
    <w:qFormat/>
    <w:uiPriority w:val="0"/>
    <w:pPr>
      <w:tabs>
        <w:tab w:val="right" w:leader="dot" w:pos="9746"/>
      </w:tabs>
      <w:ind w:left="2264"/>
    </w:pPr>
  </w:style>
  <w:style w:type="paragraph" w:customStyle="1" w:styleId="902">
    <w:name w:val="xl25"/>
    <w:basedOn w:val="1"/>
    <w:autoRedefine/>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903">
    <w:name w:val="font15"/>
    <w:basedOn w:val="1"/>
    <w:autoRedefine/>
    <w:qFormat/>
    <w:uiPriority w:val="0"/>
    <w:pPr>
      <w:widowControl/>
      <w:spacing w:before="100" w:beforeAutospacing="1" w:after="100" w:afterAutospacing="1"/>
      <w:jc w:val="left"/>
    </w:pPr>
    <w:rPr>
      <w:rFonts w:ascii="宋体" w:hAnsi="宋体"/>
      <w:color w:val="000000"/>
      <w:kern w:val="0"/>
      <w:szCs w:val="21"/>
    </w:rPr>
  </w:style>
  <w:style w:type="paragraph" w:customStyle="1" w:styleId="904">
    <w:name w:val="xl1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05">
    <w:name w:val="Headline"/>
    <w:basedOn w:val="1"/>
    <w:autoRedefine/>
    <w:qFormat/>
    <w:uiPriority w:val="0"/>
    <w:pPr>
      <w:widowControl/>
      <w:suppressAutoHyphens/>
      <w:spacing w:line="280" w:lineRule="exact"/>
      <w:ind w:firstLine="420"/>
      <w:jc w:val="left"/>
    </w:pPr>
    <w:rPr>
      <w:rFonts w:ascii="宋体" w:hAnsi="宋体"/>
      <w:kern w:val="0"/>
      <w:sz w:val="24"/>
      <w:lang w:eastAsia="en-US"/>
    </w:rPr>
  </w:style>
  <w:style w:type="paragraph" w:customStyle="1" w:styleId="906">
    <w:name w:val="*Table Text Bold"/>
    <w:basedOn w:val="536"/>
    <w:autoRedefine/>
    <w:qFormat/>
    <w:uiPriority w:val="0"/>
    <w:rPr>
      <w:b/>
    </w:rPr>
  </w:style>
  <w:style w:type="paragraph" w:customStyle="1" w:styleId="907">
    <w:name w:val="附录 Heading 1"/>
    <w:basedOn w:val="4"/>
    <w:autoRedefine/>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908">
    <w:name w:val="xl16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09">
    <w:name w:val="*Table Text 3"/>
    <w:basedOn w:val="536"/>
    <w:autoRedefine/>
    <w:qFormat/>
    <w:uiPriority w:val="0"/>
    <w:rPr>
      <w:sz w:val="14"/>
      <w:szCs w:val="14"/>
    </w:rPr>
  </w:style>
  <w:style w:type="paragraph" w:customStyle="1" w:styleId="910">
    <w:name w:val="xl121"/>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11">
    <w:name w:val="应答标题a"/>
    <w:basedOn w:val="192"/>
    <w:autoRedefine/>
    <w:qFormat/>
    <w:uiPriority w:val="0"/>
    <w:pPr>
      <w:tabs>
        <w:tab w:val="left" w:pos="540"/>
      </w:tabs>
      <w:ind w:firstLine="522"/>
    </w:pPr>
    <w:rPr>
      <w:rFonts w:ascii="黑体" w:hAnsi="黑体" w:eastAsia="黑体"/>
      <w:b/>
      <w:bCs/>
      <w:color w:val="auto"/>
      <w:kern w:val="2"/>
      <w:u w:val="single"/>
    </w:rPr>
  </w:style>
  <w:style w:type="paragraph" w:customStyle="1" w:styleId="912">
    <w:name w:val="xl19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3">
    <w:name w:val="xl36"/>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4">
    <w:name w:val="中等深浅网格 2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5">
    <w:name w:val="xl128"/>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16">
    <w:name w:val="‧ N table-10 head left"/>
    <w:basedOn w:val="628"/>
    <w:next w:val="841"/>
    <w:autoRedefine/>
    <w:qFormat/>
    <w:uiPriority w:val="0"/>
  </w:style>
  <w:style w:type="paragraph" w:customStyle="1" w:styleId="917">
    <w:name w:val="_HP Sidebar text"/>
    <w:basedOn w:val="98"/>
    <w:next w:val="98"/>
    <w:autoRedefine/>
    <w:qFormat/>
    <w:uiPriority w:val="0"/>
    <w:pPr>
      <w:spacing w:after="360"/>
    </w:pPr>
    <w:rPr>
      <w:rFonts w:ascii="Futura-Heavy" w:hAnsi="Futura-Heavy" w:eastAsia="宋体" w:cs="Times New Roman"/>
      <w:color w:val="auto"/>
    </w:rPr>
  </w:style>
  <w:style w:type="paragraph" w:customStyle="1" w:styleId="918">
    <w:name w:val="*SOW 4"/>
    <w:basedOn w:val="834"/>
    <w:next w:val="199"/>
    <w:autoRedefine/>
    <w:qFormat/>
    <w:uiPriority w:val="0"/>
    <w:pPr>
      <w:outlineLvl w:val="4"/>
    </w:pPr>
  </w:style>
  <w:style w:type="paragraph" w:customStyle="1" w:styleId="919">
    <w:name w:val="xl97"/>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920">
    <w:name w:val="‧ N bullet"/>
    <w:basedOn w:val="628"/>
    <w:autoRedefine/>
    <w:qFormat/>
    <w:uiPriority w:val="0"/>
  </w:style>
  <w:style w:type="paragraph" w:customStyle="1" w:styleId="921">
    <w:name w:val="表文字"/>
    <w:autoRedefine/>
    <w:qFormat/>
    <w:uiPriority w:val="0"/>
    <w:rPr>
      <w:rFonts w:ascii="宋体" w:hAnsi="Times New Roman" w:eastAsia="宋体" w:cs="Times New Roman"/>
      <w:kern w:val="2"/>
      <w:lang w:val="en-US" w:eastAsia="zh-CN" w:bidi="ar-SA"/>
    </w:rPr>
  </w:style>
  <w:style w:type="paragraph" w:customStyle="1" w:styleId="922">
    <w:name w:val="User Index 6"/>
    <w:basedOn w:val="48"/>
    <w:autoRedefine/>
    <w:qFormat/>
    <w:uiPriority w:val="0"/>
    <w:pPr>
      <w:tabs>
        <w:tab w:val="right" w:leader="dot" w:pos="9746"/>
      </w:tabs>
      <w:ind w:left="1415"/>
    </w:pPr>
  </w:style>
  <w:style w:type="paragraph" w:customStyle="1" w:styleId="923">
    <w:name w:val="TOC 标题"/>
    <w:basedOn w:val="4"/>
    <w:next w:val="1"/>
    <w:autoRedefine/>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924">
    <w:name w:val="*Body Text Bold"/>
    <w:basedOn w:val="199"/>
    <w:next w:val="199"/>
    <w:autoRedefine/>
    <w:qFormat/>
    <w:uiPriority w:val="0"/>
    <w:pPr>
      <w:tabs>
        <w:tab w:val="left" w:pos="360"/>
      </w:tabs>
    </w:pPr>
    <w:rPr>
      <w:b/>
      <w:sz w:val="20"/>
    </w:rPr>
  </w:style>
  <w:style w:type="paragraph" w:customStyle="1" w:styleId="925">
    <w:name w:val="我的正文"/>
    <w:basedOn w:val="1"/>
    <w:autoRedefine/>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926">
    <w:name w:val="xl213"/>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27">
    <w:name w:val="Char2"/>
    <w:basedOn w:val="1"/>
    <w:autoRedefine/>
    <w:qFormat/>
    <w:uiPriority w:val="0"/>
    <w:rPr>
      <w:rFonts w:ascii="仿宋_GB2312" w:eastAsia="仿宋_GB2312"/>
      <w:b/>
      <w:sz w:val="32"/>
      <w:szCs w:val="32"/>
    </w:rPr>
  </w:style>
  <w:style w:type="paragraph" w:customStyle="1" w:styleId="928">
    <w:name w:val="xl3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29">
    <w:name w:val="样式 表格文本 + (西文) Arial (中文) 楷体_GB2312 段后: 23.4 磅1"/>
    <w:basedOn w:val="1"/>
    <w:autoRedefine/>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930">
    <w:name w:val="blithe4"/>
    <w:basedOn w:val="218"/>
    <w:next w:val="1"/>
    <w:autoRedefine/>
    <w:qFormat/>
    <w:uiPriority w:val="0"/>
    <w:pPr>
      <w:tabs>
        <w:tab w:val="left" w:pos="2160"/>
      </w:tabs>
      <w:ind w:left="2100" w:hanging="420"/>
      <w:outlineLvl w:val="3"/>
    </w:pPr>
    <w:rPr>
      <w:b w:val="0"/>
      <w:kern w:val="20"/>
    </w:rPr>
  </w:style>
  <w:style w:type="paragraph" w:customStyle="1" w:styleId="931">
    <w:name w:val="IN Feature"/>
    <w:basedOn w:val="1"/>
    <w:autoRedefine/>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932">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3">
    <w:name w:val="Table index 1"/>
    <w:basedOn w:val="48"/>
    <w:autoRedefine/>
    <w:qFormat/>
    <w:uiPriority w:val="0"/>
    <w:pPr>
      <w:tabs>
        <w:tab w:val="right" w:leader="dot" w:pos="9746"/>
      </w:tabs>
    </w:pPr>
  </w:style>
  <w:style w:type="paragraph" w:customStyle="1" w:styleId="934">
    <w:name w:val="xl237"/>
    <w:basedOn w:val="1"/>
    <w:autoRedefine/>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35">
    <w:name w:val="xl68"/>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36">
    <w:name w:val="~Bullet #1 Single"/>
    <w:basedOn w:val="541"/>
    <w:autoRedefine/>
    <w:qFormat/>
    <w:uiPriority w:val="0"/>
    <w:pPr>
      <w:tabs>
        <w:tab w:val="left" w:pos="900"/>
      </w:tabs>
      <w:spacing w:after="0"/>
      <w:ind w:left="900" w:hanging="420"/>
    </w:pPr>
  </w:style>
  <w:style w:type="paragraph" w:customStyle="1" w:styleId="937">
    <w:name w:val="样式 宋体 居中"/>
    <w:basedOn w:val="1"/>
    <w:autoRedefine/>
    <w:qFormat/>
    <w:uiPriority w:val="0"/>
    <w:pPr>
      <w:spacing w:line="360" w:lineRule="auto"/>
      <w:ind w:firstLine="420"/>
      <w:jc w:val="center"/>
    </w:pPr>
    <w:rPr>
      <w:rFonts w:ascii="宋体" w:hAnsi="宋体" w:cs="宋体"/>
      <w:szCs w:val="20"/>
    </w:rPr>
  </w:style>
  <w:style w:type="paragraph" w:customStyle="1" w:styleId="938">
    <w:name w:val="xl36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9">
    <w:name w:val="xl37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0">
    <w:name w:val="自由格式"/>
    <w:autoRedefine/>
    <w:qFormat/>
    <w:uiPriority w:val="0"/>
    <w:rPr>
      <w:rFonts w:ascii="Cambria" w:hAnsi="Cambria" w:eastAsia="ヒラギノ角ゴ Pro W3" w:cs="Times New Roman"/>
      <w:color w:val="000000"/>
      <w:sz w:val="24"/>
      <w:szCs w:val="24"/>
      <w:lang w:val="en-US" w:eastAsia="zh-CN" w:bidi="ar-SA"/>
    </w:rPr>
  </w:style>
  <w:style w:type="paragraph" w:customStyle="1" w:styleId="941">
    <w:name w:val="*Bullet #3 Subtext Single"/>
    <w:basedOn w:val="889"/>
    <w:autoRedefine/>
    <w:qFormat/>
    <w:uiPriority w:val="0"/>
    <w:pPr>
      <w:spacing w:after="0"/>
      <w:ind w:firstLine="0"/>
    </w:pPr>
  </w:style>
  <w:style w:type="paragraph" w:customStyle="1" w:styleId="942">
    <w:name w:val="para14"/>
    <w:basedOn w:val="1"/>
    <w:autoRedefine/>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943">
    <w:name w:val="yxy标题3"/>
    <w:basedOn w:val="1"/>
    <w:next w:val="1"/>
    <w:autoRedefine/>
    <w:qFormat/>
    <w:uiPriority w:val="0"/>
    <w:pPr>
      <w:keepNext/>
      <w:spacing w:line="360" w:lineRule="auto"/>
      <w:ind w:firstLine="200" w:firstLineChars="200"/>
      <w:outlineLvl w:val="2"/>
    </w:pPr>
    <w:rPr>
      <w:b/>
      <w:sz w:val="28"/>
      <w:szCs w:val="20"/>
    </w:rPr>
  </w:style>
  <w:style w:type="paragraph" w:customStyle="1" w:styleId="944">
    <w:name w:val="xl29"/>
    <w:basedOn w:val="1"/>
    <w:autoRedefine/>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45">
    <w:name w:val="Table Bullet"/>
    <w:basedOn w:val="1"/>
    <w:autoRedefine/>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946">
    <w:name w:val="正文－恩普"/>
    <w:basedOn w:val="24"/>
    <w:autoRedefine/>
    <w:qFormat/>
    <w:uiPriority w:val="0"/>
    <w:pPr>
      <w:widowControl/>
      <w:spacing w:afterLines="50" w:line="360" w:lineRule="auto"/>
      <w:ind w:firstLine="480"/>
      <w:jc w:val="left"/>
    </w:pPr>
    <w:rPr>
      <w:kern w:val="0"/>
      <w:sz w:val="24"/>
      <w:szCs w:val="20"/>
    </w:rPr>
  </w:style>
  <w:style w:type="paragraph" w:customStyle="1" w:styleId="947">
    <w:name w:val="新增"/>
    <w:basedOn w:val="8"/>
    <w:autoRedefine/>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948">
    <w:name w:val="xl78"/>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949">
    <w:name w:val="xl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50">
    <w:name w:val="xl51"/>
    <w:basedOn w:val="1"/>
    <w:autoRedefine/>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51">
    <w:name w:val="*Full Page"/>
    <w:basedOn w:val="1"/>
    <w:autoRedefine/>
    <w:qFormat/>
    <w:uiPriority w:val="0"/>
    <w:pPr>
      <w:widowControl/>
      <w:spacing w:after="280" w:line="220" w:lineRule="atLeast"/>
      <w:ind w:firstLine="420"/>
      <w:jc w:val="left"/>
    </w:pPr>
    <w:rPr>
      <w:rFonts w:ascii="Arial" w:hAnsi="Arial"/>
      <w:kern w:val="0"/>
      <w:sz w:val="20"/>
      <w:szCs w:val="20"/>
    </w:rPr>
  </w:style>
  <w:style w:type="paragraph" w:customStyle="1" w:styleId="952">
    <w:name w:val="‧ N table-8 body indent"/>
    <w:basedOn w:val="627"/>
    <w:autoRedefine/>
    <w:qFormat/>
    <w:uiPriority w:val="0"/>
    <w:pPr>
      <w:spacing w:before="85" w:after="45"/>
      <w:ind w:left="720"/>
    </w:pPr>
    <w:rPr>
      <w:sz w:val="16"/>
    </w:rPr>
  </w:style>
  <w:style w:type="paragraph" w:customStyle="1" w:styleId="953">
    <w:name w:val="xl127"/>
    <w:basedOn w:val="1"/>
    <w:autoRedefine/>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54">
    <w:name w:val="SANGFOR_2_标题2"/>
    <w:basedOn w:val="6"/>
    <w:next w:val="354"/>
    <w:autoRedefine/>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955">
    <w:name w:val="xl117"/>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956">
    <w:name w:val="xl182"/>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57">
    <w:name w:val="xl225"/>
    <w:basedOn w:val="1"/>
    <w:autoRedefine/>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58">
    <w:name w:val="说明"/>
    <w:basedOn w:val="4"/>
    <w:autoRedefine/>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959">
    <w:name w:val="font17"/>
    <w:basedOn w:val="1"/>
    <w:autoRedefine/>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960">
    <w:name w:val="‧ N table-10 body indent 2"/>
    <w:basedOn w:val="628"/>
    <w:autoRedefine/>
    <w:qFormat/>
    <w:uiPriority w:val="0"/>
  </w:style>
  <w:style w:type="paragraph" w:customStyle="1" w:styleId="961">
    <w:name w:val="Numbering 5 End"/>
    <w:basedOn w:val="63"/>
    <w:autoRedefine/>
    <w:qFormat/>
    <w:uiPriority w:val="0"/>
    <w:pPr>
      <w:widowControl/>
      <w:spacing w:after="240"/>
      <w:ind w:left="1417" w:firstLine="0" w:firstLineChars="0"/>
      <w:jc w:val="left"/>
    </w:pPr>
    <w:rPr>
      <w:rFonts w:eastAsia="PMingLiU"/>
      <w:kern w:val="0"/>
      <w:sz w:val="20"/>
      <w:szCs w:val="20"/>
      <w:lang w:eastAsia="zh-TW"/>
    </w:rPr>
  </w:style>
  <w:style w:type="paragraph" w:customStyle="1" w:styleId="962">
    <w:name w:val="table rule below"/>
    <w:basedOn w:val="1"/>
    <w:next w:val="1"/>
    <w:autoRedefine/>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963">
    <w:name w:val="顺序编号1"/>
    <w:basedOn w:val="1"/>
    <w:autoRedefine/>
    <w:qFormat/>
    <w:uiPriority w:val="0"/>
    <w:pPr>
      <w:spacing w:afterLines="50" w:line="360" w:lineRule="auto"/>
      <w:ind w:firstLine="420"/>
    </w:pPr>
    <w:rPr>
      <w:rFonts w:ascii="宋体" w:hAnsi="宋体"/>
    </w:rPr>
  </w:style>
  <w:style w:type="paragraph" w:customStyle="1" w:styleId="964">
    <w:name w:val="xl61"/>
    <w:basedOn w:val="1"/>
    <w:autoRedefine/>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65">
    <w:name w:val="xl3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6">
    <w:name w:val="xl120"/>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67">
    <w:name w:val="xl149"/>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68">
    <w:name w:val="TOC 标题2"/>
    <w:basedOn w:val="4"/>
    <w:next w:val="1"/>
    <w:autoRedefine/>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969">
    <w:name w:val="xl98"/>
    <w:basedOn w:val="1"/>
    <w:autoRedefine/>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70">
    <w:name w:val="xl3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1">
    <w:name w:val="TOCI"/>
    <w:basedOn w:val="1"/>
    <w:next w:val="1"/>
    <w:autoRedefine/>
    <w:qFormat/>
    <w:uiPriority w:val="0"/>
    <w:pPr>
      <w:autoSpaceDN w:val="0"/>
      <w:adjustRightInd w:val="0"/>
      <w:jc w:val="left"/>
    </w:pPr>
    <w:rPr>
      <w:rFonts w:ascii="Arial" w:hAnsi="Arial" w:eastAsia="PMingLiU" w:cs="Tahoma"/>
      <w:kern w:val="0"/>
      <w:lang w:val="en-GB" w:eastAsia="zh-TW"/>
    </w:rPr>
  </w:style>
  <w:style w:type="paragraph" w:customStyle="1" w:styleId="972">
    <w:name w:val="正文 New New New New New New New New New New New New New New New New New New New New New New New New New"/>
    <w:autoRedefine/>
    <w:qFormat/>
    <w:uiPriority w:val="0"/>
    <w:pPr>
      <w:spacing w:after="200" w:line="276" w:lineRule="auto"/>
    </w:pPr>
    <w:rPr>
      <w:rFonts w:ascii="Calibri" w:hAnsi="Calibri" w:eastAsia="宋体" w:cs="黑体"/>
      <w:sz w:val="22"/>
      <w:szCs w:val="22"/>
      <w:lang w:val="en-US" w:eastAsia="en-US" w:bidi="ar-SA"/>
    </w:rPr>
  </w:style>
  <w:style w:type="paragraph" w:customStyle="1" w:styleId="973">
    <w:name w:val="blithe1"/>
    <w:basedOn w:val="20"/>
    <w:next w:val="2"/>
    <w:autoRedefine/>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974">
    <w:name w:val="xl217"/>
    <w:basedOn w:val="1"/>
    <w:autoRedefine/>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5">
    <w:name w:val="xl17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976">
    <w:name w:val="xl3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7">
    <w:name w:val="xl129"/>
    <w:basedOn w:val="1"/>
    <w:autoRedefine/>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78">
    <w:name w:val="xl3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79">
    <w:name w:val="font13"/>
    <w:basedOn w:val="1"/>
    <w:autoRedefine/>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980">
    <w:name w:val="xl191"/>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981">
    <w:name w:val="‧ N table-10 body right"/>
    <w:basedOn w:val="628"/>
    <w:autoRedefine/>
    <w:qFormat/>
    <w:uiPriority w:val="0"/>
  </w:style>
  <w:style w:type="paragraph" w:customStyle="1" w:styleId="982">
    <w:name w:val="xl3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83">
    <w:name w:val="*Section Title"/>
    <w:next w:val="199"/>
    <w:autoRedefine/>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984">
    <w:name w:val="xl3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5">
    <w:name w:val="xl227"/>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986">
    <w:name w:val="xl207"/>
    <w:basedOn w:val="1"/>
    <w:autoRedefine/>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7">
    <w:name w:val="标题四"/>
    <w:basedOn w:val="8"/>
    <w:next w:val="1"/>
    <w:autoRedefine/>
    <w:qFormat/>
    <w:uiPriority w:val="0"/>
    <w:pPr>
      <w:keepNext/>
      <w:keepLines/>
      <w:widowControl w:val="0"/>
      <w:tabs>
        <w:tab w:val="left" w:pos="993"/>
      </w:tabs>
      <w:spacing w:before="160" w:after="170" w:line="376" w:lineRule="auto"/>
      <w:ind w:right="100" w:rightChars="100"/>
    </w:pPr>
    <w:rPr>
      <w:bCs/>
      <w:szCs w:val="28"/>
    </w:rPr>
  </w:style>
  <w:style w:type="paragraph" w:customStyle="1" w:styleId="988">
    <w:name w:val="图解"/>
    <w:basedOn w:val="1"/>
    <w:next w:val="1"/>
    <w:autoRedefine/>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89">
    <w:name w:val="xl136"/>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90">
    <w:name w:val="标题一"/>
    <w:basedOn w:val="4"/>
    <w:next w:val="1"/>
    <w:autoRedefine/>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991">
    <w:name w:val="yxy正文"/>
    <w:basedOn w:val="1"/>
    <w:autoRedefine/>
    <w:qFormat/>
    <w:uiPriority w:val="0"/>
    <w:pPr>
      <w:spacing w:line="360" w:lineRule="auto"/>
      <w:ind w:firstLine="200" w:firstLineChars="200"/>
    </w:pPr>
    <w:rPr>
      <w:sz w:val="24"/>
      <w:szCs w:val="20"/>
    </w:rPr>
  </w:style>
  <w:style w:type="paragraph" w:customStyle="1" w:styleId="992">
    <w:name w:val="中铁-标题五"/>
    <w:basedOn w:val="993"/>
    <w:autoRedefine/>
    <w:qFormat/>
    <w:uiPriority w:val="0"/>
    <w:pPr>
      <w:outlineLvl w:val="4"/>
    </w:pPr>
    <w:rPr>
      <w:sz w:val="28"/>
    </w:rPr>
  </w:style>
  <w:style w:type="paragraph" w:customStyle="1" w:styleId="993">
    <w:name w:val="中铁-标题四"/>
    <w:basedOn w:val="714"/>
    <w:autoRedefine/>
    <w:qFormat/>
    <w:uiPriority w:val="0"/>
    <w:pPr>
      <w:outlineLvl w:val="3"/>
    </w:pPr>
    <w:rPr>
      <w:sz w:val="30"/>
    </w:rPr>
  </w:style>
  <w:style w:type="paragraph" w:customStyle="1" w:styleId="994">
    <w:name w:val="xl3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95">
    <w:name w:val="xl201"/>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96">
    <w:name w:val="xl3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97">
    <w:name w:val="列出段落3"/>
    <w:basedOn w:val="1"/>
    <w:autoRedefine/>
    <w:qFormat/>
    <w:uiPriority w:val="34"/>
    <w:pPr>
      <w:ind w:firstLine="200" w:firstLineChars="200"/>
    </w:pPr>
    <w:rPr>
      <w:rFonts w:ascii="Calibri" w:hAnsi="Calibri"/>
      <w:szCs w:val="22"/>
    </w:rPr>
  </w:style>
  <w:style w:type="paragraph" w:customStyle="1" w:styleId="998">
    <w:name w:val="~Manual # Heading 3"/>
    <w:next w:val="541"/>
    <w:autoRedefine/>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999">
    <w:name w:val="Bibliography 1"/>
    <w:basedOn w:val="48"/>
    <w:autoRedefine/>
    <w:qFormat/>
    <w:uiPriority w:val="0"/>
    <w:pPr>
      <w:tabs>
        <w:tab w:val="right" w:leader="dot" w:pos="9746"/>
      </w:tabs>
      <w:spacing w:after="245"/>
    </w:pPr>
  </w:style>
  <w:style w:type="paragraph" w:customStyle="1" w:styleId="1000">
    <w:name w:val="xl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01">
    <w:name w:val="*Bullet #2 Subtext Double"/>
    <w:basedOn w:val="893"/>
    <w:autoRedefine/>
    <w:qFormat/>
    <w:uiPriority w:val="0"/>
    <w:pPr>
      <w:spacing w:after="220"/>
    </w:pPr>
  </w:style>
  <w:style w:type="paragraph" w:customStyle="1" w:styleId="1002">
    <w:name w:val="正文 New New New New New New New New New New New New New"/>
    <w:autoRedefine/>
    <w:qFormat/>
    <w:uiPriority w:val="0"/>
    <w:pPr>
      <w:spacing w:after="200" w:line="276" w:lineRule="auto"/>
    </w:pPr>
    <w:rPr>
      <w:rFonts w:ascii="Calibri" w:hAnsi="Calibri" w:eastAsia="宋体" w:cs="黑体"/>
      <w:sz w:val="22"/>
      <w:szCs w:val="22"/>
      <w:lang w:val="en-US" w:eastAsia="en-US" w:bidi="ar-SA"/>
    </w:rPr>
  </w:style>
  <w:style w:type="paragraph" w:customStyle="1" w:styleId="1003">
    <w:name w:val="listparagraph"/>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4">
    <w:name w:val="xl15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5">
    <w:name w:val="Default1"/>
    <w:basedOn w:val="1"/>
    <w:next w:val="1"/>
    <w:autoRedefine/>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1006">
    <w:name w:val="~Alt Number"/>
    <w:basedOn w:val="540"/>
    <w:autoRedefine/>
    <w:qFormat/>
    <w:uiPriority w:val="0"/>
    <w:pPr>
      <w:tabs>
        <w:tab w:val="left" w:pos="1440"/>
        <w:tab w:val="clear" w:pos="360"/>
      </w:tabs>
      <w:ind w:left="1440" w:hanging="1440"/>
    </w:pPr>
  </w:style>
  <w:style w:type="paragraph" w:customStyle="1" w:styleId="1007">
    <w:name w:val="xl1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08">
    <w:name w:val="Body"/>
    <w:basedOn w:val="1"/>
    <w:autoRedefine/>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1009">
    <w:name w:val="表格标题1"/>
    <w:basedOn w:val="1"/>
    <w:autoRedefine/>
    <w:qFormat/>
    <w:uiPriority w:val="0"/>
    <w:pPr>
      <w:spacing w:line="400" w:lineRule="exact"/>
      <w:ind w:firstLine="200" w:firstLineChars="200"/>
      <w:jc w:val="center"/>
    </w:pPr>
    <w:rPr>
      <w:rFonts w:ascii="Arial" w:hAnsi="Arial" w:cs="宋体"/>
      <w:b/>
      <w:bCs/>
      <w:szCs w:val="21"/>
    </w:rPr>
  </w:style>
  <w:style w:type="paragraph" w:customStyle="1" w:styleId="1010">
    <w:name w:val="xl148"/>
    <w:basedOn w:val="1"/>
    <w:autoRedefine/>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11">
    <w:name w:val="xl209"/>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12">
    <w:name w:val="正文一"/>
    <w:basedOn w:val="1"/>
    <w:autoRedefine/>
    <w:qFormat/>
    <w:uiPriority w:val="0"/>
    <w:pPr>
      <w:spacing w:line="360" w:lineRule="auto"/>
      <w:ind w:firstLine="480" w:firstLineChars="200"/>
    </w:pPr>
    <w:rPr>
      <w:rFonts w:ascii="仿宋_GB2312" w:hAnsi="宋体" w:eastAsia="仿宋_GB2312" w:cs="宋体"/>
      <w:sz w:val="24"/>
      <w:szCs w:val="20"/>
    </w:rPr>
  </w:style>
  <w:style w:type="paragraph" w:customStyle="1" w:styleId="1013">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14">
    <w:name w:val="parahead1"/>
    <w:basedOn w:val="1"/>
    <w:autoRedefine/>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15">
    <w:name w:val="xl239"/>
    <w:basedOn w:val="1"/>
    <w:autoRedefine/>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16">
    <w:name w:val="CM51"/>
    <w:basedOn w:val="1"/>
    <w:next w:val="1"/>
    <w:autoRedefine/>
    <w:qFormat/>
    <w:uiPriority w:val="0"/>
    <w:pPr>
      <w:autoSpaceDE w:val="0"/>
      <w:autoSpaceDN w:val="0"/>
      <w:adjustRightInd w:val="0"/>
      <w:spacing w:after="103"/>
      <w:jc w:val="left"/>
    </w:pPr>
    <w:rPr>
      <w:rFonts w:ascii="黑体" w:hAnsi="Calibri" w:eastAsia="黑体"/>
      <w:kern w:val="0"/>
      <w:sz w:val="24"/>
    </w:rPr>
  </w:style>
  <w:style w:type="paragraph" w:customStyle="1" w:styleId="1017">
    <w:name w:val="List 2 Cont."/>
    <w:basedOn w:val="63"/>
    <w:autoRedefine/>
    <w:qFormat/>
    <w:uiPriority w:val="0"/>
    <w:pPr>
      <w:widowControl/>
      <w:ind w:left="567" w:firstLine="0" w:firstLineChars="0"/>
      <w:jc w:val="left"/>
    </w:pPr>
    <w:rPr>
      <w:rFonts w:eastAsia="PMingLiU"/>
      <w:kern w:val="0"/>
      <w:sz w:val="20"/>
      <w:szCs w:val="20"/>
      <w:lang w:eastAsia="zh-TW"/>
    </w:rPr>
  </w:style>
  <w:style w:type="paragraph" w:customStyle="1" w:styleId="1018">
    <w:name w:val="表格内容左对齐"/>
    <w:basedOn w:val="1"/>
    <w:autoRedefine/>
    <w:qFormat/>
    <w:uiPriority w:val="0"/>
    <w:pPr>
      <w:widowControl/>
      <w:spacing w:line="360" w:lineRule="auto"/>
      <w:ind w:firstLine="420"/>
    </w:pPr>
    <w:rPr>
      <w:rFonts w:ascii="宋体" w:hAnsi="宋体" w:cs="宋体"/>
      <w:bCs/>
      <w:color w:val="FF0000"/>
      <w:kern w:val="44"/>
      <w:szCs w:val="21"/>
    </w:rPr>
  </w:style>
  <w:style w:type="paragraph" w:customStyle="1" w:styleId="1019">
    <w:name w:val="*Blind Paragraph"/>
    <w:basedOn w:val="55"/>
    <w:autoRedefine/>
    <w:qFormat/>
    <w:uiPriority w:val="0"/>
    <w:pPr>
      <w:spacing w:line="360" w:lineRule="auto"/>
      <w:ind w:firstLine="420"/>
    </w:pPr>
    <w:rPr>
      <w:kern w:val="0"/>
    </w:rPr>
  </w:style>
  <w:style w:type="paragraph" w:customStyle="1" w:styleId="1020">
    <w:name w:val="AP_Body Char"/>
    <w:basedOn w:val="20"/>
    <w:autoRedefine/>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021">
    <w:name w:val="临时副标题"/>
    <w:basedOn w:val="1"/>
    <w:next w:val="1"/>
    <w:autoRedefine/>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1022">
    <w:name w:val="~Bullet #1 Subtext"/>
    <w:basedOn w:val="936"/>
    <w:autoRedefine/>
    <w:qFormat/>
    <w:uiPriority w:val="0"/>
    <w:pPr>
      <w:ind w:left="360" w:firstLine="0"/>
    </w:pPr>
  </w:style>
  <w:style w:type="paragraph" w:customStyle="1" w:styleId="1023">
    <w:name w:val="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24">
    <w:name w:val="‧ N body indented 2"/>
    <w:basedOn w:val="628"/>
    <w:autoRedefine/>
    <w:qFormat/>
    <w:uiPriority w:val="0"/>
  </w:style>
  <w:style w:type="paragraph" w:customStyle="1" w:styleId="1025">
    <w:name w:val="xl224"/>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26">
    <w:name w:val="_HP Body text 10 pt"/>
    <w:basedOn w:val="98"/>
    <w:next w:val="98"/>
    <w:autoRedefine/>
    <w:qFormat/>
    <w:uiPriority w:val="0"/>
    <w:pPr>
      <w:spacing w:after="120"/>
    </w:pPr>
    <w:rPr>
      <w:rFonts w:ascii="Futura-Book" w:hAnsi="Futura-Book" w:eastAsia="宋体" w:cs="Times New Roman"/>
      <w:color w:val="auto"/>
    </w:rPr>
  </w:style>
  <w:style w:type="paragraph" w:customStyle="1" w:styleId="1027">
    <w:name w:val="xl3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28">
    <w:name w:val="xl123"/>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29">
    <w:name w:val="Char Char24 Char Char"/>
    <w:basedOn w:val="1"/>
    <w:autoRedefine/>
    <w:qFormat/>
    <w:uiPriority w:val="0"/>
    <w:pPr>
      <w:tabs>
        <w:tab w:val="right" w:pos="-2120"/>
      </w:tabs>
      <w:snapToGrid w:val="0"/>
    </w:pPr>
    <w:rPr>
      <w:sz w:val="24"/>
    </w:rPr>
  </w:style>
  <w:style w:type="paragraph" w:customStyle="1" w:styleId="1030">
    <w:name w:val="a0"/>
    <w:basedOn w:val="1"/>
    <w:autoRedefine/>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31">
    <w:name w:val="font14"/>
    <w:basedOn w:val="1"/>
    <w:autoRedefine/>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1032">
    <w:name w:val="*Bullet #1 Subtext Double"/>
    <w:basedOn w:val="1033"/>
    <w:autoRedefine/>
    <w:qFormat/>
    <w:uiPriority w:val="0"/>
    <w:pPr>
      <w:tabs>
        <w:tab w:val="left" w:pos="425"/>
        <w:tab w:val="left" w:pos="900"/>
      </w:tabs>
      <w:spacing w:after="220"/>
    </w:pPr>
  </w:style>
  <w:style w:type="paragraph" w:customStyle="1" w:styleId="1033">
    <w:name w:val="*Bullet #1 Subtext Single"/>
    <w:basedOn w:val="223"/>
    <w:autoRedefine/>
    <w:qFormat/>
    <w:uiPriority w:val="0"/>
    <w:pPr>
      <w:spacing w:after="0"/>
      <w:ind w:firstLine="0"/>
    </w:pPr>
  </w:style>
  <w:style w:type="paragraph" w:customStyle="1" w:styleId="1034">
    <w:name w:val="Paragraph"/>
    <w:basedOn w:val="1"/>
    <w:autoRedefine/>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1035">
    <w:name w:val="~Bullet Subnumber"/>
    <w:basedOn w:val="1022"/>
    <w:autoRedefine/>
    <w:qFormat/>
    <w:uiPriority w:val="0"/>
    <w:pPr>
      <w:tabs>
        <w:tab w:val="left" w:pos="720"/>
      </w:tabs>
      <w:ind w:left="720" w:hanging="360"/>
    </w:pPr>
  </w:style>
  <w:style w:type="paragraph" w:customStyle="1" w:styleId="1036">
    <w:name w:val="‧ N cover title"/>
    <w:basedOn w:val="628"/>
    <w:autoRedefine/>
    <w:qFormat/>
    <w:uiPriority w:val="0"/>
  </w:style>
  <w:style w:type="paragraph" w:customStyle="1" w:styleId="1037">
    <w:name w:val="User Index 4"/>
    <w:basedOn w:val="48"/>
    <w:autoRedefine/>
    <w:qFormat/>
    <w:uiPriority w:val="0"/>
    <w:pPr>
      <w:tabs>
        <w:tab w:val="right" w:leader="dot" w:pos="9746"/>
      </w:tabs>
      <w:ind w:left="849"/>
    </w:pPr>
  </w:style>
  <w:style w:type="paragraph" w:customStyle="1" w:styleId="1038">
    <w:name w:val="List Heading"/>
    <w:basedOn w:val="1"/>
    <w:next w:val="1039"/>
    <w:autoRedefine/>
    <w:qFormat/>
    <w:uiPriority w:val="0"/>
    <w:pPr>
      <w:autoSpaceDN w:val="0"/>
      <w:adjustRightInd w:val="0"/>
      <w:jc w:val="left"/>
    </w:pPr>
    <w:rPr>
      <w:rFonts w:ascii="Arial" w:hAnsi="Arial" w:eastAsia="PMingLiU"/>
      <w:kern w:val="0"/>
      <w:sz w:val="20"/>
      <w:szCs w:val="20"/>
      <w:lang w:val="en-GB" w:eastAsia="zh-TW"/>
    </w:rPr>
  </w:style>
  <w:style w:type="paragraph" w:customStyle="1" w:styleId="1039">
    <w:name w:val="List Contents"/>
    <w:basedOn w:val="1"/>
    <w:autoRedefine/>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1040">
    <w:name w:val="默认段落字体 Para Char Char Char Char Char Char Char Char Char2"/>
    <w:basedOn w:val="1"/>
    <w:autoRedefine/>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041">
    <w:name w:val="xl15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42">
    <w:name w:val="xl66"/>
    <w:basedOn w:val="1"/>
    <w:autoRedefine/>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43">
    <w:name w:val="xl3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44">
    <w:name w:val="List 1 End"/>
    <w:basedOn w:val="63"/>
    <w:autoRedefine/>
    <w:qFormat/>
    <w:uiPriority w:val="0"/>
    <w:pPr>
      <w:widowControl/>
      <w:spacing w:after="240"/>
      <w:ind w:left="0" w:firstLine="0" w:firstLineChars="0"/>
      <w:jc w:val="left"/>
    </w:pPr>
    <w:rPr>
      <w:rFonts w:eastAsia="PMingLiU"/>
      <w:kern w:val="0"/>
      <w:sz w:val="20"/>
      <w:szCs w:val="20"/>
      <w:lang w:eastAsia="zh-TW"/>
    </w:rPr>
  </w:style>
  <w:style w:type="paragraph" w:customStyle="1" w:styleId="1045">
    <w:name w:val="~Heading 5"/>
    <w:next w:val="541"/>
    <w:autoRedefine/>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1046">
    <w:name w:val="安安首行缩进"/>
    <w:basedOn w:val="1"/>
    <w:autoRedefine/>
    <w:qFormat/>
    <w:uiPriority w:val="0"/>
    <w:pPr>
      <w:spacing w:beforeLines="50" w:afterLines="50" w:line="360" w:lineRule="auto"/>
      <w:ind w:firstLine="200" w:firstLineChars="200"/>
    </w:pPr>
    <w:rPr>
      <w:rFonts w:ascii="宋体" w:hAnsi="宋体"/>
      <w:sz w:val="24"/>
    </w:rPr>
  </w:style>
  <w:style w:type="paragraph" w:customStyle="1" w:styleId="1047">
    <w:name w:val="xl146"/>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048">
    <w:name w:val="*Table Heading 1"/>
    <w:basedOn w:val="536"/>
    <w:autoRedefine/>
    <w:qFormat/>
    <w:uiPriority w:val="0"/>
    <w:pPr>
      <w:shd w:val="clear" w:color="auto" w:fill="007D9A"/>
      <w:jc w:val="center"/>
    </w:pPr>
    <w:rPr>
      <w:b/>
      <w:color w:val="FFFFFF"/>
      <w:sz w:val="20"/>
      <w:szCs w:val="20"/>
    </w:rPr>
  </w:style>
  <w:style w:type="paragraph" w:customStyle="1" w:styleId="1049">
    <w:name w:val="List 1 Start"/>
    <w:basedOn w:val="63"/>
    <w:autoRedefine/>
    <w:qFormat/>
    <w:uiPriority w:val="0"/>
    <w:pPr>
      <w:widowControl/>
      <w:spacing w:before="240"/>
      <w:ind w:left="0" w:firstLine="0" w:firstLineChars="0"/>
      <w:jc w:val="left"/>
    </w:pPr>
    <w:rPr>
      <w:rFonts w:eastAsia="PMingLiU"/>
      <w:kern w:val="0"/>
      <w:sz w:val="20"/>
      <w:szCs w:val="20"/>
      <w:lang w:eastAsia="zh-TW"/>
    </w:rPr>
  </w:style>
  <w:style w:type="paragraph" w:customStyle="1" w:styleId="1050">
    <w:name w:val="~Bullet #1 Double"/>
    <w:basedOn w:val="936"/>
    <w:autoRedefine/>
    <w:qFormat/>
    <w:uiPriority w:val="0"/>
    <w:pPr>
      <w:tabs>
        <w:tab w:val="left" w:pos="1080"/>
        <w:tab w:val="left" w:pos="1140"/>
        <w:tab w:val="clear" w:pos="900"/>
      </w:tabs>
      <w:spacing w:after="220"/>
      <w:ind w:left="360" w:hanging="360"/>
    </w:pPr>
  </w:style>
  <w:style w:type="paragraph" w:customStyle="1" w:styleId="1051">
    <w:name w:val="*Bullet Subnumber"/>
    <w:basedOn w:val="1035"/>
    <w:autoRedefine/>
    <w:qFormat/>
    <w:uiPriority w:val="0"/>
    <w:rPr>
      <w:color w:val="auto"/>
    </w:rPr>
  </w:style>
  <w:style w:type="paragraph" w:customStyle="1" w:styleId="1052">
    <w:name w:val="样式 题注"/>
    <w:basedOn w:val="25"/>
    <w:autoRedefine/>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1053">
    <w:name w:val="itemlist"/>
    <w:basedOn w:val="1"/>
    <w:autoRedefine/>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54">
    <w:name w:val="xl67"/>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55">
    <w:name w:val="*Body Single"/>
    <w:autoRedefine/>
    <w:qFormat/>
    <w:uiPriority w:val="0"/>
    <w:pPr>
      <w:spacing w:line="220" w:lineRule="atLeast"/>
    </w:pPr>
    <w:rPr>
      <w:rFonts w:ascii="Arial" w:hAnsi="Arial" w:eastAsia="宋体" w:cs="Times New Roman"/>
      <w:snapToGrid w:val="0"/>
      <w:lang w:val="en-US" w:eastAsia="zh-CN" w:bidi="ar-SA"/>
    </w:rPr>
  </w:style>
  <w:style w:type="paragraph" w:customStyle="1" w:styleId="1056">
    <w:name w:val="xl240"/>
    <w:basedOn w:val="1"/>
    <w:autoRedefine/>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57">
    <w:name w:val="*Heading 2"/>
    <w:next w:val="1"/>
    <w:autoRedefine/>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1058">
    <w:name w:val="彩色列表 - 强调文字颜色 11"/>
    <w:basedOn w:val="1"/>
    <w:autoRedefine/>
    <w:qFormat/>
    <w:uiPriority w:val="0"/>
    <w:pPr>
      <w:widowControl/>
      <w:ind w:firstLine="200" w:firstLineChars="200"/>
      <w:jc w:val="left"/>
    </w:pPr>
    <w:rPr>
      <w:rFonts w:ascii="??" w:hAnsi="??" w:eastAsia="??" w:cs="??"/>
      <w:kern w:val="0"/>
      <w:sz w:val="24"/>
    </w:rPr>
  </w:style>
  <w:style w:type="paragraph" w:customStyle="1" w:styleId="1059">
    <w:name w:val="Pa2"/>
    <w:basedOn w:val="98"/>
    <w:next w:val="98"/>
    <w:autoRedefine/>
    <w:qFormat/>
    <w:uiPriority w:val="0"/>
    <w:pPr>
      <w:spacing w:line="241" w:lineRule="atLeast"/>
    </w:pPr>
    <w:rPr>
      <w:rFonts w:cs="Times New Roman"/>
      <w:color w:val="auto"/>
    </w:rPr>
  </w:style>
  <w:style w:type="paragraph" w:customStyle="1" w:styleId="1060">
    <w:name w:val="总1"/>
    <w:basedOn w:val="1"/>
    <w:autoRedefine/>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1061">
    <w:name w:val="样式－正文文字标记2"/>
    <w:basedOn w:val="1"/>
    <w:autoRedefine/>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1062">
    <w:name w:val="正文内"/>
    <w:basedOn w:val="1"/>
    <w:autoRedefine/>
    <w:qFormat/>
    <w:uiPriority w:val="0"/>
    <w:pPr>
      <w:spacing w:line="400" w:lineRule="exact"/>
      <w:ind w:firstLine="200" w:firstLineChars="200"/>
    </w:pPr>
    <w:rPr>
      <w:rFonts w:ascii="??" w:hAnsi="??" w:eastAsia="??" w:cs="宋体"/>
      <w:szCs w:val="28"/>
    </w:rPr>
  </w:style>
  <w:style w:type="paragraph" w:customStyle="1" w:styleId="1063">
    <w:name w:val="样式 正文缩进 + 首行缩进:  2 字符"/>
    <w:basedOn w:val="24"/>
    <w:autoRedefine/>
    <w:qFormat/>
    <w:uiPriority w:val="0"/>
    <w:pPr>
      <w:spacing w:line="360" w:lineRule="auto"/>
      <w:ind w:firstLine="200"/>
    </w:pPr>
    <w:rPr>
      <w:rFonts w:cs="宋体"/>
      <w:kern w:val="0"/>
      <w:sz w:val="24"/>
      <w:szCs w:val="20"/>
    </w:rPr>
  </w:style>
  <w:style w:type="paragraph" w:customStyle="1" w:styleId="1064">
    <w:name w:val="HeadingSub"/>
    <w:autoRedefine/>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1065">
    <w:name w:val="xl135"/>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66">
    <w:name w:val="blithe5"/>
    <w:basedOn w:val="930"/>
    <w:next w:val="1"/>
    <w:autoRedefine/>
    <w:qFormat/>
    <w:uiPriority w:val="0"/>
    <w:pPr>
      <w:tabs>
        <w:tab w:val="left" w:pos="1785"/>
      </w:tabs>
      <w:ind w:left="2520"/>
      <w:outlineLvl w:val="4"/>
    </w:pPr>
    <w:rPr>
      <w:sz w:val="24"/>
    </w:rPr>
  </w:style>
  <w:style w:type="paragraph" w:customStyle="1" w:styleId="1067">
    <w:name w:val="*Table Text Bullet #1"/>
    <w:basedOn w:val="536"/>
    <w:autoRedefine/>
    <w:qFormat/>
    <w:uiPriority w:val="0"/>
    <w:pPr>
      <w:tabs>
        <w:tab w:val="left" w:pos="144"/>
      </w:tabs>
      <w:ind w:left="144" w:hanging="144"/>
    </w:pPr>
  </w:style>
  <w:style w:type="paragraph" w:customStyle="1" w:styleId="1068">
    <w:name w:val="xl95"/>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69">
    <w:name w:val="List Bullet1"/>
    <w:basedOn w:val="1"/>
    <w:autoRedefine/>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1070">
    <w:name w:val="xl37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71">
    <w:name w:val="xl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72">
    <w:name w:val="~Manual # Heading 2"/>
    <w:next w:val="541"/>
    <w:autoRedefine/>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1073">
    <w:name w:val="Char Char Char Char Char Char Char Char Char Char Char1 Char"/>
    <w:basedOn w:val="1"/>
    <w:autoRedefine/>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1074">
    <w:name w:val="‧ N head 5"/>
    <w:basedOn w:val="628"/>
    <w:next w:val="645"/>
    <w:autoRedefine/>
    <w:qFormat/>
    <w:uiPriority w:val="0"/>
  </w:style>
  <w:style w:type="paragraph" w:customStyle="1" w:styleId="1075">
    <w:name w:val="正文0.50.5"/>
    <w:basedOn w:val="1"/>
    <w:autoRedefine/>
    <w:qFormat/>
    <w:uiPriority w:val="0"/>
    <w:pPr>
      <w:spacing w:beforeLines="50" w:afterLines="50" w:line="360" w:lineRule="auto"/>
      <w:ind w:firstLine="480" w:firstLineChars="200"/>
    </w:pPr>
    <w:rPr>
      <w:rFonts w:ascii="Calibri" w:hAnsi="Calibri"/>
      <w:sz w:val="24"/>
    </w:rPr>
  </w:style>
  <w:style w:type="paragraph" w:customStyle="1" w:styleId="1076">
    <w:name w:val="SANGFOR_5_标题5"/>
    <w:basedOn w:val="9"/>
    <w:next w:val="354"/>
    <w:autoRedefine/>
    <w:qFormat/>
    <w:uiPriority w:val="0"/>
    <w:pPr>
      <w:tabs>
        <w:tab w:val="left" w:pos="567"/>
      </w:tabs>
      <w:spacing w:beforeLines="50" w:afterLines="50" w:line="360" w:lineRule="auto"/>
      <w:ind w:left="425" w:hanging="425"/>
    </w:pPr>
    <w:rPr>
      <w:sz w:val="21"/>
      <w:szCs w:val="21"/>
    </w:rPr>
  </w:style>
  <w:style w:type="paragraph" w:customStyle="1" w:styleId="1077">
    <w:name w:val="‧ N cover document type"/>
    <w:basedOn w:val="1"/>
    <w:autoRedefine/>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1078">
    <w:name w:val="Default Paragraph Font Para Char"/>
    <w:basedOn w:val="1"/>
    <w:autoRedefine/>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1079">
    <w:name w:val="DAS列表一"/>
    <w:basedOn w:val="1080"/>
    <w:autoRedefine/>
    <w:qFormat/>
    <w:uiPriority w:val="0"/>
    <w:pPr>
      <w:tabs>
        <w:tab w:val="left" w:pos="840"/>
        <w:tab w:val="left" w:pos="1200"/>
      </w:tabs>
      <w:spacing w:line="360" w:lineRule="auto"/>
      <w:ind w:left="-58" w:leftChars="-58" w:firstLine="0" w:firstLineChars="0"/>
    </w:pPr>
    <w:rPr>
      <w:b w:val="0"/>
      <w:bCs w:val="0"/>
    </w:rPr>
  </w:style>
  <w:style w:type="paragraph" w:customStyle="1" w:styleId="1080">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81">
    <w:name w:val="bullet正文2"/>
    <w:basedOn w:val="1"/>
    <w:autoRedefine/>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1082">
    <w:name w:val="Top Line"/>
    <w:basedOn w:val="1"/>
    <w:autoRedefine/>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1083">
    <w:name w:val="~List Number"/>
    <w:basedOn w:val="567"/>
    <w:autoRedefine/>
    <w:qFormat/>
    <w:uiPriority w:val="0"/>
    <w:pPr>
      <w:tabs>
        <w:tab w:val="left" w:pos="360"/>
        <w:tab w:val="left" w:pos="936"/>
      </w:tabs>
      <w:ind w:left="360" w:hanging="360"/>
    </w:pPr>
    <w:rPr>
      <w:color w:val="00637A"/>
    </w:rPr>
  </w:style>
  <w:style w:type="paragraph" w:customStyle="1" w:styleId="1084">
    <w:name w:val="落款样式"/>
    <w:basedOn w:val="1"/>
    <w:autoRedefine/>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1085">
    <w:name w:val="Alert Title"/>
    <w:basedOn w:val="1"/>
    <w:autoRedefine/>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1086">
    <w:name w:val="xl37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87">
    <w:name w:val="figure"/>
    <w:basedOn w:val="1"/>
    <w:autoRedefine/>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88">
    <w:name w:val="xl28"/>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89">
    <w:name w:val="xl84"/>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0">
    <w:name w:val="Char Char Char Char Char Char Char Char"/>
    <w:basedOn w:val="1"/>
    <w:autoRedefine/>
    <w:qFormat/>
    <w:uiPriority w:val="0"/>
    <w:pPr>
      <w:spacing w:line="360" w:lineRule="auto"/>
    </w:pPr>
    <w:rPr>
      <w:rFonts w:ascii="宋体" w:hAnsi="宋体"/>
    </w:rPr>
  </w:style>
  <w:style w:type="paragraph" w:customStyle="1" w:styleId="1091">
    <w:name w:val="xl100"/>
    <w:basedOn w:val="1"/>
    <w:autoRedefine/>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2">
    <w:name w:val="正文3"/>
    <w:basedOn w:val="1"/>
    <w:autoRedefine/>
    <w:qFormat/>
    <w:uiPriority w:val="0"/>
    <w:rPr>
      <w:rFonts w:ascii="Tahoma" w:hAnsi="Tahoma"/>
    </w:rPr>
  </w:style>
  <w:style w:type="paragraph" w:customStyle="1" w:styleId="1093">
    <w:name w:val="xl40"/>
    <w:basedOn w:val="1"/>
    <w:autoRedefine/>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4">
    <w:name w:val="xl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95">
    <w:name w:val="xl31"/>
    <w:basedOn w:val="1"/>
    <w:autoRedefine/>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1096">
    <w:name w:val="‧ N table-8 body right"/>
    <w:basedOn w:val="627"/>
    <w:autoRedefine/>
    <w:qFormat/>
    <w:uiPriority w:val="0"/>
    <w:pPr>
      <w:spacing w:before="85" w:after="45"/>
      <w:jc w:val="right"/>
    </w:pPr>
    <w:rPr>
      <w:sz w:val="16"/>
    </w:rPr>
  </w:style>
  <w:style w:type="paragraph" w:customStyle="1" w:styleId="1097">
    <w:name w:val="xl106"/>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8">
    <w:name w:val="中铁-标题一"/>
    <w:basedOn w:val="1"/>
    <w:autoRedefine/>
    <w:qFormat/>
    <w:uiPriority w:val="0"/>
    <w:pPr>
      <w:spacing w:beforeLines="50" w:afterLines="50"/>
      <w:jc w:val="left"/>
      <w:outlineLvl w:val="0"/>
    </w:pPr>
    <w:rPr>
      <w:rFonts w:ascii="Calibri" w:hAnsi="Calibri" w:eastAsia="华文中宋"/>
      <w:b/>
      <w:sz w:val="44"/>
      <w:szCs w:val="21"/>
    </w:rPr>
  </w:style>
  <w:style w:type="paragraph" w:customStyle="1" w:styleId="1099">
    <w:name w:val="•Bulleted list"/>
    <w:basedOn w:val="1"/>
    <w:autoRedefine/>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1100">
    <w:name w:val="indent flush"/>
    <w:basedOn w:val="1"/>
    <w:next w:val="1"/>
    <w:autoRedefine/>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1101">
    <w:name w:val="样式 目录 2 + 左侧:  1 字符 右侧:  0.47 字符"/>
    <w:basedOn w:val="71"/>
    <w:autoRedefine/>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1102">
    <w:name w:val="xl44"/>
    <w:basedOn w:val="1"/>
    <w:autoRedefine/>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03">
    <w:name w:val="‧ N table-10 body center"/>
    <w:basedOn w:val="628"/>
    <w:autoRedefine/>
    <w:qFormat/>
    <w:uiPriority w:val="0"/>
  </w:style>
  <w:style w:type="paragraph" w:customStyle="1" w:styleId="1104">
    <w:name w:val="Object index 1"/>
    <w:basedOn w:val="48"/>
    <w:autoRedefine/>
    <w:qFormat/>
    <w:uiPriority w:val="0"/>
    <w:pPr>
      <w:tabs>
        <w:tab w:val="right" w:leader="dot" w:pos="9746"/>
      </w:tabs>
    </w:pPr>
  </w:style>
  <w:style w:type="paragraph" w:customStyle="1" w:styleId="1105">
    <w:name w:val="普通文字"/>
    <w:basedOn w:val="1"/>
    <w:autoRedefine/>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1106">
    <w:name w:val="样式胡"/>
    <w:basedOn w:val="1"/>
    <w:autoRedefine/>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1107">
    <w:name w:val="xl48"/>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8">
    <w:name w:val="‧ N cover small text box"/>
    <w:basedOn w:val="628"/>
    <w:autoRedefine/>
    <w:qFormat/>
    <w:uiPriority w:val="0"/>
  </w:style>
  <w:style w:type="paragraph" w:customStyle="1" w:styleId="1109">
    <w:name w:val="xl238"/>
    <w:basedOn w:val="1"/>
    <w:autoRedefine/>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10">
    <w:name w:val="~Manual # Heading 4"/>
    <w:next w:val="541"/>
    <w:autoRedefine/>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1111">
    <w:name w:val="post_content_p"/>
    <w:basedOn w:val="1"/>
    <w:autoRedefine/>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1112">
    <w:name w:val="Illustration Index 1"/>
    <w:basedOn w:val="48"/>
    <w:autoRedefine/>
    <w:qFormat/>
    <w:uiPriority w:val="0"/>
    <w:pPr>
      <w:tabs>
        <w:tab w:val="right" w:leader="dot" w:pos="9746"/>
      </w:tabs>
    </w:pPr>
  </w:style>
  <w:style w:type="paragraph" w:customStyle="1" w:styleId="1113">
    <w:name w:val="网格型1"/>
    <w:autoRedefine/>
    <w:qFormat/>
    <w:uiPriority w:val="0"/>
    <w:rPr>
      <w:rFonts w:ascii="Cambria" w:hAnsi="Cambria" w:eastAsia="ヒラギノ角ゴ Pro W3" w:cs="Times New Roman"/>
      <w:color w:val="000000"/>
      <w:sz w:val="24"/>
      <w:szCs w:val="24"/>
      <w:lang w:val="en-US" w:eastAsia="zh-CN" w:bidi="ar-SA"/>
    </w:rPr>
  </w:style>
  <w:style w:type="paragraph" w:customStyle="1" w:styleId="1114">
    <w:name w:val="tableheading"/>
    <w:basedOn w:val="1"/>
    <w:autoRedefine/>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15">
    <w:name w:val="纯文本1"/>
    <w:basedOn w:val="1"/>
    <w:autoRedefine/>
    <w:qFormat/>
    <w:uiPriority w:val="0"/>
    <w:pPr>
      <w:widowControl/>
      <w:jc w:val="left"/>
    </w:pPr>
    <w:rPr>
      <w:rFonts w:hint="eastAsia" w:ascii="宋体" w:hAnsi="Courier New"/>
      <w:szCs w:val="20"/>
    </w:rPr>
  </w:style>
  <w:style w:type="paragraph" w:customStyle="1" w:styleId="1116">
    <w:name w:val="xl219"/>
    <w:basedOn w:val="1"/>
    <w:autoRedefine/>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17">
    <w:name w:val="3333"/>
    <w:basedOn w:val="7"/>
    <w:autoRedefine/>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1118">
    <w:name w:val="xl30"/>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19">
    <w:name w:val="~Bullet #2 Subtext"/>
    <w:basedOn w:val="1120"/>
    <w:autoRedefine/>
    <w:qFormat/>
    <w:uiPriority w:val="0"/>
    <w:pPr>
      <w:tabs>
        <w:tab w:val="left" w:pos="360"/>
        <w:tab w:val="left" w:pos="425"/>
        <w:tab w:val="left" w:pos="840"/>
        <w:tab w:val="left" w:pos="900"/>
        <w:tab w:val="left" w:pos="1080"/>
        <w:tab w:val="left" w:pos="1800"/>
      </w:tabs>
      <w:ind w:left="720"/>
    </w:pPr>
  </w:style>
  <w:style w:type="paragraph" w:customStyle="1" w:styleId="1120">
    <w:name w:val="~Bullet #2 Single"/>
    <w:basedOn w:val="674"/>
    <w:autoRedefine/>
    <w:qFormat/>
    <w:uiPriority w:val="0"/>
    <w:pPr>
      <w:tabs>
        <w:tab w:val="left" w:pos="1800"/>
      </w:tabs>
      <w:ind w:left="0" w:firstLine="0"/>
    </w:pPr>
    <w:rPr>
      <w:color w:val="00637A"/>
    </w:rPr>
  </w:style>
  <w:style w:type="paragraph" w:customStyle="1" w:styleId="1121">
    <w:name w:val="xl144"/>
    <w:basedOn w:val="1"/>
    <w:autoRedefine/>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22">
    <w:name w:val="xl3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23">
    <w:name w:val="Table"/>
    <w:basedOn w:val="25"/>
    <w:autoRedefine/>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1124">
    <w:name w:val="xl383"/>
    <w:basedOn w:val="1"/>
    <w:autoRedefine/>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25">
    <w:name w:val="标3"/>
    <w:basedOn w:val="1"/>
    <w:autoRedefine/>
    <w:qFormat/>
    <w:uiPriority w:val="0"/>
    <w:pPr>
      <w:spacing w:line="360" w:lineRule="auto"/>
      <w:ind w:firstLine="420"/>
    </w:pPr>
    <w:rPr>
      <w:rFonts w:ascii="宋体" w:hAnsi="宋体"/>
    </w:rPr>
  </w:style>
  <w:style w:type="paragraph" w:customStyle="1" w:styleId="1126">
    <w:name w:val="Char Char7 Char Char"/>
    <w:basedOn w:val="1"/>
    <w:autoRedefine/>
    <w:qFormat/>
    <w:uiPriority w:val="0"/>
    <w:rPr>
      <w:rFonts w:ascii="仿宋_GB2312" w:hAnsi="Calibri" w:eastAsia="仿宋_GB2312" w:cs="Calibri"/>
      <w:b/>
      <w:sz w:val="32"/>
      <w:szCs w:val="32"/>
    </w:rPr>
  </w:style>
  <w:style w:type="paragraph" w:customStyle="1" w:styleId="1127">
    <w:name w:val="xl16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28">
    <w:name w:val="样式 首行缩进:  2 字符5"/>
    <w:basedOn w:val="1"/>
    <w:autoRedefine/>
    <w:qFormat/>
    <w:uiPriority w:val="0"/>
    <w:pPr>
      <w:spacing w:before="120" w:line="360" w:lineRule="auto"/>
      <w:ind w:firstLine="480" w:firstLineChars="200"/>
    </w:pPr>
    <w:rPr>
      <w:rFonts w:ascii="宋体" w:hAnsi="宋体" w:cs="宋体"/>
      <w:sz w:val="24"/>
      <w:szCs w:val="20"/>
    </w:rPr>
  </w:style>
  <w:style w:type="paragraph" w:customStyle="1" w:styleId="1129">
    <w:name w:val="xl231"/>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30">
    <w:name w:val="表内容"/>
    <w:basedOn w:val="1"/>
    <w:autoRedefine/>
    <w:qFormat/>
    <w:uiPriority w:val="0"/>
    <w:pPr>
      <w:widowControl/>
      <w:spacing w:line="360" w:lineRule="auto"/>
      <w:ind w:firstLine="420"/>
      <w:jc w:val="center"/>
    </w:pPr>
    <w:rPr>
      <w:rFonts w:ascii="宋体" w:hAnsi="宋体"/>
      <w:kern w:val="0"/>
      <w:sz w:val="20"/>
    </w:rPr>
  </w:style>
  <w:style w:type="paragraph" w:customStyle="1" w:styleId="1131">
    <w:name w:val="Char Char7 Char Char Char Char"/>
    <w:basedOn w:val="1"/>
    <w:autoRedefine/>
    <w:qFormat/>
    <w:uiPriority w:val="0"/>
    <w:rPr>
      <w:rFonts w:ascii="仿宋_GB2312" w:hAnsi="Calibri" w:eastAsia="仿宋_GB2312" w:cs="Calibri"/>
      <w:b/>
      <w:sz w:val="32"/>
      <w:szCs w:val="32"/>
    </w:rPr>
  </w:style>
  <w:style w:type="paragraph" w:customStyle="1" w:styleId="1132">
    <w:name w:val="xl46"/>
    <w:basedOn w:val="1"/>
    <w:autoRedefine/>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33">
    <w:name w:val="xl20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34">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1135">
    <w:name w:val="xl118"/>
    <w:basedOn w:val="1"/>
    <w:autoRedefine/>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36">
    <w:name w:val="样式 样式 正文（首行缩进2字符） + 首行缩进:  2 字符1 + (西文) Tahoma (中文) 新宋体 首行缩进: ..."/>
    <w:basedOn w:val="560"/>
    <w:autoRedefine/>
    <w:qFormat/>
    <w:uiPriority w:val="0"/>
    <w:pPr>
      <w:spacing w:before="156" w:after="156"/>
      <w:ind w:firstLine="496"/>
    </w:pPr>
    <w:rPr>
      <w:rFonts w:eastAsia="新宋体"/>
      <w:spacing w:val="4"/>
      <w:szCs w:val="24"/>
    </w:rPr>
  </w:style>
  <w:style w:type="paragraph" w:customStyle="1" w:styleId="1137">
    <w:name w:val="表标题(小)"/>
    <w:basedOn w:val="1"/>
    <w:next w:val="3"/>
    <w:autoRedefine/>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1138">
    <w:name w:val="xl37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39">
    <w:name w:val="xl107"/>
    <w:basedOn w:val="1"/>
    <w:autoRedefine/>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40">
    <w:name w:val="样式 正文文本缩进 + 左  0 字符"/>
    <w:basedOn w:val="3"/>
    <w:autoRedefine/>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1141">
    <w:name w:val="Table Heading"/>
    <w:autoRedefine/>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1142">
    <w:name w:val="para12"/>
    <w:basedOn w:val="1"/>
    <w:autoRedefine/>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1143">
    <w:name w:val="样式 目录 2 + 左侧:  1 字符"/>
    <w:basedOn w:val="71"/>
    <w:autoRedefine/>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1144">
    <w:name w:val="xl236"/>
    <w:basedOn w:val="1"/>
    <w:autoRedefine/>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45">
    <w:name w:val="列表段落"/>
    <w:basedOn w:val="1"/>
    <w:autoRedefine/>
    <w:qFormat/>
    <w:uiPriority w:val="34"/>
    <w:pPr>
      <w:ind w:firstLine="420" w:firstLineChars="200"/>
    </w:pPr>
  </w:style>
  <w:style w:type="paragraph" w:customStyle="1" w:styleId="1146">
    <w:name w:val="~Heading 4"/>
    <w:next w:val="541"/>
    <w:autoRedefine/>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1147">
    <w:name w:val="Normal Doc"/>
    <w:basedOn w:val="1"/>
    <w:autoRedefine/>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1148">
    <w:name w:val="xl3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49">
    <w:name w:val="xl216"/>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0">
    <w:name w:val="font7"/>
    <w:basedOn w:val="1"/>
    <w:autoRedefine/>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51">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52">
    <w:name w:val="xl111"/>
    <w:basedOn w:val="1"/>
    <w:autoRedefine/>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53">
    <w:name w:val="font12"/>
    <w:basedOn w:val="1"/>
    <w:autoRedefine/>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154">
    <w:name w:val="xl139"/>
    <w:basedOn w:val="1"/>
    <w:autoRedefine/>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55">
    <w:name w:val="xl204"/>
    <w:basedOn w:val="1"/>
    <w:autoRedefine/>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56">
    <w:name w:val="xl101"/>
    <w:basedOn w:val="1"/>
    <w:autoRedefine/>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57">
    <w:name w:val="Char Char5"/>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58">
    <w:name w:val="_HP Sidebar Head"/>
    <w:basedOn w:val="98"/>
    <w:next w:val="98"/>
    <w:autoRedefine/>
    <w:qFormat/>
    <w:uiPriority w:val="0"/>
    <w:pPr>
      <w:spacing w:before="240"/>
    </w:pPr>
    <w:rPr>
      <w:rFonts w:ascii="Futura-Heavy" w:hAnsi="Futura-Heavy" w:eastAsia="宋体" w:cs="Times New Roman"/>
      <w:color w:val="auto"/>
    </w:rPr>
  </w:style>
  <w:style w:type="paragraph" w:customStyle="1" w:styleId="1159">
    <w:name w:val="*Table Heading 2"/>
    <w:basedOn w:val="1048"/>
    <w:autoRedefine/>
    <w:qFormat/>
    <w:uiPriority w:val="0"/>
    <w:pPr>
      <w:shd w:val="clear" w:color="auto" w:fill="A8A8A8"/>
    </w:pPr>
    <w:rPr>
      <w:sz w:val="18"/>
      <w:szCs w:val="18"/>
    </w:rPr>
  </w:style>
  <w:style w:type="paragraph" w:customStyle="1" w:styleId="1160">
    <w:name w:val="*Manual # Heading 4"/>
    <w:next w:val="199"/>
    <w:autoRedefine/>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1161">
    <w:name w:val="xl36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62">
    <w:name w:val="样式11"/>
    <w:basedOn w:val="316"/>
    <w:autoRedefine/>
    <w:qFormat/>
    <w:uiPriority w:val="0"/>
    <w:rPr>
      <w:rFonts w:ascii="Times New Roman"/>
    </w:rPr>
  </w:style>
  <w:style w:type="paragraph" w:customStyle="1" w:styleId="1163">
    <w:name w:val="xl222"/>
    <w:basedOn w:val="1"/>
    <w:autoRedefine/>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64">
    <w:name w:val="条文1"/>
    <w:basedOn w:val="1"/>
    <w:autoRedefine/>
    <w:qFormat/>
    <w:uiPriority w:val="0"/>
    <w:pPr>
      <w:tabs>
        <w:tab w:val="left" w:pos="720"/>
      </w:tabs>
      <w:spacing w:line="360" w:lineRule="auto"/>
    </w:pPr>
    <w:rPr>
      <w:rFonts w:ascii="MS UI Gothic" w:hAnsi="MS UI Gothic"/>
      <w:kern w:val="44"/>
      <w:sz w:val="24"/>
      <w:szCs w:val="20"/>
    </w:rPr>
  </w:style>
  <w:style w:type="paragraph" w:customStyle="1" w:styleId="1165">
    <w:name w:val="flNote"/>
    <w:basedOn w:val="1"/>
    <w:autoRedefine/>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1166">
    <w:name w:val="TopHeader"/>
    <w:basedOn w:val="4"/>
    <w:autoRedefine/>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1167">
    <w:name w:val="xl226"/>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1168">
    <w:name w:val="DAS列表二"/>
    <w:basedOn w:val="1080"/>
    <w:next w:val="1080"/>
    <w:autoRedefine/>
    <w:qFormat/>
    <w:uiPriority w:val="0"/>
    <w:pPr>
      <w:tabs>
        <w:tab w:val="left" w:pos="840"/>
      </w:tabs>
      <w:ind w:left="960" w:firstLine="0" w:firstLineChars="0"/>
    </w:pPr>
  </w:style>
  <w:style w:type="paragraph" w:customStyle="1" w:styleId="1169">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1170">
    <w:name w:val="xl36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71">
    <w:name w:val="样式9"/>
    <w:basedOn w:val="572"/>
    <w:autoRedefine/>
    <w:qFormat/>
    <w:uiPriority w:val="0"/>
    <w:pPr>
      <w:keepNext/>
      <w:keepLines/>
      <w:tabs>
        <w:tab w:val="left" w:pos="851"/>
      </w:tabs>
      <w:spacing w:before="260" w:after="260"/>
      <w:ind w:left="851" w:hanging="709"/>
      <w:outlineLvl w:val="2"/>
    </w:pPr>
    <w:rPr>
      <w:b/>
      <w:bCs/>
      <w:sz w:val="30"/>
      <w:szCs w:val="30"/>
    </w:rPr>
  </w:style>
  <w:style w:type="paragraph" w:customStyle="1" w:styleId="1172">
    <w:name w:val="xl41"/>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73">
    <w:name w:val="‧ N head 4"/>
    <w:basedOn w:val="628"/>
    <w:next w:val="645"/>
    <w:autoRedefine/>
    <w:qFormat/>
    <w:uiPriority w:val="0"/>
  </w:style>
  <w:style w:type="paragraph" w:customStyle="1" w:styleId="1174">
    <w:name w:val="xl181"/>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5">
    <w:name w:val="xl58"/>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76">
    <w:name w:val="xl49"/>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77">
    <w:name w:val="Text"/>
    <w:basedOn w:val="25"/>
    <w:autoRedefine/>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1178">
    <w:name w:val="User Index 5"/>
    <w:basedOn w:val="48"/>
    <w:autoRedefine/>
    <w:qFormat/>
    <w:uiPriority w:val="0"/>
    <w:pPr>
      <w:tabs>
        <w:tab w:val="right" w:leader="dot" w:pos="9746"/>
      </w:tabs>
      <w:ind w:left="1132"/>
    </w:pPr>
  </w:style>
  <w:style w:type="paragraph" w:customStyle="1" w:styleId="1179">
    <w:name w:val="2级"/>
    <w:basedOn w:val="6"/>
    <w:autoRedefine/>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1180">
    <w:name w:val="xl103"/>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81">
    <w:name w:val="正文段"/>
    <w:basedOn w:val="1"/>
    <w:autoRedefine/>
    <w:qFormat/>
    <w:uiPriority w:val="0"/>
    <w:pPr>
      <w:spacing w:after="240" w:line="240" w:lineRule="atLeast"/>
      <w:ind w:firstLine="454"/>
    </w:pPr>
    <w:rPr>
      <w:rFonts w:ascii="楷体" w:hAnsi="宋体"/>
      <w:sz w:val="24"/>
      <w:szCs w:val="20"/>
    </w:rPr>
  </w:style>
  <w:style w:type="paragraph" w:customStyle="1" w:styleId="1182">
    <w:name w:val="xl71"/>
    <w:basedOn w:val="1"/>
    <w:autoRedefine/>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3">
    <w:name w:val="无间隔"/>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4">
    <w:name w:val="Char21"/>
    <w:basedOn w:val="1"/>
    <w:autoRedefine/>
    <w:qFormat/>
    <w:uiPriority w:val="0"/>
    <w:rPr>
      <w:rFonts w:ascii="仿宋_GB2312" w:eastAsia="仿宋_GB2312"/>
      <w:b/>
      <w:sz w:val="32"/>
      <w:szCs w:val="32"/>
    </w:rPr>
  </w:style>
  <w:style w:type="paragraph" w:customStyle="1" w:styleId="1185">
    <w:name w:val="xl134"/>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86">
    <w:name w:val="xl1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87">
    <w:name w:val="*Response"/>
    <w:basedOn w:val="199"/>
    <w:next w:val="199"/>
    <w:autoRedefine/>
    <w:qFormat/>
    <w:uiPriority w:val="0"/>
    <w:pPr>
      <w:ind w:left="1440" w:hanging="1440"/>
    </w:pPr>
    <w:rPr>
      <w:sz w:val="20"/>
    </w:rPr>
  </w:style>
  <w:style w:type="paragraph" w:customStyle="1" w:styleId="1188">
    <w:name w:val="默认段落字体 Para Char"/>
    <w:basedOn w:val="1"/>
    <w:autoRedefine/>
    <w:qFormat/>
    <w:uiPriority w:val="0"/>
    <w:pPr>
      <w:tabs>
        <w:tab w:val="left" w:pos="454"/>
      </w:tabs>
      <w:ind w:firstLine="420"/>
    </w:pPr>
  </w:style>
  <w:style w:type="paragraph" w:customStyle="1" w:styleId="1189">
    <w:name w:val="正文(首行缩进)"/>
    <w:basedOn w:val="1"/>
    <w:autoRedefine/>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1190">
    <w:name w:val="xl88"/>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1">
    <w:name w:val="xl20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92">
    <w:name w:val="xl3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193">
    <w:name w:val="技标2"/>
    <w:basedOn w:val="7"/>
    <w:autoRedefine/>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1194">
    <w:name w:val="表格1"/>
    <w:autoRedefine/>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1195">
    <w:name w:val="IN Step"/>
    <w:basedOn w:val="1"/>
    <w:autoRedefine/>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1196">
    <w:name w:val="*Manual # Heading 1"/>
    <w:next w:val="199"/>
    <w:autoRedefine/>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1197">
    <w:name w:val="xl80"/>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98">
    <w:name w:val="HP Recipient Data CustomerName"/>
    <w:basedOn w:val="564"/>
    <w:autoRedefine/>
    <w:qFormat/>
    <w:uiPriority w:val="0"/>
  </w:style>
  <w:style w:type="paragraph" w:customStyle="1" w:styleId="1199">
    <w:name w:val="Char"/>
    <w:basedOn w:val="1"/>
    <w:autoRedefine/>
    <w:qFormat/>
    <w:uiPriority w:val="0"/>
    <w:rPr>
      <w:rFonts w:ascii="仿宋_GB2312" w:eastAsia="仿宋_GB2312"/>
      <w:b/>
      <w:sz w:val="32"/>
      <w:szCs w:val="32"/>
    </w:rPr>
  </w:style>
  <w:style w:type="paragraph" w:customStyle="1" w:styleId="120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1201">
    <w:name w:val="xl1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02">
    <w:name w:val="xl37"/>
    <w:basedOn w:val="1"/>
    <w:autoRedefine/>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3">
    <w:name w:val="样式 目录标题 + 首行缩进:  1.2 厘米"/>
    <w:basedOn w:val="808"/>
    <w:autoRedefine/>
    <w:qFormat/>
    <w:uiPriority w:val="0"/>
    <w:pPr>
      <w:tabs>
        <w:tab w:val="clear" w:pos="540"/>
      </w:tabs>
      <w:spacing w:afterLines="0"/>
    </w:pPr>
    <w:rPr>
      <w:rFonts w:cs="宋体"/>
      <w:bCs/>
      <w:szCs w:val="20"/>
    </w:rPr>
  </w:style>
  <w:style w:type="paragraph" w:customStyle="1" w:styleId="1204">
    <w:name w:val="‧ N head 1"/>
    <w:basedOn w:val="628"/>
    <w:next w:val="684"/>
    <w:autoRedefine/>
    <w:qFormat/>
    <w:uiPriority w:val="0"/>
  </w:style>
  <w:style w:type="paragraph" w:customStyle="1" w:styleId="1205">
    <w:name w:val="xl52"/>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6">
    <w:name w:val="xl36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07">
    <w:name w:val="样式 标题 4 + 宋体 五号"/>
    <w:basedOn w:val="8"/>
    <w:autoRedefine/>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1208">
    <w:name w:val="xl108"/>
    <w:basedOn w:val="1"/>
    <w:autoRedefine/>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9">
    <w:name w:val="Table Description"/>
    <w:next w:val="1"/>
    <w:autoRedefine/>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1210">
    <w:name w:val="css"/>
    <w:basedOn w:val="1"/>
    <w:autoRedefine/>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11">
    <w:name w:val="Hanging indent"/>
    <w:basedOn w:val="20"/>
    <w:autoRedefine/>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1212">
    <w:name w:val="xl57"/>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213">
    <w:name w:val="indent"/>
    <w:basedOn w:val="1"/>
    <w:autoRedefine/>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14">
    <w:name w:val="标题5"/>
    <w:basedOn w:val="9"/>
    <w:autoRedefine/>
    <w:qFormat/>
    <w:uiPriority w:val="0"/>
    <w:pPr>
      <w:tabs>
        <w:tab w:val="left" w:pos="1361"/>
      </w:tabs>
      <w:ind w:left="992" w:hanging="992"/>
    </w:pPr>
  </w:style>
  <w:style w:type="paragraph" w:customStyle="1" w:styleId="1215">
    <w:name w:val="para"/>
    <w:basedOn w:val="1"/>
    <w:autoRedefine/>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1216">
    <w:name w:val="xl3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17">
    <w:name w:val="bullet标题"/>
    <w:basedOn w:val="1"/>
    <w:autoRedefine/>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1218">
    <w:name w:val="xl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19">
    <w:name w:val="Heading 21"/>
    <w:basedOn w:val="98"/>
    <w:next w:val="98"/>
    <w:autoRedefine/>
    <w:qFormat/>
    <w:uiPriority w:val="0"/>
    <w:pPr>
      <w:spacing w:after="120"/>
    </w:pPr>
    <w:rPr>
      <w:rFonts w:ascii="Futura-Book" w:hAnsi="Futura-Book" w:eastAsia="宋体" w:cs="Times New Roman"/>
      <w:color w:val="auto"/>
    </w:rPr>
  </w:style>
  <w:style w:type="paragraph" w:customStyle="1" w:styleId="1220">
    <w:name w:val="SANGFOR_1_标题1"/>
    <w:basedOn w:val="4"/>
    <w:next w:val="354"/>
    <w:autoRedefine/>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21">
    <w:name w:val="2222"/>
    <w:basedOn w:val="6"/>
    <w:autoRedefine/>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1222">
    <w:name w:val="~Body Single"/>
    <w:basedOn w:val="541"/>
    <w:autoRedefine/>
    <w:qFormat/>
    <w:uiPriority w:val="0"/>
    <w:pPr>
      <w:spacing w:after="0"/>
    </w:pPr>
  </w:style>
  <w:style w:type="paragraph" w:customStyle="1" w:styleId="1223">
    <w:name w:val="‧ N head TOC"/>
    <w:basedOn w:val="628"/>
    <w:next w:val="684"/>
    <w:autoRedefine/>
    <w:qFormat/>
    <w:uiPriority w:val="0"/>
  </w:style>
  <w:style w:type="paragraph" w:customStyle="1" w:styleId="1224">
    <w:name w:val="TOC 标题1"/>
    <w:basedOn w:val="4"/>
    <w:next w:val="1"/>
    <w:autoRedefine/>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225">
    <w:name w:val="Char Char Char Char Char Char Char"/>
    <w:basedOn w:val="1"/>
    <w:autoRedefine/>
    <w:qFormat/>
    <w:uiPriority w:val="0"/>
    <w:pPr>
      <w:tabs>
        <w:tab w:val="left" w:pos="432"/>
      </w:tabs>
      <w:spacing w:line="360" w:lineRule="auto"/>
      <w:ind w:left="432" w:hanging="432"/>
    </w:pPr>
    <w:rPr>
      <w:rFonts w:ascii="Tahoma" w:hAnsi="Tahoma"/>
      <w:sz w:val="24"/>
      <w:szCs w:val="20"/>
    </w:rPr>
  </w:style>
  <w:style w:type="paragraph" w:customStyle="1" w:styleId="1226">
    <w:name w:val="4级"/>
    <w:basedOn w:val="8"/>
    <w:autoRedefine/>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227">
    <w:name w:val="正文文本2"/>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228">
    <w:name w:val="List 1 Cont."/>
    <w:basedOn w:val="63"/>
    <w:autoRedefine/>
    <w:qFormat/>
    <w:uiPriority w:val="0"/>
    <w:pPr>
      <w:widowControl/>
      <w:ind w:left="0" w:firstLine="0" w:firstLineChars="0"/>
      <w:jc w:val="left"/>
    </w:pPr>
    <w:rPr>
      <w:rFonts w:eastAsia="PMingLiU"/>
      <w:kern w:val="0"/>
      <w:sz w:val="20"/>
      <w:szCs w:val="20"/>
      <w:lang w:eastAsia="zh-TW"/>
    </w:rPr>
  </w:style>
  <w:style w:type="paragraph" w:customStyle="1" w:styleId="1229">
    <w:name w:val="基本正文"/>
    <w:autoRedefine/>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1230">
    <w:name w:val="~Heading 3"/>
    <w:next w:val="541"/>
    <w:autoRedefine/>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1231">
    <w:name w:val="xl218"/>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32">
    <w:name w:val="xl221"/>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33">
    <w:name w:val="xl79"/>
    <w:basedOn w:val="1"/>
    <w:autoRedefine/>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34">
    <w:name w:val="indent sub"/>
    <w:basedOn w:val="1"/>
    <w:next w:val="1"/>
    <w:autoRedefine/>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235">
    <w:name w:val="*Alt Numbers Bold"/>
    <w:basedOn w:val="890"/>
    <w:autoRedefine/>
    <w:qFormat/>
    <w:uiPriority w:val="0"/>
    <w:pPr>
      <w:tabs>
        <w:tab w:val="left" w:pos="1440"/>
        <w:tab w:val="clear" w:pos="360"/>
      </w:tabs>
      <w:ind w:left="1440" w:hanging="1440"/>
    </w:pPr>
  </w:style>
  <w:style w:type="paragraph" w:customStyle="1" w:styleId="1236">
    <w:name w:val="xl125"/>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237">
    <w:name w:val="样式 标题 3H3Heading 3 - oldH31H32H33H34H35H36H37H38H39H..."/>
    <w:basedOn w:val="7"/>
    <w:autoRedefine/>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1238">
    <w:name w:val="列出段落111"/>
    <w:autoRedefine/>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1239">
    <w:name w:val="xl223"/>
    <w:basedOn w:val="1"/>
    <w:autoRedefine/>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40">
    <w:name w:val="*Alt Numbers"/>
    <w:basedOn w:val="707"/>
    <w:autoRedefine/>
    <w:qFormat/>
    <w:uiPriority w:val="0"/>
    <w:pPr>
      <w:tabs>
        <w:tab w:val="left" w:pos="1440"/>
        <w:tab w:val="clear" w:pos="360"/>
      </w:tabs>
      <w:ind w:left="1440" w:hanging="1440"/>
    </w:pPr>
  </w:style>
  <w:style w:type="paragraph" w:customStyle="1" w:styleId="1241">
    <w:name w:val="xl378"/>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42">
    <w:name w:val="xl35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243">
    <w:name w:val="xl3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44">
    <w:name w:val="Item Step"/>
    <w:basedOn w:val="1"/>
    <w:autoRedefine/>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245">
    <w:name w:val="2"/>
    <w:basedOn w:val="1"/>
    <w:autoRedefine/>
    <w:qFormat/>
    <w:uiPriority w:val="0"/>
    <w:rPr>
      <w:rFonts w:ascii="Tahoma" w:hAnsi="Tahoma" w:eastAsia="??" w:cs="Tahoma"/>
      <w:sz w:val="24"/>
      <w:szCs w:val="28"/>
    </w:rPr>
  </w:style>
  <w:style w:type="paragraph" w:customStyle="1" w:styleId="1246">
    <w:name w:val="Char Char1 Char Char Char Char1 Char Char Char Char Char"/>
    <w:basedOn w:val="1"/>
    <w:autoRedefine/>
    <w:qFormat/>
    <w:uiPriority w:val="0"/>
    <w:pPr>
      <w:spacing w:line="360" w:lineRule="auto"/>
    </w:pPr>
    <w:rPr>
      <w:rFonts w:ascii="宋体" w:hAnsi="宋体"/>
      <w:szCs w:val="20"/>
    </w:rPr>
  </w:style>
  <w:style w:type="paragraph" w:customStyle="1" w:styleId="1247">
    <w:name w:val="xl50"/>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48">
    <w:name w:val="p26"/>
    <w:basedOn w:val="1"/>
    <w:autoRedefine/>
    <w:qFormat/>
    <w:uiPriority w:val="0"/>
    <w:pPr>
      <w:widowControl/>
      <w:spacing w:before="100" w:after="100" w:line="360" w:lineRule="auto"/>
      <w:ind w:firstLine="420"/>
      <w:jc w:val="left"/>
    </w:pPr>
    <w:rPr>
      <w:rFonts w:ascii="宋体" w:hAnsi="宋体"/>
      <w:kern w:val="0"/>
      <w:sz w:val="24"/>
      <w:szCs w:val="20"/>
    </w:rPr>
  </w:style>
  <w:style w:type="paragraph" w:customStyle="1" w:styleId="1249">
    <w:name w:val="样式 Arial 行距: 多倍行距 1.2 字行 首行缩进:  2 字符"/>
    <w:basedOn w:val="1"/>
    <w:autoRedefine/>
    <w:qFormat/>
    <w:uiPriority w:val="0"/>
    <w:pPr>
      <w:spacing w:line="288" w:lineRule="auto"/>
      <w:ind w:firstLine="200" w:firstLineChars="200"/>
    </w:pPr>
    <w:rPr>
      <w:rFonts w:ascii="Arial" w:hAnsi="Arial" w:cs="宋体"/>
      <w:sz w:val="20"/>
      <w:szCs w:val="20"/>
    </w:rPr>
  </w:style>
  <w:style w:type="paragraph" w:customStyle="1" w:styleId="1250">
    <w:name w:val="xl76"/>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51">
    <w:name w:val="xl81"/>
    <w:basedOn w:val="1"/>
    <w:autoRedefine/>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25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53">
    <w:name w:val="xl60"/>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54">
    <w:name w:val="Char1 Char Char Char Char Char Char"/>
    <w:basedOn w:val="1"/>
    <w:autoRedefine/>
    <w:qFormat/>
    <w:uiPriority w:val="0"/>
    <w:rPr>
      <w:rFonts w:ascii="仿宋_GB2312" w:eastAsia="仿宋_GB2312"/>
      <w:b/>
      <w:sz w:val="32"/>
      <w:szCs w:val="32"/>
    </w:rPr>
  </w:style>
  <w:style w:type="paragraph" w:customStyle="1" w:styleId="1255">
    <w:name w:val="p21"/>
    <w:basedOn w:val="1"/>
    <w:autoRedefine/>
    <w:qFormat/>
    <w:uiPriority w:val="0"/>
    <w:pPr>
      <w:widowControl/>
      <w:spacing w:line="360" w:lineRule="auto"/>
      <w:ind w:firstLine="420"/>
    </w:pPr>
    <w:rPr>
      <w:rFonts w:ascii="Tahoma" w:hAnsi="Tahoma"/>
      <w:kern w:val="0"/>
      <w:sz w:val="24"/>
      <w:szCs w:val="20"/>
    </w:rPr>
  </w:style>
  <w:style w:type="paragraph" w:customStyle="1" w:styleId="1256">
    <w:name w:val="默认段落字体 Para Char Char Char Char Char Char Char"/>
    <w:basedOn w:val="1"/>
    <w:autoRedefine/>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257">
    <w:name w:val="Numbering 1 Cont."/>
    <w:basedOn w:val="63"/>
    <w:autoRedefine/>
    <w:qFormat/>
    <w:uiPriority w:val="0"/>
    <w:pPr>
      <w:widowControl/>
      <w:ind w:left="0" w:firstLine="0" w:firstLineChars="0"/>
      <w:jc w:val="left"/>
    </w:pPr>
    <w:rPr>
      <w:rFonts w:eastAsia="PMingLiU"/>
      <w:kern w:val="0"/>
      <w:sz w:val="20"/>
      <w:szCs w:val="20"/>
      <w:lang w:eastAsia="zh-TW"/>
    </w:rPr>
  </w:style>
  <w:style w:type="paragraph" w:customStyle="1" w:styleId="1258">
    <w:name w:val="样式 样式 正文（首行缩进2字符） + 首行缩进:  2 字符 + 首行缩进:  2 字符 段前: 0.5 行 段后: 0...."/>
    <w:basedOn w:val="1"/>
    <w:autoRedefine/>
    <w:qFormat/>
    <w:uiPriority w:val="0"/>
    <w:pPr>
      <w:spacing w:beforeLines="50" w:afterLines="50" w:line="420" w:lineRule="exact"/>
      <w:ind w:firstLine="200" w:firstLineChars="200"/>
    </w:pPr>
    <w:rPr>
      <w:rFonts w:ascii="宋体" w:hAnsi="宋体" w:cs="宋体"/>
      <w:sz w:val="24"/>
      <w:szCs w:val="20"/>
    </w:rPr>
  </w:style>
  <w:style w:type="paragraph" w:customStyle="1" w:styleId="1259">
    <w:name w:val="Abstract"/>
    <w:basedOn w:val="1"/>
    <w:autoRedefine/>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1260">
    <w:name w:val="标注2"/>
    <w:basedOn w:val="1"/>
    <w:next w:val="1"/>
    <w:autoRedefine/>
    <w:qFormat/>
    <w:uiPriority w:val="0"/>
    <w:pPr>
      <w:tabs>
        <w:tab w:val="left" w:pos="900"/>
      </w:tabs>
      <w:spacing w:after="60" w:line="360" w:lineRule="auto"/>
      <w:ind w:left="905" w:hanging="425"/>
    </w:pPr>
    <w:rPr>
      <w:rFonts w:ascii="宋体" w:hAnsi="宋体" w:eastAsia="黑体"/>
      <w:bCs/>
      <w:sz w:val="24"/>
      <w:szCs w:val="20"/>
    </w:rPr>
  </w:style>
  <w:style w:type="paragraph" w:customStyle="1" w:styleId="1261">
    <w:name w:val="*Manual # Heading 3"/>
    <w:next w:val="199"/>
    <w:autoRedefine/>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1262">
    <w:name w:val="Default Text:"/>
    <w:basedOn w:val="1"/>
    <w:autoRedefine/>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1263">
    <w:name w:val="*SOW 5"/>
    <w:basedOn w:val="834"/>
    <w:next w:val="199"/>
    <w:autoRedefine/>
    <w:qFormat/>
    <w:uiPriority w:val="0"/>
    <w:pPr>
      <w:outlineLvl w:val="5"/>
    </w:pPr>
  </w:style>
  <w:style w:type="paragraph" w:customStyle="1" w:styleId="1264">
    <w:name w:val="HP Sender Data"/>
    <w:basedOn w:val="564"/>
    <w:autoRedefine/>
    <w:qFormat/>
    <w:uiPriority w:val="0"/>
    <w:pPr>
      <w:spacing w:after="0"/>
    </w:pPr>
    <w:rPr>
      <w:b/>
      <w:sz w:val="14"/>
      <w:szCs w:val="14"/>
    </w:rPr>
  </w:style>
  <w:style w:type="paragraph" w:customStyle="1" w:styleId="1265">
    <w:name w:val="PMtext"/>
    <w:basedOn w:val="1"/>
    <w:autoRedefine/>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1266">
    <w:name w:val="xl184"/>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67">
    <w:name w:val="User Index 10"/>
    <w:basedOn w:val="48"/>
    <w:autoRedefine/>
    <w:qFormat/>
    <w:uiPriority w:val="0"/>
    <w:pPr>
      <w:tabs>
        <w:tab w:val="right" w:leader="dot" w:pos="9746"/>
      </w:tabs>
      <w:ind w:left="2547"/>
    </w:pPr>
  </w:style>
  <w:style w:type="paragraph" w:customStyle="1" w:styleId="1268">
    <w:name w:val="xl15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69">
    <w:name w:val="Blockquote"/>
    <w:basedOn w:val="1"/>
    <w:autoRedefine/>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270">
    <w:name w:val="Char Char Char Char Char Char1 Char"/>
    <w:basedOn w:val="1"/>
    <w:autoRedefine/>
    <w:qFormat/>
    <w:uiPriority w:val="0"/>
    <w:pPr>
      <w:widowControl/>
      <w:spacing w:after="160" w:line="240" w:lineRule="exact"/>
      <w:ind w:firstLine="420"/>
      <w:jc w:val="left"/>
    </w:pPr>
    <w:rPr>
      <w:rFonts w:ascii="宋体" w:hAnsi="宋体"/>
      <w:szCs w:val="20"/>
    </w:rPr>
  </w:style>
  <w:style w:type="paragraph" w:customStyle="1" w:styleId="1271">
    <w:name w:val="普通(网站)1"/>
    <w:basedOn w:val="1"/>
    <w:autoRedefine/>
    <w:qFormat/>
    <w:uiPriority w:val="0"/>
    <w:pPr>
      <w:widowControl/>
      <w:jc w:val="left"/>
    </w:pPr>
    <w:rPr>
      <w:rFonts w:ascii="ˎ̥" w:hAnsi="ˎ̥" w:cs="宋体"/>
      <w:color w:val="000000"/>
      <w:kern w:val="0"/>
      <w:sz w:val="13"/>
      <w:szCs w:val="13"/>
    </w:rPr>
  </w:style>
  <w:style w:type="paragraph" w:customStyle="1" w:styleId="1272">
    <w:name w:val="xl137"/>
    <w:basedOn w:val="1"/>
    <w:autoRedefine/>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73">
    <w:name w:val="GP正文(无首行缩进)"/>
    <w:basedOn w:val="587"/>
    <w:autoRedefine/>
    <w:qFormat/>
    <w:uiPriority w:val="0"/>
  </w:style>
  <w:style w:type="paragraph" w:customStyle="1" w:styleId="1274">
    <w:name w:val="xl3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5">
    <w:name w:val="xl32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76">
    <w:name w:val="默认段落字体 Para Char Char Char Char Char Char Char Char Char Char Char Char Char"/>
    <w:basedOn w:val="29"/>
    <w:autoRedefine/>
    <w:qFormat/>
    <w:uiPriority w:val="0"/>
    <w:pPr>
      <w:spacing w:line="360" w:lineRule="auto"/>
      <w:ind w:firstLine="420"/>
    </w:pPr>
    <w:rPr>
      <w:rFonts w:ascii="Tahoma" w:hAnsi="Tahoma"/>
      <w:kern w:val="0"/>
      <w:sz w:val="24"/>
    </w:rPr>
  </w:style>
  <w:style w:type="paragraph" w:customStyle="1" w:styleId="1277">
    <w:name w:val="*Manual # Heading 2"/>
    <w:next w:val="199"/>
    <w:autoRedefine/>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1278">
    <w:name w:val="xl36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79">
    <w:name w:val="文本"/>
    <w:autoRedefine/>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128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81">
    <w:name w:val="xl42"/>
    <w:basedOn w:val="1"/>
    <w:autoRedefine/>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82">
    <w:name w:val="‧ N Page Footer"/>
    <w:basedOn w:val="53"/>
    <w:autoRedefine/>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1283">
    <w:name w:val="文档正文2"/>
    <w:basedOn w:val="1"/>
    <w:autoRedefine/>
    <w:qFormat/>
    <w:uiPriority w:val="0"/>
    <w:pPr>
      <w:spacing w:line="360" w:lineRule="auto"/>
      <w:ind w:firstLine="560" w:firstLineChars="200"/>
    </w:pPr>
    <w:rPr>
      <w:rFonts w:ascii="Tahoma" w:hAnsi="Tahoma" w:eastAsia="仿宋_GB2312" w:cs="宋体"/>
      <w:kern w:val="0"/>
      <w:sz w:val="28"/>
      <w:szCs w:val="20"/>
    </w:rPr>
  </w:style>
  <w:style w:type="paragraph" w:customStyle="1" w:styleId="1284">
    <w:name w:val="xl3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85">
    <w:name w:val="xl34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86">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287">
    <w:name w:val="xl382"/>
    <w:basedOn w:val="1"/>
    <w:autoRedefine/>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288">
    <w:name w:val="xl189"/>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89">
    <w:name w:val="xl19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90">
    <w:name w:val="Header left"/>
    <w:basedOn w:val="1"/>
    <w:autoRedefine/>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291">
    <w:name w:val="xl122"/>
    <w:basedOn w:val="1"/>
    <w:autoRedefine/>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92">
    <w:name w:val="标题22"/>
    <w:basedOn w:val="7"/>
    <w:autoRedefine/>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1293">
    <w:name w:val="样式 标题 3H3Heading 3 - oldH31H32H33H34H35H36H37H38H39H...1"/>
    <w:basedOn w:val="7"/>
    <w:autoRedefine/>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294">
    <w:name w:val="xl188"/>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95">
    <w:name w:val="项目圆"/>
    <w:basedOn w:val="1"/>
    <w:autoRedefine/>
    <w:qFormat/>
    <w:uiPriority w:val="0"/>
    <w:pPr>
      <w:tabs>
        <w:tab w:val="left" w:pos="454"/>
        <w:tab w:val="left" w:pos="840"/>
      </w:tabs>
      <w:spacing w:beforeLines="50" w:afterLines="50" w:line="360" w:lineRule="auto"/>
      <w:ind w:left="425" w:hanging="425"/>
    </w:pPr>
  </w:style>
  <w:style w:type="paragraph" w:customStyle="1" w:styleId="1296">
    <w:name w:val="xl15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97">
    <w:name w:val="Quotations"/>
    <w:basedOn w:val="1"/>
    <w:autoRedefine/>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1298">
    <w:name w:val="列表2"/>
    <w:autoRedefine/>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1299">
    <w:name w:val="Normal1"/>
    <w:basedOn w:val="1"/>
    <w:autoRedefine/>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1300">
    <w:name w:val="xl36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1">
    <w:name w:val="xl37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02">
    <w:name w:val="*SOW 3"/>
    <w:basedOn w:val="834"/>
    <w:next w:val="199"/>
    <w:autoRedefine/>
    <w:qFormat/>
    <w:uiPriority w:val="0"/>
    <w:pPr>
      <w:outlineLvl w:val="3"/>
    </w:pPr>
  </w:style>
  <w:style w:type="paragraph" w:customStyle="1" w:styleId="1303">
    <w:name w:val="样式 标题 3 + (西文) Verdana"/>
    <w:basedOn w:val="7"/>
    <w:autoRedefine/>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304">
    <w:name w:val="正文 首行缩进:  2 字符 Char Char"/>
    <w:basedOn w:val="1"/>
    <w:autoRedefine/>
    <w:qFormat/>
    <w:uiPriority w:val="0"/>
    <w:pPr>
      <w:spacing w:line="360" w:lineRule="auto"/>
      <w:ind w:firstLine="480"/>
    </w:pPr>
    <w:rPr>
      <w:rFonts w:ascii="楷体_GB2312" w:hAnsi="宋体" w:eastAsia="楷体_GB2312" w:cs="宋体"/>
      <w:bCs/>
      <w:sz w:val="24"/>
    </w:rPr>
  </w:style>
  <w:style w:type="paragraph" w:customStyle="1" w:styleId="1305">
    <w:name w:val="*Header"/>
    <w:basedOn w:val="199"/>
    <w:autoRedefine/>
    <w:qFormat/>
    <w:uiPriority w:val="0"/>
    <w:pPr>
      <w:tabs>
        <w:tab w:val="right" w:pos="8784"/>
      </w:tabs>
    </w:pPr>
    <w:rPr>
      <w:color w:val="00637A"/>
      <w:sz w:val="18"/>
      <w:szCs w:val="18"/>
    </w:rPr>
  </w:style>
  <w:style w:type="paragraph" w:customStyle="1" w:styleId="1306">
    <w:name w:val="正文文本3"/>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307">
    <w:name w:val="xl16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8">
    <w:name w:val="xl64"/>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309">
    <w:name w:val="xl37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10">
    <w:name w:val="xl381"/>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11">
    <w:name w:val="yxy标题2"/>
    <w:basedOn w:val="1"/>
    <w:next w:val="1"/>
    <w:autoRedefine/>
    <w:qFormat/>
    <w:uiPriority w:val="0"/>
    <w:pPr>
      <w:keepNext/>
      <w:spacing w:before="260" w:after="120" w:line="360" w:lineRule="auto"/>
      <w:outlineLvl w:val="1"/>
    </w:pPr>
    <w:rPr>
      <w:b/>
      <w:sz w:val="30"/>
      <w:szCs w:val="20"/>
    </w:rPr>
  </w:style>
  <w:style w:type="paragraph" w:customStyle="1" w:styleId="1312">
    <w:name w:val="xl3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13">
    <w:name w:val="Numbering 1 Start"/>
    <w:basedOn w:val="63"/>
    <w:autoRedefine/>
    <w:qFormat/>
    <w:uiPriority w:val="0"/>
    <w:pPr>
      <w:widowControl/>
      <w:spacing w:before="240"/>
      <w:ind w:left="0" w:firstLine="0" w:firstLineChars="0"/>
      <w:jc w:val="left"/>
    </w:pPr>
    <w:rPr>
      <w:rFonts w:eastAsia="PMingLiU"/>
      <w:kern w:val="0"/>
      <w:sz w:val="20"/>
      <w:szCs w:val="20"/>
      <w:lang w:eastAsia="zh-TW"/>
    </w:rPr>
  </w:style>
  <w:style w:type="paragraph" w:customStyle="1" w:styleId="1314">
    <w:name w:val="样式 标题 3 + 段前: 0.3 行 段后: 0.3 行"/>
    <w:basedOn w:val="7"/>
    <w:autoRedefine/>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131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6">
    <w:name w:val="安安列表项"/>
    <w:basedOn w:val="1"/>
    <w:autoRedefine/>
    <w:qFormat/>
    <w:uiPriority w:val="0"/>
    <w:pPr>
      <w:tabs>
        <w:tab w:val="left" w:pos="820"/>
      </w:tabs>
      <w:spacing w:line="360" w:lineRule="auto"/>
      <w:ind w:left="425" w:hanging="425"/>
    </w:pPr>
    <w:rPr>
      <w:rFonts w:ascii="宋体" w:hAnsi="宋体"/>
      <w:sz w:val="24"/>
    </w:rPr>
  </w:style>
  <w:style w:type="paragraph" w:customStyle="1" w:styleId="1317">
    <w:name w:val="*Table Text Bullet #2"/>
    <w:basedOn w:val="1067"/>
    <w:autoRedefine/>
    <w:qFormat/>
    <w:uiPriority w:val="0"/>
    <w:pPr>
      <w:tabs>
        <w:tab w:val="left" w:pos="720"/>
      </w:tabs>
      <w:ind w:left="720" w:hanging="360"/>
    </w:pPr>
  </w:style>
  <w:style w:type="paragraph" w:customStyle="1" w:styleId="1318">
    <w:name w:val="~Heading 2"/>
    <w:next w:val="541"/>
    <w:autoRedefine/>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1319">
    <w:name w:val="xl87"/>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320">
    <w:name w:val="‧ N table-8 head center"/>
    <w:basedOn w:val="627"/>
    <w:autoRedefine/>
    <w:qFormat/>
    <w:uiPriority w:val="0"/>
    <w:pPr>
      <w:spacing w:before="85" w:after="113"/>
      <w:jc w:val="center"/>
    </w:pPr>
    <w:rPr>
      <w:b/>
      <w:sz w:val="18"/>
    </w:rPr>
  </w:style>
  <w:style w:type="paragraph" w:customStyle="1" w:styleId="1321">
    <w:name w:val="Char Char21"/>
    <w:basedOn w:val="1"/>
    <w:autoRedefine/>
    <w:qFormat/>
    <w:uiPriority w:val="0"/>
    <w:rPr>
      <w:rFonts w:ascii="Tahoma" w:hAnsi="Tahoma"/>
      <w:sz w:val="24"/>
      <w:szCs w:val="20"/>
    </w:rPr>
  </w:style>
  <w:style w:type="paragraph" w:customStyle="1" w:styleId="1322">
    <w:name w:val="p16"/>
    <w:basedOn w:val="1"/>
    <w:autoRedefine/>
    <w:qFormat/>
    <w:uiPriority w:val="0"/>
    <w:pPr>
      <w:widowControl/>
      <w:spacing w:line="360" w:lineRule="auto"/>
      <w:ind w:firstLine="420"/>
      <w:jc w:val="left"/>
    </w:pPr>
    <w:rPr>
      <w:kern w:val="0"/>
      <w:sz w:val="24"/>
    </w:rPr>
  </w:style>
  <w:style w:type="paragraph" w:customStyle="1" w:styleId="1323">
    <w:name w:val="Char Char Char Char"/>
    <w:basedOn w:val="1"/>
    <w:autoRedefine/>
    <w:qFormat/>
    <w:uiPriority w:val="0"/>
  </w:style>
  <w:style w:type="paragraph" w:customStyle="1" w:styleId="1324">
    <w:name w:val="xl35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25">
    <w:name w:val="xl214"/>
    <w:basedOn w:val="1"/>
    <w:autoRedefine/>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26">
    <w:name w:val="xl3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27">
    <w:name w:val="Table index heading"/>
    <w:basedOn w:val="19"/>
    <w:autoRedefine/>
    <w:qFormat/>
    <w:uiPriority w:val="0"/>
  </w:style>
  <w:style w:type="paragraph" w:customStyle="1" w:styleId="1328">
    <w:name w:val="listitem"/>
    <w:basedOn w:val="1"/>
    <w:autoRedefine/>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29">
    <w:name w:val="xl3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30">
    <w:name w:val="Alert Body Text"/>
    <w:autoRedefine/>
    <w:qFormat/>
    <w:uiPriority w:val="0"/>
    <w:pPr>
      <w:keepLines/>
      <w:spacing w:after="40"/>
    </w:pPr>
    <w:rPr>
      <w:rFonts w:ascii="Times New Roman" w:hAnsi="Times New Roman" w:eastAsia="宋体" w:cs="Times New Roman"/>
      <w:sz w:val="22"/>
      <w:lang w:val="en-US" w:eastAsia="en-US" w:bidi="ar-SA"/>
    </w:rPr>
  </w:style>
  <w:style w:type="paragraph" w:customStyle="1" w:styleId="1331">
    <w:name w:val="xl63"/>
    <w:basedOn w:val="1"/>
    <w:autoRedefine/>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32">
    <w:name w:val="Heading 11"/>
    <w:basedOn w:val="98"/>
    <w:next w:val="98"/>
    <w:autoRedefine/>
    <w:qFormat/>
    <w:uiPriority w:val="0"/>
    <w:pPr>
      <w:spacing w:after="240"/>
    </w:pPr>
    <w:rPr>
      <w:rFonts w:ascii="Futura-Book" w:hAnsi="Futura-Book" w:eastAsia="宋体" w:cs="Times New Roman"/>
      <w:color w:val="auto"/>
    </w:rPr>
  </w:style>
  <w:style w:type="paragraph" w:customStyle="1" w:styleId="1333">
    <w:name w:val="列出段落"/>
    <w:basedOn w:val="1"/>
    <w:autoRedefine/>
    <w:qFormat/>
    <w:uiPriority w:val="0"/>
    <w:pPr>
      <w:ind w:firstLine="420" w:firstLineChars="200"/>
    </w:pPr>
    <w:rPr>
      <w:rFonts w:ascii="Calibri" w:hAnsi="Calibri"/>
      <w:szCs w:val="22"/>
    </w:rPr>
  </w:style>
  <w:style w:type="table" w:customStyle="1" w:styleId="1334">
    <w:name w:val="中等深浅网格 1 - 强调文字颜色 22"/>
    <w:basedOn w:val="81"/>
    <w:autoRedefine/>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1335">
    <w:name w:val="Table Normal"/>
    <w:autoRedefine/>
    <w:qFormat/>
    <w:uiPriority w:val="0"/>
    <w:rPr>
      <w:lang w:val="en-US" w:eastAsia="zh-CN" w:bidi="ar-SA"/>
    </w:rPr>
    <w:tblPr>
      <w:tblCellMar>
        <w:top w:w="0" w:type="dxa"/>
        <w:left w:w="0" w:type="dxa"/>
        <w:bottom w:w="0" w:type="dxa"/>
        <w:right w:w="0" w:type="dxa"/>
      </w:tblCellMar>
    </w:tblPr>
  </w:style>
  <w:style w:type="paragraph" w:customStyle="1" w:styleId="1336">
    <w:name w:val="AbsatzTableFormat"/>
    <w:basedOn w:val="1"/>
    <w:autoRedefine/>
    <w:qFormat/>
    <w:uiPriority w:val="0"/>
    <w:pPr>
      <w:spacing w:line="300" w:lineRule="exact"/>
      <w:ind w:firstLine="210" w:firstLineChars="100"/>
    </w:pPr>
    <w:rPr>
      <w:rFonts w:ascii="宋体" w:hAnsi="宋体"/>
      <w:szCs w:val="21"/>
    </w:rPr>
  </w:style>
  <w:style w:type="character" w:customStyle="1" w:styleId="1337">
    <w:name w:val="font71"/>
    <w:basedOn w:val="84"/>
    <w:autoRedefine/>
    <w:qFormat/>
    <w:uiPriority w:val="0"/>
    <w:rPr>
      <w:rFonts w:hint="default" w:ascii="Times New Roman" w:hAnsi="Times New Roman" w:cs="Times New Roman"/>
      <w:color w:val="000000"/>
      <w:sz w:val="21"/>
      <w:szCs w:val="21"/>
      <w:u w:val="none"/>
    </w:rPr>
  </w:style>
  <w:style w:type="paragraph" w:customStyle="1" w:styleId="1338">
    <w:name w:val="0"/>
    <w:basedOn w:val="1"/>
    <w:autoRedefine/>
    <w:qFormat/>
    <w:uiPriority w:val="0"/>
    <w:pPr>
      <w:widowControl/>
      <w:snapToGrid w:val="0"/>
    </w:pPr>
    <w:rPr>
      <w:rFonts w:ascii="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77</Pages>
  <Words>46081</Words>
  <Characters>47811</Characters>
  <Lines>302</Lines>
  <Paragraphs>85</Paragraphs>
  <TotalTime>5</TotalTime>
  <ScaleCrop>false</ScaleCrop>
  <LinksUpToDate>false</LinksUpToDate>
  <CharactersWithSpaces>52921</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2022-08-05T08:46:00Z</dcterms:created>
  <dc:creator>USER</dc:creator>
  <cp:lastModifiedBy>浪漫人生</cp:lastModifiedBy>
  <cp:lastPrinted>2024-05-07T03:14:00Z</cp:lastPrinted>
  <dcterms:modified xsi:type="dcterms:W3CDTF">2025-01-20T02:52:10Z</dcterms:modified>
  <dc:title>浙江省畜牧兽医局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A999E18D100A470A85D4DD395BD6361D_13</vt:lpwstr>
  </property>
</Properties>
</file>