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A9C99">
      <w:pPr>
        <w:spacing w:line="360" w:lineRule="auto"/>
        <w:jc w:val="center"/>
        <w:rPr>
          <w:rFonts w:ascii="宋体" w:hAnsi="宋体" w:cs="宋体"/>
          <w:b/>
          <w:color w:val="auto"/>
          <w:sz w:val="24"/>
          <w:highlight w:val="none"/>
        </w:rPr>
      </w:pPr>
      <w:bookmarkStart w:id="469" w:name="_GoBack"/>
    </w:p>
    <w:p w14:paraId="77F6834E">
      <w:pPr>
        <w:spacing w:line="360" w:lineRule="auto"/>
        <w:jc w:val="center"/>
        <w:rPr>
          <w:rFonts w:ascii="宋体" w:hAnsi="宋体" w:cs="宋体"/>
          <w:b/>
          <w:color w:val="auto"/>
          <w:sz w:val="24"/>
          <w:highlight w:val="none"/>
        </w:rPr>
      </w:pPr>
    </w:p>
    <w:p w14:paraId="47182C7D">
      <w:pPr>
        <w:adjustRightInd/>
        <w:jc w:val="center"/>
        <w:rPr>
          <w:rFonts w:ascii="宋体" w:hAnsi="宋体" w:cs="宋体"/>
          <w:b/>
          <w:color w:val="auto"/>
          <w:sz w:val="44"/>
          <w:szCs w:val="44"/>
          <w:highlight w:val="none"/>
        </w:rPr>
      </w:pPr>
    </w:p>
    <w:p w14:paraId="056F99A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湖州市教育局学校食堂厨房设备购置</w:t>
      </w:r>
    </w:p>
    <w:p w14:paraId="2566077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项目招标文件</w:t>
      </w:r>
    </w:p>
    <w:p w14:paraId="56382BE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3F8288F">
      <w:pPr>
        <w:adjustRightInd/>
        <w:spacing w:line="360" w:lineRule="auto"/>
        <w:rPr>
          <w:rFonts w:ascii="宋体" w:hAnsi="宋体" w:cs="宋体"/>
          <w:color w:val="auto"/>
          <w:sz w:val="28"/>
          <w:szCs w:val="20"/>
          <w:highlight w:val="none"/>
        </w:rPr>
      </w:pPr>
    </w:p>
    <w:p w14:paraId="2238DD47">
      <w:pPr>
        <w:spacing w:line="360" w:lineRule="auto"/>
        <w:jc w:val="center"/>
        <w:rPr>
          <w:rFonts w:ascii="宋体" w:hAnsi="宋体" w:cs="宋体"/>
          <w:b/>
          <w:color w:val="auto"/>
          <w:sz w:val="44"/>
          <w:szCs w:val="44"/>
          <w:highlight w:val="none"/>
        </w:rPr>
      </w:pPr>
      <w:r>
        <w:rPr>
          <w:rFonts w:hint="eastAsia" w:ascii="宋体" w:hAnsi="宋体" w:cs="宋体"/>
          <w:bCs/>
          <w:color w:val="auto"/>
          <w:sz w:val="44"/>
          <w:szCs w:val="44"/>
          <w:highlight w:val="none"/>
        </w:rPr>
        <w:drawing>
          <wp:inline distT="0" distB="0" distL="0" distR="0">
            <wp:extent cx="5270500" cy="2705100"/>
            <wp:effectExtent l="0" t="0" r="0" b="0"/>
            <wp:docPr id="1" name="图片 1" descr="成套招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成套招标-01"/>
                    <pic:cNvPicPr>
                      <a:picLocks noChangeAspect="1" noChangeArrowheads="1"/>
                    </pic:cNvPicPr>
                  </pic:nvPicPr>
                  <pic:blipFill>
                    <a:blip r:embed="rId12" cstate="print"/>
                    <a:srcRect/>
                    <a:stretch>
                      <a:fillRect/>
                    </a:stretch>
                  </pic:blipFill>
                  <pic:spPr>
                    <a:xfrm>
                      <a:off x="0" y="0"/>
                      <a:ext cx="5270500" cy="2705100"/>
                    </a:xfrm>
                    <a:prstGeom prst="rect">
                      <a:avLst/>
                    </a:prstGeom>
                    <a:noFill/>
                    <a:ln w="9525">
                      <a:noFill/>
                      <a:miter lim="800000"/>
                      <a:headEnd/>
                      <a:tailEnd/>
                    </a:ln>
                  </pic:spPr>
                </pic:pic>
              </a:graphicData>
            </a:graphic>
          </wp:inline>
        </w:drawing>
      </w:r>
    </w:p>
    <w:p w14:paraId="7A8DB2C6">
      <w:pPr>
        <w:spacing w:line="360" w:lineRule="auto"/>
        <w:jc w:val="center"/>
        <w:rPr>
          <w:rFonts w:ascii="宋体" w:hAnsi="宋体" w:cs="宋体"/>
          <w:color w:val="auto"/>
          <w:sz w:val="24"/>
          <w:highlight w:val="none"/>
        </w:rPr>
      </w:pPr>
    </w:p>
    <w:p w14:paraId="291048CC">
      <w:pPr>
        <w:snapToGrid w:val="0"/>
        <w:spacing w:line="480" w:lineRule="auto"/>
        <w:ind w:left="424" w:leftChars="202" w:firstLine="425" w:firstLineChars="141"/>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采购编号：</w:t>
      </w:r>
      <w:r>
        <w:rPr>
          <w:rFonts w:hint="eastAsia" w:ascii="宋体" w:hAnsi="宋体" w:cs="宋体"/>
          <w:b/>
          <w:color w:val="auto"/>
          <w:sz w:val="30"/>
          <w:szCs w:val="30"/>
          <w:highlight w:val="none"/>
          <w:lang w:eastAsia="zh-CN"/>
        </w:rPr>
        <w:t>CTZB-2024080399</w:t>
      </w:r>
    </w:p>
    <w:p w14:paraId="70C57F1E">
      <w:pPr>
        <w:snapToGrid w:val="0"/>
        <w:spacing w:line="480" w:lineRule="auto"/>
        <w:ind w:left="424" w:leftChars="202" w:firstLine="425" w:firstLineChars="141"/>
        <w:jc w:val="left"/>
        <w:rPr>
          <w:rFonts w:ascii="宋体" w:hAnsi="宋体" w:cs="宋体"/>
          <w:b/>
          <w:color w:val="auto"/>
          <w:sz w:val="30"/>
          <w:szCs w:val="30"/>
          <w:highlight w:val="none"/>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u w:val="single"/>
        </w:rPr>
        <w:t>湖州市教育局蜀山小学厨房设备采购项目</w:t>
      </w:r>
    </w:p>
    <w:p w14:paraId="63AA86E6">
      <w:pPr>
        <w:snapToGrid w:val="0"/>
        <w:spacing w:line="480" w:lineRule="auto"/>
        <w:ind w:left="424" w:leftChars="202" w:firstLine="425" w:firstLineChars="141"/>
        <w:jc w:val="left"/>
        <w:rPr>
          <w:rFonts w:ascii="宋体" w:hAnsi="宋体" w:cs="宋体"/>
          <w:b/>
          <w:color w:val="auto"/>
          <w:sz w:val="30"/>
          <w:szCs w:val="30"/>
          <w:highlight w:val="none"/>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湖州市教育局</w:t>
      </w:r>
    </w:p>
    <w:p w14:paraId="20062011">
      <w:pPr>
        <w:snapToGrid w:val="0"/>
        <w:spacing w:line="480" w:lineRule="auto"/>
        <w:ind w:left="424" w:leftChars="202" w:firstLine="425" w:firstLineChars="141"/>
        <w:jc w:val="left"/>
        <w:rPr>
          <w:rFonts w:ascii="宋体" w:hAnsi="宋体" w:cs="宋体"/>
          <w:b/>
          <w:color w:val="auto"/>
          <w:sz w:val="30"/>
          <w:szCs w:val="30"/>
          <w:highlight w:val="none"/>
        </w:rPr>
      </w:pPr>
      <w:r>
        <w:rPr>
          <w:rFonts w:hint="eastAsia" w:ascii="宋体" w:hAnsi="宋体" w:cs="宋体"/>
          <w:b/>
          <w:color w:val="auto"/>
          <w:sz w:val="30"/>
          <w:szCs w:val="30"/>
          <w:highlight w:val="none"/>
        </w:rPr>
        <w:t>采购代理机构：</w:t>
      </w:r>
      <w:r>
        <w:rPr>
          <w:rFonts w:hint="eastAsia" w:ascii="宋体" w:hAnsi="宋体" w:cs="宋体"/>
          <w:b/>
          <w:color w:val="auto"/>
          <w:sz w:val="30"/>
          <w:szCs w:val="30"/>
          <w:highlight w:val="none"/>
          <w:u w:val="single"/>
        </w:rPr>
        <w:t>浙江省成套招标代理有限公司</w:t>
      </w:r>
    </w:p>
    <w:p w14:paraId="2608DEFB">
      <w:pPr>
        <w:spacing w:line="360" w:lineRule="auto"/>
        <w:jc w:val="center"/>
        <w:rPr>
          <w:rFonts w:ascii="宋体" w:hAnsi="宋体" w:cs="宋体"/>
          <w:b/>
          <w:color w:val="auto"/>
          <w:sz w:val="30"/>
          <w:szCs w:val="30"/>
          <w:highlight w:val="none"/>
        </w:rPr>
      </w:pPr>
    </w:p>
    <w:p w14:paraId="3D5EFC81">
      <w:pPr>
        <w:spacing w:line="360" w:lineRule="auto"/>
        <w:jc w:val="center"/>
        <w:rPr>
          <w:rFonts w:ascii="宋体" w:hAnsi="宋体" w:cs="宋体"/>
          <w:bCs/>
          <w:color w:val="auto"/>
          <w:sz w:val="32"/>
          <w:szCs w:val="32"/>
          <w:highlight w:val="none"/>
        </w:rPr>
      </w:pPr>
      <w:r>
        <w:rPr>
          <w:rFonts w:hint="eastAsia" w:ascii="宋体" w:hAnsi="宋体" w:cs="宋体"/>
          <w:b/>
          <w:color w:val="auto"/>
          <w:sz w:val="30"/>
          <w:szCs w:val="30"/>
          <w:highlight w:val="none"/>
        </w:rPr>
        <w:t>日 期：二〇二四年八月</w:t>
      </w:r>
    </w:p>
    <w:p w14:paraId="0009B8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00A400A">
      <w:pPr>
        <w:spacing w:line="360" w:lineRule="auto"/>
        <w:jc w:val="center"/>
        <w:rPr>
          <w:rFonts w:ascii="宋体" w:hAnsi="宋体" w:cs="宋体"/>
          <w:color w:val="auto"/>
          <w:sz w:val="13"/>
          <w:szCs w:val="13"/>
          <w:highlight w:val="none"/>
        </w:rPr>
      </w:pPr>
    </w:p>
    <w:p w14:paraId="744784B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目录</w:t>
      </w:r>
    </w:p>
    <w:p w14:paraId="76BB5A1B">
      <w:pPr>
        <w:pStyle w:val="45"/>
        <w:tabs>
          <w:tab w:val="right" w:leader="dot" w:pos="9061"/>
        </w:tabs>
        <w:snapToGrid w:val="0"/>
        <w:rPr>
          <w:rFonts w:ascii="宋体" w:hAnsi="宋体" w:cs="宋体"/>
          <w:color w:val="auto"/>
          <w:szCs w:val="21"/>
          <w:highlight w:val="none"/>
        </w:rPr>
      </w:pPr>
      <w:bookmarkStart w:id="1" w:name="_Hlt91233176"/>
      <w:bookmarkEnd w:id="1"/>
      <w:bookmarkStart w:id="2" w:name="_Toc91899869"/>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color w:val="auto"/>
          <w:szCs w:val="21"/>
          <w:highlight w:val="none"/>
        </w:rPr>
        <w:fldChar w:fldCharType="separate"/>
      </w:r>
      <w:r>
        <w:rPr>
          <w:color w:val="auto"/>
          <w:highlight w:val="none"/>
        </w:rPr>
        <w:fldChar w:fldCharType="begin"/>
      </w:r>
      <w:r>
        <w:rPr>
          <w:color w:val="auto"/>
          <w:highlight w:val="none"/>
        </w:rPr>
        <w:instrText xml:space="preserve"> HYPERLINK \l "_Toc97123740" </w:instrText>
      </w:r>
      <w:r>
        <w:rPr>
          <w:color w:val="auto"/>
          <w:highlight w:val="none"/>
        </w:rPr>
        <w:fldChar w:fldCharType="separate"/>
      </w:r>
      <w:r>
        <w:rPr>
          <w:rStyle w:val="78"/>
          <w:rFonts w:hint="eastAsia" w:ascii="宋体" w:hAnsi="宋体" w:eastAsia="宋体" w:cs="宋体"/>
          <w:color w:val="auto"/>
          <w:sz w:val="21"/>
          <w:szCs w:val="21"/>
          <w:highlight w:val="none"/>
        </w:rPr>
        <w:t>第一部分招标公告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_Toc97123740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C7CAEBB">
      <w:pPr>
        <w:pStyle w:val="4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"_Toc97123741" </w:instrText>
      </w:r>
      <w:r>
        <w:rPr>
          <w:color w:val="auto"/>
          <w:highlight w:val="none"/>
        </w:rPr>
        <w:fldChar w:fldCharType="separate"/>
      </w:r>
      <w:r>
        <w:rPr>
          <w:rStyle w:val="78"/>
          <w:rFonts w:hint="eastAsia" w:ascii="宋体" w:hAnsi="宋体" w:eastAsia="宋体" w:cs="宋体"/>
          <w:color w:val="auto"/>
          <w:sz w:val="21"/>
          <w:szCs w:val="21"/>
          <w:highlight w:val="none"/>
        </w:rPr>
        <w:t>第二部分投标人须知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_Toc97123741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2647E539">
      <w:pPr>
        <w:pStyle w:val="4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"_Toc97123742" </w:instrText>
      </w:r>
      <w:r>
        <w:rPr>
          <w:color w:val="auto"/>
          <w:highlight w:val="none"/>
        </w:rPr>
        <w:fldChar w:fldCharType="separate"/>
      </w:r>
      <w:r>
        <w:rPr>
          <w:rStyle w:val="78"/>
          <w:rFonts w:hint="eastAsia" w:ascii="宋体" w:hAnsi="宋体" w:eastAsia="宋体" w:cs="宋体"/>
          <w:color w:val="auto"/>
          <w:sz w:val="21"/>
          <w:szCs w:val="21"/>
          <w:highlight w:val="none"/>
        </w:rPr>
        <w:t>一、总则</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_Toc97123742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2F317268">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"_Toc97123743" </w:instrText>
      </w:r>
      <w:r>
        <w:rPr>
          <w:color w:val="auto"/>
          <w:highlight w:val="none"/>
        </w:rPr>
        <w:fldChar w:fldCharType="separate"/>
      </w:r>
      <w:r>
        <w:rPr>
          <w:rStyle w:val="78"/>
          <w:rFonts w:hint="eastAsia" w:ascii="宋体" w:hAnsi="宋体" w:eastAsia="宋体" w:cs="宋体"/>
          <w:color w:val="auto"/>
          <w:sz w:val="21"/>
          <w:szCs w:val="21"/>
          <w:highlight w:val="none"/>
        </w:rPr>
        <w:t xml:space="preserve">1. </w:t>
      </w:r>
      <w:r>
        <w:rPr>
          <w:rStyle w:val="78"/>
          <w:rFonts w:hint="eastAsia" w:ascii="宋体" w:hAnsi="宋体" w:eastAsia="宋体" w:cs="宋体"/>
          <w:color w:val="auto"/>
          <w:kern w:val="28"/>
          <w:sz w:val="21"/>
          <w:szCs w:val="21"/>
          <w:highlight w:val="none"/>
        </w:rPr>
        <w:t>适用范围</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_Toc97123743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16FECA30">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"_Toc97123744" </w:instrText>
      </w:r>
      <w:r>
        <w:rPr>
          <w:color w:val="auto"/>
          <w:highlight w:val="none"/>
        </w:rPr>
        <w:fldChar w:fldCharType="separate"/>
      </w:r>
      <w:r>
        <w:rPr>
          <w:rStyle w:val="78"/>
          <w:rFonts w:hint="eastAsia" w:ascii="宋体" w:hAnsi="宋体" w:eastAsia="宋体" w:cs="宋体"/>
          <w:color w:val="auto"/>
          <w:sz w:val="21"/>
          <w:szCs w:val="21"/>
          <w:highlight w:val="none"/>
        </w:rPr>
        <w:t>2.</w:t>
      </w:r>
      <w:r>
        <w:rPr>
          <w:rStyle w:val="78"/>
          <w:rFonts w:hint="eastAsia" w:ascii="宋体" w:hAnsi="宋体" w:eastAsia="宋体" w:cs="宋体"/>
          <w:color w:val="auto"/>
          <w:kern w:val="28"/>
          <w:sz w:val="21"/>
          <w:szCs w:val="21"/>
          <w:highlight w:val="none"/>
        </w:rPr>
        <w:t>定义</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_Toc97123744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79F5513">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"_Toc97123745" </w:instrText>
      </w:r>
      <w:r>
        <w:rPr>
          <w:color w:val="auto"/>
          <w:highlight w:val="none"/>
        </w:rPr>
        <w:fldChar w:fldCharType="separate"/>
      </w:r>
      <w:r>
        <w:rPr>
          <w:rStyle w:val="78"/>
          <w:rFonts w:hint="eastAsia" w:ascii="宋体" w:hAnsi="宋体" w:eastAsia="宋体" w:cs="宋体"/>
          <w:color w:val="auto"/>
          <w:sz w:val="21"/>
          <w:szCs w:val="21"/>
          <w:highlight w:val="none"/>
        </w:rPr>
        <w:t>3.采购</w:t>
      </w:r>
      <w:r>
        <w:rPr>
          <w:rStyle w:val="78"/>
          <w:rFonts w:hint="eastAsia" w:ascii="宋体" w:hAnsi="宋体" w:eastAsia="宋体" w:cs="宋体"/>
          <w:color w:val="auto"/>
          <w:kern w:val="28"/>
          <w:sz w:val="21"/>
          <w:szCs w:val="21"/>
          <w:highlight w:val="none"/>
        </w:rPr>
        <w:t>项目</w:t>
      </w:r>
      <w:r>
        <w:rPr>
          <w:rStyle w:val="78"/>
          <w:rFonts w:hint="eastAsia" w:ascii="宋体" w:hAnsi="宋体" w:eastAsia="宋体" w:cs="宋体"/>
          <w:color w:val="auto"/>
          <w:sz w:val="21"/>
          <w:szCs w:val="21"/>
          <w:highlight w:val="none"/>
        </w:rPr>
        <w:t>需要落实的政府采购政策</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_Toc97123745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68F983D">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"_Toc97123746" </w:instrText>
      </w:r>
      <w:r>
        <w:rPr>
          <w:color w:val="auto"/>
          <w:highlight w:val="none"/>
        </w:rPr>
        <w:fldChar w:fldCharType="separate"/>
      </w:r>
      <w:r>
        <w:rPr>
          <w:rStyle w:val="78"/>
          <w:rFonts w:hint="eastAsia" w:ascii="宋体" w:hAnsi="宋体" w:eastAsia="宋体" w:cs="宋体"/>
          <w:color w:val="auto"/>
          <w:sz w:val="21"/>
          <w:szCs w:val="21"/>
          <w:highlight w:val="none"/>
        </w:rPr>
        <w:t>4.询问、质疑、投诉</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_Toc97123746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DD029F0">
      <w:pPr>
        <w:pStyle w:val="4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"_Toc97123747" </w:instrText>
      </w:r>
      <w:r>
        <w:rPr>
          <w:color w:val="auto"/>
          <w:highlight w:val="none"/>
        </w:rPr>
        <w:fldChar w:fldCharType="separate"/>
      </w:r>
      <w:r>
        <w:rPr>
          <w:rStyle w:val="78"/>
          <w:rFonts w:hint="eastAsia" w:ascii="宋体" w:hAnsi="宋体" w:eastAsia="宋体" w:cs="宋体"/>
          <w:color w:val="auto"/>
          <w:sz w:val="21"/>
          <w:szCs w:val="21"/>
          <w:highlight w:val="none"/>
        </w:rPr>
        <w:t>二、招标文件的构成、澄清、修改</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_Toc97123747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5E5A47F">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"_Toc97123748" </w:instrText>
      </w:r>
      <w:r>
        <w:rPr>
          <w:color w:val="auto"/>
          <w:highlight w:val="none"/>
        </w:rPr>
        <w:fldChar w:fldCharType="separate"/>
      </w:r>
      <w:r>
        <w:rPr>
          <w:rStyle w:val="78"/>
          <w:rFonts w:hint="eastAsia" w:ascii="宋体" w:hAnsi="宋体" w:eastAsia="宋体" w:cs="宋体"/>
          <w:color w:val="auto"/>
          <w:sz w:val="21"/>
          <w:szCs w:val="21"/>
          <w:highlight w:val="none"/>
        </w:rPr>
        <w:t>5．招标文件的构成</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_Toc97123748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5E45A7A">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"_Toc97123749" </w:instrText>
      </w:r>
      <w:r>
        <w:rPr>
          <w:color w:val="auto"/>
          <w:highlight w:val="none"/>
        </w:rPr>
        <w:fldChar w:fldCharType="separate"/>
      </w:r>
      <w:r>
        <w:rPr>
          <w:rStyle w:val="78"/>
          <w:rFonts w:hint="eastAsia" w:ascii="宋体" w:hAnsi="宋体" w:eastAsia="宋体" w:cs="宋体"/>
          <w:color w:val="auto"/>
          <w:sz w:val="21"/>
          <w:szCs w:val="21"/>
          <w:highlight w:val="none"/>
        </w:rPr>
        <w:t>6. 招标文件的澄清、修改</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_Toc97123749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46FD8F5">
      <w:pPr>
        <w:pStyle w:val="4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"_Toc97123750" </w:instrText>
      </w:r>
      <w:r>
        <w:rPr>
          <w:color w:val="auto"/>
          <w:highlight w:val="none"/>
        </w:rPr>
        <w:fldChar w:fldCharType="separate"/>
      </w:r>
      <w:r>
        <w:rPr>
          <w:rStyle w:val="78"/>
          <w:rFonts w:hint="eastAsia" w:ascii="宋体" w:hAnsi="宋体" w:eastAsia="宋体" w:cs="宋体"/>
          <w:color w:val="auto"/>
          <w:sz w:val="21"/>
          <w:szCs w:val="21"/>
          <w:highlight w:val="none"/>
        </w:rPr>
        <w:t>三、投标</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_Toc97123750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1E2F24A">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"_Toc97123751" </w:instrText>
      </w:r>
      <w:r>
        <w:rPr>
          <w:color w:val="auto"/>
          <w:highlight w:val="none"/>
        </w:rPr>
        <w:fldChar w:fldCharType="separate"/>
      </w:r>
      <w:r>
        <w:rPr>
          <w:rStyle w:val="78"/>
          <w:rFonts w:hint="eastAsia" w:ascii="宋体" w:hAnsi="宋体" w:eastAsia="宋体" w:cs="宋体"/>
          <w:color w:val="auto"/>
          <w:sz w:val="21"/>
          <w:szCs w:val="21"/>
          <w:highlight w:val="none"/>
        </w:rPr>
        <w:t xml:space="preserve">7. </w:t>
      </w:r>
      <w:r>
        <w:rPr>
          <w:rStyle w:val="78"/>
          <w:rFonts w:hint="eastAsia" w:ascii="宋体" w:hAnsi="宋体" w:eastAsia="宋体" w:cs="宋体"/>
          <w:color w:val="auto"/>
          <w:kern w:val="28"/>
          <w:sz w:val="21"/>
          <w:szCs w:val="21"/>
          <w:highlight w:val="none"/>
        </w:rPr>
        <w:t>招标文件</w:t>
      </w:r>
      <w:r>
        <w:rPr>
          <w:rStyle w:val="78"/>
          <w:rFonts w:hint="eastAsia" w:ascii="宋体" w:hAnsi="宋体" w:eastAsia="宋体" w:cs="宋体"/>
          <w:color w:val="auto"/>
          <w:sz w:val="21"/>
          <w:szCs w:val="21"/>
          <w:highlight w:val="none"/>
        </w:rPr>
        <w:t>的获取</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_Toc97123751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A75DF11">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"_Toc97123752" </w:instrText>
      </w:r>
      <w:r>
        <w:rPr>
          <w:color w:val="auto"/>
          <w:highlight w:val="none"/>
        </w:rPr>
        <w:fldChar w:fldCharType="separate"/>
      </w:r>
      <w:r>
        <w:rPr>
          <w:rStyle w:val="78"/>
          <w:rFonts w:hint="eastAsia" w:ascii="宋体" w:hAnsi="宋体" w:eastAsia="宋体" w:cs="宋体"/>
          <w:color w:val="auto"/>
          <w:sz w:val="21"/>
          <w:szCs w:val="21"/>
          <w:highlight w:val="none"/>
        </w:rPr>
        <w:t>8.开标前答疑会或现场考察</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_Toc97123752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6FB7560">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"_Toc97123753" </w:instrText>
      </w:r>
      <w:r>
        <w:rPr>
          <w:color w:val="auto"/>
          <w:highlight w:val="none"/>
        </w:rPr>
        <w:fldChar w:fldCharType="separate"/>
      </w:r>
      <w:r>
        <w:rPr>
          <w:rStyle w:val="78"/>
          <w:rFonts w:hint="eastAsia" w:ascii="宋体" w:hAnsi="宋体" w:eastAsia="宋体" w:cs="宋体"/>
          <w:color w:val="auto"/>
          <w:kern w:val="28"/>
          <w:sz w:val="21"/>
          <w:szCs w:val="21"/>
          <w:highlight w:val="none"/>
        </w:rPr>
        <w:t>9.投标保证金</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_Toc97123753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7D2DACA">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"_Toc97123754" </w:instrText>
      </w:r>
      <w:r>
        <w:rPr>
          <w:color w:val="auto"/>
          <w:highlight w:val="none"/>
        </w:rPr>
        <w:fldChar w:fldCharType="separate"/>
      </w:r>
      <w:r>
        <w:rPr>
          <w:rStyle w:val="78"/>
          <w:rFonts w:hint="eastAsia" w:ascii="宋体" w:hAnsi="宋体" w:eastAsia="宋体" w:cs="宋体"/>
          <w:color w:val="auto"/>
          <w:sz w:val="21"/>
          <w:szCs w:val="21"/>
          <w:highlight w:val="none"/>
        </w:rPr>
        <w:t>10. 投标文件的语言</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_Toc97123754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F2034F9">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"_Toc97123755" </w:instrText>
      </w:r>
      <w:r>
        <w:rPr>
          <w:color w:val="auto"/>
          <w:highlight w:val="none"/>
        </w:rPr>
        <w:fldChar w:fldCharType="separate"/>
      </w:r>
      <w:r>
        <w:rPr>
          <w:rStyle w:val="78"/>
          <w:rFonts w:hint="eastAsia" w:ascii="宋体" w:hAnsi="宋体" w:eastAsia="宋体" w:cs="宋体"/>
          <w:color w:val="auto"/>
          <w:sz w:val="21"/>
          <w:szCs w:val="21"/>
          <w:highlight w:val="none"/>
        </w:rPr>
        <w:t>11. 投标文件的组成</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_Toc97123755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19D1A22">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"_Toc97123756" </w:instrText>
      </w:r>
      <w:r>
        <w:rPr>
          <w:color w:val="auto"/>
          <w:highlight w:val="none"/>
        </w:rPr>
        <w:fldChar w:fldCharType="separate"/>
      </w:r>
      <w:r>
        <w:rPr>
          <w:rStyle w:val="78"/>
          <w:rFonts w:hint="eastAsia" w:ascii="宋体" w:hAnsi="宋体" w:eastAsia="宋体" w:cs="宋体"/>
          <w:color w:val="auto"/>
          <w:sz w:val="21"/>
          <w:szCs w:val="21"/>
          <w:highlight w:val="none"/>
        </w:rPr>
        <w:t>12. 投标文件的编制</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_Toc97123756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130076DA">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"_Toc97123757" </w:instrText>
      </w:r>
      <w:r>
        <w:rPr>
          <w:color w:val="auto"/>
          <w:highlight w:val="none"/>
        </w:rPr>
        <w:fldChar w:fldCharType="separate"/>
      </w:r>
      <w:r>
        <w:rPr>
          <w:rStyle w:val="78"/>
          <w:rFonts w:hint="eastAsia" w:ascii="宋体" w:hAnsi="宋体" w:eastAsia="宋体" w:cs="宋体"/>
          <w:color w:val="auto"/>
          <w:sz w:val="21"/>
          <w:szCs w:val="21"/>
          <w:highlight w:val="none"/>
        </w:rPr>
        <w:t>13.投标文件的签署、盖章</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_Toc97123757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13DC3D46">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"_Toc97123758" </w:instrText>
      </w:r>
      <w:r>
        <w:rPr>
          <w:color w:val="auto"/>
          <w:highlight w:val="none"/>
        </w:rPr>
        <w:fldChar w:fldCharType="separate"/>
      </w:r>
      <w:r>
        <w:rPr>
          <w:rStyle w:val="78"/>
          <w:rFonts w:hint="eastAsia" w:ascii="宋体" w:hAnsi="宋体" w:eastAsia="宋体" w:cs="宋体"/>
          <w:color w:val="auto"/>
          <w:sz w:val="21"/>
          <w:szCs w:val="21"/>
          <w:highlight w:val="none"/>
        </w:rPr>
        <w:t>14. 投标文件的提交、补充、修改、撤回</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_Toc97123758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3276320">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"_Toc97123759" </w:instrText>
      </w:r>
      <w:r>
        <w:rPr>
          <w:color w:val="auto"/>
          <w:highlight w:val="none"/>
        </w:rPr>
        <w:fldChar w:fldCharType="separate"/>
      </w:r>
      <w:r>
        <w:rPr>
          <w:rStyle w:val="78"/>
          <w:rFonts w:hint="eastAsia" w:ascii="宋体" w:hAnsi="宋体" w:eastAsia="宋体" w:cs="宋体"/>
          <w:color w:val="auto"/>
          <w:sz w:val="21"/>
          <w:szCs w:val="21"/>
          <w:highlight w:val="none"/>
        </w:rPr>
        <w:t>15.备份投标文件</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_Toc97123759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19127B0C">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"_Toc97123760" </w:instrText>
      </w:r>
      <w:r>
        <w:rPr>
          <w:color w:val="auto"/>
          <w:highlight w:val="none"/>
        </w:rPr>
        <w:fldChar w:fldCharType="separate"/>
      </w:r>
      <w:r>
        <w:rPr>
          <w:rStyle w:val="78"/>
          <w:rFonts w:hint="eastAsia" w:ascii="宋体" w:hAnsi="宋体" w:eastAsia="宋体" w:cs="宋体"/>
          <w:color w:val="auto"/>
          <w:sz w:val="21"/>
          <w:szCs w:val="21"/>
          <w:highlight w:val="none"/>
        </w:rPr>
        <w:t>16.投标文件的无效处理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_Toc97123760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75074C95">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"_Toc97123761" </w:instrText>
      </w:r>
      <w:r>
        <w:rPr>
          <w:color w:val="auto"/>
          <w:highlight w:val="none"/>
        </w:rPr>
        <w:fldChar w:fldCharType="separate"/>
      </w:r>
      <w:r>
        <w:rPr>
          <w:rStyle w:val="78"/>
          <w:rFonts w:hint="eastAsia" w:ascii="宋体" w:hAnsi="宋体" w:eastAsia="宋体" w:cs="宋体"/>
          <w:color w:val="auto"/>
          <w:sz w:val="21"/>
          <w:szCs w:val="21"/>
          <w:highlight w:val="none"/>
        </w:rPr>
        <w:t>17.投标有效期</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_Toc97123761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411DD13">
      <w:pPr>
        <w:pStyle w:val="4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"_Toc97123762" </w:instrText>
      </w:r>
      <w:r>
        <w:rPr>
          <w:color w:val="auto"/>
          <w:highlight w:val="none"/>
        </w:rPr>
        <w:fldChar w:fldCharType="separate"/>
      </w:r>
      <w:r>
        <w:rPr>
          <w:rStyle w:val="78"/>
          <w:rFonts w:hint="eastAsia" w:ascii="宋体" w:hAnsi="宋体" w:eastAsia="宋体" w:cs="宋体"/>
          <w:color w:val="auto"/>
          <w:sz w:val="21"/>
          <w:szCs w:val="21"/>
          <w:highlight w:val="none"/>
        </w:rPr>
        <w:t>四、开标、资格审查与信用信息查询</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_Toc97123762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2C5AFFF0">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"_Toc97123763" </w:instrText>
      </w:r>
      <w:r>
        <w:rPr>
          <w:color w:val="auto"/>
          <w:highlight w:val="none"/>
        </w:rPr>
        <w:fldChar w:fldCharType="separate"/>
      </w:r>
      <w:r>
        <w:rPr>
          <w:rStyle w:val="78"/>
          <w:rFonts w:hint="eastAsia" w:ascii="宋体" w:hAnsi="宋体" w:eastAsia="宋体" w:cs="宋体"/>
          <w:color w:val="auto"/>
          <w:sz w:val="21"/>
          <w:szCs w:val="21"/>
          <w:highlight w:val="none"/>
        </w:rPr>
        <w:t>18.开标</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A197274">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"_Toc97123764" </w:instrText>
      </w:r>
      <w:r>
        <w:rPr>
          <w:color w:val="auto"/>
          <w:highlight w:val="none"/>
        </w:rPr>
        <w:fldChar w:fldCharType="separate"/>
      </w:r>
      <w:r>
        <w:rPr>
          <w:rStyle w:val="78"/>
          <w:rFonts w:hint="eastAsia" w:ascii="宋体" w:hAnsi="宋体" w:eastAsia="宋体" w:cs="宋体"/>
          <w:color w:val="auto"/>
          <w:sz w:val="21"/>
          <w:szCs w:val="21"/>
          <w:highlight w:val="none"/>
        </w:rPr>
        <w:t>19.资格审查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_Toc97123764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7D48A4ED">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"_Toc97123765" </w:instrText>
      </w:r>
      <w:r>
        <w:rPr>
          <w:color w:val="auto"/>
          <w:highlight w:val="none"/>
        </w:rPr>
        <w:fldChar w:fldCharType="separate"/>
      </w:r>
      <w:r>
        <w:rPr>
          <w:rStyle w:val="78"/>
          <w:rFonts w:hint="eastAsia" w:ascii="宋体" w:hAnsi="宋体" w:eastAsia="宋体" w:cs="宋体"/>
          <w:color w:val="auto"/>
          <w:sz w:val="21"/>
          <w:szCs w:val="21"/>
          <w:highlight w:val="none"/>
        </w:rPr>
        <w:t>20.信用信息查询</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_Toc97123765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66EC21AA">
      <w:pPr>
        <w:pStyle w:val="4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"_Toc97123766" </w:instrText>
      </w:r>
      <w:r>
        <w:rPr>
          <w:color w:val="auto"/>
          <w:highlight w:val="none"/>
        </w:rPr>
        <w:fldChar w:fldCharType="separate"/>
      </w:r>
      <w:r>
        <w:rPr>
          <w:rStyle w:val="78"/>
          <w:rFonts w:hint="eastAsia" w:ascii="宋体" w:hAnsi="宋体" w:eastAsia="宋体" w:cs="宋体"/>
          <w:color w:val="auto"/>
          <w:sz w:val="21"/>
          <w:szCs w:val="21"/>
          <w:highlight w:val="none"/>
        </w:rPr>
        <w:t>五、评标</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_Toc97123766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BD4637B">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"_Toc97123767" </w:instrText>
      </w:r>
      <w:r>
        <w:rPr>
          <w:color w:val="auto"/>
          <w:highlight w:val="none"/>
        </w:rPr>
        <w:fldChar w:fldCharType="separate"/>
      </w:r>
      <w:r>
        <w:rPr>
          <w:rStyle w:val="78"/>
          <w:rFonts w:hint="eastAsia" w:ascii="宋体" w:hAnsi="宋体" w:eastAsia="宋体" w:cs="宋体"/>
          <w:color w:val="auto"/>
          <w:sz w:val="21"/>
          <w:szCs w:val="21"/>
          <w:highlight w:val="none"/>
        </w:rPr>
        <w:t>21.评标</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_Toc97123767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6DF92EA9">
      <w:pPr>
        <w:pStyle w:val="4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"_Toc97123768" </w:instrText>
      </w:r>
      <w:r>
        <w:rPr>
          <w:color w:val="auto"/>
          <w:highlight w:val="none"/>
        </w:rPr>
        <w:fldChar w:fldCharType="separate"/>
      </w:r>
      <w:r>
        <w:rPr>
          <w:rStyle w:val="78"/>
          <w:rFonts w:hint="eastAsia" w:ascii="宋体" w:hAnsi="宋体" w:eastAsia="宋体" w:cs="宋体"/>
          <w:color w:val="auto"/>
          <w:sz w:val="21"/>
          <w:szCs w:val="21"/>
          <w:highlight w:val="none"/>
        </w:rPr>
        <w:t>六、定标</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_Toc97123768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B800674">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"_Toc97123769" </w:instrText>
      </w:r>
      <w:r>
        <w:rPr>
          <w:color w:val="auto"/>
          <w:highlight w:val="none"/>
        </w:rPr>
        <w:fldChar w:fldCharType="separate"/>
      </w:r>
      <w:r>
        <w:rPr>
          <w:rStyle w:val="78"/>
          <w:rFonts w:hint="eastAsia" w:ascii="宋体" w:hAnsi="宋体" w:eastAsia="宋体" w:cs="宋体"/>
          <w:color w:val="auto"/>
          <w:sz w:val="21"/>
          <w:szCs w:val="21"/>
          <w:highlight w:val="none"/>
        </w:rPr>
        <w:t>22. 确定中标供应商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_Toc97123769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98449C3">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"_Toc97123770" </w:instrText>
      </w:r>
      <w:r>
        <w:rPr>
          <w:color w:val="auto"/>
          <w:highlight w:val="none"/>
        </w:rPr>
        <w:fldChar w:fldCharType="separate"/>
      </w:r>
      <w:r>
        <w:rPr>
          <w:rStyle w:val="78"/>
          <w:rFonts w:hint="eastAsia" w:ascii="宋体" w:hAnsi="宋体" w:eastAsia="宋体" w:cs="宋体"/>
          <w:color w:val="auto"/>
          <w:sz w:val="21"/>
          <w:szCs w:val="21"/>
          <w:highlight w:val="none"/>
        </w:rPr>
        <w:t>23. 中标通知与中标结果公告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_Toc97123770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730E8B76">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"_Toc97123771" </w:instrText>
      </w:r>
      <w:r>
        <w:rPr>
          <w:color w:val="auto"/>
          <w:highlight w:val="none"/>
        </w:rPr>
        <w:fldChar w:fldCharType="separate"/>
      </w:r>
      <w:r>
        <w:rPr>
          <w:rStyle w:val="78"/>
          <w:rFonts w:hint="eastAsia" w:ascii="宋体" w:hAnsi="宋体" w:eastAsia="宋体" w:cs="宋体"/>
          <w:color w:val="auto"/>
          <w:sz w:val="21"/>
          <w:szCs w:val="21"/>
          <w:highlight w:val="none"/>
        </w:rPr>
        <w:t>24. 合同条款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_Toc97123771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100934F7">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"_Toc97123772" </w:instrText>
      </w:r>
      <w:r>
        <w:rPr>
          <w:color w:val="auto"/>
          <w:highlight w:val="none"/>
        </w:rPr>
        <w:fldChar w:fldCharType="separate"/>
      </w:r>
      <w:r>
        <w:rPr>
          <w:rStyle w:val="78"/>
          <w:rFonts w:hint="eastAsia" w:ascii="宋体" w:hAnsi="宋体" w:eastAsia="宋体" w:cs="宋体"/>
          <w:color w:val="auto"/>
          <w:sz w:val="21"/>
          <w:szCs w:val="21"/>
          <w:highlight w:val="none"/>
        </w:rPr>
        <w:t>25. 合同的签订</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_Toc97123772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C41AE63">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"_Toc97123773" </w:instrText>
      </w:r>
      <w:r>
        <w:rPr>
          <w:color w:val="auto"/>
          <w:highlight w:val="none"/>
        </w:rPr>
        <w:fldChar w:fldCharType="separate"/>
      </w:r>
      <w:r>
        <w:rPr>
          <w:rStyle w:val="78"/>
          <w:rFonts w:hint="eastAsia" w:ascii="宋体" w:hAnsi="宋体" w:eastAsia="宋体" w:cs="宋体"/>
          <w:color w:val="auto"/>
          <w:sz w:val="21"/>
          <w:szCs w:val="21"/>
          <w:highlight w:val="none"/>
        </w:rPr>
        <w:t>26. 履约保证金</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_Toc97123773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ECBF0D2">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"_Toc97123774" </w:instrText>
      </w:r>
      <w:r>
        <w:rPr>
          <w:color w:val="auto"/>
          <w:highlight w:val="none"/>
        </w:rPr>
        <w:fldChar w:fldCharType="separate"/>
      </w:r>
      <w:r>
        <w:rPr>
          <w:rStyle w:val="78"/>
          <w:rFonts w:hint="eastAsia" w:ascii="宋体" w:hAnsi="宋体" w:eastAsia="宋体" w:cs="宋体"/>
          <w:color w:val="auto"/>
          <w:sz w:val="21"/>
          <w:szCs w:val="21"/>
          <w:highlight w:val="none"/>
        </w:rPr>
        <w:t>27. 电子交易活动的中止</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_Toc97123774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0E26E7F">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"_Toc97123775" </w:instrText>
      </w:r>
      <w:r>
        <w:rPr>
          <w:color w:val="auto"/>
          <w:highlight w:val="none"/>
        </w:rPr>
        <w:fldChar w:fldCharType="separate"/>
      </w:r>
      <w:r>
        <w:rPr>
          <w:rStyle w:val="78"/>
          <w:rFonts w:hint="eastAsia" w:ascii="宋体" w:hAnsi="宋体" w:eastAsia="宋体" w:cs="宋体"/>
          <w:color w:val="auto"/>
          <w:sz w:val="21"/>
          <w:szCs w:val="21"/>
          <w:highlight w:val="none"/>
        </w:rPr>
        <w:t>28.补充说明</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9B5DF8B">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"_Toc97123776" </w:instrText>
      </w:r>
      <w:r>
        <w:rPr>
          <w:color w:val="auto"/>
          <w:highlight w:val="none"/>
        </w:rPr>
        <w:fldChar w:fldCharType="separate"/>
      </w:r>
      <w:r>
        <w:rPr>
          <w:rStyle w:val="78"/>
          <w:rFonts w:hint="eastAsia" w:ascii="宋体" w:hAnsi="宋体" w:eastAsia="宋体" w:cs="宋体"/>
          <w:color w:val="auto"/>
          <w:sz w:val="21"/>
          <w:szCs w:val="21"/>
          <w:highlight w:val="none"/>
        </w:rPr>
        <w:t>29.验收</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_Toc97123776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614DB66E">
      <w:pPr>
        <w:pStyle w:val="4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"_Toc97123777" </w:instrText>
      </w:r>
      <w:r>
        <w:rPr>
          <w:color w:val="auto"/>
          <w:highlight w:val="none"/>
        </w:rPr>
        <w:fldChar w:fldCharType="separate"/>
      </w:r>
      <w:r>
        <w:rPr>
          <w:rStyle w:val="78"/>
          <w:rFonts w:hint="eastAsia" w:ascii="宋体" w:hAnsi="宋体" w:eastAsia="宋体" w:cs="宋体"/>
          <w:color w:val="auto"/>
          <w:sz w:val="21"/>
          <w:szCs w:val="21"/>
          <w:highlight w:val="none"/>
        </w:rPr>
        <w:t>第三部分采购需求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_Toc97123777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7D5C791E">
      <w:pPr>
        <w:pStyle w:val="55"/>
        <w:tabs>
          <w:tab w:val="right" w:leader="dot" w:pos="9061"/>
        </w:tabs>
        <w:snapToGrid w:val="0"/>
        <w:rPr>
          <w:rStyle w:val="78"/>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"_Toc97123778" </w:instrText>
      </w:r>
      <w:r>
        <w:rPr>
          <w:color w:val="auto"/>
          <w:highlight w:val="none"/>
        </w:rPr>
        <w:fldChar w:fldCharType="separate"/>
      </w:r>
      <w:r>
        <w:rPr>
          <w:rStyle w:val="78"/>
          <w:rFonts w:hint="eastAsia" w:ascii="宋体" w:hAnsi="宋体" w:eastAsia="宋体" w:cs="宋体"/>
          <w:color w:val="auto"/>
          <w:sz w:val="21"/>
          <w:szCs w:val="21"/>
          <w:highlight w:val="none"/>
        </w:rPr>
        <w:t>一、采购清单</w:t>
      </w:r>
      <w:r>
        <w:rPr>
          <w:rStyle w:val="78"/>
          <w:rFonts w:hint="eastAsia" w:ascii="宋体" w:hAnsi="宋体" w:eastAsia="宋体" w:cs="宋体"/>
          <w:color w:val="auto"/>
          <w:sz w:val="21"/>
          <w:szCs w:val="21"/>
          <w:highlight w:val="none"/>
        </w:rPr>
        <w:tab/>
      </w:r>
      <w:r>
        <w:rPr>
          <w:rStyle w:val="78"/>
          <w:rFonts w:hint="eastAsia" w:ascii="宋体" w:hAnsi="宋体" w:eastAsia="宋体" w:cs="宋体"/>
          <w:color w:val="auto"/>
          <w:sz w:val="21"/>
          <w:szCs w:val="21"/>
          <w:highlight w:val="none"/>
        </w:rPr>
        <w:fldChar w:fldCharType="begin"/>
      </w:r>
      <w:r>
        <w:rPr>
          <w:rStyle w:val="78"/>
          <w:rFonts w:hint="eastAsia" w:ascii="宋体" w:hAnsi="宋体" w:eastAsia="宋体" w:cs="宋体"/>
          <w:color w:val="auto"/>
          <w:sz w:val="21"/>
          <w:szCs w:val="21"/>
          <w:highlight w:val="none"/>
        </w:rPr>
        <w:instrText xml:space="preserve"> PAGEREF _Toc97123778 \h </w:instrText>
      </w:r>
      <w:r>
        <w:rPr>
          <w:rStyle w:val="78"/>
          <w:rFonts w:hint="eastAsia" w:ascii="宋体" w:hAnsi="宋体" w:eastAsia="宋体" w:cs="宋体"/>
          <w:color w:val="auto"/>
          <w:sz w:val="21"/>
          <w:szCs w:val="21"/>
          <w:highlight w:val="none"/>
        </w:rPr>
        <w:fldChar w:fldCharType="separate"/>
      </w:r>
      <w:r>
        <w:rPr>
          <w:rStyle w:val="78"/>
          <w:rFonts w:hint="eastAsia" w:ascii="宋体" w:hAnsi="宋体" w:eastAsia="宋体" w:cs="宋体"/>
          <w:color w:val="auto"/>
          <w:sz w:val="21"/>
          <w:szCs w:val="21"/>
          <w:highlight w:val="none"/>
        </w:rPr>
        <w:t>20</w:t>
      </w:r>
      <w:r>
        <w:rPr>
          <w:rStyle w:val="78"/>
          <w:rFonts w:hint="eastAsia" w:ascii="宋体" w:hAnsi="宋体" w:eastAsia="宋体" w:cs="宋体"/>
          <w:color w:val="auto"/>
          <w:sz w:val="21"/>
          <w:szCs w:val="21"/>
          <w:highlight w:val="none"/>
        </w:rPr>
        <w:fldChar w:fldCharType="end"/>
      </w:r>
      <w:r>
        <w:rPr>
          <w:rStyle w:val="78"/>
          <w:rFonts w:hint="eastAsia" w:ascii="宋体" w:hAnsi="宋体" w:eastAsia="宋体" w:cs="宋体"/>
          <w:color w:val="auto"/>
          <w:sz w:val="21"/>
          <w:szCs w:val="21"/>
          <w:highlight w:val="none"/>
        </w:rPr>
        <w:fldChar w:fldCharType="end"/>
      </w:r>
    </w:p>
    <w:p w14:paraId="5F9F67F6">
      <w:pPr>
        <w:pStyle w:val="55"/>
        <w:tabs>
          <w:tab w:val="right" w:leader="dot" w:pos="9061"/>
        </w:tabs>
        <w:snapToGrid w:val="0"/>
        <w:rPr>
          <w:rStyle w:val="78"/>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"_Toc97123779" </w:instrText>
      </w:r>
      <w:r>
        <w:rPr>
          <w:color w:val="auto"/>
          <w:highlight w:val="none"/>
        </w:rPr>
        <w:fldChar w:fldCharType="separate"/>
      </w:r>
      <w:r>
        <w:rPr>
          <w:rStyle w:val="78"/>
          <w:rFonts w:hint="eastAsia" w:ascii="宋体" w:hAnsi="宋体" w:eastAsia="宋体" w:cs="宋体"/>
          <w:color w:val="auto"/>
          <w:sz w:val="21"/>
          <w:szCs w:val="21"/>
          <w:highlight w:val="none"/>
        </w:rPr>
        <w:t>二、投标样品</w:t>
      </w:r>
      <w:r>
        <w:rPr>
          <w:rStyle w:val="78"/>
          <w:rFonts w:hint="eastAsia" w:ascii="宋体" w:hAnsi="宋体" w:eastAsia="宋体" w:cs="宋体"/>
          <w:color w:val="auto"/>
          <w:sz w:val="21"/>
          <w:szCs w:val="21"/>
          <w:highlight w:val="none"/>
        </w:rPr>
        <w:tab/>
      </w:r>
      <w:r>
        <w:rPr>
          <w:rStyle w:val="78"/>
          <w:rFonts w:hint="eastAsia" w:ascii="宋体" w:hAnsi="宋体" w:cs="宋体"/>
          <w:color w:val="auto"/>
          <w:sz w:val="21"/>
          <w:szCs w:val="21"/>
          <w:highlight w:val="none"/>
        </w:rPr>
        <w:t>3</w:t>
      </w:r>
      <w:r>
        <w:rPr>
          <w:rStyle w:val="78"/>
          <w:rFonts w:hint="eastAsia" w:ascii="宋体" w:hAnsi="宋体" w:cs="宋体"/>
          <w:color w:val="auto"/>
          <w:sz w:val="21"/>
          <w:szCs w:val="21"/>
          <w:highlight w:val="none"/>
        </w:rPr>
        <w:fldChar w:fldCharType="end"/>
      </w:r>
      <w:r>
        <w:rPr>
          <w:rStyle w:val="78"/>
          <w:rFonts w:hint="eastAsia" w:ascii="宋体" w:hAnsi="宋体" w:cs="宋体"/>
          <w:color w:val="auto"/>
          <w:sz w:val="21"/>
          <w:szCs w:val="21"/>
          <w:highlight w:val="none"/>
        </w:rPr>
        <w:t>0</w:t>
      </w:r>
    </w:p>
    <w:p w14:paraId="01643026">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"_Toc97123780" </w:instrText>
      </w:r>
      <w:r>
        <w:rPr>
          <w:color w:val="auto"/>
          <w:highlight w:val="none"/>
        </w:rPr>
        <w:fldChar w:fldCharType="separate"/>
      </w:r>
      <w:r>
        <w:rPr>
          <w:rStyle w:val="78"/>
          <w:rFonts w:hint="eastAsia" w:ascii="宋体" w:hAnsi="宋体" w:eastAsia="宋体" w:cs="宋体"/>
          <w:color w:val="auto"/>
          <w:sz w:val="21"/>
          <w:szCs w:val="21"/>
          <w:highlight w:val="none"/>
        </w:rPr>
        <w:t>三、商务要求</w:t>
      </w:r>
      <w:r>
        <w:rPr>
          <w:rStyle w:val="78"/>
          <w:rFonts w:hint="eastAsia" w:ascii="宋体" w:hAnsi="宋体" w:eastAsia="宋体" w:cs="宋体"/>
          <w:color w:val="auto"/>
          <w:sz w:val="21"/>
          <w:szCs w:val="21"/>
          <w:highlight w:val="none"/>
        </w:rPr>
        <w:tab/>
      </w:r>
      <w:r>
        <w:rPr>
          <w:rStyle w:val="78"/>
          <w:rFonts w:hint="eastAsia" w:ascii="宋体" w:hAnsi="宋体" w:eastAsia="宋体" w:cs="宋体"/>
          <w:color w:val="auto"/>
          <w:sz w:val="21"/>
          <w:szCs w:val="21"/>
          <w:highlight w:val="none"/>
        </w:rPr>
        <w:fldChar w:fldCharType="begin"/>
      </w:r>
      <w:r>
        <w:rPr>
          <w:rStyle w:val="78"/>
          <w:rFonts w:hint="eastAsia" w:ascii="宋体" w:hAnsi="宋体" w:eastAsia="宋体" w:cs="宋体"/>
          <w:color w:val="auto"/>
          <w:sz w:val="21"/>
          <w:szCs w:val="21"/>
          <w:highlight w:val="none"/>
        </w:rPr>
        <w:instrText xml:space="preserve"> PAGEREF _Toc97123780 \h </w:instrText>
      </w:r>
      <w:r>
        <w:rPr>
          <w:rStyle w:val="78"/>
          <w:rFonts w:hint="eastAsia" w:ascii="宋体" w:hAnsi="宋体" w:eastAsia="宋体" w:cs="宋体"/>
          <w:color w:val="auto"/>
          <w:sz w:val="21"/>
          <w:szCs w:val="21"/>
          <w:highlight w:val="none"/>
        </w:rPr>
        <w:fldChar w:fldCharType="separate"/>
      </w:r>
      <w:r>
        <w:rPr>
          <w:rStyle w:val="78"/>
          <w:rFonts w:hint="eastAsia" w:ascii="宋体" w:hAnsi="宋体" w:eastAsia="宋体" w:cs="宋体"/>
          <w:color w:val="auto"/>
          <w:sz w:val="21"/>
          <w:szCs w:val="21"/>
          <w:highlight w:val="none"/>
        </w:rPr>
        <w:t>20</w:t>
      </w:r>
      <w:r>
        <w:rPr>
          <w:rStyle w:val="78"/>
          <w:rFonts w:hint="eastAsia" w:ascii="宋体" w:hAnsi="宋体" w:eastAsia="宋体" w:cs="宋体"/>
          <w:color w:val="auto"/>
          <w:sz w:val="21"/>
          <w:szCs w:val="21"/>
          <w:highlight w:val="none"/>
        </w:rPr>
        <w:fldChar w:fldCharType="end"/>
      </w:r>
      <w:r>
        <w:rPr>
          <w:rStyle w:val="78"/>
          <w:rFonts w:hint="eastAsia" w:ascii="宋体" w:hAnsi="宋体" w:eastAsia="宋体" w:cs="宋体"/>
          <w:color w:val="auto"/>
          <w:sz w:val="21"/>
          <w:szCs w:val="21"/>
          <w:highlight w:val="none"/>
        </w:rPr>
        <w:fldChar w:fldCharType="end"/>
      </w:r>
    </w:p>
    <w:p w14:paraId="7B97C4DE">
      <w:pPr>
        <w:pStyle w:val="4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"_Toc97123781" </w:instrText>
      </w:r>
      <w:r>
        <w:rPr>
          <w:color w:val="auto"/>
          <w:highlight w:val="none"/>
        </w:rPr>
        <w:fldChar w:fldCharType="separate"/>
      </w:r>
      <w:r>
        <w:rPr>
          <w:rStyle w:val="78"/>
          <w:rFonts w:hint="eastAsia" w:ascii="宋体" w:hAnsi="宋体" w:eastAsia="宋体" w:cs="宋体"/>
          <w:color w:val="auto"/>
          <w:sz w:val="21"/>
          <w:szCs w:val="21"/>
          <w:highlight w:val="none"/>
        </w:rPr>
        <w:t>第四部分评标办法</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_Toc97123781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8687928">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"_Toc97123782" </w:instrText>
      </w:r>
      <w:r>
        <w:rPr>
          <w:color w:val="auto"/>
          <w:highlight w:val="none"/>
        </w:rPr>
        <w:fldChar w:fldCharType="separate"/>
      </w:r>
      <w:r>
        <w:rPr>
          <w:rStyle w:val="78"/>
          <w:rFonts w:hint="eastAsia" w:ascii="宋体" w:hAnsi="宋体" w:eastAsia="宋体" w:cs="宋体"/>
          <w:color w:val="auto"/>
          <w:sz w:val="21"/>
          <w:szCs w:val="21"/>
          <w:highlight w:val="none"/>
        </w:rPr>
        <w:t>评标办法前附表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_Toc97123782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2AFC9FF7">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"_Toc97123783" </w:instrText>
      </w:r>
      <w:r>
        <w:rPr>
          <w:color w:val="auto"/>
          <w:highlight w:val="none"/>
        </w:rPr>
        <w:fldChar w:fldCharType="separate"/>
      </w:r>
      <w:r>
        <w:rPr>
          <w:rStyle w:val="78"/>
          <w:rFonts w:hint="eastAsia" w:ascii="宋体" w:hAnsi="宋体" w:eastAsia="宋体" w:cs="宋体"/>
          <w:color w:val="auto"/>
          <w:sz w:val="21"/>
          <w:szCs w:val="21"/>
          <w:highlight w:val="none"/>
        </w:rPr>
        <w:t>一、评标方法</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_Toc97123783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891958E">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"_Toc97123784" </w:instrText>
      </w:r>
      <w:r>
        <w:rPr>
          <w:color w:val="auto"/>
          <w:highlight w:val="none"/>
        </w:rPr>
        <w:fldChar w:fldCharType="separate"/>
      </w:r>
      <w:r>
        <w:rPr>
          <w:rStyle w:val="78"/>
          <w:rFonts w:hint="eastAsia" w:ascii="宋体" w:hAnsi="宋体" w:eastAsia="宋体" w:cs="宋体"/>
          <w:color w:val="auto"/>
          <w:sz w:val="21"/>
          <w:szCs w:val="21"/>
          <w:highlight w:val="none"/>
        </w:rPr>
        <w:t>二、评标标准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_Toc97123784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42345B9">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"_Toc97123785" </w:instrText>
      </w:r>
      <w:r>
        <w:rPr>
          <w:color w:val="auto"/>
          <w:highlight w:val="none"/>
        </w:rPr>
        <w:fldChar w:fldCharType="separate"/>
      </w:r>
      <w:r>
        <w:rPr>
          <w:rStyle w:val="78"/>
          <w:rFonts w:hint="eastAsia" w:ascii="宋体" w:hAnsi="宋体" w:eastAsia="宋体" w:cs="宋体"/>
          <w:color w:val="auto"/>
          <w:sz w:val="21"/>
          <w:szCs w:val="21"/>
          <w:highlight w:val="none"/>
        </w:rPr>
        <w:t>三、评标程序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_Toc97123785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18369B95">
      <w:pPr>
        <w:pStyle w:val="5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"_Toc97123786" </w:instrText>
      </w:r>
      <w:r>
        <w:rPr>
          <w:color w:val="auto"/>
          <w:highlight w:val="none"/>
        </w:rPr>
        <w:fldChar w:fldCharType="separate"/>
      </w:r>
      <w:r>
        <w:rPr>
          <w:rStyle w:val="78"/>
          <w:rFonts w:hint="eastAsia" w:ascii="宋体" w:hAnsi="宋体" w:eastAsia="宋体" w:cs="宋体"/>
          <w:color w:val="auto"/>
          <w:sz w:val="21"/>
          <w:szCs w:val="21"/>
          <w:highlight w:val="none"/>
        </w:rPr>
        <w:t>四、评标中的其他事项</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_Toc97123786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1FB60A6">
      <w:pPr>
        <w:pStyle w:val="4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"_Toc97123787" </w:instrText>
      </w:r>
      <w:r>
        <w:rPr>
          <w:color w:val="auto"/>
          <w:highlight w:val="none"/>
        </w:rPr>
        <w:fldChar w:fldCharType="separate"/>
      </w:r>
      <w:r>
        <w:rPr>
          <w:rStyle w:val="78"/>
          <w:rFonts w:hint="eastAsia" w:ascii="宋体" w:hAnsi="宋体" w:eastAsia="宋体" w:cs="宋体"/>
          <w:color w:val="auto"/>
          <w:sz w:val="21"/>
          <w:szCs w:val="21"/>
          <w:highlight w:val="none"/>
        </w:rPr>
        <w:t>第五部分拟签订的合同文本</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_Toc97123787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23B778A7">
      <w:pPr>
        <w:pStyle w:val="45"/>
        <w:tabs>
          <w:tab w:val="right" w:leader="dot" w:pos="9061"/>
        </w:tabs>
        <w:snapToGrid w:val="0"/>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"_Toc97123788" </w:instrText>
      </w:r>
      <w:r>
        <w:rPr>
          <w:color w:val="auto"/>
          <w:highlight w:val="none"/>
        </w:rPr>
        <w:fldChar w:fldCharType="separate"/>
      </w:r>
      <w:r>
        <w:rPr>
          <w:rStyle w:val="78"/>
          <w:rFonts w:hint="eastAsia" w:ascii="宋体" w:hAnsi="宋体" w:eastAsia="宋体" w:cs="宋体"/>
          <w:color w:val="auto"/>
          <w:sz w:val="21"/>
          <w:szCs w:val="21"/>
          <w:highlight w:val="none"/>
        </w:rPr>
        <w:t>第六部分应提交的有关格式范例</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_Toc97123788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09C68EC">
      <w:pPr>
        <w:pStyle w:val="55"/>
        <w:tabs>
          <w:tab w:val="right" w:leader="dot" w:pos="9061"/>
        </w:tabs>
        <w:snapToGrid w:val="0"/>
        <w:rPr>
          <w:rStyle w:val="78"/>
          <w:rFonts w:ascii="宋体" w:hAnsi="宋体" w:eastAsia="宋体" w:cs="宋体"/>
          <w:color w:val="auto"/>
          <w:sz w:val="21"/>
          <w:szCs w:val="21"/>
          <w:highlight w:val="none"/>
          <w:lang w:val="zh-CN"/>
        </w:rPr>
      </w:pPr>
      <w:r>
        <w:rPr>
          <w:color w:val="auto"/>
          <w:highlight w:val="none"/>
        </w:rPr>
        <w:fldChar w:fldCharType="begin"/>
      </w:r>
      <w:r>
        <w:rPr>
          <w:color w:val="auto"/>
          <w:highlight w:val="none"/>
        </w:rPr>
        <w:instrText xml:space="preserve"> HYPERLINK \l "_Toc97123791" </w:instrText>
      </w:r>
      <w:r>
        <w:rPr>
          <w:color w:val="auto"/>
          <w:highlight w:val="none"/>
        </w:rPr>
        <w:fldChar w:fldCharType="separate"/>
      </w:r>
      <w:r>
        <w:rPr>
          <w:rStyle w:val="78"/>
          <w:rFonts w:hint="eastAsia" w:ascii="宋体" w:hAnsi="宋体" w:eastAsia="宋体" w:cs="宋体"/>
          <w:color w:val="auto"/>
          <w:sz w:val="21"/>
          <w:szCs w:val="21"/>
          <w:highlight w:val="none"/>
          <w:lang w:val="zh-CN"/>
        </w:rPr>
        <w:t>一、法定代表人有效身份证明书</w:t>
      </w:r>
      <w:r>
        <w:rPr>
          <w:rStyle w:val="78"/>
          <w:rFonts w:hint="eastAsia" w:ascii="宋体" w:hAnsi="宋体" w:eastAsia="宋体" w:cs="宋体"/>
          <w:color w:val="auto"/>
          <w:sz w:val="21"/>
          <w:szCs w:val="21"/>
          <w:highlight w:val="none"/>
          <w:lang w:val="zh-CN"/>
        </w:rPr>
        <w:tab/>
      </w:r>
      <w:r>
        <w:rPr>
          <w:rStyle w:val="78"/>
          <w:rFonts w:hint="eastAsia" w:ascii="宋体" w:hAnsi="宋体" w:eastAsia="宋体" w:cs="宋体"/>
          <w:color w:val="auto"/>
          <w:sz w:val="21"/>
          <w:szCs w:val="21"/>
          <w:highlight w:val="none"/>
          <w:lang w:val="zh-CN"/>
        </w:rPr>
        <w:fldChar w:fldCharType="begin"/>
      </w:r>
      <w:r>
        <w:rPr>
          <w:rStyle w:val="78"/>
          <w:rFonts w:hint="eastAsia" w:ascii="宋体" w:hAnsi="宋体" w:eastAsia="宋体" w:cs="宋体"/>
          <w:color w:val="auto"/>
          <w:sz w:val="21"/>
          <w:szCs w:val="21"/>
          <w:highlight w:val="none"/>
          <w:lang w:val="zh-CN"/>
        </w:rPr>
        <w:instrText xml:space="preserve"> PAGEREF _Toc97123791 \h </w:instrText>
      </w:r>
      <w:r>
        <w:rPr>
          <w:rStyle w:val="78"/>
          <w:rFonts w:hint="eastAsia" w:ascii="宋体" w:hAnsi="宋体" w:eastAsia="宋体" w:cs="宋体"/>
          <w:color w:val="auto"/>
          <w:sz w:val="21"/>
          <w:szCs w:val="21"/>
          <w:highlight w:val="none"/>
          <w:lang w:val="zh-CN"/>
        </w:rPr>
        <w:fldChar w:fldCharType="separate"/>
      </w:r>
      <w:r>
        <w:rPr>
          <w:rStyle w:val="78"/>
          <w:rFonts w:hint="eastAsia" w:ascii="宋体" w:hAnsi="宋体" w:eastAsia="宋体" w:cs="宋体"/>
          <w:color w:val="auto"/>
          <w:sz w:val="21"/>
          <w:szCs w:val="21"/>
          <w:highlight w:val="none"/>
          <w:lang w:val="zh-CN"/>
        </w:rPr>
        <w:t>43</w:t>
      </w:r>
      <w:r>
        <w:rPr>
          <w:rStyle w:val="78"/>
          <w:rFonts w:hint="eastAsia" w:ascii="宋体" w:hAnsi="宋体" w:eastAsia="宋体" w:cs="宋体"/>
          <w:color w:val="auto"/>
          <w:sz w:val="21"/>
          <w:szCs w:val="21"/>
          <w:highlight w:val="none"/>
          <w:lang w:val="zh-CN"/>
        </w:rPr>
        <w:fldChar w:fldCharType="end"/>
      </w:r>
      <w:r>
        <w:rPr>
          <w:rStyle w:val="78"/>
          <w:rFonts w:hint="eastAsia" w:ascii="宋体" w:hAnsi="宋体" w:eastAsia="宋体" w:cs="宋体"/>
          <w:color w:val="auto"/>
          <w:sz w:val="21"/>
          <w:szCs w:val="21"/>
          <w:highlight w:val="none"/>
          <w:lang w:val="zh-CN"/>
        </w:rPr>
        <w:fldChar w:fldCharType="end"/>
      </w:r>
    </w:p>
    <w:p w14:paraId="1B7216CE">
      <w:pPr>
        <w:pStyle w:val="55"/>
        <w:tabs>
          <w:tab w:val="right" w:leader="dot" w:pos="9061"/>
        </w:tabs>
        <w:snapToGrid w:val="0"/>
        <w:rPr>
          <w:rStyle w:val="78"/>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"_Toc97123792" </w:instrText>
      </w:r>
      <w:r>
        <w:rPr>
          <w:color w:val="auto"/>
          <w:highlight w:val="none"/>
        </w:rPr>
        <w:fldChar w:fldCharType="separate"/>
      </w:r>
      <w:r>
        <w:rPr>
          <w:rStyle w:val="78"/>
          <w:rFonts w:hint="eastAsia" w:ascii="宋体" w:hAnsi="宋体" w:eastAsia="宋体" w:cs="宋体"/>
          <w:color w:val="auto"/>
          <w:sz w:val="21"/>
          <w:szCs w:val="21"/>
          <w:highlight w:val="none"/>
          <w:lang w:val="zh-CN"/>
        </w:rPr>
        <w:t>二、法定代表人授权委托书</w:t>
      </w:r>
      <w:r>
        <w:rPr>
          <w:rStyle w:val="78"/>
          <w:rFonts w:hint="eastAsia" w:ascii="宋体" w:hAnsi="宋体" w:eastAsia="宋体" w:cs="宋体"/>
          <w:color w:val="auto"/>
          <w:sz w:val="21"/>
          <w:szCs w:val="21"/>
          <w:highlight w:val="none"/>
          <w:lang w:val="zh-CN"/>
        </w:rPr>
        <w:tab/>
      </w:r>
      <w:r>
        <w:rPr>
          <w:rStyle w:val="78"/>
          <w:rFonts w:hint="eastAsia" w:ascii="宋体" w:hAnsi="宋体" w:cs="宋体"/>
          <w:color w:val="auto"/>
          <w:sz w:val="21"/>
          <w:szCs w:val="21"/>
          <w:highlight w:val="none"/>
        </w:rPr>
        <w:t>4</w:t>
      </w:r>
      <w:r>
        <w:rPr>
          <w:rStyle w:val="78"/>
          <w:rFonts w:hint="eastAsia" w:ascii="宋体" w:hAnsi="宋体" w:cs="宋体"/>
          <w:color w:val="auto"/>
          <w:sz w:val="21"/>
          <w:szCs w:val="21"/>
          <w:highlight w:val="none"/>
        </w:rPr>
        <w:fldChar w:fldCharType="end"/>
      </w:r>
      <w:r>
        <w:rPr>
          <w:rStyle w:val="78"/>
          <w:rFonts w:hint="eastAsia" w:ascii="宋体" w:hAnsi="宋体" w:cs="宋体"/>
          <w:color w:val="auto"/>
          <w:sz w:val="21"/>
          <w:szCs w:val="21"/>
          <w:highlight w:val="none"/>
        </w:rPr>
        <w:t>3</w:t>
      </w:r>
    </w:p>
    <w:p w14:paraId="02E193FD">
      <w:pPr>
        <w:pStyle w:val="55"/>
        <w:tabs>
          <w:tab w:val="right" w:leader="dot" w:pos="9061"/>
        </w:tabs>
        <w:snapToGrid w:val="0"/>
        <w:rPr>
          <w:rStyle w:val="78"/>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"_Toc97123793" </w:instrText>
      </w:r>
      <w:r>
        <w:rPr>
          <w:color w:val="auto"/>
          <w:highlight w:val="none"/>
        </w:rPr>
        <w:fldChar w:fldCharType="separate"/>
      </w:r>
      <w:r>
        <w:rPr>
          <w:rStyle w:val="78"/>
          <w:rFonts w:hint="eastAsia" w:ascii="宋体" w:hAnsi="宋体" w:eastAsia="宋体" w:cs="宋体"/>
          <w:color w:val="auto"/>
          <w:sz w:val="21"/>
          <w:szCs w:val="21"/>
          <w:highlight w:val="none"/>
          <w:lang w:val="zh-CN"/>
        </w:rPr>
        <w:t>三、</w:t>
      </w:r>
      <w:r>
        <w:rPr>
          <w:rStyle w:val="78"/>
          <w:rFonts w:hint="eastAsia" w:ascii="宋体" w:hAnsi="宋体" w:eastAsia="宋体" w:cs="宋体"/>
          <w:color w:val="auto"/>
          <w:sz w:val="21"/>
          <w:szCs w:val="21"/>
          <w:highlight w:val="none"/>
          <w:lang w:val="zh-CN"/>
        </w:rPr>
        <w:fldChar w:fldCharType="end"/>
      </w:r>
      <w:r>
        <w:rPr>
          <w:rStyle w:val="78"/>
          <w:rFonts w:hint="eastAsia" w:ascii="宋体" w:hAnsi="宋体" w:eastAsia="宋体" w:cs="宋体"/>
          <w:color w:val="auto"/>
          <w:sz w:val="21"/>
          <w:szCs w:val="21"/>
          <w:highlight w:val="none"/>
          <w:lang w:val="zh-CN"/>
        </w:rPr>
        <w:t>具有良好商业信誉的声明函</w:t>
      </w:r>
      <w:r>
        <w:rPr>
          <w:rStyle w:val="78"/>
          <w:rFonts w:hint="eastAsia" w:ascii="宋体" w:hAnsi="宋体" w:eastAsia="宋体" w:cs="宋体"/>
          <w:color w:val="auto"/>
          <w:sz w:val="21"/>
          <w:szCs w:val="21"/>
          <w:highlight w:val="none"/>
          <w:lang w:val="zh-CN"/>
        </w:rPr>
        <w:tab/>
      </w:r>
      <w:r>
        <w:rPr>
          <w:rStyle w:val="78"/>
          <w:rFonts w:hint="eastAsia" w:ascii="宋体" w:hAnsi="宋体" w:cs="宋体"/>
          <w:color w:val="auto"/>
          <w:sz w:val="21"/>
          <w:szCs w:val="21"/>
          <w:highlight w:val="none"/>
        </w:rPr>
        <w:t>44</w:t>
      </w:r>
    </w:p>
    <w:p w14:paraId="22F6F866">
      <w:pPr>
        <w:pStyle w:val="55"/>
        <w:tabs>
          <w:tab w:val="right" w:leader="dot" w:pos="9061"/>
        </w:tabs>
        <w:snapToGrid w:val="0"/>
        <w:rPr>
          <w:rStyle w:val="78"/>
          <w:rFonts w:ascii="宋体" w:hAnsi="宋体" w:eastAsia="宋体" w:cs="宋体"/>
          <w:color w:val="auto"/>
          <w:sz w:val="21"/>
          <w:szCs w:val="21"/>
          <w:highlight w:val="none"/>
        </w:rPr>
      </w:pPr>
      <w:r>
        <w:rPr>
          <w:rStyle w:val="78"/>
          <w:rFonts w:hint="eastAsia" w:ascii="宋体" w:hAnsi="宋体" w:eastAsia="宋体" w:cs="宋体"/>
          <w:color w:val="auto"/>
          <w:sz w:val="21"/>
          <w:szCs w:val="21"/>
          <w:highlight w:val="none"/>
          <w:lang w:val="zh-CN"/>
        </w:rPr>
        <w:t>四、具有履行合同所必需的设备和专业技术能力的声明函</w:t>
      </w:r>
      <w:r>
        <w:rPr>
          <w:rStyle w:val="78"/>
          <w:rFonts w:hint="eastAsia" w:ascii="宋体" w:hAnsi="宋体" w:eastAsia="宋体" w:cs="宋体"/>
          <w:color w:val="auto"/>
          <w:sz w:val="21"/>
          <w:szCs w:val="21"/>
          <w:highlight w:val="none"/>
          <w:lang w:val="zh-CN"/>
        </w:rPr>
        <w:tab/>
      </w:r>
      <w:r>
        <w:rPr>
          <w:rStyle w:val="78"/>
          <w:rFonts w:hint="eastAsia" w:ascii="宋体" w:hAnsi="宋体" w:cs="宋体"/>
          <w:color w:val="auto"/>
          <w:sz w:val="21"/>
          <w:szCs w:val="21"/>
          <w:highlight w:val="none"/>
        </w:rPr>
        <w:t>44</w:t>
      </w:r>
    </w:p>
    <w:p w14:paraId="77A43054">
      <w:pPr>
        <w:pStyle w:val="55"/>
        <w:tabs>
          <w:tab w:val="right" w:leader="dot" w:pos="9061"/>
        </w:tabs>
        <w:snapToGrid w:val="0"/>
        <w:rPr>
          <w:rStyle w:val="78"/>
          <w:rFonts w:ascii="宋体" w:hAnsi="宋体" w:eastAsia="宋体" w:cs="宋体"/>
          <w:color w:val="auto"/>
          <w:sz w:val="21"/>
          <w:szCs w:val="21"/>
          <w:highlight w:val="none"/>
        </w:rPr>
      </w:pPr>
      <w:r>
        <w:rPr>
          <w:rStyle w:val="78"/>
          <w:rFonts w:hint="eastAsia" w:ascii="宋体" w:hAnsi="宋体" w:eastAsia="宋体" w:cs="宋体"/>
          <w:color w:val="auto"/>
          <w:sz w:val="21"/>
          <w:szCs w:val="21"/>
          <w:highlight w:val="none"/>
          <w:lang w:val="zh-CN"/>
        </w:rPr>
        <w:t>五、符合参加政府采购活动应当具备的一般条件的承诺函</w:t>
      </w:r>
      <w:r>
        <w:rPr>
          <w:color w:val="auto"/>
          <w:highlight w:val="none"/>
        </w:rPr>
        <w:fldChar w:fldCharType="begin"/>
      </w:r>
      <w:r>
        <w:rPr>
          <w:color w:val="auto"/>
          <w:highlight w:val="none"/>
        </w:rPr>
        <w:instrText xml:space="preserve"> HYPERLINK \l "_Toc97123798" </w:instrText>
      </w:r>
      <w:r>
        <w:rPr>
          <w:color w:val="auto"/>
          <w:highlight w:val="none"/>
        </w:rPr>
        <w:fldChar w:fldCharType="separate"/>
      </w:r>
      <w:r>
        <w:rPr>
          <w:rStyle w:val="78"/>
          <w:rFonts w:hint="eastAsia" w:ascii="宋体" w:hAnsi="宋体" w:eastAsia="宋体" w:cs="宋体"/>
          <w:color w:val="auto"/>
          <w:sz w:val="21"/>
          <w:szCs w:val="21"/>
          <w:highlight w:val="none"/>
          <w:lang w:val="zh-CN"/>
        </w:rPr>
        <w:tab/>
      </w:r>
      <w:r>
        <w:rPr>
          <w:rStyle w:val="78"/>
          <w:rFonts w:hint="eastAsia" w:ascii="宋体" w:hAnsi="宋体" w:cs="宋体"/>
          <w:color w:val="auto"/>
          <w:sz w:val="21"/>
          <w:szCs w:val="21"/>
          <w:highlight w:val="none"/>
        </w:rPr>
        <w:t>4</w:t>
      </w:r>
      <w:r>
        <w:rPr>
          <w:rStyle w:val="78"/>
          <w:rFonts w:hint="eastAsia" w:ascii="宋体" w:hAnsi="宋体" w:cs="宋体"/>
          <w:color w:val="auto"/>
          <w:sz w:val="21"/>
          <w:szCs w:val="21"/>
          <w:highlight w:val="none"/>
        </w:rPr>
        <w:fldChar w:fldCharType="end"/>
      </w:r>
      <w:r>
        <w:rPr>
          <w:rStyle w:val="78"/>
          <w:rFonts w:hint="eastAsia" w:ascii="宋体" w:hAnsi="宋体" w:cs="宋体"/>
          <w:color w:val="auto"/>
          <w:sz w:val="21"/>
          <w:szCs w:val="21"/>
          <w:highlight w:val="none"/>
        </w:rPr>
        <w:t>5</w:t>
      </w:r>
    </w:p>
    <w:p w14:paraId="70DEFE19">
      <w:pPr>
        <w:pStyle w:val="55"/>
        <w:tabs>
          <w:tab w:val="right" w:leader="dot" w:pos="9061"/>
        </w:tabs>
        <w:snapToGrid w:val="0"/>
        <w:rPr>
          <w:rStyle w:val="78"/>
          <w:rFonts w:ascii="宋体" w:hAnsi="宋体" w:eastAsia="宋体" w:cs="宋体"/>
          <w:color w:val="auto"/>
          <w:sz w:val="21"/>
          <w:szCs w:val="21"/>
          <w:highlight w:val="none"/>
          <w:lang w:val="zh-CN"/>
        </w:rPr>
      </w:pPr>
      <w:r>
        <w:rPr>
          <w:color w:val="auto"/>
          <w:highlight w:val="none"/>
        </w:rPr>
        <w:fldChar w:fldCharType="begin"/>
      </w:r>
      <w:r>
        <w:rPr>
          <w:color w:val="auto"/>
          <w:highlight w:val="none"/>
        </w:rPr>
        <w:instrText xml:space="preserve"> HYPERLINK \l "_Toc97123796" </w:instrText>
      </w:r>
      <w:r>
        <w:rPr>
          <w:color w:val="auto"/>
          <w:highlight w:val="none"/>
        </w:rPr>
        <w:fldChar w:fldCharType="separate"/>
      </w:r>
      <w:r>
        <w:rPr>
          <w:rStyle w:val="78"/>
          <w:rFonts w:hint="eastAsia" w:ascii="宋体" w:hAnsi="宋体" w:eastAsia="宋体" w:cs="宋体"/>
          <w:color w:val="auto"/>
          <w:sz w:val="21"/>
          <w:szCs w:val="21"/>
          <w:highlight w:val="none"/>
          <w:lang w:val="zh-CN"/>
        </w:rPr>
        <w:t>六、投标函</w:t>
      </w:r>
      <w:r>
        <w:rPr>
          <w:rStyle w:val="78"/>
          <w:rFonts w:hint="eastAsia" w:ascii="宋体" w:hAnsi="宋体" w:eastAsia="宋体" w:cs="宋体"/>
          <w:color w:val="auto"/>
          <w:sz w:val="21"/>
          <w:szCs w:val="21"/>
          <w:highlight w:val="none"/>
          <w:lang w:val="zh-CN"/>
        </w:rPr>
        <w:tab/>
      </w:r>
      <w:r>
        <w:rPr>
          <w:rStyle w:val="78"/>
          <w:rFonts w:hint="eastAsia" w:ascii="宋体" w:hAnsi="宋体" w:eastAsia="宋体" w:cs="宋体"/>
          <w:color w:val="auto"/>
          <w:sz w:val="21"/>
          <w:szCs w:val="21"/>
          <w:highlight w:val="none"/>
          <w:lang w:val="zh-CN"/>
        </w:rPr>
        <w:fldChar w:fldCharType="begin"/>
      </w:r>
      <w:r>
        <w:rPr>
          <w:rStyle w:val="78"/>
          <w:rFonts w:hint="eastAsia" w:ascii="宋体" w:hAnsi="宋体" w:eastAsia="宋体" w:cs="宋体"/>
          <w:color w:val="auto"/>
          <w:sz w:val="21"/>
          <w:szCs w:val="21"/>
          <w:highlight w:val="none"/>
          <w:lang w:val="zh-CN"/>
        </w:rPr>
        <w:instrText xml:space="preserve"> PAGEREF _Toc97123796 \h </w:instrText>
      </w:r>
      <w:r>
        <w:rPr>
          <w:rStyle w:val="78"/>
          <w:rFonts w:hint="eastAsia" w:ascii="宋体" w:hAnsi="宋体" w:eastAsia="宋体" w:cs="宋体"/>
          <w:color w:val="auto"/>
          <w:sz w:val="21"/>
          <w:szCs w:val="21"/>
          <w:highlight w:val="none"/>
          <w:lang w:val="zh-CN"/>
        </w:rPr>
        <w:fldChar w:fldCharType="separate"/>
      </w:r>
      <w:r>
        <w:rPr>
          <w:rStyle w:val="78"/>
          <w:rFonts w:hint="eastAsia" w:ascii="宋体" w:hAnsi="宋体" w:eastAsia="宋体" w:cs="宋体"/>
          <w:color w:val="auto"/>
          <w:sz w:val="21"/>
          <w:szCs w:val="21"/>
          <w:highlight w:val="none"/>
          <w:lang w:val="zh-CN"/>
        </w:rPr>
        <w:t>48</w:t>
      </w:r>
      <w:r>
        <w:rPr>
          <w:rStyle w:val="78"/>
          <w:rFonts w:hint="eastAsia" w:ascii="宋体" w:hAnsi="宋体" w:eastAsia="宋体" w:cs="宋体"/>
          <w:color w:val="auto"/>
          <w:sz w:val="21"/>
          <w:szCs w:val="21"/>
          <w:highlight w:val="none"/>
          <w:lang w:val="zh-CN"/>
        </w:rPr>
        <w:fldChar w:fldCharType="end"/>
      </w:r>
      <w:r>
        <w:rPr>
          <w:rStyle w:val="78"/>
          <w:rFonts w:hint="eastAsia" w:ascii="宋体" w:hAnsi="宋体" w:eastAsia="宋体" w:cs="宋体"/>
          <w:color w:val="auto"/>
          <w:sz w:val="21"/>
          <w:szCs w:val="21"/>
          <w:highlight w:val="none"/>
          <w:lang w:val="zh-CN"/>
        </w:rPr>
        <w:fldChar w:fldCharType="end"/>
      </w:r>
    </w:p>
    <w:p w14:paraId="35C70164">
      <w:pPr>
        <w:pStyle w:val="55"/>
        <w:tabs>
          <w:tab w:val="right" w:leader="dot" w:pos="9061"/>
        </w:tabs>
        <w:snapToGrid w:val="0"/>
        <w:rPr>
          <w:rStyle w:val="78"/>
          <w:rFonts w:ascii="宋体" w:hAnsi="宋体" w:eastAsia="宋体" w:cs="宋体"/>
          <w:color w:val="auto"/>
          <w:sz w:val="21"/>
          <w:szCs w:val="21"/>
          <w:highlight w:val="none"/>
          <w:lang w:val="zh-CN"/>
        </w:rPr>
      </w:pPr>
      <w:r>
        <w:rPr>
          <w:color w:val="auto"/>
          <w:highlight w:val="none"/>
        </w:rPr>
        <w:fldChar w:fldCharType="begin"/>
      </w:r>
      <w:r>
        <w:rPr>
          <w:color w:val="auto"/>
          <w:highlight w:val="none"/>
        </w:rPr>
        <w:instrText xml:space="preserve"> HYPERLINK \l "_Toc97123801" </w:instrText>
      </w:r>
      <w:r>
        <w:rPr>
          <w:color w:val="auto"/>
          <w:highlight w:val="none"/>
        </w:rPr>
        <w:fldChar w:fldCharType="separate"/>
      </w:r>
      <w:r>
        <w:rPr>
          <w:rStyle w:val="78"/>
          <w:rFonts w:hint="eastAsia" w:ascii="宋体" w:hAnsi="宋体" w:eastAsia="宋体" w:cs="宋体"/>
          <w:color w:val="auto"/>
          <w:sz w:val="21"/>
          <w:szCs w:val="21"/>
          <w:highlight w:val="none"/>
          <w:lang w:val="zh-CN"/>
        </w:rPr>
        <w:t>七、符合性审查资料</w:t>
      </w:r>
      <w:r>
        <w:rPr>
          <w:rStyle w:val="78"/>
          <w:rFonts w:hint="eastAsia" w:ascii="宋体" w:hAnsi="宋体" w:eastAsia="宋体" w:cs="宋体"/>
          <w:color w:val="auto"/>
          <w:sz w:val="21"/>
          <w:szCs w:val="21"/>
          <w:highlight w:val="none"/>
          <w:lang w:val="zh-CN"/>
        </w:rPr>
        <w:tab/>
      </w:r>
      <w:r>
        <w:rPr>
          <w:rStyle w:val="78"/>
          <w:rFonts w:hint="eastAsia" w:ascii="宋体" w:hAnsi="宋体" w:eastAsia="宋体" w:cs="宋体"/>
          <w:color w:val="auto"/>
          <w:sz w:val="21"/>
          <w:szCs w:val="21"/>
          <w:highlight w:val="none"/>
          <w:lang w:val="zh-CN"/>
        </w:rPr>
        <w:fldChar w:fldCharType="begin"/>
      </w:r>
      <w:r>
        <w:rPr>
          <w:rStyle w:val="78"/>
          <w:rFonts w:hint="eastAsia" w:ascii="宋体" w:hAnsi="宋体" w:eastAsia="宋体" w:cs="宋体"/>
          <w:color w:val="auto"/>
          <w:sz w:val="21"/>
          <w:szCs w:val="21"/>
          <w:highlight w:val="none"/>
          <w:lang w:val="zh-CN"/>
        </w:rPr>
        <w:instrText xml:space="preserve"> PAGEREF _Toc97123801 \h </w:instrText>
      </w:r>
      <w:r>
        <w:rPr>
          <w:rStyle w:val="78"/>
          <w:rFonts w:hint="eastAsia" w:ascii="宋体" w:hAnsi="宋体" w:eastAsia="宋体" w:cs="宋体"/>
          <w:color w:val="auto"/>
          <w:sz w:val="21"/>
          <w:szCs w:val="21"/>
          <w:highlight w:val="none"/>
          <w:lang w:val="zh-CN"/>
        </w:rPr>
        <w:fldChar w:fldCharType="separate"/>
      </w:r>
      <w:r>
        <w:rPr>
          <w:rStyle w:val="78"/>
          <w:rFonts w:hint="eastAsia" w:ascii="宋体" w:hAnsi="宋体" w:eastAsia="宋体" w:cs="宋体"/>
          <w:color w:val="auto"/>
          <w:sz w:val="21"/>
          <w:szCs w:val="21"/>
          <w:highlight w:val="none"/>
          <w:lang w:val="zh-CN"/>
        </w:rPr>
        <w:t>49</w:t>
      </w:r>
      <w:r>
        <w:rPr>
          <w:rStyle w:val="78"/>
          <w:rFonts w:hint="eastAsia" w:ascii="宋体" w:hAnsi="宋体" w:eastAsia="宋体" w:cs="宋体"/>
          <w:color w:val="auto"/>
          <w:sz w:val="21"/>
          <w:szCs w:val="21"/>
          <w:highlight w:val="none"/>
          <w:lang w:val="zh-CN"/>
        </w:rPr>
        <w:fldChar w:fldCharType="end"/>
      </w:r>
      <w:r>
        <w:rPr>
          <w:rStyle w:val="78"/>
          <w:rFonts w:hint="eastAsia" w:ascii="宋体" w:hAnsi="宋体" w:eastAsia="宋体" w:cs="宋体"/>
          <w:color w:val="auto"/>
          <w:sz w:val="21"/>
          <w:szCs w:val="21"/>
          <w:highlight w:val="none"/>
          <w:lang w:val="zh-CN"/>
        </w:rPr>
        <w:fldChar w:fldCharType="end"/>
      </w:r>
    </w:p>
    <w:p w14:paraId="2E8D19FE">
      <w:pPr>
        <w:pStyle w:val="55"/>
        <w:tabs>
          <w:tab w:val="right" w:leader="dot" w:pos="9061"/>
        </w:tabs>
        <w:snapToGrid w:val="0"/>
        <w:rPr>
          <w:rStyle w:val="78"/>
          <w:rFonts w:ascii="宋体" w:hAnsi="宋体" w:eastAsia="宋体" w:cs="宋体"/>
          <w:color w:val="auto"/>
          <w:sz w:val="21"/>
          <w:szCs w:val="21"/>
          <w:highlight w:val="none"/>
          <w:lang w:val="zh-CN"/>
        </w:rPr>
      </w:pPr>
      <w:r>
        <w:rPr>
          <w:color w:val="auto"/>
          <w:highlight w:val="none"/>
        </w:rPr>
        <w:fldChar w:fldCharType="begin"/>
      </w:r>
      <w:r>
        <w:rPr>
          <w:color w:val="auto"/>
          <w:highlight w:val="none"/>
        </w:rPr>
        <w:instrText xml:space="preserve"> HYPERLINK \l "_Toc97123802" </w:instrText>
      </w:r>
      <w:r>
        <w:rPr>
          <w:color w:val="auto"/>
          <w:highlight w:val="none"/>
        </w:rPr>
        <w:fldChar w:fldCharType="separate"/>
      </w:r>
      <w:r>
        <w:rPr>
          <w:rStyle w:val="78"/>
          <w:rFonts w:hint="eastAsia" w:ascii="宋体" w:hAnsi="宋体" w:eastAsia="宋体" w:cs="宋体"/>
          <w:color w:val="auto"/>
          <w:sz w:val="21"/>
          <w:szCs w:val="21"/>
          <w:highlight w:val="none"/>
          <w:lang w:val="zh-CN"/>
        </w:rPr>
        <w:t>八、评标标准相应的商务技术资料</w:t>
      </w:r>
      <w:r>
        <w:rPr>
          <w:rStyle w:val="78"/>
          <w:rFonts w:hint="eastAsia" w:ascii="宋体" w:hAnsi="宋体" w:eastAsia="宋体" w:cs="宋体"/>
          <w:color w:val="auto"/>
          <w:sz w:val="21"/>
          <w:szCs w:val="21"/>
          <w:highlight w:val="none"/>
          <w:lang w:val="zh-CN"/>
        </w:rPr>
        <w:tab/>
      </w:r>
      <w:r>
        <w:rPr>
          <w:rStyle w:val="78"/>
          <w:rFonts w:hint="eastAsia" w:ascii="宋体" w:hAnsi="宋体" w:eastAsia="宋体" w:cs="宋体"/>
          <w:color w:val="auto"/>
          <w:sz w:val="21"/>
          <w:szCs w:val="21"/>
          <w:highlight w:val="none"/>
          <w:lang w:val="zh-CN"/>
        </w:rPr>
        <w:fldChar w:fldCharType="begin"/>
      </w:r>
      <w:r>
        <w:rPr>
          <w:rStyle w:val="78"/>
          <w:rFonts w:hint="eastAsia" w:ascii="宋体" w:hAnsi="宋体" w:eastAsia="宋体" w:cs="宋体"/>
          <w:color w:val="auto"/>
          <w:sz w:val="21"/>
          <w:szCs w:val="21"/>
          <w:highlight w:val="none"/>
          <w:lang w:val="zh-CN"/>
        </w:rPr>
        <w:instrText xml:space="preserve"> PAGEREF _Toc97123802 \h </w:instrText>
      </w:r>
      <w:r>
        <w:rPr>
          <w:rStyle w:val="78"/>
          <w:rFonts w:hint="eastAsia" w:ascii="宋体" w:hAnsi="宋体" w:eastAsia="宋体" w:cs="宋体"/>
          <w:color w:val="auto"/>
          <w:sz w:val="21"/>
          <w:szCs w:val="21"/>
          <w:highlight w:val="none"/>
          <w:lang w:val="zh-CN"/>
        </w:rPr>
        <w:fldChar w:fldCharType="separate"/>
      </w:r>
      <w:r>
        <w:rPr>
          <w:rStyle w:val="78"/>
          <w:rFonts w:hint="eastAsia" w:ascii="宋体" w:hAnsi="宋体" w:eastAsia="宋体" w:cs="宋体"/>
          <w:color w:val="auto"/>
          <w:sz w:val="21"/>
          <w:szCs w:val="21"/>
          <w:highlight w:val="none"/>
          <w:lang w:val="zh-CN"/>
        </w:rPr>
        <w:t>49</w:t>
      </w:r>
      <w:r>
        <w:rPr>
          <w:rStyle w:val="78"/>
          <w:rFonts w:hint="eastAsia" w:ascii="宋体" w:hAnsi="宋体" w:eastAsia="宋体" w:cs="宋体"/>
          <w:color w:val="auto"/>
          <w:sz w:val="21"/>
          <w:szCs w:val="21"/>
          <w:highlight w:val="none"/>
          <w:lang w:val="zh-CN"/>
        </w:rPr>
        <w:fldChar w:fldCharType="end"/>
      </w:r>
      <w:r>
        <w:rPr>
          <w:rStyle w:val="78"/>
          <w:rFonts w:hint="eastAsia" w:ascii="宋体" w:hAnsi="宋体" w:eastAsia="宋体" w:cs="宋体"/>
          <w:color w:val="auto"/>
          <w:sz w:val="21"/>
          <w:szCs w:val="21"/>
          <w:highlight w:val="none"/>
          <w:lang w:val="zh-CN"/>
        </w:rPr>
        <w:fldChar w:fldCharType="end"/>
      </w:r>
    </w:p>
    <w:p w14:paraId="762AF5BE">
      <w:pPr>
        <w:pStyle w:val="55"/>
        <w:tabs>
          <w:tab w:val="right" w:leader="dot" w:pos="9061"/>
        </w:tabs>
        <w:snapToGrid w:val="0"/>
        <w:rPr>
          <w:rStyle w:val="78"/>
          <w:rFonts w:ascii="宋体" w:hAnsi="宋体" w:eastAsia="宋体" w:cs="宋体"/>
          <w:color w:val="auto"/>
          <w:sz w:val="21"/>
          <w:szCs w:val="21"/>
          <w:highlight w:val="none"/>
          <w:lang w:val="zh-CN"/>
        </w:rPr>
      </w:pPr>
      <w:r>
        <w:rPr>
          <w:color w:val="auto"/>
          <w:highlight w:val="none"/>
        </w:rPr>
        <w:fldChar w:fldCharType="begin"/>
      </w:r>
      <w:r>
        <w:rPr>
          <w:color w:val="auto"/>
          <w:highlight w:val="none"/>
        </w:rPr>
        <w:instrText xml:space="preserve"> HYPERLINK \l "_Toc97123803" </w:instrText>
      </w:r>
      <w:r>
        <w:rPr>
          <w:color w:val="auto"/>
          <w:highlight w:val="none"/>
        </w:rPr>
        <w:fldChar w:fldCharType="separate"/>
      </w:r>
      <w:r>
        <w:rPr>
          <w:rStyle w:val="78"/>
          <w:rFonts w:hint="eastAsia" w:ascii="宋体" w:hAnsi="宋体" w:eastAsia="宋体" w:cs="宋体"/>
          <w:color w:val="auto"/>
          <w:sz w:val="21"/>
          <w:szCs w:val="21"/>
          <w:highlight w:val="none"/>
          <w:lang w:val="zh-CN"/>
        </w:rPr>
        <w:t>九、商务技术偏离表</w:t>
      </w:r>
      <w:r>
        <w:rPr>
          <w:rStyle w:val="78"/>
          <w:rFonts w:hint="eastAsia" w:ascii="宋体" w:hAnsi="宋体" w:eastAsia="宋体" w:cs="宋体"/>
          <w:color w:val="auto"/>
          <w:sz w:val="21"/>
          <w:szCs w:val="21"/>
          <w:highlight w:val="none"/>
          <w:lang w:val="zh-CN"/>
        </w:rPr>
        <w:tab/>
      </w:r>
      <w:r>
        <w:rPr>
          <w:rStyle w:val="78"/>
          <w:rFonts w:hint="eastAsia" w:ascii="宋体" w:hAnsi="宋体" w:eastAsia="宋体" w:cs="宋体"/>
          <w:color w:val="auto"/>
          <w:sz w:val="21"/>
          <w:szCs w:val="21"/>
          <w:highlight w:val="none"/>
          <w:lang w:val="zh-CN"/>
        </w:rPr>
        <w:fldChar w:fldCharType="begin"/>
      </w:r>
      <w:r>
        <w:rPr>
          <w:rStyle w:val="78"/>
          <w:rFonts w:hint="eastAsia" w:ascii="宋体" w:hAnsi="宋体" w:eastAsia="宋体" w:cs="宋体"/>
          <w:color w:val="auto"/>
          <w:sz w:val="21"/>
          <w:szCs w:val="21"/>
          <w:highlight w:val="none"/>
          <w:lang w:val="zh-CN"/>
        </w:rPr>
        <w:instrText xml:space="preserve"> PAGEREF _Toc97123803 \h </w:instrText>
      </w:r>
      <w:r>
        <w:rPr>
          <w:rStyle w:val="78"/>
          <w:rFonts w:hint="eastAsia" w:ascii="宋体" w:hAnsi="宋体" w:eastAsia="宋体" w:cs="宋体"/>
          <w:color w:val="auto"/>
          <w:sz w:val="21"/>
          <w:szCs w:val="21"/>
          <w:highlight w:val="none"/>
          <w:lang w:val="zh-CN"/>
        </w:rPr>
        <w:fldChar w:fldCharType="separate"/>
      </w:r>
      <w:r>
        <w:rPr>
          <w:rStyle w:val="78"/>
          <w:rFonts w:hint="eastAsia" w:ascii="宋体" w:hAnsi="宋体" w:eastAsia="宋体" w:cs="宋体"/>
          <w:color w:val="auto"/>
          <w:sz w:val="21"/>
          <w:szCs w:val="21"/>
          <w:highlight w:val="none"/>
          <w:lang w:val="zh-CN"/>
        </w:rPr>
        <w:t>50</w:t>
      </w:r>
      <w:r>
        <w:rPr>
          <w:rStyle w:val="78"/>
          <w:rFonts w:hint="eastAsia" w:ascii="宋体" w:hAnsi="宋体" w:eastAsia="宋体" w:cs="宋体"/>
          <w:color w:val="auto"/>
          <w:sz w:val="21"/>
          <w:szCs w:val="21"/>
          <w:highlight w:val="none"/>
          <w:lang w:val="zh-CN"/>
        </w:rPr>
        <w:fldChar w:fldCharType="end"/>
      </w:r>
      <w:r>
        <w:rPr>
          <w:rStyle w:val="78"/>
          <w:rFonts w:hint="eastAsia" w:ascii="宋体" w:hAnsi="宋体" w:eastAsia="宋体" w:cs="宋体"/>
          <w:color w:val="auto"/>
          <w:sz w:val="21"/>
          <w:szCs w:val="21"/>
          <w:highlight w:val="none"/>
          <w:lang w:val="zh-CN"/>
        </w:rPr>
        <w:fldChar w:fldCharType="end"/>
      </w:r>
    </w:p>
    <w:p w14:paraId="69227D5F">
      <w:pPr>
        <w:pStyle w:val="55"/>
        <w:tabs>
          <w:tab w:val="right" w:leader="dot" w:pos="9061"/>
        </w:tabs>
        <w:snapToGrid w:val="0"/>
        <w:rPr>
          <w:rStyle w:val="78"/>
          <w:rFonts w:ascii="宋体" w:hAnsi="宋体" w:eastAsia="宋体" w:cs="宋体"/>
          <w:color w:val="auto"/>
          <w:sz w:val="21"/>
          <w:szCs w:val="21"/>
          <w:highlight w:val="none"/>
          <w:lang w:val="zh-CN"/>
        </w:rPr>
      </w:pPr>
      <w:r>
        <w:rPr>
          <w:rStyle w:val="78"/>
          <w:rFonts w:hint="eastAsia" w:ascii="宋体" w:hAnsi="宋体" w:eastAsia="宋体" w:cs="宋体"/>
          <w:color w:val="auto"/>
          <w:sz w:val="21"/>
          <w:szCs w:val="21"/>
          <w:highlight w:val="none"/>
          <w:lang w:val="zh-CN"/>
        </w:rPr>
        <w:t>十</w:t>
      </w:r>
      <w:r>
        <w:rPr>
          <w:color w:val="auto"/>
          <w:highlight w:val="none"/>
        </w:rPr>
        <w:fldChar w:fldCharType="begin"/>
      </w:r>
      <w:r>
        <w:rPr>
          <w:color w:val="auto"/>
          <w:highlight w:val="none"/>
        </w:rPr>
        <w:instrText xml:space="preserve"> HYPERLINK \l "_Toc97123807" </w:instrText>
      </w:r>
      <w:r>
        <w:rPr>
          <w:color w:val="auto"/>
          <w:highlight w:val="none"/>
        </w:rPr>
        <w:fldChar w:fldCharType="separate"/>
      </w:r>
      <w:r>
        <w:rPr>
          <w:rStyle w:val="78"/>
          <w:rFonts w:hint="eastAsia" w:ascii="宋体" w:hAnsi="宋体" w:eastAsia="宋体" w:cs="宋体"/>
          <w:color w:val="auto"/>
          <w:sz w:val="21"/>
          <w:szCs w:val="21"/>
          <w:highlight w:val="none"/>
          <w:lang w:val="zh-CN"/>
        </w:rPr>
        <w:t>、开标一览表（报价表）</w:t>
      </w:r>
      <w:r>
        <w:rPr>
          <w:rStyle w:val="78"/>
          <w:rFonts w:hint="eastAsia" w:ascii="宋体" w:hAnsi="宋体" w:eastAsia="宋体" w:cs="宋体"/>
          <w:color w:val="auto"/>
          <w:sz w:val="21"/>
          <w:szCs w:val="21"/>
          <w:highlight w:val="none"/>
          <w:lang w:val="zh-CN"/>
        </w:rPr>
        <w:tab/>
      </w:r>
      <w:r>
        <w:rPr>
          <w:rStyle w:val="78"/>
          <w:rFonts w:hint="eastAsia" w:ascii="宋体" w:hAnsi="宋体" w:eastAsia="宋体" w:cs="宋体"/>
          <w:color w:val="auto"/>
          <w:sz w:val="21"/>
          <w:szCs w:val="21"/>
          <w:highlight w:val="none"/>
          <w:lang w:val="zh-CN"/>
        </w:rPr>
        <w:fldChar w:fldCharType="begin"/>
      </w:r>
      <w:r>
        <w:rPr>
          <w:rStyle w:val="78"/>
          <w:rFonts w:hint="eastAsia" w:ascii="宋体" w:hAnsi="宋体" w:eastAsia="宋体" w:cs="宋体"/>
          <w:color w:val="auto"/>
          <w:sz w:val="21"/>
          <w:szCs w:val="21"/>
          <w:highlight w:val="none"/>
          <w:lang w:val="zh-CN"/>
        </w:rPr>
        <w:instrText xml:space="preserve"> PAGEREF _Toc97123807 \h </w:instrText>
      </w:r>
      <w:r>
        <w:rPr>
          <w:rStyle w:val="78"/>
          <w:rFonts w:hint="eastAsia" w:ascii="宋体" w:hAnsi="宋体" w:eastAsia="宋体" w:cs="宋体"/>
          <w:color w:val="auto"/>
          <w:sz w:val="21"/>
          <w:szCs w:val="21"/>
          <w:highlight w:val="none"/>
          <w:lang w:val="zh-CN"/>
        </w:rPr>
        <w:fldChar w:fldCharType="separate"/>
      </w:r>
      <w:r>
        <w:rPr>
          <w:rStyle w:val="78"/>
          <w:rFonts w:hint="eastAsia" w:ascii="宋体" w:hAnsi="宋体" w:eastAsia="宋体" w:cs="宋体"/>
          <w:color w:val="auto"/>
          <w:sz w:val="21"/>
          <w:szCs w:val="21"/>
          <w:highlight w:val="none"/>
          <w:lang w:val="zh-CN"/>
        </w:rPr>
        <w:t>51</w:t>
      </w:r>
      <w:r>
        <w:rPr>
          <w:rStyle w:val="78"/>
          <w:rFonts w:hint="eastAsia" w:ascii="宋体" w:hAnsi="宋体" w:eastAsia="宋体" w:cs="宋体"/>
          <w:color w:val="auto"/>
          <w:sz w:val="21"/>
          <w:szCs w:val="21"/>
          <w:highlight w:val="none"/>
          <w:lang w:val="zh-CN"/>
        </w:rPr>
        <w:fldChar w:fldCharType="end"/>
      </w:r>
      <w:r>
        <w:rPr>
          <w:rStyle w:val="78"/>
          <w:rFonts w:hint="eastAsia" w:ascii="宋体" w:hAnsi="宋体" w:eastAsia="宋体" w:cs="宋体"/>
          <w:color w:val="auto"/>
          <w:sz w:val="21"/>
          <w:szCs w:val="21"/>
          <w:highlight w:val="none"/>
          <w:lang w:val="zh-CN"/>
        </w:rPr>
        <w:fldChar w:fldCharType="end"/>
      </w:r>
    </w:p>
    <w:p w14:paraId="6B308F62">
      <w:pPr>
        <w:pStyle w:val="55"/>
        <w:tabs>
          <w:tab w:val="right" w:leader="dot" w:pos="9061"/>
        </w:tabs>
        <w:snapToGrid w:val="0"/>
        <w:rPr>
          <w:rStyle w:val="78"/>
          <w:rFonts w:ascii="宋体" w:hAnsi="宋体" w:eastAsia="宋体" w:cs="宋体"/>
          <w:color w:val="auto"/>
          <w:sz w:val="21"/>
          <w:szCs w:val="21"/>
          <w:highlight w:val="none"/>
        </w:rPr>
      </w:pPr>
      <w:r>
        <w:rPr>
          <w:rStyle w:val="78"/>
          <w:rFonts w:hint="eastAsia" w:ascii="宋体" w:hAnsi="宋体" w:eastAsia="宋体" w:cs="宋体"/>
          <w:color w:val="auto"/>
          <w:sz w:val="21"/>
          <w:szCs w:val="21"/>
          <w:highlight w:val="none"/>
          <w:lang w:val="zh-CN"/>
        </w:rPr>
        <w:t>十</w:t>
      </w:r>
      <w:r>
        <w:rPr>
          <w:color w:val="auto"/>
          <w:highlight w:val="none"/>
        </w:rPr>
        <w:fldChar w:fldCharType="begin"/>
      </w:r>
      <w:r>
        <w:rPr>
          <w:color w:val="auto"/>
          <w:highlight w:val="none"/>
        </w:rPr>
        <w:instrText xml:space="preserve"> HYPERLINK \l "_Toc97123808" </w:instrText>
      </w:r>
      <w:r>
        <w:rPr>
          <w:color w:val="auto"/>
          <w:highlight w:val="none"/>
        </w:rPr>
        <w:fldChar w:fldCharType="separate"/>
      </w:r>
      <w:r>
        <w:rPr>
          <w:rStyle w:val="78"/>
          <w:rFonts w:hint="eastAsia" w:ascii="宋体" w:hAnsi="宋体" w:cs="宋体"/>
          <w:color w:val="auto"/>
          <w:sz w:val="21"/>
          <w:szCs w:val="21"/>
          <w:highlight w:val="none"/>
          <w:lang w:val="zh-CN"/>
        </w:rPr>
        <w:t>一</w:t>
      </w:r>
      <w:r>
        <w:rPr>
          <w:rStyle w:val="78"/>
          <w:rFonts w:hint="eastAsia" w:ascii="宋体" w:hAnsi="宋体" w:eastAsia="宋体" w:cs="宋体"/>
          <w:color w:val="auto"/>
          <w:sz w:val="21"/>
          <w:szCs w:val="21"/>
          <w:highlight w:val="none"/>
          <w:lang w:val="zh-CN"/>
        </w:rPr>
        <w:t>、中小企业声明函</w:t>
      </w:r>
      <w:r>
        <w:rPr>
          <w:rStyle w:val="78"/>
          <w:rFonts w:hint="eastAsia" w:ascii="宋体" w:hAnsi="宋体" w:eastAsia="宋体" w:cs="宋体"/>
          <w:color w:val="auto"/>
          <w:sz w:val="21"/>
          <w:szCs w:val="21"/>
          <w:highlight w:val="none"/>
          <w:lang w:val="zh-CN"/>
        </w:rPr>
        <w:tab/>
      </w:r>
      <w:r>
        <w:rPr>
          <w:rStyle w:val="78"/>
          <w:rFonts w:hint="eastAsia" w:ascii="宋体" w:hAnsi="宋体" w:cs="宋体"/>
          <w:color w:val="auto"/>
          <w:sz w:val="21"/>
          <w:szCs w:val="21"/>
          <w:highlight w:val="none"/>
        </w:rPr>
        <w:t>5</w:t>
      </w:r>
      <w:r>
        <w:rPr>
          <w:rStyle w:val="78"/>
          <w:rFonts w:hint="eastAsia" w:ascii="宋体" w:hAnsi="宋体" w:cs="宋体"/>
          <w:color w:val="auto"/>
          <w:sz w:val="21"/>
          <w:szCs w:val="21"/>
          <w:highlight w:val="none"/>
        </w:rPr>
        <w:fldChar w:fldCharType="end"/>
      </w:r>
      <w:r>
        <w:rPr>
          <w:rStyle w:val="78"/>
          <w:rFonts w:hint="eastAsia" w:ascii="宋体" w:hAnsi="宋体" w:cs="宋体"/>
          <w:color w:val="auto"/>
          <w:sz w:val="21"/>
          <w:szCs w:val="21"/>
          <w:highlight w:val="none"/>
        </w:rPr>
        <w:t>2</w:t>
      </w:r>
    </w:p>
    <w:p w14:paraId="40F995B1">
      <w:pPr>
        <w:pStyle w:val="55"/>
        <w:tabs>
          <w:tab w:val="right" w:leader="dot" w:pos="9061"/>
        </w:tabs>
        <w:snapToGrid w:val="0"/>
        <w:rPr>
          <w:rStyle w:val="78"/>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"_Toc97123809" </w:instrText>
      </w:r>
      <w:r>
        <w:rPr>
          <w:color w:val="auto"/>
          <w:highlight w:val="none"/>
        </w:rPr>
        <w:fldChar w:fldCharType="separate"/>
      </w:r>
      <w:r>
        <w:rPr>
          <w:rStyle w:val="78"/>
          <w:rFonts w:hint="eastAsia" w:ascii="宋体" w:hAnsi="宋体" w:eastAsia="宋体" w:cs="宋体"/>
          <w:color w:val="auto"/>
          <w:sz w:val="21"/>
          <w:szCs w:val="21"/>
          <w:highlight w:val="none"/>
          <w:lang w:val="zh-CN"/>
        </w:rPr>
        <w:t>附件</w:t>
      </w:r>
      <w:r>
        <w:rPr>
          <w:rStyle w:val="78"/>
          <w:rFonts w:hint="eastAsia" w:ascii="宋体" w:hAnsi="宋体" w:eastAsia="宋体" w:cs="宋体"/>
          <w:color w:val="auto"/>
          <w:sz w:val="21"/>
          <w:szCs w:val="21"/>
          <w:highlight w:val="none"/>
          <w:lang w:val="zh-CN"/>
        </w:rPr>
        <w:tab/>
      </w:r>
      <w:r>
        <w:rPr>
          <w:rStyle w:val="78"/>
          <w:rFonts w:hint="eastAsia" w:ascii="宋体" w:hAnsi="宋体" w:cs="宋体"/>
          <w:color w:val="auto"/>
          <w:sz w:val="21"/>
          <w:szCs w:val="21"/>
          <w:highlight w:val="none"/>
        </w:rPr>
        <w:t>5</w:t>
      </w:r>
      <w:r>
        <w:rPr>
          <w:rStyle w:val="78"/>
          <w:rFonts w:hint="eastAsia" w:ascii="宋体" w:hAnsi="宋体" w:cs="宋体"/>
          <w:color w:val="auto"/>
          <w:sz w:val="21"/>
          <w:szCs w:val="21"/>
          <w:highlight w:val="none"/>
        </w:rPr>
        <w:fldChar w:fldCharType="end"/>
      </w:r>
      <w:r>
        <w:rPr>
          <w:rStyle w:val="78"/>
          <w:rFonts w:hint="eastAsia" w:ascii="宋体" w:hAnsi="宋体" w:cs="宋体"/>
          <w:color w:val="auto"/>
          <w:sz w:val="21"/>
          <w:szCs w:val="21"/>
          <w:highlight w:val="none"/>
        </w:rPr>
        <w:t>4</w:t>
      </w:r>
    </w:p>
    <w:p w14:paraId="41F08124">
      <w:pPr>
        <w:snapToGrid w:val="0"/>
        <w:ind w:firstLine="480" w:firstLineChars="229"/>
        <w:rPr>
          <w:rFonts w:ascii="宋体" w:hAnsi="宋体" w:cs="宋体"/>
          <w:color w:val="auto"/>
          <w:sz w:val="24"/>
          <w:highlight w:val="none"/>
        </w:rPr>
      </w:pPr>
      <w:r>
        <w:rPr>
          <w:rFonts w:hint="eastAsia" w:ascii="宋体" w:hAnsi="宋体" w:cs="宋体"/>
          <w:color w:val="auto"/>
          <w:szCs w:val="21"/>
          <w:highlight w:val="none"/>
        </w:rPr>
        <w:fldChar w:fldCharType="end"/>
      </w:r>
    </w:p>
    <w:p w14:paraId="429713C0">
      <w:pPr>
        <w:spacing w:line="360" w:lineRule="auto"/>
        <w:ind w:firstLine="549" w:firstLineChars="229"/>
        <w:rPr>
          <w:rFonts w:ascii="宋体" w:hAnsi="宋体" w:cs="宋体"/>
          <w:color w:val="auto"/>
          <w:sz w:val="24"/>
          <w:highlight w:val="none"/>
        </w:rPr>
      </w:pPr>
    </w:p>
    <w:p w14:paraId="38DD8624">
      <w:pPr>
        <w:spacing w:line="360" w:lineRule="auto"/>
        <w:ind w:firstLine="549" w:firstLineChars="229"/>
        <w:rPr>
          <w:rFonts w:ascii="宋体" w:hAnsi="宋体" w:cs="宋体"/>
          <w:color w:val="auto"/>
          <w:sz w:val="24"/>
          <w:highlight w:val="none"/>
        </w:rPr>
      </w:pPr>
    </w:p>
    <w:p w14:paraId="256FE14E">
      <w:pPr>
        <w:spacing w:line="360" w:lineRule="auto"/>
        <w:ind w:firstLine="549" w:firstLineChars="229"/>
        <w:rPr>
          <w:rFonts w:ascii="宋体" w:hAnsi="宋体" w:cs="宋体"/>
          <w:color w:val="auto"/>
          <w:sz w:val="24"/>
          <w:highlight w:val="none"/>
        </w:rPr>
      </w:pPr>
    </w:p>
    <w:p w14:paraId="50233916">
      <w:pPr>
        <w:spacing w:line="360" w:lineRule="auto"/>
        <w:ind w:firstLine="549" w:firstLineChars="229"/>
        <w:rPr>
          <w:rFonts w:ascii="宋体" w:hAnsi="宋体" w:cs="宋体"/>
          <w:color w:val="auto"/>
          <w:sz w:val="24"/>
          <w:highlight w:val="none"/>
        </w:rPr>
      </w:pPr>
    </w:p>
    <w:p w14:paraId="7251F354">
      <w:pPr>
        <w:spacing w:line="360" w:lineRule="auto"/>
        <w:ind w:firstLine="549" w:firstLineChars="229"/>
        <w:rPr>
          <w:rFonts w:ascii="宋体" w:hAnsi="宋体" w:cs="宋体"/>
          <w:color w:val="auto"/>
          <w:sz w:val="24"/>
          <w:highlight w:val="none"/>
        </w:rPr>
      </w:pPr>
    </w:p>
    <w:p w14:paraId="4CF0E4C3">
      <w:pPr>
        <w:spacing w:line="360" w:lineRule="auto"/>
        <w:ind w:firstLine="549" w:firstLineChars="229"/>
        <w:rPr>
          <w:rFonts w:ascii="宋体" w:hAnsi="宋体" w:cs="宋体"/>
          <w:color w:val="auto"/>
          <w:sz w:val="24"/>
          <w:highlight w:val="none"/>
        </w:rPr>
      </w:pPr>
    </w:p>
    <w:p w14:paraId="5084E16F">
      <w:pPr>
        <w:spacing w:line="360" w:lineRule="auto"/>
        <w:ind w:firstLine="549" w:firstLineChars="229"/>
        <w:rPr>
          <w:rFonts w:ascii="宋体" w:hAnsi="宋体" w:cs="宋体"/>
          <w:color w:val="auto"/>
          <w:sz w:val="24"/>
          <w:highlight w:val="none"/>
        </w:rPr>
      </w:pPr>
    </w:p>
    <w:p w14:paraId="14C93BF0">
      <w:pPr>
        <w:spacing w:line="360" w:lineRule="auto"/>
        <w:ind w:firstLine="549" w:firstLineChars="229"/>
        <w:rPr>
          <w:rFonts w:ascii="宋体" w:hAnsi="宋体" w:cs="宋体"/>
          <w:color w:val="auto"/>
          <w:sz w:val="24"/>
          <w:highlight w:val="none"/>
        </w:rPr>
      </w:pPr>
    </w:p>
    <w:p w14:paraId="070D2D26">
      <w:pPr>
        <w:spacing w:line="360" w:lineRule="auto"/>
        <w:ind w:firstLine="549" w:firstLineChars="229"/>
        <w:rPr>
          <w:rFonts w:ascii="宋体" w:hAnsi="宋体" w:cs="宋体"/>
          <w:color w:val="auto"/>
          <w:sz w:val="24"/>
          <w:highlight w:val="none"/>
        </w:rPr>
      </w:pPr>
    </w:p>
    <w:p w14:paraId="1F89BECF">
      <w:pPr>
        <w:spacing w:line="360" w:lineRule="auto"/>
        <w:ind w:firstLine="549" w:firstLineChars="229"/>
        <w:rPr>
          <w:rFonts w:ascii="宋体" w:hAnsi="宋体" w:cs="宋体"/>
          <w:color w:val="auto"/>
          <w:sz w:val="24"/>
          <w:highlight w:val="none"/>
        </w:rPr>
      </w:pPr>
    </w:p>
    <w:p w14:paraId="0269C0ED">
      <w:pPr>
        <w:spacing w:line="360" w:lineRule="auto"/>
        <w:rPr>
          <w:rFonts w:ascii="宋体" w:hAnsi="宋体" w:cs="宋体"/>
          <w:color w:val="auto"/>
          <w:sz w:val="24"/>
          <w:highlight w:val="none"/>
        </w:rPr>
      </w:pPr>
    </w:p>
    <w:p w14:paraId="2E1B00A4">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_Toc97123740"/>
      <w:bookmarkStart w:id="9" w:name="第二部分"/>
      <w:bookmarkStart w:id="10" w:name="_Toc91899870"/>
      <w:bookmarkStart w:id="11" w:name="_Toc91899871"/>
      <w:r>
        <w:rPr>
          <w:rFonts w:hint="eastAsia" w:ascii="宋体" w:hAnsi="宋体" w:cs="宋体"/>
          <w:b/>
          <w:color w:val="auto"/>
          <w:sz w:val="36"/>
          <w:szCs w:val="20"/>
          <w:highlight w:val="none"/>
        </w:rPr>
        <w:t>第一部分招标公告</w:t>
      </w:r>
      <w:bookmarkEnd w:id="8"/>
    </w:p>
    <w:p w14:paraId="5CF4646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26BD9A11">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湖州市教育局蜀山小学厨房设备采购项目招标项目的潜在投标人应在政采云平台线上获取（下载）招标文件，并于</w:t>
      </w: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0（北京时间）前递交（上传）投标文件。</w:t>
      </w:r>
    </w:p>
    <w:p w14:paraId="52CC4A4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p>
    <w:p w14:paraId="024B5ACC">
      <w:pPr>
        <w:snapToGrid w:val="0"/>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项目编号：</w:t>
      </w:r>
      <w:r>
        <w:rPr>
          <w:rFonts w:hint="eastAsia" w:ascii="宋体" w:hAnsi="宋体" w:cs="宋体"/>
          <w:b/>
          <w:color w:val="auto"/>
          <w:szCs w:val="21"/>
          <w:highlight w:val="none"/>
          <w:lang w:eastAsia="zh-CN"/>
        </w:rPr>
        <w:t>CTZB-2024080399</w:t>
      </w:r>
    </w:p>
    <w:p w14:paraId="1FE6EA0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项目名称：湖州市教育局蜀山小学厨房设备采购项目</w:t>
      </w:r>
    </w:p>
    <w:p w14:paraId="78ACBE92">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预算金额（元）：1500000元</w:t>
      </w:r>
    </w:p>
    <w:p w14:paraId="1617E871">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最高限价（元）：1500000元</w:t>
      </w:r>
    </w:p>
    <w:p w14:paraId="2E3D0534">
      <w:pPr>
        <w:pStyle w:val="6"/>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采购需求：</w:t>
      </w:r>
    </w:p>
    <w:p w14:paraId="75FD60AC">
      <w:pPr>
        <w:pStyle w:val="6"/>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标项1</w:t>
      </w:r>
    </w:p>
    <w:p w14:paraId="14729CF3">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标项名称：湖州市教育局蜀山小学厨房设备采购项目</w:t>
      </w:r>
    </w:p>
    <w:p w14:paraId="0BFBD080">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数量：1 </w:t>
      </w:r>
    </w:p>
    <w:p w14:paraId="567A7725">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单位：项 </w:t>
      </w:r>
    </w:p>
    <w:p w14:paraId="3339AC92">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简要规格描述或项目基本概况介绍、用途：具体以招标文件采购需求为准。</w:t>
      </w:r>
    </w:p>
    <w:p w14:paraId="469E269E">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备注： </w:t>
      </w:r>
    </w:p>
    <w:p w14:paraId="3C3C6379">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合同履约期限：标项 1，详见招标文件。</w:t>
      </w:r>
    </w:p>
    <w:p w14:paraId="73C0FE42">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本项目（否）接受联合体投标。 </w:t>
      </w:r>
    </w:p>
    <w:p w14:paraId="4DE719F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35DD1465">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1.基本资格要求：</w:t>
      </w:r>
    </w:p>
    <w:p w14:paraId="7D64287A">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 满足《中华人民共和国政府采购法》第二十二条规定；</w:t>
      </w:r>
    </w:p>
    <w:p w14:paraId="0671BC98">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2）未被“信用中国”（www.creditchina.gov.cn)、中国政府采购网（www.ccgp.gov.cn）列入失信被执行人、重大税收违法案件当事人名单、政府采购严重违法失信行为记录名单。</w:t>
      </w:r>
    </w:p>
    <w:p w14:paraId="545CD8D4">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2.落实政府采购政策需满足的资格要求：标项1：供应商为中小/小微企业</w:t>
      </w:r>
    </w:p>
    <w:p w14:paraId="08F70D0B">
      <w:pPr>
        <w:snapToGrid w:val="0"/>
        <w:spacing w:line="360" w:lineRule="auto"/>
        <w:ind w:firstLine="480"/>
        <w:rPr>
          <w:rFonts w:ascii="宋体" w:hAnsi="宋体" w:cs="宋体"/>
          <w:snapToGrid w:val="0"/>
          <w:color w:val="auto"/>
          <w:kern w:val="28"/>
          <w:szCs w:val="21"/>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snapToGrid w:val="0"/>
            <w:color w:val="auto"/>
            <w:kern w:val="28"/>
            <w:sz w:val="21"/>
            <w:szCs w:val="21"/>
            <w:highlight w:val="none"/>
          </w:rPr>
        </w:sdtEndPr>
        <w:sdtContent>
          <w:r>
            <w:rPr>
              <w:rFonts w:hint="eastAsia" w:ascii="MS Gothic" w:hAnsi="MS Gothic" w:cs="宋体"/>
              <w:snapToGrid w:val="0"/>
              <w:color w:val="auto"/>
              <w:kern w:val="28"/>
              <w:szCs w:val="21"/>
              <w:highlight w:val="none"/>
            </w:rPr>
            <w:t>☐</w:t>
          </w:r>
        </w:sdtContent>
      </w:sdt>
      <w:r>
        <w:rPr>
          <w:rFonts w:hint="eastAsia" w:ascii="宋体" w:hAnsi="宋体" w:cs="宋体"/>
          <w:snapToGrid w:val="0"/>
          <w:color w:val="auto"/>
          <w:kern w:val="28"/>
          <w:szCs w:val="21"/>
          <w:highlight w:val="none"/>
        </w:rPr>
        <w:t>无（注：不得限制大中型企业与小微企业组成联合体参与投标）；</w:t>
      </w:r>
    </w:p>
    <w:p w14:paraId="08BC122D">
      <w:pPr>
        <w:snapToGrid w:val="0"/>
        <w:spacing w:line="360" w:lineRule="auto"/>
        <w:ind w:firstLine="480"/>
        <w:rPr>
          <w:rFonts w:ascii="宋体" w:hAnsi="宋体" w:cs="宋体"/>
          <w:snapToGrid w:val="0"/>
          <w:color w:val="auto"/>
          <w:kern w:val="28"/>
          <w:szCs w:val="21"/>
          <w:highlight w:val="none"/>
        </w:rPr>
      </w:pPr>
      <w:sdt>
        <w:sdtPr>
          <w:rPr>
            <w:rFonts w:hint="eastAsia" w:ascii="宋体" w:hAnsi="宋体" w:cs="宋体"/>
            <w:snapToGrid w:val="0"/>
            <w:color w:val="auto"/>
            <w:kern w:val="28"/>
            <w:szCs w:val="21"/>
            <w:highlight w:val="none"/>
          </w:rPr>
          <w:id w:val="-1985607795"/>
          <w14:checkbox>
            <w14:checked w14:val="1"/>
            <w14:checkedState w14:val="00FE" w14:font="Wingdings"/>
            <w14:uncheckedState w14:val="2610" w14:font="MS Gothic"/>
          </w14:checkbox>
        </w:sdtPr>
        <w:sdtEndPr>
          <w:rPr>
            <w:rFonts w:hint="eastAsia" w:ascii="宋体" w:hAnsi="宋体" w:cs="宋体"/>
            <w:snapToGrid w:val="0"/>
            <w:color w:val="auto"/>
            <w:kern w:val="28"/>
            <w:szCs w:val="21"/>
            <w:highlight w:val="none"/>
          </w:rPr>
        </w:sdtEndPr>
        <w:sdtContent>
          <w:r>
            <w:rPr>
              <w:rFonts w:hint="eastAsia" w:ascii="Wingdings" w:hAnsi="Wingdings" w:cs="宋体"/>
              <w:snapToGrid w:val="0"/>
              <w:color w:val="auto"/>
              <w:kern w:val="28"/>
              <w:szCs w:val="21"/>
              <w:highlight w:val="none"/>
            </w:rPr>
            <w:t>þ</w:t>
          </w:r>
        </w:sdtContent>
      </w:sdt>
      <w:r>
        <w:rPr>
          <w:rFonts w:hint="eastAsia" w:ascii="宋体" w:hAnsi="宋体" w:cs="宋体"/>
          <w:snapToGrid w:val="0"/>
          <w:color w:val="auto"/>
          <w:kern w:val="28"/>
          <w:szCs w:val="21"/>
          <w:highlight w:val="none"/>
        </w:rPr>
        <w:t>专门面向中小企业</w:t>
      </w:r>
    </w:p>
    <w:p w14:paraId="3211FE26">
      <w:pPr>
        <w:snapToGrid w:val="0"/>
        <w:spacing w:line="360" w:lineRule="auto"/>
        <w:ind w:firstLine="896" w:firstLineChars="427"/>
        <w:rPr>
          <w:rFonts w:ascii="宋体" w:hAnsi="宋体" w:cs="宋体"/>
          <w:snapToGrid w:val="0"/>
          <w:color w:val="auto"/>
          <w:kern w:val="28"/>
          <w:szCs w:val="21"/>
          <w:highlight w:val="none"/>
        </w:rPr>
      </w:pPr>
      <w:sdt>
        <w:sdtPr>
          <w:rPr>
            <w:rFonts w:hint="eastAsia" w:ascii="宋体" w:hAnsi="宋体" w:cs="宋体"/>
            <w:snapToGrid w:val="0"/>
            <w:color w:val="auto"/>
            <w:kern w:val="28"/>
            <w:szCs w:val="21"/>
            <w:highlight w:val="none"/>
          </w:rPr>
          <w:id w:val="-1805080500"/>
          <w14:checkbox>
            <w14:checked w14:val="1"/>
            <w14:checkedState w14:val="00FE" w14:font="Wingdings"/>
            <w14:uncheckedState w14:val="2610" w14:font="MS Gothic"/>
          </w14:checkbox>
        </w:sdtPr>
        <w:sdtEndPr>
          <w:rPr>
            <w:rFonts w:hint="eastAsia" w:ascii="宋体" w:hAnsi="宋体" w:cs="宋体"/>
            <w:snapToGrid w:val="0"/>
            <w:color w:val="auto"/>
            <w:kern w:val="28"/>
            <w:szCs w:val="21"/>
            <w:highlight w:val="none"/>
          </w:rPr>
        </w:sdtEndPr>
        <w:sdtContent>
          <w:r>
            <w:rPr>
              <w:rFonts w:hint="eastAsia" w:ascii="Wingdings" w:hAnsi="Wingdings" w:cs="宋体"/>
              <w:snapToGrid w:val="0"/>
              <w:color w:val="auto"/>
              <w:kern w:val="28"/>
              <w:szCs w:val="21"/>
              <w:highlight w:val="none"/>
            </w:rPr>
            <w:t>þ</w:t>
          </w:r>
        </w:sdtContent>
      </w:sdt>
      <w:r>
        <w:rPr>
          <w:rFonts w:hint="eastAsia" w:ascii="宋体" w:hAnsi="宋体" w:cs="宋体"/>
          <w:snapToGrid w:val="0"/>
          <w:color w:val="auto"/>
          <w:kern w:val="28"/>
          <w:szCs w:val="21"/>
          <w:highlight w:val="none"/>
        </w:rPr>
        <w:t>货物全部由符合政策要求的中小企业制造，提供中小企业声明函；</w:t>
      </w:r>
    </w:p>
    <w:p w14:paraId="774FBB50">
      <w:pPr>
        <w:snapToGrid w:val="0"/>
        <w:spacing w:line="360" w:lineRule="auto"/>
        <w:ind w:firstLine="896" w:firstLineChars="427"/>
        <w:rPr>
          <w:color w:val="auto"/>
          <w:highlight w:val="none"/>
        </w:rPr>
      </w:pPr>
      <w:sdt>
        <w:sdtPr>
          <w:rPr>
            <w:rFonts w:hint="eastAsia" w:ascii="宋体" w:hAnsi="宋体" w:cs="宋体"/>
            <w:snapToGrid w:val="0"/>
            <w:color w:val="auto"/>
            <w:kern w:val="28"/>
            <w:szCs w:val="21"/>
            <w:highlight w:val="none"/>
          </w:rPr>
          <w:id w:val="-901676285"/>
          <w14:checkbox>
            <w14:checked w14:val="1"/>
            <w14:checkedState w14:val="00FE" w14:font="Wingdings"/>
            <w14:uncheckedState w14:val="2610" w14:font="MS Gothic"/>
          </w14:checkbox>
        </w:sdtPr>
        <w:sdtEndPr>
          <w:rPr>
            <w:rFonts w:hint="eastAsia" w:ascii="宋体" w:hAnsi="宋体" w:cs="宋体"/>
            <w:snapToGrid w:val="0"/>
            <w:color w:val="auto"/>
            <w:kern w:val="28"/>
            <w:szCs w:val="21"/>
            <w:highlight w:val="none"/>
          </w:rPr>
        </w:sdtEndPr>
        <w:sdtContent>
          <w:r>
            <w:rPr>
              <w:rFonts w:hint="eastAsia" w:ascii="Wingdings" w:hAnsi="Wingdings" w:cs="宋体"/>
              <w:snapToGrid w:val="0"/>
              <w:color w:val="auto"/>
              <w:kern w:val="28"/>
              <w:szCs w:val="21"/>
              <w:highlight w:val="none"/>
            </w:rPr>
            <w:t>þ</w:t>
          </w:r>
        </w:sdtContent>
      </w:sdt>
      <w:r>
        <w:rPr>
          <w:rFonts w:hint="eastAsia" w:ascii="宋体" w:hAnsi="宋体" w:cs="宋体"/>
          <w:snapToGrid w:val="0"/>
          <w:color w:val="auto"/>
          <w:kern w:val="28"/>
          <w:szCs w:val="21"/>
          <w:highlight w:val="none"/>
        </w:rPr>
        <w:t>货物全部由符合政策要求的小微企业制造，提供中小企业声明函；</w:t>
      </w:r>
    </w:p>
    <w:p w14:paraId="48D1DF27">
      <w:pPr>
        <w:snapToGrid w:val="0"/>
        <w:spacing w:line="360" w:lineRule="auto"/>
        <w:ind w:firstLine="480"/>
        <w:rPr>
          <w:rFonts w:ascii="宋体" w:hAnsi="宋体" w:cs="宋体"/>
          <w:snapToGrid w:val="0"/>
          <w:color w:val="auto"/>
          <w:kern w:val="28"/>
          <w:szCs w:val="21"/>
          <w:highlight w:val="none"/>
        </w:rPr>
      </w:pPr>
      <w:sdt>
        <w:sdtPr>
          <w:rPr>
            <w:rFonts w:hint="eastAsia" w:ascii="宋体" w:hAnsi="宋体" w:cs="宋体"/>
            <w:snapToGrid w:val="0"/>
            <w:color w:val="auto"/>
            <w:kern w:val="28"/>
            <w:szCs w:val="21"/>
            <w:highlight w:val="none"/>
          </w:rPr>
          <w:id w:val="1451745823"/>
          <w14:checkbox>
            <w14:checked w14:val="0"/>
            <w14:checkedState w14:val="00FE" w14:font="Wingdings"/>
            <w14:uncheckedState w14:val="2610" w14:font="MS Gothic"/>
          </w14:checkbox>
        </w:sdtPr>
        <w:sdtEndPr>
          <w:rPr>
            <w:rFonts w:hint="eastAsia" w:ascii="宋体" w:hAnsi="宋体" w:cs="宋体"/>
            <w:snapToGrid w:val="0"/>
            <w:color w:val="auto"/>
            <w:kern w:val="28"/>
            <w:szCs w:val="21"/>
            <w:highlight w:val="none"/>
          </w:rPr>
        </w:sdtEndPr>
        <w:sdtContent>
          <w:r>
            <w:rPr>
              <w:rFonts w:hint="eastAsia" w:ascii="宋体" w:hAnsi="宋体" w:cs="宋体"/>
              <w:snapToGrid w:val="0"/>
              <w:color w:val="auto"/>
              <w:kern w:val="28"/>
              <w:szCs w:val="21"/>
              <w:highlight w:val="none"/>
            </w:rPr>
            <w:t>☐</w:t>
          </w:r>
          <w:bookmarkStart w:id="12" w:name="_Hlk101132524"/>
        </w:sdtContent>
      </w:sdt>
      <w:r>
        <w:rPr>
          <w:rFonts w:hint="eastAsia" w:ascii="宋体" w:hAnsi="宋体" w:cs="宋体"/>
          <w:snapToGrid w:val="0"/>
          <w:color w:val="auto"/>
          <w:kern w:val="28"/>
          <w:szCs w:val="21"/>
          <w:highlight w:val="none"/>
        </w:rPr>
        <w:t>要求以联合体形式参加，提供联合协议和中小企业声明函，联合协议中中小企业合同金额应当达到</w:t>
      </w:r>
      <w:r>
        <w:rPr>
          <w:rFonts w:hint="eastAsia" w:ascii="宋体" w:hAnsi="宋体" w:cs="宋体"/>
          <w:snapToGrid w:val="0"/>
          <w:color w:val="auto"/>
          <w:kern w:val="28"/>
          <w:szCs w:val="21"/>
          <w:highlight w:val="none"/>
          <w:u w:val="single"/>
        </w:rPr>
        <w:t xml:space="preserve">  %</w:t>
      </w:r>
      <w:r>
        <w:rPr>
          <w:rFonts w:hint="eastAsia" w:ascii="宋体" w:hAnsi="宋体" w:cs="宋体"/>
          <w:snapToGrid w:val="0"/>
          <w:color w:val="auto"/>
          <w:kern w:val="28"/>
          <w:szCs w:val="21"/>
          <w:highlight w:val="none"/>
        </w:rPr>
        <w:t>，其中小微企业合同金额应当达到</w:t>
      </w:r>
      <w:r>
        <w:rPr>
          <w:rFonts w:hint="eastAsia" w:ascii="宋体" w:hAnsi="宋体" w:cs="宋体"/>
          <w:snapToGrid w:val="0"/>
          <w:color w:val="auto"/>
          <w:kern w:val="28"/>
          <w:szCs w:val="21"/>
          <w:highlight w:val="none"/>
          <w:u w:val="single"/>
        </w:rPr>
        <w:t xml:space="preserve">  %</w:t>
      </w:r>
      <w:r>
        <w:rPr>
          <w:rFonts w:hint="eastAsia" w:ascii="宋体" w:hAnsi="宋体" w:cs="宋体"/>
          <w:snapToGrid w:val="0"/>
          <w:color w:val="auto"/>
          <w:kern w:val="28"/>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p>
    <w:bookmarkEnd w:id="12"/>
    <w:p w14:paraId="366AB502">
      <w:pPr>
        <w:snapToGrid w:val="0"/>
        <w:spacing w:line="360" w:lineRule="auto"/>
        <w:ind w:firstLine="480"/>
        <w:rPr>
          <w:rFonts w:ascii="宋体" w:hAnsi="宋体" w:cs="宋体"/>
          <w:snapToGrid w:val="0"/>
          <w:color w:val="auto"/>
          <w:kern w:val="28"/>
          <w:szCs w:val="21"/>
          <w:highlight w:val="none"/>
        </w:rPr>
      </w:pPr>
      <w:sdt>
        <w:sdtPr>
          <w:rPr>
            <w:rFonts w:hint="eastAsia" w:ascii="宋体" w:hAnsi="宋体" w:cs="宋体"/>
            <w:snapToGrid w:val="0"/>
            <w:color w:val="auto"/>
            <w:kern w:val="28"/>
            <w:szCs w:val="21"/>
            <w:highlight w:val="none"/>
          </w:rPr>
          <w:id w:val="34630645"/>
          <w14:checkbox>
            <w14:checked w14:val="0"/>
            <w14:checkedState w14:val="00FE" w14:font="Wingdings"/>
            <w14:uncheckedState w14:val="2610" w14:font="MS Gothic"/>
          </w14:checkbox>
        </w:sdtPr>
        <w:sdtEndPr>
          <w:rPr>
            <w:rFonts w:hint="eastAsia" w:ascii="宋体" w:hAnsi="宋体" w:cs="宋体"/>
            <w:snapToGrid w:val="0"/>
            <w:color w:val="auto"/>
            <w:kern w:val="28"/>
            <w:szCs w:val="21"/>
            <w:highlight w:val="none"/>
          </w:rPr>
        </w:sdtEndPr>
        <w:sdtContent>
          <w:r>
            <w:rPr>
              <w:rFonts w:hint="eastAsia" w:ascii="宋体" w:hAnsi="宋体" w:cs="宋体"/>
              <w:snapToGrid w:val="0"/>
              <w:color w:val="auto"/>
              <w:kern w:val="28"/>
              <w:szCs w:val="21"/>
              <w:highlight w:val="none"/>
            </w:rPr>
            <w:t>☐</w:t>
          </w:r>
        </w:sdtContent>
      </w:sdt>
      <w:r>
        <w:rPr>
          <w:rFonts w:hint="eastAsia" w:ascii="宋体" w:hAnsi="宋体" w:cs="宋体"/>
          <w:snapToGrid w:val="0"/>
          <w:color w:val="auto"/>
          <w:kern w:val="28"/>
          <w:szCs w:val="21"/>
          <w:highlight w:val="none"/>
        </w:rPr>
        <w:t>要求合同分包，提供分包意向协议和中小企业声明函，分包意向协议中中小企业合同金额应当达到达到</w:t>
      </w:r>
      <w:r>
        <w:rPr>
          <w:rFonts w:hint="eastAsia" w:ascii="宋体" w:hAnsi="宋体" w:cs="宋体"/>
          <w:snapToGrid w:val="0"/>
          <w:color w:val="auto"/>
          <w:kern w:val="28"/>
          <w:szCs w:val="21"/>
          <w:highlight w:val="none"/>
          <w:u w:val="single"/>
        </w:rPr>
        <w:t xml:space="preserve">  %</w:t>
      </w:r>
      <w:r>
        <w:rPr>
          <w:rFonts w:hint="eastAsia" w:ascii="宋体" w:hAnsi="宋体" w:cs="宋体"/>
          <w:snapToGrid w:val="0"/>
          <w:color w:val="auto"/>
          <w:kern w:val="28"/>
          <w:szCs w:val="21"/>
          <w:highlight w:val="none"/>
        </w:rPr>
        <w:t xml:space="preserve"> ，其中小微企业合同金额应当达到</w:t>
      </w:r>
      <w:r>
        <w:rPr>
          <w:rFonts w:hint="eastAsia" w:ascii="宋体" w:hAnsi="宋体" w:cs="宋体"/>
          <w:snapToGrid w:val="0"/>
          <w:color w:val="auto"/>
          <w:kern w:val="28"/>
          <w:szCs w:val="21"/>
          <w:highlight w:val="none"/>
          <w:u w:val="single"/>
        </w:rPr>
        <w:t xml:space="preserve">  %；</w:t>
      </w:r>
      <w:r>
        <w:rPr>
          <w:rFonts w:hint="eastAsia" w:ascii="宋体" w:hAnsi="宋体" w:cs="宋体"/>
          <w:snapToGrid w:val="0"/>
          <w:color w:val="auto"/>
          <w:kern w:val="28"/>
          <w:szCs w:val="21"/>
          <w:highlight w:val="none"/>
        </w:rPr>
        <w:t>如果供应商本身提供所有标的均由中小企业制造、承建或承接，并相应达到了前述比例要求，视同符合了资格条件，无需再向中小企业分包，无需提供分包意向协议；</w:t>
      </w:r>
    </w:p>
    <w:p w14:paraId="36AEDF66">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3.本项目的特定资格要求：</w:t>
      </w:r>
    </w:p>
    <w:p w14:paraId="6DBD2571">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与参加同一合同项下政府采购活动的其他供应商不存在单位负责人为同一人或者存在直接控股、管理关系。为采购项目提供整体设计、规范编制或者项目管理、监理、检测等服务后不得再参加该采购项目的其他采购活动。</w:t>
      </w:r>
    </w:p>
    <w:p w14:paraId="0C5254A5">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2）本项目不接受联合体投标。</w:t>
      </w:r>
    </w:p>
    <w:p w14:paraId="4D85E355">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三、获取招标文件</w:t>
      </w:r>
    </w:p>
    <w:p w14:paraId="246EFFDC">
      <w:pPr>
        <w:snapToGrid w:val="0"/>
        <w:spacing w:line="360" w:lineRule="auto"/>
        <w:ind w:firstLine="422" w:firstLineChars="200"/>
        <w:rPr>
          <w:rFonts w:ascii="宋体" w:hAnsi="宋体" w:cs="宋体"/>
          <w:snapToGrid w:val="0"/>
          <w:color w:val="auto"/>
          <w:kern w:val="28"/>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w:t>
      </w:r>
      <w:r>
        <w:rPr>
          <w:rFonts w:hint="eastAsia" w:ascii="宋体" w:hAnsi="宋体" w:cs="宋体"/>
          <w:snapToGrid w:val="0"/>
          <w:color w:val="auto"/>
          <w:kern w:val="28"/>
          <w:szCs w:val="21"/>
          <w:highlight w:val="none"/>
        </w:rPr>
        <w:t>至</w:t>
      </w:r>
      <w:r>
        <w:rPr>
          <w:rFonts w:hint="eastAsia" w:ascii="宋体" w:hAnsi="宋体" w:cs="宋体"/>
          <w:snapToGrid w:val="0"/>
          <w:color w:val="auto"/>
          <w:kern w:val="28"/>
          <w:szCs w:val="21"/>
          <w:highlight w:val="none"/>
        </w:rPr>
        <w:t>2024年</w:t>
      </w:r>
      <w:r>
        <w:rPr>
          <w:rFonts w:hint="eastAsia" w:ascii="宋体" w:hAnsi="宋体" w:cs="宋体"/>
          <w:snapToGrid w:val="0"/>
          <w:color w:val="auto"/>
          <w:kern w:val="28"/>
          <w:szCs w:val="21"/>
          <w:highlight w:val="none"/>
          <w:lang w:val="en-US" w:eastAsia="zh-CN"/>
        </w:rPr>
        <w:t>9</w:t>
      </w:r>
      <w:r>
        <w:rPr>
          <w:rFonts w:hint="eastAsia" w:ascii="宋体" w:hAnsi="宋体" w:cs="宋体"/>
          <w:snapToGrid w:val="0"/>
          <w:color w:val="auto"/>
          <w:kern w:val="28"/>
          <w:szCs w:val="21"/>
          <w:highlight w:val="none"/>
        </w:rPr>
        <w:t>月</w:t>
      </w:r>
      <w:r>
        <w:rPr>
          <w:rFonts w:hint="eastAsia" w:ascii="宋体" w:hAnsi="宋体" w:cs="宋体"/>
          <w:snapToGrid w:val="0"/>
          <w:color w:val="auto"/>
          <w:kern w:val="28"/>
          <w:szCs w:val="21"/>
          <w:highlight w:val="none"/>
          <w:lang w:val="en-US" w:eastAsia="zh-CN"/>
        </w:rPr>
        <w:t>18</w:t>
      </w:r>
      <w:r>
        <w:rPr>
          <w:rFonts w:hint="eastAsia" w:ascii="宋体" w:hAnsi="宋体" w:cs="宋体"/>
          <w:snapToGrid w:val="0"/>
          <w:color w:val="auto"/>
          <w:kern w:val="28"/>
          <w:szCs w:val="21"/>
          <w:highlight w:val="none"/>
        </w:rPr>
        <w:t>日</w:t>
      </w:r>
      <w:r>
        <w:rPr>
          <w:rFonts w:hint="eastAsia" w:ascii="宋体" w:hAnsi="宋体" w:cs="宋体"/>
          <w:snapToGrid w:val="0"/>
          <w:color w:val="auto"/>
          <w:kern w:val="28"/>
          <w:szCs w:val="21"/>
          <w:highlight w:val="none"/>
        </w:rPr>
        <w:t>，每天上午00:00至12:00，下午12:00至23:59（北京时间，线上获取法定节假日均可，线下获取文件法定节假日除外）。</w:t>
      </w:r>
    </w:p>
    <w:p w14:paraId="515A5571">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政采云平台线上获取 </w:t>
      </w:r>
    </w:p>
    <w:p w14:paraId="118CA493">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14:paraId="5B924AAE">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1647E6A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5F686EA8">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0分</w:t>
      </w:r>
      <w:r>
        <w:rPr>
          <w:rFonts w:hint="eastAsia" w:ascii="宋体" w:hAnsi="宋体" w:cs="宋体"/>
          <w:color w:val="auto"/>
          <w:szCs w:val="21"/>
          <w:highlight w:val="none"/>
        </w:rPr>
        <w:t>（北京时间）</w:t>
      </w:r>
    </w:p>
    <w:p w14:paraId="446A02A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请登录政采云投标客户端投标 </w:t>
      </w:r>
    </w:p>
    <w:p w14:paraId="31F41EBA">
      <w:pPr>
        <w:snapToGrid w:val="0"/>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0分</w:t>
      </w:r>
      <w:r>
        <w:rPr>
          <w:rFonts w:hint="eastAsia" w:ascii="宋体" w:hAnsi="宋体" w:cs="宋体"/>
          <w:color w:val="auto"/>
          <w:szCs w:val="21"/>
          <w:highlight w:val="none"/>
        </w:rPr>
        <w:t>（北京时间）</w:t>
      </w:r>
    </w:p>
    <w:p w14:paraId="7D4B948B">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浙江省湖州市湖州市金盖山路66号市民中心2号楼2楼开标区开标室261-4</w:t>
      </w:r>
    </w:p>
    <w:p w14:paraId="578E8391">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五、公告期限</w:t>
      </w:r>
      <w:r>
        <w:rPr>
          <w:rFonts w:hint="eastAsia" w:ascii="宋体" w:hAnsi="宋体" w:cs="宋体"/>
          <w:color w:val="auto"/>
          <w:szCs w:val="21"/>
          <w:highlight w:val="none"/>
        </w:rPr>
        <w:t>：自本公告发布之日起5个工作日。</w:t>
      </w:r>
    </w:p>
    <w:p w14:paraId="115A413F">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六、其他补充事宜</w:t>
      </w:r>
    </w:p>
    <w:p w14:paraId="4E85D31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的通知》（浙财采监〔2022〕8号）已分别开始实施，此前有关规定与上述文件内容不一致的，按上述文件要求执行</w:t>
      </w:r>
      <w:r>
        <w:rPr>
          <w:rFonts w:hint="eastAsia" w:ascii="宋体" w:hAnsi="宋体" w:cs="宋体"/>
          <w:color w:val="auto"/>
          <w:szCs w:val="21"/>
          <w:highlight w:val="none"/>
        </w:rPr>
        <w:t>。</w:t>
      </w:r>
    </w:p>
    <w:p w14:paraId="7F011F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2E0FFA">
      <w:pPr>
        <w:snapToGri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27EAA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4.其他事项：</w:t>
      </w:r>
    </w:p>
    <w:p w14:paraId="4160B8D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中标（成交）供应商融资途径信息</w:t>
      </w:r>
    </w:p>
    <w:p w14:paraId="369F08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0E1DFF5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2FD9828D">
      <w:pPr>
        <w:snapToGrid w:val="0"/>
        <w:spacing w:line="360" w:lineRule="auto"/>
        <w:ind w:firstLine="283" w:firstLineChars="135"/>
        <w:rPr>
          <w:rFonts w:ascii="宋体" w:hAnsi="宋体" w:cs="宋体"/>
          <w:color w:val="auto"/>
          <w:szCs w:val="21"/>
          <w:highlight w:val="none"/>
        </w:rPr>
      </w:pPr>
      <w:r>
        <w:rPr>
          <w:rFonts w:hint="eastAsia" w:ascii="宋体" w:hAnsi="宋体" w:cs="宋体"/>
          <w:color w:val="auto"/>
          <w:szCs w:val="21"/>
          <w:highlight w:val="none"/>
        </w:rPr>
        <w:t>1.采购人信息</w:t>
      </w:r>
    </w:p>
    <w:p w14:paraId="46721BD0">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名称：湖州市教育局</w:t>
      </w:r>
    </w:p>
    <w:p w14:paraId="22A1C412">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地址：湖州市仁皇山路市行政中心一号楼</w:t>
      </w:r>
    </w:p>
    <w:p w14:paraId="32EBA149">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项目联系人：施老师</w:t>
      </w:r>
    </w:p>
    <w:p w14:paraId="14973095">
      <w:pPr>
        <w:snapToGrid w:val="0"/>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联系电话：0572-2056716</w:t>
      </w:r>
    </w:p>
    <w:p w14:paraId="072F8D6A">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eastAsia="zh-CN"/>
        </w:rPr>
        <w:t>沈</w:t>
      </w:r>
      <w:r>
        <w:rPr>
          <w:rFonts w:hint="eastAsia" w:ascii="宋体" w:hAnsi="宋体" w:cs="宋体"/>
          <w:color w:val="auto"/>
          <w:szCs w:val="21"/>
          <w:highlight w:val="none"/>
        </w:rPr>
        <w:t>老师</w:t>
      </w:r>
    </w:p>
    <w:p w14:paraId="4650C159">
      <w:pPr>
        <w:snapToGrid w:val="0"/>
        <w:spacing w:line="360" w:lineRule="auto"/>
        <w:ind w:firstLine="48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0572-2056716</w:t>
      </w:r>
    </w:p>
    <w:p w14:paraId="231642C2">
      <w:pPr>
        <w:snapToGrid w:val="0"/>
        <w:spacing w:line="360" w:lineRule="auto"/>
        <w:ind w:firstLine="283" w:firstLineChars="135"/>
        <w:rPr>
          <w:rFonts w:ascii="宋体" w:hAnsi="宋体" w:cs="宋体"/>
          <w:color w:val="auto"/>
          <w:szCs w:val="21"/>
          <w:highlight w:val="none"/>
        </w:rPr>
      </w:pPr>
      <w:r>
        <w:rPr>
          <w:rFonts w:hint="eastAsia" w:ascii="宋体" w:hAnsi="宋体" w:cs="宋体"/>
          <w:color w:val="auto"/>
          <w:szCs w:val="21"/>
          <w:highlight w:val="none"/>
        </w:rPr>
        <w:t xml:space="preserve">2.采购代理机构信息            </w:t>
      </w:r>
    </w:p>
    <w:p w14:paraId="280BD4A2">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名称：浙江省成套招标代理有限公司 </w:t>
      </w:r>
    </w:p>
    <w:p w14:paraId="68E9219E">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地址：湖州市凤凰路137号国际贸易大厦9楼 </w:t>
      </w:r>
    </w:p>
    <w:p w14:paraId="52BB9146">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项目联系人（询问）：俞婧姈</w:t>
      </w:r>
    </w:p>
    <w:p w14:paraId="00C11355">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项目联系方式（询问）：0572-2275857 </w:t>
      </w:r>
    </w:p>
    <w:p w14:paraId="0A0F62BF">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质疑联系人：俞挺挺 </w:t>
      </w:r>
    </w:p>
    <w:p w14:paraId="0B4BFC14">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质疑联系方式：0572-2275852 </w:t>
      </w:r>
    </w:p>
    <w:p w14:paraId="7D123D34">
      <w:pPr>
        <w:snapToGrid w:val="0"/>
        <w:spacing w:line="360" w:lineRule="auto"/>
        <w:ind w:firstLine="283" w:firstLineChars="135"/>
        <w:rPr>
          <w:rFonts w:ascii="宋体" w:hAnsi="宋体" w:cs="宋体"/>
          <w:color w:val="auto"/>
          <w:szCs w:val="21"/>
          <w:highlight w:val="none"/>
        </w:rPr>
      </w:pPr>
      <w:r>
        <w:rPr>
          <w:rFonts w:hint="eastAsia" w:ascii="宋体" w:hAnsi="宋体" w:cs="宋体"/>
          <w:color w:val="auto"/>
          <w:szCs w:val="21"/>
          <w:highlight w:val="none"/>
        </w:rPr>
        <w:t xml:space="preserve">3.同级政府采购监督管理部门            </w:t>
      </w:r>
    </w:p>
    <w:p w14:paraId="3FC2E359">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名称：湖州市财政局</w:t>
      </w:r>
    </w:p>
    <w:p w14:paraId="32989B55">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地址：湖州市龙王山路518号</w:t>
      </w:r>
    </w:p>
    <w:p w14:paraId="238BE917">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联系人：程先生</w:t>
      </w:r>
    </w:p>
    <w:p w14:paraId="4979EFB2">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监督投诉电话：0572-2150216</w:t>
      </w:r>
    </w:p>
    <w:p w14:paraId="65ED5F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5E72915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14:paraId="6C3DBD85">
      <w:pPr>
        <w:pStyle w:val="34"/>
        <w:spacing w:line="360" w:lineRule="auto"/>
        <w:ind w:firstLine="480" w:firstLineChars="200"/>
        <w:rPr>
          <w:rFonts w:hAnsi="宋体" w:cs="宋体"/>
          <w:color w:val="auto"/>
          <w:sz w:val="24"/>
          <w:szCs w:val="24"/>
          <w:highlight w:val="none"/>
        </w:rPr>
      </w:pPr>
    </w:p>
    <w:p w14:paraId="179C832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bookmarkStart w:id="13" w:name="_Toc97123741"/>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bookmarkEnd w:id="13"/>
    </w:p>
    <w:p w14:paraId="6A5FBE3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62"/>
      </w:tblGrid>
      <w:tr w14:paraId="13FC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761212E8">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843" w:type="dxa"/>
            <w:vAlign w:val="center"/>
          </w:tcPr>
          <w:p w14:paraId="2E6C4BF0">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6662" w:type="dxa"/>
            <w:vAlign w:val="center"/>
          </w:tcPr>
          <w:p w14:paraId="0BAA0132">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14:paraId="460B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7" w:hRule="atLeast"/>
          <w:tblHeader/>
        </w:trPr>
        <w:tc>
          <w:tcPr>
            <w:tcW w:w="629" w:type="dxa"/>
            <w:vAlign w:val="center"/>
          </w:tcPr>
          <w:p w14:paraId="59F36704">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843" w:type="dxa"/>
            <w:vAlign w:val="center"/>
          </w:tcPr>
          <w:p w14:paraId="69C3FB96">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6662" w:type="dxa"/>
            <w:vAlign w:val="center"/>
          </w:tcPr>
          <w:p w14:paraId="1E97A25B">
            <w:pPr>
              <w:snapToGrid w:val="0"/>
              <w:spacing w:line="320" w:lineRule="exact"/>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color w:val="auto"/>
                <w:szCs w:val="21"/>
                <w:highlight w:val="none"/>
              </w:rPr>
              <w:t>开标一览表（报价表）是报价的唯一载体</w:t>
            </w:r>
            <w:r>
              <w:rPr>
                <w:rFonts w:hint="eastAsia" w:ascii="宋体" w:hAnsi="宋体" w:cs="宋体"/>
                <w:color w:val="auto"/>
                <w:kern w:val="0"/>
                <w:szCs w:val="21"/>
                <w:highlight w:val="none"/>
                <w:lang w:val="zh-CN"/>
              </w:rPr>
              <w:t>。投标文件中价格全部采用人民币或要求形式报价。招标文件未列明，而投标人认为必需的费用也需列入报价。</w:t>
            </w:r>
            <w:r>
              <w:rPr>
                <w:rFonts w:hint="eastAsia" w:ascii="宋体" w:hAnsi="宋体" w:cs="宋体"/>
                <w:b/>
                <w:color w:val="auto"/>
                <w:kern w:val="0"/>
                <w:szCs w:val="21"/>
                <w:highlight w:val="none"/>
                <w:lang w:val="zh-CN"/>
              </w:rPr>
              <w:t>提醒：验收时如涉及检测，费用由中标人承担，包含在投标总价中；检测单位由采购人确定。</w:t>
            </w:r>
          </w:p>
          <w:p w14:paraId="3A3C3003">
            <w:pPr>
              <w:snapToGrid w:val="0"/>
              <w:spacing w:line="320" w:lineRule="exact"/>
              <w:ind w:firstLine="422" w:firstLineChars="2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320AAA59">
            <w:pPr>
              <w:snapToGrid w:val="0"/>
              <w:spacing w:line="320" w:lineRule="exact"/>
              <w:ind w:firstLine="422" w:firstLineChars="2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5E35E834">
            <w:pPr>
              <w:snapToGrid w:val="0"/>
              <w:spacing w:line="320" w:lineRule="exact"/>
              <w:ind w:firstLine="422" w:firstLineChars="200"/>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投标报价折算后超过招标文件中规定的预算金额或者最高限价的;</w:t>
            </w:r>
          </w:p>
          <w:p w14:paraId="551A04DB">
            <w:pPr>
              <w:spacing w:line="320" w:lineRule="exact"/>
              <w:ind w:firstLine="422" w:firstLineChars="200"/>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623929F6">
            <w:pPr>
              <w:spacing w:line="320" w:lineRule="exact"/>
              <w:ind w:firstLine="422" w:firstLineChars="200"/>
              <w:rPr>
                <w:rFonts w:ascii="宋体" w:hAnsi="宋体" w:cs="宋体"/>
                <w:color w:val="auto"/>
                <w:szCs w:val="21"/>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5CF3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tblHeader/>
        </w:trPr>
        <w:tc>
          <w:tcPr>
            <w:tcW w:w="629" w:type="dxa"/>
            <w:vAlign w:val="center"/>
          </w:tcPr>
          <w:p w14:paraId="48BED48B">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843" w:type="dxa"/>
            <w:vAlign w:val="center"/>
          </w:tcPr>
          <w:p w14:paraId="5BECB52E">
            <w:pPr>
              <w:snapToGrid w:val="0"/>
              <w:spacing w:line="3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分包</w:t>
            </w:r>
          </w:p>
        </w:tc>
        <w:tc>
          <w:tcPr>
            <w:tcW w:w="6662" w:type="dxa"/>
            <w:vAlign w:val="center"/>
          </w:tcPr>
          <w:p w14:paraId="22EF9A00">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1477286927"/>
              </w:sdtPr>
              <w:sdtEndPr>
                <w:rPr>
                  <w:rFonts w:hint="eastAsia" w:ascii="宋体" w:hAnsi="宋体" w:cs="宋体"/>
                  <w:color w:val="auto"/>
                  <w:kern w:val="0"/>
                  <w:szCs w:val="21"/>
                  <w:highlight w:val="none"/>
                </w:rPr>
              </w:sdtEndPr>
              <w:sdtContent/>
            </w:sdt>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 A</w:t>
            </w:r>
            <w:r>
              <w:rPr>
                <w:rFonts w:hint="eastAsia" w:ascii="宋体" w:hAnsi="宋体" w:cs="宋体"/>
                <w:color w:val="auto"/>
                <w:szCs w:val="21"/>
                <w:highlight w:val="none"/>
              </w:rPr>
              <w:t>同意将非主体、非关键性的工作分包。</w:t>
            </w: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tc>
      </w:tr>
      <w:tr w14:paraId="04B7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0F55CEFD">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843" w:type="dxa"/>
            <w:vMerge w:val="restart"/>
            <w:vAlign w:val="center"/>
          </w:tcPr>
          <w:p w14:paraId="69F278EE">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投标人应当提供的资格、资信证明文件</w:t>
            </w:r>
          </w:p>
        </w:tc>
        <w:tc>
          <w:tcPr>
            <w:tcW w:w="6662" w:type="dxa"/>
            <w:vAlign w:val="center"/>
          </w:tcPr>
          <w:p w14:paraId="16162512">
            <w:pPr>
              <w:spacing w:line="320" w:lineRule="exact"/>
              <w:rPr>
                <w:rFonts w:ascii="宋体" w:hAnsi="宋体" w:cs="宋体"/>
                <w:color w:val="auto"/>
                <w:szCs w:val="21"/>
                <w:highlight w:val="none"/>
              </w:rPr>
            </w:pPr>
            <w:r>
              <w:rPr>
                <w:rFonts w:hint="eastAsia" w:ascii="宋体" w:hAnsi="宋体" w:cs="宋体"/>
                <w:color w:val="auto"/>
                <w:szCs w:val="21"/>
                <w:highlight w:val="none"/>
              </w:rPr>
              <w:t>（1）资格证明文件：见招标文件第二部分。</w:t>
            </w:r>
          </w:p>
          <w:p w14:paraId="6A98D883">
            <w:pPr>
              <w:spacing w:line="320" w:lineRule="exact"/>
              <w:rPr>
                <w:rFonts w:ascii="宋体" w:hAnsi="宋体" w:cs="宋体"/>
                <w:snapToGrid w:val="0"/>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14:paraId="1B77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blHeader/>
        </w:trPr>
        <w:tc>
          <w:tcPr>
            <w:tcW w:w="629" w:type="dxa"/>
            <w:vMerge w:val="continue"/>
            <w:vAlign w:val="center"/>
          </w:tcPr>
          <w:p w14:paraId="7C0F98D3">
            <w:pPr>
              <w:snapToGrid w:val="0"/>
              <w:spacing w:line="320" w:lineRule="exact"/>
              <w:jc w:val="center"/>
              <w:rPr>
                <w:rFonts w:ascii="宋体" w:hAnsi="宋体" w:cs="宋体"/>
                <w:color w:val="auto"/>
                <w:szCs w:val="21"/>
                <w:highlight w:val="none"/>
              </w:rPr>
            </w:pPr>
          </w:p>
        </w:tc>
        <w:tc>
          <w:tcPr>
            <w:tcW w:w="1843" w:type="dxa"/>
            <w:vMerge w:val="continue"/>
            <w:vAlign w:val="center"/>
          </w:tcPr>
          <w:p w14:paraId="7D66D2BB">
            <w:pPr>
              <w:snapToGrid w:val="0"/>
              <w:spacing w:line="320" w:lineRule="exact"/>
              <w:jc w:val="center"/>
              <w:rPr>
                <w:rFonts w:ascii="宋体" w:hAnsi="宋体" w:cs="宋体"/>
                <w:b/>
                <w:color w:val="auto"/>
                <w:szCs w:val="21"/>
                <w:highlight w:val="none"/>
              </w:rPr>
            </w:pPr>
          </w:p>
        </w:tc>
        <w:tc>
          <w:tcPr>
            <w:tcW w:w="6662" w:type="dxa"/>
            <w:vAlign w:val="center"/>
          </w:tcPr>
          <w:p w14:paraId="6CAF4857">
            <w:pPr>
              <w:spacing w:line="320" w:lineRule="exact"/>
              <w:rPr>
                <w:rFonts w:ascii="宋体" w:hAnsi="宋体" w:cs="宋体"/>
                <w:color w:val="auto"/>
                <w:szCs w:val="21"/>
                <w:highlight w:val="none"/>
              </w:rPr>
            </w:pPr>
            <w:r>
              <w:rPr>
                <w:rFonts w:hint="eastAsia" w:ascii="宋体" w:hAnsi="宋体" w:cs="宋体"/>
                <w:color w:val="auto"/>
                <w:szCs w:val="21"/>
                <w:highlight w:val="none"/>
              </w:rPr>
              <w:t>（2）资信证明文件：根据招标文件第四部分评标标准提供。</w:t>
            </w:r>
          </w:p>
        </w:tc>
      </w:tr>
      <w:tr w14:paraId="0ED6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46292AAC">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843" w:type="dxa"/>
            <w:vAlign w:val="center"/>
          </w:tcPr>
          <w:p w14:paraId="3456D8F5">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6662" w:type="dxa"/>
            <w:vAlign w:val="center"/>
          </w:tcPr>
          <w:p w14:paraId="02CE0BFE">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21296641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35AED2B6">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99980297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r>
              <w:rPr>
                <w:rFonts w:hint="eastAsia" w:ascii="宋体" w:hAnsi="宋体" w:cs="宋体"/>
                <w:color w:val="auto"/>
                <w:szCs w:val="21"/>
                <w:highlight w:val="none"/>
              </w:rPr>
              <w:t>时间：,地点：，联系人：，联系方式：。</w:t>
            </w:r>
          </w:p>
        </w:tc>
      </w:tr>
      <w:tr w14:paraId="3F03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4FA96756">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843" w:type="dxa"/>
            <w:vAlign w:val="center"/>
          </w:tcPr>
          <w:p w14:paraId="30EE3CD6">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样品（演示视频）提供</w:t>
            </w:r>
          </w:p>
        </w:tc>
        <w:tc>
          <w:tcPr>
            <w:tcW w:w="6662" w:type="dxa"/>
            <w:vAlign w:val="center"/>
          </w:tcPr>
          <w:p w14:paraId="3EA0BB7A">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1639946486"/>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2662139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37451A14">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127633135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B要求提供，</w:t>
            </w:r>
          </w:p>
          <w:p w14:paraId="7106342D">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样品（演示视频）：</w:t>
            </w:r>
            <w:r>
              <w:rPr>
                <w:rFonts w:hint="eastAsia" w:ascii="宋体" w:hAnsi="宋体" w:cs="宋体"/>
                <w:b/>
                <w:bCs/>
                <w:snapToGrid w:val="0"/>
                <w:color w:val="auto"/>
                <w:kern w:val="28"/>
                <w:szCs w:val="21"/>
                <w:highlight w:val="none"/>
              </w:rPr>
              <w:t>以实物形式密封递交。具体见采购需求</w:t>
            </w:r>
            <w:r>
              <w:rPr>
                <w:rFonts w:hint="eastAsia" w:ascii="宋体" w:hAnsi="宋体" w:cs="宋体"/>
                <w:color w:val="auto"/>
                <w:kern w:val="0"/>
                <w:szCs w:val="21"/>
                <w:highlight w:val="none"/>
              </w:rPr>
              <w:t>；</w:t>
            </w:r>
          </w:p>
          <w:p w14:paraId="160C840F">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样品（演示视频）制作的标准和要求：</w:t>
            </w:r>
            <w:r>
              <w:rPr>
                <w:rFonts w:hint="eastAsia" w:ascii="宋体" w:hAnsi="宋体" w:cs="宋体"/>
                <w:b/>
                <w:bCs/>
                <w:snapToGrid w:val="0"/>
                <w:color w:val="auto"/>
                <w:kern w:val="28"/>
                <w:szCs w:val="21"/>
                <w:highlight w:val="none"/>
              </w:rPr>
              <w:t>具体见采购需求</w:t>
            </w:r>
            <w:r>
              <w:rPr>
                <w:rFonts w:hint="eastAsia" w:ascii="宋体" w:hAnsi="宋体" w:cs="宋体"/>
                <w:color w:val="auto"/>
                <w:kern w:val="0"/>
                <w:szCs w:val="21"/>
                <w:highlight w:val="none"/>
              </w:rPr>
              <w:t>；</w:t>
            </w:r>
          </w:p>
          <w:p w14:paraId="7932E187">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（3）样品</w:t>
            </w:r>
            <w:r>
              <w:rPr>
                <w:rFonts w:hint="eastAsia" w:ascii="宋体" w:hAnsi="宋体" w:cs="宋体"/>
                <w:snapToGrid w:val="0"/>
                <w:color w:val="auto"/>
                <w:kern w:val="28"/>
                <w:szCs w:val="21"/>
                <w:highlight w:val="none"/>
              </w:rPr>
              <w:t>（演示视频）</w:t>
            </w:r>
            <w:r>
              <w:rPr>
                <w:rFonts w:hint="eastAsia" w:ascii="宋体" w:hAnsi="宋体" w:cs="宋体"/>
                <w:color w:val="auto"/>
                <w:kern w:val="0"/>
                <w:szCs w:val="21"/>
                <w:highlight w:val="none"/>
              </w:rPr>
              <w:t>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3002ED15">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kern w:val="0"/>
                <w:szCs w:val="21"/>
                <w:highlight w:val="none"/>
              </w:rPr>
              <w:t>。</w:t>
            </w:r>
          </w:p>
          <w:p w14:paraId="7B4E0DFA">
            <w:pPr>
              <w:spacing w:line="320" w:lineRule="exact"/>
              <w:rPr>
                <w:rFonts w:ascii="宋体" w:hAnsi="宋体" w:cs="宋体"/>
                <w:b/>
                <w:bCs/>
                <w:color w:val="auto"/>
                <w:szCs w:val="21"/>
                <w:highlight w:val="none"/>
              </w:rPr>
            </w:pPr>
            <w:r>
              <w:rPr>
                <w:rFonts w:hint="eastAsia" w:ascii="宋体" w:hAnsi="宋体" w:cs="宋体"/>
                <w:color w:val="auto"/>
                <w:szCs w:val="21"/>
                <w:highlight w:val="none"/>
              </w:rPr>
              <w:t>（5）提供样品</w:t>
            </w:r>
            <w:r>
              <w:rPr>
                <w:rFonts w:hint="eastAsia" w:ascii="宋体" w:hAnsi="宋体" w:cs="宋体"/>
                <w:snapToGrid w:val="0"/>
                <w:color w:val="auto"/>
                <w:kern w:val="28"/>
                <w:szCs w:val="21"/>
                <w:highlight w:val="none"/>
              </w:rPr>
              <w:t>（演示视频）</w:t>
            </w:r>
            <w:r>
              <w:rPr>
                <w:rFonts w:hint="eastAsia" w:ascii="宋体" w:hAnsi="宋体" w:cs="宋体"/>
                <w:color w:val="auto"/>
                <w:szCs w:val="21"/>
                <w:highlight w:val="none"/>
              </w:rPr>
              <w:t>的时间：</w:t>
            </w:r>
            <w:r>
              <w:rPr>
                <w:rFonts w:hint="eastAsia" w:ascii="宋体" w:hAnsi="宋体" w:cs="宋体"/>
                <w:b/>
                <w:bCs/>
                <w:color w:val="auto"/>
                <w:kern w:val="0"/>
                <w:szCs w:val="21"/>
                <w:highlight w:val="none"/>
                <w:u w:val="single"/>
              </w:rPr>
              <w:t>2024年/月/日17:00前；地点：</w:t>
            </w:r>
            <w:r>
              <w:rPr>
                <w:rFonts w:hint="eastAsia" w:ascii="宋体" w:hAnsi="宋体" w:cs="宋体"/>
                <w:b/>
                <w:bCs/>
                <w:color w:val="auto"/>
                <w:szCs w:val="21"/>
                <w:highlight w:val="none"/>
                <w:u w:val="single"/>
              </w:rPr>
              <w:t>湖州市凤凰路137号国际贸易大厦9楼</w:t>
            </w:r>
            <w:r>
              <w:rPr>
                <w:rFonts w:hint="eastAsia" w:ascii="宋体" w:hAnsi="宋体" w:cs="宋体"/>
                <w:b/>
                <w:bCs/>
                <w:color w:val="auto"/>
                <w:kern w:val="0"/>
                <w:szCs w:val="21"/>
                <w:highlight w:val="none"/>
                <w:u w:val="single"/>
              </w:rPr>
              <w:t>；联系人</w:t>
            </w:r>
            <w:r>
              <w:rPr>
                <w:rFonts w:hint="eastAsia" w:ascii="宋体" w:hAnsi="宋体" w:cs="宋体"/>
                <w:b/>
                <w:bCs/>
                <w:color w:val="auto"/>
                <w:szCs w:val="21"/>
                <w:highlight w:val="none"/>
                <w:u w:val="single"/>
              </w:rPr>
              <w:t>：小俞，</w:t>
            </w:r>
            <w:r>
              <w:rPr>
                <w:rFonts w:hint="eastAsia" w:ascii="宋体" w:hAnsi="宋体" w:cs="宋体"/>
                <w:b/>
                <w:bCs/>
                <w:color w:val="auto"/>
                <w:kern w:val="28"/>
                <w:szCs w:val="21"/>
                <w:highlight w:val="none"/>
                <w:u w:val="single"/>
              </w:rPr>
              <w:t>联系电话：</w:t>
            </w:r>
            <w:r>
              <w:rPr>
                <w:rFonts w:hint="eastAsia" w:ascii="宋体" w:hAnsi="宋体" w:cs="宋体"/>
                <w:b/>
                <w:bCs/>
                <w:color w:val="auto"/>
                <w:szCs w:val="21"/>
                <w:highlight w:val="none"/>
                <w:u w:val="single"/>
              </w:rPr>
              <w:t>0572-2275857</w:t>
            </w:r>
            <w:r>
              <w:rPr>
                <w:rFonts w:hint="eastAsia" w:ascii="宋体" w:hAnsi="宋体" w:cs="宋体"/>
                <w:b/>
                <w:bCs/>
                <w:color w:val="auto"/>
                <w:szCs w:val="21"/>
                <w:highlight w:val="none"/>
              </w:rPr>
              <w:t>。</w:t>
            </w:r>
          </w:p>
          <w:p w14:paraId="7C7B175E">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请投标人在上述时间内提供样品（演示视频）。超过截止时间的，采购人或采购代理机构将不予接收。</w:t>
            </w:r>
          </w:p>
          <w:p w14:paraId="193C728D">
            <w:pPr>
              <w:spacing w:line="320" w:lineRule="exact"/>
              <w:rPr>
                <w:color w:val="auto"/>
                <w:highlight w:val="none"/>
              </w:rPr>
            </w:pPr>
            <w:r>
              <w:rPr>
                <w:rFonts w:hint="eastAsia" w:ascii="宋体" w:hAnsi="宋体" w:cs="宋体"/>
                <w:snapToGrid w:val="0"/>
                <w:color w:val="auto"/>
                <w:kern w:val="28"/>
                <w:szCs w:val="21"/>
                <w:highlight w:val="none"/>
              </w:rPr>
              <w:t xml:space="preserve"> （6）制作、运输、安装和保管样品（演示视频）所发生的一切费用由投标人自理。</w:t>
            </w:r>
          </w:p>
        </w:tc>
      </w:tr>
      <w:tr w14:paraId="473B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79" w:hRule="atLeast"/>
          <w:tblHeader/>
        </w:trPr>
        <w:tc>
          <w:tcPr>
            <w:tcW w:w="629" w:type="dxa"/>
            <w:vAlign w:val="center"/>
          </w:tcPr>
          <w:p w14:paraId="7E887CA8">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843" w:type="dxa"/>
            <w:vAlign w:val="center"/>
          </w:tcPr>
          <w:p w14:paraId="55232F7E">
            <w:pPr>
              <w:snapToGrid w:val="0"/>
              <w:spacing w:line="320" w:lineRule="exact"/>
              <w:jc w:val="center"/>
              <w:rPr>
                <w:rFonts w:ascii="宋体" w:hAnsi="宋体" w:cs="宋体"/>
                <w:bCs/>
                <w:color w:val="auto"/>
                <w:szCs w:val="21"/>
                <w:highlight w:val="none"/>
              </w:rPr>
            </w:pPr>
            <w:r>
              <w:rPr>
                <w:rFonts w:hint="eastAsia" w:ascii="宋体" w:hAnsi="宋体" w:cs="宋体"/>
                <w:b/>
                <w:color w:val="auto"/>
                <w:szCs w:val="21"/>
                <w:highlight w:val="none"/>
              </w:rPr>
              <w:t>方案讲解演示</w:t>
            </w:r>
          </w:p>
        </w:tc>
        <w:tc>
          <w:tcPr>
            <w:tcW w:w="6662" w:type="dxa"/>
            <w:vAlign w:val="center"/>
          </w:tcPr>
          <w:p w14:paraId="41E1D55B">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2662139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0FC2E312">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174071719"/>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909807972"/>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B组织。</w:t>
            </w:r>
          </w:p>
          <w:p w14:paraId="428DE94E">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（1）在评标时安排每个投标人进行方案讲解（或演示）。每个投标人时间不超过规定时间。讲解演示结束后按要求解答评标委员会提问。具体详见采购需求。</w:t>
            </w:r>
          </w:p>
          <w:p w14:paraId="593C1EEA">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（2）方案讲解演示可选择以下第</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方式：</w:t>
            </w:r>
          </w:p>
          <w:p w14:paraId="727ADF15">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方式一：政采云平台在线讲解演示。政采云平台在线讲解需投标人根据政采云平台操作要求做好准备工作，提前完善软硬件配置环境。</w:t>
            </w:r>
          </w:p>
          <w:p w14:paraId="6ECD0DEE">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方式二：交易中心现场讲解演示。现场讲解地点为，讲解演示所用电脑等设备由投标人自备。现场讲解演示人员进场时提供讲解人员名单（加盖公章）及身份证明，否则不得讲解演示。</w:t>
            </w:r>
          </w:p>
          <w:p w14:paraId="4B9C537A">
            <w:pPr>
              <w:snapToGrid w:val="0"/>
              <w:spacing w:line="320" w:lineRule="exact"/>
              <w:rPr>
                <w:rFonts w:ascii="宋体" w:hAnsi="宋体" w:cs="宋体"/>
                <w:b/>
                <w:color w:val="auto"/>
                <w:kern w:val="0"/>
                <w:szCs w:val="21"/>
                <w:highlight w:val="none"/>
                <w:lang w:val="zh-CN"/>
              </w:rPr>
            </w:pPr>
            <w:r>
              <w:rPr>
                <w:rFonts w:hint="eastAsia" w:ascii="宋体" w:hAnsi="宋体" w:cs="宋体"/>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D49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1" w:hRule="atLeast"/>
          <w:tblHeader/>
        </w:trPr>
        <w:tc>
          <w:tcPr>
            <w:tcW w:w="629" w:type="dxa"/>
            <w:vAlign w:val="center"/>
          </w:tcPr>
          <w:p w14:paraId="4BA2D6D6">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843" w:type="dxa"/>
            <w:vAlign w:val="center"/>
          </w:tcPr>
          <w:p w14:paraId="4118BC04">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6662" w:type="dxa"/>
            <w:vAlign w:val="center"/>
          </w:tcPr>
          <w:p w14:paraId="6CF1AAFC">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82842570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本项目不允许采购进口产品。</w:t>
            </w:r>
          </w:p>
          <w:p w14:paraId="0E3974F8">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5285282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F1B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56388FD">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843" w:type="dxa"/>
            <w:vAlign w:val="center"/>
          </w:tcPr>
          <w:p w14:paraId="568B14D2">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项目属性与核心产品</w:t>
            </w:r>
          </w:p>
        </w:tc>
        <w:tc>
          <w:tcPr>
            <w:tcW w:w="6662" w:type="dxa"/>
            <w:vAlign w:val="center"/>
          </w:tcPr>
          <w:p w14:paraId="30AA9DFF">
            <w:pPr>
              <w:spacing w:line="320" w:lineRule="exact"/>
              <w:rPr>
                <w:rFonts w:ascii="宋体" w:hAnsi="宋体" w:cs="宋体"/>
                <w:b/>
                <w:color w:val="auto"/>
                <w:kern w:val="0"/>
                <w:szCs w:val="21"/>
                <w:highlight w:val="none"/>
                <w:u w:val="single"/>
              </w:rPr>
            </w:pPr>
            <w:sdt>
              <w:sdtPr>
                <w:rPr>
                  <w:rFonts w:hint="eastAsia" w:ascii="宋体" w:hAnsi="宋体" w:cs="宋体"/>
                  <w:color w:val="auto"/>
                  <w:kern w:val="0"/>
                  <w:szCs w:val="21"/>
                  <w:highlight w:val="none"/>
                </w:rPr>
                <w:id w:val="392661557"/>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5821825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货物类，本项目非单一产品</w:t>
            </w:r>
          </w:p>
          <w:p w14:paraId="1C7C1415">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392661558"/>
              </w:sdtPr>
              <w:sdtEndPr>
                <w:rPr>
                  <w:rFonts w:hint="eastAsia" w:ascii="宋体" w:hAnsi="宋体" w:cs="宋体"/>
                  <w:color w:val="auto"/>
                  <w:kern w:val="0"/>
                  <w:szCs w:val="21"/>
                  <w:highlight w:val="none"/>
                </w:rPr>
              </w:sdtEndPr>
              <w:sdtContent/>
            </w:sdt>
            <w:sdt>
              <w:sdtPr>
                <w:rPr>
                  <w:rFonts w:hint="eastAsia" w:ascii="宋体" w:hAnsi="宋体" w:cs="宋体"/>
                  <w:color w:val="auto"/>
                  <w:kern w:val="0"/>
                  <w:szCs w:val="21"/>
                  <w:highlight w:val="none"/>
                </w:rPr>
                <w:id w:val="26621396"/>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w:t>
            </w:r>
            <w:r>
              <w:rPr>
                <w:rFonts w:hint="eastAsia" w:ascii="宋体" w:hAnsi="宋体" w:cs="宋体"/>
                <w:color w:val="auto"/>
                <w:szCs w:val="21"/>
                <w:highlight w:val="none"/>
              </w:rPr>
              <w:t>服务类。</w:t>
            </w:r>
          </w:p>
        </w:tc>
      </w:tr>
      <w:tr w14:paraId="4D1E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324BD789">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843" w:type="dxa"/>
            <w:vAlign w:val="center"/>
          </w:tcPr>
          <w:p w14:paraId="22987C63">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采购标的对应的中小企业划分标准所属行业</w:t>
            </w:r>
          </w:p>
        </w:tc>
        <w:tc>
          <w:tcPr>
            <w:tcW w:w="6662" w:type="dxa"/>
            <w:vAlign w:val="center"/>
          </w:tcPr>
          <w:p w14:paraId="4EE89EBB">
            <w:pPr>
              <w:snapToGrid w:val="0"/>
              <w:spacing w:line="32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标的：</w:t>
            </w:r>
            <w:r>
              <w:rPr>
                <w:rFonts w:hint="eastAsia" w:ascii="宋体" w:hAnsi="宋体" w:cs="宋体"/>
                <w:b/>
                <w:color w:val="auto"/>
                <w:szCs w:val="21"/>
                <w:highlight w:val="none"/>
              </w:rPr>
              <w:t>湖州市教育局蜀山小学厨房设备采购项目</w:t>
            </w:r>
            <w:r>
              <w:rPr>
                <w:rFonts w:hint="eastAsia" w:ascii="宋体" w:hAnsi="宋体" w:cs="宋体"/>
                <w:color w:val="auto"/>
                <w:kern w:val="0"/>
                <w:szCs w:val="21"/>
                <w:highlight w:val="none"/>
              </w:rPr>
              <w:t>，</w:t>
            </w:r>
            <w:r>
              <w:rPr>
                <w:rStyle w:val="965"/>
                <w:rFonts w:hint="eastAsia" w:ascii="宋体" w:hAnsi="宋体" w:cs="宋体"/>
                <w:b/>
                <w:bCs/>
                <w:color w:val="auto"/>
                <w:sz w:val="21"/>
                <w:szCs w:val="21"/>
                <w:highlight w:val="none"/>
              </w:rPr>
              <w:t>本项目为货物项目，属于【制造业】；</w:t>
            </w:r>
          </w:p>
        </w:tc>
      </w:tr>
      <w:tr w14:paraId="0DC3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5" w:hRule="atLeast"/>
          <w:tblHeader/>
        </w:trPr>
        <w:tc>
          <w:tcPr>
            <w:tcW w:w="629" w:type="dxa"/>
            <w:vAlign w:val="center"/>
          </w:tcPr>
          <w:p w14:paraId="1F309A0B">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843" w:type="dxa"/>
            <w:vAlign w:val="center"/>
          </w:tcPr>
          <w:p w14:paraId="269247F4">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6662" w:type="dxa"/>
            <w:vAlign w:val="center"/>
          </w:tcPr>
          <w:p w14:paraId="54DF18B5">
            <w:pPr>
              <w:snapToGrid w:val="0"/>
              <w:spacing w:line="320" w:lineRule="exact"/>
              <w:rPr>
                <w:rFonts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7C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Align w:val="center"/>
          </w:tcPr>
          <w:p w14:paraId="27B7836F">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843" w:type="dxa"/>
            <w:vAlign w:val="center"/>
          </w:tcPr>
          <w:p w14:paraId="463A1124">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中小企业信用融资</w:t>
            </w:r>
          </w:p>
        </w:tc>
        <w:tc>
          <w:tcPr>
            <w:tcW w:w="6662" w:type="dxa"/>
            <w:vAlign w:val="center"/>
          </w:tcPr>
          <w:p w14:paraId="3CB0676C">
            <w:pPr>
              <w:spacing w:line="320" w:lineRule="exact"/>
              <w:ind w:firstLine="420" w:firstLineChars="200"/>
              <w:rPr>
                <w:rFonts w:ascii="宋体" w:hAnsi="宋体" w:cs="宋体"/>
                <w:color w:val="auto"/>
                <w:szCs w:val="21"/>
                <w:highlight w:val="none"/>
              </w:rPr>
            </w:pPr>
            <w:r>
              <w:rPr>
                <w:rFonts w:hint="eastAsia" w:ascii="宋体" w:hAnsi="宋体" w:cs="宋体"/>
                <w:snapToGrid w:val="0"/>
                <w:color w:val="auto"/>
                <w:kern w:val="28"/>
                <w:szCs w:val="21"/>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8A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tblHeader/>
        </w:trPr>
        <w:tc>
          <w:tcPr>
            <w:tcW w:w="629" w:type="dxa"/>
            <w:vAlign w:val="center"/>
          </w:tcPr>
          <w:p w14:paraId="7ED9F5F1">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843" w:type="dxa"/>
            <w:vAlign w:val="center"/>
          </w:tcPr>
          <w:p w14:paraId="0ABD2307">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备份投标文件送达地点和签收人员</w:t>
            </w:r>
          </w:p>
        </w:tc>
        <w:tc>
          <w:tcPr>
            <w:tcW w:w="6662" w:type="dxa"/>
            <w:vAlign w:val="center"/>
          </w:tcPr>
          <w:p w14:paraId="14F57C6B">
            <w:pPr>
              <w:autoSpaceDE w:val="0"/>
              <w:autoSpaceDN w:val="0"/>
              <w:snapToGrid w:val="0"/>
              <w:spacing w:line="320" w:lineRule="exact"/>
              <w:textAlignment w:val="bottom"/>
              <w:rPr>
                <w:rFonts w:ascii="宋体" w:hAnsi="宋体" w:cs="宋体"/>
                <w:color w:val="auto"/>
                <w:kern w:val="28"/>
                <w:szCs w:val="21"/>
                <w:highlight w:val="none"/>
              </w:rPr>
            </w:pPr>
            <w:r>
              <w:rPr>
                <w:rFonts w:hint="eastAsia" w:ascii="宋体" w:hAnsi="宋体" w:cs="宋体"/>
                <w:color w:val="auto"/>
                <w:kern w:val="28"/>
                <w:szCs w:val="21"/>
                <w:highlight w:val="none"/>
              </w:rPr>
              <w:t>备份投标文件送达截止地点：</w:t>
            </w:r>
            <w:r>
              <w:rPr>
                <w:rFonts w:hint="eastAsia" w:ascii="宋体" w:hAnsi="宋体" w:cs="宋体"/>
                <w:b/>
                <w:bCs/>
                <w:color w:val="auto"/>
                <w:kern w:val="0"/>
                <w:szCs w:val="21"/>
                <w:highlight w:val="none"/>
                <w:u w:val="single"/>
              </w:rPr>
              <w:t>2024年</w:t>
            </w:r>
            <w:r>
              <w:rPr>
                <w:rFonts w:hint="eastAsia" w:ascii="宋体" w:hAnsi="宋体" w:cs="宋体"/>
                <w:b/>
                <w:bCs/>
                <w:color w:val="auto"/>
                <w:kern w:val="0"/>
                <w:szCs w:val="21"/>
                <w:highlight w:val="none"/>
                <w:u w:val="single"/>
                <w:lang w:val="en-US" w:eastAsia="zh-CN"/>
              </w:rPr>
              <w:t>9</w:t>
            </w:r>
            <w:r>
              <w:rPr>
                <w:rFonts w:hint="eastAsia" w:ascii="宋体" w:hAnsi="宋体" w:cs="宋体"/>
                <w:b/>
                <w:bCs/>
                <w:color w:val="auto"/>
                <w:kern w:val="0"/>
                <w:szCs w:val="21"/>
                <w:highlight w:val="none"/>
                <w:u w:val="single"/>
              </w:rPr>
              <w:t>月</w:t>
            </w:r>
            <w:r>
              <w:rPr>
                <w:rFonts w:hint="eastAsia" w:ascii="宋体" w:hAnsi="宋体" w:cs="宋体"/>
                <w:b/>
                <w:bCs/>
                <w:color w:val="auto"/>
                <w:kern w:val="0"/>
                <w:szCs w:val="21"/>
                <w:highlight w:val="none"/>
                <w:u w:val="single"/>
                <w:lang w:val="en-US" w:eastAsia="zh-CN"/>
              </w:rPr>
              <w:t>14</w:t>
            </w:r>
            <w:r>
              <w:rPr>
                <w:rFonts w:hint="eastAsia" w:ascii="宋体" w:hAnsi="宋体" w:cs="宋体"/>
                <w:b/>
                <w:bCs/>
                <w:color w:val="auto"/>
                <w:kern w:val="0"/>
                <w:szCs w:val="21"/>
                <w:highlight w:val="none"/>
                <w:u w:val="single"/>
              </w:rPr>
              <w:t>日</w:t>
            </w:r>
            <w:r>
              <w:rPr>
                <w:rFonts w:hint="eastAsia" w:ascii="宋体" w:hAnsi="宋体" w:cs="宋体"/>
                <w:color w:val="auto"/>
                <w:kern w:val="28"/>
                <w:szCs w:val="21"/>
                <w:highlight w:val="none"/>
              </w:rPr>
              <w:t>17:00前</w:t>
            </w:r>
          </w:p>
          <w:p w14:paraId="28B2C32E">
            <w:pPr>
              <w:autoSpaceDE w:val="0"/>
              <w:autoSpaceDN w:val="0"/>
              <w:snapToGrid w:val="0"/>
              <w:spacing w:line="320" w:lineRule="exact"/>
              <w:textAlignment w:val="bottom"/>
              <w:rPr>
                <w:rFonts w:ascii="宋体" w:hAnsi="宋体" w:cs="宋体"/>
                <w:color w:val="auto"/>
                <w:kern w:val="28"/>
                <w:szCs w:val="21"/>
                <w:highlight w:val="none"/>
              </w:rPr>
            </w:pPr>
            <w:r>
              <w:rPr>
                <w:rFonts w:hint="eastAsia" w:ascii="宋体" w:hAnsi="宋体" w:cs="宋体"/>
                <w:color w:val="auto"/>
                <w:kern w:val="28"/>
                <w:szCs w:val="21"/>
                <w:highlight w:val="none"/>
              </w:rPr>
              <w:t>备份投标文件送达地点：</w:t>
            </w:r>
            <w:r>
              <w:rPr>
                <w:rFonts w:hint="eastAsia" w:ascii="宋体" w:hAnsi="宋体" w:cs="宋体"/>
                <w:b/>
                <w:bCs/>
                <w:color w:val="auto"/>
                <w:szCs w:val="21"/>
                <w:highlight w:val="none"/>
              </w:rPr>
              <w:t>湖州市凤凰路137号国际贸易大厦9楼906室</w:t>
            </w:r>
            <w:r>
              <w:rPr>
                <w:rFonts w:hint="eastAsia" w:ascii="宋体" w:hAnsi="宋体" w:cs="宋体"/>
                <w:color w:val="auto"/>
                <w:kern w:val="28"/>
                <w:szCs w:val="21"/>
                <w:highlight w:val="none"/>
              </w:rPr>
              <w:t>；备份投标文件签收人员联系电话：小俞（0572-2275857）。</w:t>
            </w:r>
          </w:p>
          <w:p w14:paraId="6CF678ED">
            <w:pPr>
              <w:autoSpaceDE w:val="0"/>
              <w:autoSpaceDN w:val="0"/>
              <w:snapToGrid w:val="0"/>
              <w:spacing w:line="320" w:lineRule="exact"/>
              <w:textAlignment w:val="bottom"/>
              <w:rPr>
                <w:rFonts w:ascii="宋体" w:hAnsi="宋体" w:cs="宋体"/>
                <w:color w:val="auto"/>
                <w:kern w:val="28"/>
                <w:szCs w:val="21"/>
                <w:highlight w:val="none"/>
              </w:rPr>
            </w:pPr>
            <w:r>
              <w:rPr>
                <w:rFonts w:hint="eastAsia" w:ascii="宋体" w:hAnsi="宋体" w:cs="宋体"/>
                <w:color w:val="auto"/>
                <w:szCs w:val="21"/>
                <w:highlight w:val="none"/>
              </w:rPr>
              <w:t>采购人、采购机构不强制或变相强制投标人提交备份投标文件。</w:t>
            </w:r>
          </w:p>
        </w:tc>
      </w:tr>
      <w:tr w14:paraId="3A4A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2" w:hRule="atLeast"/>
          <w:tblHeader/>
        </w:trPr>
        <w:tc>
          <w:tcPr>
            <w:tcW w:w="629" w:type="dxa"/>
            <w:vAlign w:val="center"/>
          </w:tcPr>
          <w:p w14:paraId="37FA0F59">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843" w:type="dxa"/>
            <w:vAlign w:val="center"/>
          </w:tcPr>
          <w:p w14:paraId="0F2BA1E7">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特别说明</w:t>
            </w:r>
          </w:p>
        </w:tc>
        <w:tc>
          <w:tcPr>
            <w:tcW w:w="6662" w:type="dxa"/>
            <w:vAlign w:val="center"/>
          </w:tcPr>
          <w:p w14:paraId="17EEC2DC">
            <w:pPr>
              <w:spacing w:line="320" w:lineRule="exact"/>
              <w:rPr>
                <w:rFonts w:ascii="宋体" w:hAnsi="宋体" w:cs="宋体"/>
                <w:b/>
                <w:bCs/>
                <w:color w:val="auto"/>
                <w:szCs w:val="21"/>
                <w:highlight w:val="none"/>
              </w:rPr>
            </w:pPr>
            <w:r>
              <w:rPr>
                <w:rFonts w:hint="eastAsia" w:ascii="宋体" w:hAnsi="宋体" w:cs="宋体"/>
                <w:b/>
                <w:bCs/>
                <w:color w:val="auto"/>
                <w:szCs w:val="21"/>
                <w:highlight w:val="none"/>
              </w:rPr>
              <w:t>1、中标单位须在领取中标通知书的同时，提供与线上递交的“电子加密响应文件”一致的纸质响应文件并装订成册一正一副给采购代理机。纸质响应文件双面打印并加盖公章。</w:t>
            </w:r>
          </w:p>
          <w:p w14:paraId="3DB61E48">
            <w:pPr>
              <w:spacing w:line="320" w:lineRule="exact"/>
              <w:ind w:firstLine="420" w:firstLineChars="200"/>
              <w:rPr>
                <w:rFonts w:ascii="宋体" w:hAnsi="宋体" w:cs="宋体"/>
                <w:color w:val="auto"/>
                <w:highlight w:val="none"/>
              </w:rPr>
            </w:pPr>
            <w:r>
              <w:rPr>
                <w:rFonts w:hint="eastAsia" w:ascii="宋体" w:hAnsi="宋体" w:cs="宋体"/>
                <w:snapToGrid w:val="0"/>
                <w:color w:val="auto"/>
                <w:kern w:val="28"/>
                <w:szCs w:val="21"/>
                <w:highlight w:val="none"/>
              </w:rPr>
              <w:t>2、采购代理服务费金额：</w:t>
            </w:r>
            <w:r>
              <w:rPr>
                <w:rFonts w:hint="eastAsia" w:ascii="宋体" w:hAnsi="宋体" w:cs="宋体"/>
                <w:snapToGrid w:val="0"/>
                <w:color w:val="auto"/>
                <w:kern w:val="28"/>
                <w:szCs w:val="21"/>
                <w:highlight w:val="none"/>
                <w:lang w:val="en-US" w:eastAsia="zh-CN"/>
              </w:rPr>
              <w:t>15000</w:t>
            </w:r>
            <w:r>
              <w:rPr>
                <w:rFonts w:hint="eastAsia" w:ascii="宋体" w:hAnsi="宋体" w:cs="宋体"/>
                <w:snapToGrid w:val="0"/>
                <w:color w:val="auto"/>
                <w:kern w:val="28"/>
                <w:szCs w:val="21"/>
                <w:highlight w:val="none"/>
              </w:rPr>
              <w:t>元整</w:t>
            </w:r>
          </w:p>
          <w:p w14:paraId="0EB47804">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采购代理服务费交纳形式：汇票/支票/电汇/现金</w:t>
            </w:r>
          </w:p>
          <w:p w14:paraId="3C6CEC59">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采购代理服务费由中标人在收到中标通知书时以人民币方式向采购代理机构支付。汇入以下账户：</w:t>
            </w:r>
          </w:p>
          <w:p w14:paraId="39B3E355">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单位名称：浙江省成套招标代理有限公司湖州分公司</w:t>
            </w:r>
          </w:p>
          <w:p w14:paraId="4524F4EB">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开户银行：湖州银行日月城支行</w:t>
            </w:r>
          </w:p>
          <w:p w14:paraId="35D4A853">
            <w:pPr>
              <w:spacing w:line="320" w:lineRule="exact"/>
              <w:ind w:firstLine="420" w:firstLineChars="200"/>
              <w:rPr>
                <w:rFonts w:ascii="宋体" w:hAnsi="宋体" w:cs="宋体"/>
                <w:color w:val="auto"/>
                <w:szCs w:val="21"/>
                <w:highlight w:val="none"/>
              </w:rPr>
            </w:pPr>
            <w:r>
              <w:rPr>
                <w:rFonts w:hint="eastAsia" w:ascii="宋体" w:hAnsi="宋体" w:cs="宋体"/>
                <w:snapToGrid w:val="0"/>
                <w:color w:val="auto"/>
                <w:kern w:val="28"/>
                <w:szCs w:val="21"/>
                <w:highlight w:val="none"/>
              </w:rPr>
              <w:t>银行账号：8000 2764 5000 167</w:t>
            </w:r>
          </w:p>
        </w:tc>
      </w:tr>
    </w:tbl>
    <w:p w14:paraId="4D9A8D14">
      <w:pPr>
        <w:snapToGrid w:val="0"/>
        <w:spacing w:line="360" w:lineRule="auto"/>
        <w:jc w:val="center"/>
        <w:rPr>
          <w:rFonts w:ascii="宋体" w:hAnsi="宋体" w:cs="宋体"/>
          <w:b/>
          <w:color w:val="auto"/>
          <w:sz w:val="32"/>
          <w:szCs w:val="20"/>
          <w:highlight w:val="none"/>
        </w:rPr>
      </w:pPr>
    </w:p>
    <w:bookmarkEnd w:id="11"/>
    <w:p w14:paraId="3D2312C8">
      <w:pPr>
        <w:widowControl/>
        <w:adjustRightInd/>
        <w:jc w:val="left"/>
        <w:rPr>
          <w:rFonts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br w:type="page"/>
      </w:r>
    </w:p>
    <w:p w14:paraId="05944652">
      <w:pPr>
        <w:adjustRightInd/>
        <w:spacing w:line="360" w:lineRule="auto"/>
        <w:ind w:firstLine="3845" w:firstLineChars="1197"/>
        <w:outlineLvl w:val="0"/>
        <w:rPr>
          <w:rFonts w:ascii="宋体" w:hAnsi="宋体" w:cs="宋体"/>
          <w:b/>
          <w:color w:val="auto"/>
          <w:sz w:val="32"/>
          <w:szCs w:val="20"/>
          <w:highlight w:val="none"/>
        </w:rPr>
      </w:pPr>
      <w:bookmarkStart w:id="16" w:name="_Toc97123742"/>
      <w:r>
        <w:rPr>
          <w:rFonts w:hint="eastAsia" w:ascii="宋体" w:hAnsi="宋体" w:cs="宋体"/>
          <w:b/>
          <w:color w:val="auto"/>
          <w:sz w:val="32"/>
          <w:szCs w:val="20"/>
          <w:highlight w:val="none"/>
        </w:rPr>
        <w:t>一、总则</w:t>
      </w:r>
      <w:bookmarkEnd w:id="16"/>
    </w:p>
    <w:p w14:paraId="245A6C17">
      <w:pPr>
        <w:spacing w:line="360" w:lineRule="auto"/>
        <w:outlineLvl w:val="1"/>
        <w:rPr>
          <w:rFonts w:ascii="宋体" w:hAnsi="宋体" w:cs="宋体"/>
          <w:b/>
          <w:color w:val="auto"/>
          <w:sz w:val="24"/>
          <w:highlight w:val="none"/>
        </w:rPr>
      </w:pPr>
      <w:bookmarkStart w:id="17" w:name="_Toc97123743"/>
      <w:r>
        <w:rPr>
          <w:rFonts w:hint="eastAsia" w:ascii="宋体" w:hAnsi="宋体" w:cs="宋体"/>
          <w:b/>
          <w:color w:val="auto"/>
          <w:sz w:val="24"/>
          <w:highlight w:val="none"/>
        </w:rPr>
        <w:t xml:space="preserve">1. </w:t>
      </w:r>
      <w:r>
        <w:rPr>
          <w:rFonts w:hint="eastAsia" w:ascii="宋体" w:hAnsi="宋体" w:cs="宋体"/>
          <w:b/>
          <w:color w:val="auto"/>
          <w:kern w:val="28"/>
          <w:sz w:val="24"/>
          <w:highlight w:val="none"/>
        </w:rPr>
        <w:t>适用范围</w:t>
      </w:r>
      <w:bookmarkEnd w:id="17"/>
    </w:p>
    <w:p w14:paraId="3BF17FF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3AC68610">
      <w:pPr>
        <w:spacing w:line="360" w:lineRule="auto"/>
        <w:outlineLvl w:val="1"/>
        <w:rPr>
          <w:rFonts w:ascii="宋体" w:hAnsi="宋体" w:cs="宋体"/>
          <w:b/>
          <w:color w:val="auto"/>
          <w:sz w:val="24"/>
          <w:highlight w:val="none"/>
        </w:rPr>
      </w:pPr>
      <w:bookmarkStart w:id="18" w:name="_Toc97123744"/>
      <w:r>
        <w:rPr>
          <w:rFonts w:hint="eastAsia" w:ascii="宋体" w:hAnsi="宋体" w:cs="宋体"/>
          <w:b/>
          <w:color w:val="auto"/>
          <w:sz w:val="24"/>
          <w:highlight w:val="none"/>
        </w:rPr>
        <w:t>2.</w:t>
      </w:r>
      <w:r>
        <w:rPr>
          <w:rFonts w:hint="eastAsia" w:ascii="宋体" w:hAnsi="宋体" w:cs="宋体"/>
          <w:b/>
          <w:color w:val="auto"/>
          <w:kern w:val="28"/>
          <w:sz w:val="24"/>
          <w:highlight w:val="none"/>
        </w:rPr>
        <w:t>定义</w:t>
      </w:r>
      <w:bookmarkEnd w:id="18"/>
    </w:p>
    <w:p w14:paraId="6D11E6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62B77E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“采购机构”系指招标公告中载明的本项目的采购机构。</w:t>
      </w:r>
    </w:p>
    <w:p w14:paraId="347413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14:paraId="640CC3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58AE37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2EA41A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2.6“电子交易平台”是指本项目政府采购活动所依托的政府采购云平台（https://www.zcygov.cn/）。</w:t>
      </w:r>
    </w:p>
    <w:p w14:paraId="68948C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“▲”系指实质性要求条款，“★”系产品采购项目中单一产品或核心产品或重要参数，“</w:t>
      </w:r>
      <w:sdt>
        <w:sdtPr>
          <w:rPr>
            <w:rFonts w:hint="eastAsia" w:ascii="宋体" w:hAnsi="宋体" w:cs="宋体"/>
            <w:color w:val="auto"/>
            <w:kern w:val="0"/>
            <w:szCs w:val="21"/>
            <w:highlight w:val="none"/>
          </w:rPr>
          <w:id w:val="39266139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r>
            <w:rPr>
              <w:rFonts w:hint="eastAsia" w:ascii="宋体" w:hAnsi="宋体" w:cs="宋体"/>
              <w:color w:val="auto"/>
              <w:szCs w:val="21"/>
              <w:highlight w:val="none"/>
            </w:rPr>
            <w:t>”</w:t>
          </w:r>
        </w:sdtContent>
      </w:sdt>
      <w:r>
        <w:rPr>
          <w:rFonts w:hint="eastAsia" w:ascii="宋体" w:hAnsi="宋体" w:cs="宋体"/>
          <w:color w:val="auto"/>
          <w:szCs w:val="21"/>
          <w:highlight w:val="none"/>
        </w:rPr>
        <w:t>系指适用本项目的要求，“</w:t>
      </w:r>
      <w:sdt>
        <w:sdtPr>
          <w:rPr>
            <w:rFonts w:hint="eastAsia" w:ascii="宋体" w:hAnsi="宋体" w:cs="宋体"/>
            <w:color w:val="auto"/>
            <w:kern w:val="0"/>
            <w:szCs w:val="21"/>
            <w:highlight w:val="none"/>
          </w:rPr>
          <w:id w:val="40488885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”系指不适用本项目的要求。</w:t>
      </w:r>
    </w:p>
    <w:p w14:paraId="25EC2E9C">
      <w:pPr>
        <w:spacing w:line="360" w:lineRule="auto"/>
        <w:outlineLvl w:val="1"/>
        <w:rPr>
          <w:rFonts w:ascii="宋体" w:hAnsi="宋体" w:cs="宋体"/>
          <w:b/>
          <w:color w:val="auto"/>
          <w:sz w:val="24"/>
          <w:highlight w:val="none"/>
        </w:rPr>
      </w:pPr>
      <w:bookmarkStart w:id="19" w:name="_Toc97123745"/>
      <w:r>
        <w:rPr>
          <w:rFonts w:hint="eastAsia" w:ascii="宋体" w:hAnsi="宋体" w:cs="宋体"/>
          <w:b/>
          <w:color w:val="auto"/>
          <w:sz w:val="24"/>
          <w:highlight w:val="none"/>
        </w:rPr>
        <w:t>3.采购</w:t>
      </w:r>
      <w:r>
        <w:rPr>
          <w:rFonts w:hint="eastAsia" w:ascii="宋体" w:hAnsi="宋体" w:cs="宋体"/>
          <w:b/>
          <w:color w:val="auto"/>
          <w:kern w:val="28"/>
          <w:sz w:val="24"/>
          <w:highlight w:val="none"/>
        </w:rPr>
        <w:t>项目</w:t>
      </w:r>
      <w:r>
        <w:rPr>
          <w:rFonts w:hint="eastAsia" w:ascii="宋体" w:hAnsi="宋体" w:cs="宋体"/>
          <w:b/>
          <w:color w:val="auto"/>
          <w:sz w:val="24"/>
          <w:highlight w:val="none"/>
        </w:rPr>
        <w:t>需要落实的政府采购政策</w:t>
      </w:r>
      <w:bookmarkEnd w:id="19"/>
    </w:p>
    <w:p w14:paraId="70C4DE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4BAB01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支持绿色发展</w:t>
      </w:r>
    </w:p>
    <w:p w14:paraId="7A665050">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rPr>
        <w:t>采购人拟采购的产品属于政府强制采购的节能产品品目清单范围的，投标人未按招标文件要求提供国家确定的认证机构出具的、处于有效期之内的节能产品认证证书的，投标无效。</w:t>
      </w:r>
    </w:p>
    <w:p w14:paraId="4223F6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修缮、装修类项目采购建材的，采购人应将绿色建筑和绿色建材性能、指标等作为实质性条件纳入招标文件和合同。</w:t>
      </w:r>
    </w:p>
    <w:p w14:paraId="78BC82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2E569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661D24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1AA5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2446E483">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在政府采购活动中，投标人提供的货物、工程或者服务符合下列情形的，享受中小企业扶持政策：</w:t>
      </w:r>
    </w:p>
    <w:p w14:paraId="4EB9358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3.3.2.1在货物采购项目中，货物由中小企业制造，即货物由中小企业生产且使用该中小企业商号或者注册商标；</w:t>
      </w:r>
    </w:p>
    <w:p w14:paraId="32466D6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3.3.2.2在工程采购项目中，工程由中小企业承建，即工程施工单位为中小企业；</w:t>
      </w:r>
    </w:p>
    <w:p w14:paraId="52DF0212">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3.3.2.3在服务采购项目中，服务由中小企业承接，即提供服务的人员为中小企业依照《中华人民共和国劳动合同法》订立劳动合同的从业人员。</w:t>
      </w:r>
    </w:p>
    <w:p w14:paraId="505F5297">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在货物采购项目中，投标人提供的货物既有中小企业制造货物，也有大型企业制造货物的，不享受中小企业扶持政策。</w:t>
      </w:r>
    </w:p>
    <w:p w14:paraId="73F053D4">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65CCD836">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color w:val="auto"/>
          <w:kern w:val="0"/>
          <w:szCs w:val="21"/>
          <w:highlight w:val="none"/>
        </w:rPr>
        <w:t>联合协议或者分包意向协议约定小微企业的合同份额占到合同总金额30%以上的</w:t>
      </w:r>
      <w:bookmarkEnd w:id="20"/>
      <w:r>
        <w:rPr>
          <w:rFonts w:hint="eastAsia" w:ascii="宋体" w:hAnsi="宋体" w:cs="宋体"/>
          <w:color w:val="auto"/>
          <w:kern w:val="0"/>
          <w:szCs w:val="21"/>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7E8F74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6076EC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49F2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w:t>
      </w:r>
      <w:r>
        <w:rPr>
          <w:rFonts w:hint="eastAsia" w:ascii="宋体" w:hAnsi="宋体" w:cs="宋体"/>
          <w:b/>
          <w:color w:val="auto"/>
          <w:szCs w:val="21"/>
          <w:highlight w:val="none"/>
          <w:u w:val="single"/>
        </w:rPr>
        <w:t>声明内容不实的，属于提供虚假材料谋取中标、成交的，依法承担法律责任</w:t>
      </w:r>
      <w:r>
        <w:rPr>
          <w:rFonts w:hint="eastAsia" w:ascii="宋体" w:hAnsi="宋体" w:cs="宋体"/>
          <w:color w:val="auto"/>
          <w:szCs w:val="21"/>
          <w:highlight w:val="none"/>
        </w:rPr>
        <w:t>。</w:t>
      </w:r>
    </w:p>
    <w:p w14:paraId="28F0D0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3980D0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1DCFD0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14:paraId="488D2A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A9B6D6F">
      <w:pPr>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3.5投标提供相同品牌产品的按以下2）条规定处理</w:t>
      </w:r>
      <w:r>
        <w:rPr>
          <w:rFonts w:hint="eastAsia" w:ascii="宋体" w:hAnsi="宋体" w:cs="宋体"/>
          <w:bCs/>
          <w:color w:val="auto"/>
          <w:szCs w:val="21"/>
          <w:highlight w:val="none"/>
        </w:rPr>
        <w:t>：</w:t>
      </w:r>
    </w:p>
    <w:p w14:paraId="67C2296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采用最低评标价法的采购项目，提供相同品牌产品的不同投标人参加同一合同项下投标采用最低评标价法的采购项目，提供相同品牌产品的不同投标人参加同一合同项下投标的，以其中通过资格审查、符合性审查且报价最低的参加评标；报价相同的，由评标委员会采取随机抽取方式确定，其他投标无效。抽取方式确定，其他投标无效。</w:t>
      </w:r>
    </w:p>
    <w:p w14:paraId="1EBADB0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0170DB55">
      <w:pPr>
        <w:spacing w:line="360" w:lineRule="auto"/>
        <w:outlineLvl w:val="1"/>
        <w:rPr>
          <w:rFonts w:ascii="宋体" w:hAnsi="宋体" w:cs="宋体"/>
          <w:b/>
          <w:color w:val="auto"/>
          <w:sz w:val="24"/>
          <w:highlight w:val="none"/>
        </w:rPr>
      </w:pPr>
      <w:bookmarkStart w:id="21" w:name="_Toc97123746"/>
      <w:r>
        <w:rPr>
          <w:rFonts w:hint="eastAsia" w:ascii="宋体" w:hAnsi="宋体" w:cs="宋体"/>
          <w:b/>
          <w:color w:val="auto"/>
          <w:sz w:val="24"/>
          <w:highlight w:val="none"/>
        </w:rPr>
        <w:t>4.询问、质疑、投诉</w:t>
      </w:r>
      <w:bookmarkEnd w:id="21"/>
    </w:p>
    <w:p w14:paraId="619B0C2A">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4.1供应商询问</w:t>
      </w:r>
    </w:p>
    <w:p w14:paraId="142EA19F">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FB0117">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4.2供应商质疑</w:t>
      </w:r>
    </w:p>
    <w:p w14:paraId="4765AF43">
      <w:pPr>
        <w:pStyle w:val="34"/>
        <w:spacing w:line="360" w:lineRule="auto"/>
        <w:ind w:firstLine="420" w:firstLineChars="200"/>
        <w:rPr>
          <w:rFonts w:hAnsi="宋体" w:cs="宋体"/>
          <w:color w:val="auto"/>
          <w:highlight w:val="none"/>
        </w:rPr>
      </w:pPr>
      <w:r>
        <w:rPr>
          <w:rFonts w:hint="eastAsia" w:hAnsi="宋体" w:cs="宋体"/>
          <w:color w:val="auto"/>
          <w:kern w:val="0"/>
          <w:highlight w:val="none"/>
          <w:lang w:val="zh-CN"/>
        </w:rPr>
        <w:t>4.2</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23018A5D">
      <w:pPr>
        <w:pStyle w:val="34"/>
        <w:spacing w:line="360" w:lineRule="auto"/>
        <w:ind w:firstLine="420" w:firstLineChars="200"/>
        <w:rPr>
          <w:rFonts w:hAnsi="宋体" w:cs="宋体"/>
          <w:color w:val="auto"/>
          <w:highlight w:val="none"/>
        </w:rPr>
      </w:pPr>
      <w:r>
        <w:rPr>
          <w:rFonts w:hint="eastAsia" w:hAnsi="宋体" w:cs="宋体"/>
          <w:color w:val="auto"/>
          <w:kern w:val="0"/>
          <w:highlight w:val="none"/>
          <w:lang w:val="zh-CN"/>
        </w:rPr>
        <w:t>4.2</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D25D047">
      <w:pPr>
        <w:pStyle w:val="6"/>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4.2.2.1对招标文件提出质疑的，质疑期限为供应商获得招标文件之日或者招标文件公告期限届满之日起计算。</w:t>
      </w:r>
    </w:p>
    <w:p w14:paraId="7EB3F9FF">
      <w:pPr>
        <w:pStyle w:val="34"/>
        <w:spacing w:line="360" w:lineRule="auto"/>
        <w:ind w:firstLine="420" w:firstLineChars="200"/>
        <w:rPr>
          <w:rFonts w:hAnsi="宋体" w:cs="宋体"/>
          <w:color w:val="auto"/>
          <w:highlight w:val="none"/>
        </w:rPr>
      </w:pPr>
      <w:r>
        <w:rPr>
          <w:rFonts w:hint="eastAsia" w:hAnsi="宋体" w:cs="宋体"/>
          <w:color w:val="auto"/>
          <w:highlight w:val="none"/>
        </w:rPr>
        <w:t>4.2.2.2对采购过程提出质疑的，质疑期限为各采购程序环节结束之日起计算。对同一采购程序环节的质疑，供应商须一次性提出。</w:t>
      </w:r>
    </w:p>
    <w:p w14:paraId="598AB368">
      <w:pPr>
        <w:pStyle w:val="34"/>
        <w:spacing w:line="360" w:lineRule="auto"/>
        <w:ind w:firstLine="420" w:firstLineChars="200"/>
        <w:rPr>
          <w:rFonts w:hAnsi="宋体" w:cs="宋体"/>
          <w:color w:val="auto"/>
          <w:highlight w:val="none"/>
        </w:rPr>
      </w:pPr>
      <w:r>
        <w:rPr>
          <w:rFonts w:hint="eastAsia" w:hAnsi="宋体" w:cs="宋体"/>
          <w:color w:val="auto"/>
          <w:highlight w:val="none"/>
        </w:rPr>
        <w:t>4.2.2.3对采购结果提出质疑的，质疑期限自采购结果公告期限届满之日起计算。</w:t>
      </w:r>
    </w:p>
    <w:p w14:paraId="39117BB7">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4.2.3</w:t>
      </w:r>
      <w:r>
        <w:rPr>
          <w:rFonts w:hint="eastAsia" w:hAnsi="宋体" w:cs="宋体"/>
          <w:color w:val="auto"/>
          <w:highlight w:val="none"/>
        </w:rPr>
        <w:t>供应商提出质疑应当提交质疑函和必要的证明材料。质疑函应当包括下列内容：</w:t>
      </w:r>
    </w:p>
    <w:p w14:paraId="6EC3FAA3">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4.2.3.1供应商的姓名或者名称、地址、邮编、联系人及联系电话；</w:t>
      </w:r>
    </w:p>
    <w:p w14:paraId="6F733347">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4.2.3.2质疑项目的名称、编号；</w:t>
      </w:r>
    </w:p>
    <w:p w14:paraId="31831292">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4.2.3.3具体、明确的质疑事项和与质疑事项相关的请求；</w:t>
      </w:r>
    </w:p>
    <w:p w14:paraId="0C6C348C">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4.2.3.4事实依据；</w:t>
      </w:r>
    </w:p>
    <w:p w14:paraId="2E28999B">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4.2.3.5必要的法律依据；</w:t>
      </w:r>
    </w:p>
    <w:p w14:paraId="6699925E">
      <w:pPr>
        <w:pStyle w:val="34"/>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4.2.3.6提出质疑的日期。</w:t>
      </w:r>
    </w:p>
    <w:p w14:paraId="2C910FCB">
      <w:pPr>
        <w:pStyle w:val="34"/>
        <w:spacing w:line="360" w:lineRule="auto"/>
        <w:ind w:firstLine="420" w:firstLineChars="200"/>
        <w:rPr>
          <w:rFonts w:hAnsi="宋体" w:cs="宋体"/>
          <w:color w:val="auto"/>
          <w:highlight w:val="none"/>
        </w:rPr>
      </w:pPr>
      <w:r>
        <w:rPr>
          <w:rFonts w:hint="eastAsia" w:hAnsi="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417AAF3">
      <w:pPr>
        <w:pStyle w:val="34"/>
        <w:spacing w:line="360" w:lineRule="auto"/>
        <w:ind w:firstLine="420" w:firstLineChars="200"/>
        <w:rPr>
          <w:rFonts w:hAnsi="宋体" w:cs="宋体"/>
          <w:color w:val="auto"/>
          <w:highlight w:val="none"/>
        </w:rPr>
      </w:pPr>
      <w:r>
        <w:rPr>
          <w:rFonts w:hint="eastAsia" w:hAnsi="宋体" w:cs="宋体"/>
          <w:color w:val="auto"/>
          <w:highlight w:val="none"/>
        </w:rPr>
        <w:t>质疑函范本及制作说明详见附件2。</w:t>
      </w:r>
    </w:p>
    <w:p w14:paraId="2B05FBB4">
      <w:pPr>
        <w:pStyle w:val="34"/>
        <w:spacing w:line="360" w:lineRule="auto"/>
        <w:ind w:firstLine="420" w:firstLineChars="200"/>
        <w:rPr>
          <w:rFonts w:hAnsi="宋体" w:cs="宋体"/>
          <w:color w:val="auto"/>
          <w:highlight w:val="none"/>
        </w:rPr>
      </w:pPr>
      <w:r>
        <w:rPr>
          <w:rFonts w:hint="eastAsia" w:hAnsi="宋体" w:cs="宋体"/>
          <w:color w:val="auto"/>
          <w:highlight w:val="none"/>
          <w:lang w:val="zh-CN"/>
        </w:rPr>
        <w:t>4.2</w:t>
      </w:r>
      <w:r>
        <w:rPr>
          <w:rFonts w:hint="eastAsia" w:hAnsi="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1F95F08D">
      <w:pPr>
        <w:pStyle w:val="34"/>
        <w:spacing w:line="360" w:lineRule="auto"/>
        <w:ind w:firstLine="420" w:firstLineChars="200"/>
        <w:rPr>
          <w:rFonts w:hAnsi="宋体" w:cs="宋体"/>
          <w:color w:val="auto"/>
          <w:highlight w:val="none"/>
        </w:rPr>
      </w:pPr>
      <w:r>
        <w:rPr>
          <w:rFonts w:hint="eastAsia" w:hAnsi="宋体" w:cs="宋体"/>
          <w:color w:val="auto"/>
          <w:highlight w:val="none"/>
          <w:lang w:val="zh-CN"/>
        </w:rPr>
        <w:t>4.2</w:t>
      </w:r>
      <w:r>
        <w:rPr>
          <w:rFonts w:hint="eastAsia" w:hAnsi="宋体" w:cs="宋体"/>
          <w:color w:val="auto"/>
          <w:highlight w:val="none"/>
        </w:rPr>
        <w:t>.5询问或者质疑事项可能影响采购结果的，采购人应当暂停签订合同，已经签订合同的，应当中止履行合同。</w:t>
      </w:r>
    </w:p>
    <w:p w14:paraId="563A01A0">
      <w:pPr>
        <w:pStyle w:val="34"/>
        <w:spacing w:line="360" w:lineRule="auto"/>
        <w:ind w:firstLine="420" w:firstLineChars="200"/>
        <w:rPr>
          <w:rFonts w:hAnsi="宋体" w:cs="宋体"/>
          <w:color w:val="auto"/>
          <w:highlight w:val="none"/>
          <w:lang w:val="zh-CN"/>
        </w:rPr>
      </w:pPr>
      <w:r>
        <w:rPr>
          <w:rFonts w:hint="eastAsia" w:hAnsi="宋体" w:cs="宋体"/>
          <w:color w:val="auto"/>
          <w:highlight w:val="none"/>
          <w:lang w:val="zh-CN"/>
        </w:rPr>
        <w:t>4.3供应商投诉</w:t>
      </w:r>
    </w:p>
    <w:p w14:paraId="0A5D3E01">
      <w:pPr>
        <w:pStyle w:val="34"/>
        <w:spacing w:line="360" w:lineRule="auto"/>
        <w:ind w:firstLine="420" w:firstLineChars="200"/>
        <w:rPr>
          <w:rFonts w:hAnsi="宋体" w:cs="宋体"/>
          <w:color w:val="auto"/>
          <w:highlight w:val="none"/>
        </w:rPr>
      </w:pPr>
      <w:r>
        <w:rPr>
          <w:rFonts w:hint="eastAsia" w:hAnsi="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36206EE7">
      <w:pPr>
        <w:pStyle w:val="34"/>
        <w:spacing w:line="360" w:lineRule="auto"/>
        <w:ind w:firstLine="420" w:firstLineChars="200"/>
        <w:rPr>
          <w:rFonts w:hAnsi="宋体" w:cs="宋体"/>
          <w:color w:val="auto"/>
          <w:highlight w:val="none"/>
        </w:rPr>
      </w:pPr>
      <w:r>
        <w:rPr>
          <w:rFonts w:hint="eastAsia" w:hAnsi="宋体" w:cs="宋体"/>
          <w:color w:val="auto"/>
          <w:highlight w:val="none"/>
        </w:rPr>
        <w:t>4.3.</w:t>
      </w:r>
      <w:r>
        <w:rPr>
          <w:rFonts w:hint="eastAsia" w:hAnsi="宋体" w:cs="宋体"/>
          <w:color w:val="auto"/>
          <w:highlight w:val="none"/>
          <w:lang w:val="zh-CN"/>
        </w:rPr>
        <w:t>2</w:t>
      </w:r>
      <w:r>
        <w:rPr>
          <w:rFonts w:hint="eastAsia" w:hAnsi="宋体" w:cs="宋体"/>
          <w:color w:val="auto"/>
          <w:highlight w:val="none"/>
        </w:rPr>
        <w:t>供应商投诉的事项不得超出已质疑事项的范围，基于质疑答复内容提出的投诉事项除外。</w:t>
      </w:r>
    </w:p>
    <w:p w14:paraId="154B52C9">
      <w:pPr>
        <w:pStyle w:val="34"/>
        <w:spacing w:line="360" w:lineRule="auto"/>
        <w:ind w:firstLine="420" w:firstLineChars="200"/>
        <w:rPr>
          <w:rFonts w:hAnsi="宋体" w:cs="宋体"/>
          <w:color w:val="auto"/>
          <w:highlight w:val="none"/>
        </w:rPr>
      </w:pPr>
      <w:r>
        <w:rPr>
          <w:rFonts w:hint="eastAsia" w:hAnsi="宋体" w:cs="宋体"/>
          <w:color w:val="auto"/>
          <w:highlight w:val="none"/>
        </w:rPr>
        <w:t>4.3.3供应商投诉应当有明确的请求和必要的证明材料。</w:t>
      </w:r>
    </w:p>
    <w:p w14:paraId="05B3ABB6">
      <w:pPr>
        <w:pStyle w:val="34"/>
        <w:spacing w:line="360" w:lineRule="auto"/>
        <w:ind w:firstLine="420" w:firstLineChars="200"/>
        <w:rPr>
          <w:rFonts w:hAnsi="宋体" w:cs="宋体"/>
          <w:color w:val="auto"/>
          <w:highlight w:val="none"/>
        </w:rPr>
      </w:pPr>
      <w:r>
        <w:rPr>
          <w:rFonts w:hint="eastAsia" w:hAnsi="宋体" w:cs="宋体"/>
          <w:color w:val="auto"/>
          <w:highlight w:val="none"/>
        </w:rPr>
        <w:t>4.3.5 以联合体形式参加政府采购活动的，其投诉应当由组成联合体的所有供应商共同提出。</w:t>
      </w:r>
    </w:p>
    <w:p w14:paraId="58CF0B8E">
      <w:pPr>
        <w:pStyle w:val="135"/>
        <w:snapToGrid w:val="0"/>
        <w:spacing w:before="0"/>
        <w:ind w:firstLine="360"/>
        <w:rPr>
          <w:rFonts w:ascii="宋体" w:hAnsi="宋体" w:cs="宋体"/>
          <w:color w:val="auto"/>
          <w:sz w:val="18"/>
          <w:szCs w:val="18"/>
          <w:highlight w:val="none"/>
        </w:rPr>
      </w:pPr>
    </w:p>
    <w:p w14:paraId="19FB2765">
      <w:pPr>
        <w:adjustRightInd/>
        <w:spacing w:line="360" w:lineRule="auto"/>
        <w:jc w:val="center"/>
        <w:outlineLvl w:val="0"/>
        <w:rPr>
          <w:rFonts w:ascii="宋体" w:hAnsi="宋体" w:cs="宋体"/>
          <w:b/>
          <w:color w:val="auto"/>
          <w:sz w:val="32"/>
          <w:szCs w:val="20"/>
          <w:highlight w:val="none"/>
        </w:rPr>
      </w:pPr>
      <w:bookmarkStart w:id="22" w:name="_Toc97123747"/>
      <w:r>
        <w:rPr>
          <w:rFonts w:hint="eastAsia" w:ascii="宋体" w:hAnsi="宋体" w:cs="宋体"/>
          <w:b/>
          <w:color w:val="auto"/>
          <w:sz w:val="32"/>
          <w:szCs w:val="20"/>
          <w:highlight w:val="none"/>
        </w:rPr>
        <w:t>二、招标文件的构成、澄清、修改</w:t>
      </w:r>
      <w:bookmarkEnd w:id="22"/>
    </w:p>
    <w:p w14:paraId="53231B3E">
      <w:pPr>
        <w:spacing w:line="360" w:lineRule="auto"/>
        <w:outlineLvl w:val="1"/>
        <w:rPr>
          <w:rFonts w:ascii="宋体" w:hAnsi="宋体" w:cs="宋体"/>
          <w:b/>
          <w:color w:val="auto"/>
          <w:sz w:val="24"/>
          <w:highlight w:val="none"/>
        </w:rPr>
      </w:pPr>
      <w:bookmarkStart w:id="23" w:name="_Toc97123748"/>
      <w:r>
        <w:rPr>
          <w:rFonts w:hint="eastAsia" w:ascii="宋体" w:hAnsi="宋体" w:cs="宋体"/>
          <w:b/>
          <w:color w:val="auto"/>
          <w:sz w:val="24"/>
          <w:highlight w:val="none"/>
        </w:rPr>
        <w:t>5．招标文件的构成</w:t>
      </w:r>
      <w:bookmarkEnd w:id="23"/>
    </w:p>
    <w:p w14:paraId="04D8F34B">
      <w:pPr>
        <w:pStyle w:val="34"/>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11FA2897">
      <w:pPr>
        <w:pStyle w:val="34"/>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44F3E001">
      <w:pPr>
        <w:pStyle w:val="34"/>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14:paraId="5AE55436">
      <w:pPr>
        <w:pStyle w:val="34"/>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2ADC9142">
      <w:pPr>
        <w:pStyle w:val="34"/>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6ABD4B32">
      <w:pPr>
        <w:pStyle w:val="34"/>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7AFA9C2B">
      <w:pPr>
        <w:pStyle w:val="34"/>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14:paraId="7B462A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4DCA6430">
      <w:pPr>
        <w:spacing w:line="360" w:lineRule="auto"/>
        <w:outlineLvl w:val="1"/>
        <w:rPr>
          <w:rFonts w:ascii="宋体" w:hAnsi="宋体" w:cs="宋体"/>
          <w:b/>
          <w:color w:val="auto"/>
          <w:sz w:val="24"/>
          <w:highlight w:val="none"/>
        </w:rPr>
      </w:pPr>
      <w:bookmarkStart w:id="24" w:name="_Toc97123749"/>
      <w:r>
        <w:rPr>
          <w:rFonts w:hint="eastAsia" w:ascii="宋体" w:hAnsi="宋体" w:cs="宋体"/>
          <w:b/>
          <w:color w:val="auto"/>
          <w:sz w:val="24"/>
          <w:highlight w:val="none"/>
        </w:rPr>
        <w:t>6. 招标文件的澄清、修改</w:t>
      </w:r>
      <w:bookmarkEnd w:id="24"/>
    </w:p>
    <w:p w14:paraId="6872748E">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6.1已获取招标文件的潜在投标人，若有问题需要澄清，应于投标截止时间前，以书面形式向采购机构提出。</w:t>
      </w:r>
    </w:p>
    <w:p w14:paraId="09EE53BD">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70F3F92">
      <w:pPr>
        <w:pStyle w:val="25"/>
        <w:rPr>
          <w:rFonts w:hAnsi="宋体" w:cs="宋体"/>
          <w:color w:val="auto"/>
          <w:sz w:val="18"/>
          <w:szCs w:val="18"/>
          <w:highlight w:val="none"/>
          <w:lang w:val="en-US"/>
        </w:rPr>
      </w:pPr>
    </w:p>
    <w:p w14:paraId="3F068993">
      <w:pPr>
        <w:adjustRightInd/>
        <w:spacing w:line="360" w:lineRule="auto"/>
        <w:jc w:val="center"/>
        <w:outlineLvl w:val="0"/>
        <w:rPr>
          <w:rFonts w:ascii="宋体" w:hAnsi="宋体" w:cs="宋体"/>
          <w:b/>
          <w:color w:val="auto"/>
          <w:sz w:val="30"/>
          <w:szCs w:val="20"/>
          <w:highlight w:val="none"/>
        </w:rPr>
      </w:pPr>
      <w:bookmarkStart w:id="25" w:name="_Toc97123750"/>
      <w:r>
        <w:rPr>
          <w:rFonts w:hint="eastAsia" w:ascii="宋体" w:hAnsi="宋体" w:cs="宋体"/>
          <w:b/>
          <w:color w:val="auto"/>
          <w:sz w:val="30"/>
          <w:szCs w:val="20"/>
          <w:highlight w:val="none"/>
        </w:rPr>
        <w:t>三、投标</w:t>
      </w:r>
      <w:bookmarkEnd w:id="25"/>
    </w:p>
    <w:p w14:paraId="78D89574">
      <w:pPr>
        <w:spacing w:line="360" w:lineRule="auto"/>
        <w:outlineLvl w:val="1"/>
        <w:rPr>
          <w:rFonts w:ascii="宋体" w:hAnsi="宋体" w:cs="宋体"/>
          <w:b/>
          <w:color w:val="auto"/>
          <w:sz w:val="24"/>
          <w:highlight w:val="none"/>
        </w:rPr>
      </w:pPr>
      <w:bookmarkStart w:id="26" w:name="_Toc97123751"/>
      <w:r>
        <w:rPr>
          <w:rFonts w:hint="eastAsia" w:ascii="宋体" w:hAnsi="宋体" w:cs="宋体"/>
          <w:b/>
          <w:color w:val="auto"/>
          <w:sz w:val="24"/>
          <w:highlight w:val="none"/>
        </w:rPr>
        <w:t xml:space="preserve">7. </w:t>
      </w:r>
      <w:r>
        <w:rPr>
          <w:rFonts w:hint="eastAsia" w:ascii="宋体" w:hAnsi="宋体" w:cs="宋体"/>
          <w:b/>
          <w:color w:val="auto"/>
          <w:kern w:val="28"/>
          <w:sz w:val="24"/>
          <w:highlight w:val="none"/>
        </w:rPr>
        <w:t>招标文件</w:t>
      </w:r>
      <w:r>
        <w:rPr>
          <w:rFonts w:hint="eastAsia" w:ascii="宋体" w:hAnsi="宋体" w:cs="宋体"/>
          <w:b/>
          <w:color w:val="auto"/>
          <w:sz w:val="24"/>
          <w:highlight w:val="none"/>
        </w:rPr>
        <w:t>的获取</w:t>
      </w:r>
      <w:bookmarkEnd w:id="26"/>
    </w:p>
    <w:p w14:paraId="27EA872B">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6B503231">
      <w:pPr>
        <w:spacing w:line="360" w:lineRule="auto"/>
        <w:outlineLvl w:val="1"/>
        <w:rPr>
          <w:rFonts w:ascii="宋体" w:hAnsi="宋体" w:cs="宋体"/>
          <w:b/>
          <w:color w:val="auto"/>
          <w:sz w:val="24"/>
          <w:highlight w:val="none"/>
        </w:rPr>
      </w:pPr>
      <w:bookmarkStart w:id="27" w:name="_Toc97123752"/>
      <w:r>
        <w:rPr>
          <w:rFonts w:hint="eastAsia" w:ascii="宋体" w:hAnsi="宋体" w:cs="宋体"/>
          <w:b/>
          <w:color w:val="auto"/>
          <w:sz w:val="24"/>
          <w:highlight w:val="none"/>
        </w:rPr>
        <w:t>8.开标前答疑会或现场考察</w:t>
      </w:r>
      <w:bookmarkEnd w:id="27"/>
    </w:p>
    <w:p w14:paraId="7EA27D21">
      <w:pPr>
        <w:pStyle w:val="34"/>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3AA75A98">
      <w:pPr>
        <w:spacing w:line="360" w:lineRule="auto"/>
        <w:outlineLvl w:val="1"/>
        <w:rPr>
          <w:rFonts w:hAnsi="宋体" w:cs="宋体"/>
          <w:color w:val="auto"/>
          <w:szCs w:val="21"/>
          <w:highlight w:val="none"/>
        </w:rPr>
      </w:pPr>
      <w:bookmarkStart w:id="28" w:name="_Toc97123753"/>
      <w:r>
        <w:rPr>
          <w:rFonts w:hint="eastAsia" w:ascii="宋体" w:hAnsi="宋体" w:cs="宋体"/>
          <w:b/>
          <w:color w:val="auto"/>
          <w:kern w:val="28"/>
          <w:sz w:val="24"/>
          <w:highlight w:val="none"/>
        </w:rPr>
        <w:t>9.投标保证金</w:t>
      </w:r>
      <w:bookmarkEnd w:id="28"/>
      <w:r>
        <w:rPr>
          <w:rFonts w:hint="eastAsia" w:ascii="宋体" w:hAnsi="宋体" w:cs="宋体"/>
          <w:b/>
          <w:color w:val="auto"/>
          <w:highlight w:val="none"/>
        </w:rPr>
        <w:t>：</w:t>
      </w:r>
      <w:r>
        <w:rPr>
          <w:rFonts w:hint="eastAsia" w:hAnsi="宋体" w:cs="宋体"/>
          <w:color w:val="auto"/>
          <w:szCs w:val="21"/>
          <w:highlight w:val="none"/>
        </w:rPr>
        <w:t>本项目不需缴纳投标保证金。</w:t>
      </w:r>
    </w:p>
    <w:p w14:paraId="414B3995">
      <w:pPr>
        <w:spacing w:line="360" w:lineRule="auto"/>
        <w:outlineLvl w:val="1"/>
        <w:rPr>
          <w:rFonts w:ascii="宋体" w:hAnsi="宋体" w:cs="宋体"/>
          <w:b/>
          <w:color w:val="auto"/>
          <w:sz w:val="24"/>
          <w:highlight w:val="none"/>
        </w:rPr>
      </w:pPr>
      <w:bookmarkStart w:id="29" w:name="_Toc97123754"/>
      <w:r>
        <w:rPr>
          <w:rFonts w:hint="eastAsia" w:ascii="宋体" w:hAnsi="宋体" w:cs="宋体"/>
          <w:b/>
          <w:color w:val="auto"/>
          <w:sz w:val="24"/>
          <w:highlight w:val="none"/>
        </w:rPr>
        <w:t>10. 投标文件的语言</w:t>
      </w:r>
      <w:bookmarkEnd w:id="29"/>
    </w:p>
    <w:p w14:paraId="7DECE417">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03F733D4">
      <w:pPr>
        <w:spacing w:line="360" w:lineRule="auto"/>
        <w:outlineLvl w:val="1"/>
        <w:rPr>
          <w:rFonts w:ascii="宋体" w:hAnsi="宋体" w:cs="宋体"/>
          <w:b/>
          <w:color w:val="auto"/>
          <w:sz w:val="24"/>
          <w:highlight w:val="none"/>
        </w:rPr>
      </w:pPr>
      <w:bookmarkStart w:id="30" w:name="_Toc97123755"/>
      <w:r>
        <w:rPr>
          <w:rFonts w:hint="eastAsia" w:ascii="宋体" w:hAnsi="宋体" w:cs="宋体"/>
          <w:b/>
          <w:color w:val="auto"/>
          <w:sz w:val="24"/>
          <w:highlight w:val="none"/>
        </w:rPr>
        <w:t>11. 投标文件的组成</w:t>
      </w:r>
      <w:bookmarkEnd w:id="30"/>
    </w:p>
    <w:p w14:paraId="3D8C0E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4102FD5B">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11.1.1法人营业执照副本、组织机构代码证及税务登记证或“三证合一”证书或“五证合一”证书；</w:t>
      </w:r>
    </w:p>
    <w:p w14:paraId="2ABE6B98">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2</w:t>
      </w:r>
      <w:r>
        <w:rPr>
          <w:rFonts w:hint="eastAsia" w:ascii="宋体" w:hAnsi="宋体" w:cs="宋体"/>
          <w:color w:val="auto"/>
          <w:szCs w:val="21"/>
          <w:highlight w:val="none"/>
          <w:lang w:val="zh-CN"/>
        </w:rPr>
        <w:t>法定代表人授权委托书及授权代理人有效身份证明；</w:t>
      </w:r>
    </w:p>
    <w:p w14:paraId="66327065">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3</w:t>
      </w:r>
      <w:r>
        <w:rPr>
          <w:rFonts w:hint="eastAsia" w:ascii="宋体" w:hAnsi="宋体" w:cs="宋体"/>
          <w:color w:val="auto"/>
          <w:szCs w:val="21"/>
          <w:highlight w:val="none"/>
          <w:lang w:val="zh-CN"/>
        </w:rPr>
        <w:t>具有履行合同所必需的设备和专业技术能力的声明函；</w:t>
      </w:r>
    </w:p>
    <w:p w14:paraId="380ECC27">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4</w:t>
      </w:r>
      <w:r>
        <w:rPr>
          <w:rFonts w:hint="eastAsia" w:ascii="宋体" w:hAnsi="宋体" w:cs="宋体"/>
          <w:color w:val="auto"/>
          <w:szCs w:val="21"/>
          <w:highlight w:val="none"/>
          <w:lang w:val="zh-CN"/>
        </w:rPr>
        <w:t>具有良好商业信誉的声明函；</w:t>
      </w:r>
    </w:p>
    <w:p w14:paraId="2ABAB881">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5</w:t>
      </w:r>
      <w:r>
        <w:rPr>
          <w:rFonts w:hint="eastAsia" w:ascii="宋体" w:hAnsi="宋体" w:cs="宋体"/>
          <w:color w:val="auto"/>
          <w:szCs w:val="21"/>
          <w:highlight w:val="none"/>
          <w:lang w:val="zh-CN"/>
        </w:rPr>
        <w:t>符合参加政府采购活动应当具备的一般条件的承诺函；</w:t>
      </w:r>
    </w:p>
    <w:p w14:paraId="5844F984">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6</w:t>
      </w:r>
      <w:r>
        <w:rPr>
          <w:rFonts w:hint="eastAsia" w:ascii="宋体" w:hAnsi="宋体" w:cs="宋体"/>
          <w:color w:val="auto"/>
          <w:szCs w:val="21"/>
          <w:highlight w:val="none"/>
          <w:lang w:val="zh-CN"/>
        </w:rPr>
        <w:t>落实政府采购政策需满足的资格要求（中小企业声明函）；</w:t>
      </w:r>
    </w:p>
    <w:p w14:paraId="69250FD2">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7</w:t>
      </w:r>
      <w:r>
        <w:rPr>
          <w:rFonts w:hint="eastAsia" w:ascii="宋体" w:hAnsi="宋体" w:cs="宋体"/>
          <w:color w:val="auto"/>
          <w:szCs w:val="21"/>
          <w:highlight w:val="none"/>
          <w:lang w:val="zh-CN"/>
        </w:rPr>
        <w:t>本项目的特定资格要求（若有）；</w:t>
      </w:r>
    </w:p>
    <w:p w14:paraId="4DDCE772">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2EA7D96E">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11.2.1投标函；</w:t>
      </w:r>
    </w:p>
    <w:p w14:paraId="784D22B4">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11.2.2符合性审查资料；</w:t>
      </w:r>
    </w:p>
    <w:p w14:paraId="42395A1D">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11.2.3评标标准相应的商务技术资料；</w:t>
      </w:r>
    </w:p>
    <w:p w14:paraId="2D42D4CA">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11.2.4商务技术偏离表；</w:t>
      </w:r>
    </w:p>
    <w:p w14:paraId="77EA2372">
      <w:pPr>
        <w:snapToGrid w:val="0"/>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kern w:val="0"/>
          <w:szCs w:val="21"/>
          <w:highlight w:val="none"/>
          <w:lang w:val="zh-CN"/>
        </w:rPr>
        <w:t>11.</w:t>
      </w:r>
      <w:r>
        <w:rPr>
          <w:rFonts w:hint="eastAsia" w:ascii="宋体" w:hAnsi="宋体" w:cs="宋体"/>
          <w:color w:val="auto"/>
          <w:kern w:val="0"/>
          <w:szCs w:val="21"/>
          <w:highlight w:val="none"/>
        </w:rPr>
        <w:t>3</w:t>
      </w:r>
      <w:r>
        <w:rPr>
          <w:rFonts w:hint="eastAsia" w:ascii="宋体" w:hAnsi="宋体" w:cs="宋体"/>
          <w:b/>
          <w:color w:val="auto"/>
          <w:szCs w:val="21"/>
          <w:highlight w:val="none"/>
        </w:rPr>
        <w:t>报价文件：</w:t>
      </w:r>
    </w:p>
    <w:p w14:paraId="6C5EB2FD">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11.3.1开标一览表（报价表）；</w:t>
      </w:r>
    </w:p>
    <w:p w14:paraId="0805876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11.3.2报价明细表；</w:t>
      </w:r>
    </w:p>
    <w:p w14:paraId="57274444">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11.3.3报价情况说明；</w:t>
      </w:r>
    </w:p>
    <w:p w14:paraId="1872CF1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11.3.4</w:t>
      </w:r>
      <w:r>
        <w:rPr>
          <w:rFonts w:hint="eastAsia" w:ascii="宋体" w:hAnsi="宋体" w:cs="宋体"/>
          <w:color w:val="auto"/>
          <w:szCs w:val="21"/>
          <w:highlight w:val="none"/>
          <w:lang w:val="zh-CN"/>
        </w:rPr>
        <w:t>代理服务费承诺函。</w:t>
      </w:r>
    </w:p>
    <w:p w14:paraId="077FEF97">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u w:val="single"/>
        </w:rPr>
        <w:t>投标文件含有采购人不能接受的附加条件的，投标无效</w:t>
      </w:r>
      <w:r>
        <w:rPr>
          <w:rFonts w:hint="eastAsia" w:ascii="宋体" w:hAnsi="宋体" w:cs="宋体"/>
          <w:b/>
          <w:color w:val="auto"/>
          <w:szCs w:val="21"/>
          <w:highlight w:val="none"/>
        </w:rPr>
        <w:t>；</w:t>
      </w:r>
    </w:p>
    <w:p w14:paraId="521730D9">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u w:val="single"/>
        </w:rPr>
        <w:t>投标人提供虚假材料投标的，投标无效</w:t>
      </w:r>
      <w:r>
        <w:rPr>
          <w:rFonts w:hint="eastAsia" w:ascii="宋体" w:hAnsi="宋体" w:cs="宋体"/>
          <w:b/>
          <w:color w:val="auto"/>
          <w:szCs w:val="21"/>
          <w:highlight w:val="none"/>
        </w:rPr>
        <w:t>。</w:t>
      </w:r>
    </w:p>
    <w:p w14:paraId="5EB9C920">
      <w:pPr>
        <w:spacing w:line="360" w:lineRule="auto"/>
        <w:outlineLvl w:val="1"/>
        <w:rPr>
          <w:rFonts w:ascii="宋体" w:hAnsi="宋体" w:cs="宋体"/>
          <w:b/>
          <w:color w:val="auto"/>
          <w:sz w:val="24"/>
          <w:highlight w:val="none"/>
        </w:rPr>
      </w:pPr>
      <w:bookmarkStart w:id="31" w:name="_Toc97123756"/>
      <w:r>
        <w:rPr>
          <w:rFonts w:hint="eastAsia" w:ascii="宋体" w:hAnsi="宋体" w:cs="宋体"/>
          <w:b/>
          <w:color w:val="auto"/>
          <w:sz w:val="24"/>
          <w:highlight w:val="none"/>
        </w:rPr>
        <w:t>12. 投标文件的编制</w:t>
      </w:r>
      <w:bookmarkEnd w:id="31"/>
    </w:p>
    <w:p w14:paraId="1865B7BB">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463204">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CF975F4">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192EFBD1">
      <w:pPr>
        <w:spacing w:line="360" w:lineRule="auto"/>
        <w:outlineLvl w:val="1"/>
        <w:rPr>
          <w:rFonts w:ascii="宋体" w:hAnsi="宋体" w:cs="宋体"/>
          <w:b/>
          <w:color w:val="auto"/>
          <w:sz w:val="24"/>
          <w:highlight w:val="none"/>
        </w:rPr>
      </w:pPr>
      <w:bookmarkStart w:id="32" w:name="_Toc97123757"/>
      <w:r>
        <w:rPr>
          <w:rFonts w:hint="eastAsia" w:ascii="宋体" w:hAnsi="宋体" w:cs="宋体"/>
          <w:b/>
          <w:color w:val="auto"/>
          <w:sz w:val="24"/>
          <w:highlight w:val="none"/>
        </w:rPr>
        <w:t>13.投标文件的签署、盖章</w:t>
      </w:r>
      <w:bookmarkEnd w:id="32"/>
    </w:p>
    <w:p w14:paraId="3A7F432A">
      <w:pPr>
        <w:pStyle w:val="135"/>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w:t>
      </w:r>
      <w:r>
        <w:rPr>
          <w:rFonts w:hint="eastAsia" w:ascii="宋体" w:hAnsi="宋体" w:cs="宋体"/>
          <w:b/>
          <w:color w:val="auto"/>
          <w:sz w:val="21"/>
          <w:szCs w:val="21"/>
          <w:highlight w:val="none"/>
          <w:u w:val="single"/>
        </w:rPr>
        <w:t>投标人的投标文件未按照招标文件要求签署、盖章的，其投标无效</w:t>
      </w:r>
      <w:r>
        <w:rPr>
          <w:rFonts w:hint="eastAsia" w:ascii="宋体" w:hAnsi="宋体" w:cs="宋体"/>
          <w:color w:val="auto"/>
          <w:sz w:val="21"/>
          <w:szCs w:val="21"/>
          <w:highlight w:val="none"/>
        </w:rPr>
        <w:t>。</w:t>
      </w:r>
    </w:p>
    <w:p w14:paraId="3F406B9D">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256D3935">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13.3招标文件对投标文件签署、盖章的要求适用于电子签名（或签章）。</w:t>
      </w:r>
    </w:p>
    <w:p w14:paraId="6A38718E">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13.4因系统或自身原因导致应签章（或签字）而未显示签章（或签字）的材料视为未提供，风险由投标人自行承担。</w:t>
      </w:r>
    </w:p>
    <w:p w14:paraId="1269437C">
      <w:pPr>
        <w:spacing w:line="360" w:lineRule="auto"/>
        <w:outlineLvl w:val="1"/>
        <w:rPr>
          <w:rFonts w:ascii="宋体" w:hAnsi="宋体" w:cs="宋体"/>
          <w:b/>
          <w:color w:val="auto"/>
          <w:sz w:val="24"/>
          <w:highlight w:val="none"/>
        </w:rPr>
      </w:pPr>
      <w:bookmarkStart w:id="33" w:name="_Toc97123758"/>
      <w:r>
        <w:rPr>
          <w:rFonts w:hint="eastAsia" w:ascii="宋体" w:hAnsi="宋体" w:cs="宋体"/>
          <w:b/>
          <w:color w:val="auto"/>
          <w:sz w:val="24"/>
          <w:highlight w:val="none"/>
        </w:rPr>
        <w:t>14. 投标文件的提交、补充、修改、撤回</w:t>
      </w:r>
      <w:bookmarkEnd w:id="33"/>
    </w:p>
    <w:p w14:paraId="6B4E98ED">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4DB4BC">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5D1B54DB">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14.3采购人、采购机构可以视情况延长投标文件提交的截止时间。在上述情况下，采购机构与投标人以前在投标截止期方面的全部权利、责任和义务，将适用于延长至新的投标截止期。</w:t>
      </w:r>
    </w:p>
    <w:p w14:paraId="7C93371D">
      <w:pPr>
        <w:spacing w:line="360" w:lineRule="auto"/>
        <w:outlineLvl w:val="1"/>
        <w:rPr>
          <w:rFonts w:ascii="宋体" w:hAnsi="宋体" w:cs="宋体"/>
          <w:b/>
          <w:color w:val="auto"/>
          <w:sz w:val="24"/>
          <w:highlight w:val="none"/>
        </w:rPr>
      </w:pPr>
      <w:bookmarkStart w:id="34" w:name="_Toc97123759"/>
      <w:r>
        <w:rPr>
          <w:rFonts w:hint="eastAsia" w:ascii="宋体" w:hAnsi="宋体" w:cs="宋体"/>
          <w:b/>
          <w:color w:val="auto"/>
          <w:sz w:val="24"/>
          <w:highlight w:val="none"/>
        </w:rPr>
        <w:t>15.备份投标文件</w:t>
      </w:r>
      <w:bookmarkEnd w:id="34"/>
    </w:p>
    <w:p w14:paraId="36B64068">
      <w:pPr>
        <w:pStyle w:val="34"/>
        <w:spacing w:line="360" w:lineRule="auto"/>
        <w:ind w:firstLine="315" w:firstLineChars="150"/>
        <w:rPr>
          <w:rFonts w:hAnsi="宋体" w:cs="宋体"/>
          <w:b/>
          <w:color w:val="auto"/>
          <w:highlight w:val="none"/>
        </w:rPr>
      </w:pPr>
      <w:r>
        <w:rPr>
          <w:rFonts w:hint="eastAsia" w:hAnsi="宋体" w:cs="宋体"/>
          <w:color w:val="auto"/>
          <w:highlight w:val="none"/>
        </w:rPr>
        <w:t xml:space="preserve"> 15.1投标人在电子交易平台传输递交投标文件后，还可以在投标截止时间前以快递方式（邮政EMS或顺丰）递交备份投标文件1份，</w:t>
      </w:r>
      <w:r>
        <w:rPr>
          <w:rFonts w:hint="eastAsia" w:hAnsi="宋体" w:cs="宋体"/>
          <w:b/>
          <w:color w:val="auto"/>
          <w:highlight w:val="none"/>
        </w:rPr>
        <w:t>但采购人、采购机构不强制或变相强制投标人提交备份投标文件。</w:t>
      </w:r>
    </w:p>
    <w:p w14:paraId="08D1ACC7">
      <w:pPr>
        <w:pStyle w:val="34"/>
        <w:spacing w:line="360" w:lineRule="auto"/>
        <w:ind w:firstLine="420" w:firstLineChars="200"/>
        <w:rPr>
          <w:rFonts w:hAnsi="宋体" w:cs="宋体"/>
          <w:b/>
          <w:color w:val="auto"/>
          <w:highlight w:val="none"/>
        </w:rPr>
      </w:pPr>
      <w:r>
        <w:rPr>
          <w:rFonts w:hint="eastAsia" w:hAnsi="宋体" w:cs="宋体"/>
          <w:color w:val="auto"/>
          <w:highlight w:val="none"/>
        </w:rPr>
        <w:t>15.2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14:paraId="6EDDFD58">
      <w:pPr>
        <w:pStyle w:val="34"/>
        <w:spacing w:line="360" w:lineRule="auto"/>
        <w:ind w:firstLine="420" w:firstLineChars="200"/>
        <w:rPr>
          <w:rFonts w:hAnsi="宋体" w:cs="宋体"/>
          <w:color w:val="auto"/>
          <w:highlight w:val="none"/>
        </w:rPr>
      </w:pPr>
      <w:r>
        <w:rPr>
          <w:rFonts w:hint="eastAsia" w:hAnsi="宋体" w:cs="宋体"/>
          <w:color w:val="auto"/>
          <w:highlight w:val="none"/>
        </w:rPr>
        <w:t>15.3以快递方式递交备份投标文件的，投标人应先将备份投标文件按要求密封和标记，再进行邮政快递包装后邮寄。备份投标文件须在投标截止时间之前送达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送达时间以签收人签收时间为准。采购机构将拒绝接受逾期送达的备份投标文件。邮寄过程中，电子备份投标文件发生泄露、遗失、损坏或延期送达等情况的，由投标人自行负责。</w:t>
      </w:r>
    </w:p>
    <w:p w14:paraId="554D1BDE">
      <w:pPr>
        <w:pStyle w:val="34"/>
        <w:spacing w:line="360" w:lineRule="auto"/>
        <w:ind w:firstLine="420" w:firstLineChars="199"/>
        <w:rPr>
          <w:rFonts w:hAnsi="宋体" w:cs="宋体"/>
          <w:b/>
          <w:color w:val="auto"/>
          <w:highlight w:val="none"/>
        </w:rPr>
      </w:pPr>
      <w:r>
        <w:rPr>
          <w:rFonts w:hint="eastAsia" w:hAnsi="宋体" w:cs="宋体"/>
          <w:b/>
          <w:color w:val="auto"/>
          <w:highlight w:val="none"/>
        </w:rPr>
        <w:t>15.5投标人仅提交备份投标文件，没有在电子交易平台传输递交投标文件的，投标无效。</w:t>
      </w:r>
    </w:p>
    <w:p w14:paraId="0A32FA14">
      <w:pPr>
        <w:spacing w:line="360" w:lineRule="auto"/>
        <w:outlineLvl w:val="1"/>
        <w:rPr>
          <w:rFonts w:ascii="宋体" w:hAnsi="宋体" w:cs="宋体"/>
          <w:b/>
          <w:color w:val="auto"/>
          <w:sz w:val="24"/>
          <w:highlight w:val="none"/>
        </w:rPr>
      </w:pPr>
      <w:bookmarkStart w:id="35" w:name="_Toc97123760"/>
      <w:r>
        <w:rPr>
          <w:rFonts w:hint="eastAsia" w:ascii="宋体" w:hAnsi="宋体" w:cs="宋体"/>
          <w:b/>
          <w:color w:val="auto"/>
          <w:sz w:val="24"/>
          <w:highlight w:val="none"/>
        </w:rPr>
        <w:t>16.投标文件的无效处理</w:t>
      </w:r>
      <w:bookmarkEnd w:id="35"/>
    </w:p>
    <w:p w14:paraId="60B0905B">
      <w:pPr>
        <w:pStyle w:val="27"/>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有招标文件第四部分第4.2条规定的情形之一的，投标无效。</w:t>
      </w:r>
    </w:p>
    <w:p w14:paraId="709ECAA6">
      <w:pPr>
        <w:spacing w:line="360" w:lineRule="auto"/>
        <w:outlineLvl w:val="1"/>
        <w:rPr>
          <w:rFonts w:ascii="宋体" w:hAnsi="宋体" w:cs="宋体"/>
          <w:b/>
          <w:color w:val="auto"/>
          <w:sz w:val="24"/>
          <w:highlight w:val="none"/>
        </w:rPr>
      </w:pPr>
      <w:bookmarkStart w:id="36" w:name="_Toc97123761"/>
      <w:r>
        <w:rPr>
          <w:rFonts w:hint="eastAsia" w:ascii="宋体" w:hAnsi="宋体" w:cs="宋体"/>
          <w:b/>
          <w:color w:val="auto"/>
          <w:sz w:val="24"/>
          <w:highlight w:val="none"/>
        </w:rPr>
        <w:t>17.投标有效期</w:t>
      </w:r>
      <w:bookmarkEnd w:id="36"/>
    </w:p>
    <w:p w14:paraId="16D1291C">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u w:val="single"/>
        </w:rPr>
        <w:t>投标人的投标文件中承诺的投标有效期少于招标文件中载明的投标有效期的，投标无效</w:t>
      </w:r>
      <w:r>
        <w:rPr>
          <w:rFonts w:hint="eastAsia" w:ascii="宋体" w:hAnsi="宋体" w:cs="宋体"/>
          <w:b/>
          <w:color w:val="auto"/>
          <w:szCs w:val="21"/>
          <w:highlight w:val="none"/>
        </w:rPr>
        <w:t>。</w:t>
      </w:r>
    </w:p>
    <w:p w14:paraId="7122D2BD">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5FFB8602">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F50E38D">
      <w:pPr>
        <w:pStyle w:val="135"/>
        <w:spacing w:before="0"/>
        <w:ind w:firstLine="428"/>
        <w:rPr>
          <w:rFonts w:ascii="宋体" w:hAnsi="宋体" w:cs="宋体"/>
          <w:b/>
          <w:color w:val="auto"/>
          <w:sz w:val="21"/>
          <w:szCs w:val="21"/>
          <w:highlight w:val="none"/>
        </w:rPr>
      </w:pPr>
    </w:p>
    <w:p w14:paraId="6D36767B">
      <w:pPr>
        <w:snapToGrid w:val="0"/>
        <w:spacing w:line="360" w:lineRule="auto"/>
        <w:jc w:val="center"/>
        <w:outlineLvl w:val="0"/>
        <w:rPr>
          <w:rFonts w:ascii="宋体" w:hAnsi="宋体" w:cs="宋体"/>
          <w:b/>
          <w:color w:val="auto"/>
          <w:sz w:val="36"/>
          <w:szCs w:val="36"/>
          <w:highlight w:val="none"/>
        </w:rPr>
      </w:pPr>
      <w:bookmarkStart w:id="37" w:name="_Toc97123762"/>
      <w:r>
        <w:rPr>
          <w:rFonts w:hint="eastAsia" w:ascii="宋体" w:hAnsi="宋体" w:cs="宋体"/>
          <w:b/>
          <w:color w:val="auto"/>
          <w:sz w:val="36"/>
          <w:szCs w:val="36"/>
          <w:highlight w:val="none"/>
        </w:rPr>
        <w:t>四、开标、资格审查与信用信息查询</w:t>
      </w:r>
      <w:bookmarkEnd w:id="37"/>
    </w:p>
    <w:p w14:paraId="5D6C39DA">
      <w:pPr>
        <w:spacing w:line="360" w:lineRule="auto"/>
        <w:outlineLvl w:val="1"/>
        <w:rPr>
          <w:rFonts w:ascii="宋体" w:hAnsi="宋体" w:cs="宋体"/>
          <w:b/>
          <w:color w:val="auto"/>
          <w:sz w:val="24"/>
          <w:highlight w:val="none"/>
        </w:rPr>
      </w:pPr>
      <w:bookmarkStart w:id="38" w:name="_Toc97123763"/>
      <w:r>
        <w:rPr>
          <w:rFonts w:hint="eastAsia" w:ascii="宋体" w:hAnsi="宋体" w:cs="宋体"/>
          <w:b/>
          <w:color w:val="auto"/>
          <w:sz w:val="24"/>
          <w:highlight w:val="none"/>
        </w:rPr>
        <w:t>18.开标</w:t>
      </w:r>
      <w:bookmarkEnd w:id="38"/>
    </w:p>
    <w:p w14:paraId="1BF45310">
      <w:pPr>
        <w:pStyle w:val="558"/>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18.1采购机构按照招标文件规定的时间通过电子交易平台组织开标，所有投标人均应当准时在线参加。投标人不足3家的，不得开标。</w:t>
      </w:r>
    </w:p>
    <w:p w14:paraId="072351C0">
      <w:pPr>
        <w:pStyle w:val="558"/>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18.2开标时，电子交易平台按开标时间自动提取所有投标文件。采购机构依托电子交易平台发起开始解密指令，投标人按照平台提示和招标文件的规定在半小时内完成在线解密。</w:t>
      </w:r>
    </w:p>
    <w:p w14:paraId="7103EA6B">
      <w:pPr>
        <w:pStyle w:val="558"/>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3E450980">
      <w:pPr>
        <w:spacing w:line="360" w:lineRule="auto"/>
        <w:outlineLvl w:val="1"/>
        <w:rPr>
          <w:rFonts w:ascii="宋体" w:hAnsi="宋体" w:cs="宋体"/>
          <w:b/>
          <w:color w:val="auto"/>
          <w:sz w:val="24"/>
          <w:highlight w:val="none"/>
        </w:rPr>
      </w:pPr>
      <w:bookmarkStart w:id="39" w:name="_Toc97123764"/>
      <w:r>
        <w:rPr>
          <w:rFonts w:hint="eastAsia" w:ascii="宋体" w:hAnsi="宋体" w:cs="宋体"/>
          <w:b/>
          <w:color w:val="auto"/>
          <w:sz w:val="24"/>
          <w:highlight w:val="none"/>
        </w:rPr>
        <w:t>19.资格审查</w:t>
      </w:r>
      <w:bookmarkEnd w:id="39"/>
    </w:p>
    <w:p w14:paraId="798A4C70">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19.1开标后，采购人将依法对投标人的资格进行审查。</w:t>
      </w:r>
    </w:p>
    <w:p w14:paraId="49A355D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19.2</w:t>
      </w:r>
      <w:r>
        <w:rPr>
          <w:rFonts w:hint="eastAsia" w:ascii="宋体" w:hAnsi="宋体" w:cs="宋体"/>
          <w:color w:val="auto"/>
          <w:szCs w:val="21"/>
          <w:highlight w:val="none"/>
        </w:rPr>
        <w:t>采购人依据法律法规和招标文件的规定，对投标人的基本资格条件、特定资格条件进行审查。</w:t>
      </w:r>
    </w:p>
    <w:p w14:paraId="1A208AA6">
      <w:pPr>
        <w:pStyle w:val="135"/>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19.3投标人未按照招标文件要求提供与</w:t>
      </w:r>
      <w:r>
        <w:rPr>
          <w:rFonts w:hint="eastAsia" w:ascii="宋体" w:hAnsi="宋体" w:cs="宋体"/>
          <w:color w:val="auto"/>
          <w:sz w:val="21"/>
          <w:szCs w:val="21"/>
          <w:highlight w:val="none"/>
        </w:rPr>
        <w:t>基本资格条件、特定资格条件相应的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6D73B39B">
      <w:pPr>
        <w:pStyle w:val="135"/>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4对未通过资格审查的投标人，采购人或采购机构告知其未通过的原因。</w:t>
      </w:r>
    </w:p>
    <w:p w14:paraId="0ABE2F15">
      <w:pPr>
        <w:pStyle w:val="135"/>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5合格投标人不足3家的，不再评标。</w:t>
      </w:r>
    </w:p>
    <w:p w14:paraId="3D20F027">
      <w:pPr>
        <w:spacing w:line="360" w:lineRule="auto"/>
        <w:outlineLvl w:val="1"/>
        <w:rPr>
          <w:rFonts w:ascii="宋体" w:hAnsi="宋体" w:cs="宋体"/>
          <w:b/>
          <w:color w:val="auto"/>
          <w:sz w:val="24"/>
          <w:highlight w:val="none"/>
        </w:rPr>
      </w:pPr>
      <w:bookmarkStart w:id="40" w:name="_Toc97123765"/>
      <w:r>
        <w:rPr>
          <w:rFonts w:hint="eastAsia" w:ascii="宋体" w:hAnsi="宋体" w:cs="宋体"/>
          <w:b/>
          <w:color w:val="auto"/>
          <w:sz w:val="24"/>
          <w:highlight w:val="none"/>
        </w:rPr>
        <w:t>20.信用信息查询</w:t>
      </w:r>
      <w:bookmarkEnd w:id="40"/>
    </w:p>
    <w:p w14:paraId="33A9D27F">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20.1信用信息查询渠道及截止时间：采购机构将通过“信用中国”网站(www.creditchina.gov.cn)、中国政府采购网(www.ccgp.gov.cn)渠道查询投标人投标截止时间当天的信用记录。</w:t>
      </w:r>
    </w:p>
    <w:p w14:paraId="14FD332C">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50A0DB14">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w:t>
      </w:r>
      <w:r>
        <w:rPr>
          <w:rFonts w:hint="eastAsia" w:ascii="宋体" w:hAnsi="宋体" w:cs="宋体"/>
          <w:b/>
          <w:color w:val="auto"/>
          <w:kern w:val="0"/>
          <w:sz w:val="21"/>
          <w:szCs w:val="21"/>
          <w:highlight w:val="none"/>
        </w:rPr>
        <w:t>经查询列入失信被执行人名单、重大税收违法案件当事人名单、政府采购严重违法失信行为记录名单的投标人将被拒绝参与政府采购活动</w:t>
      </w:r>
      <w:r>
        <w:rPr>
          <w:rFonts w:hint="eastAsia" w:ascii="宋体" w:hAnsi="宋体" w:cs="宋体"/>
          <w:color w:val="auto"/>
          <w:kern w:val="0"/>
          <w:sz w:val="21"/>
          <w:szCs w:val="21"/>
          <w:highlight w:val="none"/>
        </w:rPr>
        <w:t>。</w:t>
      </w:r>
    </w:p>
    <w:p w14:paraId="46015BAB">
      <w:pPr>
        <w:pStyle w:val="135"/>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3D267AF3">
      <w:pPr>
        <w:pStyle w:val="135"/>
        <w:spacing w:before="0"/>
        <w:ind w:firstLine="0" w:firstLineChars="0"/>
        <w:rPr>
          <w:rFonts w:ascii="宋体" w:hAnsi="宋体" w:cs="宋体"/>
          <w:color w:val="auto"/>
          <w:kern w:val="0"/>
          <w:szCs w:val="24"/>
          <w:highlight w:val="none"/>
        </w:rPr>
      </w:pPr>
    </w:p>
    <w:p w14:paraId="08478F3A">
      <w:pPr>
        <w:snapToGrid w:val="0"/>
        <w:spacing w:line="360" w:lineRule="auto"/>
        <w:jc w:val="center"/>
        <w:outlineLvl w:val="0"/>
        <w:rPr>
          <w:rFonts w:ascii="宋体" w:hAnsi="宋体" w:cs="宋体"/>
          <w:b/>
          <w:color w:val="auto"/>
          <w:sz w:val="36"/>
          <w:szCs w:val="36"/>
          <w:highlight w:val="none"/>
        </w:rPr>
      </w:pPr>
      <w:bookmarkStart w:id="41" w:name="_Toc97123766"/>
      <w:r>
        <w:rPr>
          <w:rFonts w:hint="eastAsia" w:ascii="宋体" w:hAnsi="宋体" w:cs="宋体"/>
          <w:b/>
          <w:color w:val="auto"/>
          <w:sz w:val="36"/>
          <w:szCs w:val="36"/>
          <w:highlight w:val="none"/>
        </w:rPr>
        <w:t>五、评标</w:t>
      </w:r>
      <w:bookmarkEnd w:id="41"/>
    </w:p>
    <w:p w14:paraId="3C4E5A78">
      <w:pPr>
        <w:spacing w:line="360" w:lineRule="auto"/>
        <w:outlineLvl w:val="1"/>
        <w:rPr>
          <w:rFonts w:ascii="宋体" w:hAnsi="宋体" w:cs="宋体"/>
          <w:b/>
          <w:color w:val="auto"/>
          <w:sz w:val="24"/>
          <w:highlight w:val="none"/>
        </w:rPr>
      </w:pPr>
      <w:bookmarkStart w:id="42" w:name="_Toc97123767"/>
      <w:bookmarkStart w:id="43" w:name="_Toc91899903"/>
      <w:r>
        <w:rPr>
          <w:rFonts w:hint="eastAsia" w:ascii="宋体" w:hAnsi="宋体" w:cs="宋体"/>
          <w:b/>
          <w:color w:val="auto"/>
          <w:sz w:val="24"/>
          <w:highlight w:val="none"/>
        </w:rPr>
        <w:t>21.评标</w:t>
      </w:r>
      <w:bookmarkEnd w:id="42"/>
    </w:p>
    <w:p w14:paraId="24F1827D">
      <w:pPr>
        <w:pStyle w:val="135"/>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详见招标文件第四部分评标办法。</w:t>
      </w:r>
    </w:p>
    <w:p w14:paraId="6027C788">
      <w:pPr>
        <w:spacing w:line="360" w:lineRule="auto"/>
        <w:rPr>
          <w:rFonts w:ascii="宋体" w:hAnsi="宋体" w:cs="宋体"/>
          <w:b/>
          <w:color w:val="auto"/>
          <w:sz w:val="24"/>
          <w:highlight w:val="none"/>
        </w:rPr>
      </w:pPr>
    </w:p>
    <w:p w14:paraId="711E893D">
      <w:pPr>
        <w:snapToGrid w:val="0"/>
        <w:spacing w:line="360" w:lineRule="auto"/>
        <w:jc w:val="center"/>
        <w:outlineLvl w:val="0"/>
        <w:rPr>
          <w:rFonts w:ascii="宋体" w:hAnsi="宋体" w:cs="宋体"/>
          <w:b/>
          <w:color w:val="auto"/>
          <w:sz w:val="36"/>
          <w:szCs w:val="36"/>
          <w:highlight w:val="none"/>
        </w:rPr>
      </w:pPr>
      <w:bookmarkStart w:id="44" w:name="_Toc97123768"/>
      <w:r>
        <w:rPr>
          <w:rFonts w:hint="eastAsia" w:ascii="宋体" w:hAnsi="宋体" w:cs="宋体"/>
          <w:b/>
          <w:color w:val="auto"/>
          <w:sz w:val="36"/>
          <w:szCs w:val="36"/>
          <w:highlight w:val="none"/>
        </w:rPr>
        <w:t>六、定标</w:t>
      </w:r>
      <w:bookmarkEnd w:id="44"/>
    </w:p>
    <w:p w14:paraId="3B83EB63">
      <w:pPr>
        <w:spacing w:line="360" w:lineRule="auto"/>
        <w:outlineLvl w:val="1"/>
        <w:rPr>
          <w:rFonts w:ascii="宋体" w:hAnsi="宋体" w:cs="宋体"/>
          <w:b/>
          <w:color w:val="auto"/>
          <w:sz w:val="24"/>
          <w:highlight w:val="none"/>
        </w:rPr>
      </w:pPr>
      <w:bookmarkStart w:id="45" w:name="_Toc97123769"/>
      <w:r>
        <w:rPr>
          <w:rFonts w:hint="eastAsia" w:ascii="宋体" w:hAnsi="宋体" w:cs="宋体"/>
          <w:b/>
          <w:color w:val="auto"/>
          <w:sz w:val="24"/>
          <w:highlight w:val="none"/>
        </w:rPr>
        <w:t>22. 确定中标供应商</w:t>
      </w:r>
      <w:bookmarkEnd w:id="45"/>
    </w:p>
    <w:p w14:paraId="4EEA031D">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2865AB0">
      <w:pPr>
        <w:spacing w:line="360" w:lineRule="auto"/>
        <w:outlineLvl w:val="1"/>
        <w:rPr>
          <w:rFonts w:ascii="宋体" w:hAnsi="宋体" w:cs="宋体"/>
          <w:b/>
          <w:color w:val="auto"/>
          <w:sz w:val="24"/>
          <w:highlight w:val="none"/>
        </w:rPr>
      </w:pPr>
      <w:bookmarkStart w:id="46" w:name="_Toc97123770"/>
      <w:r>
        <w:rPr>
          <w:rFonts w:hint="eastAsia" w:ascii="宋体" w:hAnsi="宋体" w:cs="宋体"/>
          <w:b/>
          <w:color w:val="auto"/>
          <w:sz w:val="24"/>
          <w:highlight w:val="none"/>
        </w:rPr>
        <w:t>23. 中标通知与中标结果公告</w:t>
      </w:r>
      <w:bookmarkEnd w:id="46"/>
    </w:p>
    <w:p w14:paraId="7751BBAB">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23.1自中标人确定之日起2个工作日内，采购机构通过电子交易平台向中标人发出中标通知书，同时编制发布采购结果公告。采购机构也可以以纸质形式进行中标通知。</w:t>
      </w:r>
    </w:p>
    <w:p w14:paraId="159995FF">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01C2064">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1213847B">
      <w:pPr>
        <w:snapToGrid w:val="0"/>
        <w:spacing w:line="360" w:lineRule="auto"/>
        <w:ind w:left="120" w:leftChars="57" w:firstLine="271" w:firstLineChars="150"/>
        <w:jc w:val="center"/>
        <w:rPr>
          <w:rFonts w:ascii="宋体" w:hAnsi="宋体" w:cs="宋体"/>
          <w:b/>
          <w:color w:val="auto"/>
          <w:sz w:val="18"/>
          <w:szCs w:val="18"/>
          <w:highlight w:val="none"/>
        </w:rPr>
      </w:pPr>
    </w:p>
    <w:p w14:paraId="11CE289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CF814C1">
      <w:pPr>
        <w:spacing w:line="360" w:lineRule="auto"/>
        <w:outlineLvl w:val="1"/>
        <w:rPr>
          <w:rFonts w:ascii="宋体" w:hAnsi="宋体" w:cs="宋体"/>
          <w:b/>
          <w:color w:val="auto"/>
          <w:sz w:val="24"/>
          <w:highlight w:val="none"/>
        </w:rPr>
      </w:pPr>
      <w:bookmarkStart w:id="47" w:name="_Toc97123771"/>
      <w:r>
        <w:rPr>
          <w:rFonts w:hint="eastAsia" w:ascii="宋体" w:hAnsi="宋体" w:cs="宋体"/>
          <w:b/>
          <w:color w:val="auto"/>
          <w:sz w:val="24"/>
          <w:highlight w:val="none"/>
        </w:rPr>
        <w:t>24. 合同条款</w:t>
      </w:r>
      <w:bookmarkEnd w:id="47"/>
    </w:p>
    <w:p w14:paraId="4440F92B">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合同主要条款详见第五部分拟签订的合同文本。</w:t>
      </w:r>
    </w:p>
    <w:p w14:paraId="0BA3C449">
      <w:pPr>
        <w:spacing w:line="360" w:lineRule="auto"/>
        <w:outlineLvl w:val="1"/>
        <w:rPr>
          <w:rFonts w:ascii="宋体" w:hAnsi="宋体" w:cs="宋体"/>
          <w:b/>
          <w:color w:val="auto"/>
          <w:sz w:val="24"/>
          <w:highlight w:val="none"/>
        </w:rPr>
      </w:pPr>
      <w:bookmarkStart w:id="48" w:name="_Toc97123772"/>
      <w:r>
        <w:rPr>
          <w:rFonts w:hint="eastAsia" w:ascii="宋体" w:hAnsi="宋体" w:cs="宋体"/>
          <w:b/>
          <w:color w:val="auto"/>
          <w:sz w:val="24"/>
          <w:highlight w:val="none"/>
        </w:rPr>
        <w:t>25. 合同的签订</w:t>
      </w:r>
      <w:bookmarkEnd w:id="48"/>
    </w:p>
    <w:p w14:paraId="24ADD9F2">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25.1 采购人与中标人应当通过电子交易平台在中标通知书发出之日起三十日内，按照招标文件确定的事项签订政府采购合同，并在合同签订之日起2个工作日内依法发布合同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8EDFF2">
      <w:pPr>
        <w:pStyle w:val="135"/>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032283F">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2F3ED0DB">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17DF1E7A">
      <w:pPr>
        <w:pStyle w:val="135"/>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65A0FBA5">
      <w:pPr>
        <w:spacing w:line="360" w:lineRule="auto"/>
        <w:outlineLvl w:val="1"/>
        <w:rPr>
          <w:rFonts w:ascii="宋体" w:hAnsi="宋体" w:cs="宋体"/>
          <w:b/>
          <w:color w:val="auto"/>
          <w:sz w:val="24"/>
          <w:highlight w:val="none"/>
        </w:rPr>
      </w:pPr>
      <w:bookmarkStart w:id="49" w:name="_Toc97123773"/>
      <w:r>
        <w:rPr>
          <w:rFonts w:hint="eastAsia" w:ascii="宋体" w:hAnsi="宋体" w:cs="宋体"/>
          <w:b/>
          <w:color w:val="auto"/>
          <w:sz w:val="24"/>
          <w:highlight w:val="none"/>
        </w:rPr>
        <w:t>26. 履约保证金</w:t>
      </w:r>
      <w:bookmarkEnd w:id="49"/>
    </w:p>
    <w:p w14:paraId="6BE2D429">
      <w:pPr>
        <w:tabs>
          <w:tab w:val="left" w:pos="0"/>
        </w:tabs>
        <w:spacing w:line="360" w:lineRule="auto"/>
        <w:ind w:firstLine="482"/>
        <w:rPr>
          <w:rFonts w:ascii="宋体" w:hAnsi="宋体" w:cs="宋体"/>
          <w:b/>
          <w:color w:val="auto"/>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Cs w:val="21"/>
          <w:highlight w:val="none"/>
        </w:rPr>
        <w:t>。履约保证金的数额不得超过政府采购合同金额的1%。鼓励和支持供应商以银行、保险公司出具的保函形式提供履约保证金。</w:t>
      </w:r>
      <w:r>
        <w:rPr>
          <w:rFonts w:hint="eastAsia" w:ascii="宋体" w:hAnsi="宋体" w:cs="宋体"/>
          <w:b/>
          <w:color w:val="auto"/>
          <w:szCs w:val="21"/>
          <w:highlight w:val="none"/>
        </w:rPr>
        <w:t>采购人不得拒收履约保函。</w:t>
      </w:r>
    </w:p>
    <w:p w14:paraId="77F22652">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27. 预付款</w:t>
      </w:r>
    </w:p>
    <w:p w14:paraId="1FB51AB1">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w:t>
      </w:r>
    </w:p>
    <w:p w14:paraId="01CDB85E">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C26AD3D">
      <w:pPr>
        <w:snapToGrid w:val="0"/>
        <w:spacing w:line="360" w:lineRule="auto"/>
        <w:ind w:left="120" w:leftChars="57" w:firstLine="361" w:firstLineChars="150"/>
        <w:jc w:val="center"/>
        <w:rPr>
          <w:rFonts w:ascii="宋体" w:hAnsi="宋体" w:cs="宋体"/>
          <w:b/>
          <w:color w:val="auto"/>
          <w:sz w:val="24"/>
          <w:highlight w:val="none"/>
        </w:rPr>
      </w:pPr>
    </w:p>
    <w:p w14:paraId="02D0D4C2">
      <w:pPr>
        <w:pStyle w:val="972"/>
        <w:ind w:firstLine="420"/>
        <w:rPr>
          <w:rFonts w:ascii="宋体" w:hAnsi="宋体" w:cs="宋体"/>
          <w:color w:val="auto"/>
          <w:highlight w:val="none"/>
        </w:rPr>
      </w:pPr>
    </w:p>
    <w:p w14:paraId="207EC78F">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ABA6B74">
      <w:pPr>
        <w:spacing w:line="360" w:lineRule="auto"/>
        <w:outlineLvl w:val="1"/>
        <w:rPr>
          <w:rFonts w:ascii="宋体" w:hAnsi="宋体" w:cs="宋体"/>
          <w:b/>
          <w:color w:val="auto"/>
          <w:sz w:val="24"/>
          <w:highlight w:val="none"/>
        </w:rPr>
      </w:pPr>
      <w:bookmarkStart w:id="50" w:name="_Toc97123774"/>
      <w:r>
        <w:rPr>
          <w:rFonts w:hint="eastAsia" w:ascii="宋体" w:hAnsi="宋体" w:cs="宋体"/>
          <w:b/>
          <w:color w:val="auto"/>
          <w:sz w:val="24"/>
          <w:highlight w:val="none"/>
        </w:rPr>
        <w:t>28. 电子交易活动的中止</w:t>
      </w:r>
      <w:bookmarkEnd w:id="50"/>
    </w:p>
    <w:p w14:paraId="1CB91BF5">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采购过程中出现以下情形，导致电子交易平台无法正常运行，或者无法保证电子交易的公平、公正和安全时，采购机构可中止电子交易活动：</w:t>
      </w:r>
    </w:p>
    <w:p w14:paraId="04723F2E">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2DEE6B87">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2E9FED24">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4859426A">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2355A929">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28475CC4">
      <w:pPr>
        <w:spacing w:line="360" w:lineRule="auto"/>
        <w:outlineLvl w:val="1"/>
        <w:rPr>
          <w:rFonts w:ascii="宋体" w:hAnsi="宋体" w:cs="宋体"/>
          <w:b/>
          <w:color w:val="auto"/>
          <w:sz w:val="24"/>
          <w:highlight w:val="none"/>
        </w:rPr>
      </w:pPr>
      <w:bookmarkStart w:id="51" w:name="_Toc97123775"/>
      <w:r>
        <w:rPr>
          <w:rFonts w:hint="eastAsia" w:ascii="宋体" w:hAnsi="宋体" w:cs="宋体"/>
          <w:b/>
          <w:color w:val="auto"/>
          <w:sz w:val="24"/>
          <w:highlight w:val="none"/>
        </w:rPr>
        <w:t>29.补充说明</w:t>
      </w:r>
      <w:bookmarkEnd w:id="51"/>
    </w:p>
    <w:p w14:paraId="54BEA0FF">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出现以上</w:t>
      </w:r>
      <w:r>
        <w:rPr>
          <w:rFonts w:hint="eastAsia" w:ascii="宋体" w:hAnsi="宋体" w:cs="宋体"/>
          <w:color w:val="auto"/>
          <w:kern w:val="0"/>
          <w:szCs w:val="21"/>
          <w:highlight w:val="none"/>
        </w:rPr>
        <w:t>情形</w:t>
      </w:r>
      <w:r>
        <w:rPr>
          <w:rFonts w:hint="eastAsia" w:ascii="宋体" w:hAnsi="宋体" w:cs="宋体"/>
          <w:color w:val="auto"/>
          <w:szCs w:val="21"/>
          <w:highlight w:val="none"/>
        </w:rPr>
        <w:t>，不影响采购公平、公正性的，采购组织机构可以待上述情形消除后继续组织电子交易活动，也可以决定某些环节以纸质形式进行；影响或可能影响采购公平、公正性的，应当重新采购。</w:t>
      </w:r>
    </w:p>
    <w:p w14:paraId="30332FA7">
      <w:pPr>
        <w:tabs>
          <w:tab w:val="left" w:pos="0"/>
        </w:tabs>
        <w:spacing w:line="360" w:lineRule="auto"/>
        <w:ind w:firstLine="480"/>
        <w:rPr>
          <w:rFonts w:ascii="宋体" w:hAnsi="宋体" w:cs="宋体"/>
          <w:color w:val="auto"/>
          <w:sz w:val="24"/>
          <w:highlight w:val="none"/>
        </w:rPr>
      </w:pPr>
    </w:p>
    <w:p w14:paraId="36B7EB6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8CF21DE">
      <w:pPr>
        <w:spacing w:line="360" w:lineRule="auto"/>
        <w:outlineLvl w:val="1"/>
        <w:rPr>
          <w:rFonts w:ascii="宋体" w:hAnsi="宋体" w:cs="宋体"/>
          <w:b/>
          <w:color w:val="auto"/>
          <w:sz w:val="24"/>
          <w:highlight w:val="none"/>
        </w:rPr>
      </w:pPr>
      <w:bookmarkStart w:id="52" w:name="_Toc97123776"/>
      <w:r>
        <w:rPr>
          <w:rFonts w:hint="eastAsia" w:ascii="宋体" w:hAnsi="宋体" w:cs="宋体"/>
          <w:b/>
          <w:color w:val="auto"/>
          <w:sz w:val="24"/>
          <w:highlight w:val="none"/>
        </w:rPr>
        <w:t>30.验收</w:t>
      </w:r>
      <w:bookmarkEnd w:id="52"/>
    </w:p>
    <w:p w14:paraId="4D530BC1">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F6B73F">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30.2采购人可以邀请参加本项目的其他投标人或者第三方机构参与验收。参与验收的投标人或者第三方机构的意见作为验收书的参考资料一并存档。</w:t>
      </w:r>
    </w:p>
    <w:p w14:paraId="64E08DFA">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B3A277">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3"/>
    <w:p w14:paraId="71BACBCC">
      <w:pPr>
        <w:tabs>
          <w:tab w:val="left" w:pos="0"/>
        </w:tabs>
        <w:spacing w:line="360" w:lineRule="auto"/>
        <w:ind w:firstLine="480"/>
        <w:rPr>
          <w:rFonts w:ascii="宋体" w:hAnsi="宋体" w:cs="宋体"/>
          <w:color w:val="auto"/>
          <w:kern w:val="0"/>
          <w:sz w:val="24"/>
          <w:highlight w:val="none"/>
        </w:rPr>
        <w:sectPr>
          <w:headerReference r:id="rId3" w:type="default"/>
          <w:footerReference r:id="rId4" w:type="default"/>
          <w:footerReference r:id="rId5" w:type="even"/>
          <w:pgSz w:w="11905" w:h="16838"/>
          <w:pgMar w:top="1134" w:right="1417" w:bottom="1191" w:left="1417" w:header="851" w:footer="737" w:gutter="0"/>
          <w:cols w:space="0" w:num="1"/>
          <w:titlePg/>
          <w:docGrid w:linePitch="312" w:charSpace="0"/>
        </w:sectPr>
      </w:pPr>
      <w:bookmarkStart w:id="53" w:name="_Hlt74714665"/>
      <w:bookmarkEnd w:id="53"/>
      <w:bookmarkStart w:id="54" w:name="_Hlt68072990"/>
      <w:bookmarkEnd w:id="54"/>
      <w:bookmarkStart w:id="55" w:name="_Hlt75236290"/>
      <w:bookmarkEnd w:id="55"/>
      <w:bookmarkStart w:id="56" w:name="_Hlt75236101"/>
      <w:bookmarkEnd w:id="56"/>
      <w:bookmarkStart w:id="57" w:name="_Hlt74729768"/>
      <w:bookmarkEnd w:id="57"/>
      <w:bookmarkStart w:id="58" w:name="_Hlt68057669"/>
      <w:bookmarkEnd w:id="58"/>
      <w:bookmarkStart w:id="59" w:name="_Hlt68073093"/>
      <w:bookmarkEnd w:id="59"/>
      <w:bookmarkStart w:id="60" w:name="_Hlt75236011"/>
      <w:bookmarkEnd w:id="60"/>
      <w:bookmarkStart w:id="61" w:name="_Hlt68072998"/>
      <w:bookmarkEnd w:id="61"/>
      <w:bookmarkStart w:id="62" w:name="_Hlt74730295"/>
      <w:bookmarkEnd w:id="62"/>
      <w:bookmarkStart w:id="63" w:name="_Hlt74707468"/>
      <w:bookmarkEnd w:id="63"/>
      <w:bookmarkStart w:id="64" w:name="_Hlt68403820"/>
      <w:bookmarkEnd w:id="64"/>
    </w:p>
    <w:bookmarkEnd w:id="14"/>
    <w:bookmarkEnd w:id="15"/>
    <w:p w14:paraId="038F5161">
      <w:pPr>
        <w:spacing w:line="360" w:lineRule="auto"/>
        <w:jc w:val="center"/>
        <w:outlineLvl w:val="0"/>
        <w:rPr>
          <w:rFonts w:ascii="宋体" w:hAnsi="宋体" w:cs="宋体"/>
          <w:b/>
          <w:color w:val="auto"/>
          <w:sz w:val="36"/>
          <w:szCs w:val="36"/>
          <w:highlight w:val="none"/>
        </w:rPr>
      </w:pPr>
      <w:bookmarkStart w:id="65" w:name="_Toc97123777"/>
      <w:bookmarkStart w:id="66" w:name="第四部分"/>
      <w:r>
        <w:rPr>
          <w:rFonts w:hint="eastAsia" w:ascii="宋体" w:hAnsi="宋体" w:cs="宋体"/>
          <w:b/>
          <w:color w:val="auto"/>
          <w:sz w:val="36"/>
          <w:szCs w:val="36"/>
          <w:highlight w:val="none"/>
        </w:rPr>
        <w:t>第三部分采购需求</w:t>
      </w:r>
      <w:bookmarkEnd w:id="65"/>
    </w:p>
    <w:p w14:paraId="2C31A705">
      <w:pPr>
        <w:numPr>
          <w:ilvl w:val="0"/>
          <w:numId w:val="1"/>
        </w:numPr>
        <w:spacing w:before="120" w:beforeLines="50" w:after="120" w:afterLines="50" w:line="300" w:lineRule="auto"/>
        <w:outlineLvl w:val="1"/>
        <w:rPr>
          <w:rFonts w:ascii="宋体" w:hAnsi="宋体" w:cs="宋体"/>
          <w:b/>
          <w:snapToGrid w:val="0"/>
          <w:color w:val="auto"/>
          <w:szCs w:val="21"/>
          <w:highlight w:val="none"/>
        </w:rPr>
      </w:pPr>
      <w:bookmarkStart w:id="67" w:name="_Toc97123778"/>
      <w:r>
        <w:rPr>
          <w:rFonts w:hint="eastAsia" w:ascii="宋体" w:hAnsi="宋体" w:cs="宋体"/>
          <w:b/>
          <w:snapToGrid w:val="0"/>
          <w:color w:val="auto"/>
          <w:szCs w:val="21"/>
          <w:highlight w:val="none"/>
        </w:rPr>
        <w:t>采购</w:t>
      </w:r>
      <w:bookmarkEnd w:id="67"/>
      <w:r>
        <w:rPr>
          <w:rFonts w:hint="eastAsia" w:ascii="宋体" w:hAnsi="宋体" w:cs="宋体"/>
          <w:b/>
          <w:snapToGrid w:val="0"/>
          <w:color w:val="auto"/>
          <w:szCs w:val="21"/>
          <w:highlight w:val="none"/>
        </w:rPr>
        <w:t>内容及参数需求：详见附件《招标清单：湖州市教育局蜀山小学厨房设备采购项目》</w:t>
      </w:r>
    </w:p>
    <w:p w14:paraId="07E127D0">
      <w:pPr>
        <w:numPr>
          <w:ilvl w:val="0"/>
          <w:numId w:val="2"/>
        </w:numPr>
        <w:spacing w:before="120" w:beforeLines="50" w:after="120" w:afterLines="50" w:line="300" w:lineRule="auto"/>
        <w:outlineLvl w:val="1"/>
        <w:rPr>
          <w:rFonts w:ascii="宋体" w:hAnsi="宋体" w:cs="宋体"/>
          <w:b/>
          <w:snapToGrid w:val="0"/>
          <w:color w:val="auto"/>
          <w:szCs w:val="21"/>
          <w:highlight w:val="none"/>
        </w:rPr>
      </w:pPr>
      <w:bookmarkStart w:id="68" w:name="_Toc97123780"/>
      <w:r>
        <w:rPr>
          <w:rFonts w:hint="eastAsia" w:ascii="宋体" w:hAnsi="宋体" w:cs="宋体"/>
          <w:b/>
          <w:snapToGrid w:val="0"/>
          <w:color w:val="auto"/>
          <w:szCs w:val="21"/>
          <w:highlight w:val="none"/>
        </w:rPr>
        <w:t>招标要求</w:t>
      </w:r>
    </w:p>
    <w:p w14:paraId="63C1047E">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1、必须严格按照采购人提供的订单提供货物，承诺做到假一罚十。提供的货物须为正版、全新产品，符合国家标准；不能有任何质量问题，不得有掺假、</w:t>
      </w:r>
      <w:r>
        <w:rPr>
          <w:rFonts w:hint="eastAsia" w:ascii="宋体" w:hAnsi="宋体" w:cs="宋体"/>
          <w:color w:val="auto"/>
          <w:highlight w:val="none"/>
        </w:rPr>
        <w:t>被使用过</w:t>
      </w:r>
      <w:r>
        <w:rPr>
          <w:rFonts w:hint="eastAsia" w:ascii="宋体" w:hAnsi="宋体" w:cs="宋体"/>
          <w:color w:val="auto"/>
          <w:highlight w:val="none"/>
          <w:lang w:val="zh-CN"/>
        </w:rPr>
        <w:t>等现象出现，严禁伪劣、假冒、无证</w:t>
      </w:r>
      <w:r>
        <w:rPr>
          <w:rFonts w:hint="eastAsia" w:ascii="宋体" w:hAnsi="宋体" w:cs="宋体"/>
          <w:color w:val="auto"/>
          <w:highlight w:val="none"/>
        </w:rPr>
        <w:t>产品，</w:t>
      </w:r>
      <w:r>
        <w:rPr>
          <w:rFonts w:hint="eastAsia" w:ascii="宋体" w:hAnsi="宋体" w:cs="宋体"/>
          <w:color w:val="auto"/>
          <w:highlight w:val="none"/>
          <w:lang w:val="zh-CN"/>
        </w:rPr>
        <w:t>不合格物品不得供货。若在验收时发现有污染、破损等不合格的货物，一律予以退货，中标人不得以任何理由拒绝退货，并在约定时间内重新提供符合要求的货物。所供货物不会侵犯任何第三方知识产权。</w:t>
      </w:r>
    </w:p>
    <w:p w14:paraId="7ED63CDF">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2、安装及验收要求</w:t>
      </w:r>
    </w:p>
    <w:p w14:paraId="7BEA34D0">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1</w:t>
      </w:r>
      <w:r>
        <w:rPr>
          <w:rFonts w:hint="eastAsia" w:ascii="宋体" w:hAnsi="宋体" w:cs="宋体"/>
          <w:color w:val="auto"/>
          <w:highlight w:val="none"/>
          <w:lang w:val="zh-CN"/>
        </w:rPr>
        <w:t>）安装标准：符合我国国家有关技术规范要求和技术标准，所有的设备必须保证同时安装到位。</w:t>
      </w:r>
    </w:p>
    <w:p w14:paraId="62F90EDD">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中标人按合同规定提供了符合招标文件规定的要求的货物，并经采购人检验合格，所有的技术资料和清单已向采购人提交并被接受，验收视为合格；若因中标人提供货物质量问题等导致验收不合格，中标人应及时予以处理，直至验收合格，期间发生的一切费用由中标人承担，采购人保留向中标人索赔的权利。验收时如涉及检测，费用由中标人承担，包含在投标总价中；检测单位由采购人确定。</w:t>
      </w:r>
    </w:p>
    <w:p w14:paraId="07BC2581">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（3）所有提供的货物出厂必须通过空气质量合格检测，供货时提供相应检测报告。</w:t>
      </w:r>
    </w:p>
    <w:p w14:paraId="57F78AF2">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▲供货安装完成后须进行实际地点场所检测，检测合格后方能验收付款。如质量检测不合格或未提供报告的，不予以验收。</w:t>
      </w:r>
    </w:p>
    <w:p w14:paraId="4E9A51E3">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4</w:t>
      </w:r>
      <w:r>
        <w:rPr>
          <w:rFonts w:hint="eastAsia" w:ascii="宋体" w:hAnsi="宋体" w:cs="宋体"/>
          <w:color w:val="auto"/>
          <w:highlight w:val="none"/>
          <w:lang w:val="zh-CN"/>
        </w:rPr>
        <w:t>）投标产品的原材料、涂饰材料、五金配件等可溶性重金属（钡、铅、镉、锑、硒、铬、汞、砷）含量均要求符合国家标准要求。</w:t>
      </w:r>
    </w:p>
    <w:p w14:paraId="1144417E">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3、供货前，中标人须负责将原有厨房设备进行拆除、清运及折旧处理，做好留用设备的成品保护。拆除清运过程中不得对房屋、楼道建筑及其他设施设备造成破坏，由此产生的责任及费用由中标人承担。同时中标人负责相关场地的环境卫生工作。</w:t>
      </w:r>
    </w:p>
    <w:p w14:paraId="029131F4">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3、</w:t>
      </w:r>
      <w:r>
        <w:rPr>
          <w:rFonts w:hint="eastAsia" w:ascii="宋体" w:hAnsi="宋体" w:cs="宋体"/>
          <w:color w:val="auto"/>
          <w:highlight w:val="none"/>
          <w:lang w:val="zh-CN"/>
        </w:rPr>
        <w:t>售后服务要求</w:t>
      </w:r>
    </w:p>
    <w:p w14:paraId="17361371">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1</w:t>
      </w:r>
      <w:r>
        <w:rPr>
          <w:rFonts w:hint="eastAsia" w:ascii="宋体" w:hAnsi="宋体" w:cs="宋体"/>
          <w:color w:val="auto"/>
          <w:highlight w:val="none"/>
          <w:lang w:val="zh-CN"/>
        </w:rPr>
        <w:t>）安装过程中发生的费用由中标人负责,包括安装调试人员的交、通、食、住宿费用。</w:t>
      </w:r>
    </w:p>
    <w:p w14:paraId="10949991">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）中标人对采购人采购设备的正常使用和维护提供必要的培训，并且所有培训都必须是免费的（包括交通费、食宿费、培训费等）。</w:t>
      </w:r>
    </w:p>
    <w:p w14:paraId="2FD40D0B">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3</w:t>
      </w:r>
      <w:r>
        <w:rPr>
          <w:rFonts w:hint="eastAsia" w:ascii="宋体" w:hAnsi="宋体" w:cs="宋体"/>
          <w:color w:val="auto"/>
          <w:highlight w:val="none"/>
          <w:lang w:val="zh-CN"/>
        </w:rPr>
        <w:t>）培训地点应在设备安装现场或协商安排。</w:t>
      </w:r>
    </w:p>
    <w:p w14:paraId="75052FC4">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4</w:t>
      </w:r>
      <w:r>
        <w:rPr>
          <w:rFonts w:hint="eastAsia" w:ascii="宋体" w:hAnsi="宋体" w:cs="宋体"/>
          <w:color w:val="auto"/>
          <w:highlight w:val="none"/>
          <w:lang w:val="zh-CN"/>
        </w:rPr>
        <w:t>、质保期内做到7×24小时电话响应技术咨询；接到采购人报修通知（电话、电传等）后2小时现场响应。在了解现场实际情况后，书面答复修复工作所需时间（不超过24小时），以便采购人安排。出现短期无法修复情况的，投标人须承诺及时提供相应备用设备并负责安装。以供采购人临时使用。</w:t>
      </w:r>
    </w:p>
    <w:p w14:paraId="63066B10">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5</w:t>
      </w:r>
      <w:r>
        <w:rPr>
          <w:rFonts w:hint="eastAsia" w:ascii="宋体" w:hAnsi="宋体" w:cs="宋体"/>
          <w:color w:val="auto"/>
          <w:highlight w:val="none"/>
          <w:lang w:val="zh-CN"/>
        </w:rPr>
        <w:t>、在质保期内，中标人负责对其提供的货物进行维修、损坏件更换，不收取额外费用，满足采购人正常使用的要求。</w:t>
      </w:r>
    </w:p>
    <w:p w14:paraId="08461E35">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6</w:t>
      </w:r>
      <w:r>
        <w:rPr>
          <w:rFonts w:hint="eastAsia" w:ascii="宋体" w:hAnsi="宋体" w:cs="宋体"/>
          <w:color w:val="auto"/>
          <w:highlight w:val="none"/>
          <w:lang w:val="zh-CN"/>
        </w:rPr>
        <w:t>、质保期后中标人负责货物的终身维修及零配件的及时供应。维修费先修理后付款，零配件先交货后付款。</w:t>
      </w:r>
    </w:p>
    <w:p w14:paraId="05017F1F">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w:t>
      </w:r>
    </w:p>
    <w:p w14:paraId="25766DA7">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（1）招标数量为暂定数量，最终数量根据采购人要求为准，</w:t>
      </w:r>
      <w:r>
        <w:rPr>
          <w:rFonts w:hint="eastAsia" w:ascii="宋体" w:hAnsi="宋体" w:cs="宋体"/>
          <w:color w:val="auto"/>
          <w:highlight w:val="none"/>
          <w:lang w:val="zh-CN"/>
        </w:rPr>
        <w:t>按实结算。</w:t>
      </w:r>
    </w:p>
    <w:p w14:paraId="4B596BA5">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（2）投标单位必须在投标文件中提供详细的规格型号、参数及数量。</w:t>
      </w:r>
    </w:p>
    <w:p w14:paraId="408379D3">
      <w:pPr>
        <w:numPr>
          <w:ilvl w:val="0"/>
          <w:numId w:val="2"/>
        </w:numPr>
        <w:spacing w:before="120" w:beforeLines="50" w:after="120" w:afterLines="50" w:line="300" w:lineRule="auto"/>
        <w:outlineLvl w:val="1"/>
        <w:rPr>
          <w:rFonts w:ascii="宋体" w:hAnsi="宋体" w:cs="宋体"/>
          <w:b/>
          <w:snapToGrid w:val="0"/>
          <w:color w:val="auto"/>
          <w:szCs w:val="21"/>
          <w:highlight w:val="none"/>
        </w:rPr>
      </w:pPr>
      <w:r>
        <w:rPr>
          <w:rFonts w:hint="eastAsia" w:ascii="宋体" w:hAnsi="宋体" w:cs="宋体"/>
          <w:b/>
          <w:snapToGrid w:val="0"/>
          <w:color w:val="auto"/>
          <w:szCs w:val="21"/>
          <w:highlight w:val="none"/>
        </w:rPr>
        <w:t>供货要求：</w:t>
      </w:r>
    </w:p>
    <w:p w14:paraId="0EE5682D">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本次采购由</w:t>
      </w:r>
      <w:r>
        <w:rPr>
          <w:rFonts w:hint="eastAsia" w:ascii="宋体" w:hAnsi="宋体" w:cs="宋体"/>
          <w:color w:val="auto"/>
          <w:highlight w:val="none"/>
        </w:rPr>
        <w:t>中标人按</w:t>
      </w:r>
      <w:r>
        <w:rPr>
          <w:rFonts w:hint="eastAsia" w:ascii="宋体" w:hAnsi="宋体" w:cs="宋体"/>
          <w:color w:val="auto"/>
          <w:highlight w:val="none"/>
          <w:lang w:val="zh-CN"/>
        </w:rPr>
        <w:t>采购清单中货物运抵采购人指定的地点。</w:t>
      </w:r>
    </w:p>
    <w:p w14:paraId="11DA35A1">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必须对应采购清单进行一一响应。</w:t>
      </w:r>
    </w:p>
    <w:p w14:paraId="7B482C90">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3、</w:t>
      </w:r>
      <w:r>
        <w:rPr>
          <w:rFonts w:hint="eastAsia" w:ascii="宋体" w:hAnsi="宋体" w:cs="宋体"/>
          <w:color w:val="auto"/>
          <w:highlight w:val="none"/>
          <w:lang w:val="zh-CN"/>
        </w:rPr>
        <w:t>配送要求：</w:t>
      </w:r>
      <w:r>
        <w:rPr>
          <w:rFonts w:hint="eastAsia" w:ascii="宋体" w:hAnsi="宋体" w:cs="宋体"/>
          <w:color w:val="auto"/>
          <w:highlight w:val="none"/>
        </w:rPr>
        <w:t>中标人</w:t>
      </w:r>
      <w:r>
        <w:rPr>
          <w:rFonts w:hint="eastAsia" w:ascii="宋体" w:hAnsi="宋体" w:cs="宋体"/>
          <w:color w:val="auto"/>
          <w:highlight w:val="none"/>
          <w:lang w:val="zh-CN"/>
        </w:rPr>
        <w:t>交付的全部产品</w:t>
      </w:r>
      <w:r>
        <w:rPr>
          <w:rFonts w:hint="eastAsia" w:ascii="宋体" w:hAnsi="宋体" w:cs="宋体"/>
          <w:bCs/>
          <w:color w:val="auto"/>
          <w:szCs w:val="21"/>
          <w:highlight w:val="none"/>
        </w:rPr>
        <w:t>，</w:t>
      </w:r>
      <w:r>
        <w:rPr>
          <w:rFonts w:hint="eastAsia" w:ascii="宋体" w:hAnsi="宋体" w:cs="宋体"/>
          <w:color w:val="auto"/>
          <w:highlight w:val="none"/>
          <w:lang w:val="zh-CN"/>
        </w:rPr>
        <w:t>均应采用本行业通用的方式进行包装；没有通用方式的，应当采取足以保护产品的包装方式</w:t>
      </w:r>
      <w:r>
        <w:rPr>
          <w:rFonts w:hint="eastAsia" w:ascii="宋体" w:hAnsi="宋体" w:cs="宋体"/>
          <w:bCs/>
          <w:color w:val="auto"/>
          <w:szCs w:val="21"/>
          <w:highlight w:val="none"/>
        </w:rPr>
        <w:t>，</w:t>
      </w:r>
      <w:r>
        <w:rPr>
          <w:rFonts w:hint="eastAsia" w:ascii="宋体" w:hAnsi="宋体" w:cs="宋体"/>
          <w:color w:val="auto"/>
          <w:highlight w:val="none"/>
          <w:lang w:val="zh-CN"/>
        </w:rPr>
        <w:t>且该包装应符合国家有关包装的法律、法规的规定。如有必要，包装应适用于远距离运输、防潮、防震、防锈和防粗暴装卸，确保产品安全无损地运抵现场。运输过程中如遇包装破损，影响产品质量的，由中标人负责更换新产品，由于包装不善所引起的产品锈蚀、损坏和损失等一切风险均由</w:t>
      </w:r>
      <w:r>
        <w:rPr>
          <w:rFonts w:hint="eastAsia" w:ascii="宋体" w:hAnsi="宋体" w:cs="宋体"/>
          <w:color w:val="auto"/>
          <w:highlight w:val="none"/>
        </w:rPr>
        <w:t>中标人</w:t>
      </w:r>
      <w:r>
        <w:rPr>
          <w:rFonts w:hint="eastAsia" w:ascii="宋体" w:hAnsi="宋体" w:cs="宋体"/>
          <w:color w:val="auto"/>
          <w:highlight w:val="none"/>
          <w:lang w:val="zh-CN"/>
        </w:rPr>
        <w:t>承担。</w:t>
      </w:r>
    </w:p>
    <w:p w14:paraId="1AE290AB">
      <w:pPr>
        <w:spacing w:before="120" w:beforeLines="50" w:after="120" w:afterLines="50" w:line="300" w:lineRule="auto"/>
        <w:outlineLvl w:val="1"/>
        <w:rPr>
          <w:rFonts w:ascii="宋体" w:hAnsi="宋体" w:cs="宋体"/>
          <w:b/>
          <w:snapToGrid w:val="0"/>
          <w:color w:val="auto"/>
          <w:szCs w:val="21"/>
          <w:highlight w:val="none"/>
        </w:rPr>
      </w:pPr>
      <w:r>
        <w:rPr>
          <w:rFonts w:hint="eastAsia" w:ascii="宋体" w:hAnsi="宋体" w:cs="宋体"/>
          <w:b/>
          <w:snapToGrid w:val="0"/>
          <w:color w:val="auto"/>
          <w:szCs w:val="21"/>
          <w:highlight w:val="none"/>
        </w:rPr>
        <w:t>四、商务要求</w:t>
      </w:r>
      <w:bookmarkEnd w:id="68"/>
    </w:p>
    <w:tbl>
      <w:tblPr>
        <w:tblStyle w:val="64"/>
        <w:tblW w:w="933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640"/>
        <w:gridCol w:w="6875"/>
      </w:tblGrid>
      <w:tr w14:paraId="7E7F71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blHeader/>
        </w:trPr>
        <w:tc>
          <w:tcPr>
            <w:tcW w:w="817" w:type="dxa"/>
            <w:tcBorders>
              <w:tl2br w:val="nil"/>
              <w:tr2bl w:val="nil"/>
            </w:tcBorders>
            <w:shd w:val="clear" w:color="auto" w:fill="auto"/>
            <w:vAlign w:val="center"/>
          </w:tcPr>
          <w:p w14:paraId="00D4A972">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640" w:type="dxa"/>
            <w:tcBorders>
              <w:tl2br w:val="nil"/>
              <w:tr2bl w:val="nil"/>
            </w:tcBorders>
            <w:shd w:val="clear" w:color="auto" w:fill="auto"/>
            <w:vAlign w:val="center"/>
          </w:tcPr>
          <w:p w14:paraId="79752C2A">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内容</w:t>
            </w:r>
          </w:p>
        </w:tc>
        <w:tc>
          <w:tcPr>
            <w:tcW w:w="6875" w:type="dxa"/>
            <w:tcBorders>
              <w:tl2br w:val="nil"/>
              <w:tr2bl w:val="nil"/>
            </w:tcBorders>
            <w:shd w:val="clear" w:color="auto" w:fill="auto"/>
            <w:vAlign w:val="center"/>
          </w:tcPr>
          <w:p w14:paraId="1F2C387A">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招标要求</w:t>
            </w:r>
          </w:p>
        </w:tc>
      </w:tr>
      <w:tr w14:paraId="757EB0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8" w:hRule="atLeast"/>
        </w:trPr>
        <w:tc>
          <w:tcPr>
            <w:tcW w:w="817" w:type="dxa"/>
            <w:tcBorders>
              <w:tl2br w:val="nil"/>
              <w:tr2bl w:val="nil"/>
            </w:tcBorders>
            <w:shd w:val="clear" w:color="auto" w:fill="auto"/>
            <w:vAlign w:val="center"/>
          </w:tcPr>
          <w:p w14:paraId="7A1F9857">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640" w:type="dxa"/>
            <w:tcBorders>
              <w:tl2br w:val="nil"/>
              <w:tr2bl w:val="nil"/>
            </w:tcBorders>
            <w:shd w:val="clear" w:color="auto" w:fill="auto"/>
            <w:vAlign w:val="center"/>
          </w:tcPr>
          <w:p w14:paraId="29244568">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▲报价</w:t>
            </w:r>
          </w:p>
        </w:tc>
        <w:tc>
          <w:tcPr>
            <w:tcW w:w="6875" w:type="dxa"/>
            <w:tcBorders>
              <w:tl2br w:val="nil"/>
              <w:tr2bl w:val="nil"/>
            </w:tcBorders>
            <w:shd w:val="clear" w:color="auto" w:fill="auto"/>
            <w:vAlign w:val="center"/>
          </w:tcPr>
          <w:p w14:paraId="6F876DBC">
            <w:pPr>
              <w:numPr>
                <w:ilvl w:val="0"/>
                <w:numId w:val="3"/>
              </w:num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本项目中标（成交）供应商的投标报价是履行合同的最终价格，报价应包括且不仅限货物费、人工费、机械费、服务费、备品备件费、利润、原有货物切割搬运、成品保护及复原、管理费、税金、投标费用、采购代理费及质保期内的服务等（以上所有费用包含在综合单价中，不另列）。</w:t>
            </w:r>
          </w:p>
          <w:p w14:paraId="3989C606">
            <w:pPr>
              <w:numPr>
                <w:ilvl w:val="0"/>
                <w:numId w:val="3"/>
              </w:numPr>
              <w:spacing w:line="276" w:lineRule="auto"/>
              <w:jc w:val="left"/>
              <w:rPr>
                <w:rFonts w:ascii="宋体" w:hAnsi="宋体" w:cs="宋体"/>
                <w:bCs/>
                <w:color w:val="auto"/>
                <w:highlight w:val="none"/>
              </w:rPr>
            </w:pPr>
            <w:r>
              <w:rPr>
                <w:rFonts w:hint="eastAsia" w:ascii="宋体" w:hAnsi="宋体" w:cs="宋体"/>
                <w:bCs/>
                <w:color w:val="auto"/>
                <w:szCs w:val="21"/>
                <w:highlight w:val="none"/>
              </w:rPr>
              <w:t>项目具体采购数量以实际为准。</w:t>
            </w:r>
          </w:p>
        </w:tc>
      </w:tr>
      <w:tr w14:paraId="708C23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8" w:hRule="atLeast"/>
        </w:trPr>
        <w:tc>
          <w:tcPr>
            <w:tcW w:w="817" w:type="dxa"/>
            <w:tcBorders>
              <w:tl2br w:val="nil"/>
              <w:tr2bl w:val="nil"/>
            </w:tcBorders>
            <w:shd w:val="clear" w:color="auto" w:fill="auto"/>
            <w:vAlign w:val="center"/>
          </w:tcPr>
          <w:p w14:paraId="1842C35A">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640" w:type="dxa"/>
            <w:tcBorders>
              <w:tl2br w:val="nil"/>
              <w:tr2bl w:val="nil"/>
            </w:tcBorders>
            <w:shd w:val="clear" w:color="auto" w:fill="auto"/>
            <w:vAlign w:val="center"/>
          </w:tcPr>
          <w:p w14:paraId="544D1C73">
            <w:pPr>
              <w:spacing w:line="276"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质保期</w:t>
            </w:r>
          </w:p>
        </w:tc>
        <w:tc>
          <w:tcPr>
            <w:tcW w:w="6875" w:type="dxa"/>
            <w:tcBorders>
              <w:tl2br w:val="nil"/>
              <w:tr2bl w:val="nil"/>
            </w:tcBorders>
            <w:shd w:val="clear" w:color="auto" w:fill="auto"/>
            <w:vAlign w:val="center"/>
          </w:tcPr>
          <w:p w14:paraId="2D494FEE">
            <w:pPr>
              <w:spacing w:line="276" w:lineRule="auto"/>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质保期不少于5年，自货物验收合格之日起计。（若有部分货物/部件或原厂商提供更长质保期，则按最长的质保期执行）</w:t>
            </w:r>
          </w:p>
        </w:tc>
      </w:tr>
      <w:tr w14:paraId="520DA7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9" w:hRule="atLeast"/>
        </w:trPr>
        <w:tc>
          <w:tcPr>
            <w:tcW w:w="817" w:type="dxa"/>
            <w:tcBorders>
              <w:tl2br w:val="nil"/>
              <w:tr2bl w:val="nil"/>
            </w:tcBorders>
            <w:shd w:val="clear" w:color="auto" w:fill="auto"/>
            <w:vAlign w:val="center"/>
          </w:tcPr>
          <w:p w14:paraId="4B35B90B">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640" w:type="dxa"/>
            <w:tcBorders>
              <w:tl2br w:val="nil"/>
              <w:tr2bl w:val="nil"/>
            </w:tcBorders>
            <w:shd w:val="clear" w:color="auto" w:fill="auto"/>
            <w:vAlign w:val="center"/>
          </w:tcPr>
          <w:p w14:paraId="6708CA6A">
            <w:pPr>
              <w:spacing w:line="276"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人员要求</w:t>
            </w:r>
          </w:p>
        </w:tc>
        <w:tc>
          <w:tcPr>
            <w:tcW w:w="6875" w:type="dxa"/>
            <w:tcBorders>
              <w:tl2br w:val="nil"/>
              <w:tr2bl w:val="nil"/>
            </w:tcBorders>
            <w:shd w:val="clear" w:color="auto" w:fill="auto"/>
            <w:vAlign w:val="center"/>
          </w:tcPr>
          <w:p w14:paraId="574A222B">
            <w:pPr>
              <w:spacing w:line="276" w:lineRule="auto"/>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设备上门安装调试人员</w:t>
            </w:r>
            <w:r>
              <w:rPr>
                <w:rFonts w:hint="eastAsia" w:ascii="宋体" w:hAnsi="宋体" w:cs="宋体"/>
                <w:bCs/>
                <w:color w:val="auto"/>
                <w:szCs w:val="21"/>
                <w:highlight w:val="none"/>
                <w:lang w:eastAsia="zh-CN"/>
              </w:rPr>
              <w:t>及</w:t>
            </w:r>
            <w:r>
              <w:rPr>
                <w:rFonts w:hint="eastAsia" w:ascii="宋体" w:hAnsi="宋体" w:cs="宋体"/>
                <w:bCs/>
                <w:color w:val="auto"/>
                <w:szCs w:val="21"/>
                <w:highlight w:val="none"/>
              </w:rPr>
              <w:t>质保期内售后服务人员</w:t>
            </w:r>
            <w:r>
              <w:rPr>
                <w:rFonts w:hint="eastAsia" w:ascii="宋体" w:hAnsi="宋体" w:cs="宋体"/>
                <w:bCs/>
                <w:color w:val="auto"/>
                <w:szCs w:val="21"/>
                <w:highlight w:val="none"/>
                <w:lang w:eastAsia="zh-CN"/>
              </w:rPr>
              <w:t>整体投入不少于</w:t>
            </w:r>
            <w:r>
              <w:rPr>
                <w:rFonts w:hint="eastAsia" w:ascii="宋体" w:hAnsi="宋体" w:cs="宋体"/>
                <w:bCs/>
                <w:color w:val="auto"/>
                <w:szCs w:val="21"/>
                <w:highlight w:val="none"/>
              </w:rPr>
              <w:t>3</w:t>
            </w:r>
            <w:r>
              <w:rPr>
                <w:rFonts w:hint="eastAsia" w:ascii="宋体" w:hAnsi="宋体" w:cs="宋体"/>
                <w:bCs/>
                <w:color w:val="auto"/>
                <w:szCs w:val="21"/>
                <w:highlight w:val="none"/>
                <w:lang w:eastAsia="zh-CN"/>
              </w:rPr>
              <w:t>人。投标时技术文件中</w:t>
            </w:r>
            <w:r>
              <w:rPr>
                <w:rFonts w:hint="eastAsia" w:ascii="宋体" w:hAnsi="宋体" w:cs="宋体"/>
                <w:bCs/>
                <w:color w:val="auto"/>
                <w:szCs w:val="21"/>
                <w:highlight w:val="none"/>
              </w:rPr>
              <w:t>提供</w:t>
            </w:r>
            <w:r>
              <w:rPr>
                <w:rFonts w:hint="eastAsia" w:ascii="宋体" w:hAnsi="宋体" w:cs="宋体"/>
                <w:bCs/>
                <w:color w:val="auto"/>
                <w:szCs w:val="21"/>
                <w:highlight w:val="none"/>
                <w:lang w:eastAsia="zh-CN"/>
              </w:rPr>
              <w:t>拟投入人员名单及</w:t>
            </w:r>
            <w:r>
              <w:rPr>
                <w:rFonts w:hint="eastAsia" w:ascii="宋体" w:hAnsi="宋体" w:cs="宋体"/>
                <w:bCs/>
                <w:color w:val="auto"/>
                <w:szCs w:val="21"/>
                <w:highlight w:val="none"/>
              </w:rPr>
              <w:t>近3个月</w:t>
            </w:r>
            <w:r>
              <w:rPr>
                <w:rFonts w:hint="eastAsia" w:ascii="宋体" w:hAnsi="宋体" w:cs="宋体"/>
                <w:bCs/>
                <w:color w:val="auto"/>
                <w:szCs w:val="21"/>
                <w:highlight w:val="none"/>
                <w:lang w:eastAsia="zh-CN"/>
              </w:rPr>
              <w:t>的</w:t>
            </w:r>
            <w:r>
              <w:rPr>
                <w:rFonts w:hint="eastAsia" w:ascii="宋体" w:hAnsi="宋体" w:cs="宋体"/>
                <w:bCs/>
                <w:color w:val="auto"/>
                <w:szCs w:val="21"/>
                <w:highlight w:val="none"/>
              </w:rPr>
              <w:t>社保缴纳证明。</w:t>
            </w:r>
          </w:p>
        </w:tc>
      </w:tr>
      <w:tr w14:paraId="41239D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5" w:hRule="atLeast"/>
        </w:trPr>
        <w:tc>
          <w:tcPr>
            <w:tcW w:w="817" w:type="dxa"/>
            <w:tcBorders>
              <w:tl2br w:val="nil"/>
              <w:tr2bl w:val="nil"/>
            </w:tcBorders>
            <w:shd w:val="clear" w:color="auto" w:fill="auto"/>
            <w:vAlign w:val="center"/>
          </w:tcPr>
          <w:p w14:paraId="70DC2E2D">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640" w:type="dxa"/>
            <w:tcBorders>
              <w:tl2br w:val="nil"/>
              <w:tr2bl w:val="nil"/>
            </w:tcBorders>
            <w:shd w:val="clear" w:color="auto" w:fill="auto"/>
            <w:vAlign w:val="center"/>
          </w:tcPr>
          <w:p w14:paraId="49E455AE">
            <w:pPr>
              <w:spacing w:line="276"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▲供货时间</w:t>
            </w:r>
            <w:r>
              <w:rPr>
                <w:rFonts w:hint="eastAsia" w:ascii="宋体" w:hAnsi="宋体" w:cs="宋体"/>
                <w:bCs/>
                <w:color w:val="auto"/>
                <w:szCs w:val="21"/>
                <w:highlight w:val="none"/>
                <w:lang w:val="en-US" w:eastAsia="zh-CN"/>
              </w:rPr>
              <w:t xml:space="preserve">及 </w:t>
            </w:r>
            <w:r>
              <w:rPr>
                <w:rFonts w:hint="eastAsia" w:ascii="宋体" w:hAnsi="宋体" w:cs="宋体"/>
                <w:bCs/>
                <w:color w:val="auto"/>
                <w:szCs w:val="21"/>
                <w:highlight w:val="none"/>
              </w:rPr>
              <w:t>方式</w:t>
            </w:r>
          </w:p>
        </w:tc>
        <w:tc>
          <w:tcPr>
            <w:tcW w:w="6875" w:type="dxa"/>
            <w:tcBorders>
              <w:tl2br w:val="nil"/>
              <w:tr2bl w:val="nil"/>
            </w:tcBorders>
            <w:shd w:val="clear" w:color="auto" w:fill="auto"/>
            <w:vAlign w:val="center"/>
          </w:tcPr>
          <w:p w14:paraId="57B7CC40">
            <w:pPr>
              <w:spacing w:line="276" w:lineRule="auto"/>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自合同签订起30日历天内完成供货、安装及验收。</w:t>
            </w:r>
            <w:r>
              <w:rPr>
                <w:rFonts w:hint="eastAsia" w:ascii="宋体" w:hAnsi="宋体" w:cs="宋体"/>
                <w:bCs/>
                <w:color w:val="auto"/>
                <w:szCs w:val="21"/>
                <w:highlight w:val="none"/>
                <w:lang w:eastAsia="zh-CN"/>
              </w:rPr>
              <w:t>供货时，</w:t>
            </w:r>
            <w:r>
              <w:rPr>
                <w:rStyle w:val="80"/>
                <w:rFonts w:hint="eastAsia" w:ascii="宋体" w:hAnsi="宋体" w:cs="宋体"/>
                <w:bCs/>
                <w:color w:val="auto"/>
                <w:highlight w:val="none"/>
              </w:rPr>
              <w:t>按照采购方需求数量、送货地点进行供货。</w:t>
            </w:r>
          </w:p>
        </w:tc>
      </w:tr>
      <w:tr w14:paraId="1E16FD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trPr>
        <w:tc>
          <w:tcPr>
            <w:tcW w:w="817" w:type="dxa"/>
            <w:tcBorders>
              <w:tl2br w:val="nil"/>
              <w:tr2bl w:val="nil"/>
            </w:tcBorders>
            <w:shd w:val="clear" w:color="auto" w:fill="auto"/>
            <w:vAlign w:val="center"/>
          </w:tcPr>
          <w:p w14:paraId="0E5E00B5">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640" w:type="dxa"/>
            <w:tcBorders>
              <w:tl2br w:val="nil"/>
              <w:tr2bl w:val="nil"/>
            </w:tcBorders>
            <w:shd w:val="clear" w:color="auto" w:fill="auto"/>
            <w:vAlign w:val="center"/>
          </w:tcPr>
          <w:p w14:paraId="474DE4FD">
            <w:pPr>
              <w:spacing w:line="276"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质量要求</w:t>
            </w:r>
          </w:p>
        </w:tc>
        <w:tc>
          <w:tcPr>
            <w:tcW w:w="6875" w:type="dxa"/>
            <w:tcBorders>
              <w:tl2br w:val="nil"/>
              <w:tr2bl w:val="nil"/>
            </w:tcBorders>
            <w:shd w:val="clear" w:color="auto" w:fill="auto"/>
            <w:vAlign w:val="center"/>
          </w:tcPr>
          <w:p w14:paraId="12569175">
            <w:pPr>
              <w:spacing w:line="276" w:lineRule="auto"/>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合格，符合相关标准。</w:t>
            </w:r>
          </w:p>
        </w:tc>
      </w:tr>
      <w:tr w14:paraId="11E97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17" w:type="dxa"/>
            <w:tcBorders>
              <w:tl2br w:val="nil"/>
              <w:tr2bl w:val="nil"/>
            </w:tcBorders>
            <w:shd w:val="clear" w:color="auto" w:fill="auto"/>
            <w:vAlign w:val="center"/>
          </w:tcPr>
          <w:p w14:paraId="72FFB3CE">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640" w:type="dxa"/>
            <w:tcBorders>
              <w:tl2br w:val="nil"/>
              <w:tr2bl w:val="nil"/>
            </w:tcBorders>
            <w:shd w:val="clear" w:color="auto" w:fill="auto"/>
            <w:vAlign w:val="center"/>
          </w:tcPr>
          <w:p w14:paraId="56A1E151">
            <w:pPr>
              <w:spacing w:line="276"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合同验收</w:t>
            </w:r>
          </w:p>
        </w:tc>
        <w:tc>
          <w:tcPr>
            <w:tcW w:w="6875" w:type="dxa"/>
            <w:tcBorders>
              <w:tl2br w:val="nil"/>
              <w:tr2bl w:val="nil"/>
            </w:tcBorders>
            <w:shd w:val="clear" w:color="auto" w:fill="auto"/>
            <w:vAlign w:val="center"/>
          </w:tcPr>
          <w:p w14:paraId="7FFB88B3">
            <w:pPr>
              <w:spacing w:line="276" w:lineRule="auto"/>
              <w:jc w:val="left"/>
              <w:rPr>
                <w:rStyle w:val="80"/>
                <w:rFonts w:ascii="宋体" w:hAnsi="宋体" w:cs="宋体"/>
                <w:bCs/>
                <w:color w:val="auto"/>
                <w:highlight w:val="none"/>
              </w:rPr>
            </w:pPr>
            <w:r>
              <w:rPr>
                <w:rStyle w:val="80"/>
                <w:rFonts w:hint="eastAsia" w:ascii="宋体" w:hAnsi="宋体" w:cs="宋体"/>
                <w:bCs/>
                <w:color w:val="auto"/>
                <w:highlight w:val="none"/>
              </w:rPr>
              <w:t>1、本合同验收由采购人组织实施，成交供应商应派专业的技术人员协助进行验收。</w:t>
            </w:r>
          </w:p>
          <w:p w14:paraId="07795F07">
            <w:pPr>
              <w:spacing w:line="276" w:lineRule="auto"/>
              <w:jc w:val="left"/>
              <w:rPr>
                <w:rStyle w:val="80"/>
                <w:rFonts w:ascii="宋体" w:hAnsi="宋体" w:cs="宋体"/>
                <w:bCs/>
                <w:color w:val="auto"/>
                <w:highlight w:val="none"/>
              </w:rPr>
            </w:pPr>
            <w:r>
              <w:rPr>
                <w:rStyle w:val="80"/>
                <w:rFonts w:hint="eastAsia" w:ascii="宋体" w:hAnsi="宋体" w:cs="宋体"/>
                <w:bCs/>
                <w:color w:val="auto"/>
                <w:highlight w:val="none"/>
              </w:rPr>
              <w:t>2、验收标准：符合采购文件要求、投标响应承诺以及国家、行业有关技术规范和标准。保留邀请第三方质检部门验收的权利。</w:t>
            </w:r>
            <w:r>
              <w:rPr>
                <w:rFonts w:hint="eastAsia" w:ascii="宋体" w:hAnsi="宋体" w:cs="宋体"/>
                <w:bCs/>
                <w:color w:val="auto"/>
                <w:szCs w:val="21"/>
                <w:highlight w:val="none"/>
                <w:lang w:val="zh-CN"/>
              </w:rPr>
              <w:t>验收时如涉及检测，费用由中标人承担，包含在投标总价中；检测单位由采购人确定。</w:t>
            </w:r>
          </w:p>
          <w:p w14:paraId="556BDB10">
            <w:pPr>
              <w:spacing w:line="276" w:lineRule="auto"/>
              <w:jc w:val="left"/>
              <w:rPr>
                <w:rStyle w:val="80"/>
                <w:rFonts w:ascii="宋体" w:hAnsi="宋体" w:cs="宋体"/>
                <w:bCs/>
                <w:color w:val="auto"/>
                <w:highlight w:val="none"/>
                <w:lang w:val="zh-CN"/>
              </w:rPr>
            </w:pPr>
            <w:r>
              <w:rPr>
                <w:rStyle w:val="80"/>
                <w:rFonts w:hint="eastAsia" w:ascii="宋体" w:hAnsi="宋体" w:cs="宋体"/>
                <w:bCs/>
                <w:color w:val="auto"/>
                <w:highlight w:val="none"/>
              </w:rPr>
              <w:t>3、</w:t>
            </w:r>
            <w:r>
              <w:rPr>
                <w:rStyle w:val="80"/>
                <w:rFonts w:hint="eastAsia" w:ascii="宋体" w:hAnsi="宋体" w:cs="宋体"/>
                <w:bCs/>
                <w:color w:val="auto"/>
                <w:highlight w:val="none"/>
                <w:lang w:val="zh-CN"/>
              </w:rPr>
              <w:t>中标人应提供产品的供货清单，经</w:t>
            </w:r>
            <w:r>
              <w:rPr>
                <w:rStyle w:val="80"/>
                <w:rFonts w:hint="eastAsia" w:ascii="宋体" w:hAnsi="宋体" w:cs="宋体"/>
                <w:bCs/>
                <w:color w:val="auto"/>
                <w:highlight w:val="none"/>
              </w:rPr>
              <w:t>采购人</w:t>
            </w:r>
            <w:r>
              <w:rPr>
                <w:rStyle w:val="80"/>
                <w:rFonts w:hint="eastAsia" w:ascii="宋体" w:hAnsi="宋体" w:cs="宋体"/>
                <w:bCs/>
                <w:color w:val="auto"/>
                <w:highlight w:val="none"/>
                <w:lang w:val="zh-CN"/>
              </w:rPr>
              <w:t>认可后，与合同的性能指标一起作为产品验收标准。</w:t>
            </w:r>
            <w:r>
              <w:rPr>
                <w:rStyle w:val="80"/>
                <w:rFonts w:hint="eastAsia" w:ascii="宋体" w:hAnsi="宋体" w:cs="宋体"/>
                <w:bCs/>
                <w:color w:val="auto"/>
                <w:highlight w:val="none"/>
              </w:rPr>
              <w:t>采购人</w:t>
            </w:r>
            <w:r>
              <w:rPr>
                <w:rStyle w:val="80"/>
                <w:rFonts w:hint="eastAsia" w:ascii="宋体" w:hAnsi="宋体" w:cs="宋体"/>
                <w:bCs/>
                <w:color w:val="auto"/>
                <w:highlight w:val="none"/>
                <w:lang w:val="zh-CN"/>
              </w:rPr>
              <w:t>对产品验收合格后，双方共同签署验收</w:t>
            </w:r>
            <w:r>
              <w:rPr>
                <w:rStyle w:val="80"/>
                <w:rFonts w:hint="eastAsia" w:ascii="宋体" w:hAnsi="宋体" w:cs="宋体"/>
                <w:bCs/>
                <w:color w:val="auto"/>
                <w:highlight w:val="none"/>
              </w:rPr>
              <w:t>单</w:t>
            </w:r>
            <w:r>
              <w:rPr>
                <w:rStyle w:val="80"/>
                <w:rFonts w:hint="eastAsia" w:ascii="宋体" w:hAnsi="宋体" w:cs="宋体"/>
                <w:bCs/>
                <w:color w:val="auto"/>
                <w:highlight w:val="none"/>
                <w:lang w:val="zh-CN"/>
              </w:rPr>
              <w:t>。验收中发现产品达不到验收标准或合同规定的性能指标，</w:t>
            </w:r>
            <w:r>
              <w:rPr>
                <w:rStyle w:val="80"/>
                <w:rFonts w:hint="eastAsia" w:ascii="宋体" w:hAnsi="宋体" w:cs="宋体"/>
                <w:bCs/>
                <w:color w:val="auto"/>
                <w:highlight w:val="none"/>
              </w:rPr>
              <w:t>中标人</w:t>
            </w:r>
            <w:r>
              <w:rPr>
                <w:rStyle w:val="80"/>
                <w:rFonts w:hint="eastAsia" w:ascii="宋体" w:hAnsi="宋体" w:cs="宋体"/>
                <w:bCs/>
                <w:color w:val="auto"/>
                <w:highlight w:val="none"/>
                <w:lang w:val="zh-CN"/>
              </w:rPr>
              <w:t>必须更换相关产品，并且赔偿由此给采购人造成的损失。</w:t>
            </w:r>
          </w:p>
          <w:p w14:paraId="43663E6A">
            <w:pPr>
              <w:spacing w:line="276" w:lineRule="auto"/>
              <w:jc w:val="left"/>
              <w:rPr>
                <w:rStyle w:val="80"/>
                <w:rFonts w:ascii="宋体" w:hAnsi="宋体" w:cs="宋体"/>
                <w:bCs/>
                <w:color w:val="auto"/>
                <w:highlight w:val="none"/>
              </w:rPr>
            </w:pPr>
            <w:r>
              <w:rPr>
                <w:rStyle w:val="80"/>
                <w:rFonts w:hint="eastAsia" w:ascii="宋体" w:hAnsi="宋体" w:cs="宋体"/>
                <w:bCs/>
                <w:color w:val="auto"/>
                <w:highlight w:val="none"/>
              </w:rPr>
              <w:t>4、项目实施完成，供应商应完成文档整理，竣工文档是验收的必要条件；</w:t>
            </w:r>
          </w:p>
          <w:p w14:paraId="73CBC4E6">
            <w:pPr>
              <w:spacing w:line="276" w:lineRule="auto"/>
              <w:jc w:val="left"/>
              <w:rPr>
                <w:rStyle w:val="80"/>
                <w:rFonts w:ascii="宋体" w:hAnsi="宋体" w:cs="宋体"/>
                <w:bCs/>
                <w:color w:val="auto"/>
                <w:highlight w:val="none"/>
              </w:rPr>
            </w:pPr>
            <w:r>
              <w:rPr>
                <w:rStyle w:val="80"/>
                <w:rFonts w:hint="eastAsia" w:ascii="宋体" w:hAnsi="宋体" w:cs="宋体"/>
                <w:bCs/>
                <w:color w:val="auto"/>
                <w:highlight w:val="none"/>
              </w:rPr>
              <w:t>5、供应商须及时和学校沟通，确认所有设备材质、款式、规格后方可供货，并确保产品质量。</w:t>
            </w:r>
          </w:p>
          <w:p w14:paraId="7CEDC5D7">
            <w:pPr>
              <w:spacing w:line="276" w:lineRule="auto"/>
              <w:jc w:val="left"/>
              <w:rPr>
                <w:rStyle w:val="80"/>
                <w:rFonts w:ascii="宋体" w:hAnsi="宋体" w:cs="宋体"/>
                <w:bCs/>
                <w:color w:val="auto"/>
                <w:highlight w:val="none"/>
              </w:rPr>
            </w:pPr>
            <w:r>
              <w:rPr>
                <w:rStyle w:val="80"/>
                <w:rFonts w:hint="eastAsia" w:ascii="宋体" w:hAnsi="宋体" w:cs="宋体"/>
                <w:bCs/>
                <w:color w:val="auto"/>
                <w:highlight w:val="none"/>
              </w:rPr>
              <w:t>6、供应商应采取安全措施，确保施工安全。因本项目施工产生的施工人员和学校师生人生安全问题由供应商承担全部责任。</w:t>
            </w:r>
          </w:p>
          <w:p w14:paraId="74CC7B67">
            <w:pPr>
              <w:spacing w:line="276" w:lineRule="auto"/>
              <w:jc w:val="left"/>
              <w:rPr>
                <w:rStyle w:val="80"/>
                <w:rFonts w:ascii="宋体" w:hAnsi="宋体" w:cs="宋体"/>
                <w:bCs/>
                <w:color w:val="auto"/>
                <w:highlight w:val="none"/>
              </w:rPr>
            </w:pPr>
            <w:r>
              <w:rPr>
                <w:rStyle w:val="80"/>
                <w:rFonts w:hint="eastAsia" w:ascii="宋体" w:hAnsi="宋体" w:cs="宋体"/>
                <w:bCs/>
                <w:color w:val="auto"/>
                <w:highlight w:val="none"/>
              </w:rPr>
              <w:t>注：</w:t>
            </w:r>
          </w:p>
          <w:p w14:paraId="29A71EC4">
            <w:pPr>
              <w:spacing w:line="276" w:lineRule="auto"/>
              <w:jc w:val="left"/>
              <w:rPr>
                <w:rStyle w:val="80"/>
                <w:rFonts w:ascii="宋体" w:hAnsi="宋体" w:cs="宋体"/>
                <w:bCs/>
                <w:color w:val="auto"/>
                <w:highlight w:val="none"/>
                <w:lang w:val="zh-CN"/>
              </w:rPr>
            </w:pPr>
            <w:r>
              <w:rPr>
                <w:rStyle w:val="80"/>
                <w:rFonts w:hint="eastAsia" w:ascii="宋体" w:hAnsi="宋体" w:cs="宋体"/>
                <w:bCs/>
                <w:color w:val="auto"/>
                <w:highlight w:val="none"/>
              </w:rPr>
              <w:t>1.</w:t>
            </w:r>
            <w:r>
              <w:rPr>
                <w:rStyle w:val="80"/>
                <w:rFonts w:hint="eastAsia" w:ascii="宋体" w:hAnsi="宋体" w:cs="宋体"/>
                <w:bCs/>
                <w:color w:val="auto"/>
                <w:highlight w:val="none"/>
                <w:lang w:val="zh-CN"/>
              </w:rPr>
              <w:t>因投标人提供的相关证明材料的复印件清晰度、真实性等原因造成评标委员会无法辨认或判定，可能被扣分或不得分，由此造成的后果，由投标人自行承担。</w:t>
            </w:r>
          </w:p>
          <w:p w14:paraId="55E048DD">
            <w:pPr>
              <w:spacing w:line="276" w:lineRule="auto"/>
              <w:jc w:val="left"/>
              <w:rPr>
                <w:rFonts w:ascii="Times New Roman" w:hAnsi="Times New Roman" w:eastAsia="宋体" w:cs="Times New Roman"/>
                <w:color w:val="auto"/>
                <w:kern w:val="2"/>
                <w:sz w:val="21"/>
                <w:szCs w:val="24"/>
                <w:highlight w:val="none"/>
                <w:lang w:val="en-US" w:eastAsia="zh-CN" w:bidi="ar-SA"/>
              </w:rPr>
            </w:pPr>
            <w:r>
              <w:rPr>
                <w:rStyle w:val="80"/>
                <w:rFonts w:hint="eastAsia" w:ascii="宋体" w:hAnsi="宋体" w:cs="宋体"/>
                <w:bCs/>
                <w:color w:val="auto"/>
                <w:highlight w:val="none"/>
              </w:rPr>
              <w:t>2.</w:t>
            </w:r>
            <w:r>
              <w:rPr>
                <w:rStyle w:val="80"/>
                <w:rFonts w:hint="eastAsia" w:ascii="宋体" w:hAnsi="宋体" w:cs="宋体"/>
                <w:bCs/>
                <w:color w:val="auto"/>
                <w:highlight w:val="none"/>
                <w:lang w:val="zh-CN"/>
              </w:rPr>
              <w:t>中标人所提供的货物、服务须与投标承诺一致，不得以次充好、偷工减料，若在项目验收中发现有上述情况，将向有关部门举报，根据相关规定进行处理。</w:t>
            </w:r>
          </w:p>
        </w:tc>
      </w:tr>
      <w:tr w14:paraId="7AC1D8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7" w:type="dxa"/>
            <w:tcBorders>
              <w:tl2br w:val="nil"/>
              <w:tr2bl w:val="nil"/>
            </w:tcBorders>
            <w:shd w:val="clear" w:color="auto" w:fill="auto"/>
            <w:vAlign w:val="center"/>
          </w:tcPr>
          <w:p w14:paraId="4584CD05">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640" w:type="dxa"/>
            <w:tcBorders>
              <w:tl2br w:val="nil"/>
              <w:tr2bl w:val="nil"/>
            </w:tcBorders>
            <w:shd w:val="clear" w:color="auto" w:fill="auto"/>
            <w:vAlign w:val="center"/>
          </w:tcPr>
          <w:p w14:paraId="12BA229E">
            <w:pPr>
              <w:spacing w:line="276"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履约保证金</w:t>
            </w:r>
          </w:p>
        </w:tc>
        <w:tc>
          <w:tcPr>
            <w:tcW w:w="6875" w:type="dxa"/>
            <w:tcBorders>
              <w:tl2br w:val="nil"/>
              <w:tr2bl w:val="nil"/>
            </w:tcBorders>
            <w:shd w:val="clear" w:color="auto" w:fill="auto"/>
            <w:vAlign w:val="center"/>
          </w:tcPr>
          <w:p w14:paraId="33B325E7">
            <w:pPr>
              <w:spacing w:line="276" w:lineRule="auto"/>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成交供应商应根据采购文件规定的金额（合同价的1%）向采购人提交履约保证金，履约保证金结退方案以合同签订为准。</w:t>
            </w:r>
          </w:p>
        </w:tc>
      </w:tr>
      <w:tr w14:paraId="3BF8C0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2" w:hRule="atLeast"/>
        </w:trPr>
        <w:tc>
          <w:tcPr>
            <w:tcW w:w="817" w:type="dxa"/>
            <w:tcBorders>
              <w:tl2br w:val="nil"/>
              <w:tr2bl w:val="nil"/>
            </w:tcBorders>
            <w:shd w:val="clear" w:color="auto" w:fill="auto"/>
            <w:vAlign w:val="center"/>
          </w:tcPr>
          <w:p w14:paraId="798FE8BA">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1640" w:type="dxa"/>
            <w:tcBorders>
              <w:tl2br w:val="nil"/>
              <w:tr2bl w:val="nil"/>
            </w:tcBorders>
            <w:shd w:val="clear" w:color="auto" w:fill="auto"/>
            <w:vAlign w:val="center"/>
          </w:tcPr>
          <w:p w14:paraId="20E01D6F">
            <w:pPr>
              <w:spacing w:line="276"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付款方式和支付条件</w:t>
            </w:r>
          </w:p>
        </w:tc>
        <w:tc>
          <w:tcPr>
            <w:tcW w:w="6875" w:type="dxa"/>
            <w:tcBorders>
              <w:tl2br w:val="nil"/>
              <w:tr2bl w:val="nil"/>
            </w:tcBorders>
            <w:shd w:val="clear" w:color="auto" w:fill="auto"/>
            <w:vAlign w:val="center"/>
          </w:tcPr>
          <w:p w14:paraId="72910669">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根据浙财采监〔2022〕3号文规定：</w:t>
            </w:r>
          </w:p>
          <w:p w14:paraId="3BA4F6E4">
            <w:pPr>
              <w:numPr>
                <w:ilvl w:val="0"/>
                <w:numId w:val="4"/>
              </w:num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合同签订后7个工作日内（同时达到财政付款要求）采购人支付合同款的40%作为项目预付款；</w:t>
            </w:r>
          </w:p>
          <w:p w14:paraId="3D3ED1F4">
            <w:pPr>
              <w:numPr>
                <w:ilvl w:val="0"/>
                <w:numId w:val="4"/>
              </w:num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剩余费用在项目验收合格后60日内支付。如财政资金在验收合格后60日内未拨付至采购人，则在财政资金落实后及时结清。</w:t>
            </w:r>
          </w:p>
          <w:p w14:paraId="58CA6A06">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备注：未按采购人时间安排相关工作的，采购人有权在相应的付款时间段推迟付款，直至中标（成交）供应商完成此时间段的工作。</w:t>
            </w:r>
          </w:p>
          <w:p w14:paraId="03732B6F">
            <w:pPr>
              <w:spacing w:line="276" w:lineRule="auto"/>
              <w:jc w:val="left"/>
              <w:rPr>
                <w:rFonts w:ascii="宋体" w:hAnsi="宋体" w:eastAsia="宋体" w:cs="宋体"/>
                <w:color w:val="auto"/>
                <w:kern w:val="2"/>
                <w:sz w:val="21"/>
                <w:szCs w:val="24"/>
                <w:highlight w:val="none"/>
                <w:lang w:val="en-US" w:eastAsia="zh-CN" w:bidi="ar-SA"/>
              </w:rPr>
            </w:pPr>
            <w:r>
              <w:rPr>
                <w:rFonts w:hint="eastAsia" w:ascii="宋体" w:hAnsi="宋体" w:cs="宋体"/>
                <w:bCs/>
                <w:color w:val="auto"/>
                <w:szCs w:val="21"/>
                <w:highlight w:val="none"/>
              </w:rPr>
              <w:t>注：若中标（成交）供应商明确表示无需预付款或者主动要求降低预付款比例的，采购人可不适用前述规定；具体付款方式以合同为准。</w:t>
            </w:r>
          </w:p>
        </w:tc>
      </w:tr>
      <w:tr w14:paraId="48125E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8" w:hRule="atLeast"/>
        </w:trPr>
        <w:tc>
          <w:tcPr>
            <w:tcW w:w="817" w:type="dxa"/>
            <w:tcBorders>
              <w:tl2br w:val="nil"/>
              <w:tr2bl w:val="nil"/>
            </w:tcBorders>
            <w:shd w:val="clear" w:color="auto" w:fill="auto"/>
            <w:vAlign w:val="center"/>
          </w:tcPr>
          <w:p w14:paraId="50F5E060">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1640" w:type="dxa"/>
            <w:tcBorders>
              <w:tl2br w:val="nil"/>
              <w:tr2bl w:val="nil"/>
            </w:tcBorders>
            <w:shd w:val="clear" w:color="auto" w:fill="auto"/>
            <w:vAlign w:val="center"/>
          </w:tcPr>
          <w:p w14:paraId="03ADA8A2">
            <w:pPr>
              <w:spacing w:line="276"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其他要求</w:t>
            </w:r>
          </w:p>
        </w:tc>
        <w:tc>
          <w:tcPr>
            <w:tcW w:w="6875" w:type="dxa"/>
            <w:tcBorders>
              <w:tl2br w:val="nil"/>
              <w:tr2bl w:val="nil"/>
            </w:tcBorders>
            <w:shd w:val="clear" w:color="auto" w:fill="auto"/>
            <w:vAlign w:val="center"/>
          </w:tcPr>
          <w:p w14:paraId="2A18F983">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1）招标采购需求及采购清单的内容均是采购人需求的最基本组成，在满足此项目功能要求的前提条件，投标人不可擅自改动或增减。如果投标人认为采购需求中缺少了满足采购要求所必需的其他工作内容，应在投标时自行完成补齐，并在投标文件中详细说明增加内容及增加理由，同时由此产生的费用包含在投标总价内，并在报价明细表中单列一项。对没有填报的费用，采购人将不予支付，并认为此项费用已包含在投标总价中。</w:t>
            </w:r>
          </w:p>
          <w:p w14:paraId="008F66EF">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2）投标供应商须对采购中涉及到的专利负责，并保证不伤害采购人的利益。在法律范围内，所有文字、商标和技术侵权造成的相关费用，采购人概不负责。</w:t>
            </w:r>
          </w:p>
          <w:p w14:paraId="767797A2">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3）本项目技术规范要求提出的是最低限度的基本技术要求，并未对所有技术细节作出规定，投标人应提供符合本技术要求和国家标准、行业标准的优质产品。投标产品与项目技术要求不一致时，投标人应在投标文件中予以说明，并由评标委员会鉴定投标人提供的产品能否达到要求。如投标人没有在投标文件中提出异议，则视为投标人提供的产品完全按照本招标文件要求。</w:t>
            </w:r>
          </w:p>
          <w:p w14:paraId="0C51B43A">
            <w:pPr>
              <w:spacing w:line="276" w:lineRule="auto"/>
              <w:jc w:val="left"/>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bCs/>
                <w:color w:val="auto"/>
                <w:szCs w:val="21"/>
                <w:highlight w:val="none"/>
              </w:rPr>
              <w:t>4）技术要求及标准的执行：投标人提供的产品应标明所执行的质量标准，若同一标准已颁发新标准，则按最新标准执行。若同一产品同时有几个标准（国际标准、国家标准、行业标准、企业标准等），则按最高层次的标准执行。</w:t>
            </w:r>
          </w:p>
        </w:tc>
      </w:tr>
    </w:tbl>
    <w:p w14:paraId="753B4F7A">
      <w:pPr>
        <w:widowControl/>
        <w:adjustRightInd/>
        <w:jc w:val="left"/>
        <w:rPr>
          <w:rFonts w:ascii="宋体" w:hAnsi="宋体" w:cs="宋体"/>
          <w:color w:val="auto"/>
          <w:highlight w:val="none"/>
        </w:rPr>
      </w:pPr>
      <w:r>
        <w:rPr>
          <w:rFonts w:hint="eastAsia" w:ascii="宋体" w:hAnsi="宋体" w:cs="宋体"/>
          <w:color w:val="auto"/>
          <w:highlight w:val="none"/>
        </w:rPr>
        <w:br w:type="page"/>
      </w:r>
    </w:p>
    <w:p w14:paraId="7F64FAC5">
      <w:pPr>
        <w:spacing w:line="360" w:lineRule="auto"/>
        <w:jc w:val="center"/>
        <w:outlineLvl w:val="0"/>
        <w:rPr>
          <w:rFonts w:ascii="宋体" w:hAnsi="宋体" w:cs="宋体"/>
          <w:b/>
          <w:color w:val="auto"/>
          <w:sz w:val="36"/>
          <w:szCs w:val="36"/>
          <w:highlight w:val="none"/>
        </w:rPr>
      </w:pPr>
      <w:bookmarkStart w:id="69" w:name="_Toc97123781"/>
      <w:r>
        <w:rPr>
          <w:rFonts w:hint="eastAsia" w:ascii="宋体" w:hAnsi="宋体" w:cs="宋体"/>
          <w:b/>
          <w:color w:val="auto"/>
          <w:sz w:val="36"/>
          <w:szCs w:val="36"/>
          <w:highlight w:val="none"/>
        </w:rPr>
        <w:t>第四部分</w:t>
      </w:r>
      <w:bookmarkStart w:id="70" w:name="_Toc184314413"/>
      <w:bookmarkEnd w:id="70"/>
      <w:bookmarkStart w:id="71" w:name="_Toc184310302"/>
      <w:bookmarkEnd w:id="71"/>
      <w:bookmarkStart w:id="72" w:name="_Toc184310321"/>
      <w:bookmarkEnd w:id="72"/>
      <w:bookmarkStart w:id="73" w:name="_Toc184310325"/>
      <w:bookmarkEnd w:id="73"/>
      <w:bookmarkStart w:id="74" w:name="_Toc184312084"/>
      <w:bookmarkEnd w:id="74"/>
      <w:bookmarkStart w:id="75" w:name="_Toc184312118"/>
      <w:bookmarkEnd w:id="75"/>
      <w:bookmarkStart w:id="76" w:name="_Toc184310281"/>
      <w:bookmarkEnd w:id="76"/>
      <w:bookmarkStart w:id="77" w:name="_Toc184310293"/>
      <w:bookmarkEnd w:id="77"/>
      <w:bookmarkStart w:id="78" w:name="_Toc184313279"/>
      <w:bookmarkEnd w:id="78"/>
      <w:bookmarkStart w:id="79" w:name="_Toc184310300"/>
      <w:bookmarkEnd w:id="79"/>
      <w:bookmarkStart w:id="80" w:name="_Toc184312107"/>
      <w:bookmarkEnd w:id="80"/>
      <w:bookmarkStart w:id="81" w:name="_Toc184313260"/>
      <w:bookmarkEnd w:id="81"/>
      <w:bookmarkStart w:id="82" w:name="_Toc184308041"/>
      <w:bookmarkEnd w:id="82"/>
      <w:bookmarkStart w:id="83" w:name="_Toc184312111"/>
      <w:bookmarkEnd w:id="83"/>
      <w:bookmarkStart w:id="84" w:name="_Toc184310275"/>
      <w:bookmarkEnd w:id="84"/>
      <w:bookmarkStart w:id="85" w:name="_Toc184310337"/>
      <w:bookmarkEnd w:id="85"/>
      <w:bookmarkStart w:id="86" w:name="_Toc184308105"/>
      <w:bookmarkEnd w:id="86"/>
      <w:bookmarkStart w:id="87" w:name="_Toc184313268"/>
      <w:bookmarkEnd w:id="87"/>
      <w:bookmarkStart w:id="88" w:name="_Toc184313290"/>
      <w:bookmarkEnd w:id="88"/>
      <w:bookmarkStart w:id="89" w:name="_Toc184313303"/>
      <w:bookmarkEnd w:id="89"/>
      <w:bookmarkStart w:id="90" w:name="_Toc184310313"/>
      <w:bookmarkEnd w:id="90"/>
      <w:bookmarkStart w:id="91" w:name="_Toc184312095"/>
      <w:bookmarkEnd w:id="91"/>
      <w:bookmarkStart w:id="92" w:name="_Toc184313258"/>
      <w:bookmarkEnd w:id="92"/>
      <w:bookmarkStart w:id="93" w:name="_Toc184308055"/>
      <w:bookmarkEnd w:id="93"/>
      <w:bookmarkStart w:id="94" w:name="_Toc184312076"/>
      <w:bookmarkEnd w:id="94"/>
      <w:bookmarkStart w:id="95" w:name="_Toc184313264"/>
      <w:bookmarkEnd w:id="95"/>
      <w:bookmarkStart w:id="96" w:name="_Toc184308099"/>
      <w:bookmarkEnd w:id="96"/>
      <w:bookmarkStart w:id="97" w:name="_Toc184312124"/>
      <w:bookmarkEnd w:id="97"/>
      <w:bookmarkStart w:id="98" w:name="_Toc184312134"/>
      <w:bookmarkEnd w:id="98"/>
      <w:bookmarkStart w:id="99" w:name="_Toc184310290"/>
      <w:bookmarkEnd w:id="99"/>
      <w:bookmarkStart w:id="100" w:name="_Toc184313241"/>
      <w:bookmarkEnd w:id="100"/>
      <w:bookmarkStart w:id="101" w:name="_Toc184310316"/>
      <w:bookmarkEnd w:id="101"/>
      <w:bookmarkStart w:id="102" w:name="_Toc184313284"/>
      <w:bookmarkEnd w:id="102"/>
      <w:bookmarkStart w:id="103" w:name="_Toc184312082"/>
      <w:bookmarkEnd w:id="103"/>
      <w:bookmarkStart w:id="104" w:name="_Toc184308097"/>
      <w:bookmarkEnd w:id="104"/>
      <w:bookmarkStart w:id="105" w:name="_Toc184308082"/>
      <w:bookmarkEnd w:id="105"/>
      <w:bookmarkStart w:id="106" w:name="_Toc184314466"/>
      <w:bookmarkEnd w:id="106"/>
      <w:bookmarkStart w:id="107" w:name="_Toc184310280"/>
      <w:bookmarkEnd w:id="107"/>
      <w:bookmarkStart w:id="108" w:name="_Toc184314433"/>
      <w:bookmarkEnd w:id="108"/>
      <w:bookmarkStart w:id="109" w:name="_Toc184312073"/>
      <w:bookmarkEnd w:id="109"/>
      <w:bookmarkStart w:id="110" w:name="_Toc184312138"/>
      <w:bookmarkEnd w:id="110"/>
      <w:bookmarkStart w:id="111" w:name="_Toc184312112"/>
      <w:bookmarkEnd w:id="111"/>
      <w:bookmarkStart w:id="112" w:name="_Toc184308075"/>
      <w:bookmarkEnd w:id="112"/>
      <w:bookmarkStart w:id="113" w:name="_Toc184308057"/>
      <w:bookmarkEnd w:id="113"/>
      <w:bookmarkStart w:id="114" w:name="_Toc184314446"/>
      <w:bookmarkEnd w:id="114"/>
      <w:bookmarkStart w:id="115" w:name="_Toc184313261"/>
      <w:bookmarkEnd w:id="115"/>
      <w:bookmarkStart w:id="116" w:name="_Toc184308107"/>
      <w:bookmarkEnd w:id="116"/>
      <w:bookmarkStart w:id="117" w:name="_Toc184308085"/>
      <w:bookmarkEnd w:id="117"/>
      <w:bookmarkStart w:id="118" w:name="_Toc184310307"/>
      <w:bookmarkEnd w:id="118"/>
      <w:bookmarkStart w:id="119" w:name="_Toc184308103"/>
      <w:bookmarkEnd w:id="119"/>
      <w:bookmarkStart w:id="120" w:name="_Toc184313291"/>
      <w:bookmarkEnd w:id="120"/>
      <w:bookmarkStart w:id="121" w:name="_Toc184313292"/>
      <w:bookmarkEnd w:id="121"/>
      <w:bookmarkStart w:id="122" w:name="_Toc184310322"/>
      <w:bookmarkEnd w:id="122"/>
      <w:bookmarkStart w:id="123" w:name="_Toc184310296"/>
      <w:bookmarkEnd w:id="123"/>
      <w:bookmarkStart w:id="124" w:name="_Toc184313239"/>
      <w:bookmarkEnd w:id="124"/>
      <w:bookmarkStart w:id="125" w:name="_Toc184313244"/>
      <w:bookmarkEnd w:id="125"/>
      <w:bookmarkStart w:id="126" w:name="_Toc184312113"/>
      <w:bookmarkEnd w:id="126"/>
      <w:bookmarkStart w:id="127" w:name="_Toc184308050"/>
      <w:bookmarkEnd w:id="127"/>
      <w:bookmarkStart w:id="128" w:name="_Toc184310283"/>
      <w:bookmarkEnd w:id="128"/>
      <w:bookmarkStart w:id="129" w:name="_Toc184310273"/>
      <w:bookmarkEnd w:id="129"/>
      <w:bookmarkStart w:id="130" w:name="_Toc184314454"/>
      <w:bookmarkEnd w:id="130"/>
      <w:bookmarkStart w:id="131" w:name="_Toc184313250"/>
      <w:bookmarkEnd w:id="131"/>
      <w:bookmarkStart w:id="132" w:name="_Toc184314439"/>
      <w:bookmarkEnd w:id="132"/>
      <w:bookmarkStart w:id="133" w:name="_Toc184310329"/>
      <w:bookmarkEnd w:id="133"/>
      <w:bookmarkStart w:id="134" w:name="_Toc184312068"/>
      <w:bookmarkEnd w:id="134"/>
      <w:bookmarkStart w:id="135" w:name="_Toc184310309"/>
      <w:bookmarkEnd w:id="135"/>
      <w:bookmarkStart w:id="136" w:name="_Toc184312106"/>
      <w:bookmarkEnd w:id="136"/>
      <w:bookmarkStart w:id="137" w:name="_Toc184314448"/>
      <w:bookmarkEnd w:id="137"/>
      <w:bookmarkStart w:id="138" w:name="_Toc184308089"/>
      <w:bookmarkEnd w:id="138"/>
      <w:bookmarkStart w:id="139" w:name="_Toc184312079"/>
      <w:bookmarkEnd w:id="139"/>
      <w:bookmarkStart w:id="140" w:name="_Toc184308059"/>
      <w:bookmarkEnd w:id="140"/>
      <w:bookmarkStart w:id="141" w:name="_Toc184310284"/>
      <w:bookmarkEnd w:id="141"/>
      <w:bookmarkStart w:id="142" w:name="_Toc184314435"/>
      <w:bookmarkEnd w:id="142"/>
      <w:bookmarkStart w:id="143" w:name="_Toc184313254"/>
      <w:bookmarkEnd w:id="143"/>
      <w:bookmarkStart w:id="144" w:name="_Toc184308070"/>
      <w:bookmarkEnd w:id="144"/>
      <w:bookmarkStart w:id="145" w:name="_Toc184314474"/>
      <w:bookmarkEnd w:id="145"/>
      <w:bookmarkStart w:id="146" w:name="_Toc184310287"/>
      <w:bookmarkEnd w:id="146"/>
      <w:bookmarkStart w:id="147" w:name="_Toc184314469"/>
      <w:bookmarkEnd w:id="147"/>
      <w:bookmarkStart w:id="148" w:name="_Toc184314426"/>
      <w:bookmarkEnd w:id="148"/>
      <w:bookmarkStart w:id="149" w:name="_Toc184313248"/>
      <w:bookmarkEnd w:id="149"/>
      <w:bookmarkStart w:id="150" w:name="_Toc184314443"/>
      <w:bookmarkEnd w:id="150"/>
      <w:bookmarkStart w:id="151" w:name="_Toc184308095"/>
      <w:bookmarkEnd w:id="151"/>
      <w:bookmarkStart w:id="152" w:name="_Toc184314471"/>
      <w:bookmarkEnd w:id="152"/>
      <w:bookmarkStart w:id="153" w:name="_Toc184310295"/>
      <w:bookmarkEnd w:id="153"/>
      <w:bookmarkStart w:id="154" w:name="_Toc184312125"/>
      <w:bookmarkEnd w:id="154"/>
      <w:bookmarkStart w:id="155" w:name="_Toc184310282"/>
      <w:bookmarkEnd w:id="155"/>
      <w:bookmarkStart w:id="156" w:name="_Toc184310278"/>
      <w:bookmarkEnd w:id="156"/>
      <w:bookmarkStart w:id="157" w:name="_Toc184308048"/>
      <w:bookmarkEnd w:id="157"/>
      <w:bookmarkStart w:id="158" w:name="_Toc184310334"/>
      <w:bookmarkEnd w:id="158"/>
      <w:bookmarkStart w:id="159" w:name="_Toc184314445"/>
      <w:bookmarkEnd w:id="159"/>
      <w:bookmarkStart w:id="160" w:name="_Toc184308091"/>
      <w:bookmarkEnd w:id="160"/>
      <w:bookmarkStart w:id="161" w:name="_Toc184312108"/>
      <w:bookmarkEnd w:id="161"/>
      <w:bookmarkStart w:id="162" w:name="_Toc184310276"/>
      <w:bookmarkEnd w:id="162"/>
      <w:bookmarkStart w:id="163" w:name="_Toc184310298"/>
      <w:bookmarkEnd w:id="163"/>
      <w:bookmarkStart w:id="164" w:name="_Toc184310291"/>
      <w:bookmarkEnd w:id="164"/>
      <w:bookmarkStart w:id="165" w:name="_Toc184313283"/>
      <w:bookmarkEnd w:id="165"/>
      <w:bookmarkStart w:id="166" w:name="_Toc184308101"/>
      <w:bookmarkEnd w:id="166"/>
      <w:bookmarkStart w:id="167" w:name="_Toc184313306"/>
      <w:bookmarkEnd w:id="167"/>
      <w:bookmarkStart w:id="168" w:name="_Toc184312120"/>
      <w:bookmarkEnd w:id="168"/>
      <w:bookmarkStart w:id="169" w:name="_Toc184308108"/>
      <w:bookmarkEnd w:id="169"/>
      <w:bookmarkStart w:id="170" w:name="_Toc184308042"/>
      <w:bookmarkEnd w:id="170"/>
      <w:bookmarkStart w:id="171" w:name="_Toc184314412"/>
      <w:bookmarkEnd w:id="171"/>
      <w:bookmarkStart w:id="172" w:name="_Toc184308047"/>
      <w:bookmarkEnd w:id="172"/>
      <w:bookmarkStart w:id="173" w:name="_Toc184310312"/>
      <w:bookmarkEnd w:id="173"/>
      <w:bookmarkStart w:id="174" w:name="_Toc184310344"/>
      <w:bookmarkEnd w:id="174"/>
      <w:bookmarkStart w:id="175" w:name="_Toc184314423"/>
      <w:bookmarkEnd w:id="175"/>
      <w:bookmarkStart w:id="176" w:name="_Toc184310277"/>
      <w:bookmarkEnd w:id="176"/>
      <w:bookmarkStart w:id="177" w:name="_Toc184313256"/>
      <w:bookmarkEnd w:id="177"/>
      <w:bookmarkStart w:id="178" w:name="_Toc184310340"/>
      <w:bookmarkEnd w:id="178"/>
      <w:bookmarkStart w:id="179" w:name="_Toc184310314"/>
      <w:bookmarkEnd w:id="179"/>
      <w:bookmarkStart w:id="180" w:name="_Toc184310320"/>
      <w:bookmarkEnd w:id="180"/>
      <w:bookmarkStart w:id="181" w:name="_Toc184308087"/>
      <w:bookmarkEnd w:id="181"/>
      <w:bookmarkStart w:id="182" w:name="_Toc184313245"/>
      <w:bookmarkEnd w:id="182"/>
      <w:bookmarkStart w:id="183" w:name="_Toc184310342"/>
      <w:bookmarkEnd w:id="183"/>
      <w:bookmarkStart w:id="184" w:name="_Toc184312090"/>
      <w:bookmarkEnd w:id="184"/>
      <w:bookmarkStart w:id="185" w:name="_Toc184313298"/>
      <w:bookmarkEnd w:id="185"/>
      <w:bookmarkStart w:id="186" w:name="_Toc184312085"/>
      <w:bookmarkEnd w:id="186"/>
      <w:bookmarkStart w:id="187" w:name="_Toc184310272"/>
      <w:bookmarkEnd w:id="187"/>
      <w:bookmarkStart w:id="188" w:name="_Toc184312071"/>
      <w:bookmarkEnd w:id="188"/>
      <w:bookmarkStart w:id="189" w:name="_Toc184310338"/>
      <w:bookmarkEnd w:id="189"/>
      <w:bookmarkStart w:id="190" w:name="_Toc184308040"/>
      <w:bookmarkEnd w:id="190"/>
      <w:bookmarkStart w:id="191" w:name="_Toc184312109"/>
      <w:bookmarkEnd w:id="191"/>
      <w:bookmarkStart w:id="192" w:name="_Toc184312092"/>
      <w:bookmarkEnd w:id="192"/>
      <w:bookmarkStart w:id="193" w:name="_Toc184313302"/>
      <w:bookmarkEnd w:id="193"/>
      <w:bookmarkStart w:id="194" w:name="_Toc184314480"/>
      <w:bookmarkEnd w:id="194"/>
      <w:bookmarkStart w:id="195" w:name="_Toc184312130"/>
      <w:bookmarkEnd w:id="195"/>
      <w:bookmarkStart w:id="196" w:name="_Toc184313294"/>
      <w:bookmarkEnd w:id="196"/>
      <w:bookmarkStart w:id="197" w:name="_Toc184308096"/>
      <w:bookmarkEnd w:id="197"/>
      <w:bookmarkStart w:id="198" w:name="_Toc184308046"/>
      <w:bookmarkEnd w:id="198"/>
      <w:bookmarkStart w:id="199" w:name="_Toc184310327"/>
      <w:bookmarkEnd w:id="199"/>
      <w:bookmarkStart w:id="200" w:name="_Toc184314427"/>
      <w:bookmarkEnd w:id="200"/>
      <w:bookmarkStart w:id="201" w:name="_Toc184313278"/>
      <w:bookmarkEnd w:id="201"/>
      <w:bookmarkStart w:id="202" w:name="_Toc184314468"/>
      <w:bookmarkEnd w:id="202"/>
      <w:bookmarkStart w:id="203" w:name="_Toc184313282"/>
      <w:bookmarkEnd w:id="203"/>
      <w:bookmarkStart w:id="204" w:name="_Toc184312127"/>
      <w:bookmarkEnd w:id="204"/>
      <w:bookmarkStart w:id="205" w:name="_Toc184314462"/>
      <w:bookmarkEnd w:id="205"/>
      <w:bookmarkStart w:id="206" w:name="_Toc184308068"/>
      <w:bookmarkEnd w:id="206"/>
      <w:bookmarkStart w:id="207" w:name="_Toc184308093"/>
      <w:bookmarkEnd w:id="207"/>
      <w:bookmarkStart w:id="208" w:name="_Toc184312091"/>
      <w:bookmarkEnd w:id="208"/>
      <w:bookmarkStart w:id="209" w:name="_Toc184314424"/>
      <w:bookmarkEnd w:id="209"/>
      <w:bookmarkStart w:id="210" w:name="_Toc184312133"/>
      <w:bookmarkEnd w:id="210"/>
      <w:bookmarkStart w:id="211" w:name="_Toc184313265"/>
      <w:bookmarkEnd w:id="211"/>
      <w:bookmarkStart w:id="212" w:name="_Toc184314467"/>
      <w:bookmarkEnd w:id="212"/>
      <w:bookmarkStart w:id="213" w:name="_Toc184312135"/>
      <w:bookmarkEnd w:id="213"/>
      <w:bookmarkStart w:id="214" w:name="_Toc184308072"/>
      <w:bookmarkEnd w:id="214"/>
      <w:bookmarkStart w:id="215" w:name="_Toc184312089"/>
      <w:bookmarkEnd w:id="215"/>
      <w:bookmarkStart w:id="216" w:name="_Toc184313305"/>
      <w:bookmarkEnd w:id="216"/>
      <w:bookmarkStart w:id="217" w:name="_Toc184312115"/>
      <w:bookmarkEnd w:id="217"/>
      <w:bookmarkStart w:id="218" w:name="_Toc184314432"/>
      <w:bookmarkEnd w:id="218"/>
      <w:bookmarkStart w:id="219" w:name="_Toc184314411"/>
      <w:bookmarkEnd w:id="219"/>
      <w:bookmarkStart w:id="220" w:name="_Toc184308102"/>
      <w:bookmarkEnd w:id="220"/>
      <w:bookmarkStart w:id="221" w:name="_Toc184310299"/>
      <w:bookmarkEnd w:id="221"/>
      <w:bookmarkStart w:id="222" w:name="_Toc184313251"/>
      <w:bookmarkEnd w:id="222"/>
      <w:bookmarkStart w:id="223" w:name="_Toc184308090"/>
      <w:bookmarkEnd w:id="223"/>
      <w:bookmarkStart w:id="224" w:name="_Toc184310339"/>
      <w:bookmarkEnd w:id="224"/>
      <w:bookmarkStart w:id="225" w:name="_Toc184312122"/>
      <w:bookmarkEnd w:id="225"/>
      <w:bookmarkStart w:id="226" w:name="_Toc184312094"/>
      <w:bookmarkEnd w:id="226"/>
      <w:bookmarkStart w:id="227" w:name="_Toc184310318"/>
      <w:bookmarkEnd w:id="227"/>
      <w:bookmarkStart w:id="228" w:name="_Toc184314422"/>
      <w:bookmarkEnd w:id="228"/>
      <w:bookmarkStart w:id="229" w:name="_Toc184310301"/>
      <w:bookmarkEnd w:id="229"/>
      <w:bookmarkStart w:id="230" w:name="_Toc184310292"/>
      <w:bookmarkEnd w:id="230"/>
      <w:bookmarkStart w:id="231" w:name="_Toc184313257"/>
      <w:bookmarkEnd w:id="231"/>
      <w:bookmarkStart w:id="232" w:name="_Toc184308053"/>
      <w:bookmarkEnd w:id="232"/>
      <w:bookmarkStart w:id="233" w:name="_Toc184313297"/>
      <w:bookmarkEnd w:id="233"/>
      <w:bookmarkStart w:id="234" w:name="_Toc184308104"/>
      <w:bookmarkEnd w:id="234"/>
      <w:bookmarkStart w:id="235" w:name="_Toc184313307"/>
      <w:bookmarkEnd w:id="235"/>
      <w:bookmarkStart w:id="236" w:name="_Toc184314436"/>
      <w:bookmarkEnd w:id="236"/>
      <w:bookmarkStart w:id="237" w:name="_Toc184314429"/>
      <w:bookmarkEnd w:id="237"/>
      <w:bookmarkStart w:id="238" w:name="_Toc184308073"/>
      <w:bookmarkEnd w:id="238"/>
      <w:bookmarkStart w:id="239" w:name="_Toc184308056"/>
      <w:bookmarkEnd w:id="239"/>
      <w:bookmarkStart w:id="240" w:name="_Toc184313267"/>
      <w:bookmarkEnd w:id="240"/>
      <w:bookmarkStart w:id="241" w:name="_Toc184310315"/>
      <w:bookmarkEnd w:id="241"/>
      <w:bookmarkStart w:id="242" w:name="_Toc184308037"/>
      <w:bookmarkEnd w:id="242"/>
      <w:bookmarkStart w:id="243" w:name="_Toc184308081"/>
      <w:bookmarkEnd w:id="243"/>
      <w:bookmarkStart w:id="244" w:name="_Toc184314481"/>
      <w:bookmarkEnd w:id="244"/>
      <w:bookmarkStart w:id="245" w:name="_Toc184312093"/>
      <w:bookmarkEnd w:id="245"/>
      <w:bookmarkStart w:id="246" w:name="_Toc184313293"/>
      <w:bookmarkEnd w:id="246"/>
      <w:bookmarkStart w:id="247" w:name="_Toc184313252"/>
      <w:bookmarkEnd w:id="247"/>
      <w:bookmarkStart w:id="248" w:name="_Toc184313285"/>
      <w:bookmarkEnd w:id="248"/>
      <w:bookmarkStart w:id="249" w:name="_Toc184308071"/>
      <w:bookmarkEnd w:id="249"/>
      <w:bookmarkStart w:id="250" w:name="_Toc184312139"/>
      <w:bookmarkEnd w:id="250"/>
      <w:bookmarkStart w:id="251" w:name="_Toc184312080"/>
      <w:bookmarkEnd w:id="251"/>
      <w:bookmarkStart w:id="252" w:name="_Toc184312070"/>
      <w:bookmarkEnd w:id="252"/>
      <w:bookmarkStart w:id="253" w:name="_Toc184313249"/>
      <w:bookmarkEnd w:id="253"/>
      <w:bookmarkStart w:id="254" w:name="_Toc184314437"/>
      <w:bookmarkEnd w:id="254"/>
      <w:bookmarkStart w:id="255" w:name="_Toc184308058"/>
      <w:bookmarkEnd w:id="255"/>
      <w:bookmarkStart w:id="256" w:name="_Toc184312110"/>
      <w:bookmarkEnd w:id="256"/>
      <w:bookmarkStart w:id="257" w:name="_Toc184313295"/>
      <w:bookmarkEnd w:id="257"/>
      <w:bookmarkStart w:id="258" w:name="_Toc184314464"/>
      <w:bookmarkEnd w:id="258"/>
      <w:bookmarkStart w:id="259" w:name="_Toc184313300"/>
      <w:bookmarkEnd w:id="259"/>
      <w:bookmarkStart w:id="260" w:name="_Toc184313253"/>
      <w:bookmarkEnd w:id="260"/>
      <w:bookmarkStart w:id="261" w:name="_Toc184308080"/>
      <w:bookmarkEnd w:id="261"/>
      <w:bookmarkStart w:id="262" w:name="_Toc184312129"/>
      <w:bookmarkEnd w:id="262"/>
      <w:bookmarkStart w:id="263" w:name="_Toc184314415"/>
      <w:bookmarkEnd w:id="263"/>
      <w:bookmarkStart w:id="264" w:name="_Toc184314475"/>
      <w:bookmarkEnd w:id="264"/>
      <w:bookmarkStart w:id="265" w:name="_Toc184313242"/>
      <w:bookmarkEnd w:id="265"/>
      <w:bookmarkStart w:id="266" w:name="_Toc184312128"/>
      <w:bookmarkEnd w:id="266"/>
      <w:bookmarkStart w:id="267" w:name="_Toc184313246"/>
      <w:bookmarkEnd w:id="267"/>
      <w:bookmarkStart w:id="268" w:name="_Toc184312103"/>
      <w:bookmarkEnd w:id="268"/>
      <w:bookmarkStart w:id="269" w:name="_Toc184314416"/>
      <w:bookmarkEnd w:id="269"/>
      <w:bookmarkStart w:id="270" w:name="_Toc184314473"/>
      <w:bookmarkEnd w:id="270"/>
      <w:bookmarkStart w:id="271" w:name="_Toc184310311"/>
      <w:bookmarkEnd w:id="271"/>
      <w:bookmarkStart w:id="272" w:name="_Toc184310310"/>
      <w:bookmarkEnd w:id="272"/>
      <w:bookmarkStart w:id="273" w:name="_Toc184312088"/>
      <w:bookmarkEnd w:id="273"/>
      <w:bookmarkStart w:id="274" w:name="_Toc184314440"/>
      <w:bookmarkEnd w:id="274"/>
      <w:bookmarkStart w:id="275" w:name="_Toc184314453"/>
      <w:bookmarkEnd w:id="275"/>
      <w:bookmarkStart w:id="276" w:name="_Toc184308092"/>
      <w:bookmarkEnd w:id="276"/>
      <w:bookmarkStart w:id="277" w:name="_Toc184314460"/>
      <w:bookmarkEnd w:id="277"/>
      <w:bookmarkStart w:id="278" w:name="_Toc184308074"/>
      <w:bookmarkEnd w:id="278"/>
      <w:bookmarkStart w:id="279" w:name="_Toc184313274"/>
      <w:bookmarkEnd w:id="279"/>
      <w:bookmarkStart w:id="280" w:name="_Toc184312077"/>
      <w:bookmarkEnd w:id="280"/>
      <w:bookmarkStart w:id="281" w:name="_Toc184313273"/>
      <w:bookmarkEnd w:id="281"/>
      <w:bookmarkStart w:id="282" w:name="_Toc184313309"/>
      <w:bookmarkEnd w:id="282"/>
      <w:bookmarkStart w:id="283" w:name="_Toc184312098"/>
      <w:bookmarkEnd w:id="283"/>
      <w:bookmarkStart w:id="284" w:name="_Toc184308077"/>
      <w:bookmarkEnd w:id="284"/>
      <w:bookmarkStart w:id="285" w:name="_Toc184308079"/>
      <w:bookmarkEnd w:id="285"/>
      <w:bookmarkStart w:id="286" w:name="_Toc184314447"/>
      <w:bookmarkEnd w:id="286"/>
      <w:bookmarkStart w:id="287" w:name="_Toc184313276"/>
      <w:bookmarkEnd w:id="287"/>
      <w:bookmarkStart w:id="288" w:name="_Toc184308069"/>
      <w:bookmarkEnd w:id="288"/>
      <w:bookmarkStart w:id="289" w:name="_Toc184313247"/>
      <w:bookmarkEnd w:id="289"/>
      <w:bookmarkStart w:id="290" w:name="_Toc184312137"/>
      <w:bookmarkEnd w:id="290"/>
      <w:bookmarkStart w:id="291" w:name="_Toc184313255"/>
      <w:bookmarkEnd w:id="291"/>
      <w:bookmarkStart w:id="292" w:name="_Toc184308064"/>
      <w:bookmarkEnd w:id="292"/>
      <w:bookmarkStart w:id="293" w:name="_Toc184310335"/>
      <w:bookmarkEnd w:id="293"/>
      <w:bookmarkStart w:id="294" w:name="_Toc184312072"/>
      <w:bookmarkEnd w:id="294"/>
      <w:bookmarkStart w:id="295" w:name="_Toc184308078"/>
      <w:bookmarkEnd w:id="295"/>
      <w:bookmarkStart w:id="296" w:name="_Toc184310341"/>
      <w:bookmarkEnd w:id="296"/>
      <w:bookmarkStart w:id="297" w:name="_Toc184312126"/>
      <w:bookmarkEnd w:id="297"/>
      <w:bookmarkStart w:id="298" w:name="_Toc184314421"/>
      <w:bookmarkEnd w:id="298"/>
      <w:bookmarkStart w:id="299" w:name="_Toc184312081"/>
      <w:bookmarkEnd w:id="299"/>
      <w:bookmarkStart w:id="300" w:name="_Toc184312083"/>
      <w:bookmarkEnd w:id="300"/>
      <w:bookmarkStart w:id="301" w:name="_Toc184308076"/>
      <w:bookmarkEnd w:id="301"/>
      <w:bookmarkStart w:id="302" w:name="_Toc184314417"/>
      <w:bookmarkEnd w:id="302"/>
      <w:bookmarkStart w:id="303" w:name="_Toc184308054"/>
      <w:bookmarkEnd w:id="303"/>
      <w:bookmarkStart w:id="304" w:name="_Toc184310303"/>
      <w:bookmarkEnd w:id="304"/>
      <w:bookmarkStart w:id="305" w:name="_Toc184313275"/>
      <w:bookmarkEnd w:id="305"/>
      <w:bookmarkStart w:id="306" w:name="_Toc184308067"/>
      <w:bookmarkEnd w:id="306"/>
      <w:bookmarkStart w:id="307" w:name="_Toc184314425"/>
      <w:bookmarkEnd w:id="307"/>
      <w:bookmarkStart w:id="308" w:name="_Toc184308061"/>
      <w:bookmarkEnd w:id="308"/>
      <w:bookmarkStart w:id="309" w:name="_Toc184310286"/>
      <w:bookmarkEnd w:id="309"/>
      <w:bookmarkStart w:id="310" w:name="_Toc184313269"/>
      <w:bookmarkEnd w:id="310"/>
      <w:bookmarkStart w:id="311" w:name="_Toc184312099"/>
      <w:bookmarkEnd w:id="311"/>
      <w:bookmarkStart w:id="312" w:name="_Toc184314465"/>
      <w:bookmarkEnd w:id="312"/>
      <w:bookmarkStart w:id="313" w:name="_Toc184312119"/>
      <w:bookmarkEnd w:id="313"/>
      <w:bookmarkStart w:id="314" w:name="_Toc184313288"/>
      <w:bookmarkEnd w:id="314"/>
      <w:bookmarkStart w:id="315" w:name="_Toc184313310"/>
      <w:bookmarkEnd w:id="315"/>
      <w:bookmarkStart w:id="316" w:name="_Toc184314470"/>
      <w:bookmarkEnd w:id="316"/>
      <w:bookmarkStart w:id="317" w:name="_Toc184310319"/>
      <w:bookmarkEnd w:id="317"/>
      <w:bookmarkStart w:id="318" w:name="_Toc184310274"/>
      <w:bookmarkEnd w:id="318"/>
      <w:bookmarkStart w:id="319" w:name="_Toc184313270"/>
      <w:bookmarkEnd w:id="319"/>
      <w:bookmarkStart w:id="320" w:name="_Toc184308106"/>
      <w:bookmarkEnd w:id="320"/>
      <w:bookmarkStart w:id="321" w:name="_Toc184308044"/>
      <w:bookmarkEnd w:id="321"/>
      <w:bookmarkStart w:id="322" w:name="_Toc184310279"/>
      <w:bookmarkEnd w:id="322"/>
      <w:bookmarkStart w:id="323" w:name="_Toc184310304"/>
      <w:bookmarkEnd w:id="323"/>
      <w:bookmarkStart w:id="324" w:name="_Toc184314456"/>
      <w:bookmarkEnd w:id="324"/>
      <w:bookmarkStart w:id="325" w:name="_Toc184312069"/>
      <w:bookmarkEnd w:id="325"/>
      <w:bookmarkStart w:id="326" w:name="_Toc184308052"/>
      <w:bookmarkEnd w:id="326"/>
      <w:bookmarkStart w:id="327" w:name="_Toc184313271"/>
      <w:bookmarkEnd w:id="327"/>
      <w:bookmarkStart w:id="328" w:name="_Toc184308038"/>
      <w:bookmarkEnd w:id="328"/>
      <w:bookmarkStart w:id="329" w:name="_Toc184314438"/>
      <w:bookmarkEnd w:id="329"/>
      <w:bookmarkStart w:id="330" w:name="_Toc184313296"/>
      <w:bookmarkEnd w:id="330"/>
      <w:bookmarkStart w:id="331" w:name="_Toc184308088"/>
      <w:bookmarkEnd w:id="331"/>
      <w:bookmarkStart w:id="332" w:name="_Toc184310324"/>
      <w:bookmarkEnd w:id="332"/>
      <w:bookmarkStart w:id="333" w:name="_Toc184310331"/>
      <w:bookmarkEnd w:id="333"/>
      <w:bookmarkStart w:id="334" w:name="_Toc184313289"/>
      <w:bookmarkEnd w:id="334"/>
      <w:bookmarkStart w:id="335" w:name="_Toc184312114"/>
      <w:bookmarkEnd w:id="335"/>
      <w:bookmarkStart w:id="336" w:name="_Toc184308039"/>
      <w:bookmarkEnd w:id="336"/>
      <w:bookmarkStart w:id="337" w:name="_Toc184308043"/>
      <w:bookmarkEnd w:id="337"/>
      <w:bookmarkStart w:id="338" w:name="_Toc184308094"/>
      <w:bookmarkEnd w:id="338"/>
      <w:bookmarkStart w:id="339" w:name="_Toc184314479"/>
      <w:bookmarkEnd w:id="339"/>
      <w:bookmarkStart w:id="340" w:name="_Toc184314418"/>
      <w:bookmarkEnd w:id="340"/>
      <w:bookmarkStart w:id="341" w:name="_Toc184312101"/>
      <w:bookmarkEnd w:id="341"/>
      <w:bookmarkStart w:id="342" w:name="_Toc184314472"/>
      <w:bookmarkEnd w:id="342"/>
      <w:bookmarkStart w:id="343" w:name="_Toc184310330"/>
      <w:bookmarkEnd w:id="343"/>
      <w:bookmarkStart w:id="344" w:name="_Toc184313299"/>
      <w:bookmarkEnd w:id="344"/>
      <w:bookmarkStart w:id="345" w:name="_Toc184312123"/>
      <w:bookmarkEnd w:id="345"/>
      <w:bookmarkStart w:id="346" w:name="_Toc184308066"/>
      <w:bookmarkEnd w:id="346"/>
      <w:bookmarkStart w:id="347" w:name="_Toc184314420"/>
      <w:bookmarkEnd w:id="347"/>
      <w:bookmarkStart w:id="348" w:name="_Toc184310306"/>
      <w:bookmarkEnd w:id="348"/>
      <w:bookmarkStart w:id="349" w:name="_Toc184312136"/>
      <w:bookmarkEnd w:id="349"/>
      <w:bookmarkStart w:id="350" w:name="_Toc184314451"/>
      <w:bookmarkEnd w:id="350"/>
      <w:bookmarkStart w:id="351" w:name="_Toc184308083"/>
      <w:bookmarkEnd w:id="351"/>
      <w:bookmarkStart w:id="352" w:name="_Toc184314414"/>
      <w:bookmarkEnd w:id="352"/>
      <w:bookmarkStart w:id="353" w:name="_Toc184314455"/>
      <w:bookmarkEnd w:id="353"/>
      <w:bookmarkStart w:id="354" w:name="_Toc184312117"/>
      <w:bookmarkEnd w:id="354"/>
      <w:bookmarkStart w:id="355" w:name="_Toc184312075"/>
      <w:bookmarkEnd w:id="355"/>
      <w:bookmarkStart w:id="356" w:name="_Toc184312096"/>
      <w:bookmarkEnd w:id="356"/>
      <w:bookmarkStart w:id="357" w:name="_Toc184313286"/>
      <w:bookmarkEnd w:id="357"/>
      <w:bookmarkStart w:id="358" w:name="_Toc184313263"/>
      <w:bookmarkEnd w:id="358"/>
      <w:bookmarkStart w:id="359" w:name="_Toc184312102"/>
      <w:bookmarkEnd w:id="359"/>
      <w:bookmarkStart w:id="360" w:name="_Toc184308062"/>
      <w:bookmarkEnd w:id="360"/>
      <w:bookmarkStart w:id="361" w:name="_Toc184308036"/>
      <w:bookmarkEnd w:id="361"/>
      <w:bookmarkStart w:id="362" w:name="_Toc184312132"/>
      <w:bookmarkEnd w:id="362"/>
      <w:bookmarkStart w:id="363" w:name="_Toc184312097"/>
      <w:bookmarkEnd w:id="363"/>
      <w:bookmarkStart w:id="364" w:name="_Toc184313281"/>
      <w:bookmarkEnd w:id="364"/>
      <w:bookmarkStart w:id="365" w:name="_Toc184308060"/>
      <w:bookmarkEnd w:id="365"/>
      <w:bookmarkStart w:id="366" w:name="_Toc184308100"/>
      <w:bookmarkEnd w:id="366"/>
      <w:bookmarkStart w:id="367" w:name="_Toc184313238"/>
      <w:bookmarkEnd w:id="367"/>
      <w:bookmarkStart w:id="368" w:name="_Toc184308065"/>
      <w:bookmarkEnd w:id="368"/>
      <w:bookmarkStart w:id="369" w:name="_Toc184310323"/>
      <w:bookmarkEnd w:id="369"/>
      <w:bookmarkStart w:id="370" w:name="_Toc184314463"/>
      <w:bookmarkEnd w:id="370"/>
      <w:bookmarkStart w:id="371" w:name="_Toc184314457"/>
      <w:bookmarkEnd w:id="371"/>
      <w:bookmarkStart w:id="372" w:name="_Toc184310297"/>
      <w:bookmarkEnd w:id="372"/>
      <w:bookmarkStart w:id="373" w:name="_Toc184313266"/>
      <w:bookmarkEnd w:id="373"/>
      <w:bookmarkStart w:id="374" w:name="_Toc184312104"/>
      <w:bookmarkEnd w:id="374"/>
      <w:bookmarkStart w:id="375" w:name="_Toc184313272"/>
      <w:bookmarkEnd w:id="375"/>
      <w:bookmarkStart w:id="376" w:name="_Toc184314450"/>
      <w:bookmarkEnd w:id="376"/>
      <w:bookmarkStart w:id="377" w:name="_Toc184313301"/>
      <w:bookmarkEnd w:id="377"/>
      <w:bookmarkStart w:id="378" w:name="_Toc184308098"/>
      <w:bookmarkEnd w:id="378"/>
      <w:bookmarkStart w:id="379" w:name="_Toc184310317"/>
      <w:bookmarkEnd w:id="379"/>
      <w:bookmarkStart w:id="380" w:name="_Toc184312078"/>
      <w:bookmarkEnd w:id="380"/>
      <w:bookmarkStart w:id="381" w:name="_Toc184310289"/>
      <w:bookmarkEnd w:id="381"/>
      <w:bookmarkStart w:id="382" w:name="_Toc184312087"/>
      <w:bookmarkEnd w:id="382"/>
      <w:bookmarkStart w:id="383" w:name="_Toc184310305"/>
      <w:bookmarkEnd w:id="383"/>
      <w:bookmarkStart w:id="384" w:name="_Toc184310294"/>
      <w:bookmarkEnd w:id="384"/>
      <w:bookmarkStart w:id="385" w:name="_Toc184312067"/>
      <w:bookmarkEnd w:id="385"/>
      <w:bookmarkStart w:id="386" w:name="_Toc184314441"/>
      <w:bookmarkEnd w:id="386"/>
      <w:bookmarkStart w:id="387" w:name="_Toc184313243"/>
      <w:bookmarkEnd w:id="387"/>
      <w:bookmarkStart w:id="388" w:name="_Toc184314449"/>
      <w:bookmarkEnd w:id="388"/>
      <w:bookmarkStart w:id="389" w:name="_Toc184310308"/>
      <w:bookmarkEnd w:id="389"/>
      <w:bookmarkStart w:id="390" w:name="_Toc184313308"/>
      <w:bookmarkEnd w:id="390"/>
      <w:bookmarkStart w:id="391" w:name="_Toc184308084"/>
      <w:bookmarkEnd w:id="391"/>
      <w:bookmarkStart w:id="392" w:name="_Toc184314444"/>
      <w:bookmarkEnd w:id="392"/>
      <w:bookmarkStart w:id="393" w:name="_Toc184312116"/>
      <w:bookmarkEnd w:id="393"/>
      <w:bookmarkStart w:id="394" w:name="_Toc184310285"/>
      <w:bookmarkEnd w:id="394"/>
      <w:bookmarkStart w:id="395" w:name="_Toc184314452"/>
      <w:bookmarkEnd w:id="395"/>
      <w:bookmarkStart w:id="396" w:name="_Toc184310343"/>
      <w:bookmarkEnd w:id="396"/>
      <w:bookmarkStart w:id="397" w:name="_Toc184312086"/>
      <w:bookmarkEnd w:id="397"/>
      <w:bookmarkStart w:id="398" w:name="_Toc184314459"/>
      <w:bookmarkEnd w:id="398"/>
      <w:bookmarkStart w:id="399" w:name="_Toc184313262"/>
      <w:bookmarkEnd w:id="399"/>
      <w:bookmarkStart w:id="400" w:name="_Toc184314482"/>
      <w:bookmarkEnd w:id="400"/>
      <w:bookmarkStart w:id="401" w:name="_Toc184313240"/>
      <w:bookmarkEnd w:id="401"/>
      <w:bookmarkStart w:id="402" w:name="_Toc184314478"/>
      <w:bookmarkEnd w:id="402"/>
      <w:bookmarkStart w:id="403" w:name="_Toc184314428"/>
      <w:bookmarkEnd w:id="403"/>
      <w:bookmarkStart w:id="404" w:name="_Toc184310326"/>
      <w:bookmarkEnd w:id="404"/>
      <w:bookmarkStart w:id="405" w:name="_Toc184314434"/>
      <w:bookmarkEnd w:id="405"/>
      <w:bookmarkStart w:id="406" w:name="_Toc184314431"/>
      <w:bookmarkEnd w:id="406"/>
      <w:bookmarkStart w:id="407" w:name="_Toc184308049"/>
      <w:bookmarkEnd w:id="407"/>
      <w:bookmarkStart w:id="408" w:name="_Toc184314477"/>
      <w:bookmarkEnd w:id="408"/>
      <w:bookmarkStart w:id="409" w:name="_Toc184312100"/>
      <w:bookmarkEnd w:id="409"/>
      <w:bookmarkStart w:id="410" w:name="_Toc184314410"/>
      <w:bookmarkEnd w:id="410"/>
      <w:bookmarkStart w:id="411" w:name="_Toc184313287"/>
      <w:bookmarkEnd w:id="411"/>
      <w:bookmarkStart w:id="412" w:name="_Toc184312074"/>
      <w:bookmarkEnd w:id="412"/>
      <w:bookmarkStart w:id="413" w:name="_Toc184310332"/>
      <w:bookmarkEnd w:id="413"/>
      <w:bookmarkStart w:id="414" w:name="_Toc184308051"/>
      <w:bookmarkEnd w:id="414"/>
      <w:bookmarkStart w:id="415" w:name="_Toc184310333"/>
      <w:bookmarkEnd w:id="415"/>
      <w:bookmarkStart w:id="416" w:name="_Toc184314476"/>
      <w:bookmarkEnd w:id="416"/>
      <w:bookmarkStart w:id="417" w:name="_Toc184312131"/>
      <w:bookmarkEnd w:id="417"/>
      <w:bookmarkStart w:id="418" w:name="_Toc184310336"/>
      <w:bookmarkEnd w:id="418"/>
      <w:bookmarkStart w:id="419" w:name="_Toc184308086"/>
      <w:bookmarkEnd w:id="419"/>
      <w:bookmarkStart w:id="420" w:name="_Toc184312105"/>
      <w:bookmarkEnd w:id="420"/>
      <w:bookmarkStart w:id="421" w:name="_Toc184313259"/>
      <w:bookmarkEnd w:id="421"/>
      <w:bookmarkStart w:id="422" w:name="_Toc184313277"/>
      <w:bookmarkEnd w:id="422"/>
      <w:bookmarkStart w:id="423" w:name="_Toc184314458"/>
      <w:bookmarkEnd w:id="423"/>
      <w:bookmarkStart w:id="424" w:name="_Toc184308063"/>
      <w:bookmarkEnd w:id="424"/>
      <w:bookmarkStart w:id="425" w:name="_Toc184314442"/>
      <w:bookmarkEnd w:id="425"/>
      <w:bookmarkStart w:id="426" w:name="_Toc184310288"/>
      <w:bookmarkEnd w:id="426"/>
      <w:bookmarkStart w:id="427" w:name="_Toc184310328"/>
      <w:bookmarkEnd w:id="427"/>
      <w:bookmarkStart w:id="428" w:name="_Toc184314419"/>
      <w:bookmarkEnd w:id="428"/>
      <w:bookmarkStart w:id="429" w:name="_Toc184314430"/>
      <w:bookmarkEnd w:id="429"/>
      <w:bookmarkStart w:id="430" w:name="_Toc184314461"/>
      <w:bookmarkEnd w:id="430"/>
      <w:bookmarkStart w:id="431" w:name="_Toc184313280"/>
      <w:bookmarkEnd w:id="431"/>
      <w:bookmarkStart w:id="432" w:name="_Toc184313304"/>
      <w:bookmarkEnd w:id="432"/>
      <w:bookmarkStart w:id="433" w:name="_Toc184308045"/>
      <w:bookmarkEnd w:id="433"/>
      <w:bookmarkStart w:id="434" w:name="_Toc184312121"/>
      <w:bookmarkEnd w:id="434"/>
      <w:r>
        <w:rPr>
          <w:rFonts w:hint="eastAsia" w:ascii="宋体" w:hAnsi="宋体" w:cs="宋体"/>
          <w:b/>
          <w:color w:val="auto"/>
          <w:sz w:val="36"/>
          <w:szCs w:val="36"/>
          <w:highlight w:val="none"/>
        </w:rPr>
        <w:t>评标办法</w:t>
      </w:r>
      <w:bookmarkEnd w:id="69"/>
    </w:p>
    <w:p w14:paraId="5FF556B8">
      <w:pPr>
        <w:snapToGrid w:val="0"/>
        <w:spacing w:line="360" w:lineRule="auto"/>
        <w:jc w:val="center"/>
        <w:outlineLvl w:val="1"/>
        <w:rPr>
          <w:rFonts w:ascii="宋体" w:hAnsi="宋体" w:cs="宋体"/>
          <w:b/>
          <w:color w:val="auto"/>
          <w:sz w:val="32"/>
          <w:szCs w:val="20"/>
          <w:highlight w:val="none"/>
        </w:rPr>
      </w:pPr>
      <w:bookmarkStart w:id="435" w:name="_Toc97123782"/>
      <w:r>
        <w:rPr>
          <w:rFonts w:hint="eastAsia" w:ascii="宋体" w:hAnsi="宋体" w:cs="宋体"/>
          <w:b/>
          <w:color w:val="auto"/>
          <w:sz w:val="32"/>
          <w:szCs w:val="20"/>
          <w:highlight w:val="none"/>
        </w:rPr>
        <w:t>评标办法前附表</w:t>
      </w:r>
      <w:bookmarkEnd w:id="435"/>
    </w:p>
    <w:tbl>
      <w:tblPr>
        <w:tblStyle w:val="64"/>
        <w:tblpPr w:leftFromText="180" w:rightFromText="180" w:vertAnchor="text" w:horzAnchor="page" w:tblpX="749" w:tblpY="126"/>
        <w:tblW w:w="57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9330"/>
        <w:gridCol w:w="645"/>
      </w:tblGrid>
      <w:tr w14:paraId="2791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blHeader/>
        </w:trPr>
        <w:tc>
          <w:tcPr>
            <w:tcW w:w="326" w:type="pct"/>
            <w:vAlign w:val="center"/>
          </w:tcPr>
          <w:p w14:paraId="620CB41F">
            <w:pPr>
              <w:snapToGrid w:val="0"/>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4371" w:type="pct"/>
            <w:vAlign w:val="center"/>
          </w:tcPr>
          <w:p w14:paraId="1C66FCF4">
            <w:pPr>
              <w:snapToGrid w:val="0"/>
              <w:ind w:firstLine="1365" w:firstLineChars="650"/>
              <w:jc w:val="center"/>
              <w:rPr>
                <w:rFonts w:ascii="宋体" w:hAnsi="宋体" w:cs="宋体"/>
                <w:bCs/>
                <w:color w:val="auto"/>
                <w:szCs w:val="21"/>
                <w:highlight w:val="none"/>
              </w:rPr>
            </w:pPr>
            <w:r>
              <w:rPr>
                <w:rFonts w:hint="eastAsia" w:ascii="宋体" w:hAnsi="宋体" w:cs="宋体"/>
                <w:bCs/>
                <w:color w:val="auto"/>
                <w:szCs w:val="21"/>
                <w:highlight w:val="none"/>
              </w:rPr>
              <w:t>评标标准</w:t>
            </w:r>
          </w:p>
        </w:tc>
        <w:tc>
          <w:tcPr>
            <w:tcW w:w="302" w:type="pct"/>
            <w:vAlign w:val="center"/>
          </w:tcPr>
          <w:p w14:paraId="3602E180">
            <w:pPr>
              <w:snapToGrid w:val="0"/>
              <w:jc w:val="center"/>
              <w:rPr>
                <w:rFonts w:ascii="宋体" w:hAnsi="宋体" w:cs="宋体"/>
                <w:bCs/>
                <w:color w:val="auto"/>
                <w:szCs w:val="21"/>
                <w:highlight w:val="none"/>
              </w:rPr>
            </w:pPr>
            <w:r>
              <w:rPr>
                <w:rFonts w:hint="eastAsia" w:ascii="宋体" w:hAnsi="宋体" w:cs="宋体"/>
                <w:bCs/>
                <w:color w:val="auto"/>
                <w:szCs w:val="21"/>
                <w:highlight w:val="none"/>
              </w:rPr>
              <w:t>得分</w:t>
            </w:r>
          </w:p>
        </w:tc>
      </w:tr>
      <w:tr w14:paraId="4D95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blHeader/>
        </w:trPr>
        <w:tc>
          <w:tcPr>
            <w:tcW w:w="326" w:type="pct"/>
            <w:vAlign w:val="center"/>
          </w:tcPr>
          <w:p w14:paraId="1DE21111">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4371" w:type="pct"/>
            <w:vAlign w:val="center"/>
          </w:tcPr>
          <w:p w14:paraId="04B56B3B">
            <w:pPr>
              <w:snapToGrid w:val="0"/>
              <w:jc w:val="left"/>
              <w:rPr>
                <w:rFonts w:ascii="宋体" w:hAnsi="宋体" w:cs="宋体"/>
                <w:color w:val="auto"/>
                <w:szCs w:val="21"/>
                <w:highlight w:val="none"/>
              </w:rPr>
            </w:pPr>
            <w:r>
              <w:rPr>
                <w:rFonts w:hint="eastAsia" w:ascii="宋体" w:hAnsi="宋体" w:cs="宋体"/>
                <w:color w:val="auto"/>
                <w:szCs w:val="21"/>
                <w:highlight w:val="none"/>
              </w:rPr>
              <w:t>【客观分】</w:t>
            </w:r>
          </w:p>
          <w:p w14:paraId="3EDF76CC">
            <w:pPr>
              <w:snapToGrid w:val="0"/>
              <w:jc w:val="left"/>
              <w:rPr>
                <w:rFonts w:ascii="宋体" w:hAnsi="宋体" w:cs="宋体"/>
                <w:color w:val="auto"/>
                <w:szCs w:val="21"/>
                <w:highlight w:val="none"/>
              </w:rPr>
            </w:pPr>
            <w:r>
              <w:rPr>
                <w:rFonts w:hint="eastAsia" w:ascii="宋体" w:hAnsi="宋体" w:cs="宋体"/>
                <w:color w:val="auto"/>
                <w:szCs w:val="21"/>
                <w:highlight w:val="none"/>
              </w:rPr>
              <w:t>提供设备</w:t>
            </w:r>
            <w:r>
              <w:rPr>
                <w:rFonts w:hint="eastAsia" w:ascii="宋体" w:hAnsi="宋体" w:cs="宋体"/>
                <w:color w:val="auto"/>
                <w:szCs w:val="21"/>
                <w:highlight w:val="none"/>
                <w:lang w:eastAsia="zh-CN"/>
              </w:rPr>
              <w:t>符合招标文件</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要求的</w:t>
            </w:r>
            <w:r>
              <w:rPr>
                <w:rFonts w:hint="eastAsia" w:ascii="宋体" w:hAnsi="宋体" w:cs="宋体"/>
                <w:color w:val="auto"/>
                <w:szCs w:val="21"/>
                <w:highlight w:val="none"/>
              </w:rPr>
              <w:t>，得</w:t>
            </w:r>
            <w:r>
              <w:rPr>
                <w:rFonts w:hint="eastAsia" w:ascii="宋体" w:hAnsi="宋体" w:cs="宋体"/>
                <w:color w:val="auto"/>
                <w:szCs w:val="21"/>
                <w:highlight w:val="none"/>
                <w:lang w:eastAsia="zh-CN"/>
              </w:rPr>
              <w:t>基础分</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分；优于招标文件要求的</w:t>
            </w:r>
            <w:r>
              <w:rPr>
                <w:rFonts w:hint="eastAsia" w:ascii="宋体" w:hAnsi="宋体" w:cs="宋体"/>
                <w:color w:val="auto"/>
                <w:szCs w:val="21"/>
                <w:highlight w:val="none"/>
                <w:lang w:eastAsia="zh-CN"/>
              </w:rPr>
              <w:t>货物</w:t>
            </w:r>
            <w:r>
              <w:rPr>
                <w:rFonts w:hint="eastAsia" w:ascii="宋体" w:hAnsi="宋体" w:cs="宋体"/>
                <w:color w:val="auto"/>
                <w:szCs w:val="21"/>
                <w:highlight w:val="none"/>
              </w:rPr>
              <w:t>性能、技术参数、技术规格、技术规范和技术要求的，每优于一项在基本分的基础上加</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分，总加分不得超过</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302" w:type="pct"/>
            <w:vAlign w:val="center"/>
          </w:tcPr>
          <w:p w14:paraId="1DDD4B13">
            <w:pPr>
              <w:snapToGrid w:val="0"/>
              <w:jc w:val="center"/>
              <w:rPr>
                <w:rFonts w:ascii="宋体" w:hAnsi="宋体" w:cs="宋体"/>
                <w:bCs/>
                <w:color w:val="auto"/>
                <w:szCs w:val="21"/>
                <w:highlight w:val="none"/>
              </w:rPr>
            </w:pPr>
            <w:r>
              <w:rPr>
                <w:rFonts w:hint="eastAsia" w:ascii="宋体" w:hAnsi="宋体" w:cs="宋体"/>
                <w:bCs/>
                <w:color w:val="auto"/>
                <w:szCs w:val="21"/>
                <w:highlight w:val="none"/>
              </w:rPr>
              <w:t>25</w:t>
            </w:r>
          </w:p>
        </w:tc>
      </w:tr>
      <w:tr w14:paraId="27FA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326" w:type="pct"/>
            <w:vAlign w:val="center"/>
          </w:tcPr>
          <w:p w14:paraId="09993808">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4371" w:type="pct"/>
            <w:vAlign w:val="center"/>
          </w:tcPr>
          <w:p w14:paraId="56073863">
            <w:pPr>
              <w:snapToGrid w:val="0"/>
              <w:jc w:val="left"/>
              <w:rPr>
                <w:rFonts w:ascii="宋体" w:hAnsi="宋体" w:cs="宋体"/>
                <w:color w:val="auto"/>
                <w:szCs w:val="21"/>
                <w:highlight w:val="none"/>
              </w:rPr>
            </w:pPr>
            <w:r>
              <w:rPr>
                <w:rFonts w:hint="eastAsia" w:ascii="宋体" w:hAnsi="宋体" w:cs="宋体"/>
                <w:color w:val="auto"/>
                <w:szCs w:val="21"/>
                <w:highlight w:val="none"/>
              </w:rPr>
              <w:t>【客观分】</w:t>
            </w:r>
          </w:p>
          <w:p w14:paraId="6E0B119E">
            <w:pPr>
              <w:snapToGrid w:val="0"/>
              <w:jc w:val="left"/>
              <w:rPr>
                <w:rFonts w:ascii="宋体" w:hAnsi="宋体" w:cs="宋体"/>
                <w:color w:val="auto"/>
                <w:szCs w:val="21"/>
                <w:highlight w:val="none"/>
              </w:rPr>
            </w:pPr>
            <w:r>
              <w:rPr>
                <w:rFonts w:hint="eastAsia" w:ascii="宋体" w:hAnsi="宋体" w:cs="宋体"/>
                <w:color w:val="auto"/>
                <w:szCs w:val="21"/>
                <w:highlight w:val="none"/>
              </w:rPr>
              <w:t>投标人或投标货物生产厂家具有有效的质量管理体系认证证书、环境管理认证证书、职业健康安全管理体系认证证书，每项得1分，最高得3分。（提供证书扫描件及《国家认证认可监督管理委员会》网站（http://www.cnca.gov.cn）查询截图并盖公章，未提供不得分）。</w:t>
            </w:r>
          </w:p>
        </w:tc>
        <w:tc>
          <w:tcPr>
            <w:tcW w:w="302" w:type="pct"/>
            <w:vAlign w:val="center"/>
          </w:tcPr>
          <w:p w14:paraId="39AFCA91">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r>
      <w:tr w14:paraId="6959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326" w:type="pct"/>
            <w:vAlign w:val="center"/>
          </w:tcPr>
          <w:p w14:paraId="61573D0E">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4371" w:type="pct"/>
            <w:vAlign w:val="center"/>
          </w:tcPr>
          <w:p w14:paraId="6ACE2F1B">
            <w:pPr>
              <w:snapToGrid w:val="0"/>
              <w:jc w:val="left"/>
              <w:rPr>
                <w:rFonts w:ascii="宋体" w:hAnsi="宋体" w:cs="宋体"/>
                <w:color w:val="auto"/>
                <w:szCs w:val="21"/>
                <w:highlight w:val="none"/>
              </w:rPr>
            </w:pPr>
            <w:r>
              <w:rPr>
                <w:rFonts w:hint="eastAsia" w:ascii="宋体" w:hAnsi="宋体" w:cs="宋体"/>
                <w:color w:val="auto"/>
                <w:szCs w:val="21"/>
                <w:highlight w:val="none"/>
              </w:rPr>
              <w:t>【客观分】</w:t>
            </w:r>
          </w:p>
          <w:p w14:paraId="02F203AB">
            <w:pPr>
              <w:snapToGrid w:val="0"/>
              <w:jc w:val="left"/>
              <w:rPr>
                <w:rFonts w:ascii="宋体" w:hAnsi="宋体" w:cs="宋体"/>
                <w:color w:val="auto"/>
                <w:szCs w:val="21"/>
                <w:highlight w:val="none"/>
              </w:rPr>
            </w:pPr>
            <w:r>
              <w:rPr>
                <w:rFonts w:hint="eastAsia" w:ascii="宋体" w:hAnsi="宋体" w:cs="宋体"/>
                <w:color w:val="auto"/>
                <w:szCs w:val="21"/>
                <w:highlight w:val="none"/>
              </w:rPr>
              <w:t>2021年1月以来投标人类似项目业绩的，每个业绩得0.5分，最多得3分。证明材料需提供中标通知书（成交通知书）、竣工（验收）报告及合同扫描件（复印件）加盖公章，时间以竣工（验收）报告时间为准。</w:t>
            </w:r>
          </w:p>
          <w:p w14:paraId="1983571E">
            <w:pPr>
              <w:snapToGrid w:val="0"/>
              <w:jc w:val="left"/>
              <w:rPr>
                <w:rFonts w:ascii="宋体" w:hAnsi="宋体" w:cs="宋体"/>
                <w:color w:val="auto"/>
                <w:szCs w:val="21"/>
                <w:highlight w:val="none"/>
              </w:rPr>
            </w:pPr>
            <w:r>
              <w:rPr>
                <w:rFonts w:hint="eastAsia" w:ascii="宋体" w:hAnsi="宋体" w:cs="宋体"/>
                <w:color w:val="auto"/>
                <w:szCs w:val="21"/>
                <w:highlight w:val="none"/>
              </w:rPr>
              <w:t>【采购人在项目评审直至合同签订、履约期间，有权要求投标人出具投标文件中的合同书原件，予以确认其的真实性和有效性，如出现与事实不符等情况，将根据有关规定以“提供虚假材料谋取中标（成交）”予以处理】</w:t>
            </w:r>
          </w:p>
        </w:tc>
        <w:tc>
          <w:tcPr>
            <w:tcW w:w="302" w:type="pct"/>
            <w:vAlign w:val="center"/>
          </w:tcPr>
          <w:p w14:paraId="5EB1E2E1">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r>
      <w:tr w14:paraId="4D5B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26" w:type="pct"/>
            <w:vMerge w:val="restart"/>
            <w:vAlign w:val="center"/>
          </w:tcPr>
          <w:p w14:paraId="3311DC2B">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4371" w:type="pct"/>
            <w:vAlign w:val="center"/>
          </w:tcPr>
          <w:p w14:paraId="4F38251A">
            <w:pPr>
              <w:snapToGrid w:val="0"/>
              <w:jc w:val="left"/>
              <w:rPr>
                <w:rFonts w:ascii="宋体" w:hAnsi="宋体" w:cs="宋体"/>
                <w:color w:val="auto"/>
                <w:szCs w:val="21"/>
                <w:highlight w:val="none"/>
              </w:rPr>
            </w:pPr>
            <w:r>
              <w:rPr>
                <w:rFonts w:hint="eastAsia" w:ascii="宋体" w:hAnsi="宋体" w:cs="宋体"/>
                <w:color w:val="auto"/>
                <w:szCs w:val="21"/>
                <w:highlight w:val="none"/>
              </w:rPr>
              <w:t>【主观分】</w:t>
            </w:r>
          </w:p>
          <w:p w14:paraId="37F43B3A">
            <w:pPr>
              <w:snapToGrid w:val="0"/>
              <w:jc w:val="left"/>
              <w:rPr>
                <w:rFonts w:ascii="宋体" w:hAnsi="宋体" w:cs="宋体"/>
                <w:color w:val="auto"/>
                <w:szCs w:val="21"/>
                <w:highlight w:val="none"/>
              </w:rPr>
            </w:pPr>
            <w:r>
              <w:rPr>
                <w:rFonts w:hint="eastAsia" w:ascii="宋体" w:hAnsi="宋体" w:cs="宋体"/>
                <w:color w:val="auto"/>
                <w:szCs w:val="21"/>
                <w:highlight w:val="none"/>
              </w:rPr>
              <w:t>根据针对本项目采购内容的理解，提供针对本项目的项目方案</w:t>
            </w:r>
            <w:r>
              <w:rPr>
                <w:rFonts w:hint="eastAsia" w:ascii="宋体" w:hAnsi="宋体" w:cs="宋体"/>
                <w:color w:val="auto"/>
                <w:szCs w:val="21"/>
                <w:highlight w:val="none"/>
                <w:lang w:eastAsia="zh-CN"/>
              </w:rPr>
              <w:t>，内容包括但不限于项目总体理解、根据实际进行的设计安排、前期施工准备、水电规划要求、实施要点难点等</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2F90DF50">
            <w:pPr>
              <w:snapToGrid w:val="0"/>
              <w:jc w:val="left"/>
              <w:rPr>
                <w:rFonts w:ascii="宋体" w:hAnsi="宋体" w:cs="宋体"/>
                <w:color w:val="auto"/>
                <w:szCs w:val="21"/>
                <w:highlight w:val="none"/>
              </w:rPr>
            </w:pPr>
            <w:r>
              <w:rPr>
                <w:rFonts w:hint="eastAsia" w:ascii="宋体" w:hAnsi="宋体" w:cs="宋体"/>
                <w:color w:val="auto"/>
                <w:szCs w:val="21"/>
                <w:highlight w:val="none"/>
              </w:rPr>
              <w:t>打分区间：0分、0.5分、1分、1.5分、2分、2.5分、3分、3.5分、4</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4.5分、5分</w:t>
            </w:r>
            <w:r>
              <w:rPr>
                <w:rFonts w:hint="eastAsia" w:ascii="宋体" w:hAnsi="宋体" w:cs="宋体"/>
                <w:color w:val="auto"/>
                <w:szCs w:val="21"/>
                <w:highlight w:val="none"/>
              </w:rPr>
              <w:t>。</w:t>
            </w:r>
          </w:p>
        </w:tc>
        <w:tc>
          <w:tcPr>
            <w:tcW w:w="302" w:type="pct"/>
            <w:vMerge w:val="restart"/>
            <w:vAlign w:val="center"/>
          </w:tcPr>
          <w:p w14:paraId="63D3BF3A">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r>
      <w:tr w14:paraId="7B48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26" w:type="pct"/>
            <w:vMerge w:val="continue"/>
            <w:vAlign w:val="center"/>
          </w:tcPr>
          <w:p w14:paraId="5B77ED2B">
            <w:pPr>
              <w:snapToGrid w:val="0"/>
              <w:jc w:val="left"/>
              <w:rPr>
                <w:color w:val="auto"/>
                <w:highlight w:val="none"/>
              </w:rPr>
            </w:pPr>
          </w:p>
        </w:tc>
        <w:tc>
          <w:tcPr>
            <w:tcW w:w="4371" w:type="pct"/>
            <w:vAlign w:val="center"/>
          </w:tcPr>
          <w:p w14:paraId="22D26CEE">
            <w:pPr>
              <w:snapToGrid w:val="0"/>
              <w:jc w:val="left"/>
              <w:rPr>
                <w:rFonts w:ascii="宋体" w:hAnsi="宋体" w:cs="宋体"/>
                <w:color w:val="auto"/>
                <w:szCs w:val="21"/>
                <w:highlight w:val="none"/>
              </w:rPr>
            </w:pPr>
            <w:r>
              <w:rPr>
                <w:rFonts w:hint="eastAsia" w:ascii="宋体" w:hAnsi="宋体" w:cs="宋体"/>
                <w:color w:val="auto"/>
                <w:szCs w:val="21"/>
                <w:highlight w:val="none"/>
              </w:rPr>
              <w:t>【主观分】</w:t>
            </w:r>
          </w:p>
          <w:p w14:paraId="7DA9A5EC">
            <w:pPr>
              <w:snapToGrid w:val="0"/>
              <w:jc w:val="left"/>
              <w:rPr>
                <w:rFonts w:ascii="宋体" w:hAnsi="宋体" w:cs="宋体"/>
                <w:color w:val="auto"/>
                <w:szCs w:val="21"/>
                <w:highlight w:val="none"/>
              </w:rPr>
            </w:pPr>
            <w:r>
              <w:rPr>
                <w:rFonts w:hint="eastAsia" w:ascii="宋体" w:hAnsi="宋体" w:cs="宋体"/>
                <w:color w:val="auto"/>
                <w:szCs w:val="21"/>
                <w:highlight w:val="none"/>
              </w:rPr>
              <w:t>保证按时供货的方案和措施</w:t>
            </w:r>
            <w:r>
              <w:rPr>
                <w:rFonts w:hint="eastAsia" w:ascii="宋体" w:hAnsi="宋体" w:cs="宋体"/>
                <w:color w:val="auto"/>
                <w:szCs w:val="21"/>
                <w:highlight w:val="none"/>
                <w:lang w:eastAsia="zh-CN"/>
              </w:rPr>
              <w:t>，内容包括但不限于整体项目施工组织机构图、项目工期进度表、收到订单后货物的生产处理流程、货物运输流程、相应服务保障等</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704F492A">
            <w:pPr>
              <w:snapToGrid w:val="0"/>
              <w:jc w:val="left"/>
              <w:rPr>
                <w:rFonts w:ascii="宋体" w:hAnsi="宋体" w:cs="宋体"/>
                <w:color w:val="auto"/>
                <w:szCs w:val="21"/>
                <w:highlight w:val="none"/>
              </w:rPr>
            </w:pPr>
            <w:r>
              <w:rPr>
                <w:rFonts w:hint="eastAsia" w:ascii="宋体" w:hAnsi="宋体" w:cs="宋体"/>
                <w:color w:val="auto"/>
                <w:szCs w:val="21"/>
                <w:highlight w:val="none"/>
              </w:rPr>
              <w:t>打分区间：0分、0.5分、1分、1.5分、2分、2.5分、3分、3.5分、4</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4.5分、5分</w:t>
            </w:r>
            <w:r>
              <w:rPr>
                <w:rFonts w:hint="eastAsia" w:ascii="宋体" w:hAnsi="宋体" w:cs="宋体"/>
                <w:color w:val="auto"/>
                <w:szCs w:val="21"/>
                <w:highlight w:val="none"/>
              </w:rPr>
              <w:t>。</w:t>
            </w:r>
          </w:p>
        </w:tc>
        <w:tc>
          <w:tcPr>
            <w:tcW w:w="302" w:type="pct"/>
            <w:vMerge w:val="continue"/>
            <w:vAlign w:val="center"/>
          </w:tcPr>
          <w:p w14:paraId="2CB6C8F8">
            <w:pPr>
              <w:snapToGrid w:val="0"/>
              <w:jc w:val="left"/>
              <w:rPr>
                <w:rFonts w:ascii="宋体" w:hAnsi="宋体" w:cs="宋体"/>
                <w:color w:val="auto"/>
                <w:szCs w:val="21"/>
                <w:highlight w:val="none"/>
              </w:rPr>
            </w:pPr>
          </w:p>
        </w:tc>
      </w:tr>
      <w:tr w14:paraId="467D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326" w:type="pct"/>
            <w:vMerge w:val="continue"/>
            <w:vAlign w:val="center"/>
          </w:tcPr>
          <w:p w14:paraId="2BD0DA54">
            <w:pPr>
              <w:snapToGrid w:val="0"/>
              <w:jc w:val="left"/>
              <w:rPr>
                <w:rFonts w:ascii="宋体" w:hAnsi="宋体" w:cs="宋体"/>
                <w:color w:val="auto"/>
                <w:szCs w:val="21"/>
                <w:highlight w:val="none"/>
              </w:rPr>
            </w:pPr>
          </w:p>
        </w:tc>
        <w:tc>
          <w:tcPr>
            <w:tcW w:w="4371" w:type="pct"/>
            <w:vAlign w:val="center"/>
          </w:tcPr>
          <w:p w14:paraId="065493AC">
            <w:pPr>
              <w:snapToGrid w:val="0"/>
              <w:jc w:val="left"/>
              <w:rPr>
                <w:rFonts w:ascii="宋体" w:hAnsi="宋体" w:cs="宋体"/>
                <w:color w:val="auto"/>
                <w:szCs w:val="21"/>
                <w:highlight w:val="none"/>
              </w:rPr>
            </w:pPr>
            <w:r>
              <w:rPr>
                <w:rFonts w:hint="eastAsia" w:ascii="宋体" w:hAnsi="宋体" w:cs="宋体"/>
                <w:color w:val="auto"/>
                <w:szCs w:val="21"/>
                <w:highlight w:val="none"/>
              </w:rPr>
              <w:t>【主观分】</w:t>
            </w:r>
          </w:p>
          <w:p w14:paraId="75B1E813">
            <w:pPr>
              <w:snapToGrid w:val="0"/>
              <w:jc w:val="left"/>
              <w:rPr>
                <w:rFonts w:ascii="宋体" w:hAnsi="宋体" w:cs="宋体"/>
                <w:color w:val="auto"/>
                <w:szCs w:val="21"/>
                <w:highlight w:val="none"/>
              </w:rPr>
            </w:pPr>
            <w:r>
              <w:rPr>
                <w:rFonts w:hint="eastAsia" w:ascii="宋体" w:hAnsi="宋体" w:cs="宋体"/>
                <w:color w:val="auto"/>
                <w:szCs w:val="21"/>
                <w:highlight w:val="none"/>
              </w:rPr>
              <w:t>安装、调试、验收的方案和措施</w:t>
            </w:r>
            <w:r>
              <w:rPr>
                <w:rFonts w:hint="eastAsia" w:ascii="宋体" w:hAnsi="宋体" w:cs="宋体"/>
                <w:color w:val="auto"/>
                <w:szCs w:val="21"/>
                <w:highlight w:val="none"/>
                <w:lang w:eastAsia="zh-CN"/>
              </w:rPr>
              <w:t>，内容包括但不限于货物安装的规范及措施、排水强电等零星施工的施工规范及措施、设备调试流程及规范制度、验收项目制度、项目验收标准及人员配备等</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452122C1">
            <w:pPr>
              <w:snapToGrid w:val="0"/>
              <w:jc w:val="left"/>
              <w:rPr>
                <w:rFonts w:ascii="宋体" w:hAnsi="宋体" w:cs="宋体"/>
                <w:color w:val="auto"/>
                <w:szCs w:val="21"/>
                <w:highlight w:val="none"/>
              </w:rPr>
            </w:pPr>
            <w:r>
              <w:rPr>
                <w:rFonts w:hint="eastAsia" w:ascii="宋体" w:hAnsi="宋体" w:cs="宋体"/>
                <w:color w:val="auto"/>
                <w:szCs w:val="21"/>
                <w:highlight w:val="none"/>
              </w:rPr>
              <w:t>打分区间：0分、0.5分、1分、1.5分、2分、2.5分、3分、3.5分、4分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4.5分、5分</w:t>
            </w:r>
            <w:r>
              <w:rPr>
                <w:rFonts w:hint="eastAsia" w:ascii="宋体" w:hAnsi="宋体" w:cs="宋体"/>
                <w:color w:val="auto"/>
                <w:szCs w:val="21"/>
                <w:highlight w:val="none"/>
              </w:rPr>
              <w:t>。</w:t>
            </w:r>
          </w:p>
        </w:tc>
        <w:tc>
          <w:tcPr>
            <w:tcW w:w="302" w:type="pct"/>
            <w:vMerge w:val="continue"/>
            <w:vAlign w:val="center"/>
          </w:tcPr>
          <w:p w14:paraId="233F17B6">
            <w:pPr>
              <w:snapToGrid w:val="0"/>
              <w:jc w:val="left"/>
              <w:rPr>
                <w:rFonts w:ascii="宋体" w:hAnsi="宋体" w:cs="宋体"/>
                <w:color w:val="auto"/>
                <w:szCs w:val="21"/>
                <w:highlight w:val="none"/>
              </w:rPr>
            </w:pPr>
          </w:p>
        </w:tc>
      </w:tr>
      <w:tr w14:paraId="063D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26" w:type="pct"/>
            <w:vMerge w:val="continue"/>
            <w:vAlign w:val="center"/>
          </w:tcPr>
          <w:p w14:paraId="55C6477A">
            <w:pPr>
              <w:snapToGrid w:val="0"/>
              <w:jc w:val="left"/>
              <w:rPr>
                <w:rFonts w:ascii="宋体" w:hAnsi="宋体" w:cs="宋体"/>
                <w:color w:val="auto"/>
                <w:szCs w:val="21"/>
                <w:highlight w:val="none"/>
              </w:rPr>
            </w:pPr>
          </w:p>
        </w:tc>
        <w:tc>
          <w:tcPr>
            <w:tcW w:w="4371" w:type="pct"/>
            <w:vAlign w:val="center"/>
          </w:tcPr>
          <w:p w14:paraId="32B10510">
            <w:pPr>
              <w:snapToGrid w:val="0"/>
              <w:jc w:val="left"/>
              <w:rPr>
                <w:rFonts w:ascii="宋体" w:hAnsi="宋体" w:cs="宋体"/>
                <w:color w:val="auto"/>
                <w:szCs w:val="21"/>
                <w:highlight w:val="none"/>
              </w:rPr>
            </w:pPr>
            <w:r>
              <w:rPr>
                <w:rFonts w:hint="eastAsia" w:ascii="宋体" w:hAnsi="宋体" w:cs="宋体"/>
                <w:color w:val="auto"/>
                <w:szCs w:val="21"/>
                <w:highlight w:val="none"/>
              </w:rPr>
              <w:t>【主观分】</w:t>
            </w:r>
          </w:p>
          <w:p w14:paraId="4C1C0650">
            <w:pPr>
              <w:snapToGrid w:val="0"/>
              <w:jc w:val="left"/>
              <w:rPr>
                <w:rFonts w:ascii="宋体" w:hAnsi="宋体" w:cs="宋体"/>
                <w:color w:val="auto"/>
                <w:szCs w:val="21"/>
                <w:highlight w:val="none"/>
              </w:rPr>
            </w:pPr>
            <w:r>
              <w:rPr>
                <w:rFonts w:hint="eastAsia" w:ascii="宋体" w:hAnsi="宋体" w:cs="宋体"/>
                <w:color w:val="auto"/>
                <w:szCs w:val="21"/>
                <w:highlight w:val="none"/>
              </w:rPr>
              <w:t>确保供应货物质量的设施及措施</w:t>
            </w:r>
            <w:r>
              <w:rPr>
                <w:rFonts w:hint="eastAsia" w:ascii="宋体" w:hAnsi="宋体" w:cs="宋体"/>
                <w:color w:val="auto"/>
                <w:szCs w:val="21"/>
                <w:highlight w:val="none"/>
                <w:lang w:eastAsia="zh-CN"/>
              </w:rPr>
              <w:t>，内容包括但不限于供货能力体现、设备质量控制制度、设备质量检测制度、材料产品采购的质量把控、设备成品保护制度等。</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6A2AFA2F">
            <w:pPr>
              <w:snapToGrid w:val="0"/>
              <w:jc w:val="left"/>
              <w:rPr>
                <w:rFonts w:ascii="宋体" w:hAnsi="宋体" w:cs="宋体"/>
                <w:color w:val="auto"/>
                <w:szCs w:val="21"/>
                <w:highlight w:val="none"/>
              </w:rPr>
            </w:pPr>
            <w:r>
              <w:rPr>
                <w:rFonts w:hint="eastAsia" w:ascii="宋体" w:hAnsi="宋体" w:cs="宋体"/>
                <w:color w:val="auto"/>
                <w:szCs w:val="21"/>
                <w:highlight w:val="none"/>
              </w:rPr>
              <w:t>打分区间：0分、0.5分、1分、1.5分、2分、2.5分、3分、3.5分、4分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4.5分、5分</w:t>
            </w:r>
            <w:r>
              <w:rPr>
                <w:rFonts w:hint="eastAsia" w:ascii="宋体" w:hAnsi="宋体" w:cs="宋体"/>
                <w:color w:val="auto"/>
                <w:szCs w:val="21"/>
                <w:highlight w:val="none"/>
              </w:rPr>
              <w:t>。</w:t>
            </w:r>
          </w:p>
        </w:tc>
        <w:tc>
          <w:tcPr>
            <w:tcW w:w="302" w:type="pct"/>
            <w:vMerge w:val="continue"/>
            <w:vAlign w:val="center"/>
          </w:tcPr>
          <w:p w14:paraId="0DCCD616">
            <w:pPr>
              <w:snapToGrid w:val="0"/>
              <w:jc w:val="left"/>
              <w:rPr>
                <w:rFonts w:ascii="宋体" w:hAnsi="宋体" w:cs="宋体"/>
                <w:color w:val="auto"/>
                <w:szCs w:val="21"/>
                <w:highlight w:val="none"/>
              </w:rPr>
            </w:pPr>
          </w:p>
        </w:tc>
      </w:tr>
      <w:tr w14:paraId="10A6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326" w:type="pct"/>
            <w:vMerge w:val="continue"/>
            <w:vAlign w:val="center"/>
          </w:tcPr>
          <w:p w14:paraId="0B9CFF1F">
            <w:pPr>
              <w:snapToGrid w:val="0"/>
              <w:jc w:val="left"/>
              <w:rPr>
                <w:rFonts w:ascii="宋体" w:hAnsi="宋体" w:cs="宋体"/>
                <w:color w:val="auto"/>
                <w:szCs w:val="21"/>
                <w:highlight w:val="none"/>
              </w:rPr>
            </w:pPr>
          </w:p>
        </w:tc>
        <w:tc>
          <w:tcPr>
            <w:tcW w:w="4371" w:type="pct"/>
            <w:vAlign w:val="center"/>
          </w:tcPr>
          <w:p w14:paraId="20F3F286">
            <w:pPr>
              <w:snapToGrid w:val="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客</w:t>
            </w:r>
            <w:r>
              <w:rPr>
                <w:rFonts w:hint="eastAsia" w:ascii="宋体" w:hAnsi="宋体" w:cs="宋体"/>
                <w:color w:val="auto"/>
                <w:szCs w:val="21"/>
                <w:highlight w:val="none"/>
              </w:rPr>
              <w:t>观分】</w:t>
            </w:r>
          </w:p>
          <w:p w14:paraId="49ABC33D">
            <w:pPr>
              <w:snapToGrid w:val="0"/>
              <w:jc w:val="left"/>
              <w:rPr>
                <w:rFonts w:ascii="宋体" w:hAnsi="宋体" w:cs="宋体"/>
                <w:color w:val="auto"/>
                <w:szCs w:val="21"/>
                <w:highlight w:val="none"/>
              </w:rPr>
            </w:pPr>
            <w:r>
              <w:rPr>
                <w:rFonts w:hint="eastAsia" w:ascii="宋体" w:hAnsi="宋体" w:cs="宋体"/>
                <w:color w:val="auto"/>
                <w:szCs w:val="21"/>
                <w:highlight w:val="none"/>
              </w:rPr>
              <w:t>项目实施的技术力量和人力资源安排</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5D6DDCB7">
            <w:pPr>
              <w:snapToGrid w:val="0"/>
              <w:jc w:val="left"/>
              <w:rPr>
                <w:rFonts w:hint="default" w:ascii="宋体" w:hAnsi="宋体" w:cs="宋体"/>
                <w:color w:val="auto"/>
                <w:szCs w:val="21"/>
                <w:highlight w:val="none"/>
                <w:lang w:val="en-US" w:eastAsia="zh-CN"/>
              </w:rPr>
            </w:pPr>
            <w:r>
              <w:rPr>
                <w:rFonts w:hint="default" w:ascii="宋体" w:hAnsi="宋体" w:cs="宋体"/>
                <w:color w:val="auto"/>
                <w:szCs w:val="21"/>
                <w:highlight w:val="none"/>
                <w:lang w:eastAsia="zh-CN"/>
              </w:rPr>
              <w:t>提供的人员团队中配备燃气（或机电或排水）</w:t>
            </w:r>
            <w:r>
              <w:rPr>
                <w:rFonts w:hint="default" w:ascii="宋体" w:hAnsi="宋体" w:cs="宋体"/>
                <w:color w:val="auto"/>
                <w:szCs w:val="21"/>
                <w:highlight w:val="none"/>
                <w:lang w:val="en-US" w:eastAsia="zh-CN"/>
              </w:rPr>
              <w:t>类工程师的，得2分；具有燃气具安装维修证书的，每提供1人得1分，最多得2分；具有电工证的，得1分。</w:t>
            </w:r>
          </w:p>
          <w:p w14:paraId="7507E4CD">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证明材料需提供</w:t>
            </w:r>
            <w:r>
              <w:rPr>
                <w:rFonts w:hint="eastAsia" w:ascii="宋体" w:hAnsi="宋体" w:cs="宋体"/>
                <w:color w:val="auto"/>
                <w:szCs w:val="21"/>
                <w:highlight w:val="none"/>
                <w:lang w:eastAsia="zh-CN"/>
              </w:rPr>
              <w:t>相应证书、劳动合同及</w:t>
            </w:r>
            <w:r>
              <w:rPr>
                <w:rFonts w:hint="eastAsia" w:ascii="宋体" w:hAnsi="宋体" w:cs="宋体"/>
                <w:color w:val="auto"/>
                <w:szCs w:val="21"/>
                <w:highlight w:val="none"/>
                <w:lang w:val="en-US" w:eastAsia="zh-CN"/>
              </w:rPr>
              <w:t>近3个月任意一个月的社保缴纳证明</w:t>
            </w:r>
            <w:r>
              <w:rPr>
                <w:rFonts w:hint="eastAsia" w:ascii="宋体" w:hAnsi="宋体" w:cs="宋体"/>
                <w:color w:val="auto"/>
                <w:szCs w:val="21"/>
                <w:highlight w:val="none"/>
              </w:rPr>
              <w:t>。</w:t>
            </w:r>
          </w:p>
          <w:p w14:paraId="0507AF1E">
            <w:pPr>
              <w:snapToGrid w:val="0"/>
              <w:rPr>
                <w:rFonts w:hint="default"/>
                <w:color w:val="auto"/>
                <w:highlight w:val="none"/>
                <w:lang w:val="en-US" w:eastAsia="zh-CN"/>
              </w:rPr>
            </w:pPr>
            <w:r>
              <w:rPr>
                <w:rFonts w:hint="eastAsia" w:ascii="宋体" w:hAnsi="宋体" w:cs="宋体"/>
                <w:color w:val="auto"/>
                <w:szCs w:val="21"/>
                <w:highlight w:val="none"/>
              </w:rPr>
              <w:t>【采购人在项目评审直至合同签订、履约期间，有权要求投标人出具投标文件中的</w:t>
            </w:r>
            <w:r>
              <w:rPr>
                <w:rFonts w:hint="eastAsia" w:ascii="宋体" w:hAnsi="宋体" w:cs="宋体"/>
                <w:color w:val="auto"/>
                <w:szCs w:val="21"/>
                <w:highlight w:val="none"/>
                <w:lang w:eastAsia="zh-CN"/>
              </w:rPr>
              <w:t>资料</w:t>
            </w:r>
            <w:r>
              <w:rPr>
                <w:rFonts w:hint="eastAsia" w:ascii="宋体" w:hAnsi="宋体" w:cs="宋体"/>
                <w:color w:val="auto"/>
                <w:szCs w:val="21"/>
                <w:highlight w:val="none"/>
              </w:rPr>
              <w:t>原件，予以确认其的真实性和有效性，如出现与事实不符等情况，将根据有关规定以“提供虚假材料谋取中标（成交）”予以处理】</w:t>
            </w:r>
          </w:p>
        </w:tc>
        <w:tc>
          <w:tcPr>
            <w:tcW w:w="302" w:type="pct"/>
            <w:vMerge w:val="continue"/>
            <w:vAlign w:val="center"/>
          </w:tcPr>
          <w:p w14:paraId="5AB9455A">
            <w:pPr>
              <w:snapToGrid w:val="0"/>
              <w:jc w:val="left"/>
              <w:rPr>
                <w:rFonts w:ascii="宋体" w:hAnsi="宋体" w:cs="宋体"/>
                <w:color w:val="auto"/>
                <w:szCs w:val="21"/>
                <w:highlight w:val="none"/>
              </w:rPr>
            </w:pPr>
          </w:p>
        </w:tc>
      </w:tr>
      <w:tr w14:paraId="3D53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26" w:type="pct"/>
            <w:vMerge w:val="restart"/>
            <w:vAlign w:val="center"/>
          </w:tcPr>
          <w:p w14:paraId="5A6EA97C">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4371" w:type="pct"/>
            <w:vAlign w:val="center"/>
          </w:tcPr>
          <w:p w14:paraId="557F3052">
            <w:pPr>
              <w:snapToGrid w:val="0"/>
              <w:jc w:val="left"/>
              <w:rPr>
                <w:rFonts w:ascii="宋体" w:hAnsi="宋体" w:cs="宋体"/>
                <w:color w:val="auto"/>
                <w:szCs w:val="21"/>
                <w:highlight w:val="none"/>
              </w:rPr>
            </w:pPr>
            <w:bookmarkStart w:id="436" w:name="_Toc95739955"/>
            <w:r>
              <w:rPr>
                <w:rFonts w:hint="eastAsia" w:ascii="宋体" w:hAnsi="宋体" w:cs="宋体"/>
                <w:color w:val="auto"/>
                <w:szCs w:val="21"/>
                <w:highlight w:val="none"/>
              </w:rPr>
              <w:t>【客观分】</w:t>
            </w:r>
          </w:p>
          <w:p w14:paraId="3BB5C408">
            <w:pPr>
              <w:snapToGrid w:val="0"/>
              <w:jc w:val="left"/>
              <w:rPr>
                <w:rFonts w:ascii="宋体" w:hAnsi="宋体" w:cs="宋体"/>
                <w:color w:val="auto"/>
                <w:szCs w:val="21"/>
                <w:highlight w:val="none"/>
              </w:rPr>
            </w:pPr>
            <w:r>
              <w:rPr>
                <w:rFonts w:hint="eastAsia" w:ascii="宋体" w:hAnsi="宋体" w:cs="宋体"/>
                <w:color w:val="auto"/>
                <w:szCs w:val="21"/>
                <w:highlight w:val="none"/>
              </w:rPr>
              <w:t>接到采购人报修通知后2小时到场响应。每减少30分钟加</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分，最多加</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分（承诺1小时到场响应）。</w:t>
            </w:r>
          </w:p>
        </w:tc>
        <w:tc>
          <w:tcPr>
            <w:tcW w:w="302" w:type="pct"/>
            <w:vMerge w:val="restart"/>
            <w:vAlign w:val="center"/>
          </w:tcPr>
          <w:p w14:paraId="53A4DA80">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704C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26" w:type="pct"/>
            <w:vMerge w:val="continue"/>
            <w:vAlign w:val="center"/>
          </w:tcPr>
          <w:p w14:paraId="54A699C5">
            <w:pPr>
              <w:snapToGrid w:val="0"/>
              <w:jc w:val="center"/>
              <w:rPr>
                <w:color w:val="auto"/>
                <w:highlight w:val="none"/>
              </w:rPr>
            </w:pPr>
          </w:p>
        </w:tc>
        <w:tc>
          <w:tcPr>
            <w:tcW w:w="4371" w:type="pct"/>
            <w:vAlign w:val="center"/>
          </w:tcPr>
          <w:p w14:paraId="1665F588">
            <w:pPr>
              <w:snapToGrid w:val="0"/>
              <w:jc w:val="left"/>
              <w:rPr>
                <w:rFonts w:ascii="宋体" w:hAnsi="宋体" w:cs="宋体"/>
                <w:color w:val="auto"/>
                <w:szCs w:val="21"/>
                <w:highlight w:val="none"/>
              </w:rPr>
            </w:pPr>
            <w:r>
              <w:rPr>
                <w:rFonts w:hint="eastAsia" w:ascii="宋体" w:hAnsi="宋体" w:cs="宋体"/>
                <w:color w:val="auto"/>
                <w:szCs w:val="21"/>
                <w:highlight w:val="none"/>
              </w:rPr>
              <w:t>【客观分】</w:t>
            </w:r>
          </w:p>
          <w:p w14:paraId="60892983">
            <w:pPr>
              <w:snapToGrid w:val="0"/>
              <w:jc w:val="left"/>
              <w:rPr>
                <w:rFonts w:ascii="宋体" w:hAnsi="宋体" w:cs="宋体"/>
                <w:color w:val="auto"/>
                <w:szCs w:val="21"/>
                <w:highlight w:val="none"/>
              </w:rPr>
            </w:pPr>
            <w:r>
              <w:rPr>
                <w:rFonts w:hint="eastAsia" w:ascii="宋体" w:hAnsi="宋体" w:cs="宋体"/>
                <w:color w:val="auto"/>
                <w:szCs w:val="21"/>
                <w:highlight w:val="none"/>
              </w:rPr>
              <w:t>质保期5年，每增加1年加1分，最多加3分（承诺8年质保）。</w:t>
            </w:r>
          </w:p>
        </w:tc>
        <w:tc>
          <w:tcPr>
            <w:tcW w:w="302" w:type="pct"/>
            <w:vMerge w:val="continue"/>
            <w:vAlign w:val="center"/>
          </w:tcPr>
          <w:p w14:paraId="090A6EE5">
            <w:pPr>
              <w:snapToGrid w:val="0"/>
              <w:jc w:val="left"/>
              <w:rPr>
                <w:rFonts w:ascii="宋体" w:hAnsi="宋体" w:cs="宋体"/>
                <w:color w:val="auto"/>
                <w:szCs w:val="21"/>
                <w:highlight w:val="none"/>
              </w:rPr>
            </w:pPr>
          </w:p>
        </w:tc>
      </w:tr>
      <w:tr w14:paraId="449F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326" w:type="pct"/>
            <w:vAlign w:val="center"/>
          </w:tcPr>
          <w:p w14:paraId="53534E23">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4371" w:type="pct"/>
            <w:vAlign w:val="center"/>
          </w:tcPr>
          <w:p w14:paraId="3DE98508">
            <w:pPr>
              <w:snapToGrid w:val="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客</w:t>
            </w:r>
            <w:r>
              <w:rPr>
                <w:rFonts w:hint="eastAsia" w:ascii="宋体" w:hAnsi="宋体" w:cs="宋体"/>
                <w:color w:val="auto"/>
                <w:szCs w:val="21"/>
                <w:highlight w:val="none"/>
              </w:rPr>
              <w:t>观分】</w:t>
            </w:r>
          </w:p>
          <w:p w14:paraId="42A16876">
            <w:pPr>
              <w:snapToGrid w:val="0"/>
              <w:jc w:val="left"/>
              <w:rPr>
                <w:rFonts w:ascii="宋体" w:hAnsi="宋体" w:cs="宋体"/>
                <w:color w:val="auto"/>
                <w:szCs w:val="21"/>
                <w:highlight w:val="none"/>
              </w:rPr>
            </w:pPr>
            <w:r>
              <w:rPr>
                <w:rFonts w:hint="eastAsia" w:ascii="宋体" w:hAnsi="宋体" w:cs="宋体"/>
                <w:color w:val="auto"/>
                <w:szCs w:val="21"/>
                <w:highlight w:val="none"/>
              </w:rPr>
              <w:t>根据提供的培训方案评分。（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45314791">
            <w:pPr>
              <w:snapToGrid w:val="0"/>
              <w:rPr>
                <w:rFonts w:hint="default"/>
                <w:color w:val="auto"/>
                <w:highlight w:val="none"/>
                <w:lang w:val="en-US"/>
              </w:rPr>
            </w:pPr>
            <w:r>
              <w:rPr>
                <w:rFonts w:hint="eastAsia" w:ascii="宋体" w:hAnsi="宋体" w:cs="宋体"/>
                <w:color w:val="auto"/>
                <w:szCs w:val="21"/>
                <w:highlight w:val="none"/>
                <w:lang w:eastAsia="zh-CN"/>
              </w:rPr>
              <w:t>中标人须对采购设备的正常使用和维护提供培训服务</w:t>
            </w:r>
            <w:r>
              <w:rPr>
                <w:rFonts w:hint="eastAsia" w:ascii="宋体" w:hAnsi="宋体" w:cs="宋体"/>
                <w:color w:val="auto"/>
                <w:szCs w:val="21"/>
                <w:highlight w:val="none"/>
              </w:rPr>
              <w:t>。</w:t>
            </w:r>
            <w:r>
              <w:rPr>
                <w:rFonts w:hint="eastAsia" w:ascii="宋体" w:hAnsi="宋体" w:cs="宋体"/>
                <w:color w:val="auto"/>
                <w:szCs w:val="21"/>
                <w:highlight w:val="none"/>
                <w:lang w:eastAsia="zh-CN"/>
              </w:rPr>
              <w:t>承诺主要培训人员为厂家或中标人技术负责人员的，得</w:t>
            </w:r>
            <w:r>
              <w:rPr>
                <w:rFonts w:hint="eastAsia" w:ascii="宋体" w:hAnsi="宋体" w:cs="宋体"/>
                <w:color w:val="auto"/>
                <w:szCs w:val="21"/>
                <w:highlight w:val="none"/>
                <w:lang w:val="en-US" w:eastAsia="zh-CN"/>
              </w:rPr>
              <w:t>1分。承诺在质保期内每年根据实际需求，按要求提供技术培训的，得2分。</w:t>
            </w:r>
          </w:p>
        </w:tc>
        <w:tc>
          <w:tcPr>
            <w:tcW w:w="302" w:type="pct"/>
            <w:vAlign w:val="center"/>
          </w:tcPr>
          <w:p w14:paraId="0E935135">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14:paraId="6BD1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26" w:type="pct"/>
            <w:vMerge w:val="restart"/>
            <w:vAlign w:val="center"/>
          </w:tcPr>
          <w:p w14:paraId="2601FE66">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4371" w:type="pct"/>
            <w:vAlign w:val="center"/>
          </w:tcPr>
          <w:p w14:paraId="35896273">
            <w:pPr>
              <w:snapToGrid w:val="0"/>
              <w:jc w:val="left"/>
              <w:rPr>
                <w:rFonts w:ascii="宋体" w:hAnsi="宋体" w:cs="宋体"/>
                <w:color w:val="auto"/>
                <w:szCs w:val="21"/>
                <w:highlight w:val="none"/>
              </w:rPr>
            </w:pPr>
            <w:r>
              <w:rPr>
                <w:rFonts w:hint="eastAsia" w:ascii="宋体" w:hAnsi="宋体" w:cs="宋体"/>
                <w:color w:val="auto"/>
                <w:szCs w:val="21"/>
                <w:highlight w:val="none"/>
              </w:rPr>
              <w:t>【主观分】</w:t>
            </w:r>
          </w:p>
          <w:p w14:paraId="7292B5FC">
            <w:pPr>
              <w:snapToGrid w:val="0"/>
              <w:jc w:val="left"/>
              <w:rPr>
                <w:rFonts w:ascii="宋体" w:hAnsi="宋体" w:cs="宋体"/>
                <w:color w:val="auto"/>
                <w:szCs w:val="21"/>
                <w:highlight w:val="none"/>
              </w:rPr>
            </w:pPr>
            <w:r>
              <w:rPr>
                <w:rFonts w:hint="eastAsia" w:ascii="宋体" w:hAnsi="宋体" w:cs="宋体"/>
                <w:color w:val="auto"/>
                <w:szCs w:val="21"/>
                <w:highlight w:val="none"/>
              </w:rPr>
              <w:t>额外提供针对项目的售后服务方案</w:t>
            </w:r>
            <w:r>
              <w:rPr>
                <w:rFonts w:hint="eastAsia" w:ascii="宋体" w:hAnsi="宋体" w:cs="宋体"/>
                <w:color w:val="auto"/>
                <w:szCs w:val="21"/>
                <w:highlight w:val="none"/>
                <w:lang w:eastAsia="zh-CN"/>
              </w:rPr>
              <w:t>，内容包括但不限于设备使用回访服务、备品配件及耗材提供服务、设备日常保养服务等</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015C6715">
            <w:pPr>
              <w:snapToGrid w:val="0"/>
              <w:jc w:val="left"/>
              <w:rPr>
                <w:rFonts w:ascii="宋体" w:hAnsi="宋体" w:cs="宋体"/>
                <w:color w:val="auto"/>
                <w:szCs w:val="21"/>
                <w:highlight w:val="none"/>
              </w:rPr>
            </w:pPr>
            <w:r>
              <w:rPr>
                <w:rFonts w:hint="eastAsia" w:ascii="宋体" w:hAnsi="宋体" w:cs="宋体"/>
                <w:color w:val="auto"/>
                <w:szCs w:val="21"/>
                <w:highlight w:val="none"/>
              </w:rPr>
              <w:t>打分区间：0分、0.5分、1分、1.5分、2分、2.5分、3分。</w:t>
            </w:r>
          </w:p>
        </w:tc>
        <w:tc>
          <w:tcPr>
            <w:tcW w:w="302" w:type="pct"/>
            <w:vMerge w:val="restart"/>
            <w:vAlign w:val="center"/>
          </w:tcPr>
          <w:p w14:paraId="50EB3EB6">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r>
      <w:tr w14:paraId="2DBB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326" w:type="pct"/>
            <w:vMerge w:val="continue"/>
            <w:vAlign w:val="center"/>
          </w:tcPr>
          <w:p w14:paraId="632C3868">
            <w:pPr>
              <w:snapToGrid w:val="0"/>
              <w:jc w:val="left"/>
              <w:rPr>
                <w:color w:val="auto"/>
                <w:highlight w:val="none"/>
              </w:rPr>
            </w:pPr>
          </w:p>
        </w:tc>
        <w:tc>
          <w:tcPr>
            <w:tcW w:w="4371" w:type="pct"/>
            <w:vAlign w:val="center"/>
          </w:tcPr>
          <w:p w14:paraId="327CE5E4">
            <w:pPr>
              <w:snapToGrid w:val="0"/>
              <w:jc w:val="left"/>
              <w:rPr>
                <w:rFonts w:ascii="宋体" w:hAnsi="宋体" w:cs="宋体"/>
                <w:color w:val="auto"/>
                <w:szCs w:val="21"/>
                <w:highlight w:val="none"/>
              </w:rPr>
            </w:pPr>
            <w:r>
              <w:rPr>
                <w:rFonts w:hint="eastAsia" w:ascii="宋体" w:hAnsi="宋体" w:cs="宋体"/>
                <w:color w:val="auto"/>
                <w:szCs w:val="21"/>
                <w:highlight w:val="none"/>
              </w:rPr>
              <w:t>【主观分】</w:t>
            </w:r>
          </w:p>
          <w:p w14:paraId="7C8C3C2F">
            <w:pPr>
              <w:snapToGrid w:val="0"/>
              <w:jc w:val="left"/>
              <w:rPr>
                <w:rFonts w:ascii="宋体" w:hAnsi="宋体" w:cs="宋体"/>
                <w:color w:val="auto"/>
                <w:szCs w:val="21"/>
                <w:highlight w:val="none"/>
              </w:rPr>
            </w:pPr>
            <w:r>
              <w:rPr>
                <w:rFonts w:hint="eastAsia" w:ascii="宋体" w:hAnsi="宋体" w:cs="宋体"/>
                <w:color w:val="auto"/>
                <w:szCs w:val="21"/>
                <w:highlight w:val="none"/>
              </w:rPr>
              <w:t>质保期外服务方案承诺</w:t>
            </w:r>
            <w:r>
              <w:rPr>
                <w:rFonts w:hint="eastAsia" w:ascii="宋体" w:hAnsi="宋体" w:cs="宋体"/>
                <w:color w:val="auto"/>
                <w:szCs w:val="21"/>
                <w:highlight w:val="none"/>
                <w:lang w:eastAsia="zh-CN"/>
              </w:rPr>
              <w:t>，内容包括但不限于质保期外损坏件更换时效及费用计取、维修时效及费用计取、备品备件的提供等</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2AEDC78B">
            <w:pPr>
              <w:snapToGrid w:val="0"/>
              <w:jc w:val="left"/>
              <w:rPr>
                <w:rFonts w:ascii="宋体" w:hAnsi="宋体" w:cs="宋体"/>
                <w:color w:val="auto"/>
                <w:szCs w:val="21"/>
                <w:highlight w:val="none"/>
              </w:rPr>
            </w:pPr>
            <w:r>
              <w:rPr>
                <w:rFonts w:hint="eastAsia" w:ascii="宋体" w:hAnsi="宋体" w:cs="宋体"/>
                <w:color w:val="auto"/>
                <w:szCs w:val="21"/>
                <w:highlight w:val="none"/>
              </w:rPr>
              <w:t>打分区间：0分、0.5分、1分、1.5分、2分、2.5分、3分。</w:t>
            </w:r>
          </w:p>
        </w:tc>
        <w:tc>
          <w:tcPr>
            <w:tcW w:w="302" w:type="pct"/>
            <w:vMerge w:val="continue"/>
            <w:vAlign w:val="center"/>
          </w:tcPr>
          <w:p w14:paraId="7F0CEBB2">
            <w:pPr>
              <w:snapToGrid w:val="0"/>
              <w:jc w:val="left"/>
              <w:rPr>
                <w:rFonts w:ascii="宋体" w:hAnsi="宋体" w:cs="宋体"/>
                <w:color w:val="auto"/>
                <w:szCs w:val="21"/>
                <w:highlight w:val="none"/>
              </w:rPr>
            </w:pPr>
          </w:p>
        </w:tc>
      </w:tr>
      <w:tr w14:paraId="5B3A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326" w:type="pct"/>
            <w:vAlign w:val="center"/>
          </w:tcPr>
          <w:p w14:paraId="7A33874B">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4371" w:type="pct"/>
            <w:vAlign w:val="center"/>
          </w:tcPr>
          <w:p w14:paraId="25DA4561">
            <w:pPr>
              <w:snapToGrid w:val="0"/>
              <w:jc w:val="left"/>
              <w:rPr>
                <w:rFonts w:ascii="宋体" w:hAnsi="宋体" w:cs="宋体"/>
                <w:color w:val="auto"/>
                <w:szCs w:val="21"/>
                <w:highlight w:val="none"/>
              </w:rPr>
            </w:pPr>
            <w:r>
              <w:rPr>
                <w:rFonts w:hint="eastAsia" w:ascii="宋体" w:hAnsi="宋体" w:cs="宋体"/>
                <w:color w:val="auto"/>
                <w:szCs w:val="21"/>
                <w:highlight w:val="none"/>
              </w:rPr>
              <w:t>【客观分】</w:t>
            </w:r>
          </w:p>
          <w:p w14:paraId="41A45AE7">
            <w:pPr>
              <w:snapToGrid w:val="0"/>
              <w:jc w:val="left"/>
              <w:rPr>
                <w:rFonts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w:t>
            </w:r>
          </w:p>
          <w:p w14:paraId="59402064">
            <w:pPr>
              <w:snapToGrid w:val="0"/>
              <w:jc w:val="left"/>
              <w:rPr>
                <w:rFonts w:ascii="宋体" w:hAnsi="宋体" w:cs="宋体"/>
                <w:color w:val="auto"/>
                <w:szCs w:val="21"/>
                <w:highlight w:val="none"/>
              </w:rPr>
            </w:pPr>
            <w:r>
              <w:rPr>
                <w:rFonts w:hint="eastAsia" w:ascii="宋体" w:hAnsi="宋体" w:cs="宋体"/>
                <w:color w:val="auto"/>
                <w:szCs w:val="21"/>
                <w:highlight w:val="none"/>
              </w:rPr>
              <w:t>按［投标报价得分=（评标基准价/投标报价）*30］的计算公式计算。</w:t>
            </w:r>
          </w:p>
          <w:p w14:paraId="0C277951">
            <w:pPr>
              <w:snapToGrid w:val="0"/>
              <w:jc w:val="left"/>
              <w:rPr>
                <w:rFonts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14:paraId="6165DBDC">
            <w:pPr>
              <w:snapToGrid w:val="0"/>
              <w:jc w:val="left"/>
              <w:rPr>
                <w:rFonts w:ascii="宋体" w:hAnsi="宋体" w:cs="宋体"/>
                <w:color w:val="auto"/>
                <w:szCs w:val="21"/>
                <w:highlight w:val="none"/>
              </w:rPr>
            </w:pPr>
            <w:r>
              <w:rPr>
                <w:rFonts w:hint="eastAsia" w:ascii="宋体" w:hAnsi="宋体" w:cs="宋体"/>
                <w:color w:val="auto"/>
                <w:szCs w:val="21"/>
                <w:highlight w:val="none"/>
              </w:rPr>
              <w:t>如有因落实政府采购政策需要进行价格调整的，以调整后的价格计算评标基准价和投标报价。</w:t>
            </w:r>
          </w:p>
        </w:tc>
        <w:tc>
          <w:tcPr>
            <w:tcW w:w="302" w:type="pct"/>
            <w:vAlign w:val="center"/>
          </w:tcPr>
          <w:p w14:paraId="1BB0730C">
            <w:pPr>
              <w:snapToGrid w:val="0"/>
              <w:jc w:val="center"/>
              <w:rPr>
                <w:rFonts w:ascii="宋体" w:hAnsi="宋体" w:cs="宋体"/>
                <w:color w:val="auto"/>
                <w:szCs w:val="21"/>
                <w:highlight w:val="none"/>
              </w:rPr>
            </w:pPr>
            <w:r>
              <w:rPr>
                <w:rFonts w:hint="eastAsia" w:ascii="宋体" w:hAnsi="宋体" w:cs="宋体"/>
                <w:color w:val="auto"/>
                <w:szCs w:val="21"/>
                <w:highlight w:val="none"/>
              </w:rPr>
              <w:t>30</w:t>
            </w:r>
          </w:p>
        </w:tc>
      </w:tr>
      <w:bookmarkEnd w:id="436"/>
      <w:tr w14:paraId="456F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697" w:type="pct"/>
            <w:gridSpan w:val="2"/>
            <w:vAlign w:val="center"/>
          </w:tcPr>
          <w:p w14:paraId="665A6A4D">
            <w:pPr>
              <w:snapToGrid w:val="0"/>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302" w:type="pct"/>
            <w:vAlign w:val="center"/>
          </w:tcPr>
          <w:p w14:paraId="35ACE8E2">
            <w:pPr>
              <w:snapToGrid w:val="0"/>
              <w:jc w:val="center"/>
              <w:rPr>
                <w:rFonts w:ascii="宋体" w:hAnsi="宋体" w:cs="宋体"/>
                <w:color w:val="auto"/>
                <w:szCs w:val="21"/>
                <w:highlight w:val="none"/>
              </w:rPr>
            </w:pPr>
            <w:r>
              <w:rPr>
                <w:rFonts w:hint="eastAsia" w:ascii="宋体" w:hAnsi="宋体" w:cs="宋体"/>
                <w:color w:val="auto"/>
                <w:szCs w:val="21"/>
                <w:highlight w:val="none"/>
              </w:rPr>
              <w:t>100</w:t>
            </w:r>
          </w:p>
        </w:tc>
      </w:tr>
    </w:tbl>
    <w:p w14:paraId="4FB682B4">
      <w:pPr>
        <w:snapToGri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备注：投标人编制投标文件（商务技术文件部分）时，建议按此目录（序号和内容）提供评标标准相应的商务技术资料。 </w:t>
      </w:r>
      <w:r>
        <w:rPr>
          <w:rFonts w:hint="eastAsia" w:ascii="宋体" w:hAnsi="宋体" w:cs="宋体"/>
          <w:color w:val="auto"/>
          <w:highlight w:val="none"/>
        </w:rPr>
        <w:br w:type="page"/>
      </w:r>
    </w:p>
    <w:p w14:paraId="27C110FA">
      <w:pPr>
        <w:snapToGrid w:val="0"/>
        <w:spacing w:line="360" w:lineRule="auto"/>
        <w:rPr>
          <w:rFonts w:ascii="宋体" w:hAnsi="宋体" w:cs="宋体"/>
          <w:b/>
          <w:color w:val="auto"/>
          <w:sz w:val="10"/>
          <w:szCs w:val="10"/>
          <w:highlight w:val="none"/>
        </w:rPr>
      </w:pPr>
    </w:p>
    <w:p w14:paraId="34B51BA4">
      <w:pPr>
        <w:snapToGrid w:val="0"/>
        <w:spacing w:line="360" w:lineRule="auto"/>
        <w:jc w:val="center"/>
        <w:outlineLvl w:val="1"/>
        <w:rPr>
          <w:rFonts w:ascii="宋体" w:hAnsi="宋体" w:cs="宋体"/>
          <w:b/>
          <w:color w:val="auto"/>
          <w:sz w:val="32"/>
          <w:szCs w:val="20"/>
          <w:highlight w:val="none"/>
        </w:rPr>
      </w:pPr>
      <w:bookmarkStart w:id="437" w:name="_Toc97123783"/>
      <w:r>
        <w:rPr>
          <w:rFonts w:hint="eastAsia" w:ascii="宋体" w:hAnsi="宋体" w:cs="宋体"/>
          <w:b/>
          <w:color w:val="auto"/>
          <w:sz w:val="32"/>
          <w:szCs w:val="20"/>
          <w:highlight w:val="none"/>
        </w:rPr>
        <w:t>一、评标方法</w:t>
      </w:r>
      <w:bookmarkEnd w:id="437"/>
    </w:p>
    <w:p w14:paraId="22F22DBC">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3FD13FE4">
      <w:pPr>
        <w:snapToGrid w:val="0"/>
        <w:spacing w:line="360" w:lineRule="auto"/>
        <w:jc w:val="center"/>
        <w:outlineLvl w:val="1"/>
        <w:rPr>
          <w:rFonts w:ascii="宋体" w:hAnsi="宋体" w:cs="宋体"/>
          <w:b/>
          <w:color w:val="auto"/>
          <w:sz w:val="32"/>
          <w:szCs w:val="20"/>
          <w:highlight w:val="none"/>
        </w:rPr>
      </w:pPr>
      <w:bookmarkStart w:id="438" w:name="_Toc97123784"/>
      <w:r>
        <w:rPr>
          <w:rFonts w:hint="eastAsia" w:ascii="宋体" w:hAnsi="宋体" w:cs="宋体"/>
          <w:b/>
          <w:color w:val="auto"/>
          <w:sz w:val="32"/>
          <w:szCs w:val="20"/>
          <w:highlight w:val="none"/>
        </w:rPr>
        <w:t>二、评标标准</w:t>
      </w:r>
      <w:bookmarkEnd w:id="438"/>
    </w:p>
    <w:p w14:paraId="598CE950">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14:paraId="0DDF99F3">
      <w:pPr>
        <w:snapToGrid w:val="0"/>
        <w:spacing w:line="360" w:lineRule="auto"/>
        <w:jc w:val="center"/>
        <w:outlineLvl w:val="1"/>
        <w:rPr>
          <w:rFonts w:ascii="宋体" w:hAnsi="宋体" w:cs="宋体"/>
          <w:b/>
          <w:color w:val="auto"/>
          <w:sz w:val="32"/>
          <w:szCs w:val="20"/>
          <w:highlight w:val="none"/>
        </w:rPr>
      </w:pPr>
      <w:bookmarkStart w:id="439" w:name="_Toc97123785"/>
      <w:r>
        <w:rPr>
          <w:rFonts w:hint="eastAsia" w:ascii="宋体" w:hAnsi="宋体" w:cs="宋体"/>
          <w:b/>
          <w:color w:val="auto"/>
          <w:sz w:val="32"/>
          <w:szCs w:val="20"/>
          <w:highlight w:val="none"/>
        </w:rPr>
        <w:t>三、评标程序</w:t>
      </w:r>
      <w:bookmarkEnd w:id="439"/>
    </w:p>
    <w:p w14:paraId="5621CABB">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696B3E66">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5245C06C">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58F3C241">
      <w:pPr>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3.4</w:t>
      </w:r>
      <w:r>
        <w:rPr>
          <w:rFonts w:hint="eastAsia" w:ascii="宋体" w:hAnsi="宋体" w:cs="宋体"/>
          <w:b/>
          <w:color w:val="auto"/>
          <w:kern w:val="0"/>
          <w:szCs w:val="21"/>
          <w:highlight w:val="none"/>
        </w:rPr>
        <w:t>报价评审。</w:t>
      </w:r>
    </w:p>
    <w:p w14:paraId="1A701B58">
      <w:pPr>
        <w:pStyle w:val="135"/>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59D5CFBD">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7A8F7E84">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6DF58DA1">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0047471D">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497FCD1F">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6ECF0D6">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0AE00A0D">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4FEE5310">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F56B73">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w:t>
      </w:r>
      <w:r>
        <w:rPr>
          <w:rFonts w:hint="eastAsia" w:ascii="宋体" w:hAnsi="宋体" w:cs="宋体"/>
          <w:b/>
          <w:color w:val="auto"/>
          <w:kern w:val="0"/>
          <w:sz w:val="21"/>
          <w:szCs w:val="21"/>
          <w:highlight w:val="none"/>
          <w:u w:val="single"/>
        </w:rPr>
        <w:t>【本项目专门面向中小微企业采购，不执行价格扣除政策】</w:t>
      </w:r>
      <w:r>
        <w:rPr>
          <w:rFonts w:hint="eastAsia" w:ascii="宋体" w:hAnsi="宋体" w:cs="宋体"/>
          <w:color w:val="auto"/>
          <w:kern w:val="0"/>
          <w:sz w:val="21"/>
          <w:szCs w:val="21"/>
          <w:highlight w:val="none"/>
        </w:rPr>
        <w:t>。</w:t>
      </w:r>
    </w:p>
    <w:p w14:paraId="5627DE10">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一名）。</w:t>
      </w:r>
    </w:p>
    <w:p w14:paraId="527EE9FF">
      <w:pPr>
        <w:spacing w:line="360" w:lineRule="auto"/>
        <w:ind w:firstLine="420" w:firstLineChars="200"/>
        <w:rPr>
          <w:rFonts w:ascii="宋体" w:hAnsi="宋体" w:cs="宋体"/>
          <w:color w:val="auto"/>
          <w:highlight w:val="none"/>
          <w:u w:val="singl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E3C1D6">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9025A7">
      <w:pPr>
        <w:snapToGrid w:val="0"/>
        <w:spacing w:line="360" w:lineRule="auto"/>
        <w:jc w:val="center"/>
        <w:outlineLvl w:val="1"/>
        <w:rPr>
          <w:rFonts w:ascii="宋体" w:hAnsi="宋体" w:cs="宋体"/>
          <w:b/>
          <w:color w:val="auto"/>
          <w:sz w:val="32"/>
          <w:szCs w:val="20"/>
          <w:highlight w:val="none"/>
        </w:rPr>
      </w:pPr>
      <w:bookmarkStart w:id="440" w:name="_Toc97123786"/>
      <w:r>
        <w:rPr>
          <w:rFonts w:hint="eastAsia" w:ascii="宋体" w:hAnsi="宋体" w:cs="宋体"/>
          <w:b/>
          <w:color w:val="auto"/>
          <w:sz w:val="32"/>
          <w:szCs w:val="20"/>
          <w:highlight w:val="none"/>
        </w:rPr>
        <w:t>四、评标中的其他事项</w:t>
      </w:r>
      <w:bookmarkEnd w:id="440"/>
    </w:p>
    <w:p w14:paraId="72015B9F">
      <w:pPr>
        <w:pStyle w:val="135"/>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24C871">
      <w:pPr>
        <w:pStyle w:val="27"/>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有下列情况之一的，投标无效，不进入后续评审：</w:t>
      </w:r>
    </w:p>
    <w:p w14:paraId="532A5D4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技术资信评审：</w:t>
      </w:r>
    </w:p>
    <w:p w14:paraId="1B488E6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14:paraId="498B248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7A057AE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4.2.3采购人拟采购的产品属于政府强制采购的节能产品品目清单范围的，投标人未按招标文件要求提供国家确定的认证机构出具的、处于有效期之内的节能产品认证证书的；</w:t>
      </w:r>
    </w:p>
    <w:p w14:paraId="3F49CA2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14:paraId="0CDD6EA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25EB85E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4.2.6投标人提供虚假材料投标的；</w:t>
      </w:r>
    </w:p>
    <w:p w14:paraId="577D3C2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4.2.7投标人有恶意串通、妨碍其他投标人的竞争行为、损害采购人或者其他投标人的合法权益情形的；</w:t>
      </w:r>
    </w:p>
    <w:p w14:paraId="7A7944F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4.2.8投标人仅提交备份投标文件，没有在电子交易平台传输递交投标文件的，投标无效；</w:t>
      </w:r>
    </w:p>
    <w:p w14:paraId="195866D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4.2.9投标文件不满足招标文件的其它实质性要求的；</w:t>
      </w:r>
    </w:p>
    <w:p w14:paraId="6F6D2FB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4.2.10法律、法规、规章（适用本市的）及省级以上规范性文件（适用本市的）规定的其他无效情形。</w:t>
      </w:r>
    </w:p>
    <w:p w14:paraId="4ACCB73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报价评审：</w:t>
      </w:r>
    </w:p>
    <w:p w14:paraId="2A9D2E6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4.2.11.投标人对根据修正原则修正后的报价不确认的；</w:t>
      </w:r>
    </w:p>
    <w:p w14:paraId="6B0A814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4.2.12.投标文件出现不是唯一的、有选择性投标报价的，投标无效；</w:t>
      </w:r>
    </w:p>
    <w:p w14:paraId="0D0D984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4.2.13.投标报价超过招标文件中规定的预算金额或者最高限价的，投标无效；</w:t>
      </w:r>
    </w:p>
    <w:p w14:paraId="5D975A1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67379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4.2.15.投标文件未按照招标文件要求签署、盖章的；</w:t>
      </w:r>
    </w:p>
    <w:p w14:paraId="1CCB4CAE">
      <w:pPr>
        <w:spacing w:line="360" w:lineRule="auto"/>
        <w:ind w:firstLine="420" w:firstLineChars="200"/>
        <w:rPr>
          <w:rFonts w:ascii="宋体" w:hAnsi="宋体" w:cs="宋体"/>
          <w:color w:val="auto"/>
          <w:highlight w:val="none"/>
        </w:rPr>
      </w:pPr>
      <w:r>
        <w:rPr>
          <w:rFonts w:hint="eastAsia" w:ascii="宋体" w:hAnsi="宋体" w:cs="宋体"/>
          <w:color w:val="auto"/>
          <w:kern w:val="0"/>
          <w:szCs w:val="21"/>
          <w:highlight w:val="none"/>
        </w:rPr>
        <w:t>4.2.16.法律、法规、规章（适用本市的）及省级以上规范性文件（适用本市的）规定的其他无效情形。</w:t>
      </w:r>
    </w:p>
    <w:p w14:paraId="3E497FFC">
      <w:pPr>
        <w:pStyle w:val="27"/>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24BFB90B">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6A2AB44F">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14:paraId="03542853">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4E9BA1A9">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14:paraId="4395C25D">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废标后，采购机构应当将废标理由通知所有投标人。</w:t>
      </w:r>
    </w:p>
    <w:p w14:paraId="634E3ED4">
      <w:pPr>
        <w:pStyle w:val="27"/>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BCD2B13">
      <w:pPr>
        <w:pStyle w:val="27"/>
        <w:snapToGrid w:val="0"/>
        <w:spacing w:line="360" w:lineRule="auto"/>
        <w:ind w:firstLine="517" w:firstLineChars="245"/>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有政府采购法第七十一条、第七十二条规定的违法行为之一，影响或者可能影响中标、成交结果的，依照下列规定处理：</w:t>
      </w:r>
    </w:p>
    <w:p w14:paraId="18FA4C80">
      <w:pPr>
        <w:pStyle w:val="27"/>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7.1未确定中标或者中标人的，终止本次政府采购活动，重新开展政府采购活动。</w:t>
      </w:r>
    </w:p>
    <w:p w14:paraId="555580BF">
      <w:pPr>
        <w:pStyle w:val="27"/>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C390CB5">
      <w:pPr>
        <w:pStyle w:val="27"/>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7.3政府采购合同已签订但尚未履行的，撤销合同，从合格的中标或者成交候选人中另行确定中标或者中标人；没有合格的中标或者成交候选人的，重新开展政府采购活动。</w:t>
      </w:r>
    </w:p>
    <w:p w14:paraId="43A9561E">
      <w:pPr>
        <w:pStyle w:val="27"/>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525998FC">
      <w:pPr>
        <w:pStyle w:val="27"/>
        <w:snapToGrid w:val="0"/>
        <w:spacing w:line="360" w:lineRule="auto"/>
        <w:ind w:firstLine="525" w:firstLineChars="250"/>
        <w:rPr>
          <w:rFonts w:cs="宋体"/>
          <w:b/>
          <w:color w:val="auto"/>
          <w:sz w:val="36"/>
          <w:szCs w:val="36"/>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66"/>
      <w:bookmarkStart w:id="441" w:name="第五部分"/>
      <w:bookmarkStart w:id="442" w:name="_Toc86217003"/>
      <w:r>
        <w:rPr>
          <w:rFonts w:hint="eastAsia" w:cs="宋体"/>
          <w:b/>
          <w:color w:val="auto"/>
          <w:sz w:val="36"/>
          <w:szCs w:val="36"/>
          <w:highlight w:val="none"/>
        </w:rPr>
        <w:br w:type="page"/>
      </w:r>
    </w:p>
    <w:p w14:paraId="524EDE74">
      <w:pPr>
        <w:spacing w:line="360" w:lineRule="auto"/>
        <w:ind w:left="720" w:leftChars="343" w:firstLine="1084" w:firstLineChars="300"/>
        <w:outlineLvl w:val="0"/>
        <w:rPr>
          <w:rFonts w:ascii="宋体" w:hAnsi="宋体" w:cs="宋体"/>
          <w:b/>
          <w:color w:val="auto"/>
          <w:sz w:val="36"/>
          <w:szCs w:val="36"/>
          <w:highlight w:val="none"/>
        </w:rPr>
      </w:pPr>
      <w:bookmarkStart w:id="443" w:name="_Toc97123787"/>
      <w:r>
        <w:rPr>
          <w:rFonts w:hint="eastAsia" w:ascii="宋体" w:hAnsi="宋体" w:cs="宋体"/>
          <w:b/>
          <w:color w:val="auto"/>
          <w:sz w:val="36"/>
          <w:szCs w:val="36"/>
          <w:highlight w:val="none"/>
        </w:rPr>
        <w:t>第五部分拟签订的合同文本</w:t>
      </w:r>
      <w:bookmarkEnd w:id="443"/>
    </w:p>
    <w:p w14:paraId="36B8D8FD">
      <w:pPr>
        <w:snapToGrid w:val="0"/>
        <w:spacing w:line="300" w:lineRule="auto"/>
        <w:jc w:val="center"/>
        <w:rPr>
          <w:rFonts w:ascii="宋体" w:hAnsi="宋体" w:cs="宋体"/>
          <w:color w:val="auto"/>
          <w:sz w:val="40"/>
          <w:szCs w:val="40"/>
          <w:highlight w:val="none"/>
        </w:rPr>
      </w:pPr>
    </w:p>
    <w:p w14:paraId="64DE6DE8">
      <w:pPr>
        <w:snapToGrid w:val="0"/>
        <w:spacing w:line="300" w:lineRule="auto"/>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湖州市教育局蜀山小学厨房设备</w:t>
      </w:r>
    </w:p>
    <w:p w14:paraId="6C693B5F">
      <w:pPr>
        <w:snapToGrid w:val="0"/>
        <w:spacing w:line="300" w:lineRule="auto"/>
        <w:jc w:val="center"/>
        <w:rPr>
          <w:rFonts w:ascii="宋体" w:hAnsi="宋体" w:cs="宋体"/>
          <w:color w:val="auto"/>
          <w:sz w:val="40"/>
          <w:szCs w:val="40"/>
          <w:highlight w:val="none"/>
        </w:rPr>
      </w:pPr>
      <w:r>
        <w:rPr>
          <w:rFonts w:hint="eastAsia" w:ascii="宋体" w:hAnsi="宋体" w:cs="宋体"/>
          <w:b/>
          <w:bCs/>
          <w:color w:val="auto"/>
          <w:spacing w:val="-20"/>
          <w:kern w:val="44"/>
          <w:sz w:val="48"/>
          <w:szCs w:val="48"/>
          <w:highlight w:val="none"/>
        </w:rPr>
        <w:t>采购项目合同</w:t>
      </w:r>
    </w:p>
    <w:p w14:paraId="1C17A712">
      <w:pPr>
        <w:snapToGrid w:val="0"/>
        <w:spacing w:line="300" w:lineRule="auto"/>
        <w:jc w:val="center"/>
        <w:rPr>
          <w:rFonts w:ascii="宋体" w:hAnsi="宋体" w:cs="宋体"/>
          <w:color w:val="auto"/>
          <w:sz w:val="32"/>
          <w:szCs w:val="32"/>
          <w:highlight w:val="none"/>
        </w:rPr>
      </w:pPr>
    </w:p>
    <w:p w14:paraId="5271253F">
      <w:pPr>
        <w:snapToGrid w:val="0"/>
        <w:spacing w:line="300" w:lineRule="auto"/>
        <w:jc w:val="center"/>
        <w:rPr>
          <w:rFonts w:ascii="宋体" w:hAnsi="宋体" w:cs="宋体"/>
          <w:color w:val="auto"/>
          <w:highlight w:val="none"/>
        </w:rPr>
      </w:pPr>
      <w:r>
        <w:rPr>
          <w:rFonts w:hint="eastAsia" w:ascii="宋体" w:hAnsi="宋体" w:cs="宋体"/>
          <w:b/>
          <w:bCs/>
          <w:color w:val="auto"/>
          <w:highlight w:val="none"/>
        </w:rPr>
        <w:t>（甲乙双方应按招标文件确定的事项及投标文件响应内容签订本合同，不得对招标文件确定的事项和中标人投标文件作实质性修改）</w:t>
      </w:r>
    </w:p>
    <w:p w14:paraId="59AEB535">
      <w:pPr>
        <w:snapToGrid w:val="0"/>
        <w:spacing w:line="300" w:lineRule="auto"/>
        <w:jc w:val="center"/>
        <w:rPr>
          <w:rFonts w:ascii="宋体" w:hAnsi="宋体" w:cs="宋体"/>
          <w:color w:val="auto"/>
          <w:sz w:val="32"/>
          <w:szCs w:val="32"/>
          <w:highlight w:val="none"/>
        </w:rPr>
      </w:pPr>
    </w:p>
    <w:p w14:paraId="3772EF73">
      <w:pPr>
        <w:snapToGrid w:val="0"/>
        <w:spacing w:line="300" w:lineRule="auto"/>
        <w:rPr>
          <w:rFonts w:ascii="宋体" w:hAnsi="宋体" w:cs="宋体"/>
          <w:color w:val="auto"/>
          <w:szCs w:val="21"/>
          <w:highlight w:val="none"/>
        </w:rPr>
      </w:pPr>
    </w:p>
    <w:p w14:paraId="4F58D390">
      <w:pPr>
        <w:snapToGrid w:val="0"/>
        <w:spacing w:line="300" w:lineRule="auto"/>
        <w:rPr>
          <w:rFonts w:ascii="宋体" w:hAnsi="宋体" w:cs="宋体"/>
          <w:color w:val="auto"/>
          <w:szCs w:val="21"/>
          <w:highlight w:val="none"/>
        </w:rPr>
      </w:pPr>
    </w:p>
    <w:p w14:paraId="1DB90B6A">
      <w:pPr>
        <w:snapToGrid w:val="0"/>
        <w:spacing w:line="300" w:lineRule="auto"/>
        <w:rPr>
          <w:rFonts w:ascii="宋体" w:hAnsi="宋体" w:cs="宋体"/>
          <w:color w:val="auto"/>
          <w:szCs w:val="21"/>
          <w:highlight w:val="none"/>
        </w:rPr>
      </w:pPr>
    </w:p>
    <w:p w14:paraId="5B2BF64E">
      <w:pPr>
        <w:pStyle w:val="34"/>
        <w:snapToGrid w:val="0"/>
        <w:spacing w:line="300" w:lineRule="auto"/>
        <w:jc w:val="center"/>
        <w:rPr>
          <w:rFonts w:hAnsi="宋体" w:cs="宋体"/>
          <w:b/>
          <w:color w:val="auto"/>
          <w:sz w:val="24"/>
          <w:szCs w:val="24"/>
          <w:highlight w:val="none"/>
        </w:rPr>
      </w:pPr>
      <w:r>
        <w:rPr>
          <w:rFonts w:hint="eastAsia" w:hAnsi="宋体" w:cs="宋体"/>
          <w:b/>
          <w:color w:val="auto"/>
          <w:sz w:val="24"/>
          <w:szCs w:val="24"/>
          <w:highlight w:val="none"/>
        </w:rPr>
        <w:t>（本合同为合同样稿，最终稿由双方协商后确定）</w:t>
      </w:r>
    </w:p>
    <w:p w14:paraId="4094EBEC">
      <w:pPr>
        <w:pStyle w:val="34"/>
        <w:snapToGrid w:val="0"/>
        <w:spacing w:line="300" w:lineRule="auto"/>
        <w:jc w:val="center"/>
        <w:rPr>
          <w:rFonts w:hAnsi="宋体" w:cs="宋体"/>
          <w:color w:val="auto"/>
          <w:highlight w:val="none"/>
        </w:rPr>
      </w:pPr>
    </w:p>
    <w:p w14:paraId="60355865">
      <w:pPr>
        <w:pStyle w:val="25"/>
        <w:spacing w:after="0"/>
        <w:jc w:val="center"/>
        <w:rPr>
          <w:rFonts w:ascii="宋体" w:hAnsi="宋体" w:cs="宋体"/>
          <w:b/>
          <w:bCs/>
          <w:color w:val="auto"/>
          <w:spacing w:val="-20"/>
          <w:kern w:val="44"/>
          <w:sz w:val="48"/>
          <w:szCs w:val="48"/>
          <w:highlight w:val="none"/>
        </w:rPr>
      </w:pPr>
      <w:bookmarkStart w:id="444" w:name="_Toc3995"/>
      <w:bookmarkStart w:id="445" w:name="_Toc339872468"/>
      <w:bookmarkStart w:id="446" w:name="_Toc349721554"/>
      <w:bookmarkStart w:id="447" w:name="_Toc328381300"/>
      <w:bookmarkStart w:id="448" w:name="_Toc326765771"/>
      <w:bookmarkStart w:id="449" w:name="_Toc350327365"/>
    </w:p>
    <w:p w14:paraId="1388C9F2">
      <w:pPr>
        <w:pStyle w:val="2"/>
        <w:rPr>
          <w:color w:val="auto"/>
          <w:highlight w:val="none"/>
        </w:rPr>
      </w:pPr>
    </w:p>
    <w:p w14:paraId="7D2CF722">
      <w:pPr>
        <w:rPr>
          <w:rFonts w:ascii="宋体" w:hAnsi="宋体" w:cs="宋体"/>
          <w:b/>
          <w:bCs/>
          <w:color w:val="auto"/>
          <w:spacing w:val="-20"/>
          <w:kern w:val="44"/>
          <w:sz w:val="40"/>
          <w:szCs w:val="40"/>
          <w:highlight w:val="none"/>
        </w:rPr>
      </w:pPr>
    </w:p>
    <w:p w14:paraId="0D3AE7CD">
      <w:pPr>
        <w:rPr>
          <w:rFonts w:ascii="宋体" w:hAnsi="宋体" w:cs="宋体"/>
          <w:b/>
          <w:bCs/>
          <w:color w:val="auto"/>
          <w:spacing w:val="-20"/>
          <w:kern w:val="44"/>
          <w:sz w:val="40"/>
          <w:szCs w:val="40"/>
          <w:highlight w:val="none"/>
        </w:rPr>
      </w:pPr>
    </w:p>
    <w:p w14:paraId="5A0BCA92">
      <w:pPr>
        <w:snapToGrid w:val="0"/>
        <w:spacing w:line="300" w:lineRule="auto"/>
        <w:ind w:left="0" w:leftChars="0" w:firstLine="1560" w:firstLineChars="650"/>
        <w:rPr>
          <w:rFonts w:hint="eastAsia" w:ascii="宋体" w:hAnsi="宋体" w:cs="宋体"/>
          <w:color w:val="auto"/>
          <w:sz w:val="24"/>
          <w:szCs w:val="24"/>
          <w:highlight w:val="none"/>
        </w:rPr>
      </w:pPr>
      <w:r>
        <w:rPr>
          <w:rFonts w:hint="eastAsia" w:ascii="宋体" w:hAnsi="宋体" w:cs="宋体"/>
          <w:color w:val="auto"/>
          <w:kern w:val="2"/>
          <w:sz w:val="24"/>
          <w:szCs w:val="24"/>
          <w:highlight w:val="none"/>
        </w:rPr>
        <w:t>项目名称：</w:t>
      </w:r>
      <w:r>
        <w:rPr>
          <w:rFonts w:hint="eastAsia" w:ascii="宋体" w:hAnsi="宋体" w:cs="宋体"/>
          <w:color w:val="auto"/>
          <w:sz w:val="24"/>
          <w:highlight w:val="none"/>
          <w:u w:val="single"/>
        </w:rPr>
        <w:t>湖州市教育局蜀山小学厨房设备采购项目</w:t>
      </w:r>
    </w:p>
    <w:p w14:paraId="3E7BD2A5">
      <w:pPr>
        <w:snapToGrid w:val="0"/>
        <w:spacing w:line="300" w:lineRule="auto"/>
        <w:ind w:left="0" w:leftChars="0" w:firstLine="1560" w:firstLineChars="650"/>
        <w:rPr>
          <w:rFonts w:hint="eastAsia" w:ascii="宋体" w:hAnsi="宋体" w:cs="宋体"/>
          <w:color w:val="auto"/>
          <w:sz w:val="24"/>
          <w:szCs w:val="24"/>
          <w:highlight w:val="none"/>
          <w:u w:val="none"/>
        </w:rPr>
      </w:pPr>
      <w:r>
        <w:rPr>
          <w:rFonts w:hint="eastAsia" w:ascii="宋体" w:hAnsi="宋体" w:cs="宋体"/>
          <w:color w:val="auto"/>
          <w:sz w:val="24"/>
          <w:szCs w:val="24"/>
          <w:highlight w:val="none"/>
        </w:rPr>
        <w:t>合同编号：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77B564CD">
      <w:pPr>
        <w:snapToGrid w:val="0"/>
        <w:spacing w:line="300" w:lineRule="auto"/>
        <w:ind w:left="0" w:leftChars="0" w:firstLine="1560" w:firstLineChars="650"/>
        <w:rPr>
          <w:rFonts w:hint="eastAsia" w:ascii="宋体" w:hAnsi="宋体" w:cs="宋体"/>
          <w:color w:val="auto"/>
          <w:sz w:val="24"/>
          <w:szCs w:val="24"/>
          <w:highlight w:val="none"/>
        </w:rPr>
      </w:pPr>
      <w:r>
        <w:rPr>
          <w:rFonts w:hint="eastAsia" w:ascii="宋体" w:hAnsi="宋体" w:cs="宋体"/>
          <w:color w:val="auto"/>
          <w:sz w:val="24"/>
          <w:szCs w:val="24"/>
          <w:highlight w:val="none"/>
        </w:rPr>
        <w:t>甲    方：</w:t>
      </w:r>
      <w:r>
        <w:rPr>
          <w:rFonts w:hint="eastAsia" w:ascii="宋体" w:hAnsi="宋体" w:cs="宋体"/>
          <w:color w:val="auto"/>
          <w:sz w:val="24"/>
          <w:highlight w:val="none"/>
          <w:u w:val="single"/>
        </w:rPr>
        <w:t>【湖州市教育局】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49720FED">
      <w:pPr>
        <w:snapToGrid w:val="0"/>
        <w:spacing w:line="300" w:lineRule="auto"/>
        <w:ind w:left="0" w:leftChars="0" w:firstLine="1560" w:firstLineChars="650"/>
        <w:rPr>
          <w:rFonts w:hint="eastAsia" w:ascii="宋体" w:hAnsi="宋体" w:cs="宋体"/>
          <w:color w:val="auto"/>
          <w:sz w:val="24"/>
          <w:szCs w:val="24"/>
          <w:highlight w:val="none"/>
          <w:u w:val="none"/>
        </w:rPr>
      </w:pPr>
      <w:r>
        <w:rPr>
          <w:rFonts w:hint="eastAsia" w:ascii="宋体" w:hAnsi="宋体" w:cs="宋体"/>
          <w:color w:val="auto"/>
          <w:sz w:val="24"/>
          <w:szCs w:val="24"/>
          <w:highlight w:val="none"/>
        </w:rPr>
        <w:t>乙    方：</w:t>
      </w:r>
      <w:r>
        <w:rPr>
          <w:rFonts w:hint="eastAsia" w:ascii="宋体" w:hAnsi="宋体" w:cs="宋体"/>
          <w:color w:val="auto"/>
          <w:sz w:val="24"/>
          <w:highlight w:val="none"/>
          <w:u w:val="singl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4375221D">
      <w:pPr>
        <w:snapToGrid w:val="0"/>
        <w:spacing w:line="300" w:lineRule="auto"/>
        <w:ind w:left="0" w:leftChars="0" w:firstLine="1560" w:firstLineChars="650"/>
        <w:rPr>
          <w:rFonts w:hint="eastAsia" w:ascii="宋体" w:hAnsi="宋体" w:cs="宋体"/>
          <w:color w:val="auto"/>
          <w:sz w:val="24"/>
          <w:szCs w:val="24"/>
          <w:highlight w:val="none"/>
        </w:rPr>
      </w:pPr>
      <w:r>
        <w:rPr>
          <w:rFonts w:hint="eastAsia" w:ascii="宋体" w:hAnsi="宋体" w:cs="宋体"/>
          <w:color w:val="auto"/>
          <w:sz w:val="24"/>
          <w:szCs w:val="24"/>
          <w:highlight w:val="none"/>
        </w:rPr>
        <w:t>签订时间：</w:t>
      </w:r>
      <w:r>
        <w:rPr>
          <w:rFonts w:hint="eastAsia" w:ascii="宋体" w:hAnsi="宋体" w:cs="宋体"/>
          <w:color w:val="auto"/>
          <w:sz w:val="24"/>
          <w:highlight w:val="none"/>
          <w:u w:val="single"/>
        </w:rPr>
        <w:t>2024年月日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196F6618">
      <w:pPr>
        <w:rPr>
          <w:color w:val="auto"/>
          <w:highlight w:val="none"/>
        </w:rPr>
      </w:pPr>
    </w:p>
    <w:p w14:paraId="37CA7FD2">
      <w:pPr>
        <w:rPr>
          <w:rFonts w:eastAsia="黑体"/>
          <w:color w:val="auto"/>
          <w:sz w:val="44"/>
          <w:szCs w:val="44"/>
          <w:highlight w:val="none"/>
        </w:rPr>
      </w:pPr>
      <w:r>
        <w:rPr>
          <w:rFonts w:eastAsia="黑体"/>
          <w:color w:val="auto"/>
          <w:sz w:val="44"/>
          <w:szCs w:val="44"/>
          <w:highlight w:val="none"/>
        </w:rPr>
        <w:br w:type="page"/>
      </w:r>
    </w:p>
    <w:bookmarkEnd w:id="444"/>
    <w:p w14:paraId="39B9A375">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bookmarkStart w:id="450" w:name="_Toc22209"/>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50"/>
    </w:p>
    <w:p w14:paraId="7102B8B7">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370527AB">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6480CE55">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5D1CADC">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7E7DE3B5">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46A7786D">
      <w:pPr>
        <w:spacing w:beforeLines="0" w:line="400" w:lineRule="exact"/>
        <w:rPr>
          <w:rFonts w:hint="default" w:eastAsia="宋体"/>
          <w:color w:val="auto"/>
          <w:highlight w:val="none"/>
          <w:lang w:val="en-US" w:eastAsia="zh-CN"/>
        </w:rPr>
      </w:pPr>
    </w:p>
    <w:p w14:paraId="4C8B8B7D">
      <w:pPr>
        <w:pStyle w:val="27"/>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092A072B">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23264E02">
      <w:pPr>
        <w:pStyle w:val="27"/>
        <w:numPr>
          <w:ilvl w:val="0"/>
          <w:numId w:val="6"/>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48450F30">
      <w:pPr>
        <w:pStyle w:val="27"/>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4F417B40">
      <w:pPr>
        <w:pStyle w:val="27"/>
        <w:numPr>
          <w:ilvl w:val="0"/>
          <w:numId w:val="6"/>
        </w:numPr>
        <w:ind w:firstLine="480" w:firstLineChars="200"/>
        <w:rPr>
          <w:rFonts w:ascii="宋体" w:hAnsi="宋体"/>
          <w:color w:val="auto"/>
          <w:szCs w:val="21"/>
          <w:highlight w:val="none"/>
        </w:rPr>
      </w:pPr>
      <w:r>
        <w:rPr>
          <w:rFonts w:hint="eastAsia" w:ascii="宋体" w:hAnsi="宋体"/>
          <w:color w:val="auto"/>
          <w:szCs w:val="21"/>
          <w:highlight w:val="none"/>
        </w:rPr>
        <w:t>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5AC7F2D3">
      <w:pPr>
        <w:pStyle w:val="27"/>
        <w:numPr>
          <w:ilvl w:val="0"/>
          <w:numId w:val="6"/>
        </w:numPr>
        <w:ind w:firstLine="480" w:firstLineChars="200"/>
        <w:rPr>
          <w:rFonts w:hint="eastAsia" w:ascii="宋体" w:hAnsi="宋体"/>
          <w:color w:val="auto"/>
          <w:szCs w:val="21"/>
          <w:highlight w:val="none"/>
        </w:rPr>
      </w:pPr>
      <w:r>
        <w:rPr>
          <w:rFonts w:hint="eastAsia" w:ascii="宋体" w:hAnsi="宋体"/>
          <w:color w:val="auto"/>
          <w:szCs w:val="21"/>
          <w:highlight w:val="none"/>
        </w:rPr>
        <w:t>项目内容：</w:t>
      </w:r>
    </w:p>
    <w:p w14:paraId="45026F92">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4F9BD5A8">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132CB4AD">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2AF14242">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4C4EB392">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0D3EB3DC">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2D27CE39">
      <w:pPr>
        <w:pStyle w:val="2"/>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2902308A">
      <w:pPr>
        <w:pStyle w:val="2"/>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17AA51EC">
      <w:pPr>
        <w:pStyle w:val="2"/>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79AFE2A">
      <w:pPr>
        <w:pStyle w:val="2"/>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357E455A">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6A57EC50">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6565D7E9">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0D227C1F">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30B271AB">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6F797604">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5B69C88C">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6B6769A5">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F3EDA24">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B7681BA">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2E4A707">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A48A0C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27BDB7">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C9AE55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373C70D5">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4C4EE990">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14EA59A4">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31CACEA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7ADAD60F">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284E355F">
      <w:pPr>
        <w:pStyle w:val="2"/>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7F52D80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36D2878D">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4C65E3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60FAC1A7">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1313541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6D5CD47E">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04238E1">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250A22B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32030E6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7FEB4BE2">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03F0F7">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2D3B3525">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228AFB74">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113BA49B">
      <w:pPr>
        <w:pStyle w:val="2"/>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46152409">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3AD4A7">
      <w:pPr>
        <w:pStyle w:val="2"/>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1C642F18">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25F67A63">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380134A9">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5C4CB2F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1FA052B">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3BBF401">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5FBD1748">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81CF4DA">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0696B7BE">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2F2554FA">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492AC4D3">
      <w:pPr>
        <w:pStyle w:val="792"/>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4EA84B2D">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6B368574">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1B4D6CA1">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1EA5BB63">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35C6A260">
      <w:pPr>
        <w:numPr>
          <w:ilvl w:val="0"/>
          <w:numId w:val="5"/>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7D449C3D">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A6DCE00">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19D176D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4EF78FAE">
      <w:pPr>
        <w:pStyle w:val="2"/>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59619AE3">
      <w:pPr>
        <w:pStyle w:val="2"/>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379B1661">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AF45B68">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2C345913">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142FC7F7">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2393036F">
      <w:pPr>
        <w:numPr>
          <w:ilvl w:val="0"/>
          <w:numId w:val="7"/>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45476D1A">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1ACBBCA1">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940E37">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24C1A775">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DD0BC95">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A903C23">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591F13A">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3C1051C8">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2F35DE60">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4DC2502F">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3CF9FC5F">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7C7E9AA">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731EB615">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0DAC242A">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47C2CB81">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037C8A3F">
      <w:pPr>
        <w:pStyle w:val="2"/>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AEA8609">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2E2B1155">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77ABDCC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77285DE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36D77AC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01CCA64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4578B15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13D81F0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0ED7811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7E5D6BD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37B02F8">
      <w:pPr>
        <w:pStyle w:val="2"/>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0BE77945">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72FEB6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6C2E8685">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1A8DB1E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697E511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E1A866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101E4B31">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2917DA9B">
      <w:pPr>
        <w:pStyle w:val="792"/>
        <w:spacing w:beforeLines="0" w:line="400" w:lineRule="exact"/>
        <w:rPr>
          <w:color w:val="auto"/>
          <w:highlight w:val="none"/>
        </w:rPr>
      </w:pPr>
    </w:p>
    <w:p w14:paraId="5EF04558">
      <w:pPr>
        <w:pStyle w:val="4"/>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57D8817E">
      <w:pPr>
        <w:rPr>
          <w:rFonts w:hint="eastAsia"/>
          <w:color w:val="auto"/>
          <w:highlight w:val="none"/>
        </w:rPr>
      </w:pPr>
      <w:r>
        <w:rPr>
          <w:rFonts w:hint="eastAsia"/>
          <w:color w:val="auto"/>
          <w:highlight w:val="none"/>
        </w:rPr>
        <w:br w:type="page"/>
      </w:r>
    </w:p>
    <w:tbl>
      <w:tblPr>
        <w:tblStyle w:val="6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056BC8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87EB204">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16AAEE77">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7754E2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183BBDD">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6F6AF5C">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D98CCA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7BFAE6AC">
            <w:pPr>
              <w:adjustRightInd w:val="0"/>
              <w:snapToGrid w:val="0"/>
              <w:spacing w:line="300" w:lineRule="exact"/>
              <w:jc w:val="center"/>
              <w:rPr>
                <w:color w:val="auto"/>
                <w:spacing w:val="20"/>
                <w:szCs w:val="21"/>
                <w:highlight w:val="none"/>
              </w:rPr>
            </w:pPr>
          </w:p>
        </w:tc>
      </w:tr>
      <w:tr w14:paraId="103ED4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182BFDA">
            <w:pPr>
              <w:adjustRightInd w:val="0"/>
              <w:snapToGrid w:val="0"/>
              <w:spacing w:line="300" w:lineRule="exact"/>
              <w:jc w:val="center"/>
              <w:rPr>
                <w:color w:val="auto"/>
                <w:szCs w:val="21"/>
                <w:highlight w:val="none"/>
              </w:rPr>
            </w:pPr>
            <w:r>
              <w:rPr>
                <w:color w:val="auto"/>
                <w:szCs w:val="21"/>
                <w:highlight w:val="none"/>
              </w:rPr>
              <w:t>法定代表人</w:t>
            </w:r>
          </w:p>
          <w:p w14:paraId="38110205">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36CCB658">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73D37FCE">
            <w:pPr>
              <w:adjustRightInd w:val="0"/>
              <w:snapToGrid w:val="0"/>
              <w:spacing w:line="300" w:lineRule="exact"/>
              <w:jc w:val="center"/>
              <w:rPr>
                <w:color w:val="auto"/>
                <w:szCs w:val="21"/>
                <w:highlight w:val="none"/>
              </w:rPr>
            </w:pPr>
            <w:r>
              <w:rPr>
                <w:color w:val="auto"/>
                <w:szCs w:val="21"/>
                <w:highlight w:val="none"/>
              </w:rPr>
              <w:t>法定代表人</w:t>
            </w:r>
          </w:p>
          <w:p w14:paraId="61212566">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4486358F">
            <w:pPr>
              <w:adjustRightInd w:val="0"/>
              <w:snapToGrid w:val="0"/>
              <w:spacing w:line="300" w:lineRule="exact"/>
              <w:jc w:val="center"/>
              <w:rPr>
                <w:color w:val="auto"/>
                <w:szCs w:val="21"/>
                <w:highlight w:val="none"/>
              </w:rPr>
            </w:pPr>
          </w:p>
        </w:tc>
      </w:tr>
      <w:tr w14:paraId="352263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1EB70CA">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6CC75A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37CD3D3">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59F11059">
            <w:pPr>
              <w:adjustRightInd w:val="0"/>
              <w:snapToGrid w:val="0"/>
              <w:spacing w:line="300" w:lineRule="exact"/>
              <w:jc w:val="center"/>
              <w:rPr>
                <w:color w:val="auto"/>
                <w:spacing w:val="20"/>
                <w:szCs w:val="21"/>
                <w:highlight w:val="none"/>
              </w:rPr>
            </w:pPr>
          </w:p>
        </w:tc>
      </w:tr>
      <w:tr w14:paraId="419C2C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E30B5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A8FCC4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D76D98A">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07C9EF7C">
            <w:pPr>
              <w:adjustRightInd w:val="0"/>
              <w:snapToGrid w:val="0"/>
              <w:spacing w:line="300" w:lineRule="exact"/>
              <w:jc w:val="center"/>
              <w:rPr>
                <w:color w:val="auto"/>
                <w:spacing w:val="20"/>
                <w:szCs w:val="21"/>
                <w:highlight w:val="none"/>
              </w:rPr>
            </w:pPr>
          </w:p>
        </w:tc>
      </w:tr>
      <w:tr w14:paraId="20F49F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F3524D3">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D2B76AE">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45C3C84">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2B581616">
            <w:pPr>
              <w:adjustRightInd w:val="0"/>
              <w:snapToGrid w:val="0"/>
              <w:spacing w:line="300" w:lineRule="exact"/>
              <w:jc w:val="center"/>
              <w:rPr>
                <w:color w:val="auto"/>
                <w:spacing w:val="20"/>
                <w:szCs w:val="21"/>
                <w:highlight w:val="none"/>
              </w:rPr>
            </w:pPr>
          </w:p>
        </w:tc>
      </w:tr>
      <w:tr w14:paraId="5AB7F4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B5443B">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DC787F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4D9DC78">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01AE80E8">
            <w:pPr>
              <w:adjustRightInd w:val="0"/>
              <w:snapToGrid w:val="0"/>
              <w:spacing w:line="300" w:lineRule="exact"/>
              <w:jc w:val="center"/>
              <w:rPr>
                <w:color w:val="auto"/>
                <w:spacing w:val="20"/>
                <w:szCs w:val="21"/>
                <w:highlight w:val="none"/>
              </w:rPr>
            </w:pPr>
          </w:p>
        </w:tc>
      </w:tr>
      <w:tr w14:paraId="1B6ED9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B754C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5209D66">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06C293">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60850CE8">
            <w:pPr>
              <w:adjustRightInd w:val="0"/>
              <w:snapToGrid w:val="0"/>
              <w:spacing w:line="300" w:lineRule="exact"/>
              <w:jc w:val="center"/>
              <w:rPr>
                <w:color w:val="auto"/>
                <w:spacing w:val="20"/>
                <w:szCs w:val="21"/>
                <w:highlight w:val="none"/>
              </w:rPr>
            </w:pPr>
          </w:p>
        </w:tc>
      </w:tr>
      <w:tr w14:paraId="0E25FC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7F3E6E">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6CE26A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16E9228">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40BCA6D8">
            <w:pPr>
              <w:adjustRightInd w:val="0"/>
              <w:snapToGrid w:val="0"/>
              <w:spacing w:line="300" w:lineRule="exact"/>
              <w:jc w:val="center"/>
              <w:rPr>
                <w:color w:val="auto"/>
                <w:spacing w:val="20"/>
                <w:szCs w:val="21"/>
                <w:highlight w:val="none"/>
              </w:rPr>
            </w:pPr>
          </w:p>
        </w:tc>
      </w:tr>
      <w:tr w14:paraId="6BEA8D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C79F3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BAD43D3">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975970">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14F66C55">
            <w:pPr>
              <w:adjustRightInd w:val="0"/>
              <w:snapToGrid w:val="0"/>
              <w:spacing w:line="300" w:lineRule="exact"/>
              <w:jc w:val="center"/>
              <w:rPr>
                <w:color w:val="auto"/>
                <w:spacing w:val="20"/>
                <w:szCs w:val="21"/>
                <w:highlight w:val="none"/>
              </w:rPr>
            </w:pPr>
          </w:p>
        </w:tc>
      </w:tr>
      <w:tr w14:paraId="727F04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54EDBD">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E7A814F">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803C3D">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42F3A7C4">
            <w:pPr>
              <w:adjustRightInd w:val="0"/>
              <w:snapToGrid w:val="0"/>
              <w:spacing w:line="300" w:lineRule="exact"/>
              <w:jc w:val="center"/>
              <w:rPr>
                <w:color w:val="auto"/>
                <w:spacing w:val="20"/>
                <w:szCs w:val="21"/>
                <w:highlight w:val="none"/>
              </w:rPr>
            </w:pPr>
          </w:p>
        </w:tc>
      </w:tr>
      <w:tr w14:paraId="7A5E97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C1C278">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5AA490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C1B94A9">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04AA533A">
            <w:pPr>
              <w:adjustRightInd w:val="0"/>
              <w:snapToGrid w:val="0"/>
              <w:spacing w:line="300" w:lineRule="exact"/>
              <w:jc w:val="center"/>
              <w:rPr>
                <w:color w:val="auto"/>
                <w:spacing w:val="20"/>
                <w:szCs w:val="21"/>
                <w:highlight w:val="none"/>
              </w:rPr>
            </w:pPr>
          </w:p>
        </w:tc>
      </w:tr>
      <w:tr w14:paraId="0B1095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75F6DB">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DC00CA0">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B23DE8">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5B0DD949">
            <w:pPr>
              <w:adjustRightInd w:val="0"/>
              <w:snapToGrid w:val="0"/>
              <w:spacing w:line="300" w:lineRule="exact"/>
              <w:jc w:val="center"/>
              <w:rPr>
                <w:color w:val="auto"/>
                <w:spacing w:val="20"/>
                <w:szCs w:val="21"/>
                <w:highlight w:val="none"/>
              </w:rPr>
            </w:pPr>
          </w:p>
        </w:tc>
      </w:tr>
      <w:tr w14:paraId="36429C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668131">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A5DD0BB">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C62263">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59BD5DA1">
            <w:pPr>
              <w:adjustRightInd w:val="0"/>
              <w:snapToGrid w:val="0"/>
              <w:spacing w:line="300" w:lineRule="exact"/>
              <w:jc w:val="center"/>
              <w:rPr>
                <w:color w:val="auto"/>
                <w:spacing w:val="20"/>
                <w:szCs w:val="21"/>
                <w:highlight w:val="none"/>
              </w:rPr>
            </w:pPr>
          </w:p>
        </w:tc>
      </w:tr>
      <w:tr w14:paraId="0E22B8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4DF4158">
            <w:pPr>
              <w:pStyle w:val="27"/>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56A8685E">
      <w:pPr>
        <w:pStyle w:val="4"/>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51" w:name="_Toc27624"/>
      <w:r>
        <w:rPr>
          <w:rFonts w:hint="eastAsia" w:ascii="黑体" w:hAnsi="黑体" w:eastAsia="黑体"/>
          <w:b w:val="0"/>
          <w:bCs w:val="0"/>
          <w:color w:val="auto"/>
          <w:sz w:val="28"/>
          <w:szCs w:val="28"/>
          <w:highlight w:val="none"/>
        </w:rPr>
        <w:t>第二节 政府采购合同通用条款</w:t>
      </w:r>
      <w:bookmarkEnd w:id="451"/>
    </w:p>
    <w:p w14:paraId="71C5A61E">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675E45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01C420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0C366C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183F9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0F169A9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60DC713">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7D1616B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FC967BF">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auto"/>
          <w:szCs w:val="21"/>
          <w:highlight w:val="none"/>
        </w:rPr>
        <w:t>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5F58A096">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79BB3B14">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3D42715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53DBF4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4C8E54C">
      <w:pPr>
        <w:numPr>
          <w:ilvl w:val="0"/>
          <w:numId w:val="8"/>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47F2A6E6">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48AEBB1C">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6125A1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48FC1B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2B0278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0864C8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4FCDC7F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28C80825">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4B349EF1">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3BB0BE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5350B01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66D75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990DE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5E3911FB">
      <w:pPr>
        <w:pStyle w:val="25"/>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2B6E4B8C">
      <w:pPr>
        <w:pStyle w:val="25"/>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3319E705">
      <w:pPr>
        <w:numPr>
          <w:ilvl w:val="0"/>
          <w:numId w:val="9"/>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432BD1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443C316E">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1AFE51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5AF744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DF2ED6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041FD7C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574BA50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72D056F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0BA198BE">
      <w:pPr>
        <w:pStyle w:val="2"/>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1A25F1CD">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789C2598">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CE4B5B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w:t>
      </w:r>
      <w:r>
        <w:rPr>
          <w:rFonts w:hint="eastAsia" w:ascii="宋体" w:hAnsi="宋体" w:eastAsia="宋体" w:cs="宋体"/>
          <w:color w:val="auto"/>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B9E6147">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A9B48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20D5BF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641556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73B3FE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991460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19087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A1EA2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6D5B6B70">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9347E41">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014C01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2BFECA3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3A33D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246D863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1C158A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5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52"/>
      <w:r>
        <w:rPr>
          <w:rFonts w:hint="eastAsia" w:ascii="宋体" w:hAnsi="宋体"/>
          <w:color w:val="auto"/>
          <w:szCs w:val="21"/>
          <w:highlight w:val="none"/>
        </w:rPr>
        <w:t>。</w:t>
      </w:r>
    </w:p>
    <w:p w14:paraId="158F4D4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48C2CD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0AF9A5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B501E7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109036A3">
      <w:pPr>
        <w:pStyle w:val="4"/>
        <w:spacing w:line="400" w:lineRule="exact"/>
        <w:ind w:left="0"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eastAsia="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0D8DFD9">
      <w:pPr>
        <w:pStyle w:val="2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52D0BB8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33C0DEA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highlight w:val="none"/>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8EF3E17">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7A58D2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795AD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A8FCE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FF165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2FBF45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7260E5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617DD4CB">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045CF4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563CCA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44CC60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3ED5B8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EEBC05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2B6D73D3">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106A5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B2ED53B">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5089F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6B7E8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FD7F4C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00F3C6FE">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A665C52">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CF4C3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A4E5F4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7414A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7022E7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AB35902">
      <w:pPr>
        <w:pStyle w:val="2"/>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3BAC9653">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ADF583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E0653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FA2796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0FA2D230">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71F4A5D">
      <w:pPr>
        <w:pStyle w:val="2"/>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23AD451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0BCD94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61721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1A7647E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15A2D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F5D74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551CB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AF649DD">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542D3B54">
      <w:pPr>
        <w:pStyle w:val="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75742E6E">
      <w:pPr>
        <w:pStyle w:val="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54CDBF27">
      <w:pPr>
        <w:pStyle w:val="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79FED90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A54707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33938AE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7F81CC9">
      <w:pPr>
        <w:pStyle w:val="25"/>
        <w:spacing w:after="0" w:line="400" w:lineRule="exact"/>
        <w:ind w:firstLine="420" w:firstLineChars="200"/>
        <w:rPr>
          <w:color w:val="auto"/>
          <w:sz w:val="21"/>
          <w:highlight w:val="none"/>
        </w:rPr>
      </w:pPr>
      <w:r>
        <w:rPr>
          <w:rFonts w:ascii="宋体" w:hAnsi="宋体"/>
          <w:color w:val="auto"/>
          <w:sz w:val="21"/>
          <w:szCs w:val="21"/>
          <w:highlight w:val="none"/>
        </w:rPr>
        <w:t>2</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 xml:space="preserve"> 对于</w:t>
      </w:r>
      <w:r>
        <w:rPr>
          <w:rFonts w:hint="eastAsia" w:ascii="宋体" w:hAnsi="宋体"/>
          <w:color w:val="auto"/>
          <w:sz w:val="21"/>
          <w:szCs w:val="21"/>
          <w:highlight w:val="none"/>
          <w:lang w:eastAsia="zh-CN"/>
        </w:rPr>
        <w:t>为落实中小企业支持政策，</w:t>
      </w:r>
      <w:r>
        <w:rPr>
          <w:rFonts w:hint="eastAsia" w:ascii="宋体" w:hAnsi="宋体"/>
          <w:color w:val="auto"/>
          <w:sz w:val="21"/>
          <w:szCs w:val="21"/>
          <w:highlight w:val="none"/>
        </w:rPr>
        <w:t>通过采购项目</w:t>
      </w:r>
      <w:r>
        <w:rPr>
          <w:rFonts w:hint="eastAsia" w:ascii="宋体" w:hAnsi="宋体"/>
          <w:color w:val="auto"/>
          <w:sz w:val="21"/>
          <w:szCs w:val="21"/>
          <w:highlight w:val="none"/>
          <w:lang w:eastAsia="zh-CN"/>
        </w:rPr>
        <w:t>整体</w:t>
      </w:r>
      <w:r>
        <w:rPr>
          <w:rFonts w:hint="eastAsia" w:ascii="宋体" w:hAnsi="宋体"/>
          <w:color w:val="auto"/>
          <w:sz w:val="21"/>
          <w:szCs w:val="21"/>
          <w:highlight w:val="none"/>
        </w:rPr>
        <w:t>预留、</w:t>
      </w:r>
      <w:r>
        <w:rPr>
          <w:rFonts w:hint="eastAsia" w:ascii="宋体" w:hAnsi="宋体"/>
          <w:color w:val="auto"/>
          <w:sz w:val="21"/>
          <w:szCs w:val="21"/>
          <w:highlight w:val="none"/>
          <w:lang w:eastAsia="zh-CN"/>
        </w:rPr>
        <w:t>设置</w:t>
      </w:r>
      <w:r>
        <w:rPr>
          <w:rFonts w:hint="eastAsia" w:ascii="宋体" w:hAnsi="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B50CB2F">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B5A0467">
      <w:pPr>
        <w:pStyle w:val="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203CB62C">
      <w:pPr>
        <w:pStyle w:val="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66E89641">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1CC95FD">
      <w:pPr>
        <w:pStyle w:val="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7546DBC6">
      <w:pPr>
        <w:pStyle w:val="2"/>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25B7E59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DF3BC2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FD4A633">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DFF67D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1106BF5">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53" w:name="_Toc20313"/>
    </w:p>
    <w:p w14:paraId="22D21C99">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557EE02F">
      <w:pPr>
        <w:pStyle w:val="4"/>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53"/>
    </w:p>
    <w:tbl>
      <w:tblPr>
        <w:tblStyle w:val="6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57"/>
        <w:gridCol w:w="5155"/>
      </w:tblGrid>
      <w:tr w14:paraId="0AF8CE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15312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13F2A00">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57" w:type="dxa"/>
            <w:vAlign w:val="center"/>
          </w:tcPr>
          <w:p w14:paraId="639240F0">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55" w:type="dxa"/>
            <w:vAlign w:val="center"/>
          </w:tcPr>
          <w:p w14:paraId="603BB1BE">
            <w:pPr>
              <w:adjustRightInd w:val="0"/>
              <w:snapToGrid w:val="0"/>
              <w:jc w:val="left"/>
              <w:rPr>
                <w:rFonts w:ascii="宋体" w:hAnsi="宋体"/>
                <w:color w:val="auto"/>
                <w:szCs w:val="21"/>
                <w:highlight w:val="none"/>
              </w:rPr>
            </w:pPr>
          </w:p>
        </w:tc>
      </w:tr>
      <w:tr w14:paraId="07DA78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2912FA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4F6CE35">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57" w:type="dxa"/>
            <w:vAlign w:val="center"/>
          </w:tcPr>
          <w:p w14:paraId="76A26472">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55" w:type="dxa"/>
            <w:vAlign w:val="center"/>
          </w:tcPr>
          <w:p w14:paraId="24B3437A">
            <w:pPr>
              <w:adjustRightInd w:val="0"/>
              <w:snapToGrid w:val="0"/>
              <w:jc w:val="left"/>
              <w:rPr>
                <w:rFonts w:ascii="宋体" w:hAnsi="宋体" w:eastAsia="宋体" w:cs="Times New Roman"/>
                <w:color w:val="auto"/>
                <w:kern w:val="2"/>
                <w:sz w:val="21"/>
                <w:szCs w:val="21"/>
                <w:highlight w:val="none"/>
                <w:lang w:val="en-US" w:eastAsia="zh-CN" w:bidi="ar-SA"/>
              </w:rPr>
            </w:pPr>
          </w:p>
        </w:tc>
      </w:tr>
      <w:tr w14:paraId="344EA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A8A2B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383EF58">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57" w:type="dxa"/>
            <w:vAlign w:val="center"/>
          </w:tcPr>
          <w:p w14:paraId="5560EDB0">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55" w:type="dxa"/>
            <w:vAlign w:val="center"/>
          </w:tcPr>
          <w:p w14:paraId="390DFFEF">
            <w:pPr>
              <w:adjustRightInd w:val="0"/>
              <w:snapToGrid w:val="0"/>
              <w:jc w:val="left"/>
              <w:rPr>
                <w:rFonts w:ascii="宋体" w:hAnsi="宋体" w:eastAsia="宋体" w:cs="Times New Roman"/>
                <w:color w:val="auto"/>
                <w:kern w:val="2"/>
                <w:sz w:val="21"/>
                <w:szCs w:val="21"/>
                <w:highlight w:val="none"/>
                <w:lang w:val="en-US" w:eastAsia="zh-CN" w:bidi="ar-SA"/>
              </w:rPr>
            </w:pPr>
          </w:p>
        </w:tc>
      </w:tr>
      <w:tr w14:paraId="34E4C8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0FF05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14D91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57" w:type="dxa"/>
            <w:vAlign w:val="center"/>
          </w:tcPr>
          <w:p w14:paraId="0495D4B9">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55" w:type="dxa"/>
            <w:vAlign w:val="center"/>
          </w:tcPr>
          <w:p w14:paraId="66B08A5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BFF8A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0E9D1F">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53F9B641">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57" w:type="dxa"/>
            <w:vAlign w:val="center"/>
          </w:tcPr>
          <w:p w14:paraId="51386AFB">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55" w:type="dxa"/>
            <w:vAlign w:val="center"/>
          </w:tcPr>
          <w:p w14:paraId="79F20586">
            <w:pPr>
              <w:adjustRightInd w:val="0"/>
              <w:snapToGrid w:val="0"/>
              <w:jc w:val="left"/>
              <w:rPr>
                <w:rFonts w:ascii="宋体" w:hAnsi="宋体" w:eastAsia="宋体" w:cs="Times New Roman"/>
                <w:color w:val="auto"/>
                <w:kern w:val="2"/>
                <w:sz w:val="21"/>
                <w:szCs w:val="21"/>
                <w:highlight w:val="none"/>
                <w:lang w:val="en-US" w:eastAsia="zh-CN" w:bidi="ar-SA"/>
              </w:rPr>
            </w:pPr>
          </w:p>
        </w:tc>
      </w:tr>
      <w:tr w14:paraId="0970FE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DDCDD9">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3DA7349E">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57" w:type="dxa"/>
            <w:vAlign w:val="center"/>
          </w:tcPr>
          <w:p w14:paraId="6DBD4411">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55" w:type="dxa"/>
            <w:vAlign w:val="center"/>
          </w:tcPr>
          <w:p w14:paraId="7CE6B120">
            <w:pPr>
              <w:adjustRightInd w:val="0"/>
              <w:snapToGrid w:val="0"/>
              <w:jc w:val="left"/>
              <w:rPr>
                <w:rFonts w:ascii="宋体" w:hAnsi="宋体" w:eastAsia="宋体" w:cs="Times New Roman"/>
                <w:color w:val="auto"/>
                <w:kern w:val="2"/>
                <w:sz w:val="21"/>
                <w:szCs w:val="21"/>
                <w:highlight w:val="none"/>
                <w:lang w:val="en-US" w:eastAsia="zh-CN" w:bidi="ar-SA"/>
              </w:rPr>
            </w:pPr>
          </w:p>
        </w:tc>
      </w:tr>
      <w:tr w14:paraId="3BE75D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9E3874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6FA593">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57" w:type="dxa"/>
            <w:vAlign w:val="center"/>
          </w:tcPr>
          <w:p w14:paraId="6C2C6AF0">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55" w:type="dxa"/>
            <w:vAlign w:val="center"/>
          </w:tcPr>
          <w:p w14:paraId="5855198E">
            <w:pPr>
              <w:rPr>
                <w:color w:val="auto"/>
                <w:highlight w:val="none"/>
              </w:rPr>
            </w:pPr>
          </w:p>
        </w:tc>
      </w:tr>
      <w:tr w14:paraId="1E5EDB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8AE3663">
            <w:pPr>
              <w:adjustRightInd w:val="0"/>
              <w:snapToGrid w:val="0"/>
              <w:jc w:val="center"/>
              <w:rPr>
                <w:rFonts w:hint="eastAsia" w:ascii="宋体" w:hAnsi="宋体"/>
                <w:color w:val="auto"/>
                <w:szCs w:val="21"/>
                <w:highlight w:val="none"/>
              </w:rPr>
            </w:pPr>
          </w:p>
        </w:tc>
        <w:tc>
          <w:tcPr>
            <w:tcW w:w="1757" w:type="dxa"/>
            <w:vAlign w:val="center"/>
          </w:tcPr>
          <w:p w14:paraId="18F5929C">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55" w:type="dxa"/>
            <w:vAlign w:val="center"/>
          </w:tcPr>
          <w:p w14:paraId="7AAB6263">
            <w:pPr>
              <w:rPr>
                <w:rFonts w:hint="eastAsia"/>
                <w:color w:val="auto"/>
                <w:highlight w:val="none"/>
              </w:rPr>
            </w:pPr>
          </w:p>
        </w:tc>
      </w:tr>
      <w:tr w14:paraId="75E97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F49102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726576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57" w:type="dxa"/>
            <w:vAlign w:val="center"/>
          </w:tcPr>
          <w:p w14:paraId="35B9F71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55" w:type="dxa"/>
            <w:vAlign w:val="center"/>
          </w:tcPr>
          <w:p w14:paraId="3FD55533">
            <w:pPr>
              <w:rPr>
                <w:rFonts w:hint="eastAsia"/>
                <w:color w:val="auto"/>
                <w:highlight w:val="none"/>
              </w:rPr>
            </w:pPr>
          </w:p>
        </w:tc>
      </w:tr>
      <w:tr w14:paraId="1D7001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21C0D7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5F222D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57" w:type="dxa"/>
            <w:vAlign w:val="center"/>
          </w:tcPr>
          <w:p w14:paraId="7E2D8E59">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55" w:type="dxa"/>
            <w:vAlign w:val="center"/>
          </w:tcPr>
          <w:p w14:paraId="1EBE33D0">
            <w:pPr>
              <w:rPr>
                <w:rFonts w:hint="eastAsia"/>
                <w:color w:val="auto"/>
                <w:highlight w:val="none"/>
              </w:rPr>
            </w:pPr>
          </w:p>
        </w:tc>
      </w:tr>
      <w:tr w14:paraId="210474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D71AE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528974">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57" w:type="dxa"/>
            <w:vAlign w:val="center"/>
          </w:tcPr>
          <w:p w14:paraId="1543CBA2">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55" w:type="dxa"/>
            <w:vAlign w:val="center"/>
          </w:tcPr>
          <w:p w14:paraId="4983D43D">
            <w:pPr>
              <w:autoSpaceDE w:val="0"/>
              <w:autoSpaceDN w:val="0"/>
              <w:adjustRightInd w:val="0"/>
              <w:snapToGrid w:val="0"/>
              <w:ind w:firstLine="420" w:firstLineChars="200"/>
              <w:jc w:val="left"/>
              <w:rPr>
                <w:rFonts w:ascii="宋体" w:hAnsi="宋体"/>
                <w:color w:val="auto"/>
                <w:szCs w:val="21"/>
                <w:highlight w:val="none"/>
              </w:rPr>
            </w:pPr>
          </w:p>
        </w:tc>
      </w:tr>
      <w:tr w14:paraId="541E0D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A57B0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5EE0503">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57" w:type="dxa"/>
            <w:vAlign w:val="center"/>
          </w:tcPr>
          <w:p w14:paraId="1EED22FB">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6B6B768">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55" w:type="dxa"/>
            <w:vAlign w:val="center"/>
          </w:tcPr>
          <w:p w14:paraId="41B3CC38">
            <w:pPr>
              <w:adjustRightInd w:val="0"/>
              <w:snapToGrid w:val="0"/>
              <w:jc w:val="left"/>
              <w:rPr>
                <w:rFonts w:ascii="宋体" w:hAnsi="宋体"/>
                <w:color w:val="auto"/>
                <w:szCs w:val="21"/>
                <w:highlight w:val="none"/>
              </w:rPr>
            </w:pPr>
          </w:p>
        </w:tc>
      </w:tr>
      <w:tr w14:paraId="66C796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1A9237">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665B53FC">
            <w:pPr>
              <w:pStyle w:val="2"/>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57" w:type="dxa"/>
            <w:vAlign w:val="center"/>
          </w:tcPr>
          <w:p w14:paraId="34C26272">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55" w:type="dxa"/>
            <w:vAlign w:val="center"/>
          </w:tcPr>
          <w:p w14:paraId="7223AC56">
            <w:pPr>
              <w:adjustRightInd w:val="0"/>
              <w:snapToGrid w:val="0"/>
              <w:jc w:val="left"/>
              <w:rPr>
                <w:rFonts w:ascii="宋体" w:hAnsi="宋体"/>
                <w:color w:val="auto"/>
                <w:szCs w:val="21"/>
                <w:highlight w:val="none"/>
              </w:rPr>
            </w:pPr>
          </w:p>
        </w:tc>
      </w:tr>
      <w:tr w14:paraId="5ECDB6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3B9C5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528D0F4">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57" w:type="dxa"/>
            <w:vAlign w:val="center"/>
          </w:tcPr>
          <w:p w14:paraId="1B939314">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55" w:type="dxa"/>
            <w:vAlign w:val="center"/>
          </w:tcPr>
          <w:p w14:paraId="381837DF">
            <w:pPr>
              <w:adjustRightInd w:val="0"/>
              <w:snapToGrid w:val="0"/>
              <w:jc w:val="left"/>
              <w:rPr>
                <w:rFonts w:ascii="宋体" w:hAnsi="宋体"/>
                <w:color w:val="auto"/>
                <w:szCs w:val="21"/>
                <w:highlight w:val="none"/>
              </w:rPr>
            </w:pPr>
          </w:p>
        </w:tc>
      </w:tr>
      <w:tr w14:paraId="177E63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6A3DD6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B655898">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57" w:type="dxa"/>
            <w:vAlign w:val="center"/>
          </w:tcPr>
          <w:p w14:paraId="1B04DC55">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55" w:type="dxa"/>
            <w:vAlign w:val="center"/>
          </w:tcPr>
          <w:p w14:paraId="2E35FAFE">
            <w:pPr>
              <w:adjustRightInd w:val="0"/>
              <w:snapToGrid w:val="0"/>
              <w:jc w:val="left"/>
              <w:rPr>
                <w:rFonts w:ascii="宋体" w:hAnsi="宋体"/>
                <w:color w:val="auto"/>
                <w:szCs w:val="21"/>
                <w:highlight w:val="none"/>
              </w:rPr>
            </w:pPr>
          </w:p>
        </w:tc>
      </w:tr>
      <w:tr w14:paraId="5116EC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C41014">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3F1E17D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57" w:type="dxa"/>
            <w:vAlign w:val="center"/>
          </w:tcPr>
          <w:p w14:paraId="54F37AAF">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55" w:type="dxa"/>
            <w:vAlign w:val="center"/>
          </w:tcPr>
          <w:p w14:paraId="43FCAA0A">
            <w:pPr>
              <w:adjustRightInd w:val="0"/>
              <w:snapToGrid w:val="0"/>
              <w:jc w:val="left"/>
              <w:rPr>
                <w:rFonts w:ascii="宋体" w:hAnsi="宋体"/>
                <w:color w:val="auto"/>
                <w:szCs w:val="21"/>
                <w:highlight w:val="none"/>
              </w:rPr>
            </w:pPr>
          </w:p>
        </w:tc>
      </w:tr>
      <w:tr w14:paraId="51D6FD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43522C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285A4E">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57" w:type="dxa"/>
            <w:vAlign w:val="center"/>
          </w:tcPr>
          <w:p w14:paraId="2409360C">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55" w:type="dxa"/>
            <w:vAlign w:val="center"/>
          </w:tcPr>
          <w:p w14:paraId="17CFCB5B">
            <w:pPr>
              <w:adjustRightInd w:val="0"/>
              <w:snapToGrid w:val="0"/>
              <w:jc w:val="left"/>
              <w:rPr>
                <w:rFonts w:ascii="宋体" w:hAnsi="宋体"/>
                <w:color w:val="auto"/>
                <w:szCs w:val="21"/>
                <w:highlight w:val="none"/>
              </w:rPr>
            </w:pPr>
          </w:p>
        </w:tc>
      </w:tr>
      <w:tr w14:paraId="6220A2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DC0267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DA6891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57" w:type="dxa"/>
            <w:vAlign w:val="center"/>
          </w:tcPr>
          <w:p w14:paraId="7D8A51F2">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55" w:type="dxa"/>
            <w:vAlign w:val="center"/>
          </w:tcPr>
          <w:p w14:paraId="2F481F4F">
            <w:pPr>
              <w:adjustRightInd w:val="0"/>
              <w:snapToGrid w:val="0"/>
              <w:jc w:val="left"/>
              <w:rPr>
                <w:rFonts w:ascii="宋体" w:hAnsi="宋体"/>
                <w:color w:val="auto"/>
                <w:szCs w:val="21"/>
                <w:highlight w:val="none"/>
              </w:rPr>
            </w:pPr>
          </w:p>
        </w:tc>
      </w:tr>
      <w:tr w14:paraId="4FD047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3B7BF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9228599">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57" w:type="dxa"/>
            <w:vAlign w:val="center"/>
          </w:tcPr>
          <w:p w14:paraId="6A8EC962">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55" w:type="dxa"/>
            <w:vAlign w:val="center"/>
          </w:tcPr>
          <w:p w14:paraId="3FB02A23">
            <w:pPr>
              <w:adjustRightInd w:val="0"/>
              <w:snapToGrid w:val="0"/>
              <w:jc w:val="left"/>
              <w:rPr>
                <w:rFonts w:ascii="宋体" w:hAnsi="宋体"/>
                <w:color w:val="auto"/>
                <w:szCs w:val="21"/>
                <w:highlight w:val="none"/>
              </w:rPr>
            </w:pPr>
          </w:p>
        </w:tc>
      </w:tr>
      <w:tr w14:paraId="66B23C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8A1E7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ADAC9F4">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57" w:type="dxa"/>
            <w:vAlign w:val="center"/>
          </w:tcPr>
          <w:p w14:paraId="094D78BE">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55" w:type="dxa"/>
            <w:vAlign w:val="center"/>
          </w:tcPr>
          <w:p w14:paraId="59C8EC49">
            <w:pPr>
              <w:adjustRightInd w:val="0"/>
              <w:snapToGrid w:val="0"/>
              <w:jc w:val="left"/>
              <w:rPr>
                <w:rFonts w:ascii="宋体" w:hAnsi="宋体"/>
                <w:color w:val="auto"/>
                <w:szCs w:val="21"/>
                <w:highlight w:val="none"/>
              </w:rPr>
            </w:pPr>
          </w:p>
        </w:tc>
      </w:tr>
      <w:tr w14:paraId="1FF310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F5C36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B7EB227">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57" w:type="dxa"/>
            <w:vAlign w:val="center"/>
          </w:tcPr>
          <w:p w14:paraId="7056E5D3">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55" w:type="dxa"/>
            <w:vAlign w:val="center"/>
          </w:tcPr>
          <w:p w14:paraId="379A1629">
            <w:pPr>
              <w:adjustRightInd w:val="0"/>
              <w:snapToGrid w:val="0"/>
              <w:jc w:val="left"/>
              <w:rPr>
                <w:rFonts w:ascii="宋体" w:hAnsi="宋体"/>
                <w:color w:val="auto"/>
                <w:szCs w:val="21"/>
                <w:highlight w:val="none"/>
                <w:u w:val="single"/>
              </w:rPr>
            </w:pPr>
          </w:p>
        </w:tc>
      </w:tr>
      <w:tr w14:paraId="73B08C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4D247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7DF51A">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57" w:type="dxa"/>
            <w:vAlign w:val="center"/>
          </w:tcPr>
          <w:p w14:paraId="2E9CD600">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55" w:type="dxa"/>
            <w:vAlign w:val="center"/>
          </w:tcPr>
          <w:p w14:paraId="12C1D411">
            <w:pPr>
              <w:adjustRightInd w:val="0"/>
              <w:snapToGrid w:val="0"/>
              <w:jc w:val="left"/>
              <w:rPr>
                <w:rFonts w:ascii="宋体" w:hAnsi="宋体"/>
                <w:color w:val="auto"/>
                <w:szCs w:val="21"/>
                <w:highlight w:val="none"/>
                <w:u w:val="single"/>
              </w:rPr>
            </w:pPr>
          </w:p>
        </w:tc>
      </w:tr>
      <w:tr w14:paraId="77ABF1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09788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300A9D5">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57" w:type="dxa"/>
            <w:tcBorders>
              <w:left w:val="single" w:color="auto" w:sz="2" w:space="0"/>
              <w:bottom w:val="single" w:color="auto" w:sz="2" w:space="0"/>
              <w:right w:val="single" w:color="auto" w:sz="2" w:space="0"/>
            </w:tcBorders>
            <w:vAlign w:val="center"/>
          </w:tcPr>
          <w:p w14:paraId="5686D2DF">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55" w:type="dxa"/>
            <w:tcBorders>
              <w:left w:val="single" w:color="auto" w:sz="2" w:space="0"/>
              <w:bottom w:val="single" w:color="auto" w:sz="2" w:space="0"/>
            </w:tcBorders>
            <w:vAlign w:val="center"/>
          </w:tcPr>
          <w:p w14:paraId="31979AA5">
            <w:pPr>
              <w:adjustRightInd w:val="0"/>
              <w:snapToGrid w:val="0"/>
              <w:jc w:val="left"/>
              <w:rPr>
                <w:rFonts w:ascii="宋体" w:hAnsi="宋体"/>
                <w:color w:val="auto"/>
                <w:szCs w:val="21"/>
                <w:highlight w:val="none"/>
                <w:u w:val="single"/>
              </w:rPr>
            </w:pPr>
          </w:p>
        </w:tc>
      </w:tr>
      <w:tr w14:paraId="2AB523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4F8D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FE4DB1">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57" w:type="dxa"/>
            <w:tcBorders>
              <w:top w:val="single" w:color="auto" w:sz="2" w:space="0"/>
              <w:left w:val="single" w:color="auto" w:sz="2" w:space="0"/>
              <w:right w:val="single" w:color="auto" w:sz="2" w:space="0"/>
            </w:tcBorders>
            <w:vAlign w:val="center"/>
          </w:tcPr>
          <w:p w14:paraId="769C701A">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55" w:type="dxa"/>
            <w:tcBorders>
              <w:top w:val="single" w:color="auto" w:sz="2" w:space="0"/>
              <w:left w:val="single" w:color="auto" w:sz="2" w:space="0"/>
            </w:tcBorders>
            <w:vAlign w:val="center"/>
          </w:tcPr>
          <w:p w14:paraId="396D342D">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0E21AB28">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7D7FED58">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6ED0FF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AE69C5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746AE25">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57" w:type="dxa"/>
            <w:vAlign w:val="center"/>
          </w:tcPr>
          <w:p w14:paraId="0FC033A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55" w:type="dxa"/>
            <w:vAlign w:val="center"/>
          </w:tcPr>
          <w:p w14:paraId="10AFCDF5">
            <w:pPr>
              <w:adjustRightInd w:val="0"/>
              <w:snapToGrid w:val="0"/>
              <w:jc w:val="left"/>
              <w:rPr>
                <w:rFonts w:hint="default" w:ascii="宋体" w:hAnsi="宋体" w:eastAsia="宋体"/>
                <w:color w:val="auto"/>
                <w:szCs w:val="21"/>
                <w:highlight w:val="none"/>
                <w:lang w:val="en-US" w:eastAsia="zh-CN"/>
              </w:rPr>
            </w:pPr>
          </w:p>
        </w:tc>
      </w:tr>
    </w:tbl>
    <w:p w14:paraId="5492972D">
      <w:pPr>
        <w:rPr>
          <w:color w:val="auto"/>
          <w:highlight w:val="none"/>
        </w:rPr>
      </w:pPr>
    </w:p>
    <w:p w14:paraId="783DE455">
      <w:pPr>
        <w:rPr>
          <w:color w:val="auto"/>
          <w:highlight w:val="none"/>
        </w:rPr>
      </w:pPr>
    </w:p>
    <w:bookmarkEnd w:id="445"/>
    <w:bookmarkEnd w:id="446"/>
    <w:bookmarkEnd w:id="447"/>
    <w:bookmarkEnd w:id="448"/>
    <w:bookmarkEnd w:id="449"/>
    <w:p w14:paraId="09AD2011">
      <w:pPr>
        <w:widowControl/>
        <w:adjustRightInd/>
        <w:jc w:val="left"/>
        <w:rPr>
          <w:rFonts w:ascii="宋体" w:hAnsi="宋体" w:cs="宋体"/>
          <w:color w:val="auto"/>
          <w:sz w:val="24"/>
          <w:highlight w:val="none"/>
        </w:rPr>
      </w:pPr>
      <w:r>
        <w:rPr>
          <w:rFonts w:hint="eastAsia" w:ascii="宋体" w:hAnsi="宋体" w:cs="宋体"/>
          <w:color w:val="auto"/>
          <w:sz w:val="24"/>
          <w:highlight w:val="none"/>
        </w:rPr>
        <w:br w:type="page"/>
      </w:r>
    </w:p>
    <w:p w14:paraId="51B3D037">
      <w:pPr>
        <w:spacing w:line="360" w:lineRule="auto"/>
        <w:jc w:val="center"/>
        <w:outlineLvl w:val="0"/>
        <w:rPr>
          <w:rFonts w:ascii="宋体" w:hAnsi="宋体" w:cs="宋体"/>
          <w:b/>
          <w:color w:val="auto"/>
          <w:sz w:val="36"/>
          <w:szCs w:val="20"/>
          <w:highlight w:val="none"/>
        </w:rPr>
      </w:pPr>
      <w:bookmarkStart w:id="454" w:name="_Toc97123788"/>
      <w:r>
        <w:rPr>
          <w:rFonts w:hint="eastAsia" w:ascii="宋体" w:hAnsi="宋体" w:cs="宋体"/>
          <w:b/>
          <w:color w:val="auto"/>
          <w:sz w:val="36"/>
          <w:szCs w:val="20"/>
          <w:highlight w:val="none"/>
        </w:rPr>
        <w:t>第六部分</w:t>
      </w:r>
      <w:bookmarkEnd w:id="441"/>
      <w:bookmarkEnd w:id="442"/>
      <w:r>
        <w:rPr>
          <w:rFonts w:hint="eastAsia" w:ascii="宋体" w:hAnsi="宋体" w:cs="宋体"/>
          <w:b/>
          <w:color w:val="auto"/>
          <w:sz w:val="36"/>
          <w:szCs w:val="20"/>
          <w:highlight w:val="none"/>
        </w:rPr>
        <w:t>应提交的有关格式范例</w:t>
      </w:r>
      <w:bookmarkEnd w:id="454"/>
    </w:p>
    <w:p w14:paraId="7A47B5FA">
      <w:pPr>
        <w:snapToGrid w:val="0"/>
        <w:spacing w:line="360" w:lineRule="auto"/>
        <w:rPr>
          <w:rFonts w:ascii="宋体" w:hAnsi="宋体" w:cs="宋体"/>
          <w:b/>
          <w:color w:val="auto"/>
          <w:kern w:val="0"/>
          <w:sz w:val="36"/>
          <w:szCs w:val="36"/>
          <w:highlight w:val="none"/>
        </w:rPr>
      </w:pPr>
    </w:p>
    <w:p w14:paraId="2C1D3C85">
      <w:pPr>
        <w:spacing w:line="360" w:lineRule="auto"/>
        <w:ind w:firstLine="480" w:firstLineChars="200"/>
        <w:rPr>
          <w:rFonts w:ascii="宋体" w:hAnsi="宋体" w:cs="宋体"/>
          <w:color w:val="auto"/>
          <w:sz w:val="24"/>
          <w:highlight w:val="none"/>
        </w:rPr>
      </w:pPr>
    </w:p>
    <w:p w14:paraId="78A7882A">
      <w:pPr>
        <w:snapToGrid w:val="0"/>
        <w:ind w:firstLine="2839" w:firstLineChars="1183"/>
        <w:rPr>
          <w:rFonts w:ascii="宋体" w:hAnsi="宋体" w:cs="宋体"/>
          <w:b/>
          <w:color w:val="auto"/>
          <w:sz w:val="24"/>
          <w:highlight w:val="none"/>
        </w:rPr>
      </w:pPr>
      <w:r>
        <w:rPr>
          <w:rFonts w:hint="eastAsia" w:ascii="宋体" w:hAnsi="宋体" w:cs="宋体"/>
          <w:color w:val="auto"/>
          <w:kern w:val="0"/>
          <w:sz w:val="24"/>
          <w:highlight w:val="none"/>
        </w:rPr>
        <w:br w:type="page"/>
      </w:r>
      <w:bookmarkStart w:id="455" w:name="_Toc97123791"/>
      <w:r>
        <w:rPr>
          <w:rFonts w:hint="eastAsia" w:ascii="宋体" w:hAnsi="宋体" w:cs="宋体"/>
          <w:b/>
          <w:color w:val="auto"/>
          <w:sz w:val="32"/>
          <w:szCs w:val="32"/>
          <w:highlight w:val="none"/>
        </w:rPr>
        <w:t>法定代表人有效身份证明书</w:t>
      </w:r>
    </w:p>
    <w:p w14:paraId="4E1FA8E5">
      <w:pPr>
        <w:pStyle w:val="6"/>
        <w:spacing w:line="400" w:lineRule="exact"/>
        <w:ind w:firstLine="513" w:firstLineChars="156"/>
        <w:jc w:val="center"/>
        <w:rPr>
          <w:rFonts w:hAnsi="宋体" w:cs="宋体"/>
          <w:b/>
          <w:bCs/>
          <w:color w:val="auto"/>
          <w:spacing w:val="24"/>
          <w:szCs w:val="28"/>
          <w:highlight w:val="none"/>
        </w:rPr>
      </w:pPr>
    </w:p>
    <w:p w14:paraId="2F9F39ED">
      <w:pPr>
        <w:pStyle w:val="6"/>
        <w:spacing w:line="400" w:lineRule="exact"/>
        <w:ind w:firstLine="451" w:firstLineChars="156"/>
        <w:jc w:val="center"/>
        <w:rPr>
          <w:rFonts w:hAnsi="宋体" w:cs="宋体"/>
          <w:b/>
          <w:bCs/>
          <w:color w:val="auto"/>
          <w:spacing w:val="24"/>
          <w:sz w:val="24"/>
          <w:szCs w:val="24"/>
          <w:highlight w:val="none"/>
        </w:rPr>
      </w:pPr>
    </w:p>
    <w:p w14:paraId="0A7DFFAF">
      <w:pPr>
        <w:pStyle w:val="6"/>
        <w:spacing w:line="400" w:lineRule="exact"/>
        <w:ind w:firstLine="840" w:firstLineChars="350"/>
        <w:rPr>
          <w:rFonts w:hAnsi="宋体" w:cs="宋体"/>
          <w:color w:val="auto"/>
          <w:sz w:val="24"/>
          <w:szCs w:val="24"/>
          <w:highlight w:val="none"/>
        </w:rPr>
      </w:pPr>
      <w:r>
        <w:rPr>
          <w:rFonts w:hint="eastAsia" w:hAnsi="宋体" w:cs="宋体"/>
          <w:color w:val="auto"/>
          <w:sz w:val="24"/>
          <w:szCs w:val="24"/>
          <w:highlight w:val="none"/>
          <w:u w:val="single"/>
        </w:rPr>
        <w:t>（姓名）</w:t>
      </w:r>
      <w:r>
        <w:rPr>
          <w:rFonts w:hint="eastAsia" w:hAnsi="宋体" w:cs="宋体"/>
          <w:color w:val="auto"/>
          <w:sz w:val="24"/>
          <w:szCs w:val="24"/>
          <w:highlight w:val="none"/>
        </w:rPr>
        <w:t>是</w:t>
      </w:r>
      <w:r>
        <w:rPr>
          <w:rFonts w:hint="eastAsia" w:hAnsi="宋体" w:cs="宋体"/>
          <w:color w:val="auto"/>
          <w:sz w:val="24"/>
          <w:szCs w:val="24"/>
          <w:highlight w:val="none"/>
          <w:u w:val="single"/>
        </w:rPr>
        <w:t>（投标单位全称）</w:t>
      </w:r>
      <w:r>
        <w:rPr>
          <w:rFonts w:hint="eastAsia" w:hAnsi="宋体" w:cs="宋体"/>
          <w:color w:val="auto"/>
          <w:sz w:val="24"/>
          <w:szCs w:val="24"/>
          <w:highlight w:val="none"/>
        </w:rPr>
        <w:t>的法定代表人，身份证号码为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1EC69419">
      <w:pPr>
        <w:pStyle w:val="6"/>
        <w:spacing w:line="400" w:lineRule="exact"/>
        <w:ind w:firstLine="374" w:firstLineChars="156"/>
        <w:rPr>
          <w:rFonts w:hAnsi="宋体" w:cs="宋体"/>
          <w:color w:val="auto"/>
          <w:sz w:val="24"/>
          <w:szCs w:val="24"/>
          <w:highlight w:val="none"/>
        </w:rPr>
      </w:pPr>
    </w:p>
    <w:p w14:paraId="432C4D69">
      <w:pPr>
        <w:pStyle w:val="6"/>
        <w:spacing w:line="400" w:lineRule="exact"/>
        <w:ind w:firstLine="374" w:firstLineChars="156"/>
        <w:rPr>
          <w:rFonts w:hAnsi="宋体" w:cs="宋体"/>
          <w:color w:val="auto"/>
          <w:sz w:val="24"/>
          <w:szCs w:val="24"/>
          <w:highlight w:val="none"/>
        </w:rPr>
      </w:pPr>
    </w:p>
    <w:p w14:paraId="15A2962E">
      <w:pPr>
        <w:pStyle w:val="6"/>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特此证明。</w:t>
      </w:r>
    </w:p>
    <w:p w14:paraId="19681ECE">
      <w:pPr>
        <w:pStyle w:val="6"/>
        <w:spacing w:line="400" w:lineRule="exact"/>
        <w:ind w:firstLine="374" w:firstLineChars="156"/>
        <w:rPr>
          <w:rFonts w:hAnsi="宋体" w:cs="宋体"/>
          <w:color w:val="auto"/>
          <w:sz w:val="24"/>
          <w:szCs w:val="24"/>
          <w:highlight w:val="none"/>
        </w:rPr>
      </w:pPr>
    </w:p>
    <w:p w14:paraId="4A72923D">
      <w:pPr>
        <w:pStyle w:val="6"/>
        <w:spacing w:line="400" w:lineRule="exact"/>
        <w:ind w:firstLine="374" w:firstLineChars="156"/>
        <w:rPr>
          <w:rFonts w:hAnsi="宋体" w:cs="宋体"/>
          <w:color w:val="auto"/>
          <w:sz w:val="24"/>
          <w:szCs w:val="24"/>
          <w:highlight w:val="none"/>
        </w:rPr>
      </w:pPr>
    </w:p>
    <w:p w14:paraId="2860F9FD">
      <w:pPr>
        <w:pStyle w:val="6"/>
        <w:spacing w:line="400" w:lineRule="exact"/>
        <w:ind w:firstLine="374" w:firstLineChars="156"/>
        <w:rPr>
          <w:rFonts w:hAnsi="宋体" w:cs="宋体"/>
          <w:color w:val="auto"/>
          <w:sz w:val="24"/>
          <w:szCs w:val="24"/>
          <w:highlight w:val="none"/>
        </w:rPr>
      </w:pPr>
    </w:p>
    <w:p w14:paraId="2B6331DB">
      <w:pPr>
        <w:pStyle w:val="6"/>
        <w:spacing w:line="400" w:lineRule="exact"/>
        <w:ind w:firstLine="374" w:firstLineChars="156"/>
        <w:rPr>
          <w:rFonts w:hAnsi="宋体" w:cs="宋体"/>
          <w:color w:val="auto"/>
          <w:sz w:val="24"/>
          <w:szCs w:val="24"/>
          <w:highlight w:val="none"/>
        </w:rPr>
      </w:pPr>
    </w:p>
    <w:p w14:paraId="177C7B53">
      <w:pPr>
        <w:pStyle w:val="6"/>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投标供应商：（盖章）</w:t>
      </w:r>
    </w:p>
    <w:p w14:paraId="1D93CDAF">
      <w:pPr>
        <w:pStyle w:val="6"/>
        <w:spacing w:line="400" w:lineRule="exact"/>
        <w:ind w:firstLine="374" w:firstLineChars="156"/>
        <w:rPr>
          <w:rFonts w:hAnsi="宋体" w:cs="宋体"/>
          <w:color w:val="auto"/>
          <w:sz w:val="24"/>
          <w:szCs w:val="24"/>
          <w:highlight w:val="none"/>
        </w:rPr>
      </w:pPr>
    </w:p>
    <w:p w14:paraId="4A4684B2">
      <w:pPr>
        <w:pStyle w:val="6"/>
        <w:spacing w:line="400" w:lineRule="exact"/>
        <w:ind w:firstLine="3012" w:firstLineChars="1255"/>
        <w:rPr>
          <w:rFonts w:hAnsi="宋体" w:cs="宋体"/>
          <w:color w:val="auto"/>
          <w:sz w:val="24"/>
          <w:szCs w:val="24"/>
          <w:highlight w:val="none"/>
        </w:rPr>
      </w:pPr>
      <w:r>
        <w:rPr>
          <w:rFonts w:hint="eastAsia" w:hAnsi="宋体" w:cs="宋体"/>
          <w:color w:val="auto"/>
          <w:sz w:val="24"/>
          <w:szCs w:val="24"/>
          <w:highlight w:val="none"/>
        </w:rPr>
        <w:t>法定代表人或其授权代理人（签名或盖章）</w:t>
      </w:r>
    </w:p>
    <w:p w14:paraId="0E5D7D81">
      <w:pPr>
        <w:pStyle w:val="6"/>
        <w:spacing w:line="400" w:lineRule="exact"/>
        <w:ind w:firstLine="374" w:firstLineChars="156"/>
        <w:jc w:val="center"/>
        <w:rPr>
          <w:rFonts w:hAnsi="宋体" w:cs="宋体"/>
          <w:color w:val="auto"/>
          <w:sz w:val="24"/>
          <w:szCs w:val="24"/>
          <w:highlight w:val="none"/>
        </w:rPr>
      </w:pPr>
    </w:p>
    <w:p w14:paraId="33A4735D">
      <w:pPr>
        <w:pStyle w:val="6"/>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日期：    年   月   日</w:t>
      </w:r>
    </w:p>
    <w:p w14:paraId="46EA84C9">
      <w:pPr>
        <w:pStyle w:val="6"/>
        <w:spacing w:line="400" w:lineRule="exact"/>
        <w:ind w:firstLine="374" w:firstLineChars="156"/>
        <w:jc w:val="center"/>
        <w:rPr>
          <w:rFonts w:hAnsi="宋体" w:cs="宋体"/>
          <w:color w:val="auto"/>
          <w:sz w:val="24"/>
          <w:szCs w:val="24"/>
          <w:highlight w:val="none"/>
        </w:rPr>
      </w:pPr>
    </w:p>
    <w:p w14:paraId="2DF4F03B">
      <w:pPr>
        <w:pStyle w:val="6"/>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w:t>
      </w:r>
    </w:p>
    <w:p w14:paraId="28B0DFC7">
      <w:pPr>
        <w:pStyle w:val="6"/>
        <w:spacing w:line="400" w:lineRule="exact"/>
        <w:ind w:firstLine="0"/>
        <w:rPr>
          <w:rFonts w:hAnsi="宋体" w:cs="宋体"/>
          <w:color w:val="auto"/>
          <w:sz w:val="24"/>
          <w:szCs w:val="24"/>
          <w:highlight w:val="none"/>
        </w:rPr>
      </w:pPr>
    </w:p>
    <w:p w14:paraId="24858EB1">
      <w:pPr>
        <w:pStyle w:val="6"/>
        <w:spacing w:line="400" w:lineRule="exact"/>
        <w:ind w:firstLine="374" w:firstLineChars="156"/>
        <w:jc w:val="center"/>
        <w:rPr>
          <w:rFonts w:hAnsi="宋体" w:cs="宋体"/>
          <w:color w:val="auto"/>
          <w:sz w:val="24"/>
          <w:szCs w:val="24"/>
          <w:highlight w:val="none"/>
        </w:rPr>
      </w:pPr>
      <w:r>
        <w:rPr>
          <w:rFonts w:hint="eastAsia" w:hAnsi="宋体" w:cs="宋体"/>
          <w:color w:val="auto"/>
          <w:sz w:val="24"/>
          <w:szCs w:val="24"/>
          <w:highlight w:val="none"/>
        </w:rPr>
        <w:t>有效身份证明复印件粘贴处</w:t>
      </w:r>
    </w:p>
    <w:p w14:paraId="32BFD506">
      <w:pPr>
        <w:pStyle w:val="6"/>
        <w:spacing w:line="400" w:lineRule="exact"/>
        <w:ind w:firstLine="436" w:firstLineChars="156"/>
        <w:jc w:val="center"/>
        <w:rPr>
          <w:rFonts w:hAnsi="宋体" w:cs="宋体"/>
          <w:color w:val="auto"/>
          <w:szCs w:val="28"/>
          <w:highlight w:val="none"/>
        </w:rPr>
      </w:pPr>
    </w:p>
    <w:p w14:paraId="045C0DEA">
      <w:pPr>
        <w:pStyle w:val="6"/>
        <w:spacing w:line="400" w:lineRule="exact"/>
        <w:ind w:firstLine="468" w:firstLineChars="156"/>
        <w:jc w:val="center"/>
        <w:rPr>
          <w:rFonts w:hAnsi="宋体" w:cs="宋体"/>
          <w:color w:val="auto"/>
          <w:sz w:val="30"/>
          <w:szCs w:val="24"/>
          <w:highlight w:val="none"/>
        </w:rPr>
      </w:pPr>
    </w:p>
    <w:p w14:paraId="5A8E8F77">
      <w:pPr>
        <w:pStyle w:val="6"/>
        <w:spacing w:line="400" w:lineRule="exact"/>
        <w:ind w:firstLine="545" w:firstLineChars="156"/>
        <w:jc w:val="center"/>
        <w:rPr>
          <w:rFonts w:hAnsi="宋体" w:cs="宋体"/>
          <w:b/>
          <w:bCs/>
          <w:color w:val="auto"/>
          <w:spacing w:val="24"/>
          <w:sz w:val="30"/>
          <w:highlight w:val="none"/>
        </w:rPr>
      </w:pPr>
    </w:p>
    <w:p w14:paraId="2A22B0AF">
      <w:pPr>
        <w:pStyle w:val="6"/>
        <w:spacing w:line="400" w:lineRule="exact"/>
        <w:ind w:firstLine="545" w:firstLineChars="156"/>
        <w:jc w:val="center"/>
        <w:rPr>
          <w:rFonts w:hAnsi="宋体" w:cs="宋体"/>
          <w:b/>
          <w:color w:val="auto"/>
          <w:sz w:val="24"/>
          <w:highlight w:val="none"/>
        </w:rPr>
      </w:pPr>
      <w:r>
        <w:rPr>
          <w:rFonts w:hint="eastAsia" w:hAnsi="宋体" w:cs="宋体"/>
          <w:b/>
          <w:bCs/>
          <w:color w:val="auto"/>
          <w:spacing w:val="24"/>
          <w:sz w:val="30"/>
          <w:highlight w:val="none"/>
        </w:rPr>
        <w:br w:type="page"/>
      </w:r>
      <w:r>
        <w:rPr>
          <w:rFonts w:hint="eastAsia" w:hAnsi="宋体" w:cs="宋体"/>
          <w:b/>
          <w:color w:val="auto"/>
          <w:sz w:val="32"/>
          <w:szCs w:val="32"/>
          <w:highlight w:val="none"/>
        </w:rPr>
        <w:t>法定代表人授权委托书</w:t>
      </w:r>
    </w:p>
    <w:p w14:paraId="0FE0E4FF">
      <w:pPr>
        <w:spacing w:line="400" w:lineRule="exact"/>
        <w:ind w:firstLine="480" w:firstLineChars="200"/>
        <w:rPr>
          <w:rFonts w:ascii="宋体" w:hAnsi="宋体" w:cs="宋体"/>
          <w:color w:val="auto"/>
          <w:sz w:val="24"/>
          <w:highlight w:val="none"/>
        </w:rPr>
      </w:pPr>
    </w:p>
    <w:p w14:paraId="41BDBFB0">
      <w:pPr>
        <w:spacing w:line="400" w:lineRule="exact"/>
        <w:ind w:firstLine="480" w:firstLineChars="200"/>
        <w:rPr>
          <w:rFonts w:ascii="宋体" w:hAnsi="宋体" w:cs="宋体"/>
          <w:color w:val="auto"/>
          <w:sz w:val="24"/>
          <w:highlight w:val="none"/>
        </w:rPr>
      </w:pPr>
    </w:p>
    <w:p w14:paraId="276F8D7E">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（投标供应商名称）</w:t>
      </w:r>
      <w:r>
        <w:rPr>
          <w:rFonts w:hint="eastAsia" w:ascii="宋体" w:hAnsi="宋体" w:cs="宋体"/>
          <w:color w:val="auto"/>
          <w:sz w:val="24"/>
          <w:highlight w:val="none"/>
        </w:rPr>
        <w:t>的法定代表人，现授权委托本单位的在职职工</w:t>
      </w:r>
      <w:r>
        <w:rPr>
          <w:rFonts w:hint="eastAsia" w:ascii="宋体" w:hAnsi="宋体" w:cs="宋体"/>
          <w:color w:val="auto"/>
          <w:sz w:val="24"/>
          <w:highlight w:val="none"/>
          <w:u w:val="single"/>
        </w:rPr>
        <w:t>（姓名）</w:t>
      </w:r>
      <w:r>
        <w:rPr>
          <w:rFonts w:hint="eastAsia" w:ascii="宋体" w:hAnsi="宋体" w:cs="宋体"/>
          <w:color w:val="auto"/>
          <w:sz w:val="24"/>
          <w:highlight w:val="none"/>
        </w:rPr>
        <w:t>为我单位代理人，以本单位的名义参加</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项目的公开招标采购投标活动。被授权代理人在投标、开标、评标、合同谈判过程中所签署的一切文件和处理与之有关的一切事务，我均予以承认。</w:t>
      </w:r>
    </w:p>
    <w:p w14:paraId="7D93EA58">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被授权人无转委托权，特此委托。</w:t>
      </w:r>
    </w:p>
    <w:p w14:paraId="2E922E6D">
      <w:pPr>
        <w:spacing w:line="520" w:lineRule="exact"/>
        <w:rPr>
          <w:rFonts w:ascii="宋体" w:hAnsi="宋体" w:cs="宋体"/>
          <w:b/>
          <w:color w:val="auto"/>
          <w:sz w:val="24"/>
          <w:highlight w:val="none"/>
        </w:rPr>
      </w:pPr>
    </w:p>
    <w:p w14:paraId="390BDA33">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授权代理人：</w:t>
      </w:r>
      <w:r>
        <w:rPr>
          <w:rFonts w:hint="eastAsia" w:ascii="宋体" w:hAnsi="宋体" w:cs="宋体"/>
          <w:color w:val="auto"/>
          <w:sz w:val="24"/>
          <w:highlight w:val="none"/>
          <w:u w:val="single"/>
        </w:rPr>
        <w:t xml:space="preserve">   （签字）           </w:t>
      </w:r>
    </w:p>
    <w:p w14:paraId="16BE9EC3">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身份证号码：</w:t>
      </w:r>
    </w:p>
    <w:p w14:paraId="29DD5637">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职务：</w:t>
      </w:r>
    </w:p>
    <w:p w14:paraId="2B413860">
      <w:pPr>
        <w:spacing w:line="520" w:lineRule="exact"/>
        <w:ind w:left="2698" w:leftChars="1285" w:firstLine="600" w:firstLineChars="250"/>
        <w:rPr>
          <w:rFonts w:ascii="宋体" w:hAnsi="宋体" w:cs="宋体"/>
          <w:color w:val="auto"/>
          <w:sz w:val="24"/>
          <w:highlight w:val="none"/>
        </w:rPr>
      </w:pPr>
      <w:r>
        <w:rPr>
          <w:rFonts w:hint="eastAsia" w:ascii="宋体" w:hAnsi="宋体" w:cs="宋体"/>
          <w:color w:val="auto"/>
          <w:sz w:val="24"/>
          <w:highlight w:val="none"/>
        </w:rPr>
        <w:t>投标供应商：</w:t>
      </w:r>
      <w:r>
        <w:rPr>
          <w:rFonts w:hint="eastAsia" w:ascii="宋体" w:hAnsi="宋体" w:cs="宋体"/>
          <w:color w:val="auto"/>
          <w:sz w:val="24"/>
          <w:highlight w:val="none"/>
          <w:u w:val="single"/>
        </w:rPr>
        <w:t xml:space="preserve">           （盖章）       </w:t>
      </w:r>
    </w:p>
    <w:p w14:paraId="001C7DCA">
      <w:pPr>
        <w:spacing w:line="520" w:lineRule="exact"/>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（签名或盖章）</w:t>
      </w:r>
    </w:p>
    <w:p w14:paraId="601269B9">
      <w:pPr>
        <w:spacing w:line="520" w:lineRule="exact"/>
        <w:jc w:val="center"/>
        <w:rPr>
          <w:rFonts w:ascii="宋体" w:hAnsi="宋体" w:cs="宋体"/>
          <w:color w:val="auto"/>
          <w:sz w:val="24"/>
          <w:highlight w:val="none"/>
          <w:u w:val="single"/>
        </w:rPr>
      </w:pPr>
    </w:p>
    <w:p w14:paraId="3D6ED904">
      <w:pPr>
        <w:pStyle w:val="6"/>
        <w:spacing w:line="520" w:lineRule="exact"/>
        <w:ind w:firstLine="4574" w:firstLineChars="1906"/>
        <w:rPr>
          <w:rFonts w:hAnsi="宋体" w:cs="宋体"/>
          <w:color w:val="auto"/>
          <w:sz w:val="24"/>
          <w:szCs w:val="24"/>
          <w:highlight w:val="none"/>
        </w:rPr>
      </w:pPr>
      <w:r>
        <w:rPr>
          <w:rFonts w:hint="eastAsia" w:hAnsi="宋体" w:cs="宋体"/>
          <w:color w:val="auto"/>
          <w:sz w:val="24"/>
          <w:szCs w:val="24"/>
          <w:highlight w:val="none"/>
        </w:rPr>
        <w:t>日期：    年   月   日</w:t>
      </w:r>
    </w:p>
    <w:p w14:paraId="60884B83">
      <w:pPr>
        <w:pStyle w:val="6"/>
        <w:spacing w:line="520" w:lineRule="exact"/>
        <w:ind w:firstLine="240" w:firstLineChars="100"/>
        <w:rPr>
          <w:rFonts w:hAnsi="宋体" w:cs="宋体"/>
          <w:color w:val="auto"/>
          <w:sz w:val="24"/>
          <w:szCs w:val="24"/>
          <w:highlight w:val="none"/>
        </w:rPr>
      </w:pPr>
      <w:r>
        <w:rPr>
          <w:rFonts w:hint="eastAsia" w:hAnsi="宋体" w:cs="宋体"/>
          <w:color w:val="auto"/>
          <w:sz w:val="24"/>
          <w:szCs w:val="24"/>
          <w:highlight w:val="none"/>
        </w:rPr>
        <w:t>—————————————————————————————————</w:t>
      </w:r>
    </w:p>
    <w:p w14:paraId="67C5D15B">
      <w:pPr>
        <w:pStyle w:val="6"/>
        <w:spacing w:line="520" w:lineRule="exact"/>
        <w:ind w:firstLine="374" w:firstLineChars="156"/>
        <w:jc w:val="center"/>
        <w:rPr>
          <w:rFonts w:hAnsi="宋体" w:cs="宋体"/>
          <w:color w:val="auto"/>
          <w:sz w:val="24"/>
          <w:szCs w:val="24"/>
          <w:highlight w:val="none"/>
        </w:rPr>
      </w:pPr>
    </w:p>
    <w:p w14:paraId="2AFD7810">
      <w:pPr>
        <w:pStyle w:val="6"/>
        <w:spacing w:line="520" w:lineRule="exact"/>
        <w:ind w:firstLine="374" w:firstLineChars="156"/>
        <w:jc w:val="center"/>
        <w:rPr>
          <w:rFonts w:hAnsi="宋体" w:cs="宋体"/>
          <w:color w:val="auto"/>
          <w:sz w:val="24"/>
          <w:szCs w:val="24"/>
          <w:highlight w:val="none"/>
        </w:rPr>
      </w:pPr>
      <w:r>
        <w:rPr>
          <w:rFonts w:hint="eastAsia" w:hAnsi="宋体" w:cs="宋体"/>
          <w:color w:val="auto"/>
          <w:sz w:val="24"/>
          <w:szCs w:val="24"/>
          <w:highlight w:val="none"/>
        </w:rPr>
        <w:t>授权代理人有效身份证明复印件粘贴处</w:t>
      </w:r>
    </w:p>
    <w:p w14:paraId="58F3B5C8">
      <w:pPr>
        <w:pStyle w:val="6"/>
        <w:spacing w:line="520" w:lineRule="exact"/>
        <w:ind w:firstLine="374" w:firstLineChars="156"/>
        <w:jc w:val="center"/>
        <w:rPr>
          <w:rFonts w:hAnsi="宋体" w:cs="宋体"/>
          <w:color w:val="auto"/>
          <w:sz w:val="24"/>
          <w:szCs w:val="24"/>
          <w:highlight w:val="none"/>
        </w:rPr>
      </w:pPr>
    </w:p>
    <w:p w14:paraId="1891ADCC">
      <w:pPr>
        <w:pStyle w:val="6"/>
        <w:spacing w:line="520" w:lineRule="exact"/>
        <w:ind w:firstLine="374" w:firstLineChars="156"/>
        <w:jc w:val="center"/>
        <w:rPr>
          <w:rFonts w:hAnsi="宋体" w:cs="宋体"/>
          <w:color w:val="auto"/>
          <w:sz w:val="24"/>
          <w:szCs w:val="24"/>
          <w:highlight w:val="none"/>
        </w:rPr>
      </w:pPr>
    </w:p>
    <w:p w14:paraId="27C5336B">
      <w:pPr>
        <w:spacing w:line="520" w:lineRule="exact"/>
        <w:rPr>
          <w:rFonts w:ascii="宋体" w:hAnsi="宋体" w:cs="宋体"/>
          <w:b/>
          <w:bCs/>
          <w:color w:val="auto"/>
          <w:sz w:val="24"/>
          <w:highlight w:val="none"/>
        </w:rPr>
      </w:pPr>
    </w:p>
    <w:p w14:paraId="53524E36">
      <w:pPr>
        <w:spacing w:line="520" w:lineRule="exact"/>
        <w:rPr>
          <w:rFonts w:ascii="宋体" w:hAnsi="宋体" w:cs="宋体"/>
          <w:b/>
          <w:bCs/>
          <w:color w:val="auto"/>
          <w:sz w:val="30"/>
          <w:highlight w:val="none"/>
        </w:rPr>
      </w:pPr>
    </w:p>
    <w:p w14:paraId="178F4C41">
      <w:pPr>
        <w:spacing w:line="520" w:lineRule="exact"/>
        <w:rPr>
          <w:rFonts w:ascii="宋体" w:hAnsi="宋体" w:cs="宋体"/>
          <w:b/>
          <w:bCs/>
          <w:color w:val="auto"/>
          <w:sz w:val="30"/>
          <w:highlight w:val="none"/>
        </w:rPr>
      </w:pPr>
    </w:p>
    <w:p w14:paraId="6F6D1CE5">
      <w:pPr>
        <w:jc w:val="center"/>
        <w:rPr>
          <w:rFonts w:ascii="宋体" w:hAnsi="宋体" w:cs="宋体"/>
          <w:b/>
          <w:color w:val="auto"/>
          <w:sz w:val="24"/>
          <w:highlight w:val="none"/>
        </w:rPr>
      </w:pPr>
      <w:r>
        <w:rPr>
          <w:rFonts w:hint="eastAsia" w:ascii="宋体" w:hAnsi="宋体" w:cs="宋体"/>
          <w:b/>
          <w:bCs/>
          <w:color w:val="auto"/>
          <w:sz w:val="30"/>
          <w:highlight w:val="none"/>
        </w:rPr>
        <w:br w:type="page"/>
      </w:r>
      <w:r>
        <w:rPr>
          <w:rFonts w:hint="eastAsia" w:ascii="宋体" w:hAnsi="宋体" w:cs="宋体"/>
          <w:b/>
          <w:color w:val="auto"/>
          <w:sz w:val="32"/>
          <w:szCs w:val="32"/>
          <w:highlight w:val="none"/>
        </w:rPr>
        <w:t>具有履行合同所必需的设备和专业技术能力的声明函</w:t>
      </w:r>
    </w:p>
    <w:p w14:paraId="47FA81BD">
      <w:pPr>
        <w:pStyle w:val="34"/>
        <w:snapToGrid w:val="0"/>
        <w:spacing w:line="300" w:lineRule="auto"/>
        <w:rPr>
          <w:rFonts w:hAnsi="宋体" w:cs="宋体"/>
          <w:color w:val="auto"/>
          <w:highlight w:val="none"/>
          <w:u w:val="single"/>
        </w:rPr>
      </w:pPr>
    </w:p>
    <w:p w14:paraId="705015EF">
      <w:pPr>
        <w:spacing w:line="270" w:lineRule="auto"/>
        <w:ind w:left="771" w:leftChars="367" w:right="31" w:firstLine="386" w:firstLineChars="161"/>
        <w:rPr>
          <w:rFonts w:ascii="宋体" w:hAnsi="宋体" w:cs="宋体"/>
          <w:color w:val="auto"/>
          <w:sz w:val="24"/>
          <w:highlight w:val="none"/>
        </w:rPr>
      </w:pPr>
      <w:r>
        <w:rPr>
          <w:rFonts w:hint="eastAsia" w:ascii="宋体" w:hAnsi="宋体" w:cs="宋体"/>
          <w:color w:val="auto"/>
          <w:sz w:val="24"/>
          <w:highlight w:val="none"/>
          <w:u w:val="single" w:color="000000"/>
        </w:rPr>
        <w:t>（采购人）</w:t>
      </w:r>
      <w:r>
        <w:rPr>
          <w:rFonts w:hint="eastAsia" w:ascii="宋体" w:hAnsi="宋体" w:cs="宋体"/>
          <w:color w:val="auto"/>
          <w:sz w:val="24"/>
          <w:highlight w:val="none"/>
        </w:rPr>
        <w:t xml:space="preserve">： </w:t>
      </w:r>
    </w:p>
    <w:p w14:paraId="4B666FB4">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浙江省成套招标代理有限公司：</w:t>
      </w:r>
    </w:p>
    <w:p w14:paraId="33D82C3A">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我方郑重承诺，我方具有履行</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合同所必需的设备和专业技术能力。如中标，我方将保证合同顺利履行。</w:t>
      </w:r>
    </w:p>
    <w:p w14:paraId="07256CC3">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本公司对上述声明的真实性负责。如有虚假，愿意承担相应责任，对此无任何异议。</w:t>
      </w:r>
    </w:p>
    <w:p w14:paraId="41CA3774">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05BE22FA">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供应商全称：（盖单位公章）</w:t>
      </w:r>
    </w:p>
    <w:p w14:paraId="6A508F62">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日期：  年 月 日</w:t>
      </w:r>
    </w:p>
    <w:p w14:paraId="2F999624">
      <w:pPr>
        <w:jc w:val="center"/>
        <w:rPr>
          <w:rFonts w:ascii="宋体" w:hAnsi="宋体" w:cs="宋体"/>
          <w:b/>
          <w:color w:val="auto"/>
          <w:sz w:val="32"/>
          <w:szCs w:val="32"/>
          <w:highlight w:val="none"/>
        </w:rPr>
      </w:pPr>
    </w:p>
    <w:p w14:paraId="3221C05D">
      <w:pPr>
        <w:jc w:val="center"/>
        <w:rPr>
          <w:rFonts w:ascii="宋体" w:hAnsi="宋体" w:cs="宋体"/>
          <w:b/>
          <w:color w:val="auto"/>
          <w:sz w:val="32"/>
          <w:szCs w:val="32"/>
          <w:highlight w:val="none"/>
        </w:rPr>
      </w:pPr>
    </w:p>
    <w:p w14:paraId="53DD8F18">
      <w:pPr>
        <w:jc w:val="center"/>
        <w:rPr>
          <w:rFonts w:ascii="宋体" w:hAnsi="宋体" w:cs="宋体"/>
          <w:b/>
          <w:color w:val="auto"/>
          <w:sz w:val="32"/>
          <w:szCs w:val="32"/>
          <w:highlight w:val="none"/>
        </w:rPr>
      </w:pPr>
    </w:p>
    <w:p w14:paraId="75C7675A">
      <w:pPr>
        <w:jc w:val="center"/>
        <w:rPr>
          <w:rFonts w:ascii="宋体" w:hAnsi="宋体" w:cs="宋体"/>
          <w:b/>
          <w:color w:val="auto"/>
          <w:sz w:val="32"/>
          <w:szCs w:val="32"/>
          <w:highlight w:val="none"/>
        </w:rPr>
      </w:pPr>
    </w:p>
    <w:p w14:paraId="7DD4ED84">
      <w:pPr>
        <w:jc w:val="center"/>
        <w:rPr>
          <w:rFonts w:ascii="宋体" w:hAnsi="宋体" w:cs="宋体"/>
          <w:b/>
          <w:color w:val="auto"/>
          <w:sz w:val="32"/>
          <w:szCs w:val="32"/>
          <w:highlight w:val="none"/>
        </w:rPr>
      </w:pPr>
    </w:p>
    <w:p w14:paraId="6CA8CAAD">
      <w:pPr>
        <w:jc w:val="center"/>
        <w:rPr>
          <w:rFonts w:ascii="宋体" w:hAnsi="宋体" w:cs="宋体"/>
          <w:b/>
          <w:color w:val="auto"/>
          <w:sz w:val="32"/>
          <w:szCs w:val="32"/>
          <w:highlight w:val="none"/>
        </w:rPr>
      </w:pPr>
    </w:p>
    <w:p w14:paraId="22743414">
      <w:pPr>
        <w:jc w:val="center"/>
        <w:rPr>
          <w:rFonts w:ascii="宋体" w:hAnsi="宋体" w:cs="宋体"/>
          <w:b/>
          <w:color w:val="auto"/>
          <w:sz w:val="32"/>
          <w:szCs w:val="32"/>
          <w:highlight w:val="none"/>
        </w:rPr>
      </w:pPr>
    </w:p>
    <w:p w14:paraId="5EFEA606">
      <w:pPr>
        <w:jc w:val="center"/>
        <w:rPr>
          <w:rFonts w:ascii="宋体" w:hAnsi="宋体" w:cs="宋体"/>
          <w:b/>
          <w:color w:val="auto"/>
          <w:sz w:val="32"/>
          <w:szCs w:val="32"/>
          <w:highlight w:val="none"/>
        </w:rPr>
      </w:pPr>
    </w:p>
    <w:p w14:paraId="6A342E50">
      <w:pPr>
        <w:jc w:val="center"/>
        <w:rPr>
          <w:rFonts w:ascii="宋体" w:hAnsi="宋体" w:cs="宋体"/>
          <w:b/>
          <w:color w:val="auto"/>
          <w:sz w:val="32"/>
          <w:szCs w:val="32"/>
          <w:highlight w:val="none"/>
        </w:rPr>
      </w:pPr>
    </w:p>
    <w:p w14:paraId="6EE18FBF">
      <w:pPr>
        <w:jc w:val="center"/>
        <w:rPr>
          <w:rFonts w:ascii="宋体" w:hAnsi="宋体" w:cs="宋体"/>
          <w:b/>
          <w:color w:val="auto"/>
          <w:sz w:val="24"/>
          <w:highlight w:val="none"/>
        </w:rPr>
      </w:pPr>
      <w:r>
        <w:rPr>
          <w:rFonts w:hint="eastAsia" w:ascii="宋体" w:hAnsi="宋体" w:cs="宋体"/>
          <w:b/>
          <w:color w:val="auto"/>
          <w:sz w:val="32"/>
          <w:szCs w:val="32"/>
          <w:highlight w:val="none"/>
        </w:rPr>
        <w:t>具有良好商业信誉的声明函</w:t>
      </w:r>
    </w:p>
    <w:p w14:paraId="5E5486AD">
      <w:pPr>
        <w:pStyle w:val="34"/>
        <w:snapToGrid w:val="0"/>
        <w:spacing w:line="300" w:lineRule="auto"/>
        <w:rPr>
          <w:rFonts w:hAnsi="宋体" w:cs="宋体"/>
          <w:color w:val="auto"/>
          <w:highlight w:val="none"/>
          <w:u w:val="single"/>
        </w:rPr>
      </w:pPr>
    </w:p>
    <w:p w14:paraId="6BBF7116">
      <w:pPr>
        <w:spacing w:line="270" w:lineRule="auto"/>
        <w:ind w:right="31" w:firstLine="960" w:firstLineChars="400"/>
        <w:rPr>
          <w:rFonts w:ascii="宋体" w:hAnsi="宋体" w:cs="宋体"/>
          <w:color w:val="auto"/>
          <w:sz w:val="24"/>
          <w:highlight w:val="none"/>
        </w:rPr>
      </w:pPr>
      <w:r>
        <w:rPr>
          <w:rFonts w:hint="eastAsia" w:ascii="宋体" w:hAnsi="宋体" w:cs="宋体"/>
          <w:color w:val="auto"/>
          <w:sz w:val="24"/>
          <w:highlight w:val="none"/>
          <w:u w:val="single" w:color="000000"/>
        </w:rPr>
        <w:t>（采购人）</w:t>
      </w:r>
      <w:r>
        <w:rPr>
          <w:rFonts w:hint="eastAsia" w:ascii="宋体" w:hAnsi="宋体" w:cs="宋体"/>
          <w:color w:val="auto"/>
          <w:sz w:val="24"/>
          <w:highlight w:val="none"/>
        </w:rPr>
        <w:t xml:space="preserve">： </w:t>
      </w:r>
    </w:p>
    <w:p w14:paraId="2A625BD2">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浙江省成套招标代理有限公司：</w:t>
      </w:r>
    </w:p>
    <w:p w14:paraId="1A694076">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截至</w:t>
      </w:r>
      <w:r>
        <w:rPr>
          <w:rFonts w:hint="eastAsia" w:ascii="宋体" w:hAnsi="宋体" w:cs="宋体"/>
          <w:color w:val="auto"/>
          <w:sz w:val="24"/>
          <w:highlight w:val="none"/>
          <w:u w:val="single"/>
        </w:rPr>
        <w:t>（采购人）（项目名称）（项目编号）</w:t>
      </w:r>
      <w:r>
        <w:rPr>
          <w:rFonts w:hint="eastAsia" w:ascii="宋体" w:hAnsi="宋体" w:cs="宋体"/>
          <w:color w:val="auto"/>
          <w:sz w:val="24"/>
          <w:highlight w:val="none"/>
        </w:rPr>
        <w:t>的投标截止时间，我方具有良好的商业信誉，员工社保缴纳及企业纳税行为正常。</w:t>
      </w:r>
    </w:p>
    <w:p w14:paraId="52DAB90C">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本公司对上述声明的真实性负责。如有虚假，愿意承担相应责任，对此无任何异议。</w:t>
      </w:r>
    </w:p>
    <w:p w14:paraId="2BF9D475">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2A5850D7">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供应商全称：（盖单位公章）</w:t>
      </w:r>
    </w:p>
    <w:p w14:paraId="192214C3">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日期： 年 月 日</w:t>
      </w:r>
    </w:p>
    <w:p w14:paraId="4B832959">
      <w:pPr>
        <w:snapToGrid w:val="0"/>
        <w:spacing w:line="360" w:lineRule="auto"/>
        <w:ind w:right="482"/>
        <w:jc w:val="center"/>
        <w:outlineLvl w:val="2"/>
        <w:rPr>
          <w:rFonts w:ascii="宋体" w:hAnsi="宋体" w:cs="宋体"/>
          <w:b/>
          <w:color w:val="auto"/>
          <w:kern w:val="0"/>
          <w:sz w:val="32"/>
          <w:szCs w:val="32"/>
          <w:highlight w:val="none"/>
        </w:rPr>
      </w:pPr>
    </w:p>
    <w:p w14:paraId="01D61121">
      <w:pPr>
        <w:snapToGrid w:val="0"/>
        <w:spacing w:line="360" w:lineRule="auto"/>
        <w:ind w:right="482"/>
        <w:jc w:val="center"/>
        <w:outlineLvl w:val="2"/>
        <w:rPr>
          <w:rFonts w:ascii="宋体" w:hAnsi="宋体" w:cs="宋体"/>
          <w:b/>
          <w:color w:val="auto"/>
          <w:kern w:val="0"/>
          <w:sz w:val="32"/>
          <w:szCs w:val="32"/>
          <w:highlight w:val="none"/>
        </w:rPr>
      </w:pPr>
    </w:p>
    <w:p w14:paraId="0C5BD1A5">
      <w:pPr>
        <w:snapToGrid w:val="0"/>
        <w:spacing w:line="360" w:lineRule="auto"/>
        <w:ind w:right="482"/>
        <w:jc w:val="center"/>
        <w:outlineLvl w:val="2"/>
        <w:rPr>
          <w:rFonts w:ascii="宋体" w:hAnsi="宋体" w:cs="宋体"/>
          <w:b/>
          <w:color w:val="auto"/>
          <w:kern w:val="0"/>
          <w:sz w:val="32"/>
          <w:szCs w:val="32"/>
          <w:highlight w:val="none"/>
        </w:rPr>
      </w:pPr>
    </w:p>
    <w:p w14:paraId="39865254">
      <w:pPr>
        <w:snapToGrid w:val="0"/>
        <w:spacing w:line="360" w:lineRule="auto"/>
        <w:ind w:right="482"/>
        <w:jc w:val="center"/>
        <w:outlineLvl w:val="2"/>
        <w:rPr>
          <w:rFonts w:ascii="宋体" w:hAnsi="宋体" w:cs="宋体"/>
          <w:b/>
          <w:color w:val="auto"/>
          <w:kern w:val="0"/>
          <w:sz w:val="32"/>
          <w:szCs w:val="32"/>
          <w:highlight w:val="none"/>
        </w:rPr>
      </w:pPr>
    </w:p>
    <w:p w14:paraId="71113180">
      <w:pPr>
        <w:snapToGrid w:val="0"/>
        <w:spacing w:line="360" w:lineRule="auto"/>
        <w:ind w:right="482"/>
        <w:jc w:val="center"/>
        <w:outlineLvl w:val="2"/>
        <w:rPr>
          <w:rFonts w:ascii="宋体" w:hAnsi="宋体" w:cs="宋体"/>
          <w:b/>
          <w:color w:val="auto"/>
          <w:kern w:val="0"/>
          <w:sz w:val="32"/>
          <w:szCs w:val="32"/>
          <w:highlight w:val="none"/>
        </w:rPr>
      </w:pPr>
    </w:p>
    <w:p w14:paraId="3BA4F9FB">
      <w:pPr>
        <w:snapToGrid w:val="0"/>
        <w:spacing w:line="360" w:lineRule="auto"/>
        <w:ind w:right="482"/>
        <w:jc w:val="center"/>
        <w:outlineLvl w:val="2"/>
        <w:rPr>
          <w:rFonts w:ascii="宋体" w:hAnsi="宋体" w:cs="宋体"/>
          <w:b/>
          <w:color w:val="auto"/>
          <w:kern w:val="0"/>
          <w:sz w:val="32"/>
          <w:szCs w:val="32"/>
          <w:highlight w:val="none"/>
        </w:rPr>
      </w:pPr>
    </w:p>
    <w:p w14:paraId="4316DD09">
      <w:pPr>
        <w:snapToGrid w:val="0"/>
        <w:spacing w:line="360" w:lineRule="auto"/>
        <w:ind w:right="482"/>
        <w:jc w:val="center"/>
        <w:outlineLvl w:val="2"/>
        <w:rPr>
          <w:rFonts w:ascii="宋体" w:hAnsi="宋体" w:cs="宋体"/>
          <w:b/>
          <w:color w:val="auto"/>
          <w:kern w:val="0"/>
          <w:sz w:val="24"/>
          <w:highlight w:val="none"/>
        </w:rPr>
      </w:pPr>
      <w:r>
        <w:rPr>
          <w:rFonts w:hint="eastAsia" w:ascii="宋体" w:hAnsi="宋体" w:cs="宋体"/>
          <w:b/>
          <w:color w:val="auto"/>
          <w:kern w:val="0"/>
          <w:sz w:val="24"/>
          <w:highlight w:val="none"/>
        </w:rPr>
        <w:t>符合参加政府采购活动应当具备的一般条件的承诺函</w:t>
      </w:r>
      <w:bookmarkEnd w:id="455"/>
    </w:p>
    <w:p w14:paraId="5F2A8DB7">
      <w:pPr>
        <w:snapToGrid w:val="0"/>
        <w:spacing w:line="360" w:lineRule="auto"/>
        <w:rPr>
          <w:rFonts w:ascii="宋体" w:hAnsi="宋体" w:cs="宋体"/>
          <w:color w:val="auto"/>
          <w:sz w:val="24"/>
          <w:highlight w:val="none"/>
        </w:rPr>
      </w:pPr>
    </w:p>
    <w:p w14:paraId="7E8B917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4B57DF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51927C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11899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7BCD5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684B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61CBC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77D64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08642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9A17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2EF7C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8998E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60F14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B87646F">
      <w:pPr>
        <w:snapToGrid w:val="0"/>
        <w:spacing w:line="360" w:lineRule="auto"/>
        <w:ind w:firstLine="480" w:firstLineChars="200"/>
        <w:rPr>
          <w:rFonts w:ascii="宋体" w:hAnsi="宋体" w:cs="宋体"/>
          <w:color w:val="auto"/>
          <w:sz w:val="24"/>
          <w:highlight w:val="none"/>
        </w:rPr>
      </w:pPr>
    </w:p>
    <w:p w14:paraId="4424EA17">
      <w:pPr>
        <w:snapToGrid w:val="0"/>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7354042">
      <w:pPr>
        <w:snapToGrid w:val="0"/>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30EEFDE4">
      <w:pPr>
        <w:snapToGrid w:val="0"/>
        <w:spacing w:line="360" w:lineRule="auto"/>
        <w:ind w:right="480"/>
        <w:jc w:val="center"/>
        <w:rPr>
          <w:rFonts w:ascii="宋体" w:hAnsi="宋体" w:cs="宋体"/>
          <w:b/>
          <w:color w:val="auto"/>
          <w:kern w:val="0"/>
          <w:szCs w:val="21"/>
          <w:highlight w:val="none"/>
        </w:rPr>
      </w:pPr>
    </w:p>
    <w:p w14:paraId="5B8EEC78">
      <w:pPr>
        <w:snapToGrid w:val="0"/>
        <w:spacing w:line="360" w:lineRule="auto"/>
        <w:ind w:right="480"/>
        <w:jc w:val="center"/>
        <w:rPr>
          <w:rFonts w:ascii="宋体" w:hAnsi="宋体" w:cs="宋体"/>
          <w:b/>
          <w:color w:val="auto"/>
          <w:kern w:val="0"/>
          <w:sz w:val="32"/>
          <w:szCs w:val="32"/>
          <w:highlight w:val="none"/>
        </w:rPr>
      </w:pPr>
    </w:p>
    <w:p w14:paraId="15128CDD">
      <w:pPr>
        <w:snapToGrid w:val="0"/>
        <w:spacing w:line="360" w:lineRule="auto"/>
        <w:ind w:right="480"/>
        <w:jc w:val="center"/>
        <w:rPr>
          <w:rFonts w:ascii="宋体" w:hAnsi="宋体" w:cs="宋体"/>
          <w:b/>
          <w:color w:val="auto"/>
          <w:kern w:val="0"/>
          <w:sz w:val="32"/>
          <w:szCs w:val="32"/>
          <w:highlight w:val="none"/>
        </w:rPr>
      </w:pPr>
    </w:p>
    <w:p w14:paraId="03B2C8E4">
      <w:pPr>
        <w:rPr>
          <w:rFonts w:ascii="宋体" w:hAnsi="宋体" w:cs="宋体"/>
          <w:color w:val="auto"/>
          <w:highlight w:val="none"/>
        </w:rPr>
      </w:pPr>
    </w:p>
    <w:p w14:paraId="7CD174B1">
      <w:pPr>
        <w:snapToGrid w:val="0"/>
        <w:spacing w:line="360" w:lineRule="auto"/>
        <w:ind w:right="480"/>
        <w:jc w:val="center"/>
        <w:rPr>
          <w:rFonts w:ascii="宋体" w:hAnsi="宋体" w:cs="宋体"/>
          <w:b/>
          <w:color w:val="auto"/>
          <w:kern w:val="0"/>
          <w:sz w:val="32"/>
          <w:szCs w:val="32"/>
          <w:highlight w:val="none"/>
        </w:rPr>
      </w:pPr>
    </w:p>
    <w:p w14:paraId="0A76AE67">
      <w:pPr>
        <w:snapToGrid w:val="0"/>
        <w:spacing w:line="360" w:lineRule="auto"/>
        <w:ind w:right="480"/>
        <w:jc w:val="center"/>
        <w:rPr>
          <w:rFonts w:ascii="宋体" w:hAnsi="宋体" w:cs="宋体"/>
          <w:b/>
          <w:color w:val="auto"/>
          <w:kern w:val="0"/>
          <w:sz w:val="32"/>
          <w:szCs w:val="32"/>
          <w:highlight w:val="none"/>
        </w:rPr>
      </w:pPr>
    </w:p>
    <w:p w14:paraId="060D61E4">
      <w:pPr>
        <w:snapToGrid w:val="0"/>
        <w:spacing w:line="360" w:lineRule="auto"/>
        <w:ind w:right="480"/>
        <w:jc w:val="center"/>
        <w:rPr>
          <w:rFonts w:ascii="宋体" w:hAnsi="宋体" w:cs="宋体"/>
          <w:b/>
          <w:color w:val="auto"/>
          <w:kern w:val="0"/>
          <w:sz w:val="32"/>
          <w:szCs w:val="32"/>
          <w:highlight w:val="none"/>
        </w:rPr>
      </w:pPr>
    </w:p>
    <w:p w14:paraId="4A710B58">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DCD0C8D">
      <w:pPr>
        <w:spacing w:line="360" w:lineRule="auto"/>
        <w:jc w:val="center"/>
        <w:outlineLvl w:val="2"/>
        <w:rPr>
          <w:rFonts w:ascii="宋体" w:hAnsi="宋体" w:cs="宋体"/>
          <w:b/>
          <w:color w:val="auto"/>
          <w:kern w:val="0"/>
          <w:sz w:val="32"/>
          <w:szCs w:val="32"/>
          <w:highlight w:val="none"/>
        </w:rPr>
      </w:pPr>
      <w:bookmarkStart w:id="456" w:name="_Toc97123792"/>
      <w:r>
        <w:rPr>
          <w:rFonts w:hint="eastAsia" w:ascii="宋体" w:hAnsi="宋体" w:cs="宋体"/>
          <w:b/>
          <w:color w:val="auto"/>
          <w:kern w:val="0"/>
          <w:sz w:val="32"/>
          <w:szCs w:val="32"/>
          <w:highlight w:val="none"/>
        </w:rPr>
        <w:t>落实政府采购政策需满足的资格要求</w:t>
      </w:r>
      <w:bookmarkEnd w:id="456"/>
    </w:p>
    <w:p w14:paraId="6E67786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p>
    <w:p w14:paraId="1282F8F0">
      <w:pPr>
        <w:pStyle w:val="62"/>
        <w:rPr>
          <w:color w:val="auto"/>
          <w:szCs w:val="24"/>
          <w:highlight w:val="none"/>
        </w:rPr>
      </w:pPr>
    </w:p>
    <w:p w14:paraId="4594C9D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公告落实政府采购政策需满足的资格要求为“无”时，即本项目或标项未预留份额专门面向中小企业时，符合《政府采购促进中小企业发展管理办法》规定的小微企业拟享受价格扣除政策的，需提供中小企业声明函。</w:t>
      </w:r>
    </w:p>
    <w:p w14:paraId="7810B903">
      <w:pPr>
        <w:spacing w:line="360" w:lineRule="auto"/>
        <w:jc w:val="center"/>
        <w:rPr>
          <w:rFonts w:ascii="宋体" w:hAnsi="宋体" w:cs="宋体"/>
          <w:color w:val="auto"/>
          <w:kern w:val="0"/>
          <w:szCs w:val="21"/>
          <w:highlight w:val="none"/>
          <w:lang w:val="zh-CN"/>
        </w:rPr>
      </w:pPr>
    </w:p>
    <w:p w14:paraId="34969BDB">
      <w:pPr>
        <w:widowControl/>
        <w:spacing w:line="360" w:lineRule="auto"/>
        <w:ind w:left="150"/>
        <w:jc w:val="center"/>
        <w:rPr>
          <w:rFonts w:ascii="宋体" w:hAnsi="宋体" w:cs="宋体"/>
          <w:b/>
          <w:color w:val="auto"/>
          <w:kern w:val="0"/>
          <w:sz w:val="32"/>
          <w:szCs w:val="32"/>
          <w:highlight w:val="none"/>
        </w:rPr>
      </w:pPr>
    </w:p>
    <w:p w14:paraId="10E5EC77">
      <w:pPr>
        <w:widowControl/>
        <w:adjustRightInd/>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本项目专门面向中小/小微企业招标</w:t>
      </w:r>
      <w:r>
        <w:rPr>
          <w:rFonts w:hint="eastAsia" w:ascii="宋体" w:hAnsi="宋体" w:cs="宋体"/>
          <w:color w:val="auto"/>
          <w:sz w:val="24"/>
          <w:highlight w:val="none"/>
          <w:lang w:eastAsia="zh-CN"/>
        </w:rPr>
        <w:t>。投标时资格文件提交《中小企业声明函》</w:t>
      </w:r>
    </w:p>
    <w:p w14:paraId="5FAD44C8">
      <w:pPr>
        <w:pStyle w:val="62"/>
        <w:rPr>
          <w:rFonts w:hAnsi="宋体" w:cs="宋体"/>
          <w:color w:val="auto"/>
          <w:szCs w:val="24"/>
          <w:highlight w:val="none"/>
          <w:lang w:val="en-US"/>
        </w:rPr>
      </w:pPr>
    </w:p>
    <w:p w14:paraId="1534854D">
      <w:pPr>
        <w:rPr>
          <w:rFonts w:ascii="宋体" w:hAnsi="宋体" w:cs="宋体"/>
          <w:color w:val="auto"/>
          <w:sz w:val="24"/>
          <w:highlight w:val="none"/>
        </w:rPr>
      </w:pPr>
    </w:p>
    <w:p w14:paraId="1AEA89E1">
      <w:pPr>
        <w:pStyle w:val="62"/>
        <w:rPr>
          <w:rFonts w:hAnsi="宋体" w:cs="宋体"/>
          <w:color w:val="auto"/>
          <w:szCs w:val="24"/>
          <w:highlight w:val="none"/>
          <w:lang w:val="en-US"/>
        </w:rPr>
      </w:pPr>
    </w:p>
    <w:p w14:paraId="32B84B57">
      <w:pPr>
        <w:rPr>
          <w:rFonts w:ascii="宋体" w:hAnsi="宋体" w:cs="宋体"/>
          <w:color w:val="auto"/>
          <w:sz w:val="24"/>
          <w:highlight w:val="none"/>
        </w:rPr>
      </w:pPr>
    </w:p>
    <w:p w14:paraId="632F10D6">
      <w:pPr>
        <w:pStyle w:val="62"/>
        <w:rPr>
          <w:rFonts w:hAnsi="宋体" w:cs="宋体"/>
          <w:color w:val="auto"/>
          <w:szCs w:val="24"/>
          <w:highlight w:val="none"/>
          <w:lang w:val="en-US"/>
        </w:rPr>
      </w:pPr>
    </w:p>
    <w:p w14:paraId="1FA5BF7B">
      <w:pPr>
        <w:rPr>
          <w:rFonts w:ascii="宋体" w:hAnsi="宋体" w:cs="宋体"/>
          <w:color w:val="auto"/>
          <w:sz w:val="24"/>
          <w:highlight w:val="none"/>
        </w:rPr>
      </w:pPr>
    </w:p>
    <w:p w14:paraId="34AF8E14">
      <w:pPr>
        <w:pStyle w:val="62"/>
        <w:rPr>
          <w:rFonts w:hAnsi="宋体" w:cs="宋体"/>
          <w:color w:val="auto"/>
          <w:szCs w:val="24"/>
          <w:highlight w:val="none"/>
          <w:lang w:val="en-US"/>
        </w:rPr>
      </w:pPr>
    </w:p>
    <w:p w14:paraId="4DEA582D">
      <w:pPr>
        <w:rPr>
          <w:rFonts w:ascii="宋体" w:hAnsi="宋体" w:cs="宋体"/>
          <w:color w:val="auto"/>
          <w:sz w:val="24"/>
          <w:highlight w:val="none"/>
        </w:rPr>
      </w:pPr>
    </w:p>
    <w:p w14:paraId="3245980E">
      <w:pPr>
        <w:pStyle w:val="62"/>
        <w:rPr>
          <w:rFonts w:hAnsi="宋体" w:cs="宋体"/>
          <w:color w:val="auto"/>
          <w:szCs w:val="24"/>
          <w:highlight w:val="none"/>
          <w:lang w:val="en-US"/>
        </w:rPr>
      </w:pPr>
    </w:p>
    <w:p w14:paraId="32E72588">
      <w:pPr>
        <w:rPr>
          <w:rFonts w:ascii="宋体" w:hAnsi="宋体" w:cs="宋体"/>
          <w:color w:val="auto"/>
          <w:sz w:val="24"/>
          <w:highlight w:val="none"/>
        </w:rPr>
      </w:pPr>
    </w:p>
    <w:p w14:paraId="6897A114">
      <w:pPr>
        <w:pStyle w:val="62"/>
        <w:rPr>
          <w:rFonts w:hAnsi="宋体" w:cs="宋体"/>
          <w:color w:val="auto"/>
          <w:szCs w:val="24"/>
          <w:highlight w:val="none"/>
          <w:lang w:val="en-US"/>
        </w:rPr>
      </w:pPr>
    </w:p>
    <w:p w14:paraId="1C0B71D5">
      <w:pPr>
        <w:rPr>
          <w:rFonts w:ascii="宋体" w:hAnsi="宋体" w:cs="宋体"/>
          <w:color w:val="auto"/>
          <w:sz w:val="24"/>
          <w:highlight w:val="none"/>
        </w:rPr>
      </w:pPr>
    </w:p>
    <w:p w14:paraId="7E1AABA0">
      <w:pPr>
        <w:pStyle w:val="62"/>
        <w:rPr>
          <w:rFonts w:hAnsi="宋体" w:cs="宋体"/>
          <w:color w:val="auto"/>
          <w:szCs w:val="24"/>
          <w:highlight w:val="none"/>
          <w:lang w:val="en-US"/>
        </w:rPr>
      </w:pPr>
    </w:p>
    <w:p w14:paraId="6037229E">
      <w:pPr>
        <w:rPr>
          <w:rFonts w:ascii="宋体" w:hAnsi="宋体" w:cs="宋体"/>
          <w:color w:val="auto"/>
          <w:sz w:val="24"/>
          <w:highlight w:val="none"/>
        </w:rPr>
      </w:pPr>
    </w:p>
    <w:p w14:paraId="3E37ED3A">
      <w:pPr>
        <w:pStyle w:val="62"/>
        <w:rPr>
          <w:rFonts w:hAnsi="宋体" w:cs="宋体"/>
          <w:color w:val="auto"/>
          <w:szCs w:val="24"/>
          <w:highlight w:val="none"/>
          <w:lang w:val="en-US"/>
        </w:rPr>
      </w:pPr>
    </w:p>
    <w:p w14:paraId="02949E25">
      <w:pPr>
        <w:rPr>
          <w:rFonts w:ascii="宋体" w:hAnsi="宋体" w:cs="宋体"/>
          <w:color w:val="auto"/>
          <w:sz w:val="24"/>
          <w:highlight w:val="none"/>
        </w:rPr>
      </w:pPr>
    </w:p>
    <w:p w14:paraId="1A839D47">
      <w:pPr>
        <w:pStyle w:val="62"/>
        <w:rPr>
          <w:rFonts w:hAnsi="宋体" w:cs="宋体"/>
          <w:color w:val="auto"/>
          <w:szCs w:val="24"/>
          <w:highlight w:val="none"/>
          <w:lang w:val="en-US"/>
        </w:rPr>
      </w:pPr>
    </w:p>
    <w:p w14:paraId="46356A3D">
      <w:pPr>
        <w:rPr>
          <w:rFonts w:ascii="宋体" w:hAnsi="宋体" w:cs="宋体"/>
          <w:color w:val="auto"/>
          <w:sz w:val="24"/>
          <w:highlight w:val="none"/>
        </w:rPr>
      </w:pPr>
    </w:p>
    <w:p w14:paraId="0A396E8B">
      <w:pPr>
        <w:pStyle w:val="62"/>
        <w:rPr>
          <w:rFonts w:hAnsi="宋体" w:cs="宋体"/>
          <w:color w:val="auto"/>
          <w:szCs w:val="24"/>
          <w:highlight w:val="none"/>
          <w:lang w:val="en-US"/>
        </w:rPr>
      </w:pPr>
    </w:p>
    <w:p w14:paraId="58528FCE">
      <w:pPr>
        <w:rPr>
          <w:rFonts w:ascii="宋体" w:hAnsi="宋体" w:cs="宋体"/>
          <w:color w:val="auto"/>
          <w:sz w:val="24"/>
          <w:highlight w:val="none"/>
        </w:rPr>
      </w:pPr>
    </w:p>
    <w:p w14:paraId="7263AC59">
      <w:pPr>
        <w:pStyle w:val="62"/>
        <w:rPr>
          <w:rFonts w:hAnsi="宋体" w:cs="宋体"/>
          <w:color w:val="auto"/>
          <w:szCs w:val="24"/>
          <w:highlight w:val="none"/>
          <w:lang w:val="en-US"/>
        </w:rPr>
      </w:pPr>
    </w:p>
    <w:p w14:paraId="74D7BC5A">
      <w:pPr>
        <w:rPr>
          <w:rFonts w:ascii="宋体" w:hAnsi="宋体" w:cs="宋体"/>
          <w:color w:val="auto"/>
          <w:sz w:val="24"/>
          <w:highlight w:val="none"/>
        </w:rPr>
      </w:pPr>
    </w:p>
    <w:p w14:paraId="1361C9CD">
      <w:pPr>
        <w:pStyle w:val="62"/>
        <w:rPr>
          <w:rFonts w:hAnsi="宋体" w:cs="宋体"/>
          <w:color w:val="auto"/>
          <w:szCs w:val="24"/>
          <w:highlight w:val="none"/>
          <w:lang w:val="en-US"/>
        </w:rPr>
      </w:pPr>
    </w:p>
    <w:p w14:paraId="29876FC0">
      <w:pPr>
        <w:rPr>
          <w:color w:val="auto"/>
          <w:highlight w:val="none"/>
        </w:rPr>
      </w:pPr>
    </w:p>
    <w:p w14:paraId="4BD6EE05">
      <w:pPr>
        <w:pStyle w:val="62"/>
        <w:rPr>
          <w:color w:val="auto"/>
          <w:highlight w:val="none"/>
          <w:lang w:val="en-US"/>
        </w:rPr>
      </w:pPr>
    </w:p>
    <w:p w14:paraId="0F76046B">
      <w:pPr>
        <w:pStyle w:val="694"/>
        <w:keepNext w:val="0"/>
        <w:pageBreakBefore w:val="0"/>
        <w:tabs>
          <w:tab w:val="clear" w:pos="720"/>
        </w:tabs>
        <w:snapToGrid w:val="0"/>
        <w:spacing w:before="120" w:after="120"/>
        <w:outlineLvl w:val="2"/>
        <w:rPr>
          <w:rFonts w:ascii="宋体" w:hAnsi="宋体" w:eastAsia="宋体" w:cs="宋体"/>
          <w:bCs/>
          <w:color w:val="auto"/>
          <w:sz w:val="32"/>
          <w:szCs w:val="32"/>
          <w:highlight w:val="none"/>
        </w:rPr>
      </w:pPr>
      <w:bookmarkStart w:id="457" w:name="_Toc97123796"/>
      <w:r>
        <w:rPr>
          <w:rFonts w:hint="eastAsia" w:ascii="宋体" w:hAnsi="宋体" w:eastAsia="宋体" w:cs="宋体"/>
          <w:bCs/>
          <w:color w:val="auto"/>
          <w:kern w:val="0"/>
          <w:sz w:val="32"/>
          <w:szCs w:val="32"/>
          <w:highlight w:val="none"/>
        </w:rPr>
        <w:t>投标</w:t>
      </w:r>
      <w:r>
        <w:rPr>
          <w:rFonts w:hint="eastAsia" w:ascii="宋体" w:hAnsi="宋体" w:eastAsia="宋体" w:cs="宋体"/>
          <w:bCs/>
          <w:color w:val="auto"/>
          <w:sz w:val="32"/>
          <w:szCs w:val="32"/>
          <w:highlight w:val="none"/>
        </w:rPr>
        <w:t>函</w:t>
      </w:r>
      <w:bookmarkEnd w:id="457"/>
    </w:p>
    <w:p w14:paraId="3D94451A">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u w:val="single"/>
        </w:rPr>
        <w:t>（采购人）、（采购代理机构）</w:t>
      </w:r>
      <w:r>
        <w:rPr>
          <w:rFonts w:hint="eastAsia" w:ascii="宋体" w:hAnsi="宋体" w:cs="宋体"/>
          <w:bCs/>
          <w:color w:val="auto"/>
          <w:szCs w:val="21"/>
          <w:highlight w:val="none"/>
        </w:rPr>
        <w:t>：</w:t>
      </w:r>
    </w:p>
    <w:p w14:paraId="7C2BD4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我方参加你方组织的（项目名称）【招标编号：（采购编号）】招标的有关活动，并对此项目进行投标。为此：</w:t>
      </w:r>
    </w:p>
    <w:p w14:paraId="3877CB7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1、我方承诺投标有效期从提交投标文件的截止之日起天（不少于90天），本投标文件在投标有效期满之前均具有约束力。</w:t>
      </w:r>
    </w:p>
    <w:p w14:paraId="66C57D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14:paraId="41725F50">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2.1资格文件：</w:t>
      </w:r>
    </w:p>
    <w:p w14:paraId="5BBF4C43">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.1.1法人营业执照；</w:t>
      </w:r>
    </w:p>
    <w:p w14:paraId="54DD9C20">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2</w:t>
      </w:r>
      <w:r>
        <w:rPr>
          <w:rFonts w:hint="eastAsia" w:ascii="宋体" w:hAnsi="宋体" w:cs="宋体"/>
          <w:color w:val="auto"/>
          <w:szCs w:val="21"/>
          <w:highlight w:val="none"/>
          <w:lang w:val="zh-CN"/>
        </w:rPr>
        <w:t>法定代表人授权委托书及授权代理人有效身份证明；</w:t>
      </w:r>
    </w:p>
    <w:p w14:paraId="54BB6625">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3</w:t>
      </w:r>
      <w:r>
        <w:rPr>
          <w:rFonts w:hint="eastAsia" w:ascii="宋体" w:hAnsi="宋体" w:cs="宋体"/>
          <w:color w:val="auto"/>
          <w:szCs w:val="21"/>
          <w:highlight w:val="none"/>
          <w:lang w:val="zh-CN"/>
        </w:rPr>
        <w:t>具有履行合同所必需的设备和专业技术能力的声明函；</w:t>
      </w:r>
    </w:p>
    <w:p w14:paraId="344A7036">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4</w:t>
      </w:r>
      <w:r>
        <w:rPr>
          <w:rFonts w:hint="eastAsia" w:ascii="宋体" w:hAnsi="宋体" w:cs="宋体"/>
          <w:color w:val="auto"/>
          <w:szCs w:val="21"/>
          <w:highlight w:val="none"/>
          <w:lang w:val="zh-CN"/>
        </w:rPr>
        <w:t>具有良好商业信誉的声明函；</w:t>
      </w:r>
    </w:p>
    <w:p w14:paraId="26BF8822">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5</w:t>
      </w:r>
      <w:r>
        <w:rPr>
          <w:rFonts w:hint="eastAsia" w:ascii="宋体" w:hAnsi="宋体" w:cs="宋体"/>
          <w:color w:val="auto"/>
          <w:szCs w:val="21"/>
          <w:highlight w:val="none"/>
          <w:lang w:val="zh-CN"/>
        </w:rPr>
        <w:t>符合参加政府采购活动应当具备的一般条件的承诺函；</w:t>
      </w:r>
    </w:p>
    <w:p w14:paraId="1CD642E4">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6</w:t>
      </w:r>
      <w:r>
        <w:rPr>
          <w:rFonts w:hint="eastAsia" w:ascii="宋体" w:hAnsi="宋体" w:cs="宋体"/>
          <w:color w:val="auto"/>
          <w:szCs w:val="21"/>
          <w:highlight w:val="none"/>
          <w:lang w:val="zh-CN"/>
        </w:rPr>
        <w:t>落实政府采购政策需满足的资格要求（中小企业声明函）；</w:t>
      </w:r>
    </w:p>
    <w:p w14:paraId="62D0E3B1">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7</w:t>
      </w:r>
      <w:r>
        <w:rPr>
          <w:rFonts w:hint="eastAsia" w:ascii="宋体" w:hAnsi="宋体" w:cs="宋体"/>
          <w:color w:val="auto"/>
          <w:szCs w:val="21"/>
          <w:highlight w:val="none"/>
          <w:lang w:val="zh-CN"/>
        </w:rPr>
        <w:t>本项目的特定资格要求（若有）；</w:t>
      </w:r>
    </w:p>
    <w:p w14:paraId="02BBE65B">
      <w:pPr>
        <w:snapToGrid w:val="0"/>
        <w:spacing w:line="360" w:lineRule="auto"/>
        <w:ind w:left="210" w:leftChars="1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7D80D77E">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2.2.1投标函；</w:t>
      </w:r>
    </w:p>
    <w:p w14:paraId="52D803F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2.2.2符合性审查资料；</w:t>
      </w:r>
    </w:p>
    <w:p w14:paraId="441C3F8B">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2.2.3评标标准相应的商务技术资料；</w:t>
      </w:r>
    </w:p>
    <w:p w14:paraId="0ABE8F2A">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2.2.4商务技术偏离表。</w:t>
      </w:r>
    </w:p>
    <w:p w14:paraId="4B8705AA">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15F1289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2.3.1开标一览表（报价表）；</w:t>
      </w:r>
    </w:p>
    <w:p w14:paraId="5FAE2C66">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2.3.2报价明细表；</w:t>
      </w:r>
    </w:p>
    <w:p w14:paraId="37EA2A35">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2.3.3报价情况说明</w:t>
      </w:r>
    </w:p>
    <w:p w14:paraId="2D621556">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2.3.4</w:t>
      </w:r>
      <w:r>
        <w:rPr>
          <w:rFonts w:hint="eastAsia" w:ascii="宋体" w:hAnsi="宋体" w:cs="宋体"/>
          <w:color w:val="auto"/>
          <w:szCs w:val="21"/>
          <w:highlight w:val="none"/>
          <w:lang w:val="zh-CN"/>
        </w:rPr>
        <w:t>代理服务费承诺函。</w:t>
      </w:r>
    </w:p>
    <w:p w14:paraId="26D9552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14:paraId="7AA50C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14:paraId="28E4B360">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68C23207">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7D0633AB">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14:paraId="71F9345C">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005A966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5、其他补充说明:。</w:t>
      </w:r>
    </w:p>
    <w:p w14:paraId="2E488CF7">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投标人名称（电子公章）：         日期：  年   月   日</w:t>
      </w:r>
    </w:p>
    <w:p w14:paraId="3054A544">
      <w:pPr>
        <w:pStyle w:val="62"/>
        <w:rPr>
          <w:rFonts w:hAnsi="宋体" w:cs="宋体"/>
          <w:color w:val="auto"/>
          <w:szCs w:val="21"/>
          <w:highlight w:val="none"/>
        </w:rPr>
      </w:pPr>
    </w:p>
    <w:p w14:paraId="3A54F925">
      <w:pPr>
        <w:rPr>
          <w:color w:val="auto"/>
          <w:highlight w:val="none"/>
          <w:lang w:val="zh-CN"/>
        </w:rPr>
      </w:pPr>
    </w:p>
    <w:p w14:paraId="68E6D94E">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458" w:name="_Toc97123801"/>
      <w:r>
        <w:rPr>
          <w:rFonts w:hint="eastAsia" w:ascii="宋体" w:hAnsi="宋体" w:eastAsia="宋体" w:cs="宋体"/>
          <w:bCs/>
          <w:color w:val="auto"/>
          <w:kern w:val="0"/>
          <w:sz w:val="32"/>
          <w:szCs w:val="32"/>
          <w:highlight w:val="none"/>
        </w:rPr>
        <w:t>符合性审查资料</w:t>
      </w:r>
      <w:bookmarkEnd w:id="458"/>
    </w:p>
    <w:p w14:paraId="7B2B6F82">
      <w:pPr>
        <w:jc w:val="center"/>
        <w:rPr>
          <w:rFonts w:ascii="宋体" w:hAnsi="宋体" w:cs="宋体"/>
          <w:b/>
          <w:color w:val="auto"/>
          <w:kern w:val="0"/>
          <w:sz w:val="32"/>
          <w:szCs w:val="32"/>
          <w:highlight w:val="none"/>
        </w:rPr>
      </w:pPr>
    </w:p>
    <w:tbl>
      <w:tblPr>
        <w:tblStyle w:val="64"/>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30"/>
        <w:gridCol w:w="2745"/>
        <w:gridCol w:w="2070"/>
      </w:tblGrid>
      <w:tr w14:paraId="0313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C61B6D3">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30" w:type="dxa"/>
            <w:vAlign w:val="center"/>
          </w:tcPr>
          <w:p w14:paraId="5BAFAC5E">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实质性要求</w:t>
            </w:r>
          </w:p>
        </w:tc>
        <w:tc>
          <w:tcPr>
            <w:tcW w:w="2745" w:type="dxa"/>
            <w:vAlign w:val="center"/>
          </w:tcPr>
          <w:p w14:paraId="7D748BAE">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2070" w:type="dxa"/>
            <w:vAlign w:val="center"/>
          </w:tcPr>
          <w:p w14:paraId="7B1F83E0">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投标文件中的页码位置</w:t>
            </w:r>
          </w:p>
        </w:tc>
      </w:tr>
      <w:tr w14:paraId="29B4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736543">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230" w:type="dxa"/>
            <w:vAlign w:val="center"/>
          </w:tcPr>
          <w:p w14:paraId="7C006A18">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2745" w:type="dxa"/>
            <w:vAlign w:val="center"/>
          </w:tcPr>
          <w:p w14:paraId="36F318C0">
            <w:pPr>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2070" w:type="dxa"/>
            <w:vAlign w:val="center"/>
          </w:tcPr>
          <w:p w14:paraId="2709454F">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1893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60E0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230" w:type="dxa"/>
            <w:vAlign w:val="center"/>
          </w:tcPr>
          <w:p w14:paraId="06827814">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2745" w:type="dxa"/>
            <w:vAlign w:val="center"/>
          </w:tcPr>
          <w:p w14:paraId="56454BF0">
            <w:pPr>
              <w:rPr>
                <w:rFonts w:ascii="宋体" w:hAnsi="宋体" w:cs="宋体"/>
                <w:color w:val="auto"/>
                <w:szCs w:val="21"/>
                <w:highlight w:val="none"/>
              </w:rPr>
            </w:pPr>
            <w:r>
              <w:rPr>
                <w:rFonts w:hint="eastAsia" w:ascii="宋体" w:hAnsi="宋体" w:cs="宋体"/>
                <w:color w:val="auto"/>
                <w:szCs w:val="21"/>
                <w:highlight w:val="none"/>
              </w:rPr>
              <w:t>投标函</w:t>
            </w:r>
          </w:p>
        </w:tc>
        <w:tc>
          <w:tcPr>
            <w:tcW w:w="2070" w:type="dxa"/>
            <w:vAlign w:val="center"/>
          </w:tcPr>
          <w:p w14:paraId="3B7F2AA0">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4DAA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4B248E">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4230" w:type="dxa"/>
            <w:vAlign w:val="center"/>
          </w:tcPr>
          <w:p w14:paraId="60C63BB8">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2745" w:type="dxa"/>
            <w:vAlign w:val="center"/>
          </w:tcPr>
          <w:p w14:paraId="2FEDDD68">
            <w:pPr>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招标文件其它实质性要求相应的材料（“▲”系指实质性要求条款，招标文件无其它实质性要求的，无需提供）</w:t>
            </w:r>
          </w:p>
        </w:tc>
        <w:tc>
          <w:tcPr>
            <w:tcW w:w="2070" w:type="dxa"/>
            <w:vAlign w:val="center"/>
          </w:tcPr>
          <w:p w14:paraId="5353B745">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4C26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8B72AF">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4230" w:type="dxa"/>
            <w:vAlign w:val="center"/>
          </w:tcPr>
          <w:p w14:paraId="42BB6B0E">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745" w:type="dxa"/>
            <w:vAlign w:val="center"/>
          </w:tcPr>
          <w:p w14:paraId="2B06DCDE">
            <w:pPr>
              <w:rPr>
                <w:rFonts w:ascii="宋体" w:hAnsi="宋体" w:cs="宋体"/>
                <w:color w:val="auto"/>
                <w:szCs w:val="21"/>
                <w:highlight w:val="none"/>
              </w:rPr>
            </w:pPr>
          </w:p>
        </w:tc>
        <w:tc>
          <w:tcPr>
            <w:tcW w:w="2070" w:type="dxa"/>
            <w:vAlign w:val="center"/>
          </w:tcPr>
          <w:p w14:paraId="4153EFE3">
            <w:pPr>
              <w:rPr>
                <w:rFonts w:ascii="宋体" w:hAnsi="宋体" w:cs="宋体"/>
                <w:color w:val="auto"/>
                <w:szCs w:val="21"/>
                <w:highlight w:val="none"/>
              </w:rPr>
            </w:pPr>
          </w:p>
        </w:tc>
      </w:tr>
    </w:tbl>
    <w:p w14:paraId="052D3AD6">
      <w:pPr>
        <w:jc w:val="center"/>
        <w:rPr>
          <w:rFonts w:ascii="宋体" w:hAnsi="宋体" w:cs="宋体"/>
          <w:b/>
          <w:color w:val="auto"/>
          <w:kern w:val="0"/>
          <w:sz w:val="32"/>
          <w:szCs w:val="32"/>
          <w:highlight w:val="none"/>
        </w:rPr>
      </w:pPr>
    </w:p>
    <w:p w14:paraId="3336E010">
      <w:pPr>
        <w:jc w:val="center"/>
        <w:rPr>
          <w:rFonts w:ascii="宋体" w:hAnsi="宋体" w:cs="宋体"/>
          <w:b/>
          <w:color w:val="auto"/>
          <w:kern w:val="0"/>
          <w:sz w:val="32"/>
          <w:szCs w:val="32"/>
          <w:highlight w:val="none"/>
        </w:rPr>
      </w:pPr>
    </w:p>
    <w:p w14:paraId="5B3E81C1">
      <w:pPr>
        <w:jc w:val="center"/>
        <w:rPr>
          <w:rFonts w:ascii="宋体" w:hAnsi="宋体" w:cs="宋体"/>
          <w:b/>
          <w:color w:val="auto"/>
          <w:kern w:val="0"/>
          <w:sz w:val="32"/>
          <w:szCs w:val="32"/>
          <w:highlight w:val="none"/>
        </w:rPr>
      </w:pPr>
    </w:p>
    <w:p w14:paraId="0804AEF2">
      <w:pPr>
        <w:jc w:val="center"/>
        <w:rPr>
          <w:rFonts w:ascii="宋体" w:hAnsi="宋体" w:cs="宋体"/>
          <w:b/>
          <w:color w:val="auto"/>
          <w:kern w:val="0"/>
          <w:sz w:val="32"/>
          <w:szCs w:val="32"/>
          <w:highlight w:val="none"/>
        </w:rPr>
      </w:pPr>
    </w:p>
    <w:p w14:paraId="36B8279F">
      <w:pPr>
        <w:jc w:val="center"/>
        <w:rPr>
          <w:rFonts w:ascii="宋体" w:hAnsi="宋体" w:cs="宋体"/>
          <w:b/>
          <w:color w:val="auto"/>
          <w:kern w:val="0"/>
          <w:sz w:val="32"/>
          <w:szCs w:val="32"/>
          <w:highlight w:val="none"/>
        </w:rPr>
      </w:pPr>
    </w:p>
    <w:p w14:paraId="51D4D0F5">
      <w:pPr>
        <w:snapToGrid w:val="0"/>
        <w:spacing w:line="360" w:lineRule="auto"/>
        <w:jc w:val="left"/>
        <w:rPr>
          <w:rFonts w:ascii="宋体" w:hAnsi="宋体" w:cs="宋体"/>
          <w:b/>
          <w:color w:val="auto"/>
          <w:kern w:val="0"/>
          <w:sz w:val="28"/>
          <w:szCs w:val="28"/>
          <w:highlight w:val="none"/>
        </w:rPr>
      </w:pPr>
    </w:p>
    <w:p w14:paraId="6C612ACE">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459" w:name="_Toc97123802"/>
      <w:r>
        <w:rPr>
          <w:rFonts w:hint="eastAsia" w:ascii="宋体" w:hAnsi="宋体" w:eastAsia="宋体" w:cs="宋体"/>
          <w:bCs/>
          <w:color w:val="auto"/>
          <w:kern w:val="0"/>
          <w:sz w:val="32"/>
          <w:szCs w:val="32"/>
          <w:highlight w:val="none"/>
        </w:rPr>
        <w:t>评标标准相应的商务技术资料</w:t>
      </w:r>
      <w:bookmarkEnd w:id="459"/>
    </w:p>
    <w:p w14:paraId="66B41EF0">
      <w:pPr>
        <w:snapToGrid w:val="0"/>
        <w:spacing w:line="360" w:lineRule="auto"/>
        <w:jc w:val="left"/>
        <w:rPr>
          <w:rFonts w:ascii="宋体" w:hAnsi="宋体" w:cs="宋体"/>
          <w:b/>
          <w:color w:val="auto"/>
          <w:szCs w:val="21"/>
          <w:highlight w:val="none"/>
        </w:rPr>
      </w:pPr>
    </w:p>
    <w:p w14:paraId="2713D201">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14:paraId="3E6C2AA8">
      <w:pPr>
        <w:jc w:val="center"/>
        <w:rPr>
          <w:rFonts w:ascii="宋体" w:hAnsi="宋体" w:cs="宋体"/>
          <w:b/>
          <w:color w:val="auto"/>
          <w:kern w:val="0"/>
          <w:sz w:val="32"/>
          <w:szCs w:val="32"/>
          <w:highlight w:val="none"/>
        </w:rPr>
      </w:pPr>
    </w:p>
    <w:p w14:paraId="56AD5502">
      <w:pPr>
        <w:jc w:val="center"/>
        <w:rPr>
          <w:rFonts w:ascii="宋体" w:hAnsi="宋体" w:cs="宋体"/>
          <w:b/>
          <w:color w:val="auto"/>
          <w:kern w:val="0"/>
          <w:sz w:val="32"/>
          <w:szCs w:val="32"/>
          <w:highlight w:val="none"/>
        </w:rPr>
      </w:pPr>
    </w:p>
    <w:p w14:paraId="52A30FBB">
      <w:pPr>
        <w:jc w:val="center"/>
        <w:rPr>
          <w:rFonts w:ascii="宋体" w:hAnsi="宋体" w:cs="宋体"/>
          <w:b/>
          <w:color w:val="auto"/>
          <w:kern w:val="0"/>
          <w:sz w:val="32"/>
          <w:szCs w:val="32"/>
          <w:highlight w:val="none"/>
        </w:rPr>
      </w:pPr>
    </w:p>
    <w:p w14:paraId="549F6940">
      <w:pPr>
        <w:jc w:val="center"/>
        <w:rPr>
          <w:rFonts w:ascii="宋体" w:hAnsi="宋体" w:cs="宋体"/>
          <w:b/>
          <w:color w:val="auto"/>
          <w:kern w:val="0"/>
          <w:sz w:val="32"/>
          <w:szCs w:val="32"/>
          <w:highlight w:val="none"/>
        </w:rPr>
      </w:pPr>
    </w:p>
    <w:p w14:paraId="0295A0CF">
      <w:pPr>
        <w:jc w:val="center"/>
        <w:rPr>
          <w:rFonts w:ascii="宋体" w:hAnsi="宋体" w:cs="宋体"/>
          <w:b/>
          <w:color w:val="auto"/>
          <w:kern w:val="0"/>
          <w:sz w:val="32"/>
          <w:szCs w:val="32"/>
          <w:highlight w:val="none"/>
        </w:rPr>
      </w:pPr>
    </w:p>
    <w:p w14:paraId="4146CF89">
      <w:pPr>
        <w:jc w:val="center"/>
        <w:rPr>
          <w:rFonts w:ascii="宋体" w:hAnsi="宋体" w:cs="宋体"/>
          <w:b/>
          <w:color w:val="auto"/>
          <w:kern w:val="0"/>
          <w:sz w:val="32"/>
          <w:szCs w:val="32"/>
          <w:highlight w:val="none"/>
        </w:rPr>
      </w:pPr>
    </w:p>
    <w:p w14:paraId="5494864C">
      <w:pPr>
        <w:jc w:val="center"/>
        <w:rPr>
          <w:rFonts w:ascii="宋体" w:hAnsi="宋体" w:cs="宋体"/>
          <w:b/>
          <w:color w:val="auto"/>
          <w:kern w:val="0"/>
          <w:sz w:val="32"/>
          <w:szCs w:val="32"/>
          <w:highlight w:val="none"/>
        </w:rPr>
      </w:pPr>
    </w:p>
    <w:p w14:paraId="60F1060C">
      <w:pPr>
        <w:jc w:val="center"/>
        <w:rPr>
          <w:rFonts w:ascii="宋体" w:hAnsi="宋体" w:cs="宋体"/>
          <w:b/>
          <w:color w:val="auto"/>
          <w:kern w:val="0"/>
          <w:sz w:val="32"/>
          <w:szCs w:val="32"/>
          <w:highlight w:val="none"/>
        </w:rPr>
      </w:pPr>
    </w:p>
    <w:p w14:paraId="1981DE8B">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460" w:name="_Toc97123803"/>
    </w:p>
    <w:p w14:paraId="2643285B">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商务技术偏离表</w:t>
      </w:r>
      <w:bookmarkEnd w:id="460"/>
    </w:p>
    <w:p w14:paraId="796FE4D3">
      <w:pPr>
        <w:jc w:val="left"/>
        <w:rPr>
          <w:rFonts w:ascii="宋体" w:hAnsi="宋体" w:cs="宋体"/>
          <w:color w:val="auto"/>
          <w:highlight w:val="none"/>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39E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4AA749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2A472A6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0732AD0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3E259A5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9AC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5CCCF5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3D3AF900">
            <w:pPr>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付款方式</w:t>
            </w:r>
          </w:p>
        </w:tc>
        <w:tc>
          <w:tcPr>
            <w:tcW w:w="3546" w:type="dxa"/>
            <w:vAlign w:val="center"/>
          </w:tcPr>
          <w:p w14:paraId="1A6F37EA">
            <w:pPr>
              <w:jc w:val="center"/>
              <w:rPr>
                <w:rFonts w:ascii="宋体" w:hAnsi="宋体" w:cs="宋体"/>
                <w:b/>
                <w:color w:val="auto"/>
                <w:kern w:val="0"/>
                <w:sz w:val="32"/>
                <w:szCs w:val="32"/>
                <w:highlight w:val="none"/>
              </w:rPr>
            </w:pPr>
          </w:p>
        </w:tc>
        <w:tc>
          <w:tcPr>
            <w:tcW w:w="1276" w:type="dxa"/>
            <w:vAlign w:val="center"/>
          </w:tcPr>
          <w:p w14:paraId="37C0C75A">
            <w:pPr>
              <w:jc w:val="center"/>
              <w:rPr>
                <w:rFonts w:ascii="宋体" w:hAnsi="宋体" w:cs="宋体"/>
                <w:b/>
                <w:color w:val="auto"/>
                <w:kern w:val="0"/>
                <w:sz w:val="32"/>
                <w:szCs w:val="32"/>
                <w:highlight w:val="none"/>
              </w:rPr>
            </w:pPr>
          </w:p>
        </w:tc>
      </w:tr>
      <w:tr w14:paraId="7508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DEEDFC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000ABE77">
            <w:pPr>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交货期</w:t>
            </w:r>
          </w:p>
        </w:tc>
        <w:tc>
          <w:tcPr>
            <w:tcW w:w="3546" w:type="dxa"/>
            <w:vAlign w:val="center"/>
          </w:tcPr>
          <w:p w14:paraId="37399C7E">
            <w:pPr>
              <w:jc w:val="center"/>
              <w:rPr>
                <w:rFonts w:ascii="宋体" w:hAnsi="宋体" w:cs="宋体"/>
                <w:b/>
                <w:color w:val="auto"/>
                <w:kern w:val="0"/>
                <w:sz w:val="32"/>
                <w:szCs w:val="32"/>
                <w:highlight w:val="none"/>
              </w:rPr>
            </w:pPr>
          </w:p>
        </w:tc>
        <w:tc>
          <w:tcPr>
            <w:tcW w:w="1276" w:type="dxa"/>
            <w:vAlign w:val="center"/>
          </w:tcPr>
          <w:p w14:paraId="38356FA2">
            <w:pPr>
              <w:jc w:val="center"/>
              <w:rPr>
                <w:rFonts w:ascii="宋体" w:hAnsi="宋体" w:cs="宋体"/>
                <w:b/>
                <w:color w:val="auto"/>
                <w:kern w:val="0"/>
                <w:sz w:val="32"/>
                <w:szCs w:val="32"/>
                <w:highlight w:val="none"/>
              </w:rPr>
            </w:pPr>
          </w:p>
        </w:tc>
      </w:tr>
      <w:tr w14:paraId="6EC3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DDE3AE8">
            <w:pP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83" w:type="dxa"/>
            <w:vAlign w:val="center"/>
          </w:tcPr>
          <w:p w14:paraId="3186B79D">
            <w:pPr>
              <w:jc w:val="center"/>
              <w:rPr>
                <w:rFonts w:ascii="宋体" w:hAnsi="宋体" w:cs="宋体"/>
                <w:color w:val="auto"/>
                <w:kern w:val="0"/>
                <w:sz w:val="24"/>
                <w:highlight w:val="none"/>
              </w:rPr>
            </w:pPr>
            <w:r>
              <w:rPr>
                <w:rFonts w:hint="eastAsia" w:ascii="宋体" w:hAnsi="宋体" w:cs="宋体"/>
                <w:color w:val="auto"/>
                <w:kern w:val="0"/>
                <w:sz w:val="24"/>
                <w:highlight w:val="none"/>
              </w:rPr>
              <w:t>质保期</w:t>
            </w:r>
          </w:p>
        </w:tc>
        <w:tc>
          <w:tcPr>
            <w:tcW w:w="3546" w:type="dxa"/>
            <w:vAlign w:val="center"/>
          </w:tcPr>
          <w:p w14:paraId="183EDA01">
            <w:pPr>
              <w:jc w:val="center"/>
              <w:rPr>
                <w:rFonts w:ascii="宋体" w:hAnsi="宋体" w:cs="宋体"/>
                <w:b/>
                <w:color w:val="auto"/>
                <w:kern w:val="0"/>
                <w:sz w:val="32"/>
                <w:szCs w:val="32"/>
                <w:highlight w:val="none"/>
              </w:rPr>
            </w:pPr>
          </w:p>
        </w:tc>
        <w:tc>
          <w:tcPr>
            <w:tcW w:w="1276" w:type="dxa"/>
            <w:vAlign w:val="center"/>
          </w:tcPr>
          <w:p w14:paraId="3E3E1548">
            <w:pPr>
              <w:jc w:val="center"/>
              <w:rPr>
                <w:rFonts w:ascii="宋体" w:hAnsi="宋体" w:cs="宋体"/>
                <w:b/>
                <w:color w:val="auto"/>
                <w:kern w:val="0"/>
                <w:sz w:val="32"/>
                <w:szCs w:val="32"/>
                <w:highlight w:val="none"/>
              </w:rPr>
            </w:pPr>
          </w:p>
        </w:tc>
      </w:tr>
      <w:tr w14:paraId="3BBC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25AB1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7C67E86B">
            <w:pPr>
              <w:jc w:val="center"/>
              <w:rPr>
                <w:rFonts w:ascii="宋体" w:hAnsi="宋体" w:cs="宋体"/>
                <w:b/>
                <w:color w:val="auto"/>
                <w:kern w:val="0"/>
                <w:sz w:val="32"/>
                <w:szCs w:val="32"/>
                <w:highlight w:val="none"/>
              </w:rPr>
            </w:pPr>
          </w:p>
        </w:tc>
        <w:tc>
          <w:tcPr>
            <w:tcW w:w="3546" w:type="dxa"/>
            <w:vAlign w:val="center"/>
          </w:tcPr>
          <w:p w14:paraId="394C5A97">
            <w:pPr>
              <w:jc w:val="center"/>
              <w:rPr>
                <w:rFonts w:ascii="宋体" w:hAnsi="宋体" w:cs="宋体"/>
                <w:b/>
                <w:color w:val="auto"/>
                <w:kern w:val="0"/>
                <w:sz w:val="32"/>
                <w:szCs w:val="32"/>
                <w:highlight w:val="none"/>
              </w:rPr>
            </w:pPr>
          </w:p>
        </w:tc>
        <w:tc>
          <w:tcPr>
            <w:tcW w:w="1276" w:type="dxa"/>
            <w:vAlign w:val="center"/>
          </w:tcPr>
          <w:p w14:paraId="413C274D">
            <w:pPr>
              <w:jc w:val="center"/>
              <w:rPr>
                <w:rFonts w:ascii="宋体" w:hAnsi="宋体" w:cs="宋体"/>
                <w:b/>
                <w:color w:val="auto"/>
                <w:kern w:val="0"/>
                <w:sz w:val="32"/>
                <w:szCs w:val="32"/>
                <w:highlight w:val="none"/>
              </w:rPr>
            </w:pPr>
          </w:p>
        </w:tc>
      </w:tr>
    </w:tbl>
    <w:p w14:paraId="4A13468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849C7A">
      <w:pPr>
        <w:jc w:val="center"/>
        <w:rPr>
          <w:rFonts w:ascii="宋体" w:hAnsi="宋体" w:cs="宋体"/>
          <w:b/>
          <w:color w:val="auto"/>
          <w:kern w:val="0"/>
          <w:sz w:val="32"/>
          <w:szCs w:val="32"/>
          <w:highlight w:val="none"/>
        </w:rPr>
      </w:pPr>
    </w:p>
    <w:p w14:paraId="5A73D773">
      <w:pPr>
        <w:jc w:val="center"/>
        <w:rPr>
          <w:rFonts w:ascii="宋体" w:hAnsi="宋体" w:cs="宋体"/>
          <w:b/>
          <w:color w:val="auto"/>
          <w:kern w:val="0"/>
          <w:sz w:val="32"/>
          <w:szCs w:val="32"/>
          <w:highlight w:val="none"/>
        </w:rPr>
      </w:pPr>
    </w:p>
    <w:p w14:paraId="291D3C88">
      <w:pPr>
        <w:jc w:val="center"/>
        <w:rPr>
          <w:rFonts w:ascii="宋体" w:hAnsi="宋体" w:cs="宋体"/>
          <w:b/>
          <w:color w:val="auto"/>
          <w:kern w:val="0"/>
          <w:sz w:val="32"/>
          <w:szCs w:val="32"/>
          <w:highlight w:val="none"/>
        </w:rPr>
      </w:pPr>
    </w:p>
    <w:p w14:paraId="61A7FA81">
      <w:pPr>
        <w:jc w:val="center"/>
        <w:rPr>
          <w:rFonts w:ascii="宋体" w:hAnsi="宋体" w:cs="宋体"/>
          <w:b/>
          <w:color w:val="auto"/>
          <w:kern w:val="0"/>
          <w:sz w:val="32"/>
          <w:szCs w:val="32"/>
          <w:highlight w:val="none"/>
        </w:rPr>
      </w:pPr>
    </w:p>
    <w:p w14:paraId="0442238C">
      <w:pPr>
        <w:jc w:val="center"/>
        <w:rPr>
          <w:rFonts w:ascii="宋体" w:hAnsi="宋体" w:cs="宋体"/>
          <w:b/>
          <w:color w:val="auto"/>
          <w:kern w:val="0"/>
          <w:sz w:val="32"/>
          <w:szCs w:val="32"/>
          <w:highlight w:val="none"/>
        </w:rPr>
      </w:pPr>
    </w:p>
    <w:p w14:paraId="785A6EEC">
      <w:pPr>
        <w:ind w:firstLine="2891" w:firstLineChars="900"/>
        <w:rPr>
          <w:rFonts w:ascii="宋体" w:hAnsi="宋体" w:cs="宋体"/>
          <w:b/>
          <w:color w:val="auto"/>
          <w:kern w:val="0"/>
          <w:sz w:val="32"/>
          <w:szCs w:val="32"/>
          <w:highlight w:val="none"/>
        </w:rPr>
      </w:pPr>
    </w:p>
    <w:p w14:paraId="405E555C">
      <w:pPr>
        <w:ind w:firstLine="2891" w:firstLineChars="900"/>
        <w:rPr>
          <w:rFonts w:ascii="宋体" w:hAnsi="宋体" w:cs="宋体"/>
          <w:b/>
          <w:color w:val="auto"/>
          <w:kern w:val="0"/>
          <w:sz w:val="32"/>
          <w:szCs w:val="32"/>
          <w:highlight w:val="none"/>
        </w:rPr>
      </w:pPr>
    </w:p>
    <w:p w14:paraId="7DFD8D8C">
      <w:pPr>
        <w:ind w:firstLine="2891" w:firstLineChars="900"/>
        <w:rPr>
          <w:rFonts w:ascii="宋体" w:hAnsi="宋体" w:cs="宋体"/>
          <w:b/>
          <w:color w:val="auto"/>
          <w:kern w:val="0"/>
          <w:sz w:val="32"/>
          <w:szCs w:val="32"/>
          <w:highlight w:val="none"/>
        </w:rPr>
      </w:pPr>
    </w:p>
    <w:p w14:paraId="032C3FFB">
      <w:pPr>
        <w:ind w:firstLine="2891" w:firstLineChars="900"/>
        <w:rPr>
          <w:rFonts w:ascii="宋体" w:hAnsi="宋体" w:cs="宋体"/>
          <w:b/>
          <w:color w:val="auto"/>
          <w:kern w:val="0"/>
          <w:sz w:val="32"/>
          <w:szCs w:val="32"/>
          <w:highlight w:val="none"/>
        </w:rPr>
      </w:pPr>
    </w:p>
    <w:p w14:paraId="539F2712">
      <w:pPr>
        <w:ind w:firstLine="2891" w:firstLineChars="900"/>
        <w:rPr>
          <w:rFonts w:ascii="宋体" w:hAnsi="宋体" w:cs="宋体"/>
          <w:b/>
          <w:color w:val="auto"/>
          <w:kern w:val="0"/>
          <w:sz w:val="32"/>
          <w:szCs w:val="32"/>
          <w:highlight w:val="none"/>
        </w:rPr>
      </w:pPr>
    </w:p>
    <w:p w14:paraId="1BAAC1CC">
      <w:pPr>
        <w:ind w:firstLine="2891" w:firstLineChars="900"/>
        <w:rPr>
          <w:rFonts w:ascii="宋体" w:hAnsi="宋体" w:cs="宋体"/>
          <w:b/>
          <w:color w:val="auto"/>
          <w:kern w:val="0"/>
          <w:sz w:val="32"/>
          <w:szCs w:val="32"/>
          <w:highlight w:val="none"/>
        </w:rPr>
      </w:pPr>
    </w:p>
    <w:p w14:paraId="00D97AF1">
      <w:pPr>
        <w:ind w:firstLine="2891" w:firstLineChars="900"/>
        <w:rPr>
          <w:rFonts w:ascii="宋体" w:hAnsi="宋体" w:cs="宋体"/>
          <w:b/>
          <w:color w:val="auto"/>
          <w:kern w:val="0"/>
          <w:sz w:val="32"/>
          <w:szCs w:val="32"/>
          <w:highlight w:val="none"/>
        </w:rPr>
      </w:pPr>
    </w:p>
    <w:p w14:paraId="324E1C22">
      <w:pPr>
        <w:ind w:firstLine="2891" w:firstLineChars="900"/>
        <w:rPr>
          <w:rFonts w:ascii="宋体" w:hAnsi="宋体" w:cs="宋体"/>
          <w:b/>
          <w:color w:val="auto"/>
          <w:kern w:val="0"/>
          <w:sz w:val="32"/>
          <w:szCs w:val="32"/>
          <w:highlight w:val="none"/>
        </w:rPr>
      </w:pPr>
    </w:p>
    <w:p w14:paraId="799A211C">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8F535EF">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461" w:name="_Toc97123807"/>
      <w:r>
        <w:rPr>
          <w:rFonts w:hint="eastAsia" w:ascii="宋体" w:hAnsi="宋体" w:eastAsia="宋体" w:cs="宋体"/>
          <w:bCs/>
          <w:color w:val="auto"/>
          <w:kern w:val="0"/>
          <w:sz w:val="32"/>
          <w:szCs w:val="32"/>
          <w:highlight w:val="none"/>
        </w:rPr>
        <w:t>开标一览表（报价表）</w:t>
      </w:r>
      <w:bookmarkEnd w:id="461"/>
    </w:p>
    <w:p w14:paraId="6222CC57">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u w:val="single"/>
        </w:rPr>
        <w:t>（采购人）、（采购代理机构）</w:t>
      </w:r>
      <w:r>
        <w:rPr>
          <w:rFonts w:hint="eastAsia" w:ascii="宋体" w:hAnsi="宋体" w:cs="宋体"/>
          <w:color w:val="auto"/>
          <w:kern w:val="0"/>
          <w:szCs w:val="21"/>
          <w:highlight w:val="none"/>
          <w:lang w:val="zh-CN"/>
        </w:rPr>
        <w:t>：</w:t>
      </w:r>
    </w:p>
    <w:p w14:paraId="6C06207C">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u w:val="single"/>
        </w:rPr>
        <w:t>（项目名称）</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u w:val="single"/>
        </w:rPr>
        <w:t>（采购编号）</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14:paraId="4219310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4"/>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665"/>
        <w:gridCol w:w="2831"/>
        <w:gridCol w:w="1489"/>
      </w:tblGrid>
      <w:tr w14:paraId="338F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80" w:type="dxa"/>
            <w:vAlign w:val="center"/>
          </w:tcPr>
          <w:p w14:paraId="5B7BB1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665" w:type="dxa"/>
            <w:vAlign w:val="center"/>
          </w:tcPr>
          <w:p w14:paraId="334B52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2831" w:type="dxa"/>
            <w:vAlign w:val="center"/>
          </w:tcPr>
          <w:p w14:paraId="6B9A24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投标总价（元）</w:t>
            </w:r>
          </w:p>
        </w:tc>
        <w:tc>
          <w:tcPr>
            <w:tcW w:w="1489" w:type="dxa"/>
            <w:vAlign w:val="center"/>
          </w:tcPr>
          <w:p w14:paraId="1372BB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526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0" w:type="dxa"/>
            <w:vAlign w:val="center"/>
          </w:tcPr>
          <w:p w14:paraId="21A975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1</w:t>
            </w:r>
          </w:p>
        </w:tc>
        <w:tc>
          <w:tcPr>
            <w:tcW w:w="3665" w:type="dxa"/>
            <w:vAlign w:val="center"/>
          </w:tcPr>
          <w:p w14:paraId="7D17381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湖州市教育局蜀山小学厨房设备采购项目</w:t>
            </w:r>
          </w:p>
        </w:tc>
        <w:tc>
          <w:tcPr>
            <w:tcW w:w="2831" w:type="dxa"/>
            <w:vAlign w:val="center"/>
          </w:tcPr>
          <w:p w14:paraId="7ED0A9EA">
            <w:pPr>
              <w:snapToGrid w:val="0"/>
              <w:spacing w:line="360" w:lineRule="auto"/>
              <w:jc w:val="center"/>
              <w:rPr>
                <w:rFonts w:ascii="宋体" w:hAnsi="宋体" w:cs="宋体"/>
                <w:b/>
                <w:color w:val="auto"/>
                <w:sz w:val="24"/>
                <w:highlight w:val="none"/>
              </w:rPr>
            </w:pPr>
          </w:p>
        </w:tc>
        <w:tc>
          <w:tcPr>
            <w:tcW w:w="1489" w:type="dxa"/>
            <w:vAlign w:val="center"/>
          </w:tcPr>
          <w:p w14:paraId="2613801A">
            <w:pPr>
              <w:snapToGrid w:val="0"/>
              <w:spacing w:line="360" w:lineRule="auto"/>
              <w:jc w:val="center"/>
              <w:rPr>
                <w:rFonts w:ascii="宋体" w:hAnsi="宋体" w:cs="宋体"/>
                <w:b/>
                <w:color w:val="auto"/>
                <w:sz w:val="24"/>
                <w:highlight w:val="none"/>
              </w:rPr>
            </w:pPr>
          </w:p>
        </w:tc>
      </w:tr>
    </w:tbl>
    <w:p w14:paraId="35FDB4B6">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610A7F4F">
      <w:pPr>
        <w:spacing w:line="360" w:lineRule="auto"/>
        <w:ind w:left="-2" w:leftChars="-1"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1、投标人需按本表格式填写，不得自行更改</w:t>
      </w:r>
      <w:r>
        <w:rPr>
          <w:rFonts w:hint="eastAsia" w:ascii="宋体" w:hAnsi="宋体" w:cs="宋体"/>
          <w:color w:val="auto"/>
          <w:kern w:val="0"/>
          <w:szCs w:val="21"/>
          <w:highlight w:val="none"/>
        </w:rPr>
        <w:t>。</w:t>
      </w:r>
    </w:p>
    <w:p w14:paraId="6AC2E7B1">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u w:val="single"/>
          <w:lang w:val="zh-CN"/>
        </w:rPr>
        <w:t>采购人将以合同形式有偿取得货物或服务，不接受投标人给予的赠品、回扣或者与采购无关的其他商品、服务</w:t>
      </w:r>
      <w:r>
        <w:rPr>
          <w:rFonts w:hint="eastAsia" w:ascii="宋体" w:hAnsi="宋体" w:cs="宋体"/>
          <w:color w:val="auto"/>
          <w:kern w:val="0"/>
          <w:szCs w:val="21"/>
          <w:highlight w:val="none"/>
          <w:u w:val="single"/>
          <w:lang w:val="zh-CN"/>
        </w:rPr>
        <w:t>，</w:t>
      </w:r>
      <w:r>
        <w:rPr>
          <w:rFonts w:hint="eastAsia" w:ascii="宋体" w:hAnsi="宋体" w:cs="宋体"/>
          <w:b/>
          <w:color w:val="auto"/>
          <w:kern w:val="0"/>
          <w:szCs w:val="21"/>
          <w:highlight w:val="none"/>
          <w:u w:val="single"/>
          <w:lang w:val="zh-CN"/>
        </w:rPr>
        <w:t>不得出现“0元”“免费赠送”等形式的无偿报价，</w:t>
      </w:r>
      <w:r>
        <w:rPr>
          <w:rFonts w:hint="eastAsia" w:ascii="宋体" w:hAnsi="宋体" w:cs="宋体"/>
          <w:b/>
          <w:color w:val="auto"/>
          <w:kern w:val="0"/>
          <w:szCs w:val="21"/>
          <w:highlight w:val="none"/>
          <w:u w:val="single"/>
        </w:rPr>
        <w:t>否则视为</w:t>
      </w:r>
      <w:r>
        <w:rPr>
          <w:rFonts w:hint="eastAsia" w:ascii="宋体" w:hAnsi="宋体" w:cs="宋体"/>
          <w:b/>
          <w:color w:val="auto"/>
          <w:szCs w:val="21"/>
          <w:highlight w:val="none"/>
          <w:u w:val="single"/>
        </w:rPr>
        <w:t>投标文件含有采购人不能接受的附加条件的，投标无效</w:t>
      </w:r>
      <w:r>
        <w:rPr>
          <w:rFonts w:hint="eastAsia" w:ascii="宋体" w:hAnsi="宋体" w:cs="宋体"/>
          <w:b/>
          <w:color w:val="auto"/>
          <w:kern w:val="0"/>
          <w:szCs w:val="21"/>
          <w:highlight w:val="none"/>
          <w:lang w:val="zh-CN"/>
        </w:rPr>
        <w:t>。</w:t>
      </w:r>
    </w:p>
    <w:p w14:paraId="523F6404">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3、以上表格要求细分项目及报价，见“报价明细表”；没有则无需提供。</w:t>
      </w:r>
    </w:p>
    <w:p w14:paraId="64ECCAD0">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4、特别提示：采购机构将对项目名称和项目编号，中标供应商名称、地址和中标金额，主要中标标的的名称、规格型号、数量、单价、服务要求等予以公示。</w:t>
      </w:r>
    </w:p>
    <w:p w14:paraId="6B2D73D6">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本项目专门面向中小</w:t>
      </w:r>
      <w:r>
        <w:rPr>
          <w:rFonts w:hint="eastAsia" w:ascii="宋体" w:hAnsi="宋体" w:cs="宋体"/>
          <w:color w:val="auto"/>
          <w:kern w:val="0"/>
          <w:szCs w:val="21"/>
          <w:highlight w:val="none"/>
        </w:rPr>
        <w:t>/小微企业招标。</w:t>
      </w:r>
    </w:p>
    <w:p w14:paraId="49C1D69F">
      <w:pPr>
        <w:spacing w:line="360" w:lineRule="auto"/>
        <w:ind w:firstLine="482" w:firstLineChars="200"/>
        <w:rPr>
          <w:rFonts w:ascii="宋体" w:hAnsi="宋体" w:cs="宋体"/>
          <w:b/>
          <w:color w:val="auto"/>
          <w:sz w:val="24"/>
          <w:highlight w:val="none"/>
        </w:rPr>
      </w:pPr>
    </w:p>
    <w:p w14:paraId="2C537199">
      <w:pPr>
        <w:snapToGrid w:val="0"/>
        <w:spacing w:line="360" w:lineRule="auto"/>
        <w:ind w:firstLine="420" w:firstLineChars="200"/>
        <w:jc w:val="left"/>
        <w:rPr>
          <w:rFonts w:ascii="宋体" w:hAnsi="宋体" w:cs="宋体"/>
          <w:color w:val="auto"/>
          <w:highlight w:val="none"/>
        </w:rPr>
      </w:pPr>
    </w:p>
    <w:p w14:paraId="1839BA46">
      <w:pPr>
        <w:tabs>
          <w:tab w:val="left" w:pos="6478"/>
        </w:tabs>
        <w:autoSpaceDE w:val="0"/>
        <w:autoSpaceDN w:val="0"/>
        <w:spacing w:line="360" w:lineRule="auto"/>
        <w:ind w:right="112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投标人名称（电子签名）：</w:t>
      </w:r>
      <w:r>
        <w:rPr>
          <w:rFonts w:hint="eastAsia" w:ascii="宋体" w:hAnsi="宋体" w:cs="宋体"/>
          <w:color w:val="auto"/>
          <w:kern w:val="0"/>
          <w:szCs w:val="21"/>
          <w:highlight w:val="none"/>
          <w:lang w:val="zh-CN"/>
        </w:rPr>
        <w:tab/>
      </w:r>
    </w:p>
    <w:p w14:paraId="79ABD20A">
      <w:pPr>
        <w:spacing w:line="360" w:lineRule="auto"/>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4FA5B5D4">
      <w:pPr>
        <w:widowControl/>
        <w:adjustRightInd/>
        <w:jc w:val="left"/>
        <w:rPr>
          <w:rFonts w:ascii="宋体" w:hAnsi="宋体" w:cs="宋体"/>
          <w:b/>
          <w:color w:val="auto"/>
          <w:sz w:val="32"/>
          <w:szCs w:val="32"/>
          <w:highlight w:val="none"/>
        </w:rPr>
      </w:pPr>
    </w:p>
    <w:p w14:paraId="233D6AF2">
      <w:pPr>
        <w:ind w:right="480"/>
        <w:jc w:val="center"/>
        <w:rPr>
          <w:rFonts w:ascii="仿宋" w:hAnsi="仿宋" w:cs="Calibri"/>
          <w:b/>
          <w:color w:val="auto"/>
          <w:kern w:val="0"/>
          <w:sz w:val="32"/>
          <w:szCs w:val="32"/>
          <w:highlight w:val="none"/>
        </w:rPr>
      </w:pPr>
      <w:r>
        <w:rPr>
          <w:rFonts w:hint="eastAsia" w:ascii="宋体" w:hAnsi="宋体" w:cs="宋体"/>
          <w:color w:val="auto"/>
          <w:sz w:val="32"/>
          <w:szCs w:val="32"/>
          <w:highlight w:val="none"/>
        </w:rPr>
        <w:br w:type="page"/>
      </w:r>
      <w:r>
        <w:rPr>
          <w:rFonts w:hint="eastAsia" w:ascii="仿宋" w:hAnsi="仿宋" w:cs="Calibri"/>
          <w:b/>
          <w:color w:val="auto"/>
          <w:kern w:val="0"/>
          <w:sz w:val="32"/>
          <w:szCs w:val="32"/>
          <w:highlight w:val="none"/>
        </w:rPr>
        <w:t>报价情况说明</w:t>
      </w:r>
    </w:p>
    <w:p w14:paraId="063C9318">
      <w:pPr>
        <w:widowControl/>
        <w:ind w:firstLine="480" w:firstLineChars="200"/>
        <w:jc w:val="left"/>
        <w:rPr>
          <w:rFonts w:ascii="仿宋" w:hAnsi="仿宋" w:cs="Calibri"/>
          <w:bCs/>
          <w:color w:val="auto"/>
          <w:sz w:val="24"/>
          <w:highlight w:val="none"/>
        </w:rPr>
      </w:pPr>
      <w:r>
        <w:rPr>
          <w:rFonts w:hint="eastAsia" w:ascii="仿宋" w:hAnsi="仿宋" w:cs="Calibri"/>
          <w:bCs/>
          <w:color w:val="auto"/>
          <w:sz w:val="24"/>
          <w:highlight w:val="none"/>
        </w:rPr>
        <w:t>如投标人报价低于</w:t>
      </w:r>
      <w:r>
        <w:rPr>
          <w:rFonts w:hint="eastAsia" w:ascii="仿宋" w:hAnsi="仿宋" w:cs="Calibri"/>
          <w:color w:val="auto"/>
          <w:sz w:val="24"/>
          <w:szCs w:val="32"/>
          <w:highlight w:val="none"/>
        </w:rPr>
        <w:t>项目报价</w:t>
      </w:r>
      <w:r>
        <w:rPr>
          <w:rFonts w:hint="eastAsia" w:ascii="仿宋" w:hAnsi="仿宋" w:cs="Calibri"/>
          <w:bCs/>
          <w:color w:val="auto"/>
          <w:sz w:val="24"/>
          <w:highlight w:val="none"/>
        </w:rPr>
        <w:t>50%的，应当提交本文档，详细阐述不影响产品质量或者诚信履约的具体原因。</w:t>
      </w:r>
    </w:p>
    <w:p w14:paraId="5CE3B6A4">
      <w:pPr>
        <w:widowControl/>
        <w:adjustRightInd/>
        <w:jc w:val="left"/>
        <w:rPr>
          <w:rFonts w:ascii="宋体" w:hAnsi="宋体" w:cs="宋体"/>
          <w:color w:val="auto"/>
          <w:sz w:val="32"/>
          <w:szCs w:val="32"/>
          <w:highlight w:val="none"/>
        </w:rPr>
      </w:pPr>
    </w:p>
    <w:p w14:paraId="26E290E4">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bookmarkStart w:id="462" w:name="_Toc97123808"/>
    </w:p>
    <w:p w14:paraId="5CDD301A">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2C8B34E8">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73796B7D">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141D97FE">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4E5CAF3C">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54BB60F8">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3383F192">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67D741F5">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480A3EA0">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4C116C2C">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536FAAFA">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7DFF0E3C">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3CD216B2">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62BD9117">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1D7404D0">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06E950CB">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3FCD3C2F">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中小企业声明函</w:t>
      </w:r>
      <w:bookmarkEnd w:id="462"/>
    </w:p>
    <w:p w14:paraId="3F8AB90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w:t>
      </w:r>
      <w:r>
        <w:rPr>
          <w:rFonts w:hint="eastAsia" w:ascii="宋体" w:hAnsi="宋体" w:cs="宋体"/>
          <w:b/>
          <w:color w:val="auto"/>
          <w:sz w:val="24"/>
          <w:highlight w:val="none"/>
        </w:rPr>
        <w:t>提供的货物全部由符合政策要求的中小企业制造</w:t>
      </w:r>
      <w:r>
        <w:rPr>
          <w:rFonts w:hint="eastAsia" w:ascii="宋体" w:hAnsi="宋体" w:cs="宋体"/>
          <w:color w:val="auto"/>
          <w:sz w:val="24"/>
          <w:highlight w:val="none"/>
        </w:rPr>
        <w:t>。相关企业（含联合体中的中小企业、签订分包意向协议的中小企业）的具体情况如下：</w:t>
      </w:r>
    </w:p>
    <w:tbl>
      <w:tblPr>
        <w:tblStyle w:val="64"/>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36"/>
        <w:gridCol w:w="696"/>
        <w:gridCol w:w="1272"/>
        <w:gridCol w:w="961"/>
        <w:gridCol w:w="1075"/>
        <w:gridCol w:w="1013"/>
        <w:gridCol w:w="1345"/>
      </w:tblGrid>
      <w:tr w14:paraId="1229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0" w:type="dxa"/>
            <w:tcBorders>
              <w:top w:val="single" w:color="auto" w:sz="4" w:space="0"/>
              <w:left w:val="single" w:color="auto" w:sz="4" w:space="0"/>
              <w:bottom w:val="single" w:color="auto" w:sz="4" w:space="0"/>
              <w:right w:val="single" w:color="auto" w:sz="4" w:space="0"/>
            </w:tcBorders>
            <w:vAlign w:val="center"/>
          </w:tcPr>
          <w:p w14:paraId="47E844B6">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1636" w:type="dxa"/>
            <w:tcBorders>
              <w:top w:val="single" w:color="auto" w:sz="4" w:space="0"/>
              <w:left w:val="single" w:color="auto" w:sz="4" w:space="0"/>
              <w:bottom w:val="single" w:color="auto" w:sz="4" w:space="0"/>
              <w:right w:val="single" w:color="auto" w:sz="4" w:space="0"/>
            </w:tcBorders>
            <w:vAlign w:val="center"/>
          </w:tcPr>
          <w:p w14:paraId="34A0E2CB">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标的名称</w:t>
            </w:r>
          </w:p>
        </w:tc>
        <w:tc>
          <w:tcPr>
            <w:tcW w:w="696" w:type="dxa"/>
            <w:tcBorders>
              <w:top w:val="single" w:color="auto" w:sz="4" w:space="0"/>
              <w:left w:val="single" w:color="auto" w:sz="4" w:space="0"/>
              <w:bottom w:val="single" w:color="auto" w:sz="4" w:space="0"/>
              <w:right w:val="single" w:color="auto" w:sz="4" w:space="0"/>
            </w:tcBorders>
            <w:vAlign w:val="center"/>
          </w:tcPr>
          <w:p w14:paraId="1B295612">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行业</w:t>
            </w:r>
          </w:p>
        </w:tc>
        <w:tc>
          <w:tcPr>
            <w:tcW w:w="1272" w:type="dxa"/>
            <w:tcBorders>
              <w:top w:val="single" w:color="auto" w:sz="4" w:space="0"/>
              <w:left w:val="single" w:color="auto" w:sz="4" w:space="0"/>
              <w:bottom w:val="single" w:color="auto" w:sz="4" w:space="0"/>
              <w:right w:val="single" w:color="auto" w:sz="4" w:space="0"/>
            </w:tcBorders>
            <w:vAlign w:val="center"/>
          </w:tcPr>
          <w:p w14:paraId="1BD7BF97">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制造商名称</w:t>
            </w:r>
          </w:p>
        </w:tc>
        <w:tc>
          <w:tcPr>
            <w:tcW w:w="961" w:type="dxa"/>
            <w:tcBorders>
              <w:top w:val="single" w:color="auto" w:sz="4" w:space="0"/>
              <w:left w:val="single" w:color="auto" w:sz="4" w:space="0"/>
              <w:bottom w:val="single" w:color="auto" w:sz="4" w:space="0"/>
              <w:right w:val="single" w:color="auto" w:sz="4" w:space="0"/>
            </w:tcBorders>
            <w:vAlign w:val="center"/>
          </w:tcPr>
          <w:p w14:paraId="3EDDCF89">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从业人员人数</w:t>
            </w:r>
          </w:p>
        </w:tc>
        <w:tc>
          <w:tcPr>
            <w:tcW w:w="1075" w:type="dxa"/>
            <w:tcBorders>
              <w:top w:val="single" w:color="auto" w:sz="4" w:space="0"/>
              <w:left w:val="single" w:color="auto" w:sz="4" w:space="0"/>
              <w:bottom w:val="single" w:color="auto" w:sz="4" w:space="0"/>
              <w:right w:val="single" w:color="auto" w:sz="4" w:space="0"/>
            </w:tcBorders>
            <w:vAlign w:val="center"/>
          </w:tcPr>
          <w:p w14:paraId="5E6F7FC7">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营业收入（万元）</w:t>
            </w:r>
          </w:p>
        </w:tc>
        <w:tc>
          <w:tcPr>
            <w:tcW w:w="1013" w:type="dxa"/>
            <w:tcBorders>
              <w:top w:val="single" w:color="auto" w:sz="4" w:space="0"/>
              <w:left w:val="single" w:color="auto" w:sz="4" w:space="0"/>
              <w:bottom w:val="single" w:color="auto" w:sz="4" w:space="0"/>
              <w:right w:val="single" w:color="auto" w:sz="4" w:space="0"/>
            </w:tcBorders>
            <w:vAlign w:val="center"/>
          </w:tcPr>
          <w:p w14:paraId="7685DA4B">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资产总额（万元）</w:t>
            </w:r>
          </w:p>
        </w:tc>
        <w:tc>
          <w:tcPr>
            <w:tcW w:w="1345" w:type="dxa"/>
            <w:tcBorders>
              <w:top w:val="single" w:color="auto" w:sz="4" w:space="0"/>
              <w:left w:val="single" w:color="auto" w:sz="4" w:space="0"/>
              <w:bottom w:val="single" w:color="auto" w:sz="4" w:space="0"/>
              <w:right w:val="single" w:color="auto" w:sz="4" w:space="0"/>
            </w:tcBorders>
            <w:vAlign w:val="center"/>
          </w:tcPr>
          <w:p w14:paraId="081469C2">
            <w:pPr>
              <w:snapToGrid w:val="0"/>
              <w:spacing w:line="300" w:lineRule="auto"/>
              <w:rPr>
                <w:rFonts w:ascii="宋体" w:hAnsi="宋体" w:cs="宋体"/>
                <w:color w:val="auto"/>
                <w:sz w:val="18"/>
                <w:szCs w:val="18"/>
                <w:highlight w:val="none"/>
              </w:rPr>
            </w:pPr>
            <w:r>
              <w:rPr>
                <w:rFonts w:hint="eastAsia" w:ascii="宋体" w:hAnsi="宋体" w:cs="宋体"/>
                <w:color w:val="auto"/>
                <w:sz w:val="18"/>
                <w:szCs w:val="18"/>
                <w:highlight w:val="none"/>
              </w:rPr>
              <w:t>企业类型(选择中型/小型/微型)</w:t>
            </w:r>
          </w:p>
        </w:tc>
      </w:tr>
      <w:tr w14:paraId="6FC9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D106558">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636" w:type="dxa"/>
            <w:tcBorders>
              <w:top w:val="single" w:color="auto" w:sz="4" w:space="0"/>
              <w:left w:val="single" w:color="auto" w:sz="4" w:space="0"/>
              <w:bottom w:val="single" w:color="auto" w:sz="4" w:space="0"/>
              <w:right w:val="single" w:color="auto" w:sz="4" w:space="0"/>
            </w:tcBorders>
            <w:vAlign w:val="center"/>
          </w:tcPr>
          <w:p w14:paraId="290CDB54">
            <w:pPr>
              <w:widowControl/>
              <w:jc w:val="left"/>
              <w:textAlignment w:val="center"/>
              <w:rPr>
                <w:rFonts w:ascii="宋体" w:hAnsi="宋体" w:cs="宋体"/>
                <w:color w:val="auto"/>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6D46F0D1">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59170D2">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7A1FB89">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2C3B890B">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03052F69">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78F87C66">
            <w:pPr>
              <w:snapToGrid w:val="0"/>
              <w:spacing w:line="300" w:lineRule="auto"/>
              <w:rPr>
                <w:rFonts w:ascii="宋体" w:hAnsi="宋体" w:cs="宋体"/>
                <w:color w:val="auto"/>
                <w:sz w:val="18"/>
                <w:szCs w:val="18"/>
                <w:highlight w:val="none"/>
              </w:rPr>
            </w:pPr>
          </w:p>
        </w:tc>
      </w:tr>
      <w:tr w14:paraId="695F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82F40CB">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636" w:type="dxa"/>
            <w:tcBorders>
              <w:top w:val="single" w:color="auto" w:sz="4" w:space="0"/>
              <w:left w:val="single" w:color="auto" w:sz="4" w:space="0"/>
              <w:bottom w:val="single" w:color="auto" w:sz="4" w:space="0"/>
              <w:right w:val="single" w:color="auto" w:sz="4" w:space="0"/>
            </w:tcBorders>
            <w:vAlign w:val="center"/>
          </w:tcPr>
          <w:p w14:paraId="67D5783F">
            <w:pPr>
              <w:widowControl/>
              <w:jc w:val="left"/>
              <w:textAlignment w:val="center"/>
              <w:rPr>
                <w:rFonts w:ascii="宋体" w:hAnsi="宋体" w:cs="宋体"/>
                <w:color w:val="auto"/>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372F430">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C0E8D1B">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5484371">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404FF8A1">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57020344">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03442C30">
            <w:pPr>
              <w:snapToGrid w:val="0"/>
              <w:spacing w:line="300" w:lineRule="auto"/>
              <w:rPr>
                <w:rFonts w:ascii="宋体" w:hAnsi="宋体" w:cs="宋体"/>
                <w:color w:val="auto"/>
                <w:sz w:val="18"/>
                <w:szCs w:val="18"/>
                <w:highlight w:val="none"/>
              </w:rPr>
            </w:pPr>
          </w:p>
        </w:tc>
      </w:tr>
      <w:tr w14:paraId="693B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BDA3E7D">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636" w:type="dxa"/>
            <w:tcBorders>
              <w:top w:val="single" w:color="auto" w:sz="4" w:space="0"/>
              <w:left w:val="single" w:color="auto" w:sz="4" w:space="0"/>
              <w:bottom w:val="single" w:color="auto" w:sz="4" w:space="0"/>
              <w:right w:val="single" w:color="auto" w:sz="4" w:space="0"/>
            </w:tcBorders>
            <w:vAlign w:val="center"/>
          </w:tcPr>
          <w:p w14:paraId="1E9C0F1D">
            <w:pPr>
              <w:widowControl/>
              <w:jc w:val="left"/>
              <w:textAlignment w:val="center"/>
              <w:rPr>
                <w:rFonts w:ascii="宋体" w:hAnsi="宋体" w:cs="宋体"/>
                <w:color w:val="auto"/>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63FC8CDF">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AB52FD6">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3F90301">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42F5042C">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4CADD869">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44541879">
            <w:pPr>
              <w:snapToGrid w:val="0"/>
              <w:spacing w:line="300" w:lineRule="auto"/>
              <w:rPr>
                <w:rFonts w:ascii="宋体" w:hAnsi="宋体" w:cs="宋体"/>
                <w:color w:val="auto"/>
                <w:sz w:val="18"/>
                <w:szCs w:val="18"/>
                <w:highlight w:val="none"/>
              </w:rPr>
            </w:pPr>
          </w:p>
        </w:tc>
      </w:tr>
      <w:tr w14:paraId="5D16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3AC7C6D">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636" w:type="dxa"/>
            <w:tcBorders>
              <w:top w:val="single" w:color="auto" w:sz="4" w:space="0"/>
              <w:left w:val="single" w:color="auto" w:sz="4" w:space="0"/>
              <w:bottom w:val="single" w:color="auto" w:sz="4" w:space="0"/>
              <w:right w:val="single" w:color="auto" w:sz="4" w:space="0"/>
            </w:tcBorders>
            <w:vAlign w:val="center"/>
          </w:tcPr>
          <w:p w14:paraId="7B2E3DE8">
            <w:pPr>
              <w:widowControl/>
              <w:jc w:val="left"/>
              <w:textAlignment w:val="center"/>
              <w:rPr>
                <w:rFonts w:ascii="宋体" w:hAnsi="宋体" w:cs="宋体"/>
                <w:color w:val="auto"/>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3809E518">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EA68E47">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6AD1B5A">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39FF125A">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096FEB8D">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25AC466F">
            <w:pPr>
              <w:snapToGrid w:val="0"/>
              <w:spacing w:line="300" w:lineRule="auto"/>
              <w:rPr>
                <w:rFonts w:ascii="宋体" w:hAnsi="宋体" w:cs="宋体"/>
                <w:color w:val="auto"/>
                <w:sz w:val="18"/>
                <w:szCs w:val="18"/>
                <w:highlight w:val="none"/>
              </w:rPr>
            </w:pPr>
          </w:p>
        </w:tc>
      </w:tr>
      <w:tr w14:paraId="2657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E84B415">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1636" w:type="dxa"/>
            <w:tcBorders>
              <w:top w:val="single" w:color="auto" w:sz="4" w:space="0"/>
              <w:left w:val="single" w:color="auto" w:sz="4" w:space="0"/>
              <w:bottom w:val="single" w:color="auto" w:sz="4" w:space="0"/>
              <w:right w:val="single" w:color="auto" w:sz="4" w:space="0"/>
            </w:tcBorders>
            <w:vAlign w:val="center"/>
          </w:tcPr>
          <w:p w14:paraId="53FD68C9">
            <w:pPr>
              <w:widowControl/>
              <w:jc w:val="left"/>
              <w:textAlignment w:val="center"/>
              <w:rPr>
                <w:rFonts w:ascii="宋体" w:hAnsi="宋体" w:cs="宋体"/>
                <w:color w:val="auto"/>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3BA9DB16">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E469C54">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5E82B56">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66D386F0">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5BEC9966">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1EC5D3B2">
            <w:pPr>
              <w:snapToGrid w:val="0"/>
              <w:spacing w:line="300" w:lineRule="auto"/>
              <w:rPr>
                <w:rFonts w:ascii="宋体" w:hAnsi="宋体" w:cs="宋体"/>
                <w:color w:val="auto"/>
                <w:sz w:val="18"/>
                <w:szCs w:val="18"/>
                <w:highlight w:val="none"/>
              </w:rPr>
            </w:pPr>
          </w:p>
        </w:tc>
      </w:tr>
      <w:tr w14:paraId="1F27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4BC761C">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1636" w:type="dxa"/>
            <w:tcBorders>
              <w:top w:val="single" w:color="auto" w:sz="4" w:space="0"/>
              <w:left w:val="single" w:color="auto" w:sz="4" w:space="0"/>
              <w:bottom w:val="single" w:color="auto" w:sz="4" w:space="0"/>
              <w:right w:val="single" w:color="auto" w:sz="4" w:space="0"/>
            </w:tcBorders>
            <w:vAlign w:val="center"/>
          </w:tcPr>
          <w:p w14:paraId="7D0BF64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w:t>
            </w:r>
          </w:p>
        </w:tc>
        <w:tc>
          <w:tcPr>
            <w:tcW w:w="696" w:type="dxa"/>
            <w:tcBorders>
              <w:top w:val="single" w:color="auto" w:sz="4" w:space="0"/>
              <w:left w:val="single" w:color="auto" w:sz="4" w:space="0"/>
              <w:bottom w:val="single" w:color="auto" w:sz="4" w:space="0"/>
              <w:right w:val="single" w:color="auto" w:sz="4" w:space="0"/>
            </w:tcBorders>
            <w:vAlign w:val="center"/>
          </w:tcPr>
          <w:p w14:paraId="4EF4B1A0">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C4F363F">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25E0D0AD">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3CB242C2">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1DB7D203">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30008625">
            <w:pPr>
              <w:snapToGrid w:val="0"/>
              <w:spacing w:line="300" w:lineRule="auto"/>
              <w:rPr>
                <w:rFonts w:ascii="宋体" w:hAnsi="宋体" w:cs="宋体"/>
                <w:color w:val="auto"/>
                <w:sz w:val="18"/>
                <w:szCs w:val="18"/>
                <w:highlight w:val="none"/>
              </w:rPr>
            </w:pPr>
          </w:p>
        </w:tc>
      </w:tr>
    </w:tbl>
    <w:p w14:paraId="39AE1C3C">
      <w:pPr>
        <w:rPr>
          <w:rFonts w:ascii="宋体" w:hAnsi="宋体" w:cs="宋体"/>
          <w:color w:val="auto"/>
          <w:highlight w:val="none"/>
        </w:rPr>
      </w:pPr>
    </w:p>
    <w:p w14:paraId="677DF0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58CD65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707EC4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lang w:val="zh-CN"/>
        </w:rPr>
        <w:t>电子公章</w:t>
      </w:r>
      <w:r>
        <w:rPr>
          <w:rFonts w:hint="eastAsia" w:ascii="宋体" w:hAnsi="宋体" w:cs="宋体"/>
          <w:color w:val="auto"/>
          <w:sz w:val="24"/>
          <w:highlight w:val="none"/>
        </w:rPr>
        <w:t>）：</w:t>
      </w:r>
    </w:p>
    <w:p w14:paraId="360102E4">
      <w:pPr>
        <w:spacing w:line="360" w:lineRule="auto"/>
        <w:ind w:right="2720"/>
        <w:jc w:val="right"/>
        <w:rPr>
          <w:rFonts w:ascii="宋体" w:hAnsi="宋体" w:cs="宋体"/>
          <w:color w:val="auto"/>
          <w:sz w:val="24"/>
          <w:highlight w:val="none"/>
        </w:rPr>
      </w:pPr>
      <w:r>
        <w:rPr>
          <w:rFonts w:hint="eastAsia" w:ascii="宋体" w:hAnsi="宋体" w:cs="宋体"/>
          <w:color w:val="auto"/>
          <w:sz w:val="24"/>
          <w:highlight w:val="none"/>
        </w:rPr>
        <w:t>日期：</w:t>
      </w:r>
    </w:p>
    <w:p w14:paraId="5FD8B227">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7376D65">
      <w:pPr>
        <w:spacing w:line="360" w:lineRule="auto"/>
        <w:ind w:right="420"/>
        <w:rPr>
          <w:rFonts w:ascii="宋体" w:hAnsi="宋体" w:cs="宋体"/>
          <w:color w:val="auto"/>
          <w:sz w:val="24"/>
          <w:highlight w:val="none"/>
        </w:rPr>
      </w:pPr>
    </w:p>
    <w:p w14:paraId="446C6C6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E873B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74F246A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0D8E67F1">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若本项目或标项专门面向中小企业，评标时不在享受价格扣除政策，在资格审查时需要提供《中小企业声明函》。</w:t>
      </w:r>
    </w:p>
    <w:p w14:paraId="2B363D3A">
      <w:pPr>
        <w:pStyle w:val="41"/>
        <w:rPr>
          <w:color w:val="auto"/>
          <w:highlight w:val="none"/>
        </w:rPr>
      </w:pPr>
    </w:p>
    <w:p w14:paraId="5AD7A825">
      <w:pPr>
        <w:widowControl/>
        <w:adjustRightInd/>
        <w:jc w:val="left"/>
        <w:rPr>
          <w:rFonts w:ascii="宋体" w:hAnsi="宋体" w:cs="宋体"/>
          <w:color w:val="auto"/>
          <w:highlight w:val="none"/>
        </w:rPr>
      </w:pPr>
    </w:p>
    <w:p w14:paraId="1E5A779F">
      <w:pPr>
        <w:rPr>
          <w:rFonts w:ascii="宋体" w:hAnsi="宋体" w:cs="宋体"/>
          <w:color w:val="auto"/>
          <w:highlight w:val="none"/>
        </w:rPr>
      </w:pPr>
    </w:p>
    <w:p w14:paraId="0FABE2FC">
      <w:pPr>
        <w:spacing w:line="360" w:lineRule="auto"/>
        <w:jc w:val="center"/>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残疾人福利性单位声明函、监狱企业声明函</w:t>
      </w:r>
    </w:p>
    <w:p w14:paraId="502F9751">
      <w:pPr>
        <w:spacing w:line="360" w:lineRule="auto"/>
        <w:jc w:val="center"/>
        <w:rPr>
          <w:rFonts w:ascii="宋体" w:hAnsi="宋体" w:cs="宋体"/>
          <w:b/>
          <w:color w:val="auto"/>
          <w:spacing w:val="6"/>
          <w:sz w:val="30"/>
          <w:szCs w:val="30"/>
          <w:highlight w:val="none"/>
        </w:rPr>
      </w:pPr>
      <w:bookmarkStart w:id="463" w:name="OLE_LINK14"/>
      <w:bookmarkStart w:id="464" w:name="OLE_LINK13"/>
      <w:r>
        <w:rPr>
          <w:rFonts w:hint="eastAsia" w:ascii="宋体" w:hAnsi="宋体" w:cs="宋体"/>
          <w:b/>
          <w:color w:val="auto"/>
          <w:spacing w:val="6"/>
          <w:sz w:val="32"/>
          <w:szCs w:val="32"/>
          <w:highlight w:val="none"/>
        </w:rPr>
        <w:t>残疾人福利性单位声明函</w:t>
      </w:r>
      <w:bookmarkEnd w:id="463"/>
      <w:bookmarkEnd w:id="464"/>
    </w:p>
    <w:p w14:paraId="4CCCD9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由本单位提供服务，或者提供其他残疾人福利性单位制造的货物（不包括使用非残疾人福利性单位注册商标的货物）。</w:t>
      </w:r>
    </w:p>
    <w:p w14:paraId="69D397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56411BF">
      <w:pPr>
        <w:spacing w:line="360" w:lineRule="auto"/>
        <w:ind w:firstLine="480" w:firstLineChars="200"/>
        <w:rPr>
          <w:rFonts w:ascii="宋体" w:hAnsi="宋体" w:cs="宋体"/>
          <w:color w:val="auto"/>
          <w:sz w:val="24"/>
          <w:highlight w:val="none"/>
        </w:rPr>
      </w:pPr>
    </w:p>
    <w:p w14:paraId="1B09C998">
      <w:pPr>
        <w:spacing w:line="360" w:lineRule="auto"/>
        <w:ind w:firstLine="480" w:firstLineChars="200"/>
        <w:rPr>
          <w:rFonts w:ascii="宋体" w:hAnsi="宋体" w:cs="宋体"/>
          <w:color w:val="auto"/>
          <w:sz w:val="24"/>
          <w:highlight w:val="none"/>
        </w:rPr>
      </w:pPr>
    </w:p>
    <w:p w14:paraId="618793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投标人名称（电子公章）</w:t>
      </w:r>
      <w:r>
        <w:rPr>
          <w:rFonts w:hint="eastAsia" w:ascii="宋体" w:hAnsi="宋体" w:cs="宋体"/>
          <w:color w:val="auto"/>
          <w:sz w:val="24"/>
          <w:highlight w:val="none"/>
        </w:rPr>
        <w:t>：</w:t>
      </w:r>
    </w:p>
    <w:p w14:paraId="293CFEA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4031455">
      <w:pPr>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14:paraId="252FC06C">
      <w:pPr>
        <w:snapToGrid w:val="0"/>
        <w:spacing w:line="300" w:lineRule="auto"/>
        <w:ind w:firstLine="420" w:firstLineChars="200"/>
        <w:rPr>
          <w:rFonts w:ascii="宋体" w:hAnsi="宋体" w:cs="宋体"/>
          <w:color w:val="auto"/>
          <w:highlight w:val="none"/>
        </w:rPr>
      </w:pPr>
      <w:r>
        <w:rPr>
          <w:rFonts w:hint="eastAsia" w:ascii="宋体" w:hAnsi="宋体" w:cs="宋体"/>
          <w:color w:val="auto"/>
          <w:highlight w:val="none"/>
        </w:rPr>
        <w:t>（1）不属于残疾人福利性单位，不用提供此函。</w:t>
      </w:r>
    </w:p>
    <w:p w14:paraId="33F5A3E9">
      <w:pPr>
        <w:rPr>
          <w:rFonts w:ascii="宋体" w:hAnsi="宋体" w:cs="宋体"/>
          <w:color w:val="auto"/>
          <w:highlight w:val="none"/>
        </w:rPr>
      </w:pPr>
    </w:p>
    <w:p w14:paraId="719DEFB8">
      <w:pPr>
        <w:pStyle w:val="41"/>
        <w:rPr>
          <w:color w:val="auto"/>
          <w:highlight w:val="none"/>
        </w:rPr>
      </w:pPr>
    </w:p>
    <w:p w14:paraId="53024A06">
      <w:pPr>
        <w:rPr>
          <w:rFonts w:ascii="宋体" w:hAnsi="宋体" w:cs="宋体"/>
          <w:color w:val="auto"/>
          <w:highlight w:val="none"/>
        </w:rPr>
      </w:pPr>
    </w:p>
    <w:p w14:paraId="19DE9C7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监狱企业声明函</w:t>
      </w:r>
    </w:p>
    <w:p w14:paraId="0C25B5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本企业郑重声明，根据《关于政府采购支持监狱企业发展有关问题的通知》（财库[2014]68号）的规定，本企业为监狱企业。</w:t>
      </w:r>
    </w:p>
    <w:p w14:paraId="1D9FD7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根据上述标准，我企业属于监狱企业的理由为：【】。</w:t>
      </w:r>
    </w:p>
    <w:p w14:paraId="182A1E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本企业为参加（采购人）项目名称）（项目编号）采购活动提供本企业的产品。</w:t>
      </w:r>
    </w:p>
    <w:p w14:paraId="22E856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本企业对上述声明的真实性负责。如有虚假，将依法承担相应责任。</w:t>
      </w:r>
    </w:p>
    <w:p w14:paraId="464A488F">
      <w:pPr>
        <w:spacing w:line="360" w:lineRule="auto"/>
        <w:ind w:firstLine="480" w:firstLineChars="200"/>
        <w:rPr>
          <w:rFonts w:ascii="宋体" w:hAnsi="宋体" w:cs="宋体"/>
          <w:color w:val="auto"/>
          <w:sz w:val="24"/>
          <w:highlight w:val="none"/>
        </w:rPr>
      </w:pPr>
    </w:p>
    <w:p w14:paraId="2ACE5F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投标人名称（电子公章）</w:t>
      </w:r>
      <w:r>
        <w:rPr>
          <w:rFonts w:hint="eastAsia" w:ascii="宋体" w:hAnsi="宋体" w:cs="宋体"/>
          <w:color w:val="auto"/>
          <w:sz w:val="24"/>
          <w:highlight w:val="none"/>
        </w:rPr>
        <w:t>：</w:t>
      </w:r>
    </w:p>
    <w:p w14:paraId="4A2B06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6FA57487">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说明：</w:t>
      </w:r>
    </w:p>
    <w:p w14:paraId="39744DF0">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1）监狱企业参加政府采购活动时，应当提供由省级以上监狱管理局、戒毒管理局（含新疆生产建设兵团）出具的属于监狱企业的证明文件。</w:t>
      </w:r>
    </w:p>
    <w:p w14:paraId="3DDEC36F">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FC4B99">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w:t>
      </w:r>
      <w:r>
        <w:rPr>
          <w:rFonts w:hint="eastAsia" w:ascii="宋体" w:hAnsi="宋体" w:cs="宋体"/>
          <w:b/>
          <w:bCs/>
          <w:color w:val="auto"/>
          <w:szCs w:val="21"/>
          <w:highlight w:val="none"/>
        </w:rPr>
        <w:t>不属于监狱企业，不用提供此函。</w:t>
      </w:r>
    </w:p>
    <w:p w14:paraId="5AECF0FE">
      <w:pPr>
        <w:rPr>
          <w:rFonts w:ascii="宋体" w:hAnsi="宋体" w:cs="宋体"/>
          <w:color w:val="auto"/>
          <w:highlight w:val="none"/>
        </w:rPr>
      </w:pPr>
    </w:p>
    <w:p w14:paraId="4EE613E5">
      <w:pPr>
        <w:spacing w:line="360" w:lineRule="auto"/>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附件：质疑函范本及制作说明</w:t>
      </w:r>
    </w:p>
    <w:p w14:paraId="6B9606F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59521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53B65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02B137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63AD70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0FBBC26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311EB4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01EC4D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6157986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87E37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1D1F69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591263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318E46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3A2A79E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A92FB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43D4430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411CD1F7">
      <w:pPr>
        <w:snapToGrid w:val="0"/>
        <w:spacing w:line="360" w:lineRule="auto"/>
        <w:rPr>
          <w:rFonts w:ascii="宋体" w:hAnsi="宋体" w:cs="宋体"/>
          <w:color w:val="auto"/>
          <w:sz w:val="24"/>
          <w:highlight w:val="none"/>
        </w:rPr>
      </w:pPr>
    </w:p>
    <w:p w14:paraId="09AFC9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37DE5601">
      <w:pPr>
        <w:snapToGrid w:val="0"/>
        <w:spacing w:line="360" w:lineRule="auto"/>
        <w:rPr>
          <w:rFonts w:ascii="宋体" w:hAnsi="宋体" w:cs="宋体"/>
          <w:color w:val="auto"/>
          <w:sz w:val="24"/>
          <w:highlight w:val="none"/>
          <w:u w:val="dotted"/>
        </w:rPr>
      </w:pPr>
    </w:p>
    <w:p w14:paraId="679640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A391E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C51043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B1B19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399EEE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1421827">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14:paraId="7FA56043">
      <w:pPr>
        <w:spacing w:line="360" w:lineRule="auto"/>
        <w:jc w:val="center"/>
        <w:rPr>
          <w:rFonts w:ascii="宋体" w:hAnsi="宋体" w:cs="宋体"/>
          <w:b/>
          <w:bCs/>
          <w:color w:val="auto"/>
          <w:sz w:val="24"/>
          <w:highlight w:val="none"/>
        </w:rPr>
      </w:pPr>
    </w:p>
    <w:p w14:paraId="066AF137">
      <w:pPr>
        <w:spacing w:line="360" w:lineRule="auto"/>
        <w:rPr>
          <w:rFonts w:ascii="宋体" w:hAnsi="宋体" w:cs="宋体"/>
          <w:b/>
          <w:color w:val="auto"/>
          <w:sz w:val="24"/>
          <w:highlight w:val="none"/>
        </w:rPr>
      </w:pPr>
    </w:p>
    <w:p w14:paraId="4FB47CA8">
      <w:pPr>
        <w:spacing w:line="360" w:lineRule="auto"/>
        <w:rPr>
          <w:rFonts w:ascii="宋体" w:hAnsi="宋体" w:cs="宋体"/>
          <w:b/>
          <w:color w:val="auto"/>
          <w:sz w:val="24"/>
          <w:highlight w:val="none"/>
        </w:rPr>
      </w:pPr>
    </w:p>
    <w:p w14:paraId="5A1F2347">
      <w:pPr>
        <w:spacing w:line="360" w:lineRule="auto"/>
        <w:rPr>
          <w:rFonts w:ascii="宋体" w:hAnsi="宋体" w:cs="宋体"/>
          <w:b/>
          <w:color w:val="auto"/>
          <w:sz w:val="24"/>
          <w:highlight w:val="none"/>
        </w:rPr>
      </w:pPr>
    </w:p>
    <w:p w14:paraId="77994A5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EC697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39C6E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342AD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0096D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4CC71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23878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B816E0D">
      <w:pPr>
        <w:widowControl/>
        <w:spacing w:line="360" w:lineRule="auto"/>
        <w:ind w:firstLine="600" w:firstLineChars="200"/>
        <w:jc w:val="left"/>
        <w:rPr>
          <w:rFonts w:ascii="宋体" w:hAnsi="宋体" w:cs="宋体"/>
          <w:color w:val="auto"/>
          <w:sz w:val="30"/>
          <w:szCs w:val="30"/>
          <w:highlight w:val="none"/>
        </w:rPr>
      </w:pPr>
    </w:p>
    <w:p w14:paraId="6F67C016">
      <w:pPr>
        <w:spacing w:line="360" w:lineRule="auto"/>
        <w:jc w:val="center"/>
        <w:rPr>
          <w:rFonts w:ascii="宋体" w:hAnsi="宋体" w:cs="宋体"/>
          <w:b/>
          <w:color w:val="auto"/>
          <w:spacing w:val="6"/>
          <w:sz w:val="32"/>
          <w:szCs w:val="32"/>
          <w:highlight w:val="none"/>
        </w:rPr>
      </w:pPr>
    </w:p>
    <w:p w14:paraId="7A410440">
      <w:pPr>
        <w:spacing w:line="360" w:lineRule="auto"/>
        <w:jc w:val="center"/>
        <w:rPr>
          <w:rFonts w:ascii="宋体" w:hAnsi="宋体" w:cs="宋体"/>
          <w:b/>
          <w:color w:val="auto"/>
          <w:spacing w:val="6"/>
          <w:sz w:val="32"/>
          <w:szCs w:val="32"/>
          <w:highlight w:val="none"/>
        </w:rPr>
      </w:pPr>
    </w:p>
    <w:p w14:paraId="2B4CF99F">
      <w:pPr>
        <w:spacing w:line="360" w:lineRule="auto"/>
        <w:jc w:val="center"/>
        <w:rPr>
          <w:rFonts w:ascii="宋体" w:hAnsi="宋体" w:cs="宋体"/>
          <w:b/>
          <w:color w:val="auto"/>
          <w:spacing w:val="6"/>
          <w:sz w:val="32"/>
          <w:szCs w:val="32"/>
          <w:highlight w:val="none"/>
        </w:rPr>
      </w:pPr>
    </w:p>
    <w:p w14:paraId="431111AB">
      <w:pPr>
        <w:spacing w:line="360" w:lineRule="auto"/>
        <w:jc w:val="center"/>
        <w:rPr>
          <w:rFonts w:ascii="宋体" w:hAnsi="宋体" w:cs="宋体"/>
          <w:b/>
          <w:color w:val="auto"/>
          <w:spacing w:val="6"/>
          <w:sz w:val="32"/>
          <w:szCs w:val="32"/>
          <w:highlight w:val="none"/>
        </w:rPr>
      </w:pPr>
    </w:p>
    <w:p w14:paraId="00DF9CD9">
      <w:pPr>
        <w:spacing w:line="360" w:lineRule="auto"/>
        <w:jc w:val="center"/>
        <w:rPr>
          <w:rFonts w:ascii="宋体" w:hAnsi="宋体" w:cs="宋体"/>
          <w:b/>
          <w:color w:val="auto"/>
          <w:spacing w:val="6"/>
          <w:sz w:val="32"/>
          <w:szCs w:val="32"/>
          <w:highlight w:val="none"/>
        </w:rPr>
      </w:pPr>
    </w:p>
    <w:p w14:paraId="1D90EE80">
      <w:pPr>
        <w:spacing w:line="360" w:lineRule="auto"/>
        <w:jc w:val="center"/>
        <w:rPr>
          <w:rFonts w:ascii="宋体" w:hAnsi="宋体" w:cs="宋体"/>
          <w:b/>
          <w:color w:val="auto"/>
          <w:spacing w:val="6"/>
          <w:sz w:val="32"/>
          <w:szCs w:val="32"/>
          <w:highlight w:val="none"/>
        </w:rPr>
      </w:pPr>
    </w:p>
    <w:p w14:paraId="5C1A6AC8">
      <w:pPr>
        <w:spacing w:line="360" w:lineRule="auto"/>
        <w:jc w:val="center"/>
        <w:rPr>
          <w:rFonts w:ascii="宋体" w:hAnsi="宋体" w:cs="宋体"/>
          <w:b/>
          <w:color w:val="auto"/>
          <w:spacing w:val="6"/>
          <w:sz w:val="32"/>
          <w:szCs w:val="32"/>
          <w:highlight w:val="none"/>
        </w:rPr>
      </w:pPr>
    </w:p>
    <w:p w14:paraId="7C7F6E88">
      <w:pPr>
        <w:spacing w:line="360" w:lineRule="auto"/>
        <w:jc w:val="center"/>
        <w:rPr>
          <w:rFonts w:ascii="宋体" w:hAnsi="宋体" w:cs="宋体"/>
          <w:b/>
          <w:color w:val="auto"/>
          <w:spacing w:val="6"/>
          <w:sz w:val="32"/>
          <w:szCs w:val="32"/>
          <w:highlight w:val="none"/>
        </w:rPr>
      </w:pPr>
    </w:p>
    <w:p w14:paraId="3FC040E8">
      <w:pPr>
        <w:spacing w:line="360" w:lineRule="auto"/>
        <w:jc w:val="center"/>
        <w:rPr>
          <w:rFonts w:ascii="宋体" w:hAnsi="宋体" w:cs="宋体"/>
          <w:b/>
          <w:color w:val="auto"/>
          <w:spacing w:val="6"/>
          <w:sz w:val="32"/>
          <w:szCs w:val="32"/>
          <w:highlight w:val="none"/>
        </w:rPr>
      </w:pPr>
    </w:p>
    <w:p w14:paraId="4D86D487">
      <w:pPr>
        <w:spacing w:line="360" w:lineRule="auto"/>
        <w:jc w:val="center"/>
        <w:rPr>
          <w:rFonts w:ascii="宋体" w:hAnsi="宋体" w:cs="宋体"/>
          <w:b/>
          <w:color w:val="auto"/>
          <w:spacing w:val="6"/>
          <w:sz w:val="32"/>
          <w:szCs w:val="32"/>
          <w:highlight w:val="none"/>
        </w:rPr>
      </w:pPr>
    </w:p>
    <w:p w14:paraId="48942D7D">
      <w:pPr>
        <w:spacing w:line="360" w:lineRule="auto"/>
        <w:jc w:val="left"/>
        <w:rPr>
          <w:rFonts w:ascii="宋体" w:hAnsi="宋体" w:cs="宋体"/>
          <w:b/>
          <w:color w:val="auto"/>
          <w:spacing w:val="6"/>
          <w:sz w:val="32"/>
          <w:szCs w:val="32"/>
          <w:highlight w:val="none"/>
        </w:rPr>
      </w:pPr>
    </w:p>
    <w:p w14:paraId="77A1E435">
      <w:pPr>
        <w:spacing w:line="360" w:lineRule="auto"/>
        <w:jc w:val="left"/>
        <w:rPr>
          <w:rFonts w:ascii="宋体" w:hAnsi="宋体" w:cs="宋体"/>
          <w:b/>
          <w:color w:val="auto"/>
          <w:spacing w:val="6"/>
          <w:sz w:val="32"/>
          <w:szCs w:val="32"/>
          <w:highlight w:val="none"/>
        </w:rPr>
      </w:pPr>
    </w:p>
    <w:p w14:paraId="18BCB041">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9C26FC7">
      <w:pPr>
        <w:spacing w:line="360" w:lineRule="auto"/>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附件：投诉书范本及制作说明</w:t>
      </w:r>
    </w:p>
    <w:p w14:paraId="5346E7AE">
      <w:pPr>
        <w:spacing w:line="360" w:lineRule="auto"/>
        <w:jc w:val="center"/>
        <w:rPr>
          <w:rFonts w:ascii="宋体" w:hAnsi="宋体" w:cs="宋体"/>
          <w:b/>
          <w:color w:val="auto"/>
          <w:sz w:val="24"/>
          <w:highlight w:val="none"/>
        </w:rPr>
      </w:pPr>
    </w:p>
    <w:p w14:paraId="6232D58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33580C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69AB7C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3889F4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1F8751C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2558A23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54542C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w:t>
      </w:r>
    </w:p>
    <w:p w14:paraId="3C32F2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地址：邮编：</w:t>
      </w:r>
    </w:p>
    <w:p w14:paraId="097E17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455762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44786C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5AF8E77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9D3BE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B35B1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05ED33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77E91B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44C1E0A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CD36A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359E7E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1C722D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634E0A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43EB338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3123AC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40AE3B3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721B5F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634FC064">
      <w:pPr>
        <w:spacing w:line="360" w:lineRule="auto"/>
        <w:rPr>
          <w:rFonts w:ascii="宋体" w:hAnsi="宋体" w:cs="宋体"/>
          <w:color w:val="auto"/>
          <w:sz w:val="24"/>
          <w:highlight w:val="none"/>
          <w:u w:val="dotted"/>
        </w:rPr>
      </w:pPr>
    </w:p>
    <w:p w14:paraId="0594A48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3279A87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0409E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4A12E95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528FBBA7">
      <w:pPr>
        <w:spacing w:line="360" w:lineRule="auto"/>
        <w:rPr>
          <w:rFonts w:ascii="宋体" w:hAnsi="宋体" w:cs="宋体"/>
          <w:color w:val="auto"/>
          <w:sz w:val="24"/>
          <w:highlight w:val="none"/>
          <w:u w:val="dotted"/>
        </w:rPr>
      </w:pPr>
    </w:p>
    <w:p w14:paraId="6F1ECB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0B67A746">
      <w:pPr>
        <w:spacing w:line="360" w:lineRule="auto"/>
        <w:rPr>
          <w:rFonts w:ascii="宋体" w:hAnsi="宋体" w:cs="宋体"/>
          <w:color w:val="auto"/>
          <w:sz w:val="24"/>
          <w:highlight w:val="none"/>
          <w:u w:val="dotted"/>
        </w:rPr>
      </w:pPr>
    </w:p>
    <w:p w14:paraId="2288E04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80FDD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3AF7BB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28F2F7">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13FDDA61">
      <w:pPr>
        <w:spacing w:line="360" w:lineRule="auto"/>
        <w:rPr>
          <w:rFonts w:ascii="宋体" w:hAnsi="宋体" w:cs="宋体"/>
          <w:color w:val="auto"/>
          <w:sz w:val="24"/>
          <w:highlight w:val="none"/>
          <w:u w:val="single"/>
        </w:rPr>
      </w:pPr>
    </w:p>
    <w:p w14:paraId="0CAF7D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364DB10">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14:paraId="0F34D459">
      <w:pPr>
        <w:spacing w:line="360" w:lineRule="auto"/>
        <w:rPr>
          <w:rFonts w:ascii="宋体" w:hAnsi="宋体" w:cs="宋体"/>
          <w:b/>
          <w:color w:val="auto"/>
          <w:sz w:val="24"/>
          <w:highlight w:val="none"/>
        </w:rPr>
      </w:pPr>
    </w:p>
    <w:p w14:paraId="78C32482">
      <w:pPr>
        <w:spacing w:line="360" w:lineRule="auto"/>
        <w:rPr>
          <w:rFonts w:ascii="宋体" w:hAnsi="宋体" w:cs="宋体"/>
          <w:b/>
          <w:color w:val="auto"/>
          <w:sz w:val="24"/>
          <w:highlight w:val="none"/>
        </w:rPr>
      </w:pPr>
    </w:p>
    <w:p w14:paraId="715C88A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5F48C5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B9060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22910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C61AC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A1F27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8480D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F38739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3B6D233">
      <w:pPr>
        <w:spacing w:line="360" w:lineRule="auto"/>
        <w:rPr>
          <w:rFonts w:ascii="宋体" w:hAnsi="宋体" w:cs="宋体"/>
          <w:b/>
          <w:color w:val="auto"/>
          <w:sz w:val="24"/>
          <w:highlight w:val="none"/>
        </w:rPr>
      </w:pPr>
    </w:p>
    <w:p w14:paraId="77AADBD8">
      <w:pPr>
        <w:autoSpaceDE w:val="0"/>
        <w:autoSpaceDN w:val="0"/>
        <w:jc w:val="center"/>
        <w:rPr>
          <w:rFonts w:ascii="宋体" w:hAnsi="宋体" w:cs="宋体"/>
          <w:b/>
          <w:color w:val="auto"/>
          <w:spacing w:val="6"/>
          <w:sz w:val="32"/>
          <w:szCs w:val="32"/>
          <w:highlight w:val="none"/>
        </w:rPr>
      </w:pPr>
    </w:p>
    <w:p w14:paraId="70C0EE31">
      <w:pPr>
        <w:rPr>
          <w:rFonts w:ascii="宋体" w:hAnsi="宋体" w:cs="宋体"/>
          <w:color w:val="auto"/>
          <w:highlight w:val="none"/>
        </w:rPr>
      </w:pPr>
    </w:p>
    <w:p w14:paraId="347ED067">
      <w:pPr>
        <w:rPr>
          <w:rFonts w:ascii="宋体" w:hAnsi="宋体" w:cs="宋体"/>
          <w:color w:val="auto"/>
          <w:highlight w:val="none"/>
        </w:rPr>
      </w:pPr>
    </w:p>
    <w:p w14:paraId="000DC9FA">
      <w:pPr>
        <w:rPr>
          <w:rFonts w:ascii="宋体" w:hAnsi="宋体" w:cs="宋体"/>
          <w:color w:val="auto"/>
          <w:highlight w:val="none"/>
        </w:rPr>
      </w:pPr>
    </w:p>
    <w:p w14:paraId="2C0A2508">
      <w:pPr>
        <w:pStyle w:val="4"/>
        <w:rPr>
          <w:rFonts w:ascii="宋体" w:hAnsi="宋体" w:eastAsia="宋体" w:cs="宋体"/>
          <w:color w:val="auto"/>
          <w:highlight w:val="none"/>
          <w:lang w:val="en-US"/>
        </w:rPr>
      </w:pPr>
    </w:p>
    <w:bookmarkEnd w:id="469"/>
    <w:sectPr>
      <w:headerReference r:id="rId7" w:type="first"/>
      <w:footerReference r:id="rId10" w:type="first"/>
      <w:headerReference r:id="rId6" w:type="default"/>
      <w:footerReference r:id="rId8" w:type="default"/>
      <w:footerReference r:id="rId9" w:type="even"/>
      <w:pgSz w:w="11905" w:h="16838"/>
      <w:pgMar w:top="1134" w:right="1417" w:bottom="1191" w:left="1417" w:header="851" w:footer="737"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auto"/>
    <w:pitch w:val="default"/>
    <w:sig w:usb0="00000000" w:usb1="00000000" w:usb2="00000010" w:usb3="00000000" w:csb0="00040000" w:csb1="00000000"/>
  </w:font>
  <w:font w:name="Arial (W1)">
    <w:altName w:val="Arial"/>
    <w:panose1 w:val="020B0604020202020204"/>
    <w:charset w:val="00"/>
    <w:family w:val="auto"/>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Courier New"/>
    <w:panose1 w:val="020B0604020202020204"/>
    <w:charset w:val="00"/>
    <w:family w:val="auto"/>
    <w:pitch w:val="default"/>
    <w:sig w:usb0="00000000" w:usb1="00000000" w:usb2="00000000" w:usb3="00000000" w:csb0="00040001" w:csb1="00000000"/>
  </w:font>
  <w:font w:name="方正宋体">
    <w:altName w:val="Times New Roman"/>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20B0604020202020204"/>
    <w:charset w:val="00"/>
    <w:family w:val="auto"/>
    <w:pitch w:val="default"/>
    <w:sig w:usb0="00000000" w:usb1="00000000" w:usb2="00000000" w:usb3="00000000" w:csb0="00000011" w:csb1="00000000"/>
  </w:font>
  <w:font w:name=".PingFang SC">
    <w:altName w:val="宋体"/>
    <w:panose1 w:val="020B0604020202020204"/>
    <w:charset w:val="86"/>
    <w:family w:val="auto"/>
    <w:pitch w:val="default"/>
    <w:sig w:usb0="00000000" w:usb1="00000000" w:usb2="00000000" w:usb3="00000000" w:csb0="00040001" w:csb1="00000000"/>
  </w:font>
  <w:font w:name="CIDFont+F1">
    <w:altName w:val="Cambria"/>
    <w:panose1 w:val="020B0604020202020204"/>
    <w:charset w:val="00"/>
    <w:family w:val="roman"/>
    <w:pitch w:val="default"/>
    <w:sig w:usb0="00000000" w:usb1="00000000" w:usb2="00000000" w:usb3="00000000" w:csb0="00040001" w:csb1="00000000"/>
  </w:font>
  <w:font w:name="CIDFont+F3">
    <w:altName w:val="Cambria"/>
    <w:panose1 w:val="020B0604020202020204"/>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DF8E">
    <w:pPr>
      <w:pStyle w:val="41"/>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9A06C">
    <w:pPr>
      <w:pStyle w:val="41"/>
      <w:framePr w:wrap="around" w:vAnchor="text" w:hAnchor="margin" w:xAlign="right" w:y="1"/>
      <w:rPr>
        <w:rStyle w:val="74"/>
      </w:rPr>
    </w:pPr>
    <w:r>
      <w:fldChar w:fldCharType="begin"/>
    </w:r>
    <w:r>
      <w:rPr>
        <w:rStyle w:val="74"/>
      </w:rPr>
      <w:instrText xml:space="preserve">PAGE  </w:instrText>
    </w:r>
    <w:r>
      <w:fldChar w:fldCharType="end"/>
    </w:r>
  </w:p>
  <w:p w14:paraId="64EC02D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22804">
    <w:pPr>
      <w:pStyle w:val="41"/>
      <w:pBdr>
        <w:top w:val="single" w:color="auto" w:sz="4" w:space="1"/>
      </w:pBdr>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D8C33">
    <w:pPr>
      <w:pStyle w:val="41"/>
      <w:framePr w:wrap="around" w:vAnchor="text" w:hAnchor="margin" w:xAlign="right" w:y="1"/>
      <w:rPr>
        <w:rStyle w:val="74"/>
      </w:rPr>
    </w:pPr>
    <w:r>
      <w:fldChar w:fldCharType="begin"/>
    </w:r>
    <w:r>
      <w:rPr>
        <w:rStyle w:val="74"/>
      </w:rPr>
      <w:instrText xml:space="preserve">PAGE  </w:instrText>
    </w:r>
    <w:r>
      <w:fldChar w:fldCharType="end"/>
    </w:r>
  </w:p>
  <w:p w14:paraId="7B885412">
    <w:pPr>
      <w:pStyle w:val="4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8DD31">
    <w:pPr>
      <w:pStyle w:val="41"/>
      <w:pBdr>
        <w:top w:val="single" w:color="auto" w:sz="4" w:space="1"/>
      </w:pBdr>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465" w:name="_Toc131845147"/>
    <w:bookmarkStart w:id="466" w:name="_Toc164085800"/>
    <w:bookmarkStart w:id="467" w:name="_Toc91899912"/>
    <w:bookmarkStart w:id="468" w:name="_Toc36110187"/>
    <w:r>
      <w:rPr>
        <w:rFonts w:hint="eastAsia" w:ascii="仿宋_GB2312" w:eastAsia="仿宋_GB2312"/>
        <w:kern w:val="0"/>
        <w:szCs w:val="21"/>
      </w:rPr>
      <w:t xml:space="preserve"> 页</w:t>
    </w:r>
    <w:bookmarkEnd w:id="465"/>
    <w:bookmarkEnd w:id="466"/>
    <w:bookmarkEnd w:id="467"/>
    <w:bookmarkEnd w:id="46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223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6E06">
    <w:pPr>
      <w:rPr>
        <w:rFonts w:ascii="仿宋_GB2312" w:eastAsia="仿宋_GB2312"/>
        <w:b/>
        <w:i/>
        <w:iCs/>
        <w:u w:val="single"/>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810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04A83"/>
    <w:multiLevelType w:val="singleLevel"/>
    <w:tmpl w:val="84904A83"/>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3289C97"/>
    <w:multiLevelType w:val="singleLevel"/>
    <w:tmpl w:val="03289C97"/>
    <w:lvl w:ilvl="0" w:tentative="0">
      <w:start w:val="2"/>
      <w:numFmt w:val="chineseCounting"/>
      <w:suff w:val="nothing"/>
      <w:lvlText w:val="%1、"/>
      <w:lvlJc w:val="left"/>
      <w:rPr>
        <w:rFonts w:hint="eastAsia"/>
        <w:lang w:val="en-US"/>
      </w:rPr>
    </w:lvl>
  </w:abstractNum>
  <w:abstractNum w:abstractNumId="8">
    <w:nsid w:val="3B5CECCF"/>
    <w:multiLevelType w:val="singleLevel"/>
    <w:tmpl w:val="3B5CECCF"/>
    <w:lvl w:ilvl="0" w:tentative="0">
      <w:start w:val="1"/>
      <w:numFmt w:val="decimal"/>
      <w:suff w:val="nothing"/>
      <w:lvlText w:val="（%1）"/>
      <w:lvlJc w:val="left"/>
    </w:lvl>
  </w:abstractNum>
  <w:abstractNum w:abstractNumId="9">
    <w:nsid w:val="773FC55E"/>
    <w:multiLevelType w:val="singleLevel"/>
    <w:tmpl w:val="773FC55E"/>
    <w:lvl w:ilvl="0" w:tentative="0">
      <w:start w:val="1"/>
      <w:numFmt w:val="chineseCounting"/>
      <w:suff w:val="nothing"/>
      <w:lvlText w:val="%1、"/>
      <w:lvlJc w:val="left"/>
      <w:rPr>
        <w:rFonts w:hint="eastAsia"/>
      </w:r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7"/>
  </w:num>
  <w:num w:numId="3">
    <w:abstractNumId w:val="0"/>
  </w:num>
  <w:num w:numId="4">
    <w:abstractNumId w:val="8"/>
  </w:num>
  <w:num w:numId="5">
    <w:abstractNumId w:val="10"/>
  </w:num>
  <w:num w:numId="6">
    <w:abstractNumId w:val="2"/>
  </w:num>
  <w:num w:numId="7">
    <w:abstractNumId w:val="6"/>
  </w:num>
  <w:num w:numId="8">
    <w:abstractNumId w:val="4"/>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WEzMjE4ODU1YzM3NzU5OTIxODFmYTc0MDczNjcifQ=="/>
  </w:docVars>
  <w:rsids>
    <w:rsidRoot w:val="00172A27"/>
    <w:rsid w:val="00000393"/>
    <w:rsid w:val="00000436"/>
    <w:rsid w:val="00000451"/>
    <w:rsid w:val="0000108B"/>
    <w:rsid w:val="0000133D"/>
    <w:rsid w:val="00001509"/>
    <w:rsid w:val="000032B2"/>
    <w:rsid w:val="0000363B"/>
    <w:rsid w:val="000058BD"/>
    <w:rsid w:val="00006109"/>
    <w:rsid w:val="00006150"/>
    <w:rsid w:val="000063E8"/>
    <w:rsid w:val="0000644A"/>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9EF"/>
    <w:rsid w:val="000170C8"/>
    <w:rsid w:val="000173F4"/>
    <w:rsid w:val="00020287"/>
    <w:rsid w:val="000202FE"/>
    <w:rsid w:val="00020B5F"/>
    <w:rsid w:val="000211BC"/>
    <w:rsid w:val="0002207B"/>
    <w:rsid w:val="00022A6C"/>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873"/>
    <w:rsid w:val="00035ACA"/>
    <w:rsid w:val="00036863"/>
    <w:rsid w:val="00040447"/>
    <w:rsid w:val="00040494"/>
    <w:rsid w:val="00040B70"/>
    <w:rsid w:val="00042441"/>
    <w:rsid w:val="00042533"/>
    <w:rsid w:val="00042DBB"/>
    <w:rsid w:val="00042E65"/>
    <w:rsid w:val="0004347C"/>
    <w:rsid w:val="00043907"/>
    <w:rsid w:val="00044F48"/>
    <w:rsid w:val="00047354"/>
    <w:rsid w:val="000502D5"/>
    <w:rsid w:val="00050656"/>
    <w:rsid w:val="00050A19"/>
    <w:rsid w:val="000511B6"/>
    <w:rsid w:val="00051B00"/>
    <w:rsid w:val="00051C72"/>
    <w:rsid w:val="00052192"/>
    <w:rsid w:val="0005238F"/>
    <w:rsid w:val="00052787"/>
    <w:rsid w:val="00052BB8"/>
    <w:rsid w:val="0005417A"/>
    <w:rsid w:val="00054935"/>
    <w:rsid w:val="00054D39"/>
    <w:rsid w:val="0005501B"/>
    <w:rsid w:val="000550F5"/>
    <w:rsid w:val="00055337"/>
    <w:rsid w:val="000554C7"/>
    <w:rsid w:val="00055ED6"/>
    <w:rsid w:val="00056145"/>
    <w:rsid w:val="00056402"/>
    <w:rsid w:val="00056791"/>
    <w:rsid w:val="00056868"/>
    <w:rsid w:val="00056876"/>
    <w:rsid w:val="000568DF"/>
    <w:rsid w:val="000578A3"/>
    <w:rsid w:val="00057D4C"/>
    <w:rsid w:val="00060C48"/>
    <w:rsid w:val="00061A3C"/>
    <w:rsid w:val="00061B33"/>
    <w:rsid w:val="00061C48"/>
    <w:rsid w:val="00064278"/>
    <w:rsid w:val="000646CA"/>
    <w:rsid w:val="00064D6D"/>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555"/>
    <w:rsid w:val="00081671"/>
    <w:rsid w:val="0008191E"/>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29F"/>
    <w:rsid w:val="0009145F"/>
    <w:rsid w:val="0009184E"/>
    <w:rsid w:val="00091B4E"/>
    <w:rsid w:val="00092467"/>
    <w:rsid w:val="00092558"/>
    <w:rsid w:val="00092BF8"/>
    <w:rsid w:val="00092FE9"/>
    <w:rsid w:val="000936BF"/>
    <w:rsid w:val="0009382F"/>
    <w:rsid w:val="00093A30"/>
    <w:rsid w:val="00094030"/>
    <w:rsid w:val="00094342"/>
    <w:rsid w:val="000945BA"/>
    <w:rsid w:val="00095841"/>
    <w:rsid w:val="00095954"/>
    <w:rsid w:val="000960BA"/>
    <w:rsid w:val="0009662A"/>
    <w:rsid w:val="0009690D"/>
    <w:rsid w:val="00096DFF"/>
    <w:rsid w:val="00096F2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738"/>
    <w:rsid w:val="000B291B"/>
    <w:rsid w:val="000B33EB"/>
    <w:rsid w:val="000B456C"/>
    <w:rsid w:val="000B45B9"/>
    <w:rsid w:val="000B47CE"/>
    <w:rsid w:val="000B4B56"/>
    <w:rsid w:val="000B4C62"/>
    <w:rsid w:val="000B51EA"/>
    <w:rsid w:val="000B541D"/>
    <w:rsid w:val="000B54C1"/>
    <w:rsid w:val="000B5553"/>
    <w:rsid w:val="000B58E0"/>
    <w:rsid w:val="000B5A03"/>
    <w:rsid w:val="000B5FE8"/>
    <w:rsid w:val="000B666E"/>
    <w:rsid w:val="000B741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B9"/>
    <w:rsid w:val="000E3484"/>
    <w:rsid w:val="000E386F"/>
    <w:rsid w:val="000E4051"/>
    <w:rsid w:val="000E4139"/>
    <w:rsid w:val="000E4765"/>
    <w:rsid w:val="000E5B7E"/>
    <w:rsid w:val="000E5EB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A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BF8"/>
    <w:rsid w:val="00123F7C"/>
    <w:rsid w:val="0012419E"/>
    <w:rsid w:val="001248EF"/>
    <w:rsid w:val="00124AC0"/>
    <w:rsid w:val="00124FC4"/>
    <w:rsid w:val="001253AB"/>
    <w:rsid w:val="0012574C"/>
    <w:rsid w:val="001259B8"/>
    <w:rsid w:val="001264B9"/>
    <w:rsid w:val="0012693E"/>
    <w:rsid w:val="00126A3A"/>
    <w:rsid w:val="00127060"/>
    <w:rsid w:val="00127B83"/>
    <w:rsid w:val="00127DC2"/>
    <w:rsid w:val="001307A7"/>
    <w:rsid w:val="00131C2D"/>
    <w:rsid w:val="0013202C"/>
    <w:rsid w:val="00132655"/>
    <w:rsid w:val="00132704"/>
    <w:rsid w:val="00132CBF"/>
    <w:rsid w:val="00133707"/>
    <w:rsid w:val="00133742"/>
    <w:rsid w:val="00133B70"/>
    <w:rsid w:val="00133E97"/>
    <w:rsid w:val="00134B15"/>
    <w:rsid w:val="001350F7"/>
    <w:rsid w:val="00135769"/>
    <w:rsid w:val="00135BE9"/>
    <w:rsid w:val="00135E5C"/>
    <w:rsid w:val="00136762"/>
    <w:rsid w:val="00136E33"/>
    <w:rsid w:val="00137351"/>
    <w:rsid w:val="0013773D"/>
    <w:rsid w:val="0014042F"/>
    <w:rsid w:val="00140693"/>
    <w:rsid w:val="00140D7A"/>
    <w:rsid w:val="00141D28"/>
    <w:rsid w:val="00141DFE"/>
    <w:rsid w:val="00142185"/>
    <w:rsid w:val="001422E2"/>
    <w:rsid w:val="001433BC"/>
    <w:rsid w:val="0014385B"/>
    <w:rsid w:val="00143872"/>
    <w:rsid w:val="00143A85"/>
    <w:rsid w:val="00144649"/>
    <w:rsid w:val="00145022"/>
    <w:rsid w:val="00145662"/>
    <w:rsid w:val="00145C6D"/>
    <w:rsid w:val="001460FC"/>
    <w:rsid w:val="00146151"/>
    <w:rsid w:val="00146326"/>
    <w:rsid w:val="001466FA"/>
    <w:rsid w:val="00147032"/>
    <w:rsid w:val="00147EA7"/>
    <w:rsid w:val="00151820"/>
    <w:rsid w:val="00151B2F"/>
    <w:rsid w:val="001524DC"/>
    <w:rsid w:val="001525E5"/>
    <w:rsid w:val="00153859"/>
    <w:rsid w:val="00153915"/>
    <w:rsid w:val="001539F0"/>
    <w:rsid w:val="00154BBA"/>
    <w:rsid w:val="00155B95"/>
    <w:rsid w:val="00156853"/>
    <w:rsid w:val="00157432"/>
    <w:rsid w:val="00160F5B"/>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3D6"/>
    <w:rsid w:val="001755DC"/>
    <w:rsid w:val="00175621"/>
    <w:rsid w:val="00176AA6"/>
    <w:rsid w:val="00177063"/>
    <w:rsid w:val="00180A47"/>
    <w:rsid w:val="0018138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6DF"/>
    <w:rsid w:val="0019602C"/>
    <w:rsid w:val="001969F2"/>
    <w:rsid w:val="00196CD6"/>
    <w:rsid w:val="0019756A"/>
    <w:rsid w:val="00197FA6"/>
    <w:rsid w:val="001A06B5"/>
    <w:rsid w:val="001A07F8"/>
    <w:rsid w:val="001A0A23"/>
    <w:rsid w:val="001A0AAD"/>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A5"/>
    <w:rsid w:val="001E17E3"/>
    <w:rsid w:val="001E2052"/>
    <w:rsid w:val="001E2492"/>
    <w:rsid w:val="001E257C"/>
    <w:rsid w:val="001E286C"/>
    <w:rsid w:val="001E2F34"/>
    <w:rsid w:val="001E35EE"/>
    <w:rsid w:val="001E4B2C"/>
    <w:rsid w:val="001E4CB3"/>
    <w:rsid w:val="001E507F"/>
    <w:rsid w:val="001E56C2"/>
    <w:rsid w:val="001E59FB"/>
    <w:rsid w:val="001E7F81"/>
    <w:rsid w:val="001F0FD1"/>
    <w:rsid w:val="001F1526"/>
    <w:rsid w:val="001F19D1"/>
    <w:rsid w:val="001F1CB9"/>
    <w:rsid w:val="001F1F18"/>
    <w:rsid w:val="001F2F92"/>
    <w:rsid w:val="001F3686"/>
    <w:rsid w:val="001F5DA1"/>
    <w:rsid w:val="001F612E"/>
    <w:rsid w:val="001F6A92"/>
    <w:rsid w:val="001F77E8"/>
    <w:rsid w:val="00201A0C"/>
    <w:rsid w:val="00201B0F"/>
    <w:rsid w:val="0020255A"/>
    <w:rsid w:val="00202800"/>
    <w:rsid w:val="00202D33"/>
    <w:rsid w:val="00202E58"/>
    <w:rsid w:val="00202F99"/>
    <w:rsid w:val="00203C85"/>
    <w:rsid w:val="002041CC"/>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1AC"/>
    <w:rsid w:val="002244E4"/>
    <w:rsid w:val="00224D2A"/>
    <w:rsid w:val="00224D8D"/>
    <w:rsid w:val="0022555A"/>
    <w:rsid w:val="00227214"/>
    <w:rsid w:val="00227625"/>
    <w:rsid w:val="00227DDC"/>
    <w:rsid w:val="0023079F"/>
    <w:rsid w:val="00231135"/>
    <w:rsid w:val="00231B0B"/>
    <w:rsid w:val="00232555"/>
    <w:rsid w:val="00232BA7"/>
    <w:rsid w:val="00233538"/>
    <w:rsid w:val="00234248"/>
    <w:rsid w:val="0023449F"/>
    <w:rsid w:val="002344F5"/>
    <w:rsid w:val="0023454D"/>
    <w:rsid w:val="00234679"/>
    <w:rsid w:val="002359FC"/>
    <w:rsid w:val="002361C8"/>
    <w:rsid w:val="002365D5"/>
    <w:rsid w:val="00236690"/>
    <w:rsid w:val="0023669D"/>
    <w:rsid w:val="00237EAE"/>
    <w:rsid w:val="00237FA2"/>
    <w:rsid w:val="002403D5"/>
    <w:rsid w:val="00240C1F"/>
    <w:rsid w:val="00240F55"/>
    <w:rsid w:val="00240F67"/>
    <w:rsid w:val="00241144"/>
    <w:rsid w:val="00242510"/>
    <w:rsid w:val="00242F79"/>
    <w:rsid w:val="0024415B"/>
    <w:rsid w:val="0024495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6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96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291"/>
    <w:rsid w:val="002775ED"/>
    <w:rsid w:val="002778AB"/>
    <w:rsid w:val="002802A5"/>
    <w:rsid w:val="00280CFB"/>
    <w:rsid w:val="00280D24"/>
    <w:rsid w:val="002815C4"/>
    <w:rsid w:val="00281BCB"/>
    <w:rsid w:val="00281C76"/>
    <w:rsid w:val="00282A1B"/>
    <w:rsid w:val="0028316D"/>
    <w:rsid w:val="00283296"/>
    <w:rsid w:val="0028399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F0E"/>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8D7"/>
    <w:rsid w:val="002C4DFE"/>
    <w:rsid w:val="002C519E"/>
    <w:rsid w:val="002C5D5E"/>
    <w:rsid w:val="002C6116"/>
    <w:rsid w:val="002C643D"/>
    <w:rsid w:val="002C66B8"/>
    <w:rsid w:val="002C6DEB"/>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62"/>
    <w:rsid w:val="002D4DDE"/>
    <w:rsid w:val="002D4EE7"/>
    <w:rsid w:val="002D4EED"/>
    <w:rsid w:val="002D5AAD"/>
    <w:rsid w:val="002D5DA3"/>
    <w:rsid w:val="002D6097"/>
    <w:rsid w:val="002D65AD"/>
    <w:rsid w:val="002D6782"/>
    <w:rsid w:val="002D6EC7"/>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70A"/>
    <w:rsid w:val="002E7EC1"/>
    <w:rsid w:val="002E7EE5"/>
    <w:rsid w:val="002F0323"/>
    <w:rsid w:val="002F0DFB"/>
    <w:rsid w:val="002F134F"/>
    <w:rsid w:val="002F1D0B"/>
    <w:rsid w:val="002F1E1D"/>
    <w:rsid w:val="002F1F02"/>
    <w:rsid w:val="002F27E5"/>
    <w:rsid w:val="002F2D81"/>
    <w:rsid w:val="002F2F66"/>
    <w:rsid w:val="002F39D4"/>
    <w:rsid w:val="002F3C6B"/>
    <w:rsid w:val="002F4BA9"/>
    <w:rsid w:val="002F541B"/>
    <w:rsid w:val="002F5BFE"/>
    <w:rsid w:val="002F5DA5"/>
    <w:rsid w:val="002F5E17"/>
    <w:rsid w:val="002F647C"/>
    <w:rsid w:val="002F6C6B"/>
    <w:rsid w:val="002F6CB0"/>
    <w:rsid w:val="002F6EFF"/>
    <w:rsid w:val="002F7DF0"/>
    <w:rsid w:val="002F7FAF"/>
    <w:rsid w:val="00300573"/>
    <w:rsid w:val="003025D0"/>
    <w:rsid w:val="003025FE"/>
    <w:rsid w:val="00302A27"/>
    <w:rsid w:val="00303318"/>
    <w:rsid w:val="00303AB6"/>
    <w:rsid w:val="00304640"/>
    <w:rsid w:val="00304AC1"/>
    <w:rsid w:val="00305090"/>
    <w:rsid w:val="00305454"/>
    <w:rsid w:val="00305B9F"/>
    <w:rsid w:val="00305E21"/>
    <w:rsid w:val="0030619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5D"/>
    <w:rsid w:val="00315394"/>
    <w:rsid w:val="00315D77"/>
    <w:rsid w:val="00315D8E"/>
    <w:rsid w:val="00316002"/>
    <w:rsid w:val="00316CDE"/>
    <w:rsid w:val="0031752D"/>
    <w:rsid w:val="00317709"/>
    <w:rsid w:val="00320688"/>
    <w:rsid w:val="00320B75"/>
    <w:rsid w:val="00320FE6"/>
    <w:rsid w:val="00321DB7"/>
    <w:rsid w:val="00321E7A"/>
    <w:rsid w:val="0032226D"/>
    <w:rsid w:val="003235E6"/>
    <w:rsid w:val="00324038"/>
    <w:rsid w:val="00324951"/>
    <w:rsid w:val="003249F6"/>
    <w:rsid w:val="00324B2F"/>
    <w:rsid w:val="003256C5"/>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42"/>
    <w:rsid w:val="00333337"/>
    <w:rsid w:val="00333A28"/>
    <w:rsid w:val="00333B6C"/>
    <w:rsid w:val="003346BD"/>
    <w:rsid w:val="00334927"/>
    <w:rsid w:val="003360AD"/>
    <w:rsid w:val="0033631D"/>
    <w:rsid w:val="003369C7"/>
    <w:rsid w:val="003373A6"/>
    <w:rsid w:val="00337409"/>
    <w:rsid w:val="00337E18"/>
    <w:rsid w:val="003405AF"/>
    <w:rsid w:val="0034088F"/>
    <w:rsid w:val="00340B3E"/>
    <w:rsid w:val="003413D2"/>
    <w:rsid w:val="00341525"/>
    <w:rsid w:val="00341C9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D6E"/>
    <w:rsid w:val="00351391"/>
    <w:rsid w:val="003519CD"/>
    <w:rsid w:val="00351A3A"/>
    <w:rsid w:val="00354413"/>
    <w:rsid w:val="0035455F"/>
    <w:rsid w:val="003549FE"/>
    <w:rsid w:val="00354CB1"/>
    <w:rsid w:val="00355D75"/>
    <w:rsid w:val="00355D8F"/>
    <w:rsid w:val="00356A73"/>
    <w:rsid w:val="00356FF0"/>
    <w:rsid w:val="003577EF"/>
    <w:rsid w:val="00357A60"/>
    <w:rsid w:val="00360304"/>
    <w:rsid w:val="00360A78"/>
    <w:rsid w:val="00361750"/>
    <w:rsid w:val="003626D9"/>
    <w:rsid w:val="00363894"/>
    <w:rsid w:val="00363B2A"/>
    <w:rsid w:val="00363BF1"/>
    <w:rsid w:val="00366779"/>
    <w:rsid w:val="003668E5"/>
    <w:rsid w:val="003669C8"/>
    <w:rsid w:val="00366CEB"/>
    <w:rsid w:val="003672B3"/>
    <w:rsid w:val="003676DF"/>
    <w:rsid w:val="00367783"/>
    <w:rsid w:val="0036779D"/>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077"/>
    <w:rsid w:val="0037632F"/>
    <w:rsid w:val="00377B26"/>
    <w:rsid w:val="00381014"/>
    <w:rsid w:val="00381604"/>
    <w:rsid w:val="00381C68"/>
    <w:rsid w:val="00381F60"/>
    <w:rsid w:val="00382930"/>
    <w:rsid w:val="00382F5C"/>
    <w:rsid w:val="00383204"/>
    <w:rsid w:val="00383AB0"/>
    <w:rsid w:val="003847BB"/>
    <w:rsid w:val="00384814"/>
    <w:rsid w:val="00384C0A"/>
    <w:rsid w:val="00384E78"/>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DB1"/>
    <w:rsid w:val="003A2EE8"/>
    <w:rsid w:val="003A373C"/>
    <w:rsid w:val="003A5378"/>
    <w:rsid w:val="003A553C"/>
    <w:rsid w:val="003A56DF"/>
    <w:rsid w:val="003A6008"/>
    <w:rsid w:val="003A675A"/>
    <w:rsid w:val="003A703F"/>
    <w:rsid w:val="003A7E2B"/>
    <w:rsid w:val="003A7E40"/>
    <w:rsid w:val="003B0336"/>
    <w:rsid w:val="003B0A3A"/>
    <w:rsid w:val="003B0D79"/>
    <w:rsid w:val="003B12C2"/>
    <w:rsid w:val="003B2930"/>
    <w:rsid w:val="003B31A7"/>
    <w:rsid w:val="003B4587"/>
    <w:rsid w:val="003B47D5"/>
    <w:rsid w:val="003B4B51"/>
    <w:rsid w:val="003B4FE1"/>
    <w:rsid w:val="003B514E"/>
    <w:rsid w:val="003B5531"/>
    <w:rsid w:val="003B599C"/>
    <w:rsid w:val="003B636A"/>
    <w:rsid w:val="003B69CE"/>
    <w:rsid w:val="003B6F91"/>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B1"/>
    <w:rsid w:val="003D34C3"/>
    <w:rsid w:val="003D37B1"/>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9D0"/>
    <w:rsid w:val="003E4CE5"/>
    <w:rsid w:val="003E604C"/>
    <w:rsid w:val="003E60DA"/>
    <w:rsid w:val="003E6E00"/>
    <w:rsid w:val="003E7111"/>
    <w:rsid w:val="003E7416"/>
    <w:rsid w:val="003E7940"/>
    <w:rsid w:val="003F01BD"/>
    <w:rsid w:val="003F0486"/>
    <w:rsid w:val="003F048E"/>
    <w:rsid w:val="003F09FA"/>
    <w:rsid w:val="003F0AFF"/>
    <w:rsid w:val="003F15B1"/>
    <w:rsid w:val="003F1AA2"/>
    <w:rsid w:val="003F1EC6"/>
    <w:rsid w:val="003F26DC"/>
    <w:rsid w:val="003F3D57"/>
    <w:rsid w:val="003F42BE"/>
    <w:rsid w:val="003F42FF"/>
    <w:rsid w:val="003F4B48"/>
    <w:rsid w:val="003F4DDC"/>
    <w:rsid w:val="003F56B8"/>
    <w:rsid w:val="003F5F1A"/>
    <w:rsid w:val="003F6327"/>
    <w:rsid w:val="003F7425"/>
    <w:rsid w:val="003F765B"/>
    <w:rsid w:val="003F7CB8"/>
    <w:rsid w:val="00400CB4"/>
    <w:rsid w:val="00401386"/>
    <w:rsid w:val="004013E6"/>
    <w:rsid w:val="00401E31"/>
    <w:rsid w:val="00401FC4"/>
    <w:rsid w:val="00402BBA"/>
    <w:rsid w:val="004035D0"/>
    <w:rsid w:val="0040361D"/>
    <w:rsid w:val="00403795"/>
    <w:rsid w:val="004041FB"/>
    <w:rsid w:val="0040443E"/>
    <w:rsid w:val="004056B6"/>
    <w:rsid w:val="00405764"/>
    <w:rsid w:val="00406514"/>
    <w:rsid w:val="00406745"/>
    <w:rsid w:val="0040674B"/>
    <w:rsid w:val="00406B32"/>
    <w:rsid w:val="004074E4"/>
    <w:rsid w:val="004074FA"/>
    <w:rsid w:val="00407A56"/>
    <w:rsid w:val="00407FCC"/>
    <w:rsid w:val="0041035A"/>
    <w:rsid w:val="00410E76"/>
    <w:rsid w:val="004112D1"/>
    <w:rsid w:val="004113C9"/>
    <w:rsid w:val="00411D1E"/>
    <w:rsid w:val="00411DF2"/>
    <w:rsid w:val="004120DF"/>
    <w:rsid w:val="004126B5"/>
    <w:rsid w:val="00414247"/>
    <w:rsid w:val="00414909"/>
    <w:rsid w:val="00414BCC"/>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3C"/>
    <w:rsid w:val="00426B2C"/>
    <w:rsid w:val="00427FA8"/>
    <w:rsid w:val="0043009D"/>
    <w:rsid w:val="0043026B"/>
    <w:rsid w:val="00430299"/>
    <w:rsid w:val="004306D4"/>
    <w:rsid w:val="00431A2A"/>
    <w:rsid w:val="00432ECA"/>
    <w:rsid w:val="00434139"/>
    <w:rsid w:val="0043554E"/>
    <w:rsid w:val="004355D4"/>
    <w:rsid w:val="004357B1"/>
    <w:rsid w:val="00435821"/>
    <w:rsid w:val="0043583E"/>
    <w:rsid w:val="004363D5"/>
    <w:rsid w:val="00436CCE"/>
    <w:rsid w:val="00436EAD"/>
    <w:rsid w:val="004375E1"/>
    <w:rsid w:val="00437A2F"/>
    <w:rsid w:val="00440262"/>
    <w:rsid w:val="004406BF"/>
    <w:rsid w:val="00440814"/>
    <w:rsid w:val="0044105D"/>
    <w:rsid w:val="004410F2"/>
    <w:rsid w:val="00441424"/>
    <w:rsid w:val="00442731"/>
    <w:rsid w:val="00442C12"/>
    <w:rsid w:val="004434DF"/>
    <w:rsid w:val="0044354B"/>
    <w:rsid w:val="00443935"/>
    <w:rsid w:val="0044493E"/>
    <w:rsid w:val="00444A1F"/>
    <w:rsid w:val="00444FC6"/>
    <w:rsid w:val="00445874"/>
    <w:rsid w:val="00445C38"/>
    <w:rsid w:val="0044686B"/>
    <w:rsid w:val="004475A7"/>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4CD"/>
    <w:rsid w:val="004705FA"/>
    <w:rsid w:val="004708AC"/>
    <w:rsid w:val="00471387"/>
    <w:rsid w:val="0047146C"/>
    <w:rsid w:val="0047149F"/>
    <w:rsid w:val="00471963"/>
    <w:rsid w:val="004724B8"/>
    <w:rsid w:val="004728FB"/>
    <w:rsid w:val="004729AD"/>
    <w:rsid w:val="00472CA7"/>
    <w:rsid w:val="00472CEC"/>
    <w:rsid w:val="00473308"/>
    <w:rsid w:val="00473563"/>
    <w:rsid w:val="0047377C"/>
    <w:rsid w:val="0047471E"/>
    <w:rsid w:val="004749DA"/>
    <w:rsid w:val="00474DEF"/>
    <w:rsid w:val="00475729"/>
    <w:rsid w:val="004758E7"/>
    <w:rsid w:val="00475BAB"/>
    <w:rsid w:val="004764C6"/>
    <w:rsid w:val="00476AC1"/>
    <w:rsid w:val="00476B7A"/>
    <w:rsid w:val="00476F97"/>
    <w:rsid w:val="00477247"/>
    <w:rsid w:val="004776BB"/>
    <w:rsid w:val="004776FB"/>
    <w:rsid w:val="0048055E"/>
    <w:rsid w:val="00480C2B"/>
    <w:rsid w:val="00480DC5"/>
    <w:rsid w:val="00480FD9"/>
    <w:rsid w:val="0048131D"/>
    <w:rsid w:val="00481D0B"/>
    <w:rsid w:val="00482044"/>
    <w:rsid w:val="004824A9"/>
    <w:rsid w:val="00483091"/>
    <w:rsid w:val="00483140"/>
    <w:rsid w:val="00483984"/>
    <w:rsid w:val="00483BC7"/>
    <w:rsid w:val="00483CF0"/>
    <w:rsid w:val="0048405F"/>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C44"/>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76F"/>
    <w:rsid w:val="004A2E81"/>
    <w:rsid w:val="004A2EF8"/>
    <w:rsid w:val="004A3A21"/>
    <w:rsid w:val="004A407A"/>
    <w:rsid w:val="004A4B16"/>
    <w:rsid w:val="004A4E3B"/>
    <w:rsid w:val="004A51F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12"/>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8F"/>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73A"/>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453"/>
    <w:rsid w:val="004E25A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541"/>
    <w:rsid w:val="00504F04"/>
    <w:rsid w:val="0050537D"/>
    <w:rsid w:val="0050591C"/>
    <w:rsid w:val="005059BD"/>
    <w:rsid w:val="005060AE"/>
    <w:rsid w:val="0050790B"/>
    <w:rsid w:val="00507FDF"/>
    <w:rsid w:val="0051037C"/>
    <w:rsid w:val="0051050F"/>
    <w:rsid w:val="0051058B"/>
    <w:rsid w:val="0051063C"/>
    <w:rsid w:val="00510DDC"/>
    <w:rsid w:val="00511166"/>
    <w:rsid w:val="00511F51"/>
    <w:rsid w:val="00512217"/>
    <w:rsid w:val="00512459"/>
    <w:rsid w:val="00512E54"/>
    <w:rsid w:val="005131A2"/>
    <w:rsid w:val="00513456"/>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A04"/>
    <w:rsid w:val="00531E92"/>
    <w:rsid w:val="005324D7"/>
    <w:rsid w:val="005326F0"/>
    <w:rsid w:val="00532764"/>
    <w:rsid w:val="00532AA5"/>
    <w:rsid w:val="00532C5F"/>
    <w:rsid w:val="00533233"/>
    <w:rsid w:val="005335A2"/>
    <w:rsid w:val="00533BAF"/>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5EB"/>
    <w:rsid w:val="00553F91"/>
    <w:rsid w:val="00554007"/>
    <w:rsid w:val="005547AF"/>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12"/>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4B7"/>
    <w:rsid w:val="00576B5C"/>
    <w:rsid w:val="005770CC"/>
    <w:rsid w:val="005802F9"/>
    <w:rsid w:val="005806D5"/>
    <w:rsid w:val="00580DFC"/>
    <w:rsid w:val="0058134C"/>
    <w:rsid w:val="005815CD"/>
    <w:rsid w:val="005827A7"/>
    <w:rsid w:val="00583D43"/>
    <w:rsid w:val="005846C3"/>
    <w:rsid w:val="00584F04"/>
    <w:rsid w:val="005851B5"/>
    <w:rsid w:val="0058544C"/>
    <w:rsid w:val="00585623"/>
    <w:rsid w:val="005857F7"/>
    <w:rsid w:val="005865E9"/>
    <w:rsid w:val="005868FD"/>
    <w:rsid w:val="00587D7B"/>
    <w:rsid w:val="005904DB"/>
    <w:rsid w:val="005905ED"/>
    <w:rsid w:val="00590CE3"/>
    <w:rsid w:val="00590D11"/>
    <w:rsid w:val="00591BA6"/>
    <w:rsid w:val="00592825"/>
    <w:rsid w:val="0059334F"/>
    <w:rsid w:val="005940C0"/>
    <w:rsid w:val="00594437"/>
    <w:rsid w:val="00594B70"/>
    <w:rsid w:val="00596893"/>
    <w:rsid w:val="00596CFA"/>
    <w:rsid w:val="00596EC6"/>
    <w:rsid w:val="00596FA8"/>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0F"/>
    <w:rsid w:val="005A7016"/>
    <w:rsid w:val="005A7A32"/>
    <w:rsid w:val="005A7F85"/>
    <w:rsid w:val="005B00DD"/>
    <w:rsid w:val="005B03B1"/>
    <w:rsid w:val="005B07D5"/>
    <w:rsid w:val="005B1A8A"/>
    <w:rsid w:val="005B1AAB"/>
    <w:rsid w:val="005B2578"/>
    <w:rsid w:val="005B27B8"/>
    <w:rsid w:val="005B2930"/>
    <w:rsid w:val="005B2B87"/>
    <w:rsid w:val="005B2FAA"/>
    <w:rsid w:val="005B33C8"/>
    <w:rsid w:val="005B387B"/>
    <w:rsid w:val="005B3B01"/>
    <w:rsid w:val="005B4333"/>
    <w:rsid w:val="005B48BE"/>
    <w:rsid w:val="005B547C"/>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BA"/>
    <w:rsid w:val="005C5F77"/>
    <w:rsid w:val="005C6AAB"/>
    <w:rsid w:val="005C6D5D"/>
    <w:rsid w:val="005C6FD0"/>
    <w:rsid w:val="005C7A62"/>
    <w:rsid w:val="005D01C3"/>
    <w:rsid w:val="005D05FF"/>
    <w:rsid w:val="005D0FB4"/>
    <w:rsid w:val="005D1176"/>
    <w:rsid w:val="005D1747"/>
    <w:rsid w:val="005D24F2"/>
    <w:rsid w:val="005D266D"/>
    <w:rsid w:val="005D306D"/>
    <w:rsid w:val="005D3327"/>
    <w:rsid w:val="005D4854"/>
    <w:rsid w:val="005D5BCF"/>
    <w:rsid w:val="005D65BF"/>
    <w:rsid w:val="005D6D84"/>
    <w:rsid w:val="005D70A1"/>
    <w:rsid w:val="005D79F2"/>
    <w:rsid w:val="005D7CB1"/>
    <w:rsid w:val="005D7F57"/>
    <w:rsid w:val="005E0067"/>
    <w:rsid w:val="005E0141"/>
    <w:rsid w:val="005E0582"/>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8AE"/>
    <w:rsid w:val="005F5506"/>
    <w:rsid w:val="005F5A0D"/>
    <w:rsid w:val="005F60A3"/>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5E2E"/>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A42"/>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A20"/>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4B9"/>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1A8"/>
    <w:rsid w:val="00685D65"/>
    <w:rsid w:val="00685FC8"/>
    <w:rsid w:val="00686E80"/>
    <w:rsid w:val="0068790B"/>
    <w:rsid w:val="00687AF2"/>
    <w:rsid w:val="006901AC"/>
    <w:rsid w:val="00690C8D"/>
    <w:rsid w:val="00691890"/>
    <w:rsid w:val="00691AAD"/>
    <w:rsid w:val="00692416"/>
    <w:rsid w:val="00692506"/>
    <w:rsid w:val="00692AFF"/>
    <w:rsid w:val="00692D2D"/>
    <w:rsid w:val="00693B73"/>
    <w:rsid w:val="00693EDC"/>
    <w:rsid w:val="006945A1"/>
    <w:rsid w:val="006946F5"/>
    <w:rsid w:val="00694A53"/>
    <w:rsid w:val="00694EB7"/>
    <w:rsid w:val="006952DE"/>
    <w:rsid w:val="00695985"/>
    <w:rsid w:val="00695C78"/>
    <w:rsid w:val="00695E6C"/>
    <w:rsid w:val="00695EAC"/>
    <w:rsid w:val="00696C79"/>
    <w:rsid w:val="00697068"/>
    <w:rsid w:val="006977DE"/>
    <w:rsid w:val="006978D8"/>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38"/>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2B"/>
    <w:rsid w:val="006C6A51"/>
    <w:rsid w:val="006C6EBD"/>
    <w:rsid w:val="006C7E04"/>
    <w:rsid w:val="006C7F79"/>
    <w:rsid w:val="006D0004"/>
    <w:rsid w:val="006D015F"/>
    <w:rsid w:val="006D060E"/>
    <w:rsid w:val="006D0681"/>
    <w:rsid w:val="006D0A80"/>
    <w:rsid w:val="006D0AE8"/>
    <w:rsid w:val="006D135C"/>
    <w:rsid w:val="006D2A4C"/>
    <w:rsid w:val="006D2F72"/>
    <w:rsid w:val="006D43C1"/>
    <w:rsid w:val="006D5442"/>
    <w:rsid w:val="006D5A2E"/>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F16"/>
    <w:rsid w:val="006F0065"/>
    <w:rsid w:val="006F01FF"/>
    <w:rsid w:val="006F0CB2"/>
    <w:rsid w:val="006F1DE9"/>
    <w:rsid w:val="006F2046"/>
    <w:rsid w:val="006F2F59"/>
    <w:rsid w:val="006F311E"/>
    <w:rsid w:val="006F329D"/>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85"/>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69D"/>
    <w:rsid w:val="007119DC"/>
    <w:rsid w:val="00711CC7"/>
    <w:rsid w:val="0071230A"/>
    <w:rsid w:val="00712737"/>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41"/>
    <w:rsid w:val="007208A7"/>
    <w:rsid w:val="00720B6A"/>
    <w:rsid w:val="007210F6"/>
    <w:rsid w:val="0072129A"/>
    <w:rsid w:val="0072139F"/>
    <w:rsid w:val="0072198A"/>
    <w:rsid w:val="00721AD9"/>
    <w:rsid w:val="00721FC3"/>
    <w:rsid w:val="0072205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EA"/>
    <w:rsid w:val="007411DD"/>
    <w:rsid w:val="007413EB"/>
    <w:rsid w:val="007413FB"/>
    <w:rsid w:val="00742D32"/>
    <w:rsid w:val="00742E9B"/>
    <w:rsid w:val="00744312"/>
    <w:rsid w:val="007444E6"/>
    <w:rsid w:val="0074592C"/>
    <w:rsid w:val="00745C91"/>
    <w:rsid w:val="00746098"/>
    <w:rsid w:val="007467A3"/>
    <w:rsid w:val="00746D58"/>
    <w:rsid w:val="00747578"/>
    <w:rsid w:val="00747A20"/>
    <w:rsid w:val="00750D12"/>
    <w:rsid w:val="00751073"/>
    <w:rsid w:val="007513BB"/>
    <w:rsid w:val="00751AF2"/>
    <w:rsid w:val="00751B1A"/>
    <w:rsid w:val="00751BD2"/>
    <w:rsid w:val="00751CE5"/>
    <w:rsid w:val="00752188"/>
    <w:rsid w:val="00752CC6"/>
    <w:rsid w:val="00752F0A"/>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8F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6FA"/>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537"/>
    <w:rsid w:val="00796292"/>
    <w:rsid w:val="007965D9"/>
    <w:rsid w:val="00796BA2"/>
    <w:rsid w:val="007972D5"/>
    <w:rsid w:val="007976E2"/>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6A5"/>
    <w:rsid w:val="007A582C"/>
    <w:rsid w:val="007A5950"/>
    <w:rsid w:val="007A6D91"/>
    <w:rsid w:val="007A7618"/>
    <w:rsid w:val="007B00C9"/>
    <w:rsid w:val="007B02C7"/>
    <w:rsid w:val="007B0306"/>
    <w:rsid w:val="007B08E4"/>
    <w:rsid w:val="007B0D86"/>
    <w:rsid w:val="007B28C3"/>
    <w:rsid w:val="007B3A8E"/>
    <w:rsid w:val="007B3BAF"/>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AF"/>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E64"/>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4B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1CB"/>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DF9"/>
    <w:rsid w:val="00817195"/>
    <w:rsid w:val="00817416"/>
    <w:rsid w:val="00817658"/>
    <w:rsid w:val="00817899"/>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51"/>
    <w:rsid w:val="0084357B"/>
    <w:rsid w:val="00843E6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3BF"/>
    <w:rsid w:val="00860BA7"/>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A0C"/>
    <w:rsid w:val="00872006"/>
    <w:rsid w:val="00872386"/>
    <w:rsid w:val="008726D7"/>
    <w:rsid w:val="00873128"/>
    <w:rsid w:val="008735BC"/>
    <w:rsid w:val="00873AAC"/>
    <w:rsid w:val="00873C61"/>
    <w:rsid w:val="00873DFD"/>
    <w:rsid w:val="008749BF"/>
    <w:rsid w:val="00875542"/>
    <w:rsid w:val="00875E14"/>
    <w:rsid w:val="0087677E"/>
    <w:rsid w:val="0087687C"/>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C29"/>
    <w:rsid w:val="00884D47"/>
    <w:rsid w:val="008856C5"/>
    <w:rsid w:val="00886112"/>
    <w:rsid w:val="008872B3"/>
    <w:rsid w:val="00887392"/>
    <w:rsid w:val="008909D7"/>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E8F"/>
    <w:rsid w:val="008972B6"/>
    <w:rsid w:val="00897339"/>
    <w:rsid w:val="00897697"/>
    <w:rsid w:val="008977E1"/>
    <w:rsid w:val="00897BFA"/>
    <w:rsid w:val="00897D19"/>
    <w:rsid w:val="008A0044"/>
    <w:rsid w:val="008A0BFE"/>
    <w:rsid w:val="008A1932"/>
    <w:rsid w:val="008A21D9"/>
    <w:rsid w:val="008A232D"/>
    <w:rsid w:val="008A268A"/>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FA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46"/>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977"/>
    <w:rsid w:val="008F1764"/>
    <w:rsid w:val="008F1E3D"/>
    <w:rsid w:val="008F235C"/>
    <w:rsid w:val="008F290B"/>
    <w:rsid w:val="008F2F11"/>
    <w:rsid w:val="008F3369"/>
    <w:rsid w:val="008F33A6"/>
    <w:rsid w:val="008F35EC"/>
    <w:rsid w:val="008F4FE8"/>
    <w:rsid w:val="008F4FED"/>
    <w:rsid w:val="008F55D4"/>
    <w:rsid w:val="008F5D5A"/>
    <w:rsid w:val="008F6200"/>
    <w:rsid w:val="008F62F8"/>
    <w:rsid w:val="008F6893"/>
    <w:rsid w:val="008F7292"/>
    <w:rsid w:val="008F7574"/>
    <w:rsid w:val="008F76C0"/>
    <w:rsid w:val="009000F2"/>
    <w:rsid w:val="0090079D"/>
    <w:rsid w:val="0090086A"/>
    <w:rsid w:val="00900D2C"/>
    <w:rsid w:val="00901807"/>
    <w:rsid w:val="00901F0E"/>
    <w:rsid w:val="00902A26"/>
    <w:rsid w:val="00902A57"/>
    <w:rsid w:val="00902AD5"/>
    <w:rsid w:val="00902B29"/>
    <w:rsid w:val="00903C83"/>
    <w:rsid w:val="00903D11"/>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4C"/>
    <w:rsid w:val="00915679"/>
    <w:rsid w:val="009159C2"/>
    <w:rsid w:val="00915CC0"/>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531"/>
    <w:rsid w:val="009361F1"/>
    <w:rsid w:val="00936EA5"/>
    <w:rsid w:val="00937114"/>
    <w:rsid w:val="0094015D"/>
    <w:rsid w:val="0094016E"/>
    <w:rsid w:val="00940916"/>
    <w:rsid w:val="009412B7"/>
    <w:rsid w:val="00941B13"/>
    <w:rsid w:val="0094215C"/>
    <w:rsid w:val="00942F8E"/>
    <w:rsid w:val="00943543"/>
    <w:rsid w:val="009441DB"/>
    <w:rsid w:val="00944834"/>
    <w:rsid w:val="00944F52"/>
    <w:rsid w:val="00946128"/>
    <w:rsid w:val="0094633F"/>
    <w:rsid w:val="00947BA5"/>
    <w:rsid w:val="00950805"/>
    <w:rsid w:val="009517E4"/>
    <w:rsid w:val="009518D4"/>
    <w:rsid w:val="009520BC"/>
    <w:rsid w:val="009521D2"/>
    <w:rsid w:val="00952403"/>
    <w:rsid w:val="00952589"/>
    <w:rsid w:val="00952BD8"/>
    <w:rsid w:val="00953573"/>
    <w:rsid w:val="009537C0"/>
    <w:rsid w:val="00953F48"/>
    <w:rsid w:val="009557A9"/>
    <w:rsid w:val="00955847"/>
    <w:rsid w:val="00956647"/>
    <w:rsid w:val="00956B60"/>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1E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3BD"/>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A6"/>
    <w:rsid w:val="009A1ECA"/>
    <w:rsid w:val="009A2BE9"/>
    <w:rsid w:val="009A2BF3"/>
    <w:rsid w:val="009A3688"/>
    <w:rsid w:val="009A3713"/>
    <w:rsid w:val="009A3C3E"/>
    <w:rsid w:val="009A3E39"/>
    <w:rsid w:val="009A4153"/>
    <w:rsid w:val="009A4C2C"/>
    <w:rsid w:val="009A59B3"/>
    <w:rsid w:val="009A5FAE"/>
    <w:rsid w:val="009A6B3A"/>
    <w:rsid w:val="009A70A3"/>
    <w:rsid w:val="009A7E7C"/>
    <w:rsid w:val="009B05D2"/>
    <w:rsid w:val="009B0D0D"/>
    <w:rsid w:val="009B152B"/>
    <w:rsid w:val="009B2731"/>
    <w:rsid w:val="009B2DCF"/>
    <w:rsid w:val="009B39D8"/>
    <w:rsid w:val="009B3D38"/>
    <w:rsid w:val="009B4059"/>
    <w:rsid w:val="009B4368"/>
    <w:rsid w:val="009B4D4C"/>
    <w:rsid w:val="009B66F5"/>
    <w:rsid w:val="009B6C92"/>
    <w:rsid w:val="009B7505"/>
    <w:rsid w:val="009C0020"/>
    <w:rsid w:val="009C03F7"/>
    <w:rsid w:val="009C10DA"/>
    <w:rsid w:val="009C19FC"/>
    <w:rsid w:val="009C1DE1"/>
    <w:rsid w:val="009C253A"/>
    <w:rsid w:val="009C27F7"/>
    <w:rsid w:val="009C3BC4"/>
    <w:rsid w:val="009C3C93"/>
    <w:rsid w:val="009C3E97"/>
    <w:rsid w:val="009C4017"/>
    <w:rsid w:val="009C424E"/>
    <w:rsid w:val="009C4708"/>
    <w:rsid w:val="009C4870"/>
    <w:rsid w:val="009C4C4E"/>
    <w:rsid w:val="009C4D37"/>
    <w:rsid w:val="009C574C"/>
    <w:rsid w:val="009C5753"/>
    <w:rsid w:val="009C5E42"/>
    <w:rsid w:val="009C614A"/>
    <w:rsid w:val="009C620F"/>
    <w:rsid w:val="009C657D"/>
    <w:rsid w:val="009C724B"/>
    <w:rsid w:val="009C7266"/>
    <w:rsid w:val="009C748A"/>
    <w:rsid w:val="009D03B7"/>
    <w:rsid w:val="009D07AD"/>
    <w:rsid w:val="009D0824"/>
    <w:rsid w:val="009D0D2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D85"/>
    <w:rsid w:val="009D7FAC"/>
    <w:rsid w:val="009E0109"/>
    <w:rsid w:val="009E0342"/>
    <w:rsid w:val="009E098B"/>
    <w:rsid w:val="009E09AB"/>
    <w:rsid w:val="009E0D7D"/>
    <w:rsid w:val="009E0DAF"/>
    <w:rsid w:val="009E19BB"/>
    <w:rsid w:val="009E1C47"/>
    <w:rsid w:val="009E38D1"/>
    <w:rsid w:val="009E3DF1"/>
    <w:rsid w:val="009E514A"/>
    <w:rsid w:val="009E5177"/>
    <w:rsid w:val="009E5655"/>
    <w:rsid w:val="009E5701"/>
    <w:rsid w:val="009E5711"/>
    <w:rsid w:val="009E758E"/>
    <w:rsid w:val="009E7BFB"/>
    <w:rsid w:val="009E7D6B"/>
    <w:rsid w:val="009E7E81"/>
    <w:rsid w:val="009F020A"/>
    <w:rsid w:val="009F05AD"/>
    <w:rsid w:val="009F0659"/>
    <w:rsid w:val="009F1109"/>
    <w:rsid w:val="009F143E"/>
    <w:rsid w:val="009F1DE8"/>
    <w:rsid w:val="009F2017"/>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222"/>
    <w:rsid w:val="00A21838"/>
    <w:rsid w:val="00A22C3E"/>
    <w:rsid w:val="00A22C4D"/>
    <w:rsid w:val="00A231AF"/>
    <w:rsid w:val="00A2334E"/>
    <w:rsid w:val="00A23442"/>
    <w:rsid w:val="00A249D2"/>
    <w:rsid w:val="00A254AB"/>
    <w:rsid w:val="00A259F2"/>
    <w:rsid w:val="00A266CC"/>
    <w:rsid w:val="00A26DB4"/>
    <w:rsid w:val="00A27425"/>
    <w:rsid w:val="00A27BED"/>
    <w:rsid w:val="00A3023E"/>
    <w:rsid w:val="00A305C5"/>
    <w:rsid w:val="00A30919"/>
    <w:rsid w:val="00A30EC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0E1"/>
    <w:rsid w:val="00A564DE"/>
    <w:rsid w:val="00A6054E"/>
    <w:rsid w:val="00A60799"/>
    <w:rsid w:val="00A6170B"/>
    <w:rsid w:val="00A61991"/>
    <w:rsid w:val="00A61B7F"/>
    <w:rsid w:val="00A61B91"/>
    <w:rsid w:val="00A61C3A"/>
    <w:rsid w:val="00A620E8"/>
    <w:rsid w:val="00A6231D"/>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2C1"/>
    <w:rsid w:val="00A71409"/>
    <w:rsid w:val="00A71542"/>
    <w:rsid w:val="00A7171F"/>
    <w:rsid w:val="00A71FA0"/>
    <w:rsid w:val="00A71FBD"/>
    <w:rsid w:val="00A72116"/>
    <w:rsid w:val="00A72727"/>
    <w:rsid w:val="00A727D8"/>
    <w:rsid w:val="00A72C1A"/>
    <w:rsid w:val="00A732FB"/>
    <w:rsid w:val="00A7463E"/>
    <w:rsid w:val="00A758E2"/>
    <w:rsid w:val="00A765B1"/>
    <w:rsid w:val="00A772F2"/>
    <w:rsid w:val="00A77828"/>
    <w:rsid w:val="00A77BAA"/>
    <w:rsid w:val="00A77EDC"/>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B8E"/>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DA5"/>
    <w:rsid w:val="00A9686A"/>
    <w:rsid w:val="00A96B4A"/>
    <w:rsid w:val="00A97BDA"/>
    <w:rsid w:val="00AA043A"/>
    <w:rsid w:val="00AA0779"/>
    <w:rsid w:val="00AA08F3"/>
    <w:rsid w:val="00AA0A7E"/>
    <w:rsid w:val="00AA0F06"/>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71F"/>
    <w:rsid w:val="00AB59A7"/>
    <w:rsid w:val="00AB5EB1"/>
    <w:rsid w:val="00AB6003"/>
    <w:rsid w:val="00AB759A"/>
    <w:rsid w:val="00AB7B06"/>
    <w:rsid w:val="00AB7EAA"/>
    <w:rsid w:val="00AC0432"/>
    <w:rsid w:val="00AC0770"/>
    <w:rsid w:val="00AC1683"/>
    <w:rsid w:val="00AC16DD"/>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DB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D13"/>
    <w:rsid w:val="00AF1ED2"/>
    <w:rsid w:val="00AF1F4E"/>
    <w:rsid w:val="00AF2302"/>
    <w:rsid w:val="00AF262A"/>
    <w:rsid w:val="00AF3557"/>
    <w:rsid w:val="00AF3F86"/>
    <w:rsid w:val="00AF4CEE"/>
    <w:rsid w:val="00AF4F4A"/>
    <w:rsid w:val="00AF584C"/>
    <w:rsid w:val="00AF5A5E"/>
    <w:rsid w:val="00AF5D84"/>
    <w:rsid w:val="00AF6476"/>
    <w:rsid w:val="00AF669D"/>
    <w:rsid w:val="00AF672C"/>
    <w:rsid w:val="00AF673E"/>
    <w:rsid w:val="00AF6ABE"/>
    <w:rsid w:val="00AF7389"/>
    <w:rsid w:val="00AF792D"/>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DE8"/>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839"/>
    <w:rsid w:val="00B14F47"/>
    <w:rsid w:val="00B15282"/>
    <w:rsid w:val="00B15286"/>
    <w:rsid w:val="00B1539F"/>
    <w:rsid w:val="00B1550D"/>
    <w:rsid w:val="00B1576A"/>
    <w:rsid w:val="00B15F6C"/>
    <w:rsid w:val="00B163E8"/>
    <w:rsid w:val="00B1767E"/>
    <w:rsid w:val="00B20760"/>
    <w:rsid w:val="00B2125C"/>
    <w:rsid w:val="00B21676"/>
    <w:rsid w:val="00B219E1"/>
    <w:rsid w:val="00B21ECF"/>
    <w:rsid w:val="00B22150"/>
    <w:rsid w:val="00B2228A"/>
    <w:rsid w:val="00B226DE"/>
    <w:rsid w:val="00B22FB5"/>
    <w:rsid w:val="00B241D5"/>
    <w:rsid w:val="00B24BE9"/>
    <w:rsid w:val="00B2551D"/>
    <w:rsid w:val="00B25F8C"/>
    <w:rsid w:val="00B260BE"/>
    <w:rsid w:val="00B26677"/>
    <w:rsid w:val="00B26A96"/>
    <w:rsid w:val="00B27058"/>
    <w:rsid w:val="00B274E3"/>
    <w:rsid w:val="00B2765C"/>
    <w:rsid w:val="00B27C4B"/>
    <w:rsid w:val="00B30563"/>
    <w:rsid w:val="00B3069E"/>
    <w:rsid w:val="00B30A76"/>
    <w:rsid w:val="00B31246"/>
    <w:rsid w:val="00B32295"/>
    <w:rsid w:val="00B33AB5"/>
    <w:rsid w:val="00B3412E"/>
    <w:rsid w:val="00B343E0"/>
    <w:rsid w:val="00B3468C"/>
    <w:rsid w:val="00B35B6D"/>
    <w:rsid w:val="00B35D53"/>
    <w:rsid w:val="00B367C4"/>
    <w:rsid w:val="00B36D3E"/>
    <w:rsid w:val="00B37B8E"/>
    <w:rsid w:val="00B40222"/>
    <w:rsid w:val="00B404C3"/>
    <w:rsid w:val="00B416CD"/>
    <w:rsid w:val="00B41A04"/>
    <w:rsid w:val="00B42743"/>
    <w:rsid w:val="00B430E9"/>
    <w:rsid w:val="00B4311F"/>
    <w:rsid w:val="00B431AE"/>
    <w:rsid w:val="00B44238"/>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DAE"/>
    <w:rsid w:val="00B60613"/>
    <w:rsid w:val="00B60B4B"/>
    <w:rsid w:val="00B613BA"/>
    <w:rsid w:val="00B61AEC"/>
    <w:rsid w:val="00B6244C"/>
    <w:rsid w:val="00B62901"/>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2AB"/>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5B8"/>
    <w:rsid w:val="00B90D8D"/>
    <w:rsid w:val="00B91263"/>
    <w:rsid w:val="00B91B61"/>
    <w:rsid w:val="00B93849"/>
    <w:rsid w:val="00B938BD"/>
    <w:rsid w:val="00B93CF3"/>
    <w:rsid w:val="00B9407F"/>
    <w:rsid w:val="00B944E9"/>
    <w:rsid w:val="00B945D7"/>
    <w:rsid w:val="00B94896"/>
    <w:rsid w:val="00B94B43"/>
    <w:rsid w:val="00B94CDD"/>
    <w:rsid w:val="00B94DA7"/>
    <w:rsid w:val="00B95163"/>
    <w:rsid w:val="00B954D0"/>
    <w:rsid w:val="00B95689"/>
    <w:rsid w:val="00B964F2"/>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48"/>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E5"/>
    <w:rsid w:val="00BC25D1"/>
    <w:rsid w:val="00BC2DBD"/>
    <w:rsid w:val="00BC34BF"/>
    <w:rsid w:val="00BC3BCB"/>
    <w:rsid w:val="00BC3CF1"/>
    <w:rsid w:val="00BC428A"/>
    <w:rsid w:val="00BC4C40"/>
    <w:rsid w:val="00BC5A29"/>
    <w:rsid w:val="00BC5AE3"/>
    <w:rsid w:val="00BC5BAD"/>
    <w:rsid w:val="00BC5DDB"/>
    <w:rsid w:val="00BC692A"/>
    <w:rsid w:val="00BC76C5"/>
    <w:rsid w:val="00BC7A6E"/>
    <w:rsid w:val="00BC7F94"/>
    <w:rsid w:val="00BD1039"/>
    <w:rsid w:val="00BD10B7"/>
    <w:rsid w:val="00BD138A"/>
    <w:rsid w:val="00BD164A"/>
    <w:rsid w:val="00BD1BDD"/>
    <w:rsid w:val="00BD1D7D"/>
    <w:rsid w:val="00BD1E27"/>
    <w:rsid w:val="00BD22BB"/>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7D5"/>
    <w:rsid w:val="00BF4A15"/>
    <w:rsid w:val="00BF4E0E"/>
    <w:rsid w:val="00BF4E27"/>
    <w:rsid w:val="00BF4F7C"/>
    <w:rsid w:val="00BF537B"/>
    <w:rsid w:val="00BF5901"/>
    <w:rsid w:val="00BF626A"/>
    <w:rsid w:val="00BF688E"/>
    <w:rsid w:val="00BF6D77"/>
    <w:rsid w:val="00BF739A"/>
    <w:rsid w:val="00BF7EF5"/>
    <w:rsid w:val="00C00BF6"/>
    <w:rsid w:val="00C016B2"/>
    <w:rsid w:val="00C01CF8"/>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3D"/>
    <w:rsid w:val="00C20051"/>
    <w:rsid w:val="00C20B6C"/>
    <w:rsid w:val="00C20B86"/>
    <w:rsid w:val="00C21145"/>
    <w:rsid w:val="00C215ED"/>
    <w:rsid w:val="00C216BF"/>
    <w:rsid w:val="00C22350"/>
    <w:rsid w:val="00C23615"/>
    <w:rsid w:val="00C2397E"/>
    <w:rsid w:val="00C23A83"/>
    <w:rsid w:val="00C24381"/>
    <w:rsid w:val="00C24801"/>
    <w:rsid w:val="00C24818"/>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4A3"/>
    <w:rsid w:val="00C36B2C"/>
    <w:rsid w:val="00C3701A"/>
    <w:rsid w:val="00C379EF"/>
    <w:rsid w:val="00C37B99"/>
    <w:rsid w:val="00C405C8"/>
    <w:rsid w:val="00C40C2F"/>
    <w:rsid w:val="00C415AC"/>
    <w:rsid w:val="00C4297A"/>
    <w:rsid w:val="00C4360C"/>
    <w:rsid w:val="00C439B8"/>
    <w:rsid w:val="00C43A0B"/>
    <w:rsid w:val="00C43EDA"/>
    <w:rsid w:val="00C43FEC"/>
    <w:rsid w:val="00C4414C"/>
    <w:rsid w:val="00C44F90"/>
    <w:rsid w:val="00C45512"/>
    <w:rsid w:val="00C4602B"/>
    <w:rsid w:val="00C46564"/>
    <w:rsid w:val="00C466D4"/>
    <w:rsid w:val="00C46BFA"/>
    <w:rsid w:val="00C46DDF"/>
    <w:rsid w:val="00C500A1"/>
    <w:rsid w:val="00C50A02"/>
    <w:rsid w:val="00C51149"/>
    <w:rsid w:val="00C5117E"/>
    <w:rsid w:val="00C512A6"/>
    <w:rsid w:val="00C512D1"/>
    <w:rsid w:val="00C5154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A2"/>
    <w:rsid w:val="00C74459"/>
    <w:rsid w:val="00C74609"/>
    <w:rsid w:val="00C749AB"/>
    <w:rsid w:val="00C75A8F"/>
    <w:rsid w:val="00C76129"/>
    <w:rsid w:val="00C76C0C"/>
    <w:rsid w:val="00C76FFC"/>
    <w:rsid w:val="00C774E0"/>
    <w:rsid w:val="00C776BA"/>
    <w:rsid w:val="00C7791E"/>
    <w:rsid w:val="00C81716"/>
    <w:rsid w:val="00C832CB"/>
    <w:rsid w:val="00C835EC"/>
    <w:rsid w:val="00C84085"/>
    <w:rsid w:val="00C852DC"/>
    <w:rsid w:val="00C854A8"/>
    <w:rsid w:val="00C85677"/>
    <w:rsid w:val="00C85DFC"/>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49"/>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39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337"/>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BAC"/>
    <w:rsid w:val="00CF157E"/>
    <w:rsid w:val="00CF1631"/>
    <w:rsid w:val="00CF1834"/>
    <w:rsid w:val="00CF1AAA"/>
    <w:rsid w:val="00CF1EC2"/>
    <w:rsid w:val="00CF2ACF"/>
    <w:rsid w:val="00CF3196"/>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B41"/>
    <w:rsid w:val="00D042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2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676"/>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087"/>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BFA"/>
    <w:rsid w:val="00D42D6E"/>
    <w:rsid w:val="00D43DEF"/>
    <w:rsid w:val="00D44259"/>
    <w:rsid w:val="00D45C61"/>
    <w:rsid w:val="00D45DDC"/>
    <w:rsid w:val="00D5064C"/>
    <w:rsid w:val="00D509D8"/>
    <w:rsid w:val="00D50C94"/>
    <w:rsid w:val="00D511E7"/>
    <w:rsid w:val="00D517ED"/>
    <w:rsid w:val="00D5251C"/>
    <w:rsid w:val="00D52F56"/>
    <w:rsid w:val="00D539DA"/>
    <w:rsid w:val="00D54A50"/>
    <w:rsid w:val="00D54FFD"/>
    <w:rsid w:val="00D5552C"/>
    <w:rsid w:val="00D5556D"/>
    <w:rsid w:val="00D55C34"/>
    <w:rsid w:val="00D55C81"/>
    <w:rsid w:val="00D55F63"/>
    <w:rsid w:val="00D5674B"/>
    <w:rsid w:val="00D56B56"/>
    <w:rsid w:val="00D56BF5"/>
    <w:rsid w:val="00D56F99"/>
    <w:rsid w:val="00D5743F"/>
    <w:rsid w:val="00D57ECA"/>
    <w:rsid w:val="00D57F1F"/>
    <w:rsid w:val="00D60065"/>
    <w:rsid w:val="00D60270"/>
    <w:rsid w:val="00D605C2"/>
    <w:rsid w:val="00D60733"/>
    <w:rsid w:val="00D60C60"/>
    <w:rsid w:val="00D61E1D"/>
    <w:rsid w:val="00D629A4"/>
    <w:rsid w:val="00D62BDF"/>
    <w:rsid w:val="00D62EEE"/>
    <w:rsid w:val="00D637AD"/>
    <w:rsid w:val="00D63CE7"/>
    <w:rsid w:val="00D64F1C"/>
    <w:rsid w:val="00D651FC"/>
    <w:rsid w:val="00D6570C"/>
    <w:rsid w:val="00D659EA"/>
    <w:rsid w:val="00D65A89"/>
    <w:rsid w:val="00D65E85"/>
    <w:rsid w:val="00D6611C"/>
    <w:rsid w:val="00D66683"/>
    <w:rsid w:val="00D668E2"/>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7D7"/>
    <w:rsid w:val="00D90969"/>
    <w:rsid w:val="00D90BC3"/>
    <w:rsid w:val="00D90C93"/>
    <w:rsid w:val="00D90DB9"/>
    <w:rsid w:val="00D91001"/>
    <w:rsid w:val="00D9105B"/>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D1F"/>
    <w:rsid w:val="00D96F59"/>
    <w:rsid w:val="00DA0175"/>
    <w:rsid w:val="00DA099C"/>
    <w:rsid w:val="00DA0F18"/>
    <w:rsid w:val="00DA2125"/>
    <w:rsid w:val="00DA21EC"/>
    <w:rsid w:val="00DA24DE"/>
    <w:rsid w:val="00DA270C"/>
    <w:rsid w:val="00DA281F"/>
    <w:rsid w:val="00DA2AD5"/>
    <w:rsid w:val="00DA349B"/>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1BB"/>
    <w:rsid w:val="00DB2626"/>
    <w:rsid w:val="00DB3261"/>
    <w:rsid w:val="00DB3490"/>
    <w:rsid w:val="00DB3593"/>
    <w:rsid w:val="00DB4311"/>
    <w:rsid w:val="00DB440B"/>
    <w:rsid w:val="00DB4426"/>
    <w:rsid w:val="00DB4522"/>
    <w:rsid w:val="00DB4B40"/>
    <w:rsid w:val="00DB4F12"/>
    <w:rsid w:val="00DB4F21"/>
    <w:rsid w:val="00DB4F42"/>
    <w:rsid w:val="00DB540C"/>
    <w:rsid w:val="00DB5DC4"/>
    <w:rsid w:val="00DB6F96"/>
    <w:rsid w:val="00DB71B9"/>
    <w:rsid w:val="00DB7662"/>
    <w:rsid w:val="00DB7E46"/>
    <w:rsid w:val="00DC11DA"/>
    <w:rsid w:val="00DC1395"/>
    <w:rsid w:val="00DC32FC"/>
    <w:rsid w:val="00DC36F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241"/>
    <w:rsid w:val="00DD42DE"/>
    <w:rsid w:val="00DD4309"/>
    <w:rsid w:val="00DD4344"/>
    <w:rsid w:val="00DD4357"/>
    <w:rsid w:val="00DD4DDD"/>
    <w:rsid w:val="00DD573B"/>
    <w:rsid w:val="00DD57E7"/>
    <w:rsid w:val="00DD5A1E"/>
    <w:rsid w:val="00DD5B8C"/>
    <w:rsid w:val="00DD5DFA"/>
    <w:rsid w:val="00DD5E91"/>
    <w:rsid w:val="00DD6CE2"/>
    <w:rsid w:val="00DD720D"/>
    <w:rsid w:val="00DD7BED"/>
    <w:rsid w:val="00DE0229"/>
    <w:rsid w:val="00DE04E0"/>
    <w:rsid w:val="00DE12F1"/>
    <w:rsid w:val="00DE1A9D"/>
    <w:rsid w:val="00DE1CB1"/>
    <w:rsid w:val="00DE2073"/>
    <w:rsid w:val="00DE30AC"/>
    <w:rsid w:val="00DE38D1"/>
    <w:rsid w:val="00DE3D6D"/>
    <w:rsid w:val="00DE4106"/>
    <w:rsid w:val="00DE466B"/>
    <w:rsid w:val="00DE48F4"/>
    <w:rsid w:val="00DE53B9"/>
    <w:rsid w:val="00DE5563"/>
    <w:rsid w:val="00DE5C19"/>
    <w:rsid w:val="00DE5D48"/>
    <w:rsid w:val="00DE6E4D"/>
    <w:rsid w:val="00DE6F9F"/>
    <w:rsid w:val="00DE7498"/>
    <w:rsid w:val="00DE75EF"/>
    <w:rsid w:val="00DE7611"/>
    <w:rsid w:val="00DE7741"/>
    <w:rsid w:val="00DE7D19"/>
    <w:rsid w:val="00DF05A0"/>
    <w:rsid w:val="00DF1162"/>
    <w:rsid w:val="00DF1BA8"/>
    <w:rsid w:val="00DF1F63"/>
    <w:rsid w:val="00DF28F2"/>
    <w:rsid w:val="00DF2BFF"/>
    <w:rsid w:val="00DF3798"/>
    <w:rsid w:val="00DF4FF1"/>
    <w:rsid w:val="00DF511A"/>
    <w:rsid w:val="00DF56A3"/>
    <w:rsid w:val="00DF5B33"/>
    <w:rsid w:val="00DF6FD2"/>
    <w:rsid w:val="00DF72EF"/>
    <w:rsid w:val="00DF743D"/>
    <w:rsid w:val="00DF7724"/>
    <w:rsid w:val="00DF78E3"/>
    <w:rsid w:val="00E000D8"/>
    <w:rsid w:val="00E00C1E"/>
    <w:rsid w:val="00E00C2B"/>
    <w:rsid w:val="00E00F5F"/>
    <w:rsid w:val="00E010E6"/>
    <w:rsid w:val="00E01377"/>
    <w:rsid w:val="00E014E7"/>
    <w:rsid w:val="00E017D3"/>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267"/>
    <w:rsid w:val="00E14356"/>
    <w:rsid w:val="00E14961"/>
    <w:rsid w:val="00E14D76"/>
    <w:rsid w:val="00E15183"/>
    <w:rsid w:val="00E15D6C"/>
    <w:rsid w:val="00E1624A"/>
    <w:rsid w:val="00E1720B"/>
    <w:rsid w:val="00E17C42"/>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20D"/>
    <w:rsid w:val="00E303C0"/>
    <w:rsid w:val="00E3055B"/>
    <w:rsid w:val="00E31687"/>
    <w:rsid w:val="00E31699"/>
    <w:rsid w:val="00E31761"/>
    <w:rsid w:val="00E31812"/>
    <w:rsid w:val="00E31889"/>
    <w:rsid w:val="00E31CE7"/>
    <w:rsid w:val="00E3257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32"/>
    <w:rsid w:val="00E43551"/>
    <w:rsid w:val="00E437FA"/>
    <w:rsid w:val="00E45A2C"/>
    <w:rsid w:val="00E46A6B"/>
    <w:rsid w:val="00E46A9C"/>
    <w:rsid w:val="00E47DB1"/>
    <w:rsid w:val="00E50ADE"/>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D47"/>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DC1"/>
    <w:rsid w:val="00E801C7"/>
    <w:rsid w:val="00E80AF8"/>
    <w:rsid w:val="00E80BED"/>
    <w:rsid w:val="00E816A8"/>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606"/>
    <w:rsid w:val="00E951D8"/>
    <w:rsid w:val="00E9572C"/>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D2"/>
    <w:rsid w:val="00EA613D"/>
    <w:rsid w:val="00EA63F4"/>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A2B"/>
    <w:rsid w:val="00EB54AB"/>
    <w:rsid w:val="00EB6257"/>
    <w:rsid w:val="00EB68E6"/>
    <w:rsid w:val="00EB6AE9"/>
    <w:rsid w:val="00EB6B2D"/>
    <w:rsid w:val="00EB71C9"/>
    <w:rsid w:val="00EB763E"/>
    <w:rsid w:val="00EB7B67"/>
    <w:rsid w:val="00EC07F1"/>
    <w:rsid w:val="00EC1231"/>
    <w:rsid w:val="00EC1E8A"/>
    <w:rsid w:val="00EC328C"/>
    <w:rsid w:val="00EC32F5"/>
    <w:rsid w:val="00EC3852"/>
    <w:rsid w:val="00EC4528"/>
    <w:rsid w:val="00EC4F4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619"/>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FD"/>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0F"/>
    <w:rsid w:val="00EF4DB4"/>
    <w:rsid w:val="00EF5234"/>
    <w:rsid w:val="00EF55E9"/>
    <w:rsid w:val="00EF5B41"/>
    <w:rsid w:val="00EF611C"/>
    <w:rsid w:val="00EF625F"/>
    <w:rsid w:val="00EF62C0"/>
    <w:rsid w:val="00EF6D5A"/>
    <w:rsid w:val="00EF71E6"/>
    <w:rsid w:val="00F0058A"/>
    <w:rsid w:val="00F00630"/>
    <w:rsid w:val="00F00922"/>
    <w:rsid w:val="00F00924"/>
    <w:rsid w:val="00F00DBB"/>
    <w:rsid w:val="00F0187E"/>
    <w:rsid w:val="00F01BE6"/>
    <w:rsid w:val="00F01F75"/>
    <w:rsid w:val="00F0217A"/>
    <w:rsid w:val="00F026D3"/>
    <w:rsid w:val="00F027E8"/>
    <w:rsid w:val="00F03395"/>
    <w:rsid w:val="00F03480"/>
    <w:rsid w:val="00F034E6"/>
    <w:rsid w:val="00F03E4C"/>
    <w:rsid w:val="00F04D19"/>
    <w:rsid w:val="00F050A3"/>
    <w:rsid w:val="00F06340"/>
    <w:rsid w:val="00F0665D"/>
    <w:rsid w:val="00F06883"/>
    <w:rsid w:val="00F06D42"/>
    <w:rsid w:val="00F06DD5"/>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34"/>
    <w:rsid w:val="00F208BB"/>
    <w:rsid w:val="00F20C9E"/>
    <w:rsid w:val="00F211B2"/>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BD8"/>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3A"/>
    <w:rsid w:val="00F47507"/>
    <w:rsid w:val="00F47A01"/>
    <w:rsid w:val="00F47CEE"/>
    <w:rsid w:val="00F5046B"/>
    <w:rsid w:val="00F5052D"/>
    <w:rsid w:val="00F51A82"/>
    <w:rsid w:val="00F51B78"/>
    <w:rsid w:val="00F51BDD"/>
    <w:rsid w:val="00F52065"/>
    <w:rsid w:val="00F521CE"/>
    <w:rsid w:val="00F5253E"/>
    <w:rsid w:val="00F5254B"/>
    <w:rsid w:val="00F526A2"/>
    <w:rsid w:val="00F52CB7"/>
    <w:rsid w:val="00F53186"/>
    <w:rsid w:val="00F53A44"/>
    <w:rsid w:val="00F54E5E"/>
    <w:rsid w:val="00F551DB"/>
    <w:rsid w:val="00F55810"/>
    <w:rsid w:val="00F559BE"/>
    <w:rsid w:val="00F56F7E"/>
    <w:rsid w:val="00F56FEF"/>
    <w:rsid w:val="00F57521"/>
    <w:rsid w:val="00F57CAE"/>
    <w:rsid w:val="00F60938"/>
    <w:rsid w:val="00F60C7E"/>
    <w:rsid w:val="00F60E0A"/>
    <w:rsid w:val="00F611DB"/>
    <w:rsid w:val="00F61606"/>
    <w:rsid w:val="00F61918"/>
    <w:rsid w:val="00F61A0E"/>
    <w:rsid w:val="00F62151"/>
    <w:rsid w:val="00F62CA8"/>
    <w:rsid w:val="00F62F92"/>
    <w:rsid w:val="00F630B4"/>
    <w:rsid w:val="00F635EF"/>
    <w:rsid w:val="00F63974"/>
    <w:rsid w:val="00F63BF4"/>
    <w:rsid w:val="00F63C55"/>
    <w:rsid w:val="00F63C60"/>
    <w:rsid w:val="00F64991"/>
    <w:rsid w:val="00F6565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258"/>
    <w:rsid w:val="00F83615"/>
    <w:rsid w:val="00F83EC7"/>
    <w:rsid w:val="00F8421D"/>
    <w:rsid w:val="00F85329"/>
    <w:rsid w:val="00F85683"/>
    <w:rsid w:val="00F85841"/>
    <w:rsid w:val="00F86079"/>
    <w:rsid w:val="00F8610A"/>
    <w:rsid w:val="00F863F7"/>
    <w:rsid w:val="00F87282"/>
    <w:rsid w:val="00F878CD"/>
    <w:rsid w:val="00F87905"/>
    <w:rsid w:val="00F87A66"/>
    <w:rsid w:val="00F87C58"/>
    <w:rsid w:val="00F90C1F"/>
    <w:rsid w:val="00F912D9"/>
    <w:rsid w:val="00F91A44"/>
    <w:rsid w:val="00F91BFA"/>
    <w:rsid w:val="00F91F8F"/>
    <w:rsid w:val="00F9211A"/>
    <w:rsid w:val="00F9217B"/>
    <w:rsid w:val="00F96735"/>
    <w:rsid w:val="00F97A34"/>
    <w:rsid w:val="00F97E4A"/>
    <w:rsid w:val="00F97EA1"/>
    <w:rsid w:val="00FA003A"/>
    <w:rsid w:val="00FA05C8"/>
    <w:rsid w:val="00FA0661"/>
    <w:rsid w:val="00FA0678"/>
    <w:rsid w:val="00FA0DB6"/>
    <w:rsid w:val="00FA23F7"/>
    <w:rsid w:val="00FA27EB"/>
    <w:rsid w:val="00FA295C"/>
    <w:rsid w:val="00FA35B6"/>
    <w:rsid w:val="00FA3EBC"/>
    <w:rsid w:val="00FA423C"/>
    <w:rsid w:val="00FA44D0"/>
    <w:rsid w:val="00FA4590"/>
    <w:rsid w:val="00FA45A7"/>
    <w:rsid w:val="00FA55A2"/>
    <w:rsid w:val="00FA672F"/>
    <w:rsid w:val="00FA775E"/>
    <w:rsid w:val="00FA7792"/>
    <w:rsid w:val="00FA7AA8"/>
    <w:rsid w:val="00FA7F1D"/>
    <w:rsid w:val="00FB011C"/>
    <w:rsid w:val="00FB0D60"/>
    <w:rsid w:val="00FB18FD"/>
    <w:rsid w:val="00FB214E"/>
    <w:rsid w:val="00FB2BF5"/>
    <w:rsid w:val="00FB2F8E"/>
    <w:rsid w:val="00FB30C3"/>
    <w:rsid w:val="00FB39B0"/>
    <w:rsid w:val="00FB4AD9"/>
    <w:rsid w:val="00FB5138"/>
    <w:rsid w:val="00FB547F"/>
    <w:rsid w:val="00FB5A71"/>
    <w:rsid w:val="00FB63F6"/>
    <w:rsid w:val="00FB7823"/>
    <w:rsid w:val="00FC05B2"/>
    <w:rsid w:val="00FC08B3"/>
    <w:rsid w:val="00FC09D7"/>
    <w:rsid w:val="00FC0ABE"/>
    <w:rsid w:val="00FC1269"/>
    <w:rsid w:val="00FC1FD2"/>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734"/>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D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F05"/>
    <w:rsid w:val="00FF49B4"/>
    <w:rsid w:val="00FF49F4"/>
    <w:rsid w:val="00FF5C6A"/>
    <w:rsid w:val="00FF651D"/>
    <w:rsid w:val="00FF6843"/>
    <w:rsid w:val="00FF6C25"/>
    <w:rsid w:val="010651D9"/>
    <w:rsid w:val="011F6449"/>
    <w:rsid w:val="01236AFB"/>
    <w:rsid w:val="012B4E38"/>
    <w:rsid w:val="01542746"/>
    <w:rsid w:val="018E7169"/>
    <w:rsid w:val="019F7441"/>
    <w:rsid w:val="01A634E2"/>
    <w:rsid w:val="01B37585"/>
    <w:rsid w:val="01D55165"/>
    <w:rsid w:val="01DF6BF8"/>
    <w:rsid w:val="01E74235"/>
    <w:rsid w:val="01EC2C57"/>
    <w:rsid w:val="020873FB"/>
    <w:rsid w:val="0236373E"/>
    <w:rsid w:val="026B2E25"/>
    <w:rsid w:val="02824D4D"/>
    <w:rsid w:val="02DC4B10"/>
    <w:rsid w:val="02DD76CE"/>
    <w:rsid w:val="02F36323"/>
    <w:rsid w:val="02F5619C"/>
    <w:rsid w:val="0326446A"/>
    <w:rsid w:val="032D5555"/>
    <w:rsid w:val="036634D2"/>
    <w:rsid w:val="03D10FE4"/>
    <w:rsid w:val="03DD35E4"/>
    <w:rsid w:val="04076900"/>
    <w:rsid w:val="041A5A3B"/>
    <w:rsid w:val="042311BA"/>
    <w:rsid w:val="042B157A"/>
    <w:rsid w:val="045168CE"/>
    <w:rsid w:val="048F763B"/>
    <w:rsid w:val="049F330E"/>
    <w:rsid w:val="04AA775C"/>
    <w:rsid w:val="04AF1889"/>
    <w:rsid w:val="04B20CEB"/>
    <w:rsid w:val="04F66F48"/>
    <w:rsid w:val="05251E14"/>
    <w:rsid w:val="05A16594"/>
    <w:rsid w:val="05A7762D"/>
    <w:rsid w:val="05DF7530"/>
    <w:rsid w:val="060E5941"/>
    <w:rsid w:val="06110FAF"/>
    <w:rsid w:val="06493CA7"/>
    <w:rsid w:val="065A6178"/>
    <w:rsid w:val="066F1CF3"/>
    <w:rsid w:val="06930BB8"/>
    <w:rsid w:val="07245D42"/>
    <w:rsid w:val="07264C62"/>
    <w:rsid w:val="0779354C"/>
    <w:rsid w:val="07C30B22"/>
    <w:rsid w:val="08061376"/>
    <w:rsid w:val="08452D77"/>
    <w:rsid w:val="086401F8"/>
    <w:rsid w:val="08751CAA"/>
    <w:rsid w:val="087E4C40"/>
    <w:rsid w:val="08D66AD6"/>
    <w:rsid w:val="08DA33A3"/>
    <w:rsid w:val="08E80F13"/>
    <w:rsid w:val="091A42ED"/>
    <w:rsid w:val="09335624"/>
    <w:rsid w:val="0944690F"/>
    <w:rsid w:val="09535675"/>
    <w:rsid w:val="095F057D"/>
    <w:rsid w:val="09642282"/>
    <w:rsid w:val="09733572"/>
    <w:rsid w:val="09772C16"/>
    <w:rsid w:val="098353B5"/>
    <w:rsid w:val="09A92330"/>
    <w:rsid w:val="09B06B87"/>
    <w:rsid w:val="09BA0DF5"/>
    <w:rsid w:val="09BE1CFD"/>
    <w:rsid w:val="09C13146"/>
    <w:rsid w:val="09E04166"/>
    <w:rsid w:val="0A1C0718"/>
    <w:rsid w:val="0A3E7710"/>
    <w:rsid w:val="0A5B7E63"/>
    <w:rsid w:val="0AA374A5"/>
    <w:rsid w:val="0AAB7649"/>
    <w:rsid w:val="0ABC5606"/>
    <w:rsid w:val="0B2D1560"/>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8B3924"/>
    <w:rsid w:val="0CC007F7"/>
    <w:rsid w:val="0CC82302"/>
    <w:rsid w:val="0CFE707A"/>
    <w:rsid w:val="0D063BDA"/>
    <w:rsid w:val="0D08375F"/>
    <w:rsid w:val="0D184CFB"/>
    <w:rsid w:val="0D346A4C"/>
    <w:rsid w:val="0D4A7419"/>
    <w:rsid w:val="0D827401"/>
    <w:rsid w:val="0D84094E"/>
    <w:rsid w:val="0D8A00E9"/>
    <w:rsid w:val="0D8D589E"/>
    <w:rsid w:val="0DA01C73"/>
    <w:rsid w:val="0DD63300"/>
    <w:rsid w:val="0DF50604"/>
    <w:rsid w:val="0DF702FE"/>
    <w:rsid w:val="0DFF4647"/>
    <w:rsid w:val="0E060E51"/>
    <w:rsid w:val="0E5604B2"/>
    <w:rsid w:val="0E6D5D79"/>
    <w:rsid w:val="0E9D0089"/>
    <w:rsid w:val="0EB803EE"/>
    <w:rsid w:val="0EC71F0D"/>
    <w:rsid w:val="0EF94D4B"/>
    <w:rsid w:val="0F4958DC"/>
    <w:rsid w:val="0F4A77E6"/>
    <w:rsid w:val="0F515DF7"/>
    <w:rsid w:val="0F596BA8"/>
    <w:rsid w:val="0F6248D2"/>
    <w:rsid w:val="0F693536"/>
    <w:rsid w:val="0F7B0511"/>
    <w:rsid w:val="0F7B76D9"/>
    <w:rsid w:val="0F7C2CF7"/>
    <w:rsid w:val="0F816ACD"/>
    <w:rsid w:val="0F9832DB"/>
    <w:rsid w:val="0FBF3FD2"/>
    <w:rsid w:val="0FBF7FF3"/>
    <w:rsid w:val="104A3274"/>
    <w:rsid w:val="10646583"/>
    <w:rsid w:val="107D4B15"/>
    <w:rsid w:val="108A3C80"/>
    <w:rsid w:val="10C26171"/>
    <w:rsid w:val="10F33360"/>
    <w:rsid w:val="10FC16EA"/>
    <w:rsid w:val="110F1D40"/>
    <w:rsid w:val="11213AAA"/>
    <w:rsid w:val="11266F33"/>
    <w:rsid w:val="112D2999"/>
    <w:rsid w:val="118963A1"/>
    <w:rsid w:val="11AE475E"/>
    <w:rsid w:val="11C6522A"/>
    <w:rsid w:val="11E104CC"/>
    <w:rsid w:val="11E20309"/>
    <w:rsid w:val="12255233"/>
    <w:rsid w:val="123C7036"/>
    <w:rsid w:val="12530213"/>
    <w:rsid w:val="125E23A9"/>
    <w:rsid w:val="127723A9"/>
    <w:rsid w:val="12862074"/>
    <w:rsid w:val="12883966"/>
    <w:rsid w:val="129E45B4"/>
    <w:rsid w:val="12A62B47"/>
    <w:rsid w:val="12B342D0"/>
    <w:rsid w:val="12D81596"/>
    <w:rsid w:val="13072A44"/>
    <w:rsid w:val="135F4BE2"/>
    <w:rsid w:val="13852A5D"/>
    <w:rsid w:val="139B1A0A"/>
    <w:rsid w:val="139D25C7"/>
    <w:rsid w:val="13BF3CE4"/>
    <w:rsid w:val="141008D8"/>
    <w:rsid w:val="14125FE6"/>
    <w:rsid w:val="146D271E"/>
    <w:rsid w:val="14982588"/>
    <w:rsid w:val="149A5AD9"/>
    <w:rsid w:val="14A7619D"/>
    <w:rsid w:val="150536C3"/>
    <w:rsid w:val="150C1963"/>
    <w:rsid w:val="151447A0"/>
    <w:rsid w:val="152E7B3D"/>
    <w:rsid w:val="154A6454"/>
    <w:rsid w:val="155A6AFD"/>
    <w:rsid w:val="15762120"/>
    <w:rsid w:val="15FA73A6"/>
    <w:rsid w:val="16A8729C"/>
    <w:rsid w:val="16B33777"/>
    <w:rsid w:val="16BC70A7"/>
    <w:rsid w:val="16C6339E"/>
    <w:rsid w:val="16F513F5"/>
    <w:rsid w:val="172F2D79"/>
    <w:rsid w:val="17557BEF"/>
    <w:rsid w:val="17D349C1"/>
    <w:rsid w:val="17D86F39"/>
    <w:rsid w:val="18012569"/>
    <w:rsid w:val="1830729E"/>
    <w:rsid w:val="18535349"/>
    <w:rsid w:val="1870062C"/>
    <w:rsid w:val="18817102"/>
    <w:rsid w:val="18830A15"/>
    <w:rsid w:val="18852B28"/>
    <w:rsid w:val="188B5321"/>
    <w:rsid w:val="189C1D14"/>
    <w:rsid w:val="19175BA5"/>
    <w:rsid w:val="19890B85"/>
    <w:rsid w:val="19932372"/>
    <w:rsid w:val="19A20DD5"/>
    <w:rsid w:val="19AE03F1"/>
    <w:rsid w:val="1A071A03"/>
    <w:rsid w:val="1A136006"/>
    <w:rsid w:val="1A1F16AE"/>
    <w:rsid w:val="1A3B5C77"/>
    <w:rsid w:val="1A984BAD"/>
    <w:rsid w:val="1AB8220E"/>
    <w:rsid w:val="1AE4166C"/>
    <w:rsid w:val="1AF06CFB"/>
    <w:rsid w:val="1AF11B8D"/>
    <w:rsid w:val="1B11359C"/>
    <w:rsid w:val="1B2A271F"/>
    <w:rsid w:val="1B2F49BF"/>
    <w:rsid w:val="1B530544"/>
    <w:rsid w:val="1B563A59"/>
    <w:rsid w:val="1B713184"/>
    <w:rsid w:val="1BA209CF"/>
    <w:rsid w:val="1BA62ABA"/>
    <w:rsid w:val="1BB4777D"/>
    <w:rsid w:val="1BD75AB8"/>
    <w:rsid w:val="1C0459C2"/>
    <w:rsid w:val="1C1B3B4A"/>
    <w:rsid w:val="1C88086E"/>
    <w:rsid w:val="1C907551"/>
    <w:rsid w:val="1C98407E"/>
    <w:rsid w:val="1D266CE1"/>
    <w:rsid w:val="1D3963AF"/>
    <w:rsid w:val="1D6A673C"/>
    <w:rsid w:val="1D9247AE"/>
    <w:rsid w:val="1DB567EC"/>
    <w:rsid w:val="1DE008F5"/>
    <w:rsid w:val="1DF51A98"/>
    <w:rsid w:val="1E277116"/>
    <w:rsid w:val="1E3D060F"/>
    <w:rsid w:val="1E3F7D2E"/>
    <w:rsid w:val="1E4134E4"/>
    <w:rsid w:val="1E5062B3"/>
    <w:rsid w:val="1E523514"/>
    <w:rsid w:val="1E714A66"/>
    <w:rsid w:val="1E802593"/>
    <w:rsid w:val="1EA703CC"/>
    <w:rsid w:val="1EB7330C"/>
    <w:rsid w:val="1F0A0FF3"/>
    <w:rsid w:val="1F5771FF"/>
    <w:rsid w:val="1F651CAB"/>
    <w:rsid w:val="1F9676E5"/>
    <w:rsid w:val="1FD564EE"/>
    <w:rsid w:val="1FE868A9"/>
    <w:rsid w:val="1FEB4251"/>
    <w:rsid w:val="20034907"/>
    <w:rsid w:val="20173E4B"/>
    <w:rsid w:val="204E48BC"/>
    <w:rsid w:val="208921B3"/>
    <w:rsid w:val="20973DEB"/>
    <w:rsid w:val="20B26522"/>
    <w:rsid w:val="20B44310"/>
    <w:rsid w:val="2106612F"/>
    <w:rsid w:val="211116EB"/>
    <w:rsid w:val="216133FC"/>
    <w:rsid w:val="21A51EDE"/>
    <w:rsid w:val="21D56769"/>
    <w:rsid w:val="21E52EF3"/>
    <w:rsid w:val="21FB5D7B"/>
    <w:rsid w:val="220B1C3D"/>
    <w:rsid w:val="221D1D20"/>
    <w:rsid w:val="22334A87"/>
    <w:rsid w:val="22B16068"/>
    <w:rsid w:val="22BE6801"/>
    <w:rsid w:val="22FA344C"/>
    <w:rsid w:val="233500BF"/>
    <w:rsid w:val="23376FB6"/>
    <w:rsid w:val="23377FF7"/>
    <w:rsid w:val="236B425F"/>
    <w:rsid w:val="23836192"/>
    <w:rsid w:val="23901F29"/>
    <w:rsid w:val="239C0061"/>
    <w:rsid w:val="23B908A4"/>
    <w:rsid w:val="23E95BEF"/>
    <w:rsid w:val="23FD0064"/>
    <w:rsid w:val="245375B0"/>
    <w:rsid w:val="245A0FF9"/>
    <w:rsid w:val="24642C0A"/>
    <w:rsid w:val="24B22173"/>
    <w:rsid w:val="24B95AD9"/>
    <w:rsid w:val="24BE24DA"/>
    <w:rsid w:val="24CF5825"/>
    <w:rsid w:val="24D33FCC"/>
    <w:rsid w:val="24D53E20"/>
    <w:rsid w:val="24D663E6"/>
    <w:rsid w:val="24D77F2B"/>
    <w:rsid w:val="253D5064"/>
    <w:rsid w:val="25780E8F"/>
    <w:rsid w:val="257F09F3"/>
    <w:rsid w:val="258B00E2"/>
    <w:rsid w:val="25A917A6"/>
    <w:rsid w:val="25BE27CC"/>
    <w:rsid w:val="25BE34D7"/>
    <w:rsid w:val="25F74A5C"/>
    <w:rsid w:val="2610683A"/>
    <w:rsid w:val="2628662C"/>
    <w:rsid w:val="262D45DE"/>
    <w:rsid w:val="264D3476"/>
    <w:rsid w:val="26A0431A"/>
    <w:rsid w:val="26A53EF9"/>
    <w:rsid w:val="26A94201"/>
    <w:rsid w:val="26AC274F"/>
    <w:rsid w:val="27044A29"/>
    <w:rsid w:val="271D34C8"/>
    <w:rsid w:val="275814FC"/>
    <w:rsid w:val="276142BF"/>
    <w:rsid w:val="27677991"/>
    <w:rsid w:val="27783712"/>
    <w:rsid w:val="27807F4C"/>
    <w:rsid w:val="27907362"/>
    <w:rsid w:val="27D85846"/>
    <w:rsid w:val="28081750"/>
    <w:rsid w:val="28333E1D"/>
    <w:rsid w:val="28454BD6"/>
    <w:rsid w:val="28455253"/>
    <w:rsid w:val="28551971"/>
    <w:rsid w:val="285B1C53"/>
    <w:rsid w:val="289C3E6E"/>
    <w:rsid w:val="289F7086"/>
    <w:rsid w:val="28A76A18"/>
    <w:rsid w:val="28C32028"/>
    <w:rsid w:val="28CC490F"/>
    <w:rsid w:val="28DE40AA"/>
    <w:rsid w:val="29345E77"/>
    <w:rsid w:val="294C65AD"/>
    <w:rsid w:val="29806583"/>
    <w:rsid w:val="29893E56"/>
    <w:rsid w:val="298B3C4C"/>
    <w:rsid w:val="29F26D24"/>
    <w:rsid w:val="2A15033F"/>
    <w:rsid w:val="2A1662C1"/>
    <w:rsid w:val="2A1C7367"/>
    <w:rsid w:val="2A2815FA"/>
    <w:rsid w:val="2A6D6092"/>
    <w:rsid w:val="2A7D76B4"/>
    <w:rsid w:val="2A8C0D45"/>
    <w:rsid w:val="2B235F8C"/>
    <w:rsid w:val="2B437463"/>
    <w:rsid w:val="2B7807EE"/>
    <w:rsid w:val="2BBF00EC"/>
    <w:rsid w:val="2BC37CFD"/>
    <w:rsid w:val="2BD5237F"/>
    <w:rsid w:val="2BE536CE"/>
    <w:rsid w:val="2BE758D9"/>
    <w:rsid w:val="2C09049E"/>
    <w:rsid w:val="2C0A653C"/>
    <w:rsid w:val="2C191F85"/>
    <w:rsid w:val="2CBB4924"/>
    <w:rsid w:val="2CE82D6F"/>
    <w:rsid w:val="2D343236"/>
    <w:rsid w:val="2D486F7D"/>
    <w:rsid w:val="2D5212B6"/>
    <w:rsid w:val="2D6E009E"/>
    <w:rsid w:val="2DD15014"/>
    <w:rsid w:val="2DF72DE4"/>
    <w:rsid w:val="2E0220AF"/>
    <w:rsid w:val="2E4B082A"/>
    <w:rsid w:val="2E594448"/>
    <w:rsid w:val="2E5D4E86"/>
    <w:rsid w:val="2E5D790B"/>
    <w:rsid w:val="2E9A3C18"/>
    <w:rsid w:val="2EBB0FEE"/>
    <w:rsid w:val="2EC63002"/>
    <w:rsid w:val="2EF614A8"/>
    <w:rsid w:val="2F0A6B38"/>
    <w:rsid w:val="2F946CCB"/>
    <w:rsid w:val="2FD25781"/>
    <w:rsid w:val="2FF975F4"/>
    <w:rsid w:val="2FFD5337"/>
    <w:rsid w:val="2FFD7934"/>
    <w:rsid w:val="30733ACD"/>
    <w:rsid w:val="308C3862"/>
    <w:rsid w:val="309379D8"/>
    <w:rsid w:val="30A270F7"/>
    <w:rsid w:val="30DF1478"/>
    <w:rsid w:val="30EC586F"/>
    <w:rsid w:val="315004C2"/>
    <w:rsid w:val="319C6071"/>
    <w:rsid w:val="31AC537E"/>
    <w:rsid w:val="31B17DE1"/>
    <w:rsid w:val="31E3679B"/>
    <w:rsid w:val="31E732FD"/>
    <w:rsid w:val="32517576"/>
    <w:rsid w:val="32BE5C2C"/>
    <w:rsid w:val="32CE5B82"/>
    <w:rsid w:val="32FB6478"/>
    <w:rsid w:val="33263B3F"/>
    <w:rsid w:val="336963EB"/>
    <w:rsid w:val="33816EEB"/>
    <w:rsid w:val="33EB55CD"/>
    <w:rsid w:val="33EC4C02"/>
    <w:rsid w:val="340D2360"/>
    <w:rsid w:val="3410665D"/>
    <w:rsid w:val="34211214"/>
    <w:rsid w:val="342E63AB"/>
    <w:rsid w:val="346F6F90"/>
    <w:rsid w:val="34811139"/>
    <w:rsid w:val="34950E68"/>
    <w:rsid w:val="34986E94"/>
    <w:rsid w:val="349C19D1"/>
    <w:rsid w:val="34AF62C9"/>
    <w:rsid w:val="34C17BC3"/>
    <w:rsid w:val="34CB4388"/>
    <w:rsid w:val="34DE6320"/>
    <w:rsid w:val="34FA6E12"/>
    <w:rsid w:val="358D5588"/>
    <w:rsid w:val="35C9770C"/>
    <w:rsid w:val="35D5102A"/>
    <w:rsid w:val="361A20D3"/>
    <w:rsid w:val="363A3B40"/>
    <w:rsid w:val="365302AE"/>
    <w:rsid w:val="36607A0A"/>
    <w:rsid w:val="366E227C"/>
    <w:rsid w:val="366F2E0D"/>
    <w:rsid w:val="367B6A5C"/>
    <w:rsid w:val="36A74ADA"/>
    <w:rsid w:val="36AD60D5"/>
    <w:rsid w:val="36B224F9"/>
    <w:rsid w:val="36DA3853"/>
    <w:rsid w:val="36EC0CC9"/>
    <w:rsid w:val="373F410B"/>
    <w:rsid w:val="376D0FF4"/>
    <w:rsid w:val="37773657"/>
    <w:rsid w:val="37CF09DF"/>
    <w:rsid w:val="37EE7094"/>
    <w:rsid w:val="381A3A3D"/>
    <w:rsid w:val="38296C89"/>
    <w:rsid w:val="382A3096"/>
    <w:rsid w:val="383002EB"/>
    <w:rsid w:val="383055D6"/>
    <w:rsid w:val="38586797"/>
    <w:rsid w:val="38612CFB"/>
    <w:rsid w:val="38BC0149"/>
    <w:rsid w:val="38D87D1C"/>
    <w:rsid w:val="39442DD8"/>
    <w:rsid w:val="39636459"/>
    <w:rsid w:val="396B7F6C"/>
    <w:rsid w:val="397E6689"/>
    <w:rsid w:val="39B417A9"/>
    <w:rsid w:val="39FC5695"/>
    <w:rsid w:val="3A006D8E"/>
    <w:rsid w:val="3A3651E5"/>
    <w:rsid w:val="3A744481"/>
    <w:rsid w:val="3A79380C"/>
    <w:rsid w:val="3A8C7BEF"/>
    <w:rsid w:val="3A906246"/>
    <w:rsid w:val="3B2349B7"/>
    <w:rsid w:val="3B616CFF"/>
    <w:rsid w:val="3B6259F6"/>
    <w:rsid w:val="3B976654"/>
    <w:rsid w:val="3BC01EFC"/>
    <w:rsid w:val="3BCA786A"/>
    <w:rsid w:val="3BD31E2F"/>
    <w:rsid w:val="3BED6BA7"/>
    <w:rsid w:val="3BF15831"/>
    <w:rsid w:val="3C105946"/>
    <w:rsid w:val="3C471448"/>
    <w:rsid w:val="3C5F759A"/>
    <w:rsid w:val="3C6C525A"/>
    <w:rsid w:val="3C790218"/>
    <w:rsid w:val="3CAF7EF3"/>
    <w:rsid w:val="3CCE23CB"/>
    <w:rsid w:val="3CD17D17"/>
    <w:rsid w:val="3CEE36D6"/>
    <w:rsid w:val="3D3C7F39"/>
    <w:rsid w:val="3D440F09"/>
    <w:rsid w:val="3D4504A0"/>
    <w:rsid w:val="3D8734BB"/>
    <w:rsid w:val="3D9A11D4"/>
    <w:rsid w:val="3DA16D89"/>
    <w:rsid w:val="3DA364BE"/>
    <w:rsid w:val="3DBB4882"/>
    <w:rsid w:val="3DD73A27"/>
    <w:rsid w:val="3DE041CB"/>
    <w:rsid w:val="3E0D48F6"/>
    <w:rsid w:val="3E1868B4"/>
    <w:rsid w:val="3E2C4A54"/>
    <w:rsid w:val="3E377251"/>
    <w:rsid w:val="3E42664B"/>
    <w:rsid w:val="3E5A7334"/>
    <w:rsid w:val="3E7B5D6B"/>
    <w:rsid w:val="3E843E66"/>
    <w:rsid w:val="3E8D7CD2"/>
    <w:rsid w:val="3E8F51FE"/>
    <w:rsid w:val="3E926F87"/>
    <w:rsid w:val="3E9A59DE"/>
    <w:rsid w:val="3EAF4836"/>
    <w:rsid w:val="3EC33DFA"/>
    <w:rsid w:val="3F060E16"/>
    <w:rsid w:val="3F1D1096"/>
    <w:rsid w:val="3F2F0234"/>
    <w:rsid w:val="3F6363FE"/>
    <w:rsid w:val="3F756B8F"/>
    <w:rsid w:val="3F95482B"/>
    <w:rsid w:val="3FD260B4"/>
    <w:rsid w:val="4019356B"/>
    <w:rsid w:val="40592157"/>
    <w:rsid w:val="406E1CAE"/>
    <w:rsid w:val="40A0133A"/>
    <w:rsid w:val="40C31A53"/>
    <w:rsid w:val="40FF545D"/>
    <w:rsid w:val="410067C8"/>
    <w:rsid w:val="41171C1E"/>
    <w:rsid w:val="418F0D2A"/>
    <w:rsid w:val="41B600A0"/>
    <w:rsid w:val="41D01505"/>
    <w:rsid w:val="41E470C4"/>
    <w:rsid w:val="41FE1F8D"/>
    <w:rsid w:val="423578F5"/>
    <w:rsid w:val="423D0D88"/>
    <w:rsid w:val="42474939"/>
    <w:rsid w:val="424C3C57"/>
    <w:rsid w:val="42613FF3"/>
    <w:rsid w:val="42660D96"/>
    <w:rsid w:val="428667D2"/>
    <w:rsid w:val="42B4542F"/>
    <w:rsid w:val="42CB7A86"/>
    <w:rsid w:val="42CD1CE0"/>
    <w:rsid w:val="42E1381E"/>
    <w:rsid w:val="42ED6459"/>
    <w:rsid w:val="42F6126F"/>
    <w:rsid w:val="42FE58DD"/>
    <w:rsid w:val="43174B3D"/>
    <w:rsid w:val="434B790E"/>
    <w:rsid w:val="4360274F"/>
    <w:rsid w:val="43977AB6"/>
    <w:rsid w:val="43A3342B"/>
    <w:rsid w:val="43C77C27"/>
    <w:rsid w:val="43DE09EE"/>
    <w:rsid w:val="43E91A02"/>
    <w:rsid w:val="44002FAD"/>
    <w:rsid w:val="442212E6"/>
    <w:rsid w:val="443924AD"/>
    <w:rsid w:val="449101DD"/>
    <w:rsid w:val="449201B3"/>
    <w:rsid w:val="44C64DC5"/>
    <w:rsid w:val="44DE1391"/>
    <w:rsid w:val="44EB4546"/>
    <w:rsid w:val="451B225C"/>
    <w:rsid w:val="452410C9"/>
    <w:rsid w:val="452C474E"/>
    <w:rsid w:val="45317DFB"/>
    <w:rsid w:val="45674B51"/>
    <w:rsid w:val="456D3CE4"/>
    <w:rsid w:val="4579042C"/>
    <w:rsid w:val="457F0571"/>
    <w:rsid w:val="45851176"/>
    <w:rsid w:val="45C63B94"/>
    <w:rsid w:val="45DC7E50"/>
    <w:rsid w:val="45E5444B"/>
    <w:rsid w:val="460C1E52"/>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856FE"/>
    <w:rsid w:val="490A68E0"/>
    <w:rsid w:val="491055FE"/>
    <w:rsid w:val="491D214E"/>
    <w:rsid w:val="495F5B3E"/>
    <w:rsid w:val="496F77D7"/>
    <w:rsid w:val="497654FD"/>
    <w:rsid w:val="49B64211"/>
    <w:rsid w:val="49D453FD"/>
    <w:rsid w:val="49F6167F"/>
    <w:rsid w:val="4A064FA0"/>
    <w:rsid w:val="4A16615C"/>
    <w:rsid w:val="4A4424D7"/>
    <w:rsid w:val="4AB82D0F"/>
    <w:rsid w:val="4AEB7664"/>
    <w:rsid w:val="4AFD7C19"/>
    <w:rsid w:val="4B0567D1"/>
    <w:rsid w:val="4B236AAE"/>
    <w:rsid w:val="4B707271"/>
    <w:rsid w:val="4B9739F7"/>
    <w:rsid w:val="4BEE2503"/>
    <w:rsid w:val="4C245A30"/>
    <w:rsid w:val="4C923EB4"/>
    <w:rsid w:val="4CB6685F"/>
    <w:rsid w:val="4CC367FE"/>
    <w:rsid w:val="4D077F3C"/>
    <w:rsid w:val="4D123355"/>
    <w:rsid w:val="4D2A3B31"/>
    <w:rsid w:val="4D312C52"/>
    <w:rsid w:val="4D69756E"/>
    <w:rsid w:val="4D905305"/>
    <w:rsid w:val="4D964A72"/>
    <w:rsid w:val="4D9C1254"/>
    <w:rsid w:val="4E40181A"/>
    <w:rsid w:val="4E793892"/>
    <w:rsid w:val="4E800872"/>
    <w:rsid w:val="4EC569ED"/>
    <w:rsid w:val="4ED50EA1"/>
    <w:rsid w:val="4EEC050C"/>
    <w:rsid w:val="4F104EC3"/>
    <w:rsid w:val="4F284D8A"/>
    <w:rsid w:val="4F47354A"/>
    <w:rsid w:val="4F911C54"/>
    <w:rsid w:val="4FE625E0"/>
    <w:rsid w:val="4FE7571B"/>
    <w:rsid w:val="5021480F"/>
    <w:rsid w:val="50715DCE"/>
    <w:rsid w:val="50962ECB"/>
    <w:rsid w:val="50A42E38"/>
    <w:rsid w:val="50A4577F"/>
    <w:rsid w:val="50AA2519"/>
    <w:rsid w:val="50B73D1F"/>
    <w:rsid w:val="50BD5BC9"/>
    <w:rsid w:val="50C11EEE"/>
    <w:rsid w:val="50E97CFC"/>
    <w:rsid w:val="50FA4028"/>
    <w:rsid w:val="510D65B7"/>
    <w:rsid w:val="511157AB"/>
    <w:rsid w:val="5142540C"/>
    <w:rsid w:val="518832C8"/>
    <w:rsid w:val="51A0432A"/>
    <w:rsid w:val="51A86090"/>
    <w:rsid w:val="51B7396D"/>
    <w:rsid w:val="522E4CC3"/>
    <w:rsid w:val="52337BA4"/>
    <w:rsid w:val="523F23C8"/>
    <w:rsid w:val="5244713B"/>
    <w:rsid w:val="52615633"/>
    <w:rsid w:val="52977FD4"/>
    <w:rsid w:val="529C333C"/>
    <w:rsid w:val="52A25790"/>
    <w:rsid w:val="52A77C1F"/>
    <w:rsid w:val="52A96B6F"/>
    <w:rsid w:val="52B45975"/>
    <w:rsid w:val="52D94AA4"/>
    <w:rsid w:val="52EA3A62"/>
    <w:rsid w:val="52F50BB8"/>
    <w:rsid w:val="53097272"/>
    <w:rsid w:val="53544462"/>
    <w:rsid w:val="536E24A9"/>
    <w:rsid w:val="5397158E"/>
    <w:rsid w:val="54013861"/>
    <w:rsid w:val="54487265"/>
    <w:rsid w:val="544D6070"/>
    <w:rsid w:val="54605E1E"/>
    <w:rsid w:val="549C1A3D"/>
    <w:rsid w:val="54A53263"/>
    <w:rsid w:val="54B3506A"/>
    <w:rsid w:val="54BA39C7"/>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83D27"/>
    <w:rsid w:val="56013D60"/>
    <w:rsid w:val="566B6D1E"/>
    <w:rsid w:val="56F350D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21BA0"/>
    <w:rsid w:val="582D7E10"/>
    <w:rsid w:val="588E7DA0"/>
    <w:rsid w:val="58917D2F"/>
    <w:rsid w:val="5894085C"/>
    <w:rsid w:val="58A0199F"/>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915D2A"/>
    <w:rsid w:val="5C02690E"/>
    <w:rsid w:val="5C196DA7"/>
    <w:rsid w:val="5C207FCA"/>
    <w:rsid w:val="5C2A048C"/>
    <w:rsid w:val="5C80234E"/>
    <w:rsid w:val="5C8A680C"/>
    <w:rsid w:val="5CA338D5"/>
    <w:rsid w:val="5CDC1CAC"/>
    <w:rsid w:val="5CFC4074"/>
    <w:rsid w:val="5D0C4701"/>
    <w:rsid w:val="5D0F0395"/>
    <w:rsid w:val="5D221076"/>
    <w:rsid w:val="5D397964"/>
    <w:rsid w:val="5D5A391C"/>
    <w:rsid w:val="5D5F10C0"/>
    <w:rsid w:val="5D723CCC"/>
    <w:rsid w:val="5D852EDC"/>
    <w:rsid w:val="5D891B7B"/>
    <w:rsid w:val="5DAD38EE"/>
    <w:rsid w:val="5E006862"/>
    <w:rsid w:val="5E0207B9"/>
    <w:rsid w:val="5E1834A1"/>
    <w:rsid w:val="5E261785"/>
    <w:rsid w:val="5E285DD7"/>
    <w:rsid w:val="5E422150"/>
    <w:rsid w:val="5E4A7017"/>
    <w:rsid w:val="5E552BBA"/>
    <w:rsid w:val="5E611C10"/>
    <w:rsid w:val="5EBF0F8A"/>
    <w:rsid w:val="5ED829C0"/>
    <w:rsid w:val="5EFC7377"/>
    <w:rsid w:val="5F06174D"/>
    <w:rsid w:val="5F22347C"/>
    <w:rsid w:val="5F3A3602"/>
    <w:rsid w:val="5F622211"/>
    <w:rsid w:val="5F6277C6"/>
    <w:rsid w:val="5F6D0B1D"/>
    <w:rsid w:val="5F8D0B82"/>
    <w:rsid w:val="5FCC5339"/>
    <w:rsid w:val="5FE34A5B"/>
    <w:rsid w:val="5FFE1E36"/>
    <w:rsid w:val="60232584"/>
    <w:rsid w:val="607330CE"/>
    <w:rsid w:val="60825176"/>
    <w:rsid w:val="609C0C1B"/>
    <w:rsid w:val="609F2AC4"/>
    <w:rsid w:val="60FA2EE8"/>
    <w:rsid w:val="61054A27"/>
    <w:rsid w:val="610A52BC"/>
    <w:rsid w:val="611D2366"/>
    <w:rsid w:val="61421856"/>
    <w:rsid w:val="615227C4"/>
    <w:rsid w:val="61573036"/>
    <w:rsid w:val="61654E3F"/>
    <w:rsid w:val="61763B66"/>
    <w:rsid w:val="618109A4"/>
    <w:rsid w:val="6182292A"/>
    <w:rsid w:val="619F7F92"/>
    <w:rsid w:val="61A751F5"/>
    <w:rsid w:val="61F00C1A"/>
    <w:rsid w:val="61F94C26"/>
    <w:rsid w:val="62000E56"/>
    <w:rsid w:val="622F287E"/>
    <w:rsid w:val="62373E29"/>
    <w:rsid w:val="624F3E49"/>
    <w:rsid w:val="62632286"/>
    <w:rsid w:val="628033C5"/>
    <w:rsid w:val="62885958"/>
    <w:rsid w:val="62F40B65"/>
    <w:rsid w:val="62FC2CFE"/>
    <w:rsid w:val="63024505"/>
    <w:rsid w:val="635B1DB5"/>
    <w:rsid w:val="63711FED"/>
    <w:rsid w:val="63880DDC"/>
    <w:rsid w:val="638D750D"/>
    <w:rsid w:val="63AC6CC0"/>
    <w:rsid w:val="63EC0169"/>
    <w:rsid w:val="64055776"/>
    <w:rsid w:val="64240056"/>
    <w:rsid w:val="643E143A"/>
    <w:rsid w:val="648B6EEF"/>
    <w:rsid w:val="64C158BF"/>
    <w:rsid w:val="64CE2EAA"/>
    <w:rsid w:val="653A1FED"/>
    <w:rsid w:val="653C3090"/>
    <w:rsid w:val="65742C3E"/>
    <w:rsid w:val="65854376"/>
    <w:rsid w:val="658767BE"/>
    <w:rsid w:val="65892531"/>
    <w:rsid w:val="66195831"/>
    <w:rsid w:val="662E75B1"/>
    <w:rsid w:val="66342C2E"/>
    <w:rsid w:val="663E784C"/>
    <w:rsid w:val="66720FE0"/>
    <w:rsid w:val="667C6A4B"/>
    <w:rsid w:val="668B6A45"/>
    <w:rsid w:val="66981901"/>
    <w:rsid w:val="672F3F24"/>
    <w:rsid w:val="673E055F"/>
    <w:rsid w:val="674409CA"/>
    <w:rsid w:val="67551CE3"/>
    <w:rsid w:val="676230D0"/>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27902"/>
    <w:rsid w:val="68B96DBB"/>
    <w:rsid w:val="68CA2805"/>
    <w:rsid w:val="68DA1262"/>
    <w:rsid w:val="68E937A3"/>
    <w:rsid w:val="68EA58CD"/>
    <w:rsid w:val="69377B71"/>
    <w:rsid w:val="693E15D3"/>
    <w:rsid w:val="695718AA"/>
    <w:rsid w:val="69627681"/>
    <w:rsid w:val="6977531D"/>
    <w:rsid w:val="69977F26"/>
    <w:rsid w:val="69CC2BFF"/>
    <w:rsid w:val="69FD55B8"/>
    <w:rsid w:val="6A0B1C62"/>
    <w:rsid w:val="6A2406C8"/>
    <w:rsid w:val="6ADE0BD1"/>
    <w:rsid w:val="6AE96859"/>
    <w:rsid w:val="6B147746"/>
    <w:rsid w:val="6B24787C"/>
    <w:rsid w:val="6B3C3E5D"/>
    <w:rsid w:val="6B573233"/>
    <w:rsid w:val="6B5B6274"/>
    <w:rsid w:val="6B66141C"/>
    <w:rsid w:val="6B935D53"/>
    <w:rsid w:val="6BBF3D79"/>
    <w:rsid w:val="6C196F71"/>
    <w:rsid w:val="6C226FCB"/>
    <w:rsid w:val="6C31226F"/>
    <w:rsid w:val="6C552F0B"/>
    <w:rsid w:val="6C8C67B7"/>
    <w:rsid w:val="6C9D744C"/>
    <w:rsid w:val="6CD97637"/>
    <w:rsid w:val="6D167928"/>
    <w:rsid w:val="6D26299B"/>
    <w:rsid w:val="6D4772EC"/>
    <w:rsid w:val="6D9078AF"/>
    <w:rsid w:val="6DAA3FEF"/>
    <w:rsid w:val="6DC0172B"/>
    <w:rsid w:val="6DCB690C"/>
    <w:rsid w:val="6DD41A5B"/>
    <w:rsid w:val="6DD57BE3"/>
    <w:rsid w:val="6DF43C2E"/>
    <w:rsid w:val="6DF51CA3"/>
    <w:rsid w:val="6E3902D9"/>
    <w:rsid w:val="6E8335BD"/>
    <w:rsid w:val="6E8E12EF"/>
    <w:rsid w:val="6E972936"/>
    <w:rsid w:val="6ED446C5"/>
    <w:rsid w:val="6F2A7D94"/>
    <w:rsid w:val="6F684724"/>
    <w:rsid w:val="6F8331F1"/>
    <w:rsid w:val="6FAE1A09"/>
    <w:rsid w:val="6FCF66F3"/>
    <w:rsid w:val="6FD75BF8"/>
    <w:rsid w:val="707723D0"/>
    <w:rsid w:val="70F5661B"/>
    <w:rsid w:val="71360107"/>
    <w:rsid w:val="713871DE"/>
    <w:rsid w:val="713B688E"/>
    <w:rsid w:val="71D43752"/>
    <w:rsid w:val="71F1796A"/>
    <w:rsid w:val="72154626"/>
    <w:rsid w:val="72262B5D"/>
    <w:rsid w:val="72283FF7"/>
    <w:rsid w:val="722E7212"/>
    <w:rsid w:val="723A0474"/>
    <w:rsid w:val="725923E4"/>
    <w:rsid w:val="7271765A"/>
    <w:rsid w:val="72864BF7"/>
    <w:rsid w:val="729023FC"/>
    <w:rsid w:val="73C0646E"/>
    <w:rsid w:val="73DB3EBA"/>
    <w:rsid w:val="73EC4A73"/>
    <w:rsid w:val="742222F5"/>
    <w:rsid w:val="74476126"/>
    <w:rsid w:val="74706664"/>
    <w:rsid w:val="747F3682"/>
    <w:rsid w:val="749C4185"/>
    <w:rsid w:val="75067759"/>
    <w:rsid w:val="752E6DCD"/>
    <w:rsid w:val="7551380D"/>
    <w:rsid w:val="75600BE5"/>
    <w:rsid w:val="7564475C"/>
    <w:rsid w:val="7583797F"/>
    <w:rsid w:val="75B01C18"/>
    <w:rsid w:val="75D20F1D"/>
    <w:rsid w:val="75DA2C18"/>
    <w:rsid w:val="75F54412"/>
    <w:rsid w:val="761D08E0"/>
    <w:rsid w:val="765B3FC7"/>
    <w:rsid w:val="765D347C"/>
    <w:rsid w:val="76637BC6"/>
    <w:rsid w:val="76826699"/>
    <w:rsid w:val="76C87133"/>
    <w:rsid w:val="76CD08D5"/>
    <w:rsid w:val="76DB4B92"/>
    <w:rsid w:val="77052AA4"/>
    <w:rsid w:val="77136511"/>
    <w:rsid w:val="77340A39"/>
    <w:rsid w:val="77351FD0"/>
    <w:rsid w:val="77472422"/>
    <w:rsid w:val="777F31F2"/>
    <w:rsid w:val="77892A72"/>
    <w:rsid w:val="77D1700D"/>
    <w:rsid w:val="77E54B3A"/>
    <w:rsid w:val="77EC04CC"/>
    <w:rsid w:val="77FD6975"/>
    <w:rsid w:val="786005C1"/>
    <w:rsid w:val="78775729"/>
    <w:rsid w:val="78A42DB0"/>
    <w:rsid w:val="78A656AB"/>
    <w:rsid w:val="78B2245C"/>
    <w:rsid w:val="78C23FF4"/>
    <w:rsid w:val="78E172CC"/>
    <w:rsid w:val="78EA1D1F"/>
    <w:rsid w:val="7904172F"/>
    <w:rsid w:val="790F7E27"/>
    <w:rsid w:val="791C2584"/>
    <w:rsid w:val="79215BA1"/>
    <w:rsid w:val="792A231A"/>
    <w:rsid w:val="7931291E"/>
    <w:rsid w:val="79316829"/>
    <w:rsid w:val="797E66A9"/>
    <w:rsid w:val="79A97383"/>
    <w:rsid w:val="79B46D86"/>
    <w:rsid w:val="79E27E8B"/>
    <w:rsid w:val="79F850CE"/>
    <w:rsid w:val="79FD443C"/>
    <w:rsid w:val="7A1D1975"/>
    <w:rsid w:val="7A3E5150"/>
    <w:rsid w:val="7A4670D6"/>
    <w:rsid w:val="7A534B63"/>
    <w:rsid w:val="7A615382"/>
    <w:rsid w:val="7A67303B"/>
    <w:rsid w:val="7A9E69C2"/>
    <w:rsid w:val="7AAB1D04"/>
    <w:rsid w:val="7ABA4368"/>
    <w:rsid w:val="7AD05746"/>
    <w:rsid w:val="7B257FFD"/>
    <w:rsid w:val="7B343476"/>
    <w:rsid w:val="7B5A2978"/>
    <w:rsid w:val="7B5A7E4C"/>
    <w:rsid w:val="7B634691"/>
    <w:rsid w:val="7B667AF9"/>
    <w:rsid w:val="7B7468F8"/>
    <w:rsid w:val="7BD32074"/>
    <w:rsid w:val="7BEE0103"/>
    <w:rsid w:val="7C0A0FE4"/>
    <w:rsid w:val="7C254906"/>
    <w:rsid w:val="7C590818"/>
    <w:rsid w:val="7C7760A6"/>
    <w:rsid w:val="7C7C10F6"/>
    <w:rsid w:val="7C853BEA"/>
    <w:rsid w:val="7C881368"/>
    <w:rsid w:val="7CE27788"/>
    <w:rsid w:val="7D0C32F1"/>
    <w:rsid w:val="7D0F408D"/>
    <w:rsid w:val="7D491C6C"/>
    <w:rsid w:val="7D5429C0"/>
    <w:rsid w:val="7D6E6D43"/>
    <w:rsid w:val="7D7D3AAD"/>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7"/>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toc 4"/>
    <w:basedOn w:val="1"/>
    <w:next w:val="1"/>
    <w:autoRedefine/>
    <w:qFormat/>
    <w:uiPriority w:val="0"/>
    <w:pPr>
      <w:ind w:left="1260" w:leftChars="6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6"/>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toc 5"/>
    <w:basedOn w:val="1"/>
    <w:next w:val="1"/>
    <w:autoRedefine/>
    <w:qFormat/>
    <w:uiPriority w:val="0"/>
    <w:pPr>
      <w:ind w:left="1680" w:leftChars="800"/>
    </w:pPr>
  </w:style>
  <w:style w:type="paragraph" w:styleId="27">
    <w:name w:val="Body Text Indent"/>
    <w:basedOn w:val="1"/>
    <w:link w:val="267"/>
    <w:autoRedefine/>
    <w:qFormat/>
    <w:uiPriority w:val="99"/>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3">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5"/>
    <w:autoRedefine/>
    <w:qFormat/>
    <w:uiPriority w:val="0"/>
    <w:pPr>
      <w:tabs>
        <w:tab w:val="center" w:pos="4153"/>
        <w:tab w:val="right" w:pos="8306"/>
      </w:tabs>
      <w:snapToGrid w:val="0"/>
      <w:jc w:val="left"/>
    </w:pPr>
    <w:rPr>
      <w:sz w:val="18"/>
      <w:szCs w:val="18"/>
    </w:rPr>
  </w:style>
  <w:style w:type="paragraph" w:styleId="42">
    <w:name w:val="envelope return"/>
    <w:basedOn w:val="1"/>
    <w:autoRedefine/>
    <w:qFormat/>
    <w:uiPriority w:val="0"/>
    <w:pPr>
      <w:widowControl/>
      <w:snapToGrid w:val="0"/>
      <w:spacing w:after="200"/>
      <w:jc w:val="left"/>
    </w:pPr>
    <w:rPr>
      <w:rFonts w:ascii="Arial" w:hAnsi="Arial" w:eastAsia="微软雅黑"/>
      <w:kern w:val="0"/>
      <w:sz w:val="22"/>
      <w:szCs w:val="22"/>
    </w:rPr>
  </w:style>
  <w:style w:type="paragraph" w:styleId="43">
    <w:name w:val="header"/>
    <w:basedOn w:val="1"/>
    <w:link w:val="394"/>
    <w:autoRedefine/>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39"/>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39"/>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0"/>
    <w:autoRedefine/>
    <w:qFormat/>
    <w:uiPriority w:val="0"/>
    <w:rPr>
      <w:b/>
      <w:bCs/>
    </w:rPr>
  </w:style>
  <w:style w:type="paragraph" w:styleId="62">
    <w:name w:val="Body Text First Indent"/>
    <w:basedOn w:val="25"/>
    <w:next w:val="25"/>
    <w:link w:val="323"/>
    <w:autoRedefine/>
    <w:qFormat/>
    <w:uiPriority w:val="0"/>
    <w:pPr>
      <w:ind w:firstLine="420"/>
    </w:pPr>
    <w:rPr>
      <w:rFonts w:hAnsi="Calibri" w:cs="Times New Roman"/>
      <w:snapToGrid/>
      <w:szCs w:val="20"/>
    </w:rPr>
  </w:style>
  <w:style w:type="paragraph" w:styleId="63">
    <w:name w:val="Body Text First Indent 2"/>
    <w:basedOn w:val="27"/>
    <w:next w:val="1"/>
    <w:link w:val="125"/>
    <w:autoRedefine/>
    <w:qFormat/>
    <w:uiPriority w:val="99"/>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0"/>
    <w:rPr>
      <w:sz w:val="21"/>
      <w:szCs w:val="21"/>
    </w:rPr>
  </w:style>
  <w:style w:type="paragraph" w:customStyle="1" w:styleId="81">
    <w:name w:val="_Style 3"/>
    <w:basedOn w:val="1"/>
    <w:autoRedefine/>
    <w:qFormat/>
    <w:uiPriority w:val="0"/>
    <w:pPr>
      <w:adjustRightInd/>
      <w:ind w:firstLine="420" w:firstLineChars="200"/>
    </w:pPr>
    <w:rPr>
      <w:rFonts w:eastAsia="仿宋_GB2312"/>
      <w:sz w:val="28"/>
    </w:rPr>
  </w:style>
  <w:style w:type="paragraph" w:customStyle="1" w:styleId="82">
    <w:name w:val="_Style 1"/>
    <w:basedOn w:val="1"/>
    <w:autoRedefine/>
    <w:qFormat/>
    <w:uiPriority w:val="34"/>
    <w:pPr>
      <w:adjustRightInd/>
      <w:ind w:firstLine="420" w:firstLineChars="200"/>
    </w:pPr>
    <w:rPr>
      <w:rFonts w:eastAsia="仿宋_GB2312"/>
      <w:sz w:val="28"/>
    </w:rPr>
  </w:style>
  <w:style w:type="paragraph" w:customStyle="1" w:styleId="83">
    <w:name w:val="Default"/>
    <w:next w:val="84"/>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85">
    <w:name w:val="标题 2 字符"/>
    <w:autoRedefine/>
    <w:qFormat/>
    <w:uiPriority w:val="1"/>
    <w:rPr>
      <w:rFonts w:ascii="仿宋_GB2312" w:hAnsi="Times New Roman" w:eastAsia="仿宋_GB2312" w:cs="Times New Roman"/>
      <w:b/>
      <w:kern w:val="2"/>
      <w:sz w:val="24"/>
      <w:lang w:val="zh-CN"/>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3"/>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1"/>
    <w:autoRedefine/>
    <w:qFormat/>
    <w:uiPriority w:val="0"/>
    <w:rPr>
      <w:rFonts w:ascii="Arial" w:hAnsi="Arial" w:eastAsia="黑体" w:cs="Arial"/>
      <w:snapToGrid w:val="0"/>
      <w:kern w:val="0"/>
      <w:szCs w:val="21"/>
    </w:rPr>
  </w:style>
  <w:style w:type="character" w:customStyle="1" w:styleId="129">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10"/>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4"/>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7"/>
    <w:autoRedefine/>
    <w:qFormat/>
    <w:uiPriority w:val="0"/>
    <w:rPr>
      <w:rFonts w:ascii="宋体"/>
      <w:kern w:val="2"/>
      <w:sz w:val="24"/>
      <w:szCs w:val="21"/>
      <w:lang w:val="zh-CN"/>
    </w:rPr>
  </w:style>
  <w:style w:type="character" w:customStyle="1" w:styleId="185">
    <w:name w:val="标题 9 字符"/>
    <w:link w:val="13"/>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2"/>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8"/>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7"/>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9"/>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8"/>
    <w:autoRedefine/>
    <w:qFormat/>
    <w:uiPriority w:val="0"/>
    <w:rPr>
      <w:rFonts w:ascii="黑体" w:hAnsi="Courier New" w:eastAsia="黑体"/>
    </w:rPr>
  </w:style>
  <w:style w:type="character" w:customStyle="1" w:styleId="304">
    <w:name w:val="正文文本 2 字符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8"/>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11"/>
    <w:autoRedefine/>
    <w:qFormat/>
    <w:uiPriority w:val="0"/>
    <w:rPr>
      <w:b/>
      <w:bCs/>
      <w:kern w:val="2"/>
      <w:sz w:val="24"/>
      <w:szCs w:val="24"/>
    </w:rPr>
  </w:style>
  <w:style w:type="character" w:customStyle="1" w:styleId="310">
    <w:name w:val="正文文本缩进 2 字符"/>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62"/>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8"/>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3"/>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autoRedefine/>
    <w:qFormat/>
    <w:uiPriority w:val="0"/>
    <w:rPr>
      <w:kern w:val="2"/>
      <w:sz w:val="21"/>
      <w:szCs w:val="24"/>
    </w:rPr>
  </w:style>
  <w:style w:type="character" w:customStyle="1" w:styleId="347">
    <w:name w:val="签名 字符"/>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2"/>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3"/>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1"/>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6"/>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9"/>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3"/>
    <w:next w:val="83"/>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3"/>
    <w:next w:val="83"/>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DengXian"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link w:val="966"/>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表格 内容"/>
    <w:basedOn w:val="730"/>
    <w:autoRedefine/>
    <w:qFormat/>
    <w:uiPriority w:val="0"/>
    <w:rPr>
      <w:b w:val="0"/>
      <w:sz w:val="20"/>
    </w:rPr>
  </w:style>
  <w:style w:type="paragraph" w:customStyle="1" w:styleId="894">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4"/>
    <w:autoRedefine/>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autoRedefine/>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autoRedefine/>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autoRedefine/>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autoRedefine/>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autoRedefine/>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9"/>
    <w:autoRedefine/>
    <w:qFormat/>
    <w:uiPriority w:val="0"/>
    <w:rPr>
      <w:kern w:val="2"/>
      <w:sz w:val="21"/>
      <w:szCs w:val="24"/>
      <w:lang w:val="zh-CN"/>
    </w:rPr>
  </w:style>
  <w:style w:type="character" w:customStyle="1" w:styleId="933">
    <w:name w:val="无间隔 字符"/>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0"/>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character" w:customStyle="1" w:styleId="964">
    <w:name w:val="fontstyle11"/>
    <w:autoRedefine/>
    <w:qFormat/>
    <w:uiPriority w:val="0"/>
    <w:rPr>
      <w:rFonts w:hint="default" w:ascii="CIDFont+F1" w:hAnsi="CIDFont+F1"/>
      <w:color w:val="000000"/>
      <w:sz w:val="22"/>
      <w:szCs w:val="22"/>
    </w:rPr>
  </w:style>
  <w:style w:type="character" w:customStyle="1" w:styleId="965">
    <w:name w:val="fontstyle01"/>
    <w:autoRedefine/>
    <w:qFormat/>
    <w:uiPriority w:val="0"/>
    <w:rPr>
      <w:rFonts w:hint="default" w:ascii="CIDFont+F3" w:hAnsi="CIDFont+F3"/>
      <w:color w:val="000000"/>
      <w:sz w:val="22"/>
      <w:szCs w:val="22"/>
    </w:rPr>
  </w:style>
  <w:style w:type="character" w:customStyle="1" w:styleId="966">
    <w:name w:val="样式1 Char Char"/>
    <w:link w:val="725"/>
    <w:autoRedefine/>
    <w:qFormat/>
    <w:uiPriority w:val="0"/>
    <w:rPr>
      <w:rFonts w:ascii="宋体" w:hAnsi="宋体"/>
      <w:sz w:val="24"/>
    </w:rPr>
  </w:style>
  <w:style w:type="paragraph" w:customStyle="1" w:styleId="967">
    <w:name w:val="TOC 标题2"/>
    <w:basedOn w:val="3"/>
    <w:next w:val="1"/>
    <w:autoRedefine/>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68">
    <w:name w:val="Default Paragraph Font Para Char"/>
    <w:basedOn w:val="1"/>
    <w:autoRedefine/>
    <w:qFormat/>
    <w:uiPriority w:val="0"/>
    <w:pPr>
      <w:widowControl/>
      <w:adjustRightInd/>
      <w:spacing w:after="160" w:line="240" w:lineRule="exact"/>
      <w:jc w:val="left"/>
    </w:pPr>
    <w:rPr>
      <w:rFonts w:ascii="宋体" w:hAnsi="宋体" w:cs="宋体"/>
      <w:color w:val="000000"/>
      <w:kern w:val="0"/>
      <w:sz w:val="20"/>
      <w:szCs w:val="20"/>
      <w:lang w:eastAsia="en-US"/>
    </w:rPr>
  </w:style>
  <w:style w:type="paragraph" w:customStyle="1" w:styleId="969">
    <w:name w:val="表中"/>
    <w:basedOn w:val="1"/>
    <w:autoRedefine/>
    <w:qFormat/>
    <w:uiPriority w:val="0"/>
    <w:pPr>
      <w:autoSpaceDE w:val="0"/>
      <w:autoSpaceDN w:val="0"/>
      <w:spacing w:line="360" w:lineRule="atLeast"/>
      <w:jc w:val="center"/>
    </w:pPr>
    <w:rPr>
      <w:rFonts w:ascii="宋体" w:hAnsi="Calibri"/>
      <w:kern w:val="0"/>
      <w:szCs w:val="20"/>
    </w:rPr>
  </w:style>
  <w:style w:type="paragraph" w:customStyle="1" w:styleId="970">
    <w:name w:val="纯文本3"/>
    <w:basedOn w:val="971"/>
    <w:autoRedefine/>
    <w:qFormat/>
    <w:uiPriority w:val="0"/>
    <w:pPr>
      <w:widowControl/>
      <w:jc w:val="left"/>
    </w:pPr>
    <w:rPr>
      <w:rFonts w:ascii="宋体" w:hAnsi="Courier New"/>
    </w:rPr>
  </w:style>
  <w:style w:type="paragraph" w:customStyle="1" w:styleId="971">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DAS正文"/>
    <w:basedOn w:val="1"/>
    <w:autoRedefine/>
    <w:qFormat/>
    <w:uiPriority w:val="0"/>
    <w:pPr>
      <w:spacing w:line="360" w:lineRule="auto"/>
      <w:ind w:right="181" w:firstLine="480" w:firstLineChars="200"/>
    </w:pPr>
    <w:rPr>
      <w:rFonts w:ascii="Verdana" w:hAnsi="Verdana"/>
    </w:rPr>
  </w:style>
  <w:style w:type="character" w:customStyle="1" w:styleId="973">
    <w:name w:val="font112"/>
    <w:basedOn w:val="71"/>
    <w:autoRedefine/>
    <w:qFormat/>
    <w:uiPriority w:val="0"/>
    <w:rPr>
      <w:rFonts w:hint="eastAsia" w:ascii="仿宋" w:hAnsi="仿宋" w:eastAsia="仿宋" w:cs="仿宋"/>
      <w:color w:val="C00000"/>
      <w:sz w:val="22"/>
      <w:szCs w:val="22"/>
      <w:u w:val="none"/>
    </w:rPr>
  </w:style>
  <w:style w:type="paragraph" w:customStyle="1" w:styleId="97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1FDB6-F7C4-46EB-8A69-F77646DD3130}">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58</Pages>
  <Words>35704</Words>
  <Characters>37534</Characters>
  <Lines>248</Lines>
  <Paragraphs>69</Paragraphs>
  <TotalTime>0</TotalTime>
  <ScaleCrop>false</ScaleCrop>
  <LinksUpToDate>false</LinksUpToDate>
  <CharactersWithSpaces>40215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2022-02-17T09:11:00Z</dcterms:created>
  <dc:creator>玥</dc:creator>
  <cp:lastModifiedBy>睡眠艺术家</cp:lastModifiedBy>
  <cp:lastPrinted>2024-07-22T02:14:00Z</cp:lastPrinted>
  <dcterms:modified xsi:type="dcterms:W3CDTF">2024-08-27T02:53:30Z</dcterms:modified>
  <dc:title>杭州市市民卡扩大发卡工程</dc:title>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C00925F957454C26A4FA5C85E9516716_13</vt:lpwstr>
  </property>
</Properties>
</file>