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18B5FD5">
      <w:pPr>
        <w:bidi w:val="0"/>
        <w:ind w:left="210" w:leftChars="0" w:firstLine="210" w:firstLineChars="0"/>
        <w:rPr>
          <w:rFonts w:hint="default"/>
          <w:color w:val="auto"/>
          <w:highlight w:val="none"/>
        </w:rPr>
      </w:pPr>
    </w:p>
    <w:p w14:paraId="1FB25EAF">
      <w:pPr>
        <w:bidi w:val="0"/>
        <w:rPr>
          <w:rFonts w:hint="default"/>
          <w:color w:val="auto"/>
          <w:highlight w:val="none"/>
        </w:rPr>
      </w:pPr>
    </w:p>
    <w:p w14:paraId="65D51FEA">
      <w:pPr>
        <w:bidi w:val="0"/>
        <w:rPr>
          <w:rFonts w:hint="default"/>
          <w:color w:val="auto"/>
          <w:highlight w:val="none"/>
        </w:rPr>
      </w:pPr>
    </w:p>
    <w:p w14:paraId="5AA2A69A">
      <w:pPr>
        <w:pageBreakBefore w:val="0"/>
        <w:kinsoku/>
        <w:wordWrap/>
        <w:overflowPunct/>
        <w:bidi w:val="0"/>
        <w:adjustRightInd w:val="0"/>
        <w:snapToGrid w:val="0"/>
        <w:spacing w:beforeAutospacing="0" w:afterAutospacing="0" w:line="300" w:lineRule="auto"/>
        <w:jc w:val="center"/>
        <w:rPr>
          <w:rFonts w:hint="default" w:ascii="Calibri" w:hAnsi="Calibri" w:eastAsia="宋体" w:cs="Calibri"/>
          <w:b/>
          <w:color w:val="auto"/>
          <w:szCs w:val="21"/>
          <w:highlight w:val="none"/>
          <w:lang w:eastAsia="zh-CN"/>
        </w:rPr>
      </w:pPr>
      <w:r>
        <w:rPr>
          <w:rFonts w:hint="eastAsia" w:cs="Calibri"/>
          <w:b/>
          <w:color w:val="auto"/>
          <w:sz w:val="40"/>
          <w:szCs w:val="40"/>
          <w:highlight w:val="none"/>
          <w:lang w:eastAsia="zh-CN"/>
        </w:rPr>
        <w:t>《民营企业信息动态监测与分析》项目</w:t>
      </w:r>
    </w:p>
    <w:p w14:paraId="01DD1533">
      <w:pPr>
        <w:bidi w:val="0"/>
        <w:rPr>
          <w:rFonts w:hint="default"/>
          <w:color w:val="auto"/>
          <w:highlight w:val="none"/>
        </w:rPr>
      </w:pPr>
    </w:p>
    <w:p w14:paraId="5B758054">
      <w:pPr>
        <w:pageBreakBefore w:val="0"/>
        <w:kinsoku/>
        <w:wordWrap/>
        <w:overflowPunct/>
        <w:bidi w:val="0"/>
        <w:adjustRightInd w:val="0"/>
        <w:snapToGrid w:val="0"/>
        <w:spacing w:beforeAutospacing="0" w:afterAutospacing="0" w:line="300" w:lineRule="auto"/>
        <w:jc w:val="center"/>
        <w:rPr>
          <w:rFonts w:hint="default" w:ascii="Calibri" w:hAnsi="Calibri" w:cs="Calibri"/>
          <w:b/>
          <w:color w:val="auto"/>
          <w:sz w:val="100"/>
          <w:szCs w:val="100"/>
          <w:highlight w:val="none"/>
        </w:rPr>
      </w:pPr>
    </w:p>
    <w:p w14:paraId="4CEE72C9">
      <w:pPr>
        <w:pageBreakBefore w:val="0"/>
        <w:kinsoku/>
        <w:wordWrap/>
        <w:overflowPunct/>
        <w:bidi w:val="0"/>
        <w:adjustRightInd w:val="0"/>
        <w:snapToGrid w:val="0"/>
        <w:spacing w:beforeAutospacing="0" w:afterAutospacing="0" w:line="300" w:lineRule="auto"/>
        <w:jc w:val="center"/>
        <w:rPr>
          <w:rFonts w:hint="default" w:ascii="Calibri" w:hAnsi="Calibri" w:cs="Calibri"/>
          <w:b/>
          <w:color w:val="auto"/>
          <w:sz w:val="100"/>
          <w:szCs w:val="100"/>
          <w:highlight w:val="none"/>
        </w:rPr>
      </w:pPr>
      <w:r>
        <w:rPr>
          <w:rFonts w:hint="default" w:ascii="Calibri" w:hAnsi="Calibri" w:cs="Calibri"/>
          <w:b/>
          <w:color w:val="auto"/>
          <w:sz w:val="100"/>
          <w:szCs w:val="100"/>
          <w:highlight w:val="none"/>
        </w:rPr>
        <w:t>招标文件</w:t>
      </w:r>
    </w:p>
    <w:p w14:paraId="50506E4F">
      <w:pPr>
        <w:bidi w:val="0"/>
        <w:rPr>
          <w:rFonts w:hint="default"/>
          <w:color w:val="auto"/>
          <w:highlight w:val="none"/>
        </w:rPr>
      </w:pPr>
    </w:p>
    <w:p w14:paraId="2D4BBA46">
      <w:pPr>
        <w:bidi w:val="0"/>
        <w:rPr>
          <w:rFonts w:hint="default"/>
          <w:color w:val="auto"/>
          <w:highlight w:val="none"/>
        </w:rPr>
      </w:pPr>
    </w:p>
    <w:p w14:paraId="3921F61A">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sz w:val="30"/>
          <w:szCs w:val="30"/>
          <w:highlight w:val="none"/>
        </w:rPr>
      </w:pPr>
      <w:r>
        <w:rPr>
          <w:rFonts w:hint="default" w:ascii="Calibri" w:hAnsi="Calibri" w:cs="Calibri"/>
          <w:color w:val="auto"/>
          <w:highlight w:val="none"/>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4CBE3065">
      <w:pPr>
        <w:bidi w:val="0"/>
        <w:rPr>
          <w:rFonts w:hint="default"/>
          <w:color w:val="auto"/>
          <w:highlight w:val="none"/>
        </w:rPr>
      </w:pPr>
    </w:p>
    <w:p w14:paraId="06EA909B">
      <w:pPr>
        <w:bidi w:val="0"/>
        <w:rPr>
          <w:rFonts w:hint="default"/>
          <w:color w:val="auto"/>
          <w:highlight w:val="none"/>
        </w:rPr>
      </w:pPr>
    </w:p>
    <w:p w14:paraId="59411DFB">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采购方式：公开招标</w:t>
      </w:r>
    </w:p>
    <w:p w14:paraId="7AE78121">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eastAsia="宋体" w:cs="Calibri"/>
          <w:b/>
          <w:color w:val="auto"/>
          <w:sz w:val="30"/>
          <w:szCs w:val="30"/>
          <w:highlight w:val="none"/>
          <w:lang w:eastAsia="zh-CN"/>
        </w:rPr>
      </w:pPr>
      <w:r>
        <w:rPr>
          <w:rFonts w:hint="default" w:ascii="Calibri" w:hAnsi="Calibri" w:cs="Calibri"/>
          <w:b/>
          <w:color w:val="auto"/>
          <w:sz w:val="30"/>
          <w:szCs w:val="30"/>
          <w:highlight w:val="none"/>
        </w:rPr>
        <w:t>项目编号：</w:t>
      </w:r>
      <w:r>
        <w:rPr>
          <w:rFonts w:hint="eastAsia" w:cs="Calibri"/>
          <w:b/>
          <w:color w:val="auto"/>
          <w:sz w:val="30"/>
          <w:szCs w:val="30"/>
          <w:highlight w:val="none"/>
          <w:lang w:eastAsia="zh-CN"/>
        </w:rPr>
        <w:t>CTZB-2025030356</w:t>
      </w:r>
    </w:p>
    <w:p w14:paraId="19839D64">
      <w:pPr>
        <w:bidi w:val="0"/>
        <w:rPr>
          <w:rFonts w:hint="default"/>
          <w:color w:val="auto"/>
          <w:highlight w:val="none"/>
        </w:rPr>
      </w:pPr>
    </w:p>
    <w:p w14:paraId="4DC9CE12">
      <w:pPr>
        <w:bidi w:val="0"/>
        <w:rPr>
          <w:rFonts w:hint="default"/>
          <w:color w:val="auto"/>
          <w:highlight w:val="none"/>
        </w:rPr>
      </w:pPr>
    </w:p>
    <w:p w14:paraId="13DDB7A4">
      <w:pPr>
        <w:bidi w:val="0"/>
        <w:rPr>
          <w:rFonts w:hint="default"/>
          <w:color w:val="auto"/>
          <w:highlight w:val="none"/>
        </w:rPr>
      </w:pPr>
    </w:p>
    <w:p w14:paraId="0EE27874">
      <w:pPr>
        <w:pageBreakBefore w:val="0"/>
        <w:kinsoku/>
        <w:wordWrap/>
        <w:overflowPunct/>
        <w:bidi w:val="0"/>
        <w:adjustRightInd w:val="0"/>
        <w:snapToGrid w:val="0"/>
        <w:spacing w:beforeAutospacing="0" w:afterAutospacing="0" w:line="300" w:lineRule="auto"/>
        <w:ind w:firstLine="1355" w:firstLineChars="450"/>
        <w:rPr>
          <w:rFonts w:hint="eastAsia" w:cs="Calibri"/>
          <w:b/>
          <w:color w:val="auto"/>
          <w:sz w:val="30"/>
          <w:szCs w:val="30"/>
          <w:highlight w:val="none"/>
          <w:u w:val="single"/>
          <w:lang w:eastAsia="zh-CN"/>
        </w:rPr>
      </w:pPr>
      <w:r>
        <w:rPr>
          <w:rFonts w:hint="default" w:ascii="Calibri" w:hAnsi="Calibri" w:cs="Calibri"/>
          <w:b/>
          <w:color w:val="auto"/>
          <w:sz w:val="30"/>
          <w:szCs w:val="30"/>
          <w:highlight w:val="none"/>
        </w:rPr>
        <w:t>采</w:t>
      </w:r>
      <w:r>
        <w:rPr>
          <w:rFonts w:hint="eastAsia" w:cs="Calibri"/>
          <w:b/>
          <w:color w:val="auto"/>
          <w:sz w:val="30"/>
          <w:szCs w:val="30"/>
          <w:highlight w:val="none"/>
          <w:lang w:val="en-US" w:eastAsia="zh-CN"/>
        </w:rPr>
        <w:t xml:space="preserve">   </w:t>
      </w:r>
      <w:r>
        <w:rPr>
          <w:rFonts w:hint="default" w:ascii="Calibri" w:hAnsi="Calibri" w:cs="Calibri"/>
          <w:b/>
          <w:color w:val="auto"/>
          <w:sz w:val="30"/>
          <w:szCs w:val="30"/>
          <w:highlight w:val="none"/>
        </w:rPr>
        <w:t>购</w:t>
      </w:r>
      <w:r>
        <w:rPr>
          <w:rFonts w:hint="eastAsia" w:cs="Calibri"/>
          <w:b/>
          <w:color w:val="auto"/>
          <w:sz w:val="30"/>
          <w:szCs w:val="30"/>
          <w:highlight w:val="none"/>
          <w:lang w:val="en-US" w:eastAsia="zh-CN"/>
        </w:rPr>
        <w:t xml:space="preserve">   </w:t>
      </w:r>
      <w:r>
        <w:rPr>
          <w:rFonts w:hint="default" w:ascii="Calibri" w:hAnsi="Calibri" w:cs="Calibri"/>
          <w:b/>
          <w:color w:val="auto"/>
          <w:sz w:val="30"/>
          <w:szCs w:val="30"/>
          <w:highlight w:val="none"/>
        </w:rPr>
        <w:t>人：</w:t>
      </w:r>
      <w:r>
        <w:rPr>
          <w:rFonts w:hint="eastAsia" w:cs="Calibri"/>
          <w:b/>
          <w:color w:val="auto"/>
          <w:sz w:val="30"/>
          <w:szCs w:val="30"/>
          <w:highlight w:val="none"/>
          <w:u w:val="single"/>
          <w:lang w:eastAsia="zh-CN"/>
        </w:rPr>
        <w:t>浙江省民营经济发展中心</w:t>
      </w:r>
    </w:p>
    <w:p w14:paraId="4298D028">
      <w:pPr>
        <w:pageBreakBefore w:val="0"/>
        <w:kinsoku/>
        <w:wordWrap/>
        <w:overflowPunct/>
        <w:bidi w:val="0"/>
        <w:adjustRightInd w:val="0"/>
        <w:snapToGrid w:val="0"/>
        <w:spacing w:beforeAutospacing="0" w:afterAutospacing="0" w:line="300" w:lineRule="auto"/>
        <w:ind w:firstLine="2861" w:firstLineChars="950"/>
        <w:rPr>
          <w:rFonts w:hint="default" w:ascii="Calibri" w:hAnsi="Calibri" w:cs="Calibri"/>
          <w:b/>
          <w:color w:val="auto"/>
          <w:sz w:val="30"/>
          <w:szCs w:val="30"/>
          <w:highlight w:val="none"/>
          <w:u w:val="single"/>
          <w:lang w:eastAsia="zh-CN"/>
        </w:rPr>
      </w:pPr>
      <w:r>
        <w:rPr>
          <w:rFonts w:hint="eastAsia" w:cs="Calibri"/>
          <w:b/>
          <w:color w:val="auto"/>
          <w:sz w:val="30"/>
          <w:szCs w:val="30"/>
          <w:highlight w:val="none"/>
          <w:u w:val="single"/>
          <w:lang w:eastAsia="zh-CN"/>
        </w:rPr>
        <w:t>（浙江省“一带一路”综合服务中心）</w:t>
      </w:r>
      <w:r>
        <w:rPr>
          <w:rFonts w:hint="default" w:ascii="Calibri" w:hAnsi="Calibri" w:cs="Calibri"/>
          <w:b/>
          <w:color w:val="auto"/>
          <w:sz w:val="30"/>
          <w:szCs w:val="30"/>
          <w:highlight w:val="none"/>
        </w:rPr>
        <w:t>（盖章）</w:t>
      </w:r>
    </w:p>
    <w:p w14:paraId="0B68B92F">
      <w:pPr>
        <w:pageBreakBefore w:val="0"/>
        <w:kinsoku/>
        <w:wordWrap/>
        <w:overflowPunct/>
        <w:bidi w:val="0"/>
        <w:adjustRightInd w:val="0"/>
        <w:snapToGrid w:val="0"/>
        <w:spacing w:beforeAutospacing="0" w:afterAutospacing="0" w:line="300" w:lineRule="auto"/>
        <w:ind w:firstLine="1355" w:firstLineChars="45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采购代理机构：</w:t>
      </w:r>
      <w:r>
        <w:rPr>
          <w:rFonts w:hint="default" w:ascii="Calibri" w:hAnsi="Calibri" w:cs="Calibri"/>
          <w:b/>
          <w:color w:val="auto"/>
          <w:sz w:val="30"/>
          <w:szCs w:val="30"/>
          <w:highlight w:val="none"/>
          <w:u w:val="single"/>
        </w:rPr>
        <w:t>浙江省成套招标代理有限公司</w:t>
      </w:r>
      <w:r>
        <w:rPr>
          <w:rFonts w:hint="default" w:ascii="Calibri" w:hAnsi="Calibri" w:cs="Calibri"/>
          <w:b/>
          <w:color w:val="auto"/>
          <w:sz w:val="30"/>
          <w:szCs w:val="30"/>
          <w:highlight w:val="none"/>
        </w:rPr>
        <w:t>（盖章）</w:t>
      </w:r>
    </w:p>
    <w:p w14:paraId="1D6A9E57">
      <w:pPr>
        <w:bidi w:val="0"/>
        <w:rPr>
          <w:rFonts w:hint="default"/>
          <w:color w:val="auto"/>
          <w:highlight w:val="none"/>
        </w:rPr>
      </w:pPr>
    </w:p>
    <w:p w14:paraId="677365AB">
      <w:pPr>
        <w:pageBreakBefore w:val="0"/>
        <w:kinsoku/>
        <w:wordWrap/>
        <w:overflowPunct/>
        <w:bidi w:val="0"/>
        <w:adjustRightInd w:val="0"/>
        <w:snapToGrid w:val="0"/>
        <w:spacing w:beforeAutospacing="0" w:afterAutospacing="0" w:line="300" w:lineRule="auto"/>
        <w:jc w:val="center"/>
        <w:rPr>
          <w:rFonts w:hint="default" w:ascii="Calibri" w:hAnsi="Calibri" w:cs="Calibri"/>
          <w:b/>
          <w:color w:val="auto"/>
          <w:sz w:val="30"/>
          <w:szCs w:val="30"/>
          <w:highlight w:val="none"/>
        </w:rPr>
      </w:pPr>
      <w:r>
        <w:rPr>
          <w:rFonts w:hint="default" w:ascii="Calibri" w:hAnsi="Calibri" w:cs="Calibri"/>
          <w:b/>
          <w:color w:val="auto"/>
          <w:sz w:val="30"/>
          <w:szCs w:val="30"/>
          <w:highlight w:val="none"/>
        </w:rPr>
        <w:t>二〇二</w:t>
      </w:r>
      <w:r>
        <w:rPr>
          <w:rFonts w:hint="eastAsia" w:cs="Calibri"/>
          <w:b/>
          <w:color w:val="auto"/>
          <w:sz w:val="30"/>
          <w:szCs w:val="30"/>
          <w:highlight w:val="none"/>
          <w:lang w:val="en-US" w:eastAsia="zh-CN"/>
        </w:rPr>
        <w:t>五</w:t>
      </w:r>
      <w:r>
        <w:rPr>
          <w:rFonts w:hint="default" w:ascii="Calibri" w:hAnsi="Calibri" w:cs="Calibri"/>
          <w:b/>
          <w:color w:val="auto"/>
          <w:sz w:val="30"/>
          <w:szCs w:val="30"/>
          <w:highlight w:val="none"/>
        </w:rPr>
        <w:t>年</w:t>
      </w:r>
      <w:r>
        <w:rPr>
          <w:rFonts w:hint="eastAsia" w:cs="Calibri"/>
          <w:b/>
          <w:color w:val="auto"/>
          <w:sz w:val="30"/>
          <w:szCs w:val="30"/>
          <w:highlight w:val="none"/>
          <w:lang w:val="en-US" w:eastAsia="zh-CN"/>
        </w:rPr>
        <w:t>四</w:t>
      </w:r>
      <w:r>
        <w:rPr>
          <w:rFonts w:hint="default" w:ascii="Calibri" w:hAnsi="Calibri" w:cs="Calibri"/>
          <w:b/>
          <w:color w:val="auto"/>
          <w:sz w:val="30"/>
          <w:szCs w:val="30"/>
          <w:highlight w:val="none"/>
        </w:rPr>
        <w:t>月</w:t>
      </w:r>
    </w:p>
    <w:p w14:paraId="01A3B21A">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br w:type="page"/>
      </w:r>
      <w:bookmarkStart w:id="0" w:name="_Toc12963"/>
      <w:r>
        <w:rPr>
          <w:rFonts w:hint="default" w:ascii="Calibri" w:hAnsi="Calibri" w:cs="Calibri"/>
          <w:color w:val="auto"/>
          <w:highlight w:val="none"/>
        </w:rPr>
        <w:t>目录</w:t>
      </w:r>
      <w:bookmarkEnd w:id="0"/>
    </w:p>
    <w:p w14:paraId="609E739F">
      <w:pPr>
        <w:pStyle w:val="20"/>
        <w:tabs>
          <w:tab w:val="right" w:leader="dot" w:pos="9185"/>
        </w:tabs>
        <w:rPr>
          <w:color w:val="auto"/>
          <w:highlight w:val="none"/>
        </w:rPr>
      </w:pPr>
      <w:r>
        <w:rPr>
          <w:rFonts w:hint="default" w:ascii="Calibri" w:hAnsi="Calibri" w:cs="Calibri"/>
          <w:b w:val="0"/>
          <w:bCs w:val="0"/>
          <w:caps w:val="0"/>
          <w:color w:val="auto"/>
          <w:highlight w:val="none"/>
        </w:rPr>
        <w:fldChar w:fldCharType="begin"/>
      </w:r>
      <w:r>
        <w:rPr>
          <w:rFonts w:hint="default" w:ascii="Calibri" w:hAnsi="Calibri" w:cs="Calibri"/>
          <w:b w:val="0"/>
          <w:bCs w:val="0"/>
          <w:caps w:val="0"/>
          <w:color w:val="auto"/>
          <w:highlight w:val="none"/>
        </w:rPr>
        <w:instrText xml:space="preserve"> TOC \o "1-1" \h \z </w:instrText>
      </w:r>
      <w:r>
        <w:rPr>
          <w:rFonts w:hint="default" w:ascii="Calibri" w:hAnsi="Calibri" w:cs="Calibri"/>
          <w:b w:val="0"/>
          <w:bCs w:val="0"/>
          <w:caps w:val="0"/>
          <w:color w:val="auto"/>
          <w:highlight w:val="none"/>
        </w:rPr>
        <w:fldChar w:fldCharType="separate"/>
      </w:r>
      <w:r>
        <w:rPr>
          <w:rFonts w:hint="default" w:ascii="Calibri" w:hAnsi="Calibri" w:cs="Calibri"/>
          <w:bCs w:val="0"/>
          <w:caps w:val="0"/>
          <w:color w:val="auto"/>
          <w:highlight w:val="none"/>
        </w:rPr>
        <w:fldChar w:fldCharType="begin"/>
      </w:r>
      <w:r>
        <w:rPr>
          <w:rFonts w:hint="default" w:ascii="Calibri" w:hAnsi="Calibri" w:cs="Calibri"/>
          <w:bCs w:val="0"/>
          <w:caps w:val="0"/>
          <w:color w:val="auto"/>
          <w:highlight w:val="none"/>
        </w:rPr>
        <w:instrText xml:space="preserve"> HYPERLINK \l _Toc12963 </w:instrText>
      </w:r>
      <w:r>
        <w:rPr>
          <w:rFonts w:hint="default" w:ascii="Calibri" w:hAnsi="Calibri" w:cs="Calibri"/>
          <w:bCs w:val="0"/>
          <w:caps w:val="0"/>
          <w:color w:val="auto"/>
          <w:highlight w:val="none"/>
        </w:rPr>
        <w:fldChar w:fldCharType="separate"/>
      </w:r>
      <w:r>
        <w:rPr>
          <w:rFonts w:hint="default" w:ascii="Calibri" w:hAnsi="Calibri" w:cs="Calibri"/>
          <w:color w:val="auto"/>
          <w:highlight w:val="none"/>
        </w:rPr>
        <w:t>目录</w:t>
      </w:r>
      <w:r>
        <w:rPr>
          <w:color w:val="auto"/>
          <w:highlight w:val="none"/>
        </w:rPr>
        <w:tab/>
      </w:r>
      <w:r>
        <w:rPr>
          <w:color w:val="auto"/>
          <w:highlight w:val="none"/>
        </w:rPr>
        <w:fldChar w:fldCharType="begin"/>
      </w:r>
      <w:r>
        <w:rPr>
          <w:color w:val="auto"/>
          <w:highlight w:val="none"/>
        </w:rPr>
        <w:instrText xml:space="preserve"> PAGEREF _Toc12963 \h </w:instrText>
      </w:r>
      <w:r>
        <w:rPr>
          <w:color w:val="auto"/>
          <w:highlight w:val="none"/>
        </w:rPr>
        <w:fldChar w:fldCharType="separate"/>
      </w:r>
      <w:r>
        <w:rPr>
          <w:color w:val="auto"/>
          <w:highlight w:val="none"/>
        </w:rPr>
        <w:t>2</w:t>
      </w:r>
      <w:r>
        <w:rPr>
          <w:color w:val="auto"/>
          <w:highlight w:val="none"/>
        </w:rPr>
        <w:fldChar w:fldCharType="end"/>
      </w:r>
      <w:r>
        <w:rPr>
          <w:rFonts w:hint="default" w:ascii="Calibri" w:hAnsi="Calibri" w:cs="Calibri"/>
          <w:bCs w:val="0"/>
          <w:caps w:val="0"/>
          <w:color w:val="auto"/>
          <w:highlight w:val="none"/>
        </w:rPr>
        <w:fldChar w:fldCharType="end"/>
      </w:r>
    </w:p>
    <w:p w14:paraId="2433DEAE">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_Toc17700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第一章  招标公告</w:t>
      </w:r>
      <w:r>
        <w:rPr>
          <w:color w:val="auto"/>
          <w:highlight w:val="none"/>
        </w:rPr>
        <w:tab/>
      </w:r>
      <w:r>
        <w:rPr>
          <w:color w:val="auto"/>
          <w:highlight w:val="none"/>
        </w:rPr>
        <w:fldChar w:fldCharType="begin"/>
      </w:r>
      <w:r>
        <w:rPr>
          <w:color w:val="auto"/>
          <w:highlight w:val="none"/>
        </w:rPr>
        <w:instrText xml:space="preserve"> PAGEREF _Toc17700 \h </w:instrText>
      </w:r>
      <w:r>
        <w:rPr>
          <w:color w:val="auto"/>
          <w:highlight w:val="none"/>
        </w:rPr>
        <w:fldChar w:fldCharType="separate"/>
      </w:r>
      <w:r>
        <w:rPr>
          <w:color w:val="auto"/>
          <w:highlight w:val="none"/>
        </w:rPr>
        <w:t>3</w:t>
      </w:r>
      <w:r>
        <w:rPr>
          <w:color w:val="auto"/>
          <w:highlight w:val="none"/>
        </w:rPr>
        <w:fldChar w:fldCharType="end"/>
      </w:r>
      <w:r>
        <w:rPr>
          <w:rFonts w:hint="default" w:ascii="Calibri" w:hAnsi="Calibri" w:cs="Calibri"/>
          <w:bCs/>
          <w:caps/>
          <w:color w:val="auto"/>
          <w:highlight w:val="none"/>
        </w:rPr>
        <w:fldChar w:fldCharType="end"/>
      </w:r>
    </w:p>
    <w:p w14:paraId="2DF9E156">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_Toc3254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第二章  采购需求总体要求</w:t>
      </w:r>
      <w:r>
        <w:rPr>
          <w:color w:val="auto"/>
          <w:highlight w:val="none"/>
        </w:rPr>
        <w:tab/>
      </w:r>
      <w:r>
        <w:rPr>
          <w:color w:val="auto"/>
          <w:highlight w:val="none"/>
        </w:rPr>
        <w:fldChar w:fldCharType="begin"/>
      </w:r>
      <w:r>
        <w:rPr>
          <w:color w:val="auto"/>
          <w:highlight w:val="none"/>
        </w:rPr>
        <w:instrText xml:space="preserve"> PAGEREF _Toc3254 \h </w:instrText>
      </w:r>
      <w:r>
        <w:rPr>
          <w:color w:val="auto"/>
          <w:highlight w:val="none"/>
        </w:rPr>
        <w:fldChar w:fldCharType="separate"/>
      </w:r>
      <w:r>
        <w:rPr>
          <w:color w:val="auto"/>
          <w:highlight w:val="none"/>
        </w:rPr>
        <w:t>6</w:t>
      </w:r>
      <w:r>
        <w:rPr>
          <w:color w:val="auto"/>
          <w:highlight w:val="none"/>
        </w:rPr>
        <w:fldChar w:fldCharType="end"/>
      </w:r>
      <w:r>
        <w:rPr>
          <w:rFonts w:hint="default" w:ascii="Calibri" w:hAnsi="Calibri" w:cs="Calibri"/>
          <w:bCs/>
          <w:caps/>
          <w:color w:val="auto"/>
          <w:highlight w:val="none"/>
        </w:rPr>
        <w:fldChar w:fldCharType="end"/>
      </w:r>
    </w:p>
    <w:p w14:paraId="4011FC61">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_Toc20978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第三章  采购需求</w:t>
      </w:r>
      <w:r>
        <w:rPr>
          <w:color w:val="auto"/>
          <w:highlight w:val="none"/>
        </w:rPr>
        <w:tab/>
      </w:r>
      <w:r>
        <w:rPr>
          <w:color w:val="auto"/>
          <w:highlight w:val="none"/>
        </w:rPr>
        <w:fldChar w:fldCharType="begin"/>
      </w:r>
      <w:r>
        <w:rPr>
          <w:color w:val="auto"/>
          <w:highlight w:val="none"/>
        </w:rPr>
        <w:instrText xml:space="preserve"> PAGEREF _Toc20978 \h </w:instrText>
      </w:r>
      <w:r>
        <w:rPr>
          <w:color w:val="auto"/>
          <w:highlight w:val="none"/>
        </w:rPr>
        <w:fldChar w:fldCharType="separate"/>
      </w:r>
      <w:r>
        <w:rPr>
          <w:color w:val="auto"/>
          <w:highlight w:val="none"/>
        </w:rPr>
        <w:t>7</w:t>
      </w:r>
      <w:r>
        <w:rPr>
          <w:color w:val="auto"/>
          <w:highlight w:val="none"/>
        </w:rPr>
        <w:fldChar w:fldCharType="end"/>
      </w:r>
      <w:r>
        <w:rPr>
          <w:rFonts w:hint="default" w:ascii="Calibri" w:hAnsi="Calibri" w:cs="Calibri"/>
          <w:bCs/>
          <w:caps/>
          <w:color w:val="auto"/>
          <w:highlight w:val="none"/>
        </w:rPr>
        <w:fldChar w:fldCharType="end"/>
      </w:r>
    </w:p>
    <w:p w14:paraId="45B2A430">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_Toc8920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第四章  采购合同</w:t>
      </w:r>
      <w:r>
        <w:rPr>
          <w:color w:val="auto"/>
          <w:highlight w:val="none"/>
        </w:rPr>
        <w:tab/>
      </w:r>
      <w:r>
        <w:rPr>
          <w:color w:val="auto"/>
          <w:highlight w:val="none"/>
        </w:rPr>
        <w:fldChar w:fldCharType="begin"/>
      </w:r>
      <w:r>
        <w:rPr>
          <w:color w:val="auto"/>
          <w:highlight w:val="none"/>
        </w:rPr>
        <w:instrText xml:space="preserve"> PAGEREF _Toc8920 \h </w:instrText>
      </w:r>
      <w:r>
        <w:rPr>
          <w:color w:val="auto"/>
          <w:highlight w:val="none"/>
        </w:rPr>
        <w:fldChar w:fldCharType="separate"/>
      </w:r>
      <w:r>
        <w:rPr>
          <w:color w:val="auto"/>
          <w:highlight w:val="none"/>
        </w:rPr>
        <w:t>11</w:t>
      </w:r>
      <w:r>
        <w:rPr>
          <w:color w:val="auto"/>
          <w:highlight w:val="none"/>
        </w:rPr>
        <w:fldChar w:fldCharType="end"/>
      </w:r>
      <w:r>
        <w:rPr>
          <w:rFonts w:hint="default" w:ascii="Calibri" w:hAnsi="Calibri" w:cs="Calibri"/>
          <w:bCs/>
          <w:caps/>
          <w:color w:val="auto"/>
          <w:highlight w:val="none"/>
        </w:rPr>
        <w:fldChar w:fldCharType="end"/>
      </w:r>
    </w:p>
    <w:p w14:paraId="73E7D86D">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_Toc12555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第五章  评标办法</w:t>
      </w:r>
      <w:r>
        <w:rPr>
          <w:color w:val="auto"/>
          <w:highlight w:val="none"/>
        </w:rPr>
        <w:tab/>
      </w:r>
      <w:r>
        <w:rPr>
          <w:color w:val="auto"/>
          <w:highlight w:val="none"/>
        </w:rPr>
        <w:fldChar w:fldCharType="begin"/>
      </w:r>
      <w:r>
        <w:rPr>
          <w:color w:val="auto"/>
          <w:highlight w:val="none"/>
        </w:rPr>
        <w:instrText xml:space="preserve"> PAGEREF _Toc12555 \h </w:instrText>
      </w:r>
      <w:r>
        <w:rPr>
          <w:color w:val="auto"/>
          <w:highlight w:val="none"/>
        </w:rPr>
        <w:fldChar w:fldCharType="separate"/>
      </w:r>
      <w:r>
        <w:rPr>
          <w:color w:val="auto"/>
          <w:highlight w:val="none"/>
        </w:rPr>
        <w:t>16</w:t>
      </w:r>
      <w:r>
        <w:rPr>
          <w:color w:val="auto"/>
          <w:highlight w:val="none"/>
        </w:rPr>
        <w:fldChar w:fldCharType="end"/>
      </w:r>
      <w:r>
        <w:rPr>
          <w:rFonts w:hint="default" w:ascii="Calibri" w:hAnsi="Calibri" w:cs="Calibri"/>
          <w:bCs/>
          <w:caps/>
          <w:color w:val="auto"/>
          <w:highlight w:val="none"/>
        </w:rPr>
        <w:fldChar w:fldCharType="end"/>
      </w:r>
    </w:p>
    <w:p w14:paraId="790CDD79">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_Toc7090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第六章  投标人须知</w:t>
      </w:r>
      <w:r>
        <w:rPr>
          <w:color w:val="auto"/>
          <w:highlight w:val="none"/>
        </w:rPr>
        <w:tab/>
      </w:r>
      <w:r>
        <w:rPr>
          <w:color w:val="auto"/>
          <w:highlight w:val="none"/>
        </w:rPr>
        <w:fldChar w:fldCharType="begin"/>
      </w:r>
      <w:r>
        <w:rPr>
          <w:color w:val="auto"/>
          <w:highlight w:val="none"/>
        </w:rPr>
        <w:instrText xml:space="preserve"> PAGEREF _Toc7090 \h </w:instrText>
      </w:r>
      <w:r>
        <w:rPr>
          <w:color w:val="auto"/>
          <w:highlight w:val="none"/>
        </w:rPr>
        <w:fldChar w:fldCharType="separate"/>
      </w:r>
      <w:r>
        <w:rPr>
          <w:color w:val="auto"/>
          <w:highlight w:val="none"/>
        </w:rPr>
        <w:t>23</w:t>
      </w:r>
      <w:r>
        <w:rPr>
          <w:color w:val="auto"/>
          <w:highlight w:val="none"/>
        </w:rPr>
        <w:fldChar w:fldCharType="end"/>
      </w:r>
      <w:r>
        <w:rPr>
          <w:rFonts w:hint="default" w:ascii="Calibri" w:hAnsi="Calibri" w:cs="Calibri"/>
          <w:bCs/>
          <w:caps/>
          <w:color w:val="auto"/>
          <w:highlight w:val="none"/>
        </w:rPr>
        <w:fldChar w:fldCharType="end"/>
      </w:r>
    </w:p>
    <w:p w14:paraId="46A874B1">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_Toc5162 </w:instrText>
      </w:r>
      <w:r>
        <w:rPr>
          <w:rFonts w:hint="default" w:ascii="Calibri" w:hAnsi="Calibri" w:cs="Calibri"/>
          <w:bCs/>
          <w:caps/>
          <w:color w:val="auto"/>
          <w:highlight w:val="none"/>
        </w:rPr>
        <w:fldChar w:fldCharType="separate"/>
      </w:r>
      <w:r>
        <w:rPr>
          <w:rFonts w:hint="default" w:ascii="Calibri" w:hAnsi="Calibri" w:cs="Calibri"/>
          <w:color w:val="auto"/>
          <w:highlight w:val="none"/>
        </w:rPr>
        <w:t>第七章  投标文件格式</w:t>
      </w:r>
      <w:r>
        <w:rPr>
          <w:color w:val="auto"/>
          <w:highlight w:val="none"/>
        </w:rPr>
        <w:tab/>
      </w:r>
      <w:r>
        <w:rPr>
          <w:color w:val="auto"/>
          <w:highlight w:val="none"/>
        </w:rPr>
        <w:fldChar w:fldCharType="begin"/>
      </w:r>
      <w:r>
        <w:rPr>
          <w:color w:val="auto"/>
          <w:highlight w:val="none"/>
        </w:rPr>
        <w:instrText xml:space="preserve"> PAGEREF _Toc5162 \h </w:instrText>
      </w:r>
      <w:r>
        <w:rPr>
          <w:color w:val="auto"/>
          <w:highlight w:val="none"/>
        </w:rPr>
        <w:fldChar w:fldCharType="separate"/>
      </w:r>
      <w:r>
        <w:rPr>
          <w:color w:val="auto"/>
          <w:highlight w:val="none"/>
        </w:rPr>
        <w:t>37</w:t>
      </w:r>
      <w:r>
        <w:rPr>
          <w:color w:val="auto"/>
          <w:highlight w:val="none"/>
        </w:rPr>
        <w:fldChar w:fldCharType="end"/>
      </w:r>
      <w:r>
        <w:rPr>
          <w:rFonts w:hint="default" w:ascii="Calibri" w:hAnsi="Calibri" w:cs="Calibri"/>
          <w:bCs/>
          <w:caps/>
          <w:color w:val="auto"/>
          <w:highlight w:val="none"/>
        </w:rPr>
        <w:fldChar w:fldCharType="end"/>
      </w:r>
    </w:p>
    <w:p w14:paraId="7997677B">
      <w:pPr>
        <w:pStyle w:val="20"/>
        <w:tabs>
          <w:tab w:val="right" w:leader="dot" w:pos="9185"/>
        </w:tabs>
        <w:rPr>
          <w:color w:val="auto"/>
          <w:highlight w:val="none"/>
        </w:rPr>
      </w:pPr>
      <w:r>
        <w:rPr>
          <w:rFonts w:hint="default" w:ascii="Calibri" w:hAnsi="Calibri" w:cs="Calibri"/>
          <w:bCs/>
          <w:caps/>
          <w:color w:val="auto"/>
          <w:highlight w:val="none"/>
        </w:rPr>
        <w:fldChar w:fldCharType="begin"/>
      </w:r>
      <w:r>
        <w:rPr>
          <w:rFonts w:hint="default" w:ascii="Calibri" w:hAnsi="Calibri" w:cs="Calibri"/>
          <w:bCs/>
          <w:caps/>
          <w:color w:val="auto"/>
          <w:highlight w:val="none"/>
        </w:rPr>
        <w:instrText xml:space="preserve"> HYPERLINK \l _Toc22757 </w:instrText>
      </w:r>
      <w:r>
        <w:rPr>
          <w:rFonts w:hint="default" w:ascii="Calibri" w:hAnsi="Calibri" w:cs="Calibri"/>
          <w:bCs/>
          <w:caps/>
          <w:color w:val="auto"/>
          <w:highlight w:val="none"/>
        </w:rPr>
        <w:fldChar w:fldCharType="separate"/>
      </w:r>
      <w:r>
        <w:rPr>
          <w:rFonts w:hint="eastAsia"/>
          <w:color w:val="auto"/>
          <w:highlight w:val="none"/>
          <w:lang w:val="en-US" w:eastAsia="zh-CN"/>
        </w:rPr>
        <w:t>第八章  招标文件附件</w:t>
      </w:r>
      <w:r>
        <w:rPr>
          <w:color w:val="auto"/>
          <w:highlight w:val="none"/>
        </w:rPr>
        <w:tab/>
      </w:r>
      <w:r>
        <w:rPr>
          <w:color w:val="auto"/>
          <w:highlight w:val="none"/>
        </w:rPr>
        <w:fldChar w:fldCharType="begin"/>
      </w:r>
      <w:r>
        <w:rPr>
          <w:color w:val="auto"/>
          <w:highlight w:val="none"/>
        </w:rPr>
        <w:instrText xml:space="preserve"> PAGEREF _Toc22757 \h </w:instrText>
      </w:r>
      <w:r>
        <w:rPr>
          <w:color w:val="auto"/>
          <w:highlight w:val="none"/>
        </w:rPr>
        <w:fldChar w:fldCharType="separate"/>
      </w:r>
      <w:r>
        <w:rPr>
          <w:color w:val="auto"/>
          <w:highlight w:val="none"/>
        </w:rPr>
        <w:t>59</w:t>
      </w:r>
      <w:r>
        <w:rPr>
          <w:color w:val="auto"/>
          <w:highlight w:val="none"/>
        </w:rPr>
        <w:fldChar w:fldCharType="end"/>
      </w:r>
      <w:r>
        <w:rPr>
          <w:rFonts w:hint="default" w:ascii="Calibri" w:hAnsi="Calibri" w:cs="Calibri"/>
          <w:bCs/>
          <w:caps/>
          <w:color w:val="auto"/>
          <w:highlight w:val="none"/>
        </w:rPr>
        <w:fldChar w:fldCharType="end"/>
      </w:r>
    </w:p>
    <w:p w14:paraId="3B674011">
      <w:pPr>
        <w:pageBreakBefore w:val="0"/>
        <w:kinsoku/>
        <w:wordWrap/>
        <w:overflowPunct/>
        <w:bidi w:val="0"/>
        <w:adjustRightInd w:val="0"/>
        <w:snapToGrid w:val="0"/>
        <w:spacing w:beforeAutospacing="0" w:afterAutospacing="0" w:line="300" w:lineRule="auto"/>
        <w:rPr>
          <w:rFonts w:hint="default"/>
          <w:color w:val="auto"/>
          <w:highlight w:val="none"/>
        </w:rPr>
      </w:pPr>
      <w:r>
        <w:rPr>
          <w:rFonts w:hint="default" w:ascii="Calibri" w:hAnsi="Calibri" w:cs="Calibri"/>
          <w:bCs/>
          <w:caps/>
          <w:color w:val="auto"/>
          <w:highlight w:val="none"/>
        </w:rPr>
        <w:fldChar w:fldCharType="end"/>
      </w:r>
      <w:r>
        <w:rPr>
          <w:rFonts w:hint="default" w:ascii="Calibri" w:hAnsi="Calibri" w:cs="Calibri"/>
          <w:b/>
          <w:bCs/>
          <w:caps/>
          <w:color w:val="auto"/>
          <w:sz w:val="24"/>
          <w:highlight w:val="none"/>
        </w:rPr>
        <w:br w:type="page"/>
      </w:r>
    </w:p>
    <w:p w14:paraId="6C9AD2E1">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highlight w:val="none"/>
        </w:rPr>
      </w:pPr>
      <w:bookmarkStart w:id="1" w:name="_Toc293343927"/>
      <w:bookmarkStart w:id="2" w:name="_Toc17700"/>
      <w:r>
        <w:rPr>
          <w:rFonts w:hint="default" w:ascii="Calibri" w:hAnsi="Calibri" w:cs="Calibri"/>
          <w:color w:val="auto"/>
          <w:highlight w:val="none"/>
        </w:rPr>
        <w:t>第一章  招标公告</w:t>
      </w:r>
      <w:bookmarkEnd w:id="1"/>
      <w:bookmarkEnd w:id="2"/>
    </w:p>
    <w:p w14:paraId="13AA9DA8">
      <w:pPr>
        <w:pStyle w:val="3"/>
        <w:bidi w:val="0"/>
        <w:rPr>
          <w:rFonts w:hint="default"/>
          <w:color w:val="auto"/>
          <w:highlight w:val="none"/>
        </w:rPr>
      </w:pPr>
      <w:r>
        <w:rPr>
          <w:rFonts w:hint="default"/>
          <w:color w:val="auto"/>
          <w:highlight w:val="none"/>
        </w:rPr>
        <w:t>项目概况</w:t>
      </w:r>
    </w:p>
    <w:p w14:paraId="62C47B3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eastAsia" w:cs="Calibri"/>
          <w:color w:val="auto"/>
          <w:kern w:val="0"/>
          <w:szCs w:val="21"/>
          <w:highlight w:val="none"/>
          <w:lang w:eastAsia="zh-CN"/>
        </w:rPr>
        <w:t>浙江省民营经济发展中心（浙江省“一带一路”综合服务中心）</w:t>
      </w:r>
      <w:r>
        <w:rPr>
          <w:rFonts w:hint="eastAsia" w:cs="Calibri"/>
          <w:color w:val="auto"/>
          <w:szCs w:val="21"/>
          <w:highlight w:val="none"/>
          <w:lang w:eastAsia="zh-CN"/>
        </w:rPr>
        <w:t>《民营企业信息动态监测与分析》项目</w:t>
      </w:r>
      <w:r>
        <w:rPr>
          <w:rFonts w:hint="default" w:ascii="Calibri" w:hAnsi="Calibri" w:cs="Calibri"/>
          <w:color w:val="auto"/>
          <w:kern w:val="0"/>
          <w:szCs w:val="21"/>
          <w:highlight w:val="none"/>
        </w:rPr>
        <w:t>的潜在投标人应在</w:t>
      </w:r>
      <w:r>
        <w:rPr>
          <w:rFonts w:hint="default" w:ascii="Calibri" w:hAnsi="Calibri" w:cs="Calibri"/>
          <w:color w:val="auto"/>
          <w:szCs w:val="21"/>
          <w:highlight w:val="none"/>
        </w:rPr>
        <w:t>浙江政府采购网（http://zfcg.czt.zj.gov.cn/）</w:t>
      </w:r>
      <w:r>
        <w:rPr>
          <w:rFonts w:hint="default" w:ascii="Calibri" w:hAnsi="Calibri" w:cs="Calibri"/>
          <w:color w:val="auto"/>
          <w:kern w:val="0"/>
          <w:szCs w:val="21"/>
          <w:highlight w:val="none"/>
        </w:rPr>
        <w:t>获取（下载）招标文件，并于</w:t>
      </w:r>
      <w:r>
        <w:rPr>
          <w:rFonts w:hint="eastAsia" w:cs="Calibri"/>
          <w:color w:val="auto"/>
          <w:kern w:val="0"/>
          <w:szCs w:val="21"/>
          <w:highlight w:val="none"/>
          <w:lang w:eastAsia="zh-CN"/>
        </w:rPr>
        <w:t>【2025年</w:t>
      </w:r>
      <w:r>
        <w:rPr>
          <w:rFonts w:hint="eastAsia" w:cs="Calibri"/>
          <w:color w:val="auto"/>
          <w:kern w:val="0"/>
          <w:szCs w:val="21"/>
          <w:highlight w:val="none"/>
          <w:lang w:val="en-US" w:eastAsia="zh-CN"/>
        </w:rPr>
        <w:t>5</w:t>
      </w:r>
      <w:r>
        <w:rPr>
          <w:rFonts w:hint="eastAsia" w:cs="Calibri"/>
          <w:color w:val="auto"/>
          <w:kern w:val="0"/>
          <w:szCs w:val="21"/>
          <w:highlight w:val="none"/>
          <w:lang w:eastAsia="zh-CN"/>
        </w:rPr>
        <w:t>月</w:t>
      </w:r>
      <w:r>
        <w:rPr>
          <w:rFonts w:hint="eastAsia" w:cs="Calibri"/>
          <w:color w:val="auto"/>
          <w:kern w:val="0"/>
          <w:szCs w:val="21"/>
          <w:highlight w:val="none"/>
          <w:lang w:val="en-US" w:eastAsia="zh-CN"/>
        </w:rPr>
        <w:t>12</w:t>
      </w:r>
      <w:r>
        <w:rPr>
          <w:rFonts w:hint="eastAsia" w:cs="Calibri"/>
          <w:color w:val="auto"/>
          <w:kern w:val="0"/>
          <w:szCs w:val="21"/>
          <w:highlight w:val="none"/>
          <w:lang w:eastAsia="zh-CN"/>
        </w:rPr>
        <w:t>日</w:t>
      </w:r>
      <w:r>
        <w:rPr>
          <w:rFonts w:hint="eastAsia" w:cs="Calibri"/>
          <w:color w:val="auto"/>
          <w:kern w:val="0"/>
          <w:szCs w:val="21"/>
          <w:highlight w:val="none"/>
          <w:lang w:val="en-US" w:eastAsia="zh-CN"/>
        </w:rPr>
        <w:t>14</w:t>
      </w:r>
      <w:r>
        <w:rPr>
          <w:rFonts w:hint="eastAsia" w:cs="Calibri"/>
          <w:color w:val="auto"/>
          <w:kern w:val="0"/>
          <w:szCs w:val="21"/>
          <w:highlight w:val="none"/>
          <w:lang w:eastAsia="zh-CN"/>
        </w:rPr>
        <w:t>时</w:t>
      </w:r>
      <w:r>
        <w:rPr>
          <w:rFonts w:hint="eastAsia" w:cs="Calibri"/>
          <w:color w:val="auto"/>
          <w:kern w:val="0"/>
          <w:szCs w:val="21"/>
          <w:highlight w:val="none"/>
          <w:lang w:val="en-US" w:eastAsia="zh-CN"/>
        </w:rPr>
        <w:t>00</w:t>
      </w:r>
      <w:r>
        <w:rPr>
          <w:rFonts w:hint="eastAsia" w:cs="Calibri"/>
          <w:color w:val="auto"/>
          <w:kern w:val="0"/>
          <w:szCs w:val="21"/>
          <w:highlight w:val="none"/>
          <w:lang w:eastAsia="zh-CN"/>
        </w:rPr>
        <w:t>分】</w:t>
      </w:r>
      <w:r>
        <w:rPr>
          <w:rFonts w:hint="default" w:ascii="Calibri" w:hAnsi="Calibri" w:cs="Calibri"/>
          <w:color w:val="auto"/>
          <w:kern w:val="0"/>
          <w:szCs w:val="21"/>
          <w:highlight w:val="none"/>
        </w:rPr>
        <w:t>（北京时间）前递交</w:t>
      </w:r>
      <w:r>
        <w:rPr>
          <w:rFonts w:hint="default" w:ascii="Calibri" w:hAnsi="Calibri" w:cs="Calibri"/>
          <w:color w:val="auto"/>
          <w:szCs w:val="21"/>
          <w:highlight w:val="none"/>
        </w:rPr>
        <w:t>（上传）</w:t>
      </w:r>
      <w:r>
        <w:rPr>
          <w:rFonts w:hint="default" w:ascii="Calibri" w:hAnsi="Calibri" w:cs="Calibri"/>
          <w:color w:val="auto"/>
          <w:kern w:val="0"/>
          <w:szCs w:val="21"/>
          <w:highlight w:val="none"/>
        </w:rPr>
        <w:t>投标文件。</w:t>
      </w:r>
    </w:p>
    <w:p w14:paraId="1D919285">
      <w:pPr>
        <w:pStyle w:val="3"/>
        <w:bidi w:val="0"/>
        <w:rPr>
          <w:rFonts w:hint="default"/>
          <w:color w:val="auto"/>
          <w:highlight w:val="none"/>
        </w:rPr>
      </w:pPr>
      <w:bookmarkStart w:id="3" w:name="_Toc28359002"/>
      <w:bookmarkStart w:id="4" w:name="_Toc35393790"/>
      <w:bookmarkStart w:id="5" w:name="_Toc28359079"/>
      <w:bookmarkStart w:id="6" w:name="_Toc35393621"/>
      <w:bookmarkStart w:id="7" w:name="_Hlk24379207"/>
      <w:r>
        <w:rPr>
          <w:rFonts w:hint="default"/>
          <w:color w:val="auto"/>
          <w:highlight w:val="none"/>
        </w:rPr>
        <w:t>一、项目基本情况</w:t>
      </w:r>
      <w:bookmarkEnd w:id="3"/>
      <w:bookmarkEnd w:id="4"/>
      <w:bookmarkEnd w:id="5"/>
      <w:bookmarkEnd w:id="6"/>
    </w:p>
    <w:p w14:paraId="61AF39A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项目编号：</w:t>
      </w:r>
      <w:r>
        <w:rPr>
          <w:rFonts w:hint="eastAsia" w:cs="Calibri"/>
          <w:color w:val="auto"/>
          <w:kern w:val="0"/>
          <w:szCs w:val="21"/>
          <w:highlight w:val="none"/>
          <w:lang w:eastAsia="zh-CN"/>
        </w:rPr>
        <w:t>CTZB-2025030356</w:t>
      </w:r>
    </w:p>
    <w:p w14:paraId="41E8A14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szCs w:val="21"/>
          <w:highlight w:val="none"/>
          <w:lang w:eastAsia="zh-CN"/>
        </w:rPr>
      </w:pPr>
      <w:r>
        <w:rPr>
          <w:rFonts w:hint="default" w:ascii="Calibri" w:hAnsi="Calibri" w:cs="Calibri"/>
          <w:color w:val="auto"/>
          <w:kern w:val="0"/>
          <w:szCs w:val="21"/>
          <w:highlight w:val="none"/>
        </w:rPr>
        <w:t>项目名称：</w:t>
      </w:r>
      <w:r>
        <w:rPr>
          <w:rFonts w:hint="eastAsia" w:cs="Calibri"/>
          <w:color w:val="auto"/>
          <w:szCs w:val="21"/>
          <w:highlight w:val="none"/>
          <w:lang w:eastAsia="zh-CN"/>
        </w:rPr>
        <w:t>《民营企业信息动态监测与分析》项目</w:t>
      </w:r>
    </w:p>
    <w:p w14:paraId="238C909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采购方式：公开招标</w:t>
      </w:r>
    </w:p>
    <w:bookmarkEnd w:id="7"/>
    <w:p w14:paraId="4591233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val="en-US" w:eastAsia="zh-CN"/>
        </w:rPr>
      </w:pPr>
      <w:r>
        <w:rPr>
          <w:rFonts w:hint="default" w:ascii="Calibri" w:hAnsi="Calibri" w:cs="Calibri"/>
          <w:color w:val="auto"/>
          <w:kern w:val="0"/>
          <w:szCs w:val="21"/>
          <w:highlight w:val="none"/>
        </w:rPr>
        <w:t>预算金额（元）：</w:t>
      </w:r>
      <w:r>
        <w:rPr>
          <w:rFonts w:hint="eastAsia" w:cs="Calibri"/>
          <w:color w:val="auto"/>
          <w:kern w:val="0"/>
          <w:szCs w:val="21"/>
          <w:highlight w:val="none"/>
          <w:lang w:val="en-US" w:eastAsia="zh-CN"/>
        </w:rPr>
        <w:t>420000.00</w:t>
      </w:r>
    </w:p>
    <w:p w14:paraId="3E07D1F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lang w:val="en-US"/>
        </w:rPr>
      </w:pPr>
      <w:r>
        <w:rPr>
          <w:rFonts w:hint="default" w:ascii="Calibri" w:hAnsi="Calibri" w:cs="Calibri"/>
          <w:color w:val="auto"/>
          <w:kern w:val="0"/>
          <w:szCs w:val="21"/>
          <w:highlight w:val="none"/>
        </w:rPr>
        <w:t>最高限价（元）：</w:t>
      </w:r>
      <w:r>
        <w:rPr>
          <w:rFonts w:hint="eastAsia" w:cs="Calibri"/>
          <w:color w:val="auto"/>
          <w:kern w:val="0"/>
          <w:szCs w:val="21"/>
          <w:highlight w:val="none"/>
          <w:lang w:val="en-US" w:eastAsia="zh-CN"/>
        </w:rPr>
        <w:t>420000.00</w:t>
      </w:r>
    </w:p>
    <w:p w14:paraId="65ABE11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采购需求：</w:t>
      </w:r>
    </w:p>
    <w:tbl>
      <w:tblPr>
        <w:tblStyle w:val="28"/>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1"/>
        <w:gridCol w:w="727"/>
        <w:gridCol w:w="1207"/>
        <w:gridCol w:w="2556"/>
        <w:gridCol w:w="2100"/>
      </w:tblGrid>
      <w:tr w14:paraId="1158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2E25DB05">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序号</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586FAE61">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标项名称</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3911D965">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数量</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4F743C26">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单位</w:t>
            </w:r>
          </w:p>
        </w:tc>
        <w:tc>
          <w:tcPr>
            <w:tcW w:w="1207" w:type="dxa"/>
            <w:tcBorders>
              <w:top w:val="single" w:color="auto" w:sz="4" w:space="0"/>
              <w:left w:val="single" w:color="auto" w:sz="4" w:space="0"/>
              <w:bottom w:val="single" w:color="auto" w:sz="4" w:space="0"/>
              <w:right w:val="single" w:color="auto" w:sz="4" w:space="0"/>
            </w:tcBorders>
            <w:noWrap w:val="0"/>
            <w:vAlign w:val="center"/>
          </w:tcPr>
          <w:p w14:paraId="2C45AAE6">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highlight w:val="none"/>
              </w:rPr>
              <w:t>预算金额</w:t>
            </w:r>
            <w:r>
              <w:rPr>
                <w:rFonts w:hint="eastAsia" w:ascii="黑体" w:hAnsi="黑体" w:eastAsia="黑体" w:cs="黑体"/>
                <w:color w:val="auto"/>
                <w:kern w:val="0"/>
                <w:szCs w:val="21"/>
                <w:highlight w:val="none"/>
              </w:rPr>
              <w:t>（元）</w:t>
            </w:r>
          </w:p>
        </w:tc>
        <w:tc>
          <w:tcPr>
            <w:tcW w:w="2556" w:type="dxa"/>
            <w:tcBorders>
              <w:top w:val="single" w:color="auto" w:sz="4" w:space="0"/>
              <w:left w:val="single" w:color="auto" w:sz="4" w:space="0"/>
              <w:bottom w:val="single" w:color="auto" w:sz="4" w:space="0"/>
              <w:right w:val="single" w:color="auto" w:sz="4" w:space="0"/>
            </w:tcBorders>
            <w:noWrap w:val="0"/>
            <w:vAlign w:val="center"/>
          </w:tcPr>
          <w:p w14:paraId="37BD2F7D">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简要技术要求</w:t>
            </w:r>
          </w:p>
        </w:tc>
        <w:tc>
          <w:tcPr>
            <w:tcW w:w="2100" w:type="dxa"/>
            <w:tcBorders>
              <w:top w:val="single" w:color="auto" w:sz="4" w:space="0"/>
              <w:left w:val="single" w:color="auto" w:sz="4" w:space="0"/>
              <w:bottom w:val="single" w:color="auto" w:sz="4" w:space="0"/>
              <w:right w:val="single" w:color="auto" w:sz="4" w:space="0"/>
            </w:tcBorders>
            <w:noWrap w:val="0"/>
            <w:vAlign w:val="center"/>
          </w:tcPr>
          <w:p w14:paraId="02F4A230">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color w:val="auto"/>
                <w:kern w:val="0"/>
                <w:szCs w:val="21"/>
                <w:highlight w:val="none"/>
              </w:rPr>
            </w:pPr>
            <w:r>
              <w:rPr>
                <w:rFonts w:hint="eastAsia" w:ascii="黑体" w:hAnsi="黑体" w:eastAsia="黑体" w:cs="黑体"/>
                <w:color w:val="auto"/>
                <w:kern w:val="0"/>
                <w:szCs w:val="21"/>
                <w:highlight w:val="none"/>
              </w:rPr>
              <w:t>备注</w:t>
            </w:r>
          </w:p>
        </w:tc>
      </w:tr>
      <w:tr w14:paraId="062AC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7EE9A7D2">
            <w:pPr>
              <w:pageBreakBefore w:val="0"/>
              <w:kinsoku/>
              <w:wordWrap/>
              <w:overflowPunct/>
              <w:bidi w:val="0"/>
              <w:snapToGrid w:val="0"/>
              <w:spacing w:beforeAutospacing="0" w:afterAutospacing="0" w:line="300" w:lineRule="auto"/>
              <w:rPr>
                <w:rFonts w:hint="default" w:ascii="Calibri" w:hAnsi="Calibri" w:eastAsia="宋体" w:cs="Calibri"/>
                <w:color w:val="auto"/>
                <w:kern w:val="0"/>
                <w:sz w:val="21"/>
                <w:szCs w:val="21"/>
                <w:highlight w:val="none"/>
                <w:lang w:val="en-US" w:eastAsia="zh-CN" w:bidi="ar-SA"/>
              </w:rPr>
            </w:pPr>
            <w:r>
              <w:rPr>
                <w:rFonts w:hint="default" w:ascii="Calibri" w:hAnsi="Calibri" w:cs="Calibri"/>
                <w:color w:val="auto"/>
                <w:kern w:val="0"/>
                <w:szCs w:val="21"/>
                <w:highlight w:val="none"/>
              </w:rPr>
              <w:t>1</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4436B365">
            <w:pPr>
              <w:pageBreakBefore w:val="0"/>
              <w:kinsoku/>
              <w:wordWrap/>
              <w:overflowPunct/>
              <w:bidi w:val="0"/>
              <w:snapToGrid w:val="0"/>
              <w:spacing w:beforeAutospacing="0" w:afterAutospacing="0" w:line="300" w:lineRule="auto"/>
              <w:jc w:val="left"/>
              <w:rPr>
                <w:rFonts w:hint="default" w:ascii="Calibri" w:hAnsi="Calibri" w:eastAsia="宋体" w:cs="Calibri"/>
                <w:color w:val="auto"/>
                <w:kern w:val="0"/>
                <w:sz w:val="21"/>
                <w:szCs w:val="21"/>
                <w:highlight w:val="none"/>
                <w:lang w:val="en-US" w:eastAsia="zh-CN" w:bidi="ar-SA"/>
              </w:rPr>
            </w:pPr>
            <w:r>
              <w:rPr>
                <w:rFonts w:hint="eastAsia" w:cs="Calibri"/>
                <w:color w:val="auto"/>
                <w:kern w:val="0"/>
                <w:szCs w:val="21"/>
                <w:highlight w:val="none"/>
                <w:lang w:eastAsia="zh-CN"/>
              </w:rPr>
              <w:t>《民营企业信息动态监测与分析》</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3523A630">
            <w:pPr>
              <w:pageBreakBefore w:val="0"/>
              <w:widowControl/>
              <w:kinsoku/>
              <w:wordWrap/>
              <w:overflowPunct/>
              <w:bidi w:val="0"/>
              <w:snapToGrid w:val="0"/>
              <w:spacing w:beforeAutospacing="0" w:afterAutospacing="0" w:line="300" w:lineRule="auto"/>
              <w:jc w:val="left"/>
              <w:rPr>
                <w:rFonts w:hint="default" w:ascii="Calibri" w:hAnsi="Calibri" w:eastAsia="宋体" w:cs="Calibri"/>
                <w:color w:val="auto"/>
                <w:kern w:val="0"/>
                <w:sz w:val="21"/>
                <w:szCs w:val="21"/>
                <w:highlight w:val="none"/>
                <w:lang w:val="en-US" w:eastAsia="zh-CN" w:bidi="ar-SA"/>
              </w:rPr>
            </w:pPr>
            <w:r>
              <w:rPr>
                <w:rFonts w:hint="default" w:ascii="Calibri" w:hAnsi="Calibri" w:cs="Calibri"/>
                <w:color w:val="auto"/>
                <w:kern w:val="0"/>
                <w:szCs w:val="21"/>
                <w:highlight w:val="none"/>
              </w:rPr>
              <w:t>1</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6BBE55BC">
            <w:pPr>
              <w:pageBreakBefore w:val="0"/>
              <w:widowControl/>
              <w:kinsoku/>
              <w:wordWrap/>
              <w:overflowPunct/>
              <w:bidi w:val="0"/>
              <w:snapToGrid w:val="0"/>
              <w:spacing w:beforeAutospacing="0" w:afterAutospacing="0" w:line="300" w:lineRule="auto"/>
              <w:jc w:val="left"/>
              <w:rPr>
                <w:rFonts w:hint="default" w:ascii="Calibri" w:hAnsi="Calibri" w:eastAsia="宋体" w:cs="Calibri"/>
                <w:color w:val="auto"/>
                <w:kern w:val="0"/>
                <w:sz w:val="21"/>
                <w:szCs w:val="21"/>
                <w:highlight w:val="none"/>
                <w:lang w:val="en-US" w:eastAsia="zh-CN" w:bidi="ar-SA"/>
              </w:rPr>
            </w:pPr>
            <w:r>
              <w:rPr>
                <w:rFonts w:hint="default" w:ascii="Calibri" w:hAnsi="Calibri" w:cs="Calibri"/>
                <w:color w:val="auto"/>
                <w:kern w:val="0"/>
                <w:szCs w:val="21"/>
                <w:highlight w:val="none"/>
              </w:rPr>
              <w:t>项</w:t>
            </w:r>
          </w:p>
        </w:tc>
        <w:tc>
          <w:tcPr>
            <w:tcW w:w="1207" w:type="dxa"/>
            <w:tcBorders>
              <w:top w:val="single" w:color="auto" w:sz="4" w:space="0"/>
              <w:left w:val="single" w:color="auto" w:sz="4" w:space="0"/>
              <w:bottom w:val="single" w:color="auto" w:sz="4" w:space="0"/>
              <w:right w:val="single" w:color="auto" w:sz="4" w:space="0"/>
            </w:tcBorders>
            <w:noWrap w:val="0"/>
            <w:vAlign w:val="center"/>
          </w:tcPr>
          <w:p w14:paraId="4FF7DD56">
            <w:pPr>
              <w:pageBreakBefore w:val="0"/>
              <w:kinsoku/>
              <w:wordWrap/>
              <w:overflowPunct/>
              <w:bidi w:val="0"/>
              <w:snapToGrid w:val="0"/>
              <w:spacing w:beforeAutospacing="0" w:afterAutospacing="0" w:line="300" w:lineRule="auto"/>
              <w:jc w:val="left"/>
              <w:rPr>
                <w:rFonts w:hint="default" w:ascii="Calibri" w:hAnsi="Calibri" w:eastAsia="宋体" w:cs="Calibri"/>
                <w:color w:val="auto"/>
                <w:kern w:val="0"/>
                <w:sz w:val="21"/>
                <w:szCs w:val="21"/>
                <w:highlight w:val="none"/>
                <w:lang w:val="en-US" w:eastAsia="zh-CN" w:bidi="ar-SA"/>
              </w:rPr>
            </w:pPr>
            <w:r>
              <w:rPr>
                <w:rFonts w:hint="eastAsia" w:cs="Calibri"/>
                <w:color w:val="auto"/>
                <w:kern w:val="0"/>
                <w:szCs w:val="21"/>
                <w:highlight w:val="none"/>
                <w:lang w:val="en-US" w:eastAsia="zh-CN"/>
              </w:rPr>
              <w:t>42</w:t>
            </w:r>
            <w:r>
              <w:rPr>
                <w:rFonts w:hint="default" w:cs="Calibri"/>
                <w:color w:val="auto"/>
                <w:kern w:val="0"/>
                <w:szCs w:val="21"/>
                <w:highlight w:val="none"/>
                <w:lang w:val="en-US" w:eastAsia="zh-CN"/>
              </w:rPr>
              <w:t>0000.00</w:t>
            </w:r>
          </w:p>
        </w:tc>
        <w:tc>
          <w:tcPr>
            <w:tcW w:w="2556" w:type="dxa"/>
            <w:tcBorders>
              <w:top w:val="single" w:color="auto" w:sz="4" w:space="0"/>
              <w:left w:val="single" w:color="auto" w:sz="4" w:space="0"/>
              <w:bottom w:val="single" w:color="auto" w:sz="4" w:space="0"/>
              <w:right w:val="single" w:color="auto" w:sz="4" w:space="0"/>
            </w:tcBorders>
            <w:noWrap w:val="0"/>
            <w:vAlign w:val="center"/>
          </w:tcPr>
          <w:p w14:paraId="0F056B45">
            <w:pPr>
              <w:pageBreakBefore w:val="0"/>
              <w:kinsoku/>
              <w:wordWrap/>
              <w:overflowPunct/>
              <w:bidi w:val="0"/>
              <w:snapToGrid w:val="0"/>
              <w:spacing w:beforeAutospacing="0" w:afterAutospacing="0" w:line="300" w:lineRule="auto"/>
              <w:jc w:val="left"/>
              <w:rPr>
                <w:rFonts w:hint="default" w:ascii="Calibri" w:hAnsi="Calibri" w:eastAsia="宋体" w:cs="Calibri"/>
                <w:color w:val="auto"/>
                <w:kern w:val="0"/>
                <w:sz w:val="21"/>
                <w:szCs w:val="21"/>
                <w:highlight w:val="none"/>
                <w:lang w:val="en-US" w:eastAsia="zh-CN" w:bidi="ar-SA"/>
              </w:rPr>
            </w:pPr>
            <w:r>
              <w:rPr>
                <w:rFonts w:hint="eastAsia" w:cs="Calibri"/>
                <w:bCs w:val="0"/>
                <w:snapToGrid/>
                <w:color w:val="auto"/>
                <w:kern w:val="0"/>
                <w:sz w:val="21"/>
                <w:szCs w:val="21"/>
                <w:highlight w:val="none"/>
                <w:lang w:eastAsia="zh-CN"/>
              </w:rPr>
              <w:t>《民营企业信息动态监测与分析》项目</w:t>
            </w:r>
            <w:r>
              <w:rPr>
                <w:rFonts w:hint="default" w:hAnsi="Calibri" w:cs="Calibri"/>
                <w:bCs w:val="0"/>
                <w:snapToGrid/>
                <w:color w:val="auto"/>
                <w:kern w:val="0"/>
                <w:sz w:val="21"/>
                <w:szCs w:val="21"/>
                <w:highlight w:val="none"/>
              </w:rPr>
              <w:t>主要内容：全年编制24份民营企业信息动态监测分析报告，发布调查问卷1万份以上，不定期提供针对某一特定主题或问题的即时报告和专项报告。</w:t>
            </w:r>
            <w:r>
              <w:rPr>
                <w:rFonts w:hint="default" w:ascii="Calibri" w:hAnsi="Calibri" w:cs="Calibri"/>
                <w:color w:val="auto"/>
                <w:kern w:val="0"/>
                <w:szCs w:val="21"/>
                <w:highlight w:val="none"/>
              </w:rPr>
              <w:t>具体内容详见招标文件。</w:t>
            </w:r>
          </w:p>
        </w:tc>
        <w:tc>
          <w:tcPr>
            <w:tcW w:w="2100" w:type="dxa"/>
            <w:tcBorders>
              <w:top w:val="single" w:color="auto" w:sz="4" w:space="0"/>
              <w:left w:val="single" w:color="auto" w:sz="4" w:space="0"/>
              <w:bottom w:val="single" w:color="auto" w:sz="4" w:space="0"/>
              <w:right w:val="single" w:color="auto" w:sz="4" w:space="0"/>
            </w:tcBorders>
            <w:noWrap w:val="0"/>
            <w:vAlign w:val="center"/>
          </w:tcPr>
          <w:p w14:paraId="0E4805F2">
            <w:pPr>
              <w:pageBreakBefore w:val="0"/>
              <w:kinsoku/>
              <w:wordWrap/>
              <w:overflowPunct/>
              <w:bidi w:val="0"/>
              <w:snapToGrid w:val="0"/>
              <w:spacing w:beforeAutospacing="0" w:afterAutospacing="0" w:line="300" w:lineRule="auto"/>
              <w:rPr>
                <w:rFonts w:hint="default" w:ascii="Calibri" w:hAnsi="Calibri" w:cs="Calibri"/>
                <w:color w:val="auto"/>
                <w:kern w:val="0"/>
                <w:szCs w:val="21"/>
                <w:highlight w:val="none"/>
                <w:lang w:eastAsia="zh-CN"/>
              </w:rPr>
            </w:pPr>
            <w:r>
              <w:rPr>
                <w:rFonts w:hint="eastAsia" w:cs="Calibri"/>
                <w:color w:val="auto"/>
                <w:kern w:val="0"/>
                <w:szCs w:val="21"/>
                <w:highlight w:val="none"/>
                <w:lang w:val="en-US" w:eastAsia="zh-CN"/>
              </w:rPr>
              <w:t>采购</w:t>
            </w:r>
            <w:r>
              <w:rPr>
                <w:rFonts w:hint="default" w:ascii="Calibri" w:hAnsi="Calibri" w:cs="Calibri"/>
                <w:color w:val="auto"/>
                <w:kern w:val="0"/>
                <w:szCs w:val="21"/>
                <w:highlight w:val="none"/>
                <w:lang w:val="en-US" w:eastAsia="zh-CN"/>
              </w:rPr>
              <w:t>依据：</w:t>
            </w:r>
            <w:r>
              <w:rPr>
                <w:rFonts w:hint="eastAsia" w:cs="Calibri"/>
                <w:color w:val="auto"/>
                <w:kern w:val="0"/>
                <w:szCs w:val="21"/>
                <w:highlight w:val="none"/>
                <w:lang w:eastAsia="zh-CN"/>
              </w:rPr>
              <w:t>【浙江省本级政府采购计划书[2025]20086号】</w:t>
            </w:r>
            <w:r>
              <w:rPr>
                <w:rFonts w:hint="default" w:ascii="Calibri" w:hAnsi="Calibri" w:cs="Calibri"/>
                <w:color w:val="auto"/>
                <w:kern w:val="0"/>
                <w:szCs w:val="21"/>
                <w:highlight w:val="none"/>
                <w:lang w:eastAsia="zh-CN"/>
              </w:rPr>
              <w:t>；</w:t>
            </w:r>
          </w:p>
          <w:p w14:paraId="4264F224">
            <w:pPr>
              <w:pageBreakBefore w:val="0"/>
              <w:kinsoku/>
              <w:wordWrap/>
              <w:overflowPunct/>
              <w:bidi w:val="0"/>
              <w:snapToGrid w:val="0"/>
              <w:spacing w:beforeAutospacing="0" w:afterAutospacing="0" w:line="300" w:lineRule="auto"/>
              <w:rPr>
                <w:rFonts w:hint="default" w:ascii="Calibri" w:hAnsi="Calibri" w:eastAsia="宋体" w:cs="Calibri"/>
                <w:color w:val="auto"/>
                <w:kern w:val="0"/>
                <w:sz w:val="21"/>
                <w:szCs w:val="21"/>
                <w:highlight w:val="none"/>
                <w:lang w:val="en-US" w:eastAsia="zh-CN" w:bidi="ar-SA"/>
              </w:rPr>
            </w:pPr>
            <w:r>
              <w:rPr>
                <w:rFonts w:hint="default" w:ascii="Calibri" w:hAnsi="Calibri" w:cs="Calibri"/>
                <w:color w:val="auto"/>
                <w:kern w:val="0"/>
                <w:szCs w:val="21"/>
                <w:highlight w:val="none"/>
              </w:rPr>
              <w:t>最高限价</w:t>
            </w:r>
            <w:r>
              <w:rPr>
                <w:rFonts w:hint="default" w:ascii="Calibri" w:hAnsi="Calibri" w:cs="Calibri"/>
                <w:color w:val="auto"/>
                <w:kern w:val="0"/>
                <w:szCs w:val="21"/>
                <w:highlight w:val="none"/>
                <w:lang w:eastAsia="zh-CN"/>
              </w:rPr>
              <w:t>：</w:t>
            </w:r>
            <w:r>
              <w:rPr>
                <w:rFonts w:hint="eastAsia" w:cs="Calibri"/>
                <w:color w:val="auto"/>
                <w:kern w:val="0"/>
                <w:szCs w:val="21"/>
                <w:highlight w:val="none"/>
                <w:lang w:val="en-US" w:eastAsia="zh-CN"/>
              </w:rPr>
              <w:t>420000.00</w:t>
            </w:r>
            <w:r>
              <w:rPr>
                <w:rFonts w:hint="default" w:ascii="Calibri" w:hAnsi="Calibri" w:cs="Calibri"/>
                <w:color w:val="auto"/>
                <w:kern w:val="0"/>
                <w:szCs w:val="21"/>
                <w:highlight w:val="none"/>
                <w:lang w:val="en-US" w:eastAsia="zh-CN"/>
              </w:rPr>
              <w:t>元</w:t>
            </w:r>
            <w:r>
              <w:rPr>
                <w:rFonts w:hint="default" w:ascii="Calibri" w:hAnsi="Calibri" w:cs="Calibri"/>
                <w:color w:val="auto"/>
                <w:kern w:val="0"/>
                <w:szCs w:val="21"/>
                <w:highlight w:val="none"/>
                <w:lang w:eastAsia="zh-CN"/>
              </w:rPr>
              <w:t>；</w:t>
            </w:r>
          </w:p>
        </w:tc>
      </w:tr>
    </w:tbl>
    <w:p w14:paraId="303F840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合同履行期限：自合同签订之日起至2026年</w:t>
      </w:r>
      <w:r>
        <w:rPr>
          <w:rFonts w:hint="eastAsia" w:cs="Calibri"/>
          <w:color w:val="auto"/>
          <w:kern w:val="0"/>
          <w:szCs w:val="21"/>
          <w:highlight w:val="none"/>
          <w:lang w:val="en-US" w:eastAsia="zh-CN"/>
        </w:rPr>
        <w:t>5</w:t>
      </w:r>
      <w:r>
        <w:rPr>
          <w:rFonts w:hint="default" w:ascii="Calibri" w:hAnsi="Calibri" w:cs="Calibri"/>
          <w:color w:val="auto"/>
          <w:kern w:val="0"/>
          <w:szCs w:val="21"/>
          <w:highlight w:val="none"/>
        </w:rPr>
        <w:t>月。</w:t>
      </w:r>
    </w:p>
    <w:p w14:paraId="59C0C678">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本项目（</w:t>
      </w:r>
      <w:r>
        <w:rPr>
          <w:rFonts w:hint="default" w:ascii="Calibri" w:hAnsi="Calibri" w:cs="Calibri"/>
          <w:color w:val="auto"/>
          <w:kern w:val="0"/>
          <w:szCs w:val="21"/>
          <w:highlight w:val="none"/>
          <w:lang w:val="en-US" w:eastAsia="zh-CN"/>
        </w:rPr>
        <w:t>是</w:t>
      </w:r>
      <w:r>
        <w:rPr>
          <w:rFonts w:hint="default" w:ascii="Calibri" w:hAnsi="Calibri" w:cs="Calibri"/>
          <w:color w:val="auto"/>
          <w:kern w:val="0"/>
          <w:szCs w:val="21"/>
          <w:highlight w:val="none"/>
        </w:rPr>
        <w:t>）接受联合体投标</w:t>
      </w:r>
    </w:p>
    <w:p w14:paraId="65251AA9">
      <w:pPr>
        <w:pStyle w:val="3"/>
        <w:bidi w:val="0"/>
        <w:rPr>
          <w:rFonts w:hint="default"/>
          <w:color w:val="auto"/>
          <w:highlight w:val="none"/>
        </w:rPr>
      </w:pPr>
      <w:bookmarkStart w:id="8" w:name="_Toc28359080"/>
      <w:bookmarkStart w:id="9" w:name="_Toc35393791"/>
      <w:bookmarkStart w:id="10" w:name="_Toc35393622"/>
      <w:bookmarkStart w:id="11" w:name="_Toc28359003"/>
      <w:r>
        <w:rPr>
          <w:rFonts w:hint="default"/>
          <w:color w:val="auto"/>
          <w:highlight w:val="none"/>
        </w:rPr>
        <w:t>二、申请人的资格要求</w:t>
      </w:r>
      <w:bookmarkEnd w:id="8"/>
      <w:bookmarkEnd w:id="9"/>
      <w:bookmarkEnd w:id="10"/>
      <w:bookmarkEnd w:id="11"/>
    </w:p>
    <w:p w14:paraId="5DFD3C65">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color w:val="auto"/>
          <w:kern w:val="0"/>
          <w:szCs w:val="21"/>
          <w:highlight w:val="none"/>
          <w:lang w:val="en-US" w:eastAsia="zh-CN"/>
        </w:rPr>
      </w:pPr>
      <w:r>
        <w:rPr>
          <w:rFonts w:hint="default" w:ascii="Calibri" w:hAnsi="Calibri" w:cs="Calibri"/>
          <w:b/>
          <w:bCs/>
          <w:color w:val="auto"/>
          <w:kern w:val="0"/>
          <w:szCs w:val="21"/>
          <w:highlight w:val="none"/>
        </w:rPr>
        <w:t>1.</w:t>
      </w:r>
      <w:r>
        <w:rPr>
          <w:rFonts w:hint="default" w:ascii="Calibri" w:hAnsi="Calibri" w:cs="Calibri"/>
          <w:b/>
          <w:bCs/>
          <w:color w:val="auto"/>
          <w:kern w:val="0"/>
          <w:szCs w:val="21"/>
          <w:highlight w:val="none"/>
          <w:lang w:val="en-US" w:eastAsia="zh-CN"/>
        </w:rPr>
        <w:t>基本资格要求：</w:t>
      </w:r>
    </w:p>
    <w:p w14:paraId="0D00ED7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1</w:t>
      </w: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r>
        <w:rPr>
          <w:rFonts w:hint="default" w:ascii="Calibri" w:hAnsi="Calibri" w:cs="Calibri"/>
          <w:color w:val="auto"/>
          <w:kern w:val="0"/>
          <w:szCs w:val="21"/>
          <w:highlight w:val="none"/>
          <w:lang w:eastAsia="zh-CN"/>
        </w:rPr>
        <w:t>。</w:t>
      </w:r>
    </w:p>
    <w:p w14:paraId="5B503E40">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color w:val="auto"/>
          <w:kern w:val="0"/>
          <w:szCs w:val="21"/>
          <w:highlight w:val="none"/>
          <w:lang w:val="en-US" w:eastAsia="zh-CN"/>
        </w:rPr>
      </w:pPr>
      <w:r>
        <w:rPr>
          <w:rFonts w:hint="default" w:ascii="Calibri" w:hAnsi="Calibri" w:cs="Calibri"/>
          <w:b/>
          <w:bCs/>
          <w:color w:val="auto"/>
          <w:kern w:val="0"/>
          <w:szCs w:val="21"/>
          <w:highlight w:val="none"/>
        </w:rPr>
        <w:t>2.落实政府采购政策需满足的资格要求：</w:t>
      </w:r>
      <w:r>
        <w:rPr>
          <w:rFonts w:hint="default" w:ascii="Calibri" w:hAnsi="Calibri" w:cs="Calibri"/>
          <w:color w:val="auto"/>
          <w:kern w:val="0"/>
          <w:szCs w:val="21"/>
          <w:highlight w:val="none"/>
          <w:lang w:val="en-US" w:eastAsia="zh-CN"/>
        </w:rPr>
        <w:t>无</w:t>
      </w:r>
      <w:r>
        <w:rPr>
          <w:rFonts w:hint="eastAsia" w:cs="Calibri"/>
          <w:i w:val="0"/>
          <w:iCs w:val="0"/>
          <w:color w:val="auto"/>
          <w:sz w:val="21"/>
          <w:szCs w:val="21"/>
          <w:highlight w:val="none"/>
          <w:u w:val="none"/>
          <w:lang w:val="en-US" w:eastAsia="zh-CN"/>
        </w:rPr>
        <w:t>。</w:t>
      </w:r>
    </w:p>
    <w:p w14:paraId="6B6EAC96">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eastAsia="宋体" w:cs="Calibri"/>
          <w:b/>
          <w:bCs/>
          <w:color w:val="auto"/>
          <w:kern w:val="0"/>
          <w:szCs w:val="21"/>
          <w:highlight w:val="none"/>
          <w:lang w:eastAsia="zh-CN"/>
        </w:rPr>
      </w:pPr>
      <w:r>
        <w:rPr>
          <w:rFonts w:hint="default" w:ascii="Calibri" w:hAnsi="Calibri" w:cs="Calibri"/>
          <w:b/>
          <w:bCs/>
          <w:color w:val="auto"/>
          <w:kern w:val="0"/>
          <w:szCs w:val="21"/>
          <w:highlight w:val="none"/>
        </w:rPr>
        <w:t>3.特定资格要求：</w:t>
      </w:r>
    </w:p>
    <w:p w14:paraId="389A2B8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r>
        <w:rPr>
          <w:rFonts w:hint="eastAsia" w:cs="Calibri"/>
          <w:color w:val="auto"/>
          <w:kern w:val="0"/>
          <w:szCs w:val="21"/>
          <w:highlight w:val="none"/>
          <w:lang w:eastAsia="zh-CN"/>
        </w:rPr>
        <w:t>单位负责人为同一人或者存在直接控股、管理关系的不同供应商，不得同时参加本项目的政府采购活动</w:t>
      </w:r>
      <w:r>
        <w:rPr>
          <w:rFonts w:hint="default" w:ascii="Calibri" w:hAnsi="Calibri" w:cs="Calibri"/>
          <w:color w:val="auto"/>
          <w:kern w:val="0"/>
          <w:szCs w:val="21"/>
          <w:highlight w:val="none"/>
        </w:rPr>
        <w:t>；</w:t>
      </w:r>
    </w:p>
    <w:p w14:paraId="26DA99D3">
      <w:pPr>
        <w:pageBreakBefore w:val="0"/>
        <w:widowControl/>
        <w:kinsoku/>
        <w:wordWrap/>
        <w:overflowPunct/>
        <w:bidi w:val="0"/>
        <w:adjustRightInd w:val="0"/>
        <w:snapToGrid w:val="0"/>
        <w:spacing w:beforeAutospacing="0" w:afterAutospacing="0" w:line="300" w:lineRule="auto"/>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（2）</w:t>
      </w:r>
      <w:r>
        <w:rPr>
          <w:rFonts w:hint="eastAsia" w:cs="Calibri"/>
          <w:color w:val="auto"/>
          <w:kern w:val="0"/>
          <w:szCs w:val="21"/>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p w14:paraId="444D0DE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lang w:eastAsia="zh-CN"/>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cs="Calibri"/>
          <w:color w:val="auto"/>
          <w:kern w:val="0"/>
          <w:szCs w:val="21"/>
          <w:highlight w:val="none"/>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color w:val="auto"/>
          <w:kern w:val="0"/>
          <w:szCs w:val="21"/>
          <w:highlight w:val="none"/>
        </w:rPr>
        <w:t>；</w:t>
      </w:r>
    </w:p>
    <w:p w14:paraId="006DE3D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4</w:t>
      </w:r>
      <w:r>
        <w:rPr>
          <w:rFonts w:hint="default" w:ascii="Calibri" w:hAnsi="Calibri" w:cs="Calibri"/>
          <w:color w:val="auto"/>
          <w:kern w:val="0"/>
          <w:szCs w:val="21"/>
          <w:highlight w:val="none"/>
          <w:lang w:eastAsia="zh-CN"/>
        </w:rPr>
        <w:t>）接受联合体</w:t>
      </w:r>
      <w:r>
        <w:rPr>
          <w:rFonts w:hint="default" w:ascii="Calibri" w:hAnsi="Calibri" w:cs="Calibri"/>
          <w:color w:val="auto"/>
          <w:kern w:val="0"/>
          <w:szCs w:val="21"/>
          <w:highlight w:val="none"/>
        </w:rPr>
        <w:t>，联合体参加</w:t>
      </w:r>
      <w:r>
        <w:rPr>
          <w:rFonts w:hint="eastAsia" w:cs="Calibri"/>
          <w:color w:val="auto"/>
          <w:kern w:val="0"/>
          <w:szCs w:val="21"/>
          <w:highlight w:val="none"/>
          <w:lang w:eastAsia="zh-CN"/>
        </w:rPr>
        <w:t>本项目的政府采购活动</w:t>
      </w:r>
      <w:r>
        <w:rPr>
          <w:rFonts w:hint="default" w:ascii="Calibri" w:hAnsi="Calibri" w:cs="Calibri"/>
          <w:color w:val="auto"/>
          <w:kern w:val="0"/>
          <w:szCs w:val="21"/>
          <w:highlight w:val="none"/>
        </w:rPr>
        <w:t>应满足以下条件：</w:t>
      </w:r>
    </w:p>
    <w:p w14:paraId="6EEDC47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◇两个以上的自然人、法人或者其他组织可以组成一个联合体，以一个</w:t>
      </w:r>
      <w:r>
        <w:rPr>
          <w:rFonts w:hint="default" w:ascii="Calibri" w:hAnsi="Calibri" w:cs="Calibri"/>
          <w:color w:val="auto"/>
          <w:kern w:val="0"/>
          <w:szCs w:val="21"/>
          <w:highlight w:val="none"/>
          <w:lang w:val="en-US" w:eastAsia="zh-CN"/>
        </w:rPr>
        <w:t>投标人</w:t>
      </w:r>
      <w:r>
        <w:rPr>
          <w:rFonts w:hint="default" w:ascii="Calibri" w:hAnsi="Calibri" w:cs="Calibri"/>
          <w:color w:val="auto"/>
          <w:kern w:val="0"/>
          <w:szCs w:val="21"/>
          <w:highlight w:val="none"/>
        </w:rPr>
        <w:t>的身份共同参加</w:t>
      </w:r>
      <w:r>
        <w:rPr>
          <w:rFonts w:hint="eastAsia" w:cs="Calibri"/>
          <w:color w:val="auto"/>
          <w:kern w:val="0"/>
          <w:szCs w:val="21"/>
          <w:highlight w:val="none"/>
          <w:lang w:eastAsia="zh-CN"/>
        </w:rPr>
        <w:t>本项目的政府采购活动</w:t>
      </w:r>
      <w:r>
        <w:rPr>
          <w:rFonts w:hint="default" w:ascii="Calibri" w:hAnsi="Calibri" w:cs="Calibri"/>
          <w:color w:val="auto"/>
          <w:kern w:val="0"/>
          <w:szCs w:val="21"/>
          <w:highlight w:val="none"/>
        </w:rPr>
        <w:t>，联合体在投标文件中提供联合体协议并明确分工；</w:t>
      </w:r>
    </w:p>
    <w:p w14:paraId="0D403EF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◇联合体主办单位和成员单位均应具备资格要求</w:t>
      </w:r>
      <w:r>
        <w:rPr>
          <w:rFonts w:hint="default" w:ascii="Calibri" w:hAnsi="Calibri" w:cs="Calibri"/>
          <w:color w:val="auto"/>
          <w:kern w:val="0"/>
          <w:szCs w:val="21"/>
          <w:highlight w:val="none"/>
          <w:lang w:val="en-US" w:eastAsia="zh-CN"/>
        </w:rPr>
        <w:t>1、2</w:t>
      </w:r>
      <w:r>
        <w:rPr>
          <w:rFonts w:hint="default" w:ascii="Calibri" w:hAnsi="Calibri" w:cs="Calibri"/>
          <w:color w:val="auto"/>
          <w:kern w:val="0"/>
          <w:szCs w:val="21"/>
          <w:highlight w:val="none"/>
        </w:rPr>
        <w:t>及特定资格要求第</w:t>
      </w:r>
      <w:r>
        <w:rPr>
          <w:rFonts w:hint="eastAsia" w:cs="Calibri"/>
          <w:color w:val="auto"/>
          <w:kern w:val="0"/>
          <w:szCs w:val="21"/>
          <w:highlight w:val="none"/>
          <w:lang w:eastAsia="zh-CN"/>
        </w:rPr>
        <w:t>（1）（2）（3）</w:t>
      </w:r>
      <w:r>
        <w:rPr>
          <w:rFonts w:hint="default" w:ascii="Calibri" w:hAnsi="Calibri" w:cs="Calibri"/>
          <w:color w:val="auto"/>
          <w:kern w:val="0"/>
          <w:szCs w:val="21"/>
          <w:highlight w:val="none"/>
        </w:rPr>
        <w:t>项；</w:t>
      </w:r>
    </w:p>
    <w:p w14:paraId="176F9B6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◇联合体中有同类资质的供应商按照联合体分工承担相同工作，按资质等级较低的供应商确定资质等级；</w:t>
      </w:r>
    </w:p>
    <w:p w14:paraId="74F04AB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val="en-US" w:eastAsia="zh-CN"/>
        </w:rPr>
      </w:pPr>
      <w:r>
        <w:rPr>
          <w:rFonts w:hint="default" w:ascii="Calibri" w:hAnsi="Calibri" w:cs="Calibri"/>
          <w:color w:val="auto"/>
          <w:kern w:val="0"/>
          <w:szCs w:val="21"/>
          <w:highlight w:val="none"/>
        </w:rPr>
        <w:t>◇联合体各方不得再单独参加或与其他供应商另外组成联合体参加</w:t>
      </w:r>
      <w:r>
        <w:rPr>
          <w:rFonts w:hint="eastAsia" w:cs="Calibri"/>
          <w:color w:val="auto"/>
          <w:kern w:val="0"/>
          <w:szCs w:val="21"/>
          <w:highlight w:val="none"/>
          <w:lang w:eastAsia="zh-CN"/>
        </w:rPr>
        <w:t>本项目的政府采购活动</w:t>
      </w:r>
      <w:r>
        <w:rPr>
          <w:rFonts w:hint="default" w:ascii="Calibri" w:hAnsi="Calibri" w:cs="Calibri"/>
          <w:color w:val="auto"/>
          <w:kern w:val="0"/>
          <w:szCs w:val="21"/>
          <w:highlight w:val="none"/>
          <w:lang w:eastAsia="zh-CN"/>
        </w:rPr>
        <w:t>。</w:t>
      </w:r>
    </w:p>
    <w:p w14:paraId="7F5A1219">
      <w:pPr>
        <w:pStyle w:val="3"/>
        <w:bidi w:val="0"/>
        <w:rPr>
          <w:rFonts w:hint="default"/>
          <w:color w:val="auto"/>
          <w:highlight w:val="none"/>
        </w:rPr>
      </w:pPr>
      <w:bookmarkStart w:id="12" w:name="_Toc28359004"/>
      <w:bookmarkStart w:id="13" w:name="_Toc35393623"/>
      <w:bookmarkStart w:id="14" w:name="_Toc35393792"/>
      <w:bookmarkStart w:id="15" w:name="_Toc28359081"/>
      <w:r>
        <w:rPr>
          <w:rFonts w:hint="default"/>
          <w:color w:val="auto"/>
          <w:highlight w:val="none"/>
        </w:rPr>
        <w:t>三、获取招标文件</w:t>
      </w:r>
      <w:bookmarkEnd w:id="12"/>
      <w:bookmarkEnd w:id="13"/>
      <w:bookmarkEnd w:id="14"/>
      <w:bookmarkEnd w:id="15"/>
    </w:p>
    <w:p w14:paraId="3F3513A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时间：</w:t>
      </w:r>
      <w:r>
        <w:rPr>
          <w:rFonts w:hint="default" w:ascii="Calibri" w:hAnsi="Calibri" w:cs="Calibri"/>
          <w:color w:val="auto"/>
          <w:szCs w:val="21"/>
          <w:highlight w:val="none"/>
        </w:rPr>
        <w:t>招标公告发布之日起至</w:t>
      </w:r>
      <w:r>
        <w:rPr>
          <w:rFonts w:hint="eastAsia" w:cs="Calibri"/>
          <w:color w:val="auto"/>
          <w:kern w:val="0"/>
          <w:szCs w:val="21"/>
          <w:highlight w:val="none"/>
          <w:lang w:eastAsia="zh-CN"/>
        </w:rPr>
        <w:t>提交投标文件截止时间</w:t>
      </w:r>
      <w:r>
        <w:rPr>
          <w:rFonts w:hint="default" w:ascii="Calibri" w:hAnsi="Calibri" w:cs="Calibri"/>
          <w:color w:val="auto"/>
          <w:szCs w:val="21"/>
          <w:highlight w:val="none"/>
        </w:rPr>
        <w:t>前；</w:t>
      </w:r>
    </w:p>
    <w:p w14:paraId="29AF255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地点：</w:t>
      </w:r>
      <w:r>
        <w:rPr>
          <w:rFonts w:hint="default" w:ascii="Calibri" w:hAnsi="Calibri" w:cs="Calibri"/>
          <w:color w:val="auto"/>
          <w:szCs w:val="21"/>
          <w:highlight w:val="none"/>
        </w:rPr>
        <w:t>浙江政府采购网（http://zfcg.czt.zj.gov.cn/）；</w:t>
      </w:r>
    </w:p>
    <w:p w14:paraId="0549975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方式：</w:t>
      </w:r>
      <w:r>
        <w:rPr>
          <w:rFonts w:hint="default" w:ascii="Calibri" w:hAnsi="Calibri" w:cs="Calibri"/>
          <w:color w:val="auto"/>
          <w:szCs w:val="21"/>
          <w:highlight w:val="none"/>
        </w:rPr>
        <w:t>供应商通过“浙江政府采购网”在线获取（招标公告下方选取“潜在供应商”处“获取采购文件”），不提供纸制版招标文件；供应商只有在“浙江政府采购网”完成获取招标文件申请并下载了招标文件后才视作依法获取招标文件</w:t>
      </w:r>
      <w:r>
        <w:rPr>
          <w:rFonts w:hint="default" w:ascii="Calibri" w:hAnsi="Calibri" w:cs="Calibri"/>
          <w:color w:val="auto"/>
          <w:kern w:val="0"/>
          <w:szCs w:val="21"/>
          <w:highlight w:val="none"/>
          <w:lang w:val="en-US" w:eastAsia="zh-CN"/>
        </w:rPr>
        <w:t>；</w:t>
      </w:r>
    </w:p>
    <w:p w14:paraId="75E9680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kern w:val="0"/>
          <w:szCs w:val="21"/>
          <w:highlight w:val="none"/>
        </w:rPr>
        <w:t>售价（元）：0</w:t>
      </w:r>
      <w:r>
        <w:rPr>
          <w:rFonts w:hint="default" w:ascii="Calibri" w:hAnsi="Calibri" w:cs="Calibri"/>
          <w:color w:val="auto"/>
          <w:szCs w:val="21"/>
          <w:highlight w:val="none"/>
        </w:rPr>
        <w:t>。</w:t>
      </w:r>
    </w:p>
    <w:p w14:paraId="384FEF70">
      <w:pPr>
        <w:pStyle w:val="3"/>
        <w:bidi w:val="0"/>
        <w:rPr>
          <w:rFonts w:hint="default"/>
          <w:color w:val="auto"/>
          <w:highlight w:val="none"/>
        </w:rPr>
      </w:pPr>
      <w:bookmarkStart w:id="16" w:name="_Toc28359005"/>
      <w:bookmarkStart w:id="17" w:name="_Toc28359082"/>
      <w:bookmarkStart w:id="18" w:name="_Toc35393624"/>
      <w:bookmarkStart w:id="19" w:name="_Toc35393793"/>
      <w:r>
        <w:rPr>
          <w:rFonts w:hint="default"/>
          <w:color w:val="auto"/>
          <w:highlight w:val="none"/>
        </w:rPr>
        <w:t>四、提交投标文件</w:t>
      </w:r>
      <w:bookmarkEnd w:id="16"/>
      <w:bookmarkEnd w:id="17"/>
      <w:r>
        <w:rPr>
          <w:rFonts w:hint="default"/>
          <w:color w:val="auto"/>
          <w:highlight w:val="none"/>
        </w:rPr>
        <w:t>截止时间、开标时间和地点</w:t>
      </w:r>
      <w:bookmarkEnd w:id="18"/>
      <w:bookmarkEnd w:id="19"/>
    </w:p>
    <w:p w14:paraId="174EEC1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提交投标文件截止时间：</w:t>
      </w:r>
      <w:r>
        <w:rPr>
          <w:rFonts w:hint="eastAsia" w:cs="Calibri"/>
          <w:color w:val="auto"/>
          <w:kern w:val="0"/>
          <w:szCs w:val="21"/>
          <w:highlight w:val="none"/>
          <w:lang w:eastAsia="zh-CN"/>
        </w:rPr>
        <w:t>【2025年</w:t>
      </w:r>
      <w:r>
        <w:rPr>
          <w:rFonts w:hint="eastAsia" w:cs="Calibri"/>
          <w:color w:val="auto"/>
          <w:kern w:val="0"/>
          <w:szCs w:val="21"/>
          <w:highlight w:val="none"/>
          <w:lang w:val="en-US" w:eastAsia="zh-CN"/>
        </w:rPr>
        <w:t>5</w:t>
      </w:r>
      <w:r>
        <w:rPr>
          <w:rFonts w:hint="eastAsia" w:cs="Calibri"/>
          <w:color w:val="auto"/>
          <w:kern w:val="0"/>
          <w:szCs w:val="21"/>
          <w:highlight w:val="none"/>
          <w:lang w:eastAsia="zh-CN"/>
        </w:rPr>
        <w:t>月</w:t>
      </w:r>
      <w:r>
        <w:rPr>
          <w:rFonts w:hint="eastAsia" w:cs="Calibri"/>
          <w:color w:val="auto"/>
          <w:kern w:val="0"/>
          <w:szCs w:val="21"/>
          <w:highlight w:val="none"/>
          <w:lang w:val="en-US" w:eastAsia="zh-CN"/>
        </w:rPr>
        <w:t>12</w:t>
      </w:r>
      <w:r>
        <w:rPr>
          <w:rFonts w:hint="eastAsia" w:cs="Calibri"/>
          <w:color w:val="auto"/>
          <w:kern w:val="0"/>
          <w:szCs w:val="21"/>
          <w:highlight w:val="none"/>
          <w:lang w:eastAsia="zh-CN"/>
        </w:rPr>
        <w:t>日</w:t>
      </w:r>
      <w:r>
        <w:rPr>
          <w:rFonts w:hint="eastAsia" w:cs="Calibri"/>
          <w:color w:val="auto"/>
          <w:kern w:val="0"/>
          <w:szCs w:val="21"/>
          <w:highlight w:val="none"/>
          <w:lang w:val="en-US" w:eastAsia="zh-CN"/>
        </w:rPr>
        <w:t>14</w:t>
      </w:r>
      <w:r>
        <w:rPr>
          <w:rFonts w:hint="eastAsia" w:cs="Calibri"/>
          <w:color w:val="auto"/>
          <w:kern w:val="0"/>
          <w:szCs w:val="21"/>
          <w:highlight w:val="none"/>
          <w:lang w:eastAsia="zh-CN"/>
        </w:rPr>
        <w:t>时</w:t>
      </w:r>
      <w:r>
        <w:rPr>
          <w:rFonts w:hint="eastAsia" w:cs="Calibri"/>
          <w:color w:val="auto"/>
          <w:kern w:val="0"/>
          <w:szCs w:val="21"/>
          <w:highlight w:val="none"/>
          <w:lang w:val="en-US" w:eastAsia="zh-CN"/>
        </w:rPr>
        <w:t>00</w:t>
      </w:r>
      <w:r>
        <w:rPr>
          <w:rFonts w:hint="eastAsia" w:cs="Calibri"/>
          <w:color w:val="auto"/>
          <w:kern w:val="0"/>
          <w:szCs w:val="21"/>
          <w:highlight w:val="none"/>
          <w:lang w:eastAsia="zh-CN"/>
        </w:rPr>
        <w:t>分】</w:t>
      </w:r>
      <w:r>
        <w:rPr>
          <w:rFonts w:hint="default" w:ascii="Calibri" w:hAnsi="Calibri" w:cs="Calibri"/>
          <w:color w:val="auto"/>
          <w:kern w:val="0"/>
          <w:szCs w:val="21"/>
          <w:highlight w:val="none"/>
        </w:rPr>
        <w:t>（北京时间）；</w:t>
      </w:r>
    </w:p>
    <w:p w14:paraId="5A65BD1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投标地点（网址）：政府采购云平台（https://www.zcygov.cn）；</w:t>
      </w:r>
    </w:p>
    <w:p w14:paraId="1EFF7D5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开标时间：</w:t>
      </w:r>
      <w:r>
        <w:rPr>
          <w:rFonts w:hint="eastAsia" w:cs="Calibri"/>
          <w:color w:val="auto"/>
          <w:kern w:val="0"/>
          <w:szCs w:val="21"/>
          <w:highlight w:val="none"/>
          <w:lang w:eastAsia="zh-CN"/>
        </w:rPr>
        <w:t>【2025年</w:t>
      </w:r>
      <w:r>
        <w:rPr>
          <w:rFonts w:hint="eastAsia" w:cs="Calibri"/>
          <w:color w:val="auto"/>
          <w:kern w:val="0"/>
          <w:szCs w:val="21"/>
          <w:highlight w:val="none"/>
          <w:lang w:val="en-US" w:eastAsia="zh-CN"/>
        </w:rPr>
        <w:t>5</w:t>
      </w:r>
      <w:r>
        <w:rPr>
          <w:rFonts w:hint="eastAsia" w:cs="Calibri"/>
          <w:color w:val="auto"/>
          <w:kern w:val="0"/>
          <w:szCs w:val="21"/>
          <w:highlight w:val="none"/>
          <w:lang w:eastAsia="zh-CN"/>
        </w:rPr>
        <w:t>月</w:t>
      </w:r>
      <w:r>
        <w:rPr>
          <w:rFonts w:hint="eastAsia" w:cs="Calibri"/>
          <w:color w:val="auto"/>
          <w:kern w:val="0"/>
          <w:szCs w:val="21"/>
          <w:highlight w:val="none"/>
          <w:lang w:val="en-US" w:eastAsia="zh-CN"/>
        </w:rPr>
        <w:t>12</w:t>
      </w:r>
      <w:r>
        <w:rPr>
          <w:rFonts w:hint="eastAsia" w:cs="Calibri"/>
          <w:color w:val="auto"/>
          <w:kern w:val="0"/>
          <w:szCs w:val="21"/>
          <w:highlight w:val="none"/>
          <w:lang w:eastAsia="zh-CN"/>
        </w:rPr>
        <w:t>日</w:t>
      </w:r>
      <w:r>
        <w:rPr>
          <w:rFonts w:hint="eastAsia" w:cs="Calibri"/>
          <w:color w:val="auto"/>
          <w:kern w:val="0"/>
          <w:szCs w:val="21"/>
          <w:highlight w:val="none"/>
          <w:lang w:val="en-US" w:eastAsia="zh-CN"/>
        </w:rPr>
        <w:t>14</w:t>
      </w:r>
      <w:r>
        <w:rPr>
          <w:rFonts w:hint="eastAsia" w:cs="Calibri"/>
          <w:color w:val="auto"/>
          <w:kern w:val="0"/>
          <w:szCs w:val="21"/>
          <w:highlight w:val="none"/>
          <w:lang w:eastAsia="zh-CN"/>
        </w:rPr>
        <w:t>时</w:t>
      </w:r>
      <w:r>
        <w:rPr>
          <w:rFonts w:hint="eastAsia" w:cs="Calibri"/>
          <w:color w:val="auto"/>
          <w:kern w:val="0"/>
          <w:szCs w:val="21"/>
          <w:highlight w:val="none"/>
          <w:lang w:val="en-US" w:eastAsia="zh-CN"/>
        </w:rPr>
        <w:t>00</w:t>
      </w:r>
      <w:r>
        <w:rPr>
          <w:rFonts w:hint="eastAsia" w:cs="Calibri"/>
          <w:color w:val="auto"/>
          <w:kern w:val="0"/>
          <w:szCs w:val="21"/>
          <w:highlight w:val="none"/>
          <w:lang w:eastAsia="zh-CN"/>
        </w:rPr>
        <w:t>分】</w:t>
      </w:r>
      <w:r>
        <w:rPr>
          <w:rFonts w:hint="default" w:ascii="Calibri" w:hAnsi="Calibri" w:cs="Calibri"/>
          <w:color w:val="auto"/>
          <w:kern w:val="0"/>
          <w:szCs w:val="21"/>
          <w:highlight w:val="none"/>
        </w:rPr>
        <w:t>；</w:t>
      </w:r>
    </w:p>
    <w:p w14:paraId="732740B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开标地点（网址）：在政府采购云平台（https://www.zcygov.cn）上开启投标文件</w:t>
      </w:r>
      <w:r>
        <w:rPr>
          <w:rFonts w:hint="default" w:ascii="Calibri" w:hAnsi="Calibri" w:cs="Calibri"/>
          <w:color w:val="auto"/>
          <w:kern w:val="0"/>
          <w:szCs w:val="21"/>
          <w:highlight w:val="none"/>
          <w:lang w:eastAsia="zh-CN"/>
        </w:rPr>
        <w:t>；</w:t>
      </w:r>
    </w:p>
    <w:p w14:paraId="500B9BB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lang w:val="en-US" w:eastAsia="zh-CN"/>
        </w:rPr>
      </w:pPr>
      <w:bookmarkStart w:id="20" w:name="_Toc35393794"/>
      <w:bookmarkStart w:id="21" w:name="_Toc28359084"/>
      <w:bookmarkStart w:id="22" w:name="_Toc35393625"/>
      <w:bookmarkStart w:id="23" w:name="_Toc28359007"/>
      <w:r>
        <w:rPr>
          <w:rFonts w:hint="default" w:ascii="Calibri" w:hAnsi="Calibri" w:cs="Calibri"/>
          <w:color w:val="auto"/>
          <w:szCs w:val="21"/>
          <w:highlight w:val="none"/>
          <w:lang w:val="en-US" w:eastAsia="zh-CN"/>
        </w:rPr>
        <w:t>联合体由</w:t>
      </w:r>
      <w:r>
        <w:rPr>
          <w:rFonts w:hint="default" w:ascii="Calibri" w:hAnsi="Calibri" w:cs="Calibri"/>
          <w:color w:val="auto"/>
          <w:kern w:val="0"/>
          <w:szCs w:val="21"/>
          <w:highlight w:val="none"/>
        </w:rPr>
        <w:t>主办单位</w:t>
      </w:r>
      <w:r>
        <w:rPr>
          <w:rFonts w:hint="default" w:ascii="Calibri" w:hAnsi="Calibri" w:cs="Calibri"/>
          <w:color w:val="auto"/>
          <w:kern w:val="0"/>
          <w:szCs w:val="21"/>
          <w:highlight w:val="none"/>
          <w:lang w:val="en-US" w:eastAsia="zh-CN"/>
        </w:rPr>
        <w:t>提交投标文件。</w:t>
      </w:r>
    </w:p>
    <w:p w14:paraId="1BC0D35A">
      <w:pPr>
        <w:pStyle w:val="3"/>
        <w:bidi w:val="0"/>
        <w:rPr>
          <w:rFonts w:hint="default"/>
          <w:color w:val="auto"/>
          <w:highlight w:val="none"/>
        </w:rPr>
      </w:pPr>
      <w:r>
        <w:rPr>
          <w:rFonts w:hint="default"/>
          <w:color w:val="auto"/>
          <w:highlight w:val="none"/>
        </w:rPr>
        <w:t>五、公告期限</w:t>
      </w:r>
      <w:bookmarkEnd w:id="20"/>
      <w:bookmarkEnd w:id="21"/>
      <w:bookmarkEnd w:id="22"/>
      <w:bookmarkEnd w:id="23"/>
    </w:p>
    <w:p w14:paraId="65A5B4A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自本公告发布之日起5个工作日。</w:t>
      </w:r>
    </w:p>
    <w:p w14:paraId="2D9127FB">
      <w:pPr>
        <w:pStyle w:val="3"/>
        <w:bidi w:val="0"/>
        <w:rPr>
          <w:rFonts w:hint="default"/>
          <w:color w:val="auto"/>
          <w:highlight w:val="none"/>
        </w:rPr>
      </w:pPr>
      <w:bookmarkStart w:id="24" w:name="_Toc35393626"/>
      <w:bookmarkStart w:id="25" w:name="_Toc35393795"/>
      <w:r>
        <w:rPr>
          <w:rFonts w:hint="default"/>
          <w:color w:val="auto"/>
          <w:highlight w:val="none"/>
        </w:rPr>
        <w:t>六、其他补充事宜</w:t>
      </w:r>
      <w:bookmarkEnd w:id="24"/>
      <w:bookmarkEnd w:id="25"/>
    </w:p>
    <w:p w14:paraId="1B87B97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r>
        <w:rPr>
          <w:rFonts w:hint="eastAsia"/>
          <w:color w:val="auto"/>
          <w:highlight w:val="none"/>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589C39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rPr>
        <w:t>鼓励供应商在线提起质疑，路径为：政采云-项目采购-询问质疑投诉-质疑列表</w:t>
      </w: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rPr>
        <w:t>质疑供应商对在线质疑答复不满意的，可在线提起投诉，路径为：浙江政府服务网-政府采购投诉处理-在线办理。</w:t>
      </w:r>
    </w:p>
    <w:p w14:paraId="59DD018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rPr>
        <w:t>.</w:t>
      </w:r>
      <w:r>
        <w:rPr>
          <w:rFonts w:hint="default" w:ascii="Calibri" w:hAnsi="Calibri" w:cs="Calibri"/>
          <w:color w:val="auto"/>
          <w:highlight w:val="none"/>
          <w:lang w:val="en-US" w:eastAsia="zh-CN"/>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98E2FC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4</w:t>
      </w:r>
      <w:r>
        <w:rPr>
          <w:rFonts w:hint="default" w:ascii="Calibri" w:hAnsi="Calibri" w:cs="Calibri"/>
          <w:color w:val="auto"/>
          <w:kern w:val="0"/>
          <w:szCs w:val="21"/>
          <w:highlight w:val="none"/>
        </w:rPr>
        <w:t>.其他事项</w:t>
      </w:r>
    </w:p>
    <w:p w14:paraId="08AFF96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4</w:t>
      </w:r>
      <w:r>
        <w:rPr>
          <w:rFonts w:hint="default" w:ascii="Calibri" w:hAnsi="Calibri" w:cs="Calibri"/>
          <w:color w:val="auto"/>
          <w:kern w:val="0"/>
          <w:szCs w:val="21"/>
          <w:highlight w:val="none"/>
        </w:rPr>
        <w:t>.1采购项目需要落实的政府采购政策：</w:t>
      </w:r>
    </w:p>
    <w:p w14:paraId="65010EE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（1）包括节约资源、保护环境、支持创新、促进中小企业发展等。详见</w:t>
      </w:r>
      <w:r>
        <w:rPr>
          <w:rFonts w:hint="default" w:ascii="Calibri" w:hAnsi="Calibri" w:cs="Calibri"/>
          <w:color w:val="auto"/>
          <w:szCs w:val="21"/>
          <w:highlight w:val="none"/>
          <w:lang w:eastAsia="zh-CN"/>
        </w:rPr>
        <w:t>招标文件</w:t>
      </w:r>
      <w:r>
        <w:rPr>
          <w:rFonts w:hint="default" w:ascii="Calibri" w:hAnsi="Calibri" w:cs="Calibri"/>
          <w:color w:val="auto"/>
          <w:szCs w:val="21"/>
          <w:highlight w:val="none"/>
        </w:rPr>
        <w:t>的第三章 采购需求。</w:t>
      </w:r>
    </w:p>
    <w:p w14:paraId="2EE04DC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lang w:val="en-US" w:eastAsia="zh-CN"/>
        </w:rPr>
      </w:pPr>
      <w:r>
        <w:rPr>
          <w:rFonts w:hint="default" w:ascii="Calibri" w:hAnsi="Calibri" w:cs="Calibri"/>
          <w:color w:val="auto"/>
          <w:szCs w:val="21"/>
          <w:highlight w:val="none"/>
        </w:rPr>
        <w:t>（2）经采购人确定，本项目不属于预留采购份额专门面向中小企业采购项目。</w:t>
      </w:r>
    </w:p>
    <w:p w14:paraId="131B869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val="en-US" w:eastAsia="zh-CN"/>
        </w:rPr>
        <w:t>4</w:t>
      </w:r>
      <w:r>
        <w:rPr>
          <w:rFonts w:hint="default" w:ascii="Calibri" w:hAnsi="Calibri" w:cs="Calibri"/>
          <w:color w:val="auto"/>
          <w:szCs w:val="21"/>
          <w:highlight w:val="none"/>
        </w:rPr>
        <w:t>.2采购信息发布媒介：浙江政府采购网（http://zfcg.czt.zj.gov.cn/）。</w:t>
      </w:r>
    </w:p>
    <w:p w14:paraId="1F8FAEB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val="en-US" w:eastAsia="zh-CN"/>
        </w:rPr>
        <w:t>4</w:t>
      </w:r>
      <w:r>
        <w:rPr>
          <w:rFonts w:hint="default" w:ascii="Calibri" w:hAnsi="Calibri" w:cs="Calibri"/>
          <w:color w:val="auto"/>
          <w:szCs w:val="21"/>
          <w:highlight w:val="none"/>
        </w:rPr>
        <w:t>.3</w:t>
      </w:r>
      <w:r>
        <w:rPr>
          <w:rFonts w:hint="default" w:ascii="Calibri" w:hAnsi="Calibri" w:cs="Calibri"/>
          <w:color w:val="auto"/>
          <w:kern w:val="0"/>
          <w:szCs w:val="21"/>
          <w:highlight w:val="none"/>
        </w:rPr>
        <w:t>未按招标公告规定获取招标文件的潜在投标人不得对招标文件提出质疑，其投标文件将被拒绝；</w:t>
      </w:r>
      <w:r>
        <w:rPr>
          <w:rFonts w:hint="default" w:ascii="Calibri" w:hAnsi="Calibri" w:cs="Calibri"/>
          <w:color w:val="auto"/>
          <w:szCs w:val="21"/>
          <w:highlight w:val="none"/>
        </w:rPr>
        <w:t>通过本公告下方“游客，浏览采购文件”下载的招标文件仅供浏览，不视作依法获取招标文件。</w:t>
      </w:r>
    </w:p>
    <w:p w14:paraId="3076737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val="en-US" w:eastAsia="zh-CN"/>
        </w:rPr>
        <w:t>4</w:t>
      </w:r>
      <w:r>
        <w:rPr>
          <w:rFonts w:hint="default" w:ascii="Calibri" w:hAnsi="Calibri" w:cs="Calibri"/>
          <w:color w:val="auto"/>
          <w:szCs w:val="21"/>
          <w:highlight w:val="none"/>
        </w:rPr>
        <w:t>.4在线投标响应（电子投标）说明：</w:t>
      </w:r>
    </w:p>
    <w:p w14:paraId="1D560A7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1）本项目采用政府采购电子化交易；</w:t>
      </w:r>
    </w:p>
    <w:p w14:paraId="7BDC129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2）投标人应在投标前完成CA数字证书办理。（办理流程详见http://zfcg.czt.zj.gov.cn/bidClientTemplate/2019-05-27/12945.html）；</w:t>
      </w:r>
    </w:p>
    <w:p w14:paraId="2B7EF01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3）投标人应安装“政采云投标客户端”，电子投标工具请投标人自行前往浙江政府采购网下载并安装，（下载网址：http://zfcg.czt.zj.gov.cn/bidClientTemplate/2019-09-24/12975.html）；</w:t>
      </w:r>
    </w:p>
    <w:p w14:paraId="493C22F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4）电子交易具体流程详见操作指南：登录政府采购云平台（https://www.zcygov.cn/），从首页-服务中心-帮助文档-项目采购-电子招投标，查看文档和视频；</w:t>
      </w:r>
    </w:p>
    <w:p w14:paraId="05605BB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5）如有疑问，可致电政府采购云平台技术支持热线咨询，联系方式：95763；</w:t>
      </w:r>
    </w:p>
    <w:p w14:paraId="09AA883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4</w:t>
      </w:r>
      <w:r>
        <w:rPr>
          <w:rFonts w:hint="default" w:ascii="Calibri" w:hAnsi="Calibri" w:cs="Calibri"/>
          <w:color w:val="auto"/>
          <w:kern w:val="0"/>
          <w:szCs w:val="21"/>
          <w:highlight w:val="none"/>
        </w:rPr>
        <w:t>.5开标时间后30分钟内，投标人须登录政府采购云平台，用“项目采购-开标评标”功能解密投标文件（线上）。</w:t>
      </w:r>
    </w:p>
    <w:p w14:paraId="4B4137D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lang w:val="en-US" w:eastAsia="zh-CN"/>
        </w:rPr>
        <w:t>4</w:t>
      </w:r>
      <w:r>
        <w:rPr>
          <w:rFonts w:hint="default" w:ascii="Calibri" w:hAnsi="Calibri" w:cs="Calibri"/>
          <w:color w:val="auto"/>
          <w:szCs w:val="21"/>
          <w:highlight w:val="none"/>
        </w:rPr>
        <w:t>.6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221DD9DA">
      <w:pPr>
        <w:pStyle w:val="3"/>
        <w:bidi w:val="0"/>
        <w:rPr>
          <w:rFonts w:hint="default"/>
          <w:color w:val="auto"/>
          <w:highlight w:val="none"/>
        </w:rPr>
      </w:pPr>
      <w:bookmarkStart w:id="26" w:name="_Toc35393796"/>
      <w:bookmarkStart w:id="27" w:name="_Toc28359008"/>
      <w:bookmarkStart w:id="28" w:name="_Toc28359085"/>
      <w:bookmarkStart w:id="29" w:name="_Toc35393627"/>
      <w:r>
        <w:rPr>
          <w:rFonts w:hint="default"/>
          <w:color w:val="auto"/>
          <w:highlight w:val="none"/>
        </w:rPr>
        <w:t>七、</w:t>
      </w:r>
      <w:bookmarkEnd w:id="26"/>
      <w:bookmarkEnd w:id="27"/>
      <w:bookmarkEnd w:id="28"/>
      <w:bookmarkEnd w:id="29"/>
      <w:r>
        <w:rPr>
          <w:rFonts w:hint="default"/>
          <w:color w:val="auto"/>
          <w:highlight w:val="none"/>
        </w:rPr>
        <w:t>对本次采购提出询问、质疑、投诉，请按以下方式联系</w:t>
      </w:r>
    </w:p>
    <w:p w14:paraId="4C501F71">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1.采购人信息</w:t>
      </w:r>
    </w:p>
    <w:p w14:paraId="70FD35F0">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名称：</w:t>
      </w:r>
      <w:r>
        <w:rPr>
          <w:rFonts w:hint="eastAsia" w:cs="Calibri"/>
          <w:color w:val="auto"/>
          <w:kern w:val="0"/>
          <w:szCs w:val="21"/>
          <w:highlight w:val="none"/>
          <w:lang w:eastAsia="zh-CN"/>
        </w:rPr>
        <w:t>浙江省民营经济发展中心（浙江省“一带一路”综合服务中心）</w:t>
      </w:r>
    </w:p>
    <w:p w14:paraId="4CDA9966">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地址：浙江省杭州市西湖区文三路140号省行政中心三号院9号楼4楼</w:t>
      </w:r>
    </w:p>
    <w:p w14:paraId="79398D6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项目联系人（询问）：朱工</w:t>
      </w:r>
    </w:p>
    <w:p w14:paraId="4E5C6294">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项目联系方式（询问）：0571-81054262</w:t>
      </w:r>
    </w:p>
    <w:p w14:paraId="137A8CD0">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质疑联系人：刘先生</w:t>
      </w:r>
    </w:p>
    <w:p w14:paraId="5F9D3E5D">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质疑联系方式：0571-81054268</w:t>
      </w:r>
    </w:p>
    <w:p w14:paraId="31FC679D">
      <w:pPr>
        <w:widowControl/>
        <w:spacing w:line="300" w:lineRule="auto"/>
        <w:ind w:firstLine="420" w:firstLineChars="200"/>
        <w:rPr>
          <w:rFonts w:hint="default" w:ascii="Calibri" w:hAnsi="Calibri" w:cs="Calibri"/>
          <w:color w:val="auto"/>
          <w:sz w:val="21"/>
          <w:szCs w:val="21"/>
          <w:highlight w:val="none"/>
        </w:rPr>
      </w:pPr>
      <w:r>
        <w:rPr>
          <w:rFonts w:hint="default" w:ascii="Calibri" w:hAnsi="Calibri" w:cs="Calibri"/>
          <w:color w:val="auto"/>
          <w:sz w:val="21"/>
          <w:szCs w:val="21"/>
          <w:highlight w:val="none"/>
        </w:rPr>
        <w:t xml:space="preserve">2.采购代理机构信息 </w:t>
      </w:r>
    </w:p>
    <w:p w14:paraId="39D5C4EC">
      <w:pPr>
        <w:widowControl/>
        <w:spacing w:line="300" w:lineRule="auto"/>
        <w:ind w:firstLine="420" w:firstLineChars="200"/>
        <w:rPr>
          <w:rFonts w:hint="default" w:ascii="Calibri" w:hAnsi="Calibri" w:eastAsia="宋体" w:cs="Calibri"/>
          <w:color w:val="auto"/>
          <w:sz w:val="21"/>
          <w:szCs w:val="21"/>
          <w:highlight w:val="none"/>
          <w:lang w:val="en-US" w:eastAsia="zh-CN"/>
        </w:rPr>
      </w:pPr>
      <w:r>
        <w:rPr>
          <w:rFonts w:hint="default" w:ascii="Calibri" w:hAnsi="Calibri" w:cs="Calibri"/>
          <w:color w:val="auto"/>
          <w:sz w:val="21"/>
          <w:szCs w:val="21"/>
          <w:highlight w:val="none"/>
        </w:rPr>
        <w:t>名    称：</w:t>
      </w:r>
      <w:r>
        <w:rPr>
          <w:rFonts w:hint="default" w:ascii="Calibri" w:hAnsi="Calibri" w:cs="Calibri"/>
          <w:color w:val="auto"/>
          <w:sz w:val="21"/>
          <w:szCs w:val="21"/>
          <w:highlight w:val="none"/>
          <w:lang w:val="en-US" w:eastAsia="zh-CN"/>
        </w:rPr>
        <w:t>浙江省成套招标代理有限公司</w:t>
      </w:r>
    </w:p>
    <w:p w14:paraId="22A6CA28">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地    址：</w:t>
      </w:r>
      <w:r>
        <w:rPr>
          <w:rFonts w:hint="default" w:ascii="Calibri" w:hAnsi="Calibri" w:cs="Calibri"/>
          <w:color w:val="auto"/>
          <w:kern w:val="2"/>
          <w:sz w:val="21"/>
          <w:szCs w:val="21"/>
          <w:highlight w:val="none"/>
        </w:rPr>
        <w:t>杭州市文晖路42号现代置业大厦西楼18层1802室</w:t>
      </w:r>
    </w:p>
    <w:p w14:paraId="56F46DF9">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 xml:space="preserve">传    真：4008-266-163转08156 </w:t>
      </w:r>
    </w:p>
    <w:p w14:paraId="65A9EDE4">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项目联系人（询问）：</w:t>
      </w:r>
      <w:r>
        <w:rPr>
          <w:rFonts w:hint="default" w:ascii="Calibri" w:hAnsi="Calibri" w:cs="Calibri"/>
          <w:color w:val="auto"/>
          <w:sz w:val="21"/>
          <w:szCs w:val="21"/>
          <w:highlight w:val="none"/>
          <w:lang w:val="en-US" w:eastAsia="zh-CN"/>
        </w:rPr>
        <w:t>邱能晖</w:t>
      </w:r>
      <w:r>
        <w:rPr>
          <w:rFonts w:hint="default" w:ascii="Calibri" w:hAnsi="Calibri" w:cs="Calibri"/>
          <w:color w:val="auto"/>
          <w:sz w:val="21"/>
          <w:szCs w:val="21"/>
          <w:highlight w:val="none"/>
        </w:rPr>
        <w:t xml:space="preserve"> </w:t>
      </w:r>
    </w:p>
    <w:p w14:paraId="4E5326AA">
      <w:pPr>
        <w:widowControl/>
        <w:spacing w:line="300" w:lineRule="auto"/>
        <w:ind w:firstLine="420" w:firstLineChars="200"/>
        <w:rPr>
          <w:rFonts w:hint="default" w:ascii="Calibri" w:hAnsi="Calibri" w:eastAsia="宋体" w:cs="Calibri"/>
          <w:color w:val="auto"/>
          <w:sz w:val="21"/>
          <w:szCs w:val="21"/>
          <w:highlight w:val="none"/>
          <w:lang w:val="en-US" w:eastAsia="zh-CN"/>
        </w:rPr>
      </w:pPr>
      <w:r>
        <w:rPr>
          <w:rFonts w:hint="default" w:ascii="Calibri" w:hAnsi="Calibri" w:cs="Calibri"/>
          <w:color w:val="auto"/>
          <w:sz w:val="21"/>
          <w:szCs w:val="21"/>
          <w:highlight w:val="none"/>
        </w:rPr>
        <w:t>项目联系方式（询问）：0571-85830113</w:t>
      </w:r>
    </w:p>
    <w:p w14:paraId="23F563DD">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质疑联系人：</w:t>
      </w:r>
      <w:r>
        <w:rPr>
          <w:rFonts w:hint="default" w:ascii="Calibri" w:hAnsi="Calibri" w:cs="Calibri"/>
          <w:color w:val="auto"/>
          <w:kern w:val="2"/>
          <w:sz w:val="21"/>
          <w:szCs w:val="21"/>
          <w:highlight w:val="none"/>
        </w:rPr>
        <w:t>冯东东</w:t>
      </w:r>
      <w:r>
        <w:rPr>
          <w:rFonts w:hint="default" w:ascii="Calibri" w:hAnsi="Calibri" w:cs="Calibri"/>
          <w:color w:val="auto"/>
          <w:sz w:val="21"/>
          <w:szCs w:val="21"/>
          <w:highlight w:val="none"/>
        </w:rPr>
        <w:t xml:space="preserve"> </w:t>
      </w:r>
    </w:p>
    <w:p w14:paraId="394083F8">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质疑联系方式：</w:t>
      </w:r>
      <w:r>
        <w:rPr>
          <w:rFonts w:hint="default" w:ascii="Calibri" w:hAnsi="Calibri" w:cs="Calibri"/>
          <w:color w:val="auto"/>
          <w:kern w:val="2"/>
          <w:sz w:val="21"/>
          <w:szCs w:val="21"/>
          <w:highlight w:val="none"/>
        </w:rPr>
        <w:t>0571-87631297、85331293</w:t>
      </w:r>
    </w:p>
    <w:p w14:paraId="0E2D80B7">
      <w:pPr>
        <w:widowControl/>
        <w:spacing w:line="300" w:lineRule="auto"/>
        <w:ind w:firstLine="420" w:firstLineChars="200"/>
        <w:rPr>
          <w:rFonts w:ascii="Calibri" w:hAnsi="Calibri" w:cs="Calibri"/>
          <w:color w:val="auto"/>
          <w:sz w:val="21"/>
          <w:szCs w:val="21"/>
          <w:highlight w:val="none"/>
        </w:rPr>
      </w:pPr>
      <w:r>
        <w:rPr>
          <w:rFonts w:hint="default" w:ascii="Calibri" w:hAnsi="Calibri" w:eastAsia="宋体" w:cs="Calibri"/>
          <w:color w:val="auto"/>
          <w:sz w:val="21"/>
          <w:szCs w:val="21"/>
          <w:highlight w:val="none"/>
        </w:rPr>
        <w:t>3.该项目由采购人处理采购争议。质疑环节，采购人委托采购代理机构处理的，可由采购代理机构答复。对质疑答复不满意的，向采购人内部设置的采购监督机构反映。 </w:t>
      </w:r>
      <w:r>
        <w:rPr>
          <w:rFonts w:hint="default" w:ascii="Calibri" w:hAnsi="Calibri" w:cs="Calibri"/>
          <w:color w:val="auto"/>
          <w:sz w:val="21"/>
          <w:szCs w:val="21"/>
          <w:highlight w:val="none"/>
        </w:rPr>
        <w:t xml:space="preserve">  </w:t>
      </w:r>
    </w:p>
    <w:p w14:paraId="5BB40AC9">
      <w:pPr>
        <w:widowControl/>
        <w:spacing w:line="300" w:lineRule="auto"/>
        <w:ind w:firstLine="420" w:firstLineChars="200"/>
        <w:rPr>
          <w:rFonts w:ascii="Calibri" w:hAnsi="Calibri" w:cs="Calibri"/>
          <w:color w:val="auto"/>
          <w:sz w:val="21"/>
          <w:szCs w:val="21"/>
          <w:highlight w:val="none"/>
        </w:rPr>
      </w:pPr>
      <w:r>
        <w:rPr>
          <w:rFonts w:hint="default" w:ascii="Calibri" w:hAnsi="Calibri" w:cs="Calibri"/>
          <w:color w:val="auto"/>
          <w:sz w:val="21"/>
          <w:szCs w:val="21"/>
          <w:highlight w:val="none"/>
        </w:rPr>
        <w:t>若对项目采购电子交易系统操作有疑问，可登录政采云（https://www.zcygov.cn/），点击右侧咨询小采，获取采小蜜智能服务管家帮助，或拨打政采云服务热线95763获取热线服务帮助。</w:t>
      </w:r>
    </w:p>
    <w:p w14:paraId="564E2309">
      <w:pPr>
        <w:widowControl/>
        <w:ind w:firstLine="420" w:firstLineChars="200"/>
        <w:jc w:val="both"/>
        <w:rPr>
          <w:rFonts w:hint="default" w:ascii="Calibri" w:hAnsi="Calibri" w:cs="Calibri"/>
          <w:color w:val="auto"/>
          <w:highlight w:val="none"/>
        </w:rPr>
      </w:pPr>
      <w:r>
        <w:rPr>
          <w:rFonts w:hint="default" w:ascii="Calibri" w:hAnsi="Calibri" w:cs="Calibri"/>
          <w:color w:val="auto"/>
          <w:sz w:val="21"/>
          <w:szCs w:val="21"/>
          <w:highlight w:val="none"/>
        </w:rPr>
        <w:t>CA问题联系电话（人工）：汇信CA 400-888-4636；天谷CA 400-087-8198。</w:t>
      </w:r>
      <w:r>
        <w:rPr>
          <w:rFonts w:hint="default" w:ascii="Calibri" w:hAnsi="Calibri" w:cs="Calibri"/>
          <w:color w:val="auto"/>
          <w:kern w:val="2"/>
          <w:szCs w:val="21"/>
          <w:highlight w:val="none"/>
        </w:rPr>
        <w:br w:type="page"/>
      </w:r>
      <w:bookmarkStart w:id="30" w:name="_Toc82873317"/>
      <w:bookmarkStart w:id="31" w:name="_Toc211745566"/>
      <w:bookmarkStart w:id="32" w:name="_Toc82338234"/>
      <w:bookmarkStart w:id="33" w:name="_Toc3254"/>
      <w:r>
        <w:rPr>
          <w:rFonts w:hint="default" w:ascii="Calibri" w:hAnsi="Calibri" w:eastAsia="黑体" w:cs="Calibri"/>
          <w:color w:val="auto"/>
          <w:sz w:val="28"/>
          <w:highlight w:val="none"/>
        </w:rPr>
        <w:t xml:space="preserve">第二章  </w:t>
      </w:r>
      <w:bookmarkEnd w:id="30"/>
      <w:bookmarkEnd w:id="31"/>
      <w:bookmarkEnd w:id="32"/>
      <w:r>
        <w:rPr>
          <w:rFonts w:hint="default" w:ascii="Calibri" w:hAnsi="Calibri" w:eastAsia="黑体" w:cs="Calibri"/>
          <w:color w:val="auto"/>
          <w:sz w:val="28"/>
          <w:highlight w:val="none"/>
        </w:rPr>
        <w:t>采购需求总体要求</w:t>
      </w:r>
      <w:bookmarkEnd w:id="33"/>
    </w:p>
    <w:p w14:paraId="12512A06">
      <w:pPr>
        <w:pStyle w:val="3"/>
        <w:pageBreakBefore w:val="0"/>
        <w:kinsoku/>
        <w:wordWrap/>
        <w:overflowPunct/>
        <w:bidi w:val="0"/>
        <w:snapToGrid w:val="0"/>
        <w:spacing w:beforeAutospacing="0" w:afterAutospacing="0" w:line="300" w:lineRule="auto"/>
        <w:ind w:firstLine="422"/>
        <w:rPr>
          <w:rFonts w:hint="default" w:ascii="Calibri" w:hAnsi="Calibri" w:cs="Calibri"/>
          <w:color w:val="auto"/>
          <w:szCs w:val="24"/>
          <w:highlight w:val="none"/>
        </w:rPr>
      </w:pPr>
      <w:bookmarkStart w:id="34" w:name="_Toc335039016"/>
      <w:bookmarkStart w:id="35" w:name="_Toc82338237"/>
      <w:bookmarkStart w:id="36" w:name="_Toc82873320"/>
      <w:bookmarkStart w:id="37" w:name="_Toc82873318"/>
      <w:bookmarkStart w:id="38" w:name="_Toc82338235"/>
      <w:r>
        <w:rPr>
          <w:rFonts w:hint="default" w:ascii="Calibri" w:hAnsi="Calibri" w:cs="Calibri"/>
          <w:color w:val="auto"/>
          <w:szCs w:val="24"/>
          <w:highlight w:val="none"/>
        </w:rPr>
        <w:t>一、技术标准、规范（不限于以下）</w:t>
      </w:r>
      <w:bookmarkEnd w:id="34"/>
    </w:p>
    <w:p w14:paraId="059B9F5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1</w:t>
      </w:r>
      <w:r>
        <w:rPr>
          <w:rFonts w:hint="eastAsia" w:cs="Calibri"/>
          <w:color w:val="auto"/>
          <w:highlight w:val="none"/>
          <w:lang w:val="en-US" w:eastAsia="zh-CN"/>
        </w:rPr>
        <w:t>.</w:t>
      </w:r>
      <w:r>
        <w:rPr>
          <w:rFonts w:hint="default" w:ascii="Calibri" w:hAnsi="Calibri" w:cs="Calibri"/>
          <w:color w:val="auto"/>
          <w:highlight w:val="none"/>
        </w:rPr>
        <w:t>国家规定的标准及规范，按最新的标准及规范执行。</w:t>
      </w:r>
    </w:p>
    <w:p w14:paraId="22EC4E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2</w:t>
      </w:r>
      <w:r>
        <w:rPr>
          <w:rFonts w:hint="eastAsia" w:cs="Calibri"/>
          <w:color w:val="auto"/>
          <w:highlight w:val="none"/>
          <w:lang w:val="en-US" w:eastAsia="zh-CN"/>
        </w:rPr>
        <w:t>.</w:t>
      </w:r>
      <w:r>
        <w:rPr>
          <w:rFonts w:hint="default" w:ascii="Calibri" w:hAnsi="Calibri" w:cs="Calibri"/>
          <w:color w:val="auto"/>
          <w:highlight w:val="none"/>
        </w:rPr>
        <w:t>行业标准及规范，按最新的标准及规范执行。</w:t>
      </w:r>
    </w:p>
    <w:p w14:paraId="4794514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3</w:t>
      </w:r>
      <w:r>
        <w:rPr>
          <w:rFonts w:hint="eastAsia" w:cs="Calibri"/>
          <w:color w:val="auto"/>
          <w:highlight w:val="none"/>
          <w:lang w:val="en-US" w:eastAsia="zh-CN"/>
        </w:rPr>
        <w:t>.</w:t>
      </w:r>
      <w:r>
        <w:rPr>
          <w:rFonts w:hint="default" w:ascii="Calibri" w:hAnsi="Calibri" w:cs="Calibri"/>
          <w:color w:val="auto"/>
          <w:highlight w:val="none"/>
        </w:rPr>
        <w:t>与服务有关的材料设备质量应符合中华人民共和国及产品品牌所在国的有关质量标准，上述标准如有不一致，执行两者中更严格的标准。</w:t>
      </w:r>
    </w:p>
    <w:p w14:paraId="5D87A48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4</w:t>
      </w:r>
      <w:r>
        <w:rPr>
          <w:rFonts w:hint="eastAsia" w:cs="Calibri"/>
          <w:color w:val="auto"/>
          <w:highlight w:val="none"/>
          <w:lang w:val="en-US" w:eastAsia="zh-CN"/>
        </w:rPr>
        <w:t>.其他相关</w:t>
      </w:r>
      <w:r>
        <w:rPr>
          <w:rFonts w:hint="default" w:ascii="Calibri" w:hAnsi="Calibri" w:cs="Calibri"/>
          <w:color w:val="auto"/>
          <w:highlight w:val="none"/>
        </w:rPr>
        <w:t>标准及规范，按最新的标准及规范执行。</w:t>
      </w:r>
      <w:bookmarkEnd w:id="35"/>
      <w:bookmarkEnd w:id="36"/>
      <w:bookmarkEnd w:id="37"/>
      <w:bookmarkEnd w:id="38"/>
    </w:p>
    <w:p w14:paraId="11935124">
      <w:pPr>
        <w:pStyle w:val="3"/>
        <w:pageBreakBefore w:val="0"/>
        <w:kinsoku/>
        <w:wordWrap/>
        <w:overflowPunct/>
        <w:bidi w:val="0"/>
        <w:snapToGrid w:val="0"/>
        <w:spacing w:beforeAutospacing="0" w:afterAutospacing="0" w:line="300" w:lineRule="auto"/>
        <w:ind w:firstLine="422"/>
        <w:rPr>
          <w:rFonts w:hint="default" w:ascii="Calibri" w:hAnsi="Calibri" w:cs="Calibri"/>
          <w:color w:val="auto"/>
          <w:szCs w:val="24"/>
          <w:highlight w:val="none"/>
        </w:rPr>
      </w:pPr>
      <w:r>
        <w:rPr>
          <w:rFonts w:hint="default" w:ascii="Calibri" w:hAnsi="Calibri" w:cs="Calibri"/>
          <w:color w:val="auto"/>
          <w:szCs w:val="24"/>
          <w:highlight w:val="none"/>
        </w:rPr>
        <w:t>二、采购内容及需求</w:t>
      </w:r>
    </w:p>
    <w:p w14:paraId="6A2BB99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具体要求详见招标文件的“第三章 采购需求”。</w:t>
      </w:r>
    </w:p>
    <w:p w14:paraId="33368B0D">
      <w:pPr>
        <w:pStyle w:val="3"/>
        <w:pageBreakBefore w:val="0"/>
        <w:kinsoku/>
        <w:wordWrap/>
        <w:overflowPunct/>
        <w:bidi w:val="0"/>
        <w:snapToGrid w:val="0"/>
        <w:spacing w:beforeAutospacing="0" w:afterAutospacing="0" w:line="300" w:lineRule="auto"/>
        <w:ind w:firstLine="422"/>
        <w:rPr>
          <w:rFonts w:hint="default" w:ascii="Calibri" w:hAnsi="Calibri" w:cs="Calibri"/>
          <w:color w:val="auto"/>
          <w:szCs w:val="24"/>
          <w:highlight w:val="none"/>
        </w:rPr>
      </w:pPr>
      <w:bookmarkStart w:id="39" w:name="_Toc329113954"/>
      <w:bookmarkStart w:id="40" w:name="_Toc328992073"/>
      <w:bookmarkStart w:id="41" w:name="_Toc335039019"/>
      <w:r>
        <w:rPr>
          <w:rFonts w:hint="default" w:ascii="Calibri" w:hAnsi="Calibri" w:cs="Calibri"/>
          <w:color w:val="auto"/>
          <w:szCs w:val="24"/>
          <w:highlight w:val="none"/>
        </w:rPr>
        <w:t>三、工作范围</w:t>
      </w:r>
      <w:bookmarkEnd w:id="39"/>
      <w:bookmarkEnd w:id="40"/>
      <w:bookmarkEnd w:id="41"/>
    </w:p>
    <w:p w14:paraId="53DBF0D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各投标人须按国家有关标准及规范完成招标文件规定的所有工作内容：</w:t>
      </w:r>
    </w:p>
    <w:p w14:paraId="3111CD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1</w:t>
      </w:r>
      <w:r>
        <w:rPr>
          <w:rFonts w:hint="eastAsia" w:cs="Calibri"/>
          <w:color w:val="auto"/>
          <w:highlight w:val="none"/>
          <w:lang w:val="en-US" w:eastAsia="zh-CN"/>
        </w:rPr>
        <w:t>.</w:t>
      </w:r>
      <w:r>
        <w:rPr>
          <w:rFonts w:hint="default" w:ascii="Calibri" w:hAnsi="Calibri" w:cs="Calibri"/>
          <w:color w:val="auto"/>
          <w:highlight w:val="none"/>
        </w:rPr>
        <w:t>履行所有规定服务；</w:t>
      </w:r>
    </w:p>
    <w:p w14:paraId="27500AC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2</w:t>
      </w:r>
      <w:r>
        <w:rPr>
          <w:rFonts w:hint="eastAsia" w:cs="Calibri"/>
          <w:color w:val="auto"/>
          <w:highlight w:val="none"/>
          <w:lang w:val="en-US" w:eastAsia="zh-CN"/>
        </w:rPr>
        <w:t>.</w:t>
      </w:r>
      <w:r>
        <w:rPr>
          <w:rFonts w:hint="default" w:ascii="Calibri" w:hAnsi="Calibri" w:cs="Calibri"/>
          <w:color w:val="auto"/>
          <w:highlight w:val="none"/>
        </w:rPr>
        <w:t>服务成果须达到招标文件规定的质量标准及使用要求。</w:t>
      </w:r>
    </w:p>
    <w:p w14:paraId="7E4DAB3F">
      <w:pPr>
        <w:pageBreakBefore w:val="0"/>
        <w:kinsoku/>
        <w:wordWrap/>
        <w:overflowPunct/>
        <w:bidi w:val="0"/>
        <w:snapToGrid w:val="0"/>
        <w:spacing w:beforeAutospacing="0" w:afterAutospacing="0" w:line="300" w:lineRule="auto"/>
        <w:rPr>
          <w:rFonts w:hint="default" w:ascii="Calibri" w:hAnsi="Calibri" w:cs="Calibri"/>
          <w:color w:val="auto"/>
          <w:szCs w:val="21"/>
          <w:highlight w:val="none"/>
        </w:rPr>
      </w:pPr>
      <w:r>
        <w:rPr>
          <w:rFonts w:hint="default" w:ascii="Calibri" w:hAnsi="Calibri" w:cs="Calibri"/>
          <w:color w:val="auto"/>
          <w:szCs w:val="21"/>
          <w:highlight w:val="none"/>
        </w:rPr>
        <w:br w:type="page"/>
      </w:r>
    </w:p>
    <w:p w14:paraId="450365D0">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highlight w:val="none"/>
        </w:rPr>
      </w:pPr>
      <w:bookmarkStart w:id="42" w:name="_Toc294012141"/>
      <w:bookmarkStart w:id="43" w:name="_Toc298767927"/>
      <w:bookmarkStart w:id="44" w:name="_Toc20978"/>
      <w:bookmarkStart w:id="45" w:name="_Toc335039018"/>
      <w:bookmarkStart w:id="46" w:name="_Toc329113953"/>
      <w:bookmarkStart w:id="47" w:name="_Toc328992072"/>
      <w:r>
        <w:rPr>
          <w:rFonts w:hint="default" w:ascii="Calibri" w:hAnsi="Calibri" w:cs="Calibri"/>
          <w:color w:val="auto"/>
          <w:highlight w:val="none"/>
        </w:rPr>
        <w:t xml:space="preserve">第三章  </w:t>
      </w:r>
      <w:bookmarkEnd w:id="42"/>
      <w:bookmarkEnd w:id="43"/>
      <w:r>
        <w:rPr>
          <w:rFonts w:hint="default" w:ascii="Calibri" w:hAnsi="Calibri" w:cs="Calibri"/>
          <w:color w:val="auto"/>
          <w:highlight w:val="none"/>
        </w:rPr>
        <w:t>采购需求</w:t>
      </w:r>
      <w:bookmarkEnd w:id="44"/>
    </w:p>
    <w:bookmarkEnd w:id="45"/>
    <w:bookmarkEnd w:id="46"/>
    <w:bookmarkEnd w:id="47"/>
    <w:p w14:paraId="29396EFD">
      <w:pPr>
        <w:adjustRightInd w:val="0"/>
        <w:ind w:firstLine="411" w:firstLineChars="196"/>
        <w:rPr>
          <w:color w:val="auto"/>
          <w:highlight w:val="none"/>
        </w:rPr>
      </w:pPr>
      <w:r>
        <w:rPr>
          <w:rFonts w:hint="eastAsia" w:cs="Calibri"/>
          <w:bCs/>
          <w:color w:val="auto"/>
          <w:szCs w:val="21"/>
          <w:highlight w:val="none"/>
          <w:lang w:val="en-US" w:eastAsia="zh-CN"/>
        </w:rPr>
        <w:t>重要说明：</w:t>
      </w:r>
      <w:r>
        <w:rPr>
          <w:rFonts w:hint="default" w:ascii="Calibri" w:hAnsi="Calibri" w:cs="Calibri"/>
          <w:bCs/>
          <w:color w:val="auto"/>
          <w:szCs w:val="21"/>
          <w:highlight w:val="none"/>
        </w:rPr>
        <w:t>本章中所有带</w:t>
      </w:r>
      <w:r>
        <w:rPr>
          <w:rFonts w:hint="default" w:ascii="Calibri" w:hAnsi="Calibri" w:cs="Calibri"/>
          <w:bCs/>
          <w:color w:val="auto"/>
          <w:kern w:val="0"/>
          <w:szCs w:val="21"/>
          <w:highlight w:val="none"/>
        </w:rPr>
        <w:t>▲</w:t>
      </w:r>
      <w:r>
        <w:rPr>
          <w:rFonts w:hint="default" w:ascii="Calibri" w:hAnsi="Calibri" w:cs="Calibri"/>
          <w:bCs/>
          <w:color w:val="auto"/>
          <w:szCs w:val="21"/>
          <w:highlight w:val="none"/>
        </w:rPr>
        <w:t>的内容是采购人提出的实质性要求</w:t>
      </w:r>
      <w:r>
        <w:rPr>
          <w:rFonts w:hint="eastAsia" w:cs="Calibri"/>
          <w:bCs/>
          <w:color w:val="auto"/>
          <w:szCs w:val="21"/>
          <w:highlight w:val="none"/>
          <w:lang w:val="en-US" w:eastAsia="zh-CN"/>
        </w:rPr>
        <w:t>和条件</w:t>
      </w:r>
      <w:r>
        <w:rPr>
          <w:rFonts w:hint="default" w:ascii="Calibri" w:hAnsi="Calibri" w:cs="Calibri"/>
          <w:bCs/>
          <w:color w:val="auto"/>
          <w:szCs w:val="21"/>
          <w:highlight w:val="none"/>
        </w:rPr>
        <w:t>，</w:t>
      </w:r>
      <w:r>
        <w:rPr>
          <w:rFonts w:hint="default" w:ascii="Calibri" w:hAnsi="Calibri" w:cs="Calibri"/>
          <w:bCs/>
          <w:color w:val="auto"/>
          <w:szCs w:val="21"/>
          <w:highlight w:val="none"/>
          <w:lang w:val="en-US" w:eastAsia="zh-CN"/>
        </w:rPr>
        <w:t>投标文件</w:t>
      </w:r>
      <w:r>
        <w:rPr>
          <w:rFonts w:hint="default" w:ascii="Calibri" w:hAnsi="Calibri" w:cs="Calibri"/>
          <w:bCs/>
          <w:color w:val="auto"/>
          <w:szCs w:val="21"/>
          <w:highlight w:val="none"/>
        </w:rPr>
        <w:t>响应内容若不满足实质性要求</w:t>
      </w:r>
      <w:r>
        <w:rPr>
          <w:rFonts w:hint="eastAsia" w:cs="Calibri"/>
          <w:bCs/>
          <w:color w:val="auto"/>
          <w:szCs w:val="21"/>
          <w:highlight w:val="none"/>
          <w:lang w:val="en-US" w:eastAsia="zh-CN"/>
        </w:rPr>
        <w:t>和条件</w:t>
      </w:r>
      <w:r>
        <w:rPr>
          <w:rFonts w:hint="default" w:ascii="Calibri" w:hAnsi="Calibri" w:cs="Calibri"/>
          <w:bCs/>
          <w:color w:val="auto"/>
          <w:szCs w:val="21"/>
          <w:highlight w:val="none"/>
        </w:rPr>
        <w:t>，该</w:t>
      </w:r>
      <w:r>
        <w:rPr>
          <w:rFonts w:hint="default" w:ascii="Calibri" w:hAnsi="Calibri" w:cs="Calibri"/>
          <w:bCs/>
          <w:color w:val="auto"/>
          <w:szCs w:val="21"/>
          <w:highlight w:val="none"/>
          <w:lang w:val="en-US" w:eastAsia="zh-CN"/>
        </w:rPr>
        <w:t>投标文件</w:t>
      </w:r>
      <w:r>
        <w:rPr>
          <w:rFonts w:hint="default" w:ascii="Calibri" w:hAnsi="Calibri" w:cs="Calibri"/>
          <w:bCs/>
          <w:color w:val="auto"/>
          <w:szCs w:val="21"/>
          <w:highlight w:val="none"/>
        </w:rPr>
        <w:t>将被</w:t>
      </w:r>
      <w:r>
        <w:rPr>
          <w:rFonts w:hint="default" w:ascii="Calibri" w:hAnsi="Calibri" w:cs="Calibri"/>
          <w:bCs/>
          <w:color w:val="auto"/>
          <w:szCs w:val="21"/>
          <w:highlight w:val="none"/>
          <w:lang w:val="en-US" w:eastAsia="zh-CN"/>
        </w:rPr>
        <w:t>评标委员会</w:t>
      </w:r>
      <w:r>
        <w:rPr>
          <w:rFonts w:hint="default" w:ascii="Calibri" w:hAnsi="Calibri" w:cs="Calibri"/>
          <w:bCs/>
          <w:color w:val="auto"/>
          <w:szCs w:val="21"/>
          <w:highlight w:val="none"/>
        </w:rPr>
        <w:t>认定为</w:t>
      </w:r>
      <w:r>
        <w:rPr>
          <w:rFonts w:hint="eastAsia" w:cs="Calibri"/>
          <w:bCs/>
          <w:color w:val="auto"/>
          <w:szCs w:val="21"/>
          <w:highlight w:val="none"/>
          <w:lang w:val="en-US" w:eastAsia="zh-CN"/>
        </w:rPr>
        <w:t>投标</w:t>
      </w:r>
      <w:r>
        <w:rPr>
          <w:rFonts w:hint="default" w:ascii="Calibri" w:hAnsi="Calibri" w:cs="Calibri"/>
          <w:bCs/>
          <w:color w:val="auto"/>
          <w:szCs w:val="21"/>
          <w:highlight w:val="none"/>
        </w:rPr>
        <w:t>无效。</w:t>
      </w:r>
    </w:p>
    <w:p w14:paraId="1872A8CC">
      <w:pPr>
        <w:pStyle w:val="3"/>
        <w:ind w:firstLine="420"/>
        <w:rPr>
          <w:rFonts w:eastAsia="宋体" w:cs="Calibri"/>
          <w:color w:val="auto"/>
          <w:highlight w:val="none"/>
        </w:rPr>
      </w:pPr>
      <w:r>
        <w:rPr>
          <w:rFonts w:hint="eastAsia" w:cs="Calibri"/>
          <w:color w:val="auto"/>
          <w:highlight w:val="none"/>
        </w:rPr>
        <w:t>第一部分 标的</w:t>
      </w:r>
    </w:p>
    <w:p w14:paraId="32EDFEB1">
      <w:pPr>
        <w:pStyle w:val="27"/>
        <w:adjustRightInd w:val="0"/>
        <w:snapToGrid w:val="0"/>
        <w:spacing w:after="0" w:line="360" w:lineRule="auto"/>
        <w:ind w:left="0" w:leftChars="0" w:firstLine="0" w:firstLineChars="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一、工作目的和依据</w:t>
      </w:r>
    </w:p>
    <w:p w14:paraId="4154302F">
      <w:pPr>
        <w:pStyle w:val="27"/>
        <w:adjustRightInd w:val="0"/>
        <w:snapToGrid w:val="0"/>
        <w:spacing w:after="0" w:line="360" w:lineRule="auto"/>
        <w:ind w:left="0" w:leftChars="0"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（一）工作目的</w:t>
      </w:r>
    </w:p>
    <w:p w14:paraId="114A952E">
      <w:pPr>
        <w:pStyle w:val="27"/>
        <w:adjustRightInd w:val="0"/>
        <w:snapToGrid w:val="0"/>
        <w:spacing w:after="0" w:line="360" w:lineRule="auto"/>
        <w:ind w:left="0" w:leftChars="0" w:firstLine="480"/>
        <w:rPr>
          <w:rFonts w:hint="default"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围绕省委省政府中心工作，以高质量服务民营企业、发展民营经济为目标，通过开展民营企业信息动态监测分析工作，掌握民营企业动态，评估涉企政策效能，搭建政企沟通渠道，及时反映民营经济的发展状况和遇到的问题，更好地服务民营企业，为政府科学决策提供参考，助力营造良好营商环境。</w:t>
      </w:r>
    </w:p>
    <w:p w14:paraId="649DBCB8">
      <w:pPr>
        <w:pStyle w:val="27"/>
        <w:adjustRightInd w:val="0"/>
        <w:snapToGrid w:val="0"/>
        <w:spacing w:after="0" w:line="360" w:lineRule="auto"/>
        <w:ind w:left="0" w:leftChars="0" w:firstLine="482"/>
        <w:rPr>
          <w:rFonts w:cs="宋体"/>
          <w:b/>
          <w:color w:val="auto"/>
          <w:sz w:val="24"/>
          <w:highlight w:val="none"/>
        </w:rPr>
      </w:pPr>
      <w:r>
        <w:rPr>
          <w:rFonts w:hint="eastAsia" w:ascii="宋体" w:hAnsi="宋体" w:eastAsia="宋体" w:cs="宋体"/>
          <w:b/>
          <w:bCs/>
          <w:color w:val="auto"/>
          <w:kern w:val="0"/>
          <w:sz w:val="21"/>
          <w:szCs w:val="21"/>
          <w:highlight w:val="none"/>
          <w:lang w:val="en-US" w:eastAsia="zh-CN" w:bidi="ar-SA"/>
        </w:rPr>
        <w:t>（二）工作依据</w:t>
      </w:r>
    </w:p>
    <w:p w14:paraId="10864CCD">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1.《中共中央关于进一步全面深化改革推进中国式现代化的决定》：“完善舆论引导机制和舆情应对协同机制”；</w:t>
      </w:r>
    </w:p>
    <w:p w14:paraId="172FBF70">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2.《中共中央国务院关于促进民营经济发展壮大的意见》：“加强政策协调性，及时回应关切和利益诉求，切实解决实际困难”；</w:t>
      </w:r>
    </w:p>
    <w:p w14:paraId="6F08CE8B">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3.《浙江省促进民营经济高质量发展若干措施》：“建立企业发展、民间投资问题收集和推动解决机制”，“加强对优秀民营企业、企业家和民间投资重大项目的常态化正面宣传”，“加强民营经济统计监测”。</w:t>
      </w:r>
    </w:p>
    <w:p w14:paraId="7436571C">
      <w:pPr>
        <w:pStyle w:val="27"/>
        <w:adjustRightInd w:val="0"/>
        <w:snapToGrid w:val="0"/>
        <w:spacing w:after="0" w:line="360" w:lineRule="auto"/>
        <w:ind w:left="0" w:leftChars="0" w:firstLine="0" w:firstLineChars="0"/>
        <w:rPr>
          <w:rFonts w:cs="宋体"/>
          <w:b/>
          <w:color w:val="auto"/>
          <w:sz w:val="24"/>
          <w:highlight w:val="none"/>
        </w:rPr>
      </w:pPr>
      <w:r>
        <w:rPr>
          <w:rFonts w:hint="eastAsia" w:ascii="宋体" w:hAnsi="宋体" w:eastAsia="宋体" w:cs="宋体"/>
          <w:b/>
          <w:bCs/>
          <w:color w:val="auto"/>
          <w:kern w:val="0"/>
          <w:sz w:val="21"/>
          <w:szCs w:val="21"/>
          <w:highlight w:val="none"/>
          <w:lang w:val="en-US" w:eastAsia="zh-CN" w:bidi="ar-SA"/>
        </w:rPr>
        <w:t>二、工作成果</w:t>
      </w:r>
    </w:p>
    <w:p w14:paraId="7A25F915">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全年编制24份民营企业信息动态监测分析报告，发布调查问卷1万份以上，不定期提供针对某一特定主题或问题的即时报告和专项报告。</w:t>
      </w:r>
    </w:p>
    <w:p w14:paraId="0F891330">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
          <w:bCs w:val="0"/>
          <w:color w:val="auto"/>
          <w:kern w:val="2"/>
          <w:sz w:val="21"/>
          <w:szCs w:val="21"/>
          <w:highlight w:val="none"/>
          <w:lang w:val="en-US" w:eastAsia="zh-CN" w:bidi="ar-SA"/>
        </w:rPr>
        <w:t>（一）半月报。</w:t>
      </w:r>
      <w:r>
        <w:rPr>
          <w:rFonts w:hint="eastAsia" w:ascii="Calibri" w:hAnsi="Calibri" w:eastAsia="宋体" w:cs="Calibri"/>
          <w:bCs/>
          <w:color w:val="auto"/>
          <w:kern w:val="2"/>
          <w:sz w:val="21"/>
          <w:szCs w:val="21"/>
          <w:highlight w:val="none"/>
          <w:lang w:val="en-US" w:eastAsia="zh-CN" w:bidi="ar-SA"/>
        </w:rPr>
        <w:t>每半月编制一份浙江民营企业信息动态监测分析报告，侧重于短期动态监测，内容简洁、时效性强，主要用于及时反映民营经济的发展状况和问题。内容包括：</w:t>
      </w:r>
    </w:p>
    <w:p w14:paraId="0B8F6608">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1.浙江民营经济热点。依据传播热度、互动频率、浏览量等指标，梳理总结半个月内浙江民营经济的主要热点事件、热点人物、热点话题等。</w:t>
      </w:r>
    </w:p>
    <w:p w14:paraId="741205DC">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2.民营企业调研和问题反馈。发挥媒体优势，结合日常工作，深入企业一线调研，及时发现一段时间内行业、产业普遍存在的问题、困难或者具有典型意义的个案，对问题进行分析、总结，并提出意见建议；定期进行企业家信心状况调查，为政府和企业提供参考。</w:t>
      </w:r>
    </w:p>
    <w:p w14:paraId="1097BF7B">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3.企业风险分析。包含外部环境风险（外贸政策、税率变化、汇率波动等）、供应链风险（上下游价格波动）、经营风险、司法风险等，对可能出现问题的行业、产业风险提前预判。</w:t>
      </w:r>
    </w:p>
    <w:p w14:paraId="12710C8E">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4.涉企政策效果评估。从客观数据、主观评价（政策获得感）、意见建议等方面，对各类经济政策和涉企政策的效果进行调研、整理和评估，搜集政策意见建议，为科学决策提供参考依据。</w:t>
      </w:r>
    </w:p>
    <w:p w14:paraId="12A70071">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5.全国民营企业热点。以信息热度和参考价值为准绳，选取当期发生的民营经济在经营、管理、投资、创新、出海等方面的典型案例，进行个案分析，提出建议。</w:t>
      </w:r>
    </w:p>
    <w:p w14:paraId="16C3442C">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6.他山之石。全国其他省、市（自治区）相关部门在民营经济领域的政策举措及效果观察。</w:t>
      </w:r>
    </w:p>
    <w:p w14:paraId="3308D3B8">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7.专家建议。针对当期存在的较为普遍的问题，邀请相关领域的专家给出有针对性的意见建议。</w:t>
      </w:r>
    </w:p>
    <w:p w14:paraId="2388EDC2">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
          <w:bCs w:val="0"/>
          <w:color w:val="auto"/>
          <w:kern w:val="2"/>
          <w:sz w:val="21"/>
          <w:szCs w:val="21"/>
          <w:highlight w:val="none"/>
          <w:lang w:val="en-US" w:eastAsia="zh-CN" w:bidi="ar-SA"/>
        </w:rPr>
        <w:t>（二）即时报告。</w:t>
      </w:r>
      <w:r>
        <w:rPr>
          <w:rFonts w:hint="eastAsia" w:ascii="Calibri" w:hAnsi="Calibri" w:eastAsia="宋体" w:cs="Calibri"/>
          <w:bCs/>
          <w:color w:val="auto"/>
          <w:kern w:val="2"/>
          <w:sz w:val="21"/>
          <w:szCs w:val="21"/>
          <w:highlight w:val="none"/>
          <w:lang w:val="en-US" w:eastAsia="zh-CN" w:bidi="ar-SA"/>
        </w:rPr>
        <w:t>在遇到敏感事件或对民营企业有重大影响的事件时，启动应急响应机制，实时跟踪事件动态，第一时间提供即时报告。报告内容包括事件背景、最新进展、潜在影响及应对建议，为政府决策和企业应对提供有力支持，最大限度降低事件对民营经济的负面影响。</w:t>
      </w:r>
    </w:p>
    <w:p w14:paraId="3E41A581">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
          <w:bCs w:val="0"/>
          <w:color w:val="auto"/>
          <w:kern w:val="2"/>
          <w:sz w:val="21"/>
          <w:szCs w:val="21"/>
          <w:highlight w:val="none"/>
          <w:lang w:val="en-US" w:eastAsia="zh-CN" w:bidi="ar-SA"/>
        </w:rPr>
        <w:t>（三）专项报告。</w:t>
      </w:r>
      <w:r>
        <w:rPr>
          <w:rFonts w:hint="eastAsia" w:ascii="Calibri" w:hAnsi="Calibri" w:eastAsia="宋体" w:cs="Calibri"/>
          <w:bCs/>
          <w:color w:val="auto"/>
          <w:kern w:val="2"/>
          <w:sz w:val="21"/>
          <w:szCs w:val="21"/>
          <w:highlight w:val="none"/>
          <w:lang w:val="en-US" w:eastAsia="zh-CN" w:bidi="ar-SA"/>
        </w:rPr>
        <w:t>针对指定事件、选题、行业或企业，开展深入调研，并出具专项报告。报告内容聚焦特定主题，结合数据分析、案例研究和实地调研，深入剖析问题本质、现状及发展趋势，提出针对性解决方案和建议。专项报告具有高度的专业性和实用性，旨在为政府决策提供精准的专项支持，助力解决民营经济发展中的重点、难点问题。</w:t>
      </w:r>
    </w:p>
    <w:p w14:paraId="5BCA9BE5">
      <w:pPr>
        <w:pStyle w:val="27"/>
        <w:adjustRightInd w:val="0"/>
        <w:snapToGrid w:val="0"/>
        <w:spacing w:after="0" w:line="360" w:lineRule="auto"/>
        <w:ind w:left="0" w:leftChars="0" w:firstLine="0" w:firstLineChars="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三、团队人员要求</w:t>
      </w:r>
    </w:p>
    <w:p w14:paraId="633B8F2C">
      <w:pPr>
        <w:pStyle w:val="27"/>
        <w:adjustRightInd w:val="0"/>
        <w:snapToGrid w:val="0"/>
        <w:spacing w:after="0" w:line="360" w:lineRule="auto"/>
        <w:ind w:left="0" w:leftChars="0" w:firstLine="480"/>
        <w:rPr>
          <w:rFonts w:cs="宋体"/>
          <w:bCs/>
          <w:color w:val="auto"/>
          <w:sz w:val="24"/>
          <w:highlight w:val="none"/>
        </w:rPr>
      </w:pPr>
      <w:r>
        <w:rPr>
          <w:rFonts w:hint="eastAsia" w:ascii="Calibri" w:hAnsi="Calibri" w:eastAsia="宋体" w:cs="Calibri"/>
          <w:bCs/>
          <w:color w:val="auto"/>
          <w:kern w:val="2"/>
          <w:sz w:val="21"/>
          <w:szCs w:val="21"/>
          <w:highlight w:val="none"/>
          <w:lang w:val="en-US" w:eastAsia="zh-CN" w:bidi="ar-SA"/>
        </w:rPr>
        <w:t>项目团队人员具有类似报告编制经验且人员力量配置充足（具体详见评标办法）。</w:t>
      </w:r>
    </w:p>
    <w:p w14:paraId="3F3EFBE9">
      <w:pPr>
        <w:pStyle w:val="27"/>
        <w:adjustRightInd w:val="0"/>
        <w:snapToGrid w:val="0"/>
        <w:spacing w:after="0" w:line="360" w:lineRule="auto"/>
        <w:ind w:left="0" w:leftChars="0" w:firstLine="0" w:firstLineChars="0"/>
        <w:rPr>
          <w:rFonts w:cs="宋体"/>
          <w:b/>
          <w:color w:val="auto"/>
          <w:sz w:val="24"/>
          <w:highlight w:val="none"/>
        </w:rPr>
      </w:pPr>
      <w:r>
        <w:rPr>
          <w:rFonts w:hint="eastAsia" w:ascii="宋体" w:hAnsi="宋体" w:eastAsia="宋体" w:cs="宋体"/>
          <w:b/>
          <w:bCs/>
          <w:color w:val="auto"/>
          <w:kern w:val="0"/>
          <w:sz w:val="21"/>
          <w:szCs w:val="21"/>
          <w:highlight w:val="none"/>
          <w:lang w:val="en-US" w:eastAsia="zh-CN" w:bidi="ar-SA"/>
        </w:rPr>
        <w:t>四、服务期限</w:t>
      </w:r>
    </w:p>
    <w:p w14:paraId="7D7163AE">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2026年</w:t>
      </w:r>
      <w:r>
        <w:rPr>
          <w:rFonts w:hint="eastAsia" w:ascii="Calibri" w:hAnsi="Calibri" w:cs="Calibri"/>
          <w:bCs/>
          <w:color w:val="auto"/>
          <w:kern w:val="2"/>
          <w:sz w:val="21"/>
          <w:szCs w:val="21"/>
          <w:highlight w:val="none"/>
          <w:lang w:val="en-US" w:eastAsia="zh-CN" w:bidi="ar-SA"/>
        </w:rPr>
        <w:t>5</w:t>
      </w:r>
      <w:r>
        <w:rPr>
          <w:rFonts w:hint="eastAsia" w:ascii="Calibri" w:hAnsi="Calibri" w:eastAsia="宋体" w:cs="Calibri"/>
          <w:bCs/>
          <w:color w:val="auto"/>
          <w:kern w:val="2"/>
          <w:sz w:val="21"/>
          <w:szCs w:val="21"/>
          <w:highlight w:val="none"/>
          <w:lang w:val="en-US" w:eastAsia="zh-CN" w:bidi="ar-SA"/>
        </w:rPr>
        <w:t>月底前交付完成。</w:t>
      </w:r>
    </w:p>
    <w:p w14:paraId="706EC0F4">
      <w:pPr>
        <w:pStyle w:val="27"/>
        <w:adjustRightInd w:val="0"/>
        <w:snapToGrid w:val="0"/>
        <w:spacing w:after="0" w:line="360" w:lineRule="auto"/>
        <w:ind w:left="0" w:leftChars="0" w:firstLine="0" w:firstLineChars="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五、履约验收要求</w:t>
      </w:r>
    </w:p>
    <w:p w14:paraId="1CA9F742">
      <w:pPr>
        <w:pStyle w:val="27"/>
        <w:adjustRightInd w:val="0"/>
        <w:snapToGrid w:val="0"/>
        <w:spacing w:after="0" w:line="360" w:lineRule="auto"/>
        <w:ind w:left="0" w:leftChars="0" w:firstLine="480"/>
        <w:rPr>
          <w:rFonts w:hint="eastAsia" w:ascii="Calibri" w:hAnsi="Calibri" w:eastAsia="宋体" w:cs="Calibri"/>
          <w:bCs/>
          <w:color w:val="auto"/>
          <w:kern w:val="2"/>
          <w:sz w:val="21"/>
          <w:szCs w:val="21"/>
          <w:highlight w:val="none"/>
          <w:lang w:val="en-US" w:eastAsia="zh-CN" w:bidi="ar-SA"/>
        </w:rPr>
      </w:pPr>
      <w:r>
        <w:rPr>
          <w:rFonts w:hint="eastAsia" w:ascii="Calibri" w:hAnsi="Calibri" w:eastAsia="宋体" w:cs="Calibri"/>
          <w:bCs/>
          <w:color w:val="auto"/>
          <w:kern w:val="2"/>
          <w:sz w:val="21"/>
          <w:szCs w:val="21"/>
          <w:highlight w:val="none"/>
          <w:lang w:val="en-US" w:eastAsia="zh-CN" w:bidi="ar-SA"/>
        </w:rPr>
        <w:t>采购人按照招标文件和合同进行验收。</w:t>
      </w:r>
    </w:p>
    <w:p w14:paraId="036F685F">
      <w:pPr>
        <w:snapToGrid w:val="0"/>
        <w:spacing w:line="360" w:lineRule="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六、服务标准</w:t>
      </w:r>
    </w:p>
    <w:p w14:paraId="651C54DC">
      <w:pPr>
        <w:spacing w:line="360" w:lineRule="auto"/>
        <w:ind w:firstLine="420" w:firstLineChars="200"/>
        <w:rPr>
          <w:rFonts w:hint="eastAsia" w:ascii="楷体" w:hAnsi="楷体" w:eastAsia="楷体" w:cs="楷体"/>
          <w:color w:val="auto"/>
          <w:highlight w:val="none"/>
          <w:lang w:val="en-US" w:eastAsia="zh-CN"/>
        </w:rPr>
      </w:pPr>
      <w:r>
        <w:rPr>
          <w:rFonts w:hint="eastAsia" w:ascii="Calibri" w:hAnsi="Calibri" w:eastAsia="宋体" w:cs="Calibri"/>
          <w:bCs/>
          <w:color w:val="auto"/>
          <w:kern w:val="2"/>
          <w:sz w:val="21"/>
          <w:szCs w:val="21"/>
          <w:highlight w:val="none"/>
          <w:lang w:val="en-US" w:eastAsia="zh-CN" w:bidi="ar-SA"/>
        </w:rPr>
        <w:t>本项目需执行的国家相关标准、行业标准、地方标准或者其他标准、规范。</w:t>
      </w:r>
      <w:r>
        <w:rPr>
          <w:rFonts w:hint="eastAsia" w:ascii="Calibri" w:hAnsi="Calibri" w:eastAsia="宋体" w:cs="Calibri"/>
          <w:bCs/>
          <w:color w:val="auto"/>
          <w:kern w:val="2"/>
          <w:sz w:val="21"/>
          <w:szCs w:val="21"/>
          <w:highlight w:val="none"/>
          <w:lang w:val="en-US" w:eastAsia="zh-CN" w:bidi="ar-SA"/>
        </w:rPr>
        <w:br w:type="textWrapping"/>
      </w:r>
      <w:r>
        <w:rPr>
          <w:rFonts w:hint="eastAsia" w:ascii="楷体" w:hAnsi="楷体" w:eastAsia="楷体" w:cs="楷体"/>
          <w:color w:val="auto"/>
          <w:sz w:val="21"/>
          <w:szCs w:val="21"/>
          <w:highlight w:val="none"/>
          <w:lang w:val="en-US" w:eastAsia="zh-CN"/>
        </w:rPr>
        <w:tab/>
      </w:r>
      <w:r>
        <w:rPr>
          <w:rFonts w:hint="eastAsia" w:ascii="楷体" w:hAnsi="楷体" w:eastAsia="楷体" w:cs="楷体"/>
          <w:color w:val="auto"/>
          <w:sz w:val="21"/>
          <w:szCs w:val="21"/>
          <w:highlight w:val="none"/>
          <w:lang w:val="en-US" w:eastAsia="zh-CN"/>
        </w:rPr>
        <w:tab/>
      </w:r>
      <w:r>
        <w:rPr>
          <w:rFonts w:hint="default" w:ascii="Calibri" w:hAnsi="Calibri" w:cs="Calibri"/>
          <w:b/>
          <w:bCs/>
          <w:color w:val="auto"/>
          <w:highlight w:val="none"/>
        </w:rPr>
        <w:t>第</w:t>
      </w:r>
      <w:r>
        <w:rPr>
          <w:rFonts w:hint="eastAsia" w:cs="Calibri"/>
          <w:b/>
          <w:bCs/>
          <w:color w:val="auto"/>
          <w:highlight w:val="none"/>
          <w:lang w:val="en-US" w:eastAsia="zh-CN"/>
        </w:rPr>
        <w:t>二</w:t>
      </w:r>
      <w:r>
        <w:rPr>
          <w:rFonts w:hint="default" w:ascii="Calibri" w:hAnsi="Calibri" w:cs="Calibri"/>
          <w:b/>
          <w:bCs/>
          <w:color w:val="auto"/>
          <w:highlight w:val="none"/>
        </w:rPr>
        <w:t>部分 商务要求</w:t>
      </w:r>
    </w:p>
    <w:tbl>
      <w:tblPr>
        <w:tblStyle w:val="29"/>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1361"/>
        <w:gridCol w:w="7463"/>
      </w:tblGrid>
      <w:tr w14:paraId="6D40E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6656D0D0">
            <w:pPr>
              <w:bidi w:val="0"/>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序号</w:t>
            </w:r>
          </w:p>
        </w:tc>
        <w:tc>
          <w:tcPr>
            <w:tcW w:w="1361" w:type="dxa"/>
            <w:noWrap w:val="0"/>
            <w:vAlign w:val="center"/>
          </w:tcPr>
          <w:p w14:paraId="62412198">
            <w:pPr>
              <w:bidi w:val="0"/>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内容名称</w:t>
            </w:r>
          </w:p>
        </w:tc>
        <w:tc>
          <w:tcPr>
            <w:tcW w:w="7463" w:type="dxa"/>
            <w:noWrap w:val="0"/>
            <w:vAlign w:val="center"/>
          </w:tcPr>
          <w:p w14:paraId="079FCC33">
            <w:pPr>
              <w:bidi w:val="0"/>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要求</w:t>
            </w:r>
          </w:p>
        </w:tc>
      </w:tr>
      <w:tr w14:paraId="46A56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720F9AE2">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cs="Calibri"/>
                <w:color w:val="auto"/>
                <w:highlight w:val="none"/>
                <w:lang w:val="en-US" w:eastAsia="zh-CN"/>
              </w:rPr>
            </w:pPr>
          </w:p>
        </w:tc>
        <w:tc>
          <w:tcPr>
            <w:tcW w:w="1361" w:type="dxa"/>
            <w:noWrap w:val="0"/>
            <w:vAlign w:val="center"/>
          </w:tcPr>
          <w:p w14:paraId="1574B5EE">
            <w:pPr>
              <w:bidi w:val="0"/>
              <w:rPr>
                <w:rFonts w:hint="default" w:ascii="Calibri" w:hAnsi="Calibri" w:cs="Calibri"/>
                <w:color w:val="auto"/>
                <w:highlight w:val="none"/>
                <w:lang w:val="en-US" w:eastAsia="zh-CN"/>
              </w:rPr>
            </w:pPr>
            <w:r>
              <w:rPr>
                <w:rFonts w:hint="default" w:ascii="Calibri" w:hAnsi="Calibri" w:cs="Calibri"/>
                <w:color w:val="auto"/>
                <w:highlight w:val="none"/>
              </w:rPr>
              <w:t>报价要求</w:t>
            </w:r>
          </w:p>
        </w:tc>
        <w:tc>
          <w:tcPr>
            <w:tcW w:w="7463" w:type="dxa"/>
            <w:noWrap w:val="0"/>
            <w:vAlign w:val="center"/>
          </w:tcPr>
          <w:p w14:paraId="27176CC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color w:val="auto"/>
                <w:highlight w:val="none"/>
              </w:rPr>
            </w:pPr>
            <w:r>
              <w:rPr>
                <w:rFonts w:hint="default" w:ascii="Calibri" w:hAnsi="Calibri" w:cs="Calibri"/>
                <w:color w:val="auto"/>
                <w:highlight w:val="none"/>
                <w:lang w:val="en-US" w:eastAsia="zh-CN"/>
              </w:rPr>
              <w:t>1</w:t>
            </w:r>
            <w:r>
              <w:rPr>
                <w:rFonts w:hint="eastAsia" w:cs="Calibri"/>
                <w:color w:val="auto"/>
                <w:highlight w:val="none"/>
                <w:lang w:val="en-US" w:eastAsia="zh-CN"/>
              </w:rPr>
              <w:t>.</w:t>
            </w:r>
            <w:r>
              <w:rPr>
                <w:rFonts w:hint="default" w:ascii="Calibri" w:hAnsi="Calibri" w:cs="Calibri"/>
                <w:color w:val="auto"/>
                <w:highlight w:val="none"/>
              </w:rPr>
              <w:t>▲</w:t>
            </w:r>
            <w:r>
              <w:rPr>
                <w:rFonts w:hint="default" w:ascii="Calibri" w:hAnsi="Calibri" w:cs="Calibri"/>
                <w:b/>
                <w:bCs/>
                <w:color w:val="auto"/>
                <w:highlight w:val="none"/>
                <w:u w:val="single"/>
              </w:rPr>
              <w:t>报价应包括完成本项目服务工作所需的人力物力成本、管理费、其他费用、利润、税金等完成本项目的所有费用。报价应当包含采购代理服务费。</w:t>
            </w:r>
          </w:p>
          <w:p w14:paraId="05C77C8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color w:val="auto"/>
                <w:highlight w:val="none"/>
              </w:rPr>
            </w:pPr>
            <w:r>
              <w:rPr>
                <w:rFonts w:hint="default" w:ascii="Calibri" w:hAnsi="Calibri" w:cs="Calibri"/>
                <w:color w:val="auto"/>
                <w:highlight w:val="none"/>
                <w:lang w:val="en-US" w:eastAsia="zh-CN"/>
              </w:rPr>
              <w:t>2</w:t>
            </w:r>
            <w:r>
              <w:rPr>
                <w:rFonts w:hint="eastAsia" w:cs="Calibri"/>
                <w:color w:val="auto"/>
                <w:highlight w:val="none"/>
                <w:lang w:val="en-US" w:eastAsia="zh-CN"/>
              </w:rPr>
              <w:t>.</w:t>
            </w:r>
            <w:r>
              <w:rPr>
                <w:rFonts w:hint="default" w:ascii="Calibri" w:hAnsi="Calibri" w:cs="Calibri"/>
                <w:color w:val="auto"/>
                <w:highlight w:val="none"/>
              </w:rPr>
              <w:t>▲</w:t>
            </w:r>
            <w:r>
              <w:rPr>
                <w:rFonts w:hint="default" w:ascii="Calibri" w:hAnsi="Calibri" w:cs="Calibri"/>
                <w:b/>
                <w:bCs/>
                <w:color w:val="auto"/>
                <w:highlight w:val="none"/>
                <w:u w:val="single"/>
              </w:rPr>
              <w:t>本次报价币种为</w:t>
            </w:r>
            <w:r>
              <w:rPr>
                <w:rFonts w:hint="eastAsia" w:cs="Calibri"/>
                <w:b/>
                <w:bCs/>
                <w:color w:val="auto"/>
                <w:highlight w:val="none"/>
                <w:u w:val="single"/>
                <w:lang w:eastAsia="zh-CN"/>
              </w:rPr>
              <w:t>人民币</w:t>
            </w:r>
            <w:r>
              <w:rPr>
                <w:rFonts w:hint="default" w:ascii="Calibri" w:hAnsi="Calibri" w:cs="Calibri"/>
                <w:b/>
                <w:bCs/>
                <w:color w:val="auto"/>
                <w:highlight w:val="none"/>
                <w:u w:val="single"/>
              </w:rPr>
              <w:t>。</w:t>
            </w:r>
          </w:p>
          <w:p w14:paraId="3645002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color w:val="auto"/>
                <w:highlight w:val="none"/>
                <w:lang w:val="en-US" w:eastAsia="zh-CN"/>
              </w:rPr>
            </w:pPr>
            <w:r>
              <w:rPr>
                <w:rFonts w:hint="default" w:ascii="Calibri" w:hAnsi="Calibri" w:cs="Calibri"/>
                <w:color w:val="auto"/>
                <w:highlight w:val="none"/>
                <w:lang w:val="en-US" w:eastAsia="zh-CN"/>
              </w:rPr>
              <w:t>3</w:t>
            </w:r>
            <w:r>
              <w:rPr>
                <w:rFonts w:hint="eastAsia" w:cs="Calibri"/>
                <w:color w:val="auto"/>
                <w:highlight w:val="none"/>
                <w:lang w:val="en-US" w:eastAsia="zh-CN"/>
              </w:rPr>
              <w:t>.</w:t>
            </w:r>
            <w:r>
              <w:rPr>
                <w:rFonts w:hint="default" w:ascii="Calibri" w:hAnsi="Calibri" w:cs="Calibri"/>
                <w:color w:val="auto"/>
                <w:highlight w:val="none"/>
              </w:rPr>
              <w:t>填报单价及总价。</w:t>
            </w:r>
          </w:p>
        </w:tc>
      </w:tr>
      <w:tr w14:paraId="08626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44F94C1B">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noWrap w:val="0"/>
            <w:vAlign w:val="center"/>
          </w:tcPr>
          <w:p w14:paraId="7AD4B971">
            <w:pPr>
              <w:bidi w:val="0"/>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合同双方</w:t>
            </w:r>
          </w:p>
        </w:tc>
        <w:tc>
          <w:tcPr>
            <w:tcW w:w="7463" w:type="dxa"/>
            <w:noWrap w:val="0"/>
            <w:vAlign w:val="center"/>
          </w:tcPr>
          <w:p w14:paraId="65DE349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color w:val="auto"/>
                <w:highlight w:val="none"/>
                <w:lang w:val="en-US" w:eastAsia="zh-CN"/>
              </w:rPr>
            </w:pPr>
            <w:r>
              <w:rPr>
                <w:rFonts w:hint="default" w:ascii="Calibri" w:hAnsi="Calibri" w:cs="Calibri"/>
                <w:color w:val="auto"/>
                <w:highlight w:val="none"/>
                <w:lang w:val="en-US" w:eastAsia="zh-CN"/>
              </w:rPr>
              <w:t>1</w:t>
            </w:r>
            <w:r>
              <w:rPr>
                <w:rFonts w:hint="eastAsia" w:cs="Calibri"/>
                <w:color w:val="auto"/>
                <w:highlight w:val="none"/>
                <w:lang w:val="en-US" w:eastAsia="zh-CN"/>
              </w:rPr>
              <w:t>.</w:t>
            </w:r>
            <w:r>
              <w:rPr>
                <w:rFonts w:hint="default" w:ascii="Calibri" w:hAnsi="Calibri" w:cs="Calibri"/>
                <w:color w:val="auto"/>
                <w:highlight w:val="none"/>
                <w:lang w:val="en-US" w:eastAsia="zh-CN"/>
              </w:rPr>
              <w:t>本项目合同甲方为浙江省民营经济发展中心（浙江省“一带一路”综合服务中心），合同乙方为</w:t>
            </w:r>
            <w:r>
              <w:rPr>
                <w:rFonts w:hint="eastAsia" w:cs="Calibri"/>
                <w:color w:val="auto"/>
                <w:highlight w:val="none"/>
                <w:lang w:val="en-US" w:eastAsia="zh-CN"/>
              </w:rPr>
              <w:t>中标人；</w:t>
            </w:r>
          </w:p>
          <w:p w14:paraId="6FCAD0C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color w:val="auto"/>
                <w:kern w:val="2"/>
                <w:sz w:val="21"/>
                <w:szCs w:val="24"/>
                <w:highlight w:val="none"/>
                <w:lang w:val="en-US" w:eastAsia="zh-CN" w:bidi="ar-SA"/>
              </w:rPr>
            </w:pPr>
            <w:r>
              <w:rPr>
                <w:rFonts w:hint="eastAsia" w:cs="Calibri"/>
                <w:color w:val="auto"/>
                <w:highlight w:val="none"/>
                <w:lang w:val="en-US" w:eastAsia="zh-CN"/>
              </w:rPr>
              <w:t>2.</w:t>
            </w:r>
            <w:r>
              <w:rPr>
                <w:rFonts w:hint="default" w:ascii="Calibri" w:hAnsi="Calibri" w:cs="Calibri"/>
                <w:color w:val="auto"/>
                <w:highlight w:val="none"/>
                <w:lang w:val="en-US" w:eastAsia="zh-CN"/>
              </w:rPr>
              <w:t>合同款</w:t>
            </w:r>
            <w:r>
              <w:rPr>
                <w:rFonts w:hint="eastAsia" w:cs="Calibri"/>
                <w:color w:val="auto"/>
                <w:highlight w:val="none"/>
                <w:lang w:val="en-US" w:eastAsia="zh-CN"/>
              </w:rPr>
              <w:t>由合同甲方</w:t>
            </w:r>
            <w:r>
              <w:rPr>
                <w:rFonts w:hint="default" w:ascii="Calibri" w:hAnsi="Calibri" w:cs="Calibri"/>
                <w:color w:val="auto"/>
                <w:highlight w:val="none"/>
                <w:lang w:val="en-US" w:eastAsia="zh-CN"/>
              </w:rPr>
              <w:t>支付给合同乙方。</w:t>
            </w:r>
          </w:p>
        </w:tc>
      </w:tr>
      <w:tr w14:paraId="28A87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3EDA6DFD">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noWrap w:val="0"/>
            <w:vAlign w:val="center"/>
          </w:tcPr>
          <w:p w14:paraId="6F3E8D34">
            <w:pPr>
              <w:bidi w:val="0"/>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转包或分包</w:t>
            </w:r>
          </w:p>
        </w:tc>
        <w:tc>
          <w:tcPr>
            <w:tcW w:w="7463" w:type="dxa"/>
            <w:noWrap w:val="0"/>
            <w:vAlign w:val="center"/>
          </w:tcPr>
          <w:p w14:paraId="39E192B8">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color w:val="auto"/>
                <w:highlight w:val="none"/>
                <w:lang w:eastAsia="zh-CN"/>
              </w:rPr>
            </w:pPr>
            <w:r>
              <w:rPr>
                <w:rFonts w:hint="default" w:ascii="Calibri" w:hAnsi="Calibri" w:cs="Calibri"/>
                <w:color w:val="auto"/>
                <w:highlight w:val="none"/>
                <w:lang w:val="en-US" w:eastAsia="zh-CN"/>
              </w:rPr>
              <w:t>1</w:t>
            </w:r>
            <w:r>
              <w:rPr>
                <w:rFonts w:hint="eastAsia" w:cs="Calibri"/>
                <w:color w:val="auto"/>
                <w:highlight w:val="none"/>
                <w:lang w:val="en-US" w:eastAsia="zh-CN"/>
              </w:rPr>
              <w:t>.</w:t>
            </w:r>
            <w:r>
              <w:rPr>
                <w:rFonts w:hint="default" w:ascii="Calibri" w:hAnsi="Calibri" w:cs="Calibri"/>
                <w:color w:val="auto"/>
                <w:highlight w:val="none"/>
              </w:rPr>
              <w:t>▲</w:t>
            </w:r>
            <w:r>
              <w:rPr>
                <w:rFonts w:hint="default" w:ascii="Calibri" w:hAnsi="Calibri" w:cs="Calibri"/>
                <w:b/>
                <w:bCs/>
                <w:color w:val="auto"/>
                <w:highlight w:val="none"/>
                <w:u w:val="single"/>
                <w:lang w:val="en-US" w:eastAsia="zh-CN"/>
              </w:rPr>
              <w:t>本项目不得转包：合同乙方</w:t>
            </w:r>
            <w:r>
              <w:rPr>
                <w:rFonts w:hint="default" w:ascii="Calibri" w:hAnsi="Calibri" w:cs="Calibri"/>
                <w:b/>
                <w:bCs/>
                <w:color w:val="auto"/>
                <w:highlight w:val="none"/>
                <w:u w:val="single"/>
              </w:rPr>
              <w:t>不得将本合同</w:t>
            </w:r>
            <w:r>
              <w:rPr>
                <w:rFonts w:hint="default" w:ascii="Calibri" w:hAnsi="Calibri" w:cs="Calibri"/>
                <w:b/>
                <w:bCs/>
                <w:color w:val="auto"/>
                <w:highlight w:val="none"/>
                <w:u w:val="single"/>
                <w:lang w:val="en-US" w:eastAsia="zh-CN"/>
              </w:rPr>
              <w:t>标的</w:t>
            </w:r>
            <w:r>
              <w:rPr>
                <w:rFonts w:hint="default" w:ascii="Calibri" w:hAnsi="Calibri" w:cs="Calibri"/>
                <w:b/>
                <w:bCs/>
                <w:color w:val="auto"/>
                <w:highlight w:val="none"/>
                <w:u w:val="single"/>
              </w:rPr>
              <w:t>转包由其他</w:t>
            </w:r>
            <w:r>
              <w:rPr>
                <w:rFonts w:hint="eastAsia" w:cs="Calibri"/>
                <w:b/>
                <w:bCs/>
                <w:color w:val="auto"/>
                <w:highlight w:val="none"/>
                <w:u w:val="single"/>
                <w:lang w:val="en-US" w:eastAsia="zh-CN"/>
              </w:rPr>
              <w:t>供应商</w:t>
            </w:r>
            <w:r>
              <w:rPr>
                <w:rFonts w:hint="default" w:ascii="Calibri" w:hAnsi="Calibri" w:cs="Calibri"/>
                <w:b/>
                <w:bCs/>
                <w:color w:val="auto"/>
                <w:highlight w:val="none"/>
                <w:u w:val="single"/>
              </w:rPr>
              <w:t>承担</w:t>
            </w:r>
            <w:r>
              <w:rPr>
                <w:rFonts w:hint="eastAsia" w:cs="Calibri"/>
                <w:b/>
                <w:bCs/>
                <w:color w:val="auto"/>
                <w:highlight w:val="none"/>
                <w:u w:val="single"/>
                <w:lang w:eastAsia="zh-CN"/>
              </w:rPr>
              <w:t>。</w:t>
            </w:r>
          </w:p>
          <w:p w14:paraId="7F3A06AD">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color w:val="auto"/>
                <w:highlight w:val="none"/>
                <w:u w:val="single"/>
                <w:lang w:val="en-US" w:eastAsia="zh-CN"/>
              </w:rPr>
            </w:pPr>
            <w:r>
              <w:rPr>
                <w:rFonts w:hint="default" w:ascii="Calibri" w:hAnsi="Calibri" w:cs="Calibri"/>
                <w:color w:val="auto"/>
                <w:highlight w:val="none"/>
                <w:lang w:val="en-US" w:eastAsia="zh-CN"/>
              </w:rPr>
              <w:t>2</w:t>
            </w:r>
            <w:r>
              <w:rPr>
                <w:rFonts w:hint="eastAsia" w:cs="Calibri"/>
                <w:color w:val="auto"/>
                <w:highlight w:val="none"/>
                <w:lang w:val="en-US" w:eastAsia="zh-CN"/>
              </w:rPr>
              <w:t>.</w:t>
            </w:r>
            <w:r>
              <w:rPr>
                <w:rFonts w:hint="default" w:ascii="Calibri" w:hAnsi="Calibri" w:cs="Calibri"/>
                <w:color w:val="auto"/>
                <w:highlight w:val="none"/>
              </w:rPr>
              <w:t>▲</w:t>
            </w:r>
            <w:r>
              <w:rPr>
                <w:rFonts w:hint="default" w:ascii="Calibri" w:hAnsi="Calibri" w:cs="Calibri"/>
                <w:b/>
                <w:bCs/>
                <w:color w:val="auto"/>
                <w:highlight w:val="none"/>
                <w:u w:val="single"/>
                <w:lang w:val="en-US" w:eastAsia="zh-CN"/>
              </w:rPr>
              <w:t>本项目部分内容允许分包，要求如下：</w:t>
            </w:r>
          </w:p>
          <w:p w14:paraId="4D75AEBA">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color w:val="auto"/>
                <w:highlight w:val="none"/>
                <w:u w:val="single"/>
                <w:lang w:val="en-US" w:eastAsia="zh-CN"/>
              </w:rPr>
            </w:pPr>
            <w:r>
              <w:rPr>
                <w:rFonts w:hint="default" w:ascii="Calibri" w:hAnsi="Calibri" w:cs="Calibri"/>
                <w:b/>
                <w:bCs/>
                <w:color w:val="auto"/>
                <w:highlight w:val="none"/>
                <w:u w:val="single"/>
                <w:lang w:val="en-US" w:eastAsia="zh-CN"/>
              </w:rPr>
              <w:t>（1）分包内容为本项目的非主体、非关键性工作</w:t>
            </w:r>
            <w:r>
              <w:rPr>
                <w:rFonts w:hint="eastAsia" w:cs="Calibri"/>
                <w:b/>
                <w:bCs/>
                <w:color w:val="auto"/>
                <w:highlight w:val="none"/>
                <w:u w:val="single"/>
                <w:lang w:val="en-US" w:eastAsia="zh-CN"/>
              </w:rPr>
              <w:t>；</w:t>
            </w:r>
          </w:p>
          <w:p w14:paraId="31228BD3">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cs="Calibri"/>
                <w:b/>
                <w:bCs/>
                <w:color w:val="auto"/>
                <w:highlight w:val="none"/>
                <w:u w:val="single"/>
                <w:lang w:val="en-US" w:eastAsia="zh-CN"/>
              </w:rPr>
            </w:pPr>
            <w:r>
              <w:rPr>
                <w:rFonts w:hint="eastAsia" w:cs="Calibri"/>
                <w:b/>
                <w:bCs/>
                <w:color w:val="auto"/>
                <w:highlight w:val="none"/>
                <w:u w:val="single"/>
                <w:lang w:val="en-US" w:eastAsia="zh-CN"/>
              </w:rPr>
              <w:t>（2）分包内容的金额不超过合同金额的30%；</w:t>
            </w:r>
          </w:p>
          <w:p w14:paraId="451DCB29">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b/>
                <w:bCs/>
                <w:color w:val="auto"/>
                <w:highlight w:val="none"/>
                <w:u w:val="single"/>
                <w:lang w:eastAsia="zh-CN"/>
              </w:rPr>
            </w:pPr>
            <w:r>
              <w:rPr>
                <w:rFonts w:hint="default" w:ascii="Calibri" w:hAnsi="Calibri" w:cs="Calibri"/>
                <w:b/>
                <w:bCs/>
                <w:color w:val="auto"/>
                <w:highlight w:val="none"/>
                <w:u w:val="single"/>
                <w:lang w:eastAsia="zh-CN"/>
              </w:rPr>
              <w:t>（</w:t>
            </w:r>
            <w:r>
              <w:rPr>
                <w:rFonts w:hint="default" w:ascii="Calibri" w:hAnsi="Calibri" w:cs="Calibri"/>
                <w:b/>
                <w:bCs/>
                <w:color w:val="auto"/>
                <w:highlight w:val="none"/>
                <w:u w:val="single"/>
                <w:lang w:val="en-US" w:eastAsia="zh-CN"/>
              </w:rPr>
              <w:t>3</w:t>
            </w:r>
            <w:r>
              <w:rPr>
                <w:rFonts w:hint="default" w:ascii="Calibri" w:hAnsi="Calibri" w:cs="Calibri"/>
                <w:b/>
                <w:bCs/>
                <w:color w:val="auto"/>
                <w:highlight w:val="none"/>
                <w:u w:val="single"/>
                <w:lang w:eastAsia="zh-CN"/>
              </w:rPr>
              <w:t>）</w:t>
            </w:r>
            <w:r>
              <w:rPr>
                <w:rFonts w:hint="default" w:ascii="Calibri" w:hAnsi="Calibri" w:cs="Calibri"/>
                <w:b/>
                <w:bCs/>
                <w:color w:val="auto"/>
                <w:highlight w:val="none"/>
                <w:u w:val="single"/>
              </w:rPr>
              <w:t>分包</w:t>
            </w:r>
            <w:r>
              <w:rPr>
                <w:rFonts w:hint="default" w:ascii="Calibri" w:hAnsi="Calibri" w:cs="Calibri"/>
                <w:b/>
                <w:bCs/>
                <w:color w:val="auto"/>
                <w:highlight w:val="none"/>
                <w:u w:val="single"/>
                <w:lang w:val="en-US" w:eastAsia="zh-CN"/>
              </w:rPr>
              <w:t>供应商</w:t>
            </w:r>
            <w:r>
              <w:rPr>
                <w:rFonts w:hint="default" w:ascii="Calibri" w:hAnsi="Calibri" w:cs="Calibri"/>
                <w:b/>
                <w:bCs/>
                <w:color w:val="auto"/>
                <w:highlight w:val="none"/>
                <w:u w:val="single"/>
              </w:rPr>
              <w:t>应具有完成项目内容的相应能力</w:t>
            </w:r>
            <w:r>
              <w:rPr>
                <w:rFonts w:hint="eastAsia" w:cs="Calibri"/>
                <w:b/>
                <w:bCs/>
                <w:color w:val="auto"/>
                <w:highlight w:val="none"/>
                <w:u w:val="single"/>
                <w:lang w:eastAsia="zh-CN"/>
              </w:rPr>
              <w:t>；</w:t>
            </w:r>
          </w:p>
          <w:p w14:paraId="617CCC13">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color w:val="auto"/>
                <w:highlight w:val="none"/>
                <w:u w:val="single"/>
                <w:lang w:val="en-US" w:eastAsia="zh-CN"/>
              </w:rPr>
            </w:pPr>
            <w:r>
              <w:rPr>
                <w:rFonts w:hint="default" w:ascii="Calibri" w:hAnsi="Calibri" w:cs="Calibri"/>
                <w:b/>
                <w:bCs/>
                <w:color w:val="auto"/>
                <w:highlight w:val="none"/>
                <w:u w:val="single"/>
                <w:lang w:val="en-US" w:eastAsia="zh-CN"/>
              </w:rPr>
              <w:t>（4）除</w:t>
            </w:r>
            <w:r>
              <w:rPr>
                <w:rFonts w:hint="eastAsia" w:cs="Calibri"/>
                <w:b/>
                <w:bCs/>
                <w:color w:val="auto"/>
                <w:highlight w:val="none"/>
                <w:u w:val="single"/>
                <w:lang w:val="en-US" w:eastAsia="zh-CN"/>
              </w:rPr>
              <w:t>招标文件</w:t>
            </w:r>
            <w:r>
              <w:rPr>
                <w:rFonts w:hint="default" w:ascii="Calibri" w:hAnsi="Calibri" w:cs="Calibri"/>
                <w:b/>
                <w:bCs/>
                <w:color w:val="auto"/>
                <w:highlight w:val="none"/>
                <w:u w:val="single"/>
                <w:lang w:val="en-US" w:eastAsia="zh-CN"/>
              </w:rPr>
              <w:t>约定允许分包的内容外，合同乙方</w:t>
            </w:r>
            <w:r>
              <w:rPr>
                <w:rFonts w:hint="default" w:ascii="Calibri" w:hAnsi="Calibri" w:cs="Calibri"/>
                <w:b/>
                <w:bCs/>
                <w:color w:val="auto"/>
                <w:highlight w:val="none"/>
                <w:u w:val="single"/>
              </w:rPr>
              <w:t>不得擅自将</w:t>
            </w:r>
            <w:r>
              <w:rPr>
                <w:rFonts w:hint="default" w:ascii="Calibri" w:hAnsi="Calibri" w:cs="Calibri"/>
                <w:b/>
                <w:bCs/>
                <w:color w:val="auto"/>
                <w:highlight w:val="none"/>
                <w:u w:val="single"/>
                <w:lang w:val="en-US" w:eastAsia="zh-CN"/>
              </w:rPr>
              <w:t>其他</w:t>
            </w:r>
            <w:r>
              <w:rPr>
                <w:rFonts w:hint="default" w:ascii="Calibri" w:hAnsi="Calibri" w:cs="Calibri"/>
                <w:b/>
                <w:bCs/>
                <w:color w:val="auto"/>
                <w:highlight w:val="none"/>
                <w:u w:val="single"/>
              </w:rPr>
              <w:t>合同</w:t>
            </w:r>
            <w:r>
              <w:rPr>
                <w:rFonts w:hint="default" w:ascii="Calibri" w:hAnsi="Calibri" w:cs="Calibri"/>
                <w:b/>
                <w:bCs/>
                <w:color w:val="auto"/>
                <w:highlight w:val="none"/>
                <w:u w:val="single"/>
                <w:lang w:val="en-US" w:eastAsia="zh-CN"/>
              </w:rPr>
              <w:t>标的</w:t>
            </w:r>
            <w:r>
              <w:rPr>
                <w:rFonts w:hint="default" w:ascii="Calibri" w:hAnsi="Calibri" w:cs="Calibri"/>
                <w:b/>
                <w:bCs/>
                <w:color w:val="auto"/>
                <w:highlight w:val="none"/>
                <w:u w:val="single"/>
              </w:rPr>
              <w:t>分包给其他</w:t>
            </w:r>
            <w:r>
              <w:rPr>
                <w:rFonts w:hint="default" w:ascii="Calibri" w:hAnsi="Calibri" w:cs="Calibri"/>
                <w:b/>
                <w:bCs/>
                <w:color w:val="auto"/>
                <w:highlight w:val="none"/>
                <w:u w:val="single"/>
                <w:lang w:val="en-US" w:eastAsia="zh-CN"/>
              </w:rPr>
              <w:t>供应商</w:t>
            </w:r>
            <w:r>
              <w:rPr>
                <w:rFonts w:hint="default" w:ascii="Calibri" w:hAnsi="Calibri" w:cs="Calibri"/>
                <w:b/>
                <w:bCs/>
                <w:color w:val="auto"/>
                <w:highlight w:val="none"/>
                <w:u w:val="single"/>
              </w:rPr>
              <w:t>承担</w:t>
            </w:r>
            <w:r>
              <w:rPr>
                <w:rFonts w:hint="eastAsia" w:cs="Calibri"/>
                <w:b/>
                <w:bCs/>
                <w:color w:val="auto"/>
                <w:highlight w:val="none"/>
                <w:u w:val="single"/>
                <w:lang w:eastAsia="zh-CN"/>
              </w:rPr>
              <w:t>。</w:t>
            </w:r>
          </w:p>
          <w:p w14:paraId="44EBCE2D">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color w:val="auto"/>
                <w:highlight w:val="none"/>
                <w:lang w:val="en-US" w:eastAsia="zh-CN"/>
              </w:rPr>
            </w:pPr>
            <w:r>
              <w:rPr>
                <w:rFonts w:hint="default" w:ascii="Calibri" w:hAnsi="Calibri" w:eastAsia="楷体" w:cs="Calibri"/>
                <w:color w:val="auto"/>
                <w:highlight w:val="none"/>
                <w:lang w:val="en-US" w:eastAsia="zh-CN"/>
              </w:rPr>
              <w:t>说明：</w:t>
            </w:r>
            <w:r>
              <w:rPr>
                <w:rFonts w:hint="default" w:ascii="Calibri" w:hAnsi="Calibri" w:eastAsia="楷体" w:cs="Calibri"/>
                <w:b w:val="0"/>
                <w:bCs w:val="0"/>
                <w:color w:val="auto"/>
                <w:highlight w:val="none"/>
                <w:lang w:val="en-US" w:eastAsia="zh-CN"/>
              </w:rPr>
              <w:t>投标人拟在中标后分包以上允许分包内容</w:t>
            </w:r>
            <w:r>
              <w:rPr>
                <w:rFonts w:hint="eastAsia" w:eastAsia="楷体" w:cs="Calibri"/>
                <w:b w:val="0"/>
                <w:bCs w:val="0"/>
                <w:color w:val="auto"/>
                <w:highlight w:val="none"/>
                <w:lang w:val="en-US" w:eastAsia="zh-CN"/>
              </w:rPr>
              <w:t>或分包金额</w:t>
            </w:r>
            <w:r>
              <w:rPr>
                <w:rFonts w:hint="default" w:ascii="Calibri" w:hAnsi="Calibri" w:eastAsia="楷体" w:cs="Calibri"/>
                <w:b w:val="0"/>
                <w:bCs w:val="0"/>
                <w:color w:val="auto"/>
                <w:highlight w:val="none"/>
                <w:lang w:val="en-US" w:eastAsia="zh-CN"/>
              </w:rPr>
              <w:t>的，应在投标文件中明确分包内容及对应分包供应商</w:t>
            </w:r>
            <w:r>
              <w:rPr>
                <w:rFonts w:hint="default" w:ascii="Calibri" w:hAnsi="Calibri" w:eastAsia="楷体" w:cs="Calibri"/>
                <w:color w:val="auto"/>
                <w:highlight w:val="none"/>
                <w:lang w:val="en-US" w:eastAsia="zh-CN"/>
              </w:rPr>
              <w:t>。</w:t>
            </w:r>
          </w:p>
          <w:p w14:paraId="0528F8DE">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color w:val="auto"/>
                <w:highlight w:val="none"/>
                <w:u w:val="single"/>
                <w:lang w:val="en-US" w:eastAsia="zh-CN"/>
              </w:rPr>
            </w:pPr>
            <w:r>
              <w:rPr>
                <w:rFonts w:hint="default" w:ascii="Calibri" w:hAnsi="Calibri" w:cs="Calibri"/>
                <w:color w:val="auto"/>
                <w:highlight w:val="none"/>
                <w:lang w:val="en-US" w:eastAsia="zh-CN"/>
              </w:rPr>
              <w:t>3</w:t>
            </w:r>
            <w:r>
              <w:rPr>
                <w:rFonts w:hint="eastAsia" w:cs="Calibri"/>
                <w:color w:val="auto"/>
                <w:highlight w:val="none"/>
                <w:lang w:val="en-US" w:eastAsia="zh-CN"/>
              </w:rPr>
              <w:t>.</w:t>
            </w:r>
            <w:r>
              <w:rPr>
                <w:rFonts w:hint="default" w:ascii="Calibri" w:hAnsi="Calibri" w:cs="Calibri"/>
                <w:color w:val="auto"/>
                <w:highlight w:val="none"/>
              </w:rPr>
              <w:t>▲</w:t>
            </w:r>
            <w:r>
              <w:rPr>
                <w:rFonts w:hint="default" w:ascii="Calibri" w:hAnsi="Calibri" w:cs="Calibri"/>
                <w:b/>
                <w:bCs/>
                <w:color w:val="auto"/>
                <w:highlight w:val="none"/>
                <w:u w:val="single"/>
              </w:rPr>
              <w:t>如有违反以上情形，</w:t>
            </w:r>
            <w:r>
              <w:rPr>
                <w:rFonts w:hint="default" w:ascii="Calibri" w:hAnsi="Calibri" w:cs="Calibri"/>
                <w:b/>
                <w:bCs/>
                <w:color w:val="auto"/>
                <w:highlight w:val="none"/>
                <w:u w:val="single"/>
                <w:lang w:val="en-US" w:eastAsia="zh-CN"/>
              </w:rPr>
              <w:t>合同</w:t>
            </w:r>
            <w:r>
              <w:rPr>
                <w:rFonts w:hint="eastAsia" w:cs="Calibri"/>
                <w:b/>
                <w:bCs/>
                <w:color w:val="auto"/>
                <w:highlight w:val="none"/>
                <w:u w:val="single"/>
                <w:lang w:val="en-US" w:eastAsia="zh-CN"/>
              </w:rPr>
              <w:t>甲</w:t>
            </w:r>
            <w:r>
              <w:rPr>
                <w:rFonts w:hint="default" w:ascii="Calibri" w:hAnsi="Calibri" w:cs="Calibri"/>
                <w:b/>
                <w:bCs/>
                <w:color w:val="auto"/>
                <w:highlight w:val="none"/>
                <w:u w:val="single"/>
                <w:lang w:val="en-US" w:eastAsia="zh-CN"/>
              </w:rPr>
              <w:t>方</w:t>
            </w:r>
            <w:r>
              <w:rPr>
                <w:rFonts w:hint="default" w:ascii="Calibri" w:hAnsi="Calibri" w:cs="Calibri"/>
                <w:b/>
                <w:bCs/>
                <w:color w:val="auto"/>
                <w:highlight w:val="none"/>
                <w:u w:val="single"/>
              </w:rPr>
              <w:t>有权解除合同，并追究</w:t>
            </w:r>
            <w:r>
              <w:rPr>
                <w:rFonts w:hint="default" w:ascii="Calibri" w:hAnsi="Calibri" w:cs="Calibri"/>
                <w:b/>
                <w:bCs/>
                <w:color w:val="auto"/>
                <w:highlight w:val="none"/>
                <w:u w:val="single"/>
                <w:lang w:val="en-US" w:eastAsia="zh-CN"/>
              </w:rPr>
              <w:t>合同乙方</w:t>
            </w:r>
            <w:r>
              <w:rPr>
                <w:rFonts w:hint="default" w:ascii="Calibri" w:hAnsi="Calibri" w:cs="Calibri"/>
                <w:b/>
                <w:bCs/>
                <w:color w:val="auto"/>
                <w:highlight w:val="none"/>
                <w:u w:val="single"/>
              </w:rPr>
              <w:t>的违约责任。</w:t>
            </w:r>
          </w:p>
        </w:tc>
      </w:tr>
      <w:tr w14:paraId="605CA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23FDFFAF">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noWrap w:val="0"/>
            <w:vAlign w:val="center"/>
          </w:tcPr>
          <w:p w14:paraId="13143388">
            <w:pPr>
              <w:bidi w:val="0"/>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lang w:val="en-US" w:eastAsia="zh-CN"/>
              </w:rPr>
              <w:t>履约保证金</w:t>
            </w:r>
          </w:p>
        </w:tc>
        <w:tc>
          <w:tcPr>
            <w:tcW w:w="7463" w:type="dxa"/>
            <w:noWrap w:val="0"/>
            <w:vAlign w:val="center"/>
          </w:tcPr>
          <w:p w14:paraId="6CF55E46">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cs="Calibri"/>
                <w:color w:val="auto"/>
                <w:szCs w:val="21"/>
                <w:highlight w:val="none"/>
                <w:lang w:val="en-US" w:eastAsia="zh-CN"/>
              </w:rPr>
            </w:pPr>
            <w:r>
              <w:rPr>
                <w:rFonts w:hint="eastAsia" w:cs="Calibri"/>
                <w:color w:val="auto"/>
                <w:highlight w:val="none"/>
                <w:lang w:val="en-US" w:eastAsia="zh-CN"/>
              </w:rPr>
              <w:t>无需缴纳履约保证金。</w:t>
            </w:r>
          </w:p>
        </w:tc>
      </w:tr>
      <w:tr w14:paraId="30FD8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4A42A6D7">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noWrap w:val="0"/>
            <w:vAlign w:val="center"/>
          </w:tcPr>
          <w:p w14:paraId="56782622">
            <w:pPr>
              <w:bidi w:val="0"/>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付款条件</w:t>
            </w:r>
          </w:p>
        </w:tc>
        <w:tc>
          <w:tcPr>
            <w:tcW w:w="7463" w:type="dxa"/>
            <w:noWrap w:val="0"/>
            <w:vAlign w:val="center"/>
          </w:tcPr>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9"/>
              <w:gridCol w:w="4646"/>
            </w:tblGrid>
            <w:tr w14:paraId="19889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5850B05C">
                  <w:pPr>
                    <w:bidi w:val="0"/>
                    <w:jc w:val="left"/>
                    <w:rPr>
                      <w:rFonts w:hint="eastAsia" w:ascii="黑体" w:hAnsi="黑体" w:eastAsia="黑体" w:cs="黑体"/>
                      <w:color w:val="auto"/>
                      <w:highlight w:val="none"/>
                      <w:lang w:val="en-US" w:eastAsia="zh-CN"/>
                    </w:rPr>
                  </w:pPr>
                  <w:r>
                    <w:rPr>
                      <w:rFonts w:hint="eastAsia" w:ascii="黑体" w:hAnsi="黑体" w:eastAsia="黑体" w:cs="黑体"/>
                      <w:color w:val="auto"/>
                      <w:highlight w:val="none"/>
                    </w:rPr>
                    <w:t>付款次</w:t>
                  </w:r>
                  <w:r>
                    <w:rPr>
                      <w:rFonts w:hint="eastAsia" w:ascii="黑体" w:hAnsi="黑体" w:eastAsia="黑体" w:cs="黑体"/>
                      <w:color w:val="auto"/>
                      <w:highlight w:val="none"/>
                      <w:lang w:val="en-US" w:eastAsia="zh-CN"/>
                    </w:rPr>
                    <w:t>序</w:t>
                  </w:r>
                </w:p>
              </w:tc>
              <w:tc>
                <w:tcPr>
                  <w:tcW w:w="1919" w:type="dxa"/>
                  <w:noWrap w:val="0"/>
                  <w:vAlign w:val="center"/>
                </w:tcPr>
                <w:p w14:paraId="761E3B17">
                  <w:pPr>
                    <w:bidi w:val="0"/>
                    <w:rPr>
                      <w:rFonts w:hint="eastAsia" w:ascii="黑体" w:hAnsi="黑体" w:eastAsia="黑体" w:cs="黑体"/>
                      <w:color w:val="auto"/>
                      <w:highlight w:val="none"/>
                      <w:lang w:val="en-US" w:eastAsia="zh-CN"/>
                    </w:rPr>
                  </w:pPr>
                  <w:r>
                    <w:rPr>
                      <w:rFonts w:hint="eastAsia" w:ascii="黑体" w:hAnsi="黑体" w:eastAsia="黑体" w:cs="黑体"/>
                      <w:color w:val="auto"/>
                      <w:highlight w:val="none"/>
                    </w:rPr>
                    <w:t>约定支付条件</w:t>
                  </w:r>
                </w:p>
              </w:tc>
              <w:tc>
                <w:tcPr>
                  <w:tcW w:w="4646" w:type="dxa"/>
                  <w:noWrap w:val="0"/>
                  <w:vAlign w:val="center"/>
                </w:tcPr>
                <w:p w14:paraId="58236889">
                  <w:pPr>
                    <w:bidi w:val="0"/>
                    <w:rPr>
                      <w:rFonts w:hint="eastAsia" w:ascii="黑体" w:hAnsi="黑体" w:eastAsia="黑体" w:cs="黑体"/>
                      <w:color w:val="auto"/>
                      <w:highlight w:val="none"/>
                      <w:lang w:val="en-US" w:eastAsia="zh-CN"/>
                    </w:rPr>
                  </w:pPr>
                  <w:r>
                    <w:rPr>
                      <w:rFonts w:hint="eastAsia" w:ascii="黑体" w:hAnsi="黑体" w:eastAsia="黑体" w:cs="黑体"/>
                      <w:color w:val="auto"/>
                      <w:highlight w:val="none"/>
                    </w:rPr>
                    <w:t>付款条件</w:t>
                  </w:r>
                </w:p>
              </w:tc>
            </w:tr>
            <w:tr w14:paraId="0A39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2634AB30">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cs="Calibri"/>
                      <w:color w:val="auto"/>
                      <w:highlight w:val="none"/>
                      <w:lang w:val="en-US" w:eastAsia="zh-CN"/>
                    </w:rPr>
                  </w:pPr>
                  <w:r>
                    <w:rPr>
                      <w:rFonts w:hint="eastAsia" w:cs="Calibri"/>
                      <w:color w:val="auto"/>
                      <w:highlight w:val="none"/>
                      <w:lang w:val="en-US" w:eastAsia="zh-CN"/>
                    </w:rPr>
                    <w:t>1</w:t>
                  </w:r>
                </w:p>
              </w:tc>
              <w:tc>
                <w:tcPr>
                  <w:tcW w:w="1919" w:type="dxa"/>
                  <w:shd w:val="clear" w:color="auto" w:fill="auto"/>
                  <w:noWrap w:val="0"/>
                  <w:vAlign w:val="center"/>
                </w:tcPr>
                <w:p w14:paraId="114F6ED9">
                  <w:pPr>
                    <w:rPr>
                      <w:rFonts w:hint="default" w:ascii="Calibri" w:hAnsi="Calibri" w:eastAsia="宋体" w:cs="Calibri"/>
                      <w:color w:val="auto"/>
                      <w:kern w:val="2"/>
                      <w:sz w:val="21"/>
                      <w:szCs w:val="24"/>
                      <w:highlight w:val="none"/>
                      <w:lang w:val="en-US" w:eastAsia="zh-CN" w:bidi="ar-SA"/>
                    </w:rPr>
                  </w:pPr>
                  <w:r>
                    <w:rPr>
                      <w:rFonts w:hint="default" w:ascii="Calibri" w:hAnsi="Calibri" w:eastAsia="宋体" w:cs="Calibri"/>
                      <w:color w:val="auto"/>
                      <w:kern w:val="2"/>
                      <w:sz w:val="21"/>
                      <w:szCs w:val="24"/>
                      <w:highlight w:val="none"/>
                      <w:lang w:val="en-US" w:eastAsia="zh-CN" w:bidi="ar-SA"/>
                    </w:rPr>
                    <w:t>本合同生效后,甲方在收到乙方有效发票之日起十个工作日内</w:t>
                  </w:r>
                </w:p>
              </w:tc>
              <w:tc>
                <w:tcPr>
                  <w:tcW w:w="4646" w:type="dxa"/>
                  <w:shd w:val="clear" w:color="auto" w:fill="auto"/>
                  <w:noWrap w:val="0"/>
                  <w:vAlign w:val="center"/>
                </w:tcPr>
                <w:p w14:paraId="226AE690">
                  <w:pPr>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满足合同约定支付条件，合同甲方向合同乙方支付预付款</w:t>
                  </w:r>
                  <w:r>
                    <w:rPr>
                      <w:rFonts w:hint="eastAsia" w:cs="Calibri"/>
                      <w:color w:val="auto"/>
                      <w:highlight w:val="none"/>
                      <w:lang w:eastAsia="zh-CN"/>
                    </w:rPr>
                    <w:t>，</w:t>
                  </w:r>
                  <w:r>
                    <w:rPr>
                      <w:rFonts w:hint="eastAsia" w:cs="Calibri"/>
                      <w:color w:val="auto"/>
                      <w:highlight w:val="none"/>
                      <w:lang w:val="en-US" w:eastAsia="zh-CN"/>
                    </w:rPr>
                    <w:t>为</w:t>
                  </w:r>
                  <w:r>
                    <w:rPr>
                      <w:rFonts w:hint="default" w:ascii="Calibri" w:hAnsi="Calibri" w:cs="Calibri"/>
                      <w:color w:val="auto"/>
                      <w:highlight w:val="none"/>
                    </w:rPr>
                    <w:t>合同总价的</w:t>
                  </w:r>
                  <w:r>
                    <w:rPr>
                      <w:rFonts w:hint="eastAsia" w:cs="Calibri"/>
                      <w:color w:val="auto"/>
                      <w:highlight w:val="none"/>
                      <w:lang w:val="en-US" w:eastAsia="zh-CN"/>
                    </w:rPr>
                    <w:t>4</w:t>
                  </w:r>
                  <w:r>
                    <w:rPr>
                      <w:rFonts w:hint="default" w:ascii="Calibri" w:hAnsi="Calibri" w:cs="Calibri"/>
                      <w:color w:val="auto"/>
                      <w:highlight w:val="none"/>
                    </w:rPr>
                    <w:t>0%；</w:t>
                  </w:r>
                </w:p>
              </w:tc>
            </w:tr>
            <w:tr w14:paraId="0E63A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1125A797">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eastAsia="宋体" w:cs="Calibri"/>
                      <w:color w:val="auto"/>
                      <w:highlight w:val="none"/>
                      <w:lang w:val="en-US" w:eastAsia="zh-CN"/>
                    </w:rPr>
                  </w:pPr>
                  <w:r>
                    <w:rPr>
                      <w:rFonts w:hint="eastAsia" w:cs="Calibri"/>
                      <w:color w:val="auto"/>
                      <w:highlight w:val="none"/>
                      <w:lang w:val="en-US" w:eastAsia="zh-CN"/>
                    </w:rPr>
                    <w:t>2</w:t>
                  </w:r>
                </w:p>
              </w:tc>
              <w:tc>
                <w:tcPr>
                  <w:tcW w:w="1919" w:type="dxa"/>
                  <w:shd w:val="clear" w:color="auto" w:fill="auto"/>
                  <w:noWrap w:val="0"/>
                  <w:vAlign w:val="center"/>
                </w:tcPr>
                <w:p w14:paraId="66790AE9">
                  <w:pPr>
                    <w:rPr>
                      <w:rFonts w:hint="default" w:ascii="Calibri" w:hAnsi="Calibri" w:eastAsia="宋体" w:cs="Calibri"/>
                      <w:snapToGrid w:val="0"/>
                      <w:color w:val="auto"/>
                      <w:kern w:val="2"/>
                      <w:sz w:val="21"/>
                      <w:szCs w:val="21"/>
                      <w:highlight w:val="none"/>
                      <w:lang w:val="en-US" w:eastAsia="zh-CN" w:bidi="ar-SA"/>
                    </w:rPr>
                  </w:pPr>
                  <w:r>
                    <w:rPr>
                      <w:rFonts w:hint="eastAsia" w:ascii="Calibri" w:hAnsi="Calibri" w:eastAsia="宋体" w:cs="Calibri"/>
                      <w:color w:val="auto"/>
                      <w:kern w:val="2"/>
                      <w:sz w:val="21"/>
                      <w:szCs w:val="24"/>
                      <w:highlight w:val="none"/>
                      <w:lang w:val="en-US" w:eastAsia="zh-CN" w:bidi="ar-SA"/>
                    </w:rPr>
                    <w:t>乙方在</w:t>
                  </w:r>
                  <w:r>
                    <w:rPr>
                      <w:rFonts w:hint="eastAsia" w:cs="Calibri"/>
                      <w:color w:val="auto"/>
                      <w:kern w:val="2"/>
                      <w:sz w:val="21"/>
                      <w:szCs w:val="24"/>
                      <w:highlight w:val="none"/>
                      <w:lang w:val="en-US" w:eastAsia="zh-CN" w:bidi="ar-SA"/>
                    </w:rPr>
                    <w:t>2025年</w:t>
                  </w:r>
                  <w:r>
                    <w:rPr>
                      <w:rFonts w:hint="eastAsia" w:ascii="Calibri" w:hAnsi="Calibri" w:eastAsia="宋体" w:cs="Calibri"/>
                      <w:color w:val="auto"/>
                      <w:kern w:val="2"/>
                      <w:sz w:val="21"/>
                      <w:szCs w:val="24"/>
                      <w:highlight w:val="none"/>
                      <w:lang w:val="en-US" w:eastAsia="zh-CN" w:bidi="ar-SA"/>
                    </w:rPr>
                    <w:t>9月30日前提交项目中期总结报告，甲方验收合格后在收到乙方有效发票之日起十个工作日内</w:t>
                  </w:r>
                </w:p>
              </w:tc>
              <w:tc>
                <w:tcPr>
                  <w:tcW w:w="4646" w:type="dxa"/>
                  <w:shd w:val="clear" w:color="auto" w:fill="auto"/>
                  <w:noWrap w:val="0"/>
                  <w:vAlign w:val="center"/>
                </w:tcPr>
                <w:p w14:paraId="1D4EC65D">
                  <w:pPr>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满足合同约定支付条件，合同甲方向合同乙方支付合同款</w:t>
                  </w:r>
                  <w:r>
                    <w:rPr>
                      <w:rFonts w:hint="eastAsia" w:cs="Calibri"/>
                      <w:color w:val="auto"/>
                      <w:highlight w:val="none"/>
                      <w:lang w:eastAsia="zh-CN"/>
                    </w:rPr>
                    <w:t>，</w:t>
                  </w:r>
                  <w:r>
                    <w:rPr>
                      <w:rFonts w:hint="eastAsia" w:cs="Calibri"/>
                      <w:color w:val="auto"/>
                      <w:highlight w:val="none"/>
                      <w:lang w:val="en-US" w:eastAsia="zh-CN"/>
                    </w:rPr>
                    <w:t>为</w:t>
                  </w:r>
                  <w:r>
                    <w:rPr>
                      <w:rFonts w:hint="default" w:ascii="Calibri" w:hAnsi="Calibri" w:cs="Calibri"/>
                      <w:color w:val="auto"/>
                      <w:highlight w:val="none"/>
                    </w:rPr>
                    <w:t>合同总价的</w:t>
                  </w:r>
                  <w:r>
                    <w:rPr>
                      <w:rFonts w:hint="eastAsia" w:cs="Calibri"/>
                      <w:color w:val="auto"/>
                      <w:highlight w:val="none"/>
                      <w:lang w:val="en-US" w:eastAsia="zh-CN"/>
                    </w:rPr>
                    <w:t>3</w:t>
                  </w:r>
                  <w:r>
                    <w:rPr>
                      <w:rFonts w:hint="default" w:ascii="Calibri" w:hAnsi="Calibri" w:cs="Calibri"/>
                      <w:color w:val="auto"/>
                      <w:highlight w:val="none"/>
                    </w:rPr>
                    <w:t>0%；</w:t>
                  </w:r>
                </w:p>
              </w:tc>
            </w:tr>
            <w:tr w14:paraId="6029B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1876A5E8">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eastAsia="宋体" w:cs="Calibri"/>
                      <w:color w:val="auto"/>
                      <w:highlight w:val="none"/>
                      <w:lang w:val="en-US" w:eastAsia="zh-CN"/>
                    </w:rPr>
                  </w:pPr>
                  <w:r>
                    <w:rPr>
                      <w:rFonts w:hint="eastAsia" w:cs="Calibri"/>
                      <w:color w:val="auto"/>
                      <w:highlight w:val="none"/>
                      <w:lang w:val="en-US" w:eastAsia="zh-CN"/>
                    </w:rPr>
                    <w:t>3</w:t>
                  </w:r>
                </w:p>
              </w:tc>
              <w:tc>
                <w:tcPr>
                  <w:tcW w:w="1919" w:type="dxa"/>
                  <w:shd w:val="clear" w:color="auto" w:fill="auto"/>
                  <w:noWrap w:val="0"/>
                  <w:vAlign w:val="center"/>
                </w:tcPr>
                <w:p w14:paraId="2B991CDA">
                  <w:pPr>
                    <w:rPr>
                      <w:rFonts w:hint="default" w:ascii="Calibri" w:hAnsi="Calibri" w:eastAsia="宋体" w:cs="Calibri"/>
                      <w:snapToGrid w:val="0"/>
                      <w:color w:val="auto"/>
                      <w:kern w:val="2"/>
                      <w:sz w:val="21"/>
                      <w:szCs w:val="21"/>
                      <w:highlight w:val="none"/>
                      <w:lang w:val="en-US" w:eastAsia="zh-CN" w:bidi="ar-SA"/>
                    </w:rPr>
                  </w:pPr>
                  <w:r>
                    <w:rPr>
                      <w:rFonts w:hint="eastAsia" w:ascii="Calibri" w:hAnsi="Calibri" w:eastAsia="宋体" w:cs="Calibri"/>
                      <w:color w:val="auto"/>
                      <w:kern w:val="2"/>
                      <w:sz w:val="21"/>
                      <w:szCs w:val="24"/>
                      <w:highlight w:val="none"/>
                      <w:lang w:val="en-US" w:eastAsia="zh-CN" w:bidi="ar-SA"/>
                    </w:rPr>
                    <w:t>乙方在2025年12月1日前提交项目年度总结报告，甲方验收合格后在收到乙方有效发票之日起十个工作日内</w:t>
                  </w:r>
                </w:p>
              </w:tc>
              <w:tc>
                <w:tcPr>
                  <w:tcW w:w="4646" w:type="dxa"/>
                  <w:shd w:val="clear" w:color="auto" w:fill="auto"/>
                  <w:noWrap w:val="0"/>
                  <w:vAlign w:val="center"/>
                </w:tcPr>
                <w:p w14:paraId="58357EAE">
                  <w:pPr>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满足合同约定支付条件，合同甲方向合同乙方支付合同款</w:t>
                  </w:r>
                  <w:r>
                    <w:rPr>
                      <w:rFonts w:hint="eastAsia" w:cs="Calibri"/>
                      <w:color w:val="auto"/>
                      <w:highlight w:val="none"/>
                      <w:lang w:eastAsia="zh-CN"/>
                    </w:rPr>
                    <w:t>，</w:t>
                  </w:r>
                  <w:r>
                    <w:rPr>
                      <w:rFonts w:hint="eastAsia" w:cs="Calibri"/>
                      <w:color w:val="auto"/>
                      <w:highlight w:val="none"/>
                      <w:lang w:val="en-US" w:eastAsia="zh-CN"/>
                    </w:rPr>
                    <w:t>为</w:t>
                  </w:r>
                  <w:r>
                    <w:rPr>
                      <w:rFonts w:hint="default" w:ascii="Calibri" w:hAnsi="Calibri" w:cs="Calibri"/>
                      <w:color w:val="auto"/>
                      <w:highlight w:val="none"/>
                    </w:rPr>
                    <w:t>合同总价的</w:t>
                  </w:r>
                  <w:r>
                    <w:rPr>
                      <w:rFonts w:hint="eastAsia" w:cs="Calibri"/>
                      <w:color w:val="auto"/>
                      <w:highlight w:val="none"/>
                      <w:lang w:val="en-US" w:eastAsia="zh-CN"/>
                    </w:rPr>
                    <w:t>3</w:t>
                  </w:r>
                  <w:r>
                    <w:rPr>
                      <w:rFonts w:hint="default" w:ascii="Calibri" w:hAnsi="Calibri" w:cs="Calibri"/>
                      <w:color w:val="auto"/>
                      <w:highlight w:val="none"/>
                    </w:rPr>
                    <w:t>0%；</w:t>
                  </w:r>
                </w:p>
              </w:tc>
            </w:tr>
          </w:tbl>
          <w:p w14:paraId="0AD043A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color w:val="auto"/>
                <w:highlight w:val="none"/>
                <w:lang w:val="en-US" w:eastAsia="zh-CN"/>
              </w:rPr>
            </w:pPr>
            <w:r>
              <w:rPr>
                <w:rFonts w:hint="default" w:ascii="Calibri" w:hAnsi="Calibri" w:eastAsia="楷体" w:cs="Calibri"/>
                <w:color w:val="auto"/>
                <w:highlight w:val="none"/>
                <w:lang w:val="en-US" w:eastAsia="zh-CN"/>
              </w:rPr>
              <w:t>说明：（1）在签订合同时，如合同乙方明确表示无需预付款或者主动要求降低预付款比例的，预付款比例以双方协商为准</w:t>
            </w:r>
            <w:r>
              <w:rPr>
                <w:rFonts w:hint="eastAsia" w:eastAsia="楷体" w:cs="Calibri"/>
                <w:color w:val="auto"/>
                <w:highlight w:val="none"/>
                <w:lang w:val="en-US" w:eastAsia="zh-CN"/>
              </w:rPr>
              <w:t>；</w:t>
            </w:r>
          </w:p>
          <w:p w14:paraId="1327F70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color w:val="auto"/>
                <w:highlight w:val="none"/>
                <w:lang w:val="en-US" w:eastAsia="zh-CN"/>
              </w:rPr>
            </w:pPr>
            <w:r>
              <w:rPr>
                <w:rFonts w:hint="default" w:ascii="Calibri" w:hAnsi="Calibri" w:eastAsia="楷体" w:cs="Calibri"/>
                <w:color w:val="auto"/>
                <w:highlight w:val="none"/>
                <w:lang w:val="en-US" w:eastAsia="zh-CN"/>
              </w:rPr>
              <w:t>（</w:t>
            </w:r>
            <w:r>
              <w:rPr>
                <w:rFonts w:hint="eastAsia" w:eastAsia="楷体" w:cs="Calibri"/>
                <w:color w:val="auto"/>
                <w:highlight w:val="none"/>
                <w:lang w:val="en-US" w:eastAsia="zh-CN"/>
              </w:rPr>
              <w:t>2</w:t>
            </w:r>
            <w:r>
              <w:rPr>
                <w:rFonts w:hint="default" w:ascii="Calibri" w:hAnsi="Calibri" w:eastAsia="楷体" w:cs="Calibri"/>
                <w:color w:val="auto"/>
                <w:highlight w:val="none"/>
                <w:lang w:val="en-US" w:eastAsia="zh-CN"/>
              </w:rPr>
              <w:t>）</w:t>
            </w:r>
            <w:r>
              <w:rPr>
                <w:rFonts w:hint="eastAsia" w:eastAsia="楷体" w:cs="Calibri"/>
                <w:color w:val="auto"/>
                <w:highlight w:val="none"/>
                <w:lang w:val="en-US" w:eastAsia="zh-CN"/>
              </w:rPr>
              <w:t>预付款支付周期：</w:t>
            </w:r>
            <w:r>
              <w:rPr>
                <w:rFonts w:hint="default" w:ascii="Calibri" w:hAnsi="Calibri" w:eastAsia="楷体" w:cs="Calibri"/>
                <w:color w:val="auto"/>
                <w:highlight w:val="none"/>
                <w:lang w:val="en-US" w:eastAsia="zh-CN"/>
              </w:rPr>
              <w:t>满足</w:t>
            </w:r>
            <w:r>
              <w:rPr>
                <w:rFonts w:hint="eastAsia" w:eastAsia="楷体" w:cs="Calibri"/>
                <w:color w:val="auto"/>
                <w:highlight w:val="none"/>
                <w:lang w:val="en-US" w:eastAsia="zh-CN"/>
              </w:rPr>
              <w:t>约定</w:t>
            </w:r>
            <w:r>
              <w:rPr>
                <w:rFonts w:hint="default" w:ascii="Calibri" w:hAnsi="Calibri" w:eastAsia="楷体" w:cs="Calibri"/>
                <w:color w:val="auto"/>
                <w:highlight w:val="none"/>
                <w:lang w:val="en-US" w:eastAsia="zh-CN"/>
              </w:rPr>
              <w:t>支付条件后</w:t>
            </w:r>
            <w:r>
              <w:rPr>
                <w:rFonts w:hint="eastAsia" w:eastAsia="楷体" w:cs="Calibri"/>
                <w:color w:val="auto"/>
                <w:highlight w:val="none"/>
                <w:lang w:val="en-US" w:eastAsia="zh-CN"/>
              </w:rPr>
              <w:t>按付款条件约定时间支付至合同乙方账户；</w:t>
            </w:r>
          </w:p>
          <w:p w14:paraId="3663AB9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color w:val="auto"/>
                <w:kern w:val="2"/>
                <w:sz w:val="21"/>
                <w:szCs w:val="24"/>
                <w:highlight w:val="none"/>
                <w:lang w:val="en-US" w:eastAsia="zh-CN" w:bidi="ar-SA"/>
              </w:rPr>
            </w:pPr>
            <w:r>
              <w:rPr>
                <w:rFonts w:hint="default" w:ascii="Calibri" w:hAnsi="Calibri" w:eastAsia="楷体" w:cs="Calibri"/>
                <w:color w:val="auto"/>
                <w:szCs w:val="21"/>
                <w:highlight w:val="none"/>
                <w:lang w:val="en-US" w:eastAsia="zh-CN"/>
              </w:rPr>
              <w:t>（</w:t>
            </w:r>
            <w:r>
              <w:rPr>
                <w:rFonts w:hint="eastAsia" w:eastAsia="楷体" w:cs="Calibri"/>
                <w:color w:val="auto"/>
                <w:szCs w:val="21"/>
                <w:highlight w:val="none"/>
                <w:lang w:val="en-US" w:eastAsia="zh-CN"/>
              </w:rPr>
              <w:t>3</w:t>
            </w:r>
            <w:r>
              <w:rPr>
                <w:rFonts w:hint="default" w:ascii="Calibri" w:hAnsi="Calibri" w:eastAsia="楷体" w:cs="Calibri"/>
                <w:color w:val="auto"/>
                <w:szCs w:val="21"/>
                <w:highlight w:val="none"/>
                <w:lang w:val="en-US" w:eastAsia="zh-CN"/>
              </w:rPr>
              <w:t>）</w:t>
            </w:r>
            <w:r>
              <w:rPr>
                <w:rFonts w:hint="eastAsia" w:eastAsia="楷体" w:cs="Calibri"/>
                <w:color w:val="auto"/>
                <w:highlight w:val="none"/>
                <w:lang w:val="en-US" w:eastAsia="zh-CN"/>
              </w:rPr>
              <w:t>其余合同款支付周期：</w:t>
            </w:r>
            <w:r>
              <w:rPr>
                <w:rFonts w:hint="default" w:ascii="Calibri" w:hAnsi="Calibri" w:eastAsia="楷体" w:cs="Calibri"/>
                <w:color w:val="auto"/>
                <w:highlight w:val="none"/>
                <w:lang w:val="en-US" w:eastAsia="zh-CN"/>
              </w:rPr>
              <w:t>满足</w:t>
            </w:r>
            <w:r>
              <w:rPr>
                <w:rFonts w:hint="eastAsia" w:eastAsia="楷体" w:cs="Calibri"/>
                <w:color w:val="auto"/>
                <w:highlight w:val="none"/>
                <w:lang w:val="en-US" w:eastAsia="zh-CN"/>
              </w:rPr>
              <w:t>约定</w:t>
            </w:r>
            <w:r>
              <w:rPr>
                <w:rFonts w:hint="default" w:ascii="Calibri" w:hAnsi="Calibri" w:eastAsia="楷体" w:cs="Calibri"/>
                <w:color w:val="auto"/>
                <w:highlight w:val="none"/>
                <w:lang w:val="en-US" w:eastAsia="zh-CN"/>
              </w:rPr>
              <w:t>支付条件后，</w:t>
            </w:r>
            <w:r>
              <w:rPr>
                <w:rFonts w:hint="eastAsia" w:eastAsia="楷体" w:cs="Calibri"/>
                <w:color w:val="auto"/>
                <w:szCs w:val="21"/>
                <w:highlight w:val="none"/>
                <w:lang w:val="en-US" w:eastAsia="zh-CN"/>
              </w:rPr>
              <w:t>合同甲方</w:t>
            </w:r>
            <w:r>
              <w:rPr>
                <w:rFonts w:hint="default" w:ascii="Calibri" w:hAnsi="Calibri" w:eastAsia="楷体" w:cs="Calibri"/>
                <w:color w:val="auto"/>
                <w:highlight w:val="none"/>
                <w:lang w:val="en-US" w:eastAsia="zh-CN"/>
              </w:rPr>
              <w:t>收到</w:t>
            </w:r>
            <w:r>
              <w:rPr>
                <w:rFonts w:hint="eastAsia" w:eastAsia="楷体" w:cs="Calibri"/>
                <w:color w:val="auto"/>
                <w:highlight w:val="none"/>
                <w:lang w:val="en-US" w:eastAsia="zh-CN"/>
              </w:rPr>
              <w:t>乙方提交的</w:t>
            </w:r>
            <w:r>
              <w:rPr>
                <w:rFonts w:hint="default" w:ascii="Calibri" w:hAnsi="Calibri" w:eastAsia="楷体" w:cs="Calibri"/>
                <w:color w:val="auto"/>
                <w:highlight w:val="none"/>
                <w:lang w:val="en-US" w:eastAsia="zh-CN"/>
              </w:rPr>
              <w:t>正规票据</w:t>
            </w:r>
            <w:r>
              <w:rPr>
                <w:rFonts w:hint="eastAsia" w:eastAsia="楷体" w:cs="Calibri"/>
                <w:color w:val="auto"/>
                <w:highlight w:val="none"/>
                <w:lang w:val="en-US" w:eastAsia="zh-CN"/>
              </w:rPr>
              <w:t>（</w:t>
            </w:r>
            <w:r>
              <w:rPr>
                <w:rFonts w:hint="default" w:ascii="Calibri" w:hAnsi="Calibri" w:eastAsia="楷体" w:cs="Calibri"/>
                <w:color w:val="auto"/>
                <w:highlight w:val="none"/>
                <w:lang w:val="en-US" w:eastAsia="zh-CN"/>
              </w:rPr>
              <w:t>符合</w:t>
            </w:r>
            <w:r>
              <w:rPr>
                <w:rFonts w:hint="eastAsia" w:eastAsia="楷体" w:cs="Calibri"/>
                <w:color w:val="auto"/>
                <w:szCs w:val="21"/>
                <w:highlight w:val="none"/>
                <w:lang w:val="en-US" w:eastAsia="zh-CN"/>
              </w:rPr>
              <w:t>合同甲方</w:t>
            </w:r>
            <w:r>
              <w:rPr>
                <w:rFonts w:hint="default" w:ascii="Calibri" w:hAnsi="Calibri" w:eastAsia="楷体" w:cs="Calibri"/>
                <w:color w:val="auto"/>
                <w:highlight w:val="none"/>
                <w:lang w:val="en-US" w:eastAsia="zh-CN"/>
              </w:rPr>
              <w:t>财务管理要求</w:t>
            </w:r>
            <w:r>
              <w:rPr>
                <w:rFonts w:hint="eastAsia" w:eastAsia="楷体" w:cs="Calibri"/>
                <w:color w:val="auto"/>
                <w:highlight w:val="none"/>
                <w:lang w:val="en-US" w:eastAsia="zh-CN"/>
              </w:rPr>
              <w:t>）</w:t>
            </w:r>
            <w:r>
              <w:rPr>
                <w:rFonts w:hint="default" w:ascii="Calibri" w:hAnsi="Calibri" w:eastAsia="楷体" w:cs="Calibri"/>
                <w:color w:val="auto"/>
                <w:highlight w:val="none"/>
                <w:lang w:val="en-US" w:eastAsia="zh-CN"/>
              </w:rPr>
              <w:t>后</w:t>
            </w:r>
            <w:r>
              <w:rPr>
                <w:rFonts w:hint="eastAsia" w:eastAsia="楷体" w:cs="Calibri"/>
                <w:color w:val="auto"/>
                <w:highlight w:val="none"/>
                <w:lang w:val="en-US" w:eastAsia="zh-CN"/>
              </w:rPr>
              <w:t>按付款条件约定时间</w:t>
            </w:r>
            <w:r>
              <w:rPr>
                <w:rFonts w:hint="default" w:ascii="Calibri" w:hAnsi="Calibri" w:eastAsia="楷体" w:cs="Calibri"/>
                <w:color w:val="auto"/>
                <w:highlight w:val="none"/>
                <w:lang w:val="en-US" w:eastAsia="zh-CN"/>
              </w:rPr>
              <w:t>支付至</w:t>
            </w:r>
            <w:r>
              <w:rPr>
                <w:rFonts w:hint="eastAsia" w:eastAsia="楷体" w:cs="Calibri"/>
                <w:color w:val="auto"/>
                <w:szCs w:val="21"/>
                <w:highlight w:val="none"/>
                <w:lang w:val="en-US" w:eastAsia="zh-CN"/>
              </w:rPr>
              <w:t>合同乙方</w:t>
            </w:r>
            <w:r>
              <w:rPr>
                <w:rFonts w:hint="default" w:ascii="Calibri" w:hAnsi="Calibri" w:eastAsia="楷体" w:cs="Calibri"/>
                <w:color w:val="auto"/>
                <w:highlight w:val="none"/>
                <w:lang w:val="en-US" w:eastAsia="zh-CN"/>
              </w:rPr>
              <w:t>账户。</w:t>
            </w:r>
          </w:p>
        </w:tc>
      </w:tr>
      <w:tr w14:paraId="550B8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2C7B1AF4">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shd w:val="clear" w:color="auto" w:fill="auto"/>
            <w:noWrap w:val="0"/>
            <w:vAlign w:val="center"/>
          </w:tcPr>
          <w:p w14:paraId="2BE9C874">
            <w:pPr>
              <w:rPr>
                <w:rFonts w:hint="default" w:ascii="Calibri" w:hAnsi="Calibri" w:eastAsia="宋体" w:cs="Calibri"/>
                <w:color w:val="auto"/>
                <w:kern w:val="2"/>
                <w:sz w:val="21"/>
                <w:szCs w:val="24"/>
                <w:highlight w:val="none"/>
                <w:lang w:val="en-US" w:eastAsia="zh-CN" w:bidi="ar-SA"/>
              </w:rPr>
            </w:pPr>
            <w:r>
              <w:rPr>
                <w:rFonts w:hint="eastAsia"/>
                <w:color w:val="auto"/>
                <w:highlight w:val="none"/>
              </w:rPr>
              <w:t>服务期</w:t>
            </w:r>
            <w:r>
              <w:rPr>
                <w:rFonts w:cs="Calibri"/>
                <w:color w:val="auto"/>
                <w:highlight w:val="none"/>
              </w:rPr>
              <w:t>及服务地点</w:t>
            </w:r>
          </w:p>
        </w:tc>
        <w:tc>
          <w:tcPr>
            <w:tcW w:w="7463" w:type="dxa"/>
            <w:shd w:val="clear" w:color="auto" w:fill="auto"/>
            <w:noWrap w:val="0"/>
            <w:vAlign w:val="center"/>
          </w:tcPr>
          <w:p w14:paraId="4541F3CE">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cs="Calibri"/>
                <w:color w:val="auto"/>
                <w:kern w:val="2"/>
                <w:sz w:val="21"/>
                <w:szCs w:val="24"/>
                <w:highlight w:val="none"/>
                <w:lang w:val="en-US" w:eastAsia="zh-CN" w:bidi="ar-SA"/>
              </w:rPr>
            </w:pPr>
            <w:r>
              <w:rPr>
                <w:rFonts w:hint="eastAsia" w:cs="Calibri"/>
                <w:color w:val="auto"/>
                <w:kern w:val="2"/>
                <w:sz w:val="21"/>
                <w:szCs w:val="24"/>
                <w:highlight w:val="none"/>
                <w:lang w:val="en-US" w:eastAsia="zh-CN" w:bidi="ar-SA"/>
              </w:rPr>
              <w:t>1.服务周期：按采购需求要求。</w:t>
            </w:r>
          </w:p>
          <w:p w14:paraId="740D56F8">
            <w:pPr>
              <w:ind w:firstLine="0" w:firstLineChars="0"/>
              <w:rPr>
                <w:rFonts w:hint="default" w:ascii="Calibri" w:hAnsi="Calibri" w:eastAsia="宋体" w:cs="Calibri"/>
                <w:color w:val="auto"/>
                <w:kern w:val="2"/>
                <w:sz w:val="21"/>
                <w:szCs w:val="24"/>
                <w:highlight w:val="none"/>
                <w:lang w:val="en-US" w:eastAsia="zh-CN" w:bidi="ar-SA"/>
              </w:rPr>
            </w:pPr>
            <w:r>
              <w:rPr>
                <w:rFonts w:hint="eastAsia" w:cs="Calibri"/>
                <w:color w:val="auto"/>
                <w:kern w:val="2"/>
                <w:sz w:val="21"/>
                <w:szCs w:val="24"/>
                <w:highlight w:val="none"/>
                <w:lang w:val="en-US" w:eastAsia="zh-CN" w:bidi="ar-SA"/>
              </w:rPr>
              <w:t>2.服务地点：具备完成采购需求规定内容的条件。</w:t>
            </w:r>
          </w:p>
        </w:tc>
      </w:tr>
      <w:tr w14:paraId="5E86F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508A4064">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shd w:val="clear" w:color="auto" w:fill="auto"/>
            <w:noWrap w:val="0"/>
            <w:vAlign w:val="center"/>
          </w:tcPr>
          <w:p w14:paraId="09276748">
            <w:pPr>
              <w:rPr>
                <w:rFonts w:hint="default" w:ascii="Calibri" w:hAnsi="Calibri" w:eastAsia="宋体" w:cs="Calibri"/>
                <w:color w:val="auto"/>
                <w:kern w:val="2"/>
                <w:sz w:val="21"/>
                <w:szCs w:val="24"/>
                <w:highlight w:val="none"/>
                <w:lang w:val="en-US" w:eastAsia="zh-CN" w:bidi="ar-SA"/>
              </w:rPr>
            </w:pPr>
            <w:r>
              <w:rPr>
                <w:rFonts w:cs="Calibri"/>
                <w:color w:val="auto"/>
                <w:highlight w:val="none"/>
              </w:rPr>
              <w:t>项目验收</w:t>
            </w:r>
          </w:p>
        </w:tc>
        <w:tc>
          <w:tcPr>
            <w:tcW w:w="7463" w:type="dxa"/>
            <w:shd w:val="clear" w:color="auto" w:fill="auto"/>
            <w:noWrap w:val="0"/>
            <w:vAlign w:val="center"/>
          </w:tcPr>
          <w:p w14:paraId="12BED445">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color w:val="auto"/>
                <w:highlight w:val="none"/>
                <w:vertAlign w:val="baseline"/>
                <w:lang w:val="en-US" w:eastAsia="zh-CN"/>
              </w:rPr>
            </w:pPr>
            <w:r>
              <w:rPr>
                <w:rFonts w:hint="eastAsia"/>
                <w:color w:val="auto"/>
                <w:highlight w:val="none"/>
                <w:vertAlign w:val="baseline"/>
                <w:lang w:val="en-US" w:eastAsia="zh-CN"/>
              </w:rPr>
              <w:t>1.合同乙方应保质保量按时按约完成项目合同规定的各项工作，并于完成时按采购文件要求向合同甲方提交相关成果及佐证材料。</w:t>
            </w:r>
          </w:p>
          <w:p w14:paraId="0ED1850E">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color w:val="auto"/>
                <w:highlight w:val="none"/>
                <w:vertAlign w:val="baseline"/>
                <w:lang w:val="en-US" w:eastAsia="zh-CN"/>
              </w:rPr>
            </w:pPr>
            <w:r>
              <w:rPr>
                <w:rFonts w:hint="eastAsia"/>
                <w:color w:val="auto"/>
                <w:highlight w:val="none"/>
                <w:vertAlign w:val="baseline"/>
                <w:lang w:val="en-US" w:eastAsia="zh-CN"/>
              </w:rPr>
              <w:t>2.完成项目内容后，合同乙方应及时向合同甲方发出书面验收申请并提交验收书，合同甲方在收到合同乙方书面验收申请和验收书后，组织实施验收。验收书应当包括每一项技术、服务、安全标准的履约情况。</w:t>
            </w:r>
          </w:p>
          <w:p w14:paraId="3E1BCEC1">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color w:val="auto"/>
                <w:highlight w:val="none"/>
                <w:vertAlign w:val="baseline"/>
                <w:lang w:val="en-US" w:eastAsia="zh-CN"/>
              </w:rPr>
            </w:pPr>
            <w:r>
              <w:rPr>
                <w:rFonts w:hint="eastAsia"/>
                <w:color w:val="auto"/>
                <w:highlight w:val="none"/>
                <w:vertAlign w:val="baseline"/>
                <w:lang w:val="en-US" w:eastAsia="zh-CN"/>
              </w:rPr>
              <w:t>3.合同甲方组织验收小组对合同乙方的项目质量进行客观评估，验收小组完成验收后出具验收意见。</w:t>
            </w:r>
          </w:p>
          <w:p w14:paraId="05078D53">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color w:val="auto"/>
                <w:highlight w:val="none"/>
                <w:vertAlign w:val="baseline"/>
                <w:lang w:val="en-US" w:eastAsia="zh-CN"/>
              </w:rPr>
            </w:pPr>
            <w:r>
              <w:rPr>
                <w:rFonts w:hint="eastAsia"/>
                <w:color w:val="auto"/>
                <w:highlight w:val="none"/>
                <w:vertAlign w:val="baseline"/>
                <w:lang w:val="en-US" w:eastAsia="zh-CN"/>
              </w:rPr>
              <w:t>4.对验收通过的项目，合同甲方将按照合同如期支付合同款。</w:t>
            </w:r>
          </w:p>
          <w:p w14:paraId="5FC94859">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color w:val="auto"/>
                <w:highlight w:val="none"/>
                <w:vertAlign w:val="baseline"/>
                <w:lang w:val="en-US" w:eastAsia="zh-CN"/>
              </w:rPr>
            </w:pPr>
            <w:r>
              <w:rPr>
                <w:rFonts w:hint="eastAsia"/>
                <w:color w:val="auto"/>
                <w:highlight w:val="none"/>
                <w:vertAlign w:val="baseline"/>
                <w:lang w:val="en-US" w:eastAsia="zh-CN"/>
              </w:rPr>
              <w:t>5.对验收未通过的项目，将按合同约定要求供应商限期整改，乙方应当在收到修改意见后5日内完成修改。对无法整改或整改后仍未达到合同要求的项目，将按验收不通过处理，将终止合同，并有权要求乙方退回全部已支付的价款。</w:t>
            </w:r>
          </w:p>
          <w:p w14:paraId="57F90F24">
            <w:pPr>
              <w:tabs>
                <w:tab w:val="left" w:pos="540"/>
              </w:tabs>
              <w:ind w:firstLine="0" w:firstLineChars="0"/>
              <w:jc w:val="left"/>
              <w:rPr>
                <w:rFonts w:hint="default" w:ascii="Calibri" w:hAnsi="Calibri" w:eastAsia="宋体" w:cs="Calibri"/>
                <w:color w:val="auto"/>
                <w:kern w:val="2"/>
                <w:sz w:val="21"/>
                <w:szCs w:val="21"/>
                <w:highlight w:val="none"/>
                <w:lang w:val="en-US" w:eastAsia="zh-CN" w:bidi="ar-SA"/>
              </w:rPr>
            </w:pPr>
            <w:r>
              <w:rPr>
                <w:rFonts w:hint="eastAsia"/>
                <w:color w:val="auto"/>
                <w:highlight w:val="none"/>
                <w:vertAlign w:val="baseline"/>
                <w:lang w:val="en-US" w:eastAsia="zh-CN"/>
              </w:rPr>
              <w:t>6.验收组织、验收方式、验收程序按《浙江省财政厅关于印发浙江省政府采购合同暂行办法的通知》（浙财采监〔2017〕11号）规定执行。</w:t>
            </w:r>
          </w:p>
        </w:tc>
      </w:tr>
      <w:tr w14:paraId="5AE62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top"/>
          </w:tcPr>
          <w:p w14:paraId="6B5CAC48">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color w:val="auto"/>
                <w:highlight w:val="none"/>
                <w:lang w:val="en-US" w:eastAsia="zh-CN"/>
              </w:rPr>
            </w:pPr>
          </w:p>
        </w:tc>
        <w:tc>
          <w:tcPr>
            <w:tcW w:w="1361" w:type="dxa"/>
            <w:noWrap w:val="0"/>
            <w:vAlign w:val="center"/>
          </w:tcPr>
          <w:p w14:paraId="4DCEEA4C">
            <w:pPr>
              <w:bidi w:val="0"/>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其他内容</w:t>
            </w:r>
          </w:p>
        </w:tc>
        <w:tc>
          <w:tcPr>
            <w:tcW w:w="7463" w:type="dxa"/>
            <w:noWrap w:val="0"/>
            <w:vAlign w:val="center"/>
          </w:tcPr>
          <w:p w14:paraId="77A1A175">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eastAsia="宋体" w:cs="Calibri"/>
                <w:color w:val="auto"/>
                <w:kern w:val="2"/>
                <w:sz w:val="21"/>
                <w:szCs w:val="24"/>
                <w:highlight w:val="none"/>
                <w:lang w:val="en-US" w:eastAsia="zh-CN" w:bidi="ar-SA"/>
              </w:rPr>
            </w:pPr>
            <w:r>
              <w:rPr>
                <w:rFonts w:hint="default" w:ascii="Calibri" w:hAnsi="Calibri" w:cs="Calibri"/>
                <w:color w:val="auto"/>
                <w:highlight w:val="none"/>
              </w:rPr>
              <w:t>详见</w:t>
            </w:r>
            <w:r>
              <w:rPr>
                <w:rFonts w:hint="eastAsia" w:cs="Calibri"/>
                <w:color w:val="auto"/>
                <w:highlight w:val="none"/>
                <w:lang w:val="en-US" w:eastAsia="zh-CN"/>
              </w:rPr>
              <w:t>招标文件</w:t>
            </w:r>
            <w:r>
              <w:rPr>
                <w:rFonts w:hint="default" w:ascii="Calibri" w:hAnsi="Calibri" w:cs="Calibri"/>
                <w:color w:val="auto"/>
                <w:highlight w:val="none"/>
              </w:rPr>
              <w:t xml:space="preserve">的“第四章 </w:t>
            </w:r>
            <w:r>
              <w:rPr>
                <w:rFonts w:hint="default" w:ascii="Calibri" w:hAnsi="Calibri" w:cs="Calibri"/>
                <w:color w:val="auto"/>
                <w:highlight w:val="none"/>
                <w:lang w:val="en-US" w:eastAsia="zh-CN"/>
              </w:rPr>
              <w:t>采购合同</w:t>
            </w:r>
            <w:r>
              <w:rPr>
                <w:rFonts w:hint="default" w:ascii="Calibri" w:hAnsi="Calibri" w:cs="Calibri"/>
                <w:color w:val="auto"/>
                <w:highlight w:val="none"/>
              </w:rPr>
              <w:t>”。</w:t>
            </w:r>
          </w:p>
        </w:tc>
      </w:tr>
    </w:tbl>
    <w:p w14:paraId="678B04BB">
      <w:pPr>
        <w:pStyle w:val="3"/>
        <w:ind w:firstLine="422"/>
        <w:rPr>
          <w:rFonts w:hint="default" w:ascii="Calibri" w:hAnsi="Calibri" w:cs="Calibri"/>
          <w:color w:val="auto"/>
          <w:highlight w:val="none"/>
        </w:rPr>
      </w:pPr>
      <w:r>
        <w:rPr>
          <w:rFonts w:hint="eastAsia" w:ascii="楷体" w:hAnsi="楷体" w:eastAsia="楷体" w:cs="楷体"/>
          <w:color w:val="auto"/>
          <w:highlight w:val="none"/>
          <w:lang w:val="en-US" w:eastAsia="zh-CN"/>
        </w:rPr>
        <w:t>说明：</w:t>
      </w:r>
      <w:r>
        <w:rPr>
          <w:rFonts w:hint="eastAsia" w:ascii="楷体" w:hAnsi="楷体" w:eastAsia="楷体" w:cs="楷体"/>
          <w:color w:val="auto"/>
          <w:sz w:val="21"/>
          <w:szCs w:val="21"/>
          <w:highlight w:val="none"/>
          <w:lang w:val="en-US" w:eastAsia="zh-CN"/>
        </w:rPr>
        <w:t>投标人</w:t>
      </w:r>
      <w:r>
        <w:rPr>
          <w:rFonts w:hint="eastAsia" w:ascii="楷体" w:hAnsi="楷体" w:eastAsia="楷体" w:cs="楷体"/>
          <w:color w:val="auto"/>
          <w:sz w:val="21"/>
          <w:szCs w:val="21"/>
          <w:highlight w:val="none"/>
        </w:rPr>
        <w:t>应对</w:t>
      </w:r>
      <w:r>
        <w:rPr>
          <w:rFonts w:hint="eastAsia" w:ascii="楷体" w:hAnsi="楷体" w:eastAsia="楷体" w:cs="楷体"/>
          <w:color w:val="auto"/>
          <w:sz w:val="21"/>
          <w:szCs w:val="21"/>
          <w:highlight w:val="none"/>
          <w:lang w:val="en-US" w:eastAsia="zh-CN"/>
        </w:rPr>
        <w:t>商务要求</w:t>
      </w:r>
      <w:r>
        <w:rPr>
          <w:rFonts w:hint="eastAsia" w:ascii="楷体" w:hAnsi="楷体" w:eastAsia="楷体" w:cs="楷体"/>
          <w:color w:val="auto"/>
          <w:sz w:val="21"/>
          <w:szCs w:val="21"/>
          <w:highlight w:val="none"/>
        </w:rPr>
        <w:t>进行审核，如有偏离，请在</w:t>
      </w:r>
      <w:r>
        <w:rPr>
          <w:rFonts w:hint="eastAsia" w:ascii="楷体" w:hAnsi="楷体" w:eastAsia="楷体" w:cs="楷体"/>
          <w:color w:val="auto"/>
          <w:sz w:val="21"/>
          <w:szCs w:val="21"/>
          <w:highlight w:val="none"/>
          <w:lang w:val="en-US" w:eastAsia="zh-CN"/>
        </w:rPr>
        <w:t>投标</w:t>
      </w:r>
      <w:r>
        <w:rPr>
          <w:rFonts w:hint="eastAsia" w:ascii="楷体" w:hAnsi="楷体" w:eastAsia="楷体" w:cs="楷体"/>
          <w:color w:val="auto"/>
          <w:sz w:val="21"/>
          <w:szCs w:val="21"/>
          <w:highlight w:val="none"/>
          <w:lang w:eastAsia="zh-CN"/>
        </w:rPr>
        <w:t>文件</w:t>
      </w:r>
      <w:r>
        <w:rPr>
          <w:rFonts w:hint="eastAsia" w:ascii="楷体" w:hAnsi="楷体" w:eastAsia="楷体" w:cs="楷体"/>
          <w:color w:val="auto"/>
          <w:sz w:val="21"/>
          <w:szCs w:val="21"/>
          <w:highlight w:val="none"/>
        </w:rPr>
        <w:t>的“偏离表”中反映</w:t>
      </w:r>
      <w:r>
        <w:rPr>
          <w:rFonts w:hint="eastAsia" w:ascii="楷体" w:hAnsi="楷体" w:eastAsia="楷体" w:cs="楷体"/>
          <w:color w:val="auto"/>
          <w:sz w:val="21"/>
          <w:szCs w:val="21"/>
          <w:highlight w:val="none"/>
          <w:lang w:eastAsia="zh-CN"/>
        </w:rPr>
        <w:t>。</w:t>
      </w:r>
    </w:p>
    <w:p w14:paraId="4E8F0205">
      <w:pPr>
        <w:pStyle w:val="3"/>
        <w:ind w:firstLine="422"/>
        <w:rPr>
          <w:rFonts w:hint="default" w:ascii="Calibri" w:hAnsi="Calibri" w:cs="Calibri"/>
          <w:color w:val="auto"/>
          <w:highlight w:val="none"/>
        </w:rPr>
      </w:pPr>
      <w:r>
        <w:rPr>
          <w:rFonts w:hint="default" w:ascii="Calibri" w:hAnsi="Calibri" w:cs="Calibri"/>
          <w:color w:val="auto"/>
          <w:highlight w:val="none"/>
        </w:rPr>
        <w:t>第</w:t>
      </w:r>
      <w:r>
        <w:rPr>
          <w:rFonts w:hint="eastAsia" w:cs="Calibri"/>
          <w:color w:val="auto"/>
          <w:highlight w:val="none"/>
          <w:lang w:val="en-US" w:eastAsia="zh-CN"/>
        </w:rPr>
        <w:t>三</w:t>
      </w:r>
      <w:r>
        <w:rPr>
          <w:rFonts w:hint="default" w:ascii="Calibri" w:hAnsi="Calibri" w:cs="Calibri"/>
          <w:color w:val="auto"/>
          <w:highlight w:val="none"/>
        </w:rPr>
        <w:t>部分 政府采购政策要求</w:t>
      </w:r>
    </w:p>
    <w:p w14:paraId="072E0382">
      <w:pPr>
        <w:pStyle w:val="3"/>
        <w:bidi w:val="0"/>
        <w:rPr>
          <w:rFonts w:hint="eastAsia"/>
          <w:color w:val="auto"/>
          <w:highlight w:val="none"/>
          <w:lang w:val="en-US" w:eastAsia="zh-CN"/>
        </w:rPr>
      </w:pPr>
      <w:r>
        <w:rPr>
          <w:rFonts w:hint="eastAsia"/>
          <w:color w:val="auto"/>
          <w:highlight w:val="none"/>
          <w:lang w:val="en-US" w:eastAsia="zh-CN"/>
        </w:rPr>
        <w:t>一、采购本国货物、工程和服务</w:t>
      </w:r>
    </w:p>
    <w:p w14:paraId="6394B355">
      <w:pPr>
        <w:pageBreakBefore w:val="0"/>
        <w:kinsoku/>
        <w:wordWrap/>
        <w:overflowPunct/>
        <w:bidi w:val="0"/>
        <w:snapToGrid w:val="0"/>
        <w:spacing w:line="300" w:lineRule="auto"/>
        <w:ind w:firstLine="420" w:firstLineChars="200"/>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w:t>
      </w:r>
      <w:r>
        <w:rPr>
          <w:rFonts w:hint="default" w:ascii="Calibri" w:hAnsi="Calibri" w:eastAsia="宋体" w:cs="Calibri"/>
          <w:b/>
          <w:bCs/>
          <w:color w:val="auto"/>
          <w:sz w:val="21"/>
          <w:szCs w:val="21"/>
          <w:highlight w:val="none"/>
          <w:u w:val="single"/>
        </w:rPr>
        <w:t>本项目采购本国生产的货物、工程和服务，不允许采购进口产品。</w:t>
      </w:r>
    </w:p>
    <w:p w14:paraId="64425D87">
      <w:pPr>
        <w:pStyle w:val="3"/>
        <w:bidi w:val="0"/>
        <w:rPr>
          <w:rFonts w:hint="eastAsia"/>
          <w:color w:val="auto"/>
          <w:highlight w:val="none"/>
          <w:lang w:val="en-US" w:eastAsia="zh-CN"/>
        </w:rPr>
      </w:pPr>
      <w:r>
        <w:rPr>
          <w:rFonts w:hint="eastAsia"/>
          <w:color w:val="auto"/>
          <w:highlight w:val="none"/>
          <w:lang w:val="en-US" w:eastAsia="zh-CN"/>
        </w:rPr>
        <w:t>二、支持绿色发展</w:t>
      </w:r>
    </w:p>
    <w:p w14:paraId="1CE75585">
      <w:pPr>
        <w:keepNext w:val="0"/>
        <w:keepLines w:val="0"/>
        <w:pageBreakBefore w:val="0"/>
        <w:widowControl w:val="0"/>
        <w:kinsoku/>
        <w:wordWrap/>
        <w:overflowPunct/>
        <w:topLinePunct w:val="0"/>
        <w:autoSpaceDE/>
        <w:autoSpaceDN/>
        <w:bidi w:val="0"/>
        <w:adjustRightInd/>
        <w:snapToGrid w:val="0"/>
        <w:ind w:firstLine="420" w:firstLineChars="200"/>
        <w:textAlignment w:val="auto"/>
        <w:rPr>
          <w:color w:val="auto"/>
          <w:highlight w:val="none"/>
        </w:rPr>
      </w:pPr>
      <w:r>
        <w:rPr>
          <w:rFonts w:hint="eastAsia"/>
          <w:color w:val="auto"/>
          <w:highlight w:val="none"/>
          <w:lang w:val="en-US" w:eastAsia="zh-CN"/>
        </w:rPr>
        <w:t>1.</w:t>
      </w:r>
      <w:r>
        <w:rPr>
          <w:color w:val="auto"/>
          <w:highlight w:val="none"/>
        </w:rPr>
        <w:t>节能产品的强制采购政策</w:t>
      </w:r>
    </w:p>
    <w:p w14:paraId="21C7FD14">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color w:val="auto"/>
          <w:highlight w:val="none"/>
        </w:rPr>
      </w:pPr>
      <w:r>
        <w:rPr>
          <w:rFonts w:hint="eastAsia" w:ascii="楷体" w:hAnsi="楷体" w:eastAsia="楷体" w:cs="楷体"/>
          <w:b/>
          <w:bCs/>
          <w:color w:val="auto"/>
          <w:highlight w:val="none"/>
        </w:rPr>
        <w:t>【</w:t>
      </w:r>
      <w:r>
        <w:rPr>
          <w:rFonts w:hint="eastAsia" w:ascii="楷体" w:hAnsi="楷体" w:eastAsia="楷体" w:cs="楷体"/>
          <w:b/>
          <w:bCs/>
          <w:color w:val="auto"/>
          <w:highlight w:val="none"/>
          <w:lang w:val="en-US" w:eastAsia="zh-CN"/>
        </w:rPr>
        <w:t>说明：</w:t>
      </w:r>
      <w:r>
        <w:rPr>
          <w:rFonts w:hint="eastAsia" w:ascii="楷体" w:hAnsi="楷体" w:eastAsia="楷体" w:cs="楷体"/>
          <w:b/>
          <w:bCs/>
          <w:color w:val="auto"/>
          <w:highlight w:val="none"/>
        </w:rPr>
        <w:t>本项目不涉及强制节能产品】</w:t>
      </w:r>
    </w:p>
    <w:p w14:paraId="3E1DC46F">
      <w:pPr>
        <w:keepNext w:val="0"/>
        <w:keepLines w:val="0"/>
        <w:pageBreakBefore w:val="0"/>
        <w:widowControl w:val="0"/>
        <w:kinsoku/>
        <w:wordWrap/>
        <w:overflowPunct/>
        <w:topLinePunct w:val="0"/>
        <w:autoSpaceDE/>
        <w:autoSpaceDN/>
        <w:bidi w:val="0"/>
        <w:adjustRightInd/>
        <w:snapToGrid w:val="0"/>
        <w:ind w:firstLine="420" w:firstLineChars="200"/>
        <w:textAlignment w:val="auto"/>
        <w:rPr>
          <w:color w:val="auto"/>
          <w:highlight w:val="none"/>
        </w:rPr>
      </w:pPr>
      <w:r>
        <w:rPr>
          <w:rFonts w:hint="eastAsia"/>
          <w:color w:val="auto"/>
          <w:highlight w:val="none"/>
          <w:lang w:val="en-US" w:eastAsia="zh-CN"/>
        </w:rPr>
        <w:t>2.</w:t>
      </w:r>
      <w:r>
        <w:rPr>
          <w:color w:val="auto"/>
          <w:highlight w:val="none"/>
        </w:rPr>
        <w:t>节能产品、环境标志产品的优先采购政策</w:t>
      </w:r>
    </w:p>
    <w:p w14:paraId="6496D3B5">
      <w:pPr>
        <w:keepNext w:val="0"/>
        <w:keepLines w:val="0"/>
        <w:pageBreakBefore w:val="0"/>
        <w:widowControl w:val="0"/>
        <w:kinsoku/>
        <w:wordWrap/>
        <w:overflowPunct/>
        <w:topLinePunct w:val="0"/>
        <w:autoSpaceDE/>
        <w:autoSpaceDN/>
        <w:bidi w:val="0"/>
        <w:adjustRightInd/>
        <w:snapToGrid w:val="0"/>
        <w:ind w:firstLine="422" w:firstLineChars="200"/>
        <w:textAlignment w:val="auto"/>
        <w:rPr>
          <w:color w:val="auto"/>
          <w:highlight w:val="none"/>
        </w:rPr>
      </w:pPr>
      <w:r>
        <w:rPr>
          <w:b/>
          <w:bCs/>
          <w:color w:val="auto"/>
          <w:highlight w:val="none"/>
        </w:rPr>
        <w:t>【</w:t>
      </w:r>
      <w:r>
        <w:rPr>
          <w:rFonts w:hint="eastAsia" w:ascii="楷体" w:hAnsi="楷体" w:eastAsia="楷体" w:cs="楷体"/>
          <w:b/>
          <w:bCs/>
          <w:color w:val="auto"/>
          <w:highlight w:val="none"/>
          <w:lang w:val="en-US" w:eastAsia="zh-CN"/>
        </w:rPr>
        <w:t>说明：</w:t>
      </w:r>
      <w:r>
        <w:rPr>
          <w:rFonts w:hint="eastAsia" w:ascii="楷体" w:hAnsi="楷体" w:eastAsia="楷体" w:cs="楷体"/>
          <w:b/>
          <w:bCs/>
          <w:color w:val="auto"/>
          <w:highlight w:val="none"/>
        </w:rPr>
        <w:t>本项目不涉及节能产品、环境标志产品</w:t>
      </w:r>
      <w:r>
        <w:rPr>
          <w:b/>
          <w:bCs/>
          <w:color w:val="auto"/>
          <w:highlight w:val="none"/>
        </w:rPr>
        <w:t>】</w:t>
      </w:r>
    </w:p>
    <w:p w14:paraId="4A6851D5">
      <w:pPr>
        <w:pageBreakBefore w:val="0"/>
        <w:kinsoku/>
        <w:wordWrap/>
        <w:overflowPunct/>
        <w:bidi w:val="0"/>
        <w:snapToGrid w:val="0"/>
        <w:spacing w:line="300" w:lineRule="auto"/>
        <w:ind w:firstLine="420" w:firstLineChars="200"/>
        <w:rPr>
          <w:rFonts w:hint="eastAsia" w:ascii="Calibri" w:hAnsi="Calibri" w:eastAsia="宋体" w:cs="Calibri"/>
          <w:color w:val="auto"/>
          <w:sz w:val="21"/>
          <w:szCs w:val="21"/>
          <w:highlight w:val="none"/>
          <w:lang w:eastAsia="zh-CN"/>
        </w:rPr>
      </w:pPr>
      <w:r>
        <w:rPr>
          <w:rFonts w:hint="eastAsia" w:cs="Calibri"/>
          <w:color w:val="auto"/>
          <w:sz w:val="21"/>
          <w:szCs w:val="21"/>
          <w:highlight w:val="none"/>
          <w:lang w:val="en-US" w:eastAsia="zh-CN"/>
        </w:rPr>
        <w:t>3.</w:t>
      </w:r>
      <w:r>
        <w:rPr>
          <w:rFonts w:hint="default" w:ascii="Calibri" w:hAnsi="Calibri" w:eastAsia="宋体" w:cs="Calibri"/>
          <w:color w:val="auto"/>
          <w:sz w:val="21"/>
          <w:szCs w:val="21"/>
          <w:highlight w:val="none"/>
        </w:rPr>
        <w:t>修缮、装修类项目采购建材的，</w:t>
      </w:r>
      <w:r>
        <w:rPr>
          <w:rFonts w:hint="eastAsia" w:eastAsia="宋体" w:cs="Calibri"/>
          <w:color w:val="auto"/>
          <w:sz w:val="21"/>
          <w:szCs w:val="21"/>
          <w:highlight w:val="none"/>
          <w:lang w:val="en-US" w:eastAsia="zh-CN"/>
        </w:rPr>
        <w:t>供应商</w:t>
      </w:r>
      <w:r>
        <w:rPr>
          <w:rFonts w:hint="default" w:ascii="Calibri" w:hAnsi="Calibri" w:eastAsia="宋体" w:cs="Calibri"/>
          <w:color w:val="auto"/>
          <w:sz w:val="21"/>
          <w:szCs w:val="21"/>
          <w:highlight w:val="none"/>
        </w:rPr>
        <w:t>应</w:t>
      </w:r>
      <w:r>
        <w:rPr>
          <w:rFonts w:hint="eastAsia" w:eastAsia="宋体" w:cs="Calibri"/>
          <w:color w:val="auto"/>
          <w:sz w:val="21"/>
          <w:szCs w:val="21"/>
          <w:highlight w:val="none"/>
          <w:lang w:val="en-US" w:eastAsia="zh-CN"/>
        </w:rPr>
        <w:t>按采购文件和合同规定的</w:t>
      </w:r>
      <w:r>
        <w:rPr>
          <w:rFonts w:hint="default" w:ascii="Calibri" w:hAnsi="Calibri" w:eastAsia="宋体" w:cs="Calibri"/>
          <w:color w:val="auto"/>
          <w:sz w:val="21"/>
          <w:szCs w:val="21"/>
          <w:highlight w:val="none"/>
        </w:rPr>
        <w:t>绿色建筑和绿色建材性能、指标</w:t>
      </w:r>
      <w:r>
        <w:rPr>
          <w:rFonts w:hint="eastAsia" w:eastAsia="宋体" w:cs="Calibri"/>
          <w:color w:val="auto"/>
          <w:sz w:val="21"/>
          <w:szCs w:val="21"/>
          <w:highlight w:val="none"/>
          <w:lang w:val="en-US" w:eastAsia="zh-CN"/>
        </w:rPr>
        <w:t>进行采购</w:t>
      </w:r>
      <w:r>
        <w:rPr>
          <w:rFonts w:hint="default" w:ascii="Calibri" w:hAnsi="Calibri" w:eastAsia="宋体" w:cs="Calibri"/>
          <w:color w:val="auto"/>
          <w:sz w:val="21"/>
          <w:szCs w:val="21"/>
          <w:highlight w:val="none"/>
        </w:rPr>
        <w:t>。</w:t>
      </w:r>
      <w:r>
        <w:rPr>
          <w:rFonts w:hint="default" w:ascii="Calibri" w:hAnsi="Calibri" w:eastAsia="宋体" w:cs="Calibri"/>
          <w:b/>
          <w:bCs/>
          <w:color w:val="auto"/>
          <w:sz w:val="21"/>
          <w:szCs w:val="21"/>
          <w:highlight w:val="none"/>
        </w:rPr>
        <w:t>【</w:t>
      </w:r>
      <w:r>
        <w:rPr>
          <w:rFonts w:hint="eastAsia" w:ascii="楷体" w:hAnsi="楷体" w:eastAsia="楷体" w:cs="楷体"/>
          <w:b/>
          <w:bCs/>
          <w:color w:val="auto"/>
          <w:highlight w:val="none"/>
          <w:lang w:val="en-US" w:eastAsia="zh-CN"/>
        </w:rPr>
        <w:t>说明：</w:t>
      </w:r>
      <w:r>
        <w:rPr>
          <w:rFonts w:hint="eastAsia" w:ascii="楷体" w:hAnsi="楷体" w:eastAsia="楷体" w:cs="楷体"/>
          <w:b/>
          <w:bCs/>
          <w:color w:val="auto"/>
          <w:sz w:val="21"/>
          <w:szCs w:val="21"/>
          <w:highlight w:val="none"/>
        </w:rPr>
        <w:t>本项目不涉及建材</w:t>
      </w:r>
      <w:r>
        <w:rPr>
          <w:rFonts w:hint="default" w:ascii="Calibri" w:hAnsi="Calibri" w:eastAsia="宋体" w:cs="Calibri"/>
          <w:b/>
          <w:bCs/>
          <w:color w:val="auto"/>
          <w:sz w:val="21"/>
          <w:szCs w:val="21"/>
          <w:highlight w:val="none"/>
        </w:rPr>
        <w:t>】</w:t>
      </w:r>
    </w:p>
    <w:p w14:paraId="52A58EFA">
      <w:pPr>
        <w:pageBreakBefore w:val="0"/>
        <w:kinsoku/>
        <w:wordWrap/>
        <w:overflowPunct/>
        <w:bidi w:val="0"/>
        <w:snapToGrid w:val="0"/>
        <w:spacing w:line="300" w:lineRule="auto"/>
        <w:ind w:firstLine="420" w:firstLineChars="200"/>
        <w:rPr>
          <w:rFonts w:hint="default" w:ascii="Calibri" w:hAnsi="Calibri" w:eastAsia="宋体" w:cs="Calibri"/>
          <w:color w:val="auto"/>
          <w:sz w:val="21"/>
          <w:szCs w:val="21"/>
          <w:highlight w:val="none"/>
        </w:rPr>
      </w:pPr>
      <w:r>
        <w:rPr>
          <w:rFonts w:hint="eastAsia" w:cs="Calibri"/>
          <w:color w:val="auto"/>
          <w:sz w:val="21"/>
          <w:szCs w:val="21"/>
          <w:highlight w:val="none"/>
          <w:lang w:val="en-US" w:eastAsia="zh-CN"/>
        </w:rPr>
        <w:t>4.</w:t>
      </w:r>
      <w:r>
        <w:rPr>
          <w:rFonts w:hint="default" w:ascii="Calibri" w:hAnsi="Calibri" w:eastAsia="宋体" w:cs="Calibri"/>
          <w:color w:val="auto"/>
          <w:sz w:val="21"/>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快递包装政府采购需求标准（试行）》。</w:t>
      </w:r>
    </w:p>
    <w:p w14:paraId="62776B31">
      <w:pPr>
        <w:pStyle w:val="3"/>
        <w:bidi w:val="0"/>
        <w:rPr>
          <w:rFonts w:hint="default"/>
          <w:color w:val="auto"/>
          <w:highlight w:val="none"/>
        </w:rPr>
      </w:pPr>
      <w:r>
        <w:rPr>
          <w:rFonts w:hint="eastAsia"/>
          <w:color w:val="auto"/>
          <w:highlight w:val="none"/>
          <w:lang w:val="en-US" w:eastAsia="zh-CN"/>
        </w:rPr>
        <w:t>三、</w:t>
      </w:r>
      <w:r>
        <w:rPr>
          <w:rFonts w:hint="default"/>
          <w:color w:val="auto"/>
          <w:highlight w:val="none"/>
        </w:rPr>
        <w:t>支持创新发展</w:t>
      </w:r>
    </w:p>
    <w:p w14:paraId="29345D6C">
      <w:pPr>
        <w:pageBreakBefore w:val="0"/>
        <w:kinsoku/>
        <w:wordWrap/>
        <w:overflowPunct/>
        <w:bidi w:val="0"/>
        <w:snapToGrid w:val="0"/>
        <w:spacing w:line="300" w:lineRule="auto"/>
        <w:ind w:firstLine="420" w:firstLineChars="200"/>
        <w:rPr>
          <w:rFonts w:hint="eastAsia" w:ascii="Calibri" w:hAnsi="Calibri" w:eastAsia="宋体" w:cs="Calibri"/>
          <w:color w:val="auto"/>
          <w:sz w:val="21"/>
          <w:szCs w:val="21"/>
          <w:highlight w:val="none"/>
          <w:lang w:eastAsia="zh-CN"/>
        </w:rPr>
      </w:pPr>
      <w:r>
        <w:rPr>
          <w:rFonts w:hint="eastAsia" w:eastAsia="宋体" w:cs="Calibri"/>
          <w:color w:val="auto"/>
          <w:sz w:val="21"/>
          <w:szCs w:val="21"/>
          <w:highlight w:val="none"/>
          <w:lang w:eastAsia="zh-CN"/>
        </w:rPr>
        <w:t>（</w:t>
      </w:r>
      <w:r>
        <w:rPr>
          <w:rFonts w:hint="eastAsia" w:eastAsia="宋体" w:cs="Calibri"/>
          <w:color w:val="auto"/>
          <w:sz w:val="21"/>
          <w:szCs w:val="21"/>
          <w:highlight w:val="none"/>
          <w:lang w:val="en-US" w:eastAsia="zh-CN"/>
        </w:rPr>
        <w:t>1</w:t>
      </w:r>
      <w:r>
        <w:rPr>
          <w:rFonts w:hint="eastAsia" w:eastAsia="宋体" w:cs="Calibri"/>
          <w:color w:val="auto"/>
          <w:sz w:val="21"/>
          <w:szCs w:val="21"/>
          <w:highlight w:val="none"/>
          <w:lang w:eastAsia="zh-CN"/>
        </w:rPr>
        <w:t>）</w:t>
      </w:r>
      <w:r>
        <w:rPr>
          <w:rFonts w:hint="default" w:ascii="Calibri" w:hAnsi="Calibri" w:eastAsia="宋体" w:cs="Calibri"/>
          <w:color w:val="auto"/>
          <w:sz w:val="21"/>
          <w:szCs w:val="21"/>
          <w:highlight w:val="none"/>
        </w:rPr>
        <w:t>采购人优先采购被认定为首台套产品和“制造精品”的自主创新产品。</w:t>
      </w:r>
      <w:r>
        <w:rPr>
          <w:rFonts w:hint="eastAsia" w:cs="Calibri"/>
          <w:b/>
          <w:bCs/>
          <w:color w:val="auto"/>
          <w:sz w:val="21"/>
          <w:szCs w:val="21"/>
          <w:highlight w:val="none"/>
          <w:lang w:eastAsia="zh-CN"/>
        </w:rPr>
        <w:t>【</w:t>
      </w:r>
      <w:r>
        <w:rPr>
          <w:rFonts w:hint="eastAsia" w:ascii="楷体" w:hAnsi="楷体" w:eastAsia="楷体" w:cs="楷体"/>
          <w:b/>
          <w:bCs/>
          <w:color w:val="auto"/>
          <w:highlight w:val="none"/>
          <w:lang w:val="en-US" w:eastAsia="zh-CN"/>
        </w:rPr>
        <w:t>说明：</w:t>
      </w:r>
      <w:r>
        <w:rPr>
          <w:rFonts w:hint="eastAsia" w:ascii="楷体" w:hAnsi="楷体" w:eastAsia="楷体" w:cs="楷体"/>
          <w:b/>
          <w:bCs/>
          <w:color w:val="auto"/>
          <w:sz w:val="21"/>
          <w:szCs w:val="21"/>
          <w:highlight w:val="none"/>
          <w:lang w:val="en-US" w:eastAsia="zh-CN"/>
        </w:rPr>
        <w:t>本项目不涉及</w:t>
      </w:r>
      <w:r>
        <w:rPr>
          <w:rFonts w:hint="eastAsia" w:cs="Calibri"/>
          <w:b/>
          <w:bCs/>
          <w:color w:val="auto"/>
          <w:sz w:val="21"/>
          <w:szCs w:val="21"/>
          <w:highlight w:val="none"/>
          <w:lang w:eastAsia="zh-CN"/>
        </w:rPr>
        <w:t>】</w:t>
      </w:r>
    </w:p>
    <w:p w14:paraId="39777400">
      <w:pPr>
        <w:pageBreakBefore w:val="0"/>
        <w:kinsoku/>
        <w:wordWrap/>
        <w:overflowPunct/>
        <w:bidi w:val="0"/>
        <w:snapToGrid w:val="0"/>
        <w:spacing w:line="300" w:lineRule="auto"/>
        <w:ind w:firstLine="420" w:firstLineChars="200"/>
        <w:rPr>
          <w:rFonts w:hint="default" w:ascii="Calibri" w:hAnsi="Calibri" w:eastAsia="宋体" w:cs="Calibri"/>
          <w:color w:val="auto"/>
          <w:sz w:val="21"/>
          <w:szCs w:val="21"/>
          <w:highlight w:val="none"/>
        </w:rPr>
      </w:pPr>
      <w:r>
        <w:rPr>
          <w:rFonts w:hint="eastAsia" w:eastAsia="宋体" w:cs="Calibri"/>
          <w:color w:val="auto"/>
          <w:sz w:val="21"/>
          <w:szCs w:val="21"/>
          <w:highlight w:val="none"/>
          <w:lang w:eastAsia="zh-CN"/>
        </w:rPr>
        <w:t>（</w:t>
      </w:r>
      <w:r>
        <w:rPr>
          <w:rFonts w:hint="eastAsia" w:eastAsia="宋体" w:cs="Calibri"/>
          <w:color w:val="auto"/>
          <w:sz w:val="21"/>
          <w:szCs w:val="21"/>
          <w:highlight w:val="none"/>
          <w:lang w:val="en-US" w:eastAsia="zh-CN"/>
        </w:rPr>
        <w:t>2</w:t>
      </w:r>
      <w:r>
        <w:rPr>
          <w:rFonts w:hint="eastAsia" w:eastAsia="宋体" w:cs="Calibri"/>
          <w:color w:val="auto"/>
          <w:sz w:val="21"/>
          <w:szCs w:val="21"/>
          <w:highlight w:val="none"/>
          <w:lang w:eastAsia="zh-CN"/>
        </w:rPr>
        <w:t>）</w:t>
      </w:r>
      <w:r>
        <w:rPr>
          <w:rFonts w:hint="default" w:ascii="Calibri" w:hAnsi="Calibri" w:eastAsia="宋体" w:cs="Calibri"/>
          <w:color w:val="auto"/>
          <w:sz w:val="21"/>
          <w:szCs w:val="21"/>
          <w:highlight w:val="none"/>
        </w:rPr>
        <w:t>首台套产品被纳入《首台套产品推广应用指导目录》之日起</w:t>
      </w:r>
      <w:r>
        <w:rPr>
          <w:rFonts w:hint="eastAsia" w:cs="Calibri"/>
          <w:color w:val="auto"/>
          <w:sz w:val="21"/>
          <w:szCs w:val="21"/>
          <w:highlight w:val="none"/>
          <w:lang w:val="en-US" w:eastAsia="zh-CN"/>
        </w:rPr>
        <w:t>3</w:t>
      </w:r>
      <w:r>
        <w:rPr>
          <w:rFonts w:hint="default" w:ascii="Calibri" w:hAnsi="Calibri" w:eastAsia="宋体" w:cs="Calibri"/>
          <w:color w:val="auto"/>
          <w:sz w:val="21"/>
          <w:szCs w:val="21"/>
          <w:highlight w:val="none"/>
        </w:rPr>
        <w:t>年内，以及产品核心技术高于国内领先水平，并具有明晰自主知识产权的“制造精品”产品，自认定之日起</w:t>
      </w:r>
      <w:r>
        <w:rPr>
          <w:rFonts w:hint="eastAsia" w:cs="Calibri"/>
          <w:color w:val="auto"/>
          <w:sz w:val="21"/>
          <w:szCs w:val="21"/>
          <w:highlight w:val="none"/>
          <w:lang w:val="en-US" w:eastAsia="zh-CN"/>
        </w:rPr>
        <w:t>3</w:t>
      </w:r>
      <w:r>
        <w:rPr>
          <w:rFonts w:hint="default" w:ascii="Calibri" w:hAnsi="Calibri" w:eastAsia="宋体" w:cs="Calibri"/>
          <w:color w:val="auto"/>
          <w:sz w:val="21"/>
          <w:szCs w:val="21"/>
          <w:highlight w:val="none"/>
        </w:rPr>
        <w:t>年内视同已具备相应销售业绩，参加政府采购活动时业绩分值为满分。</w:t>
      </w:r>
      <w:r>
        <w:rPr>
          <w:rFonts w:hint="eastAsia" w:cs="Calibri"/>
          <w:b/>
          <w:bCs/>
          <w:color w:val="auto"/>
          <w:sz w:val="21"/>
          <w:szCs w:val="21"/>
          <w:highlight w:val="none"/>
          <w:lang w:eastAsia="zh-CN"/>
        </w:rPr>
        <w:t>【</w:t>
      </w:r>
      <w:r>
        <w:rPr>
          <w:rFonts w:hint="eastAsia" w:ascii="楷体" w:hAnsi="楷体" w:eastAsia="楷体" w:cs="楷体"/>
          <w:b/>
          <w:bCs/>
          <w:color w:val="auto"/>
          <w:highlight w:val="none"/>
          <w:lang w:val="en-US" w:eastAsia="zh-CN"/>
        </w:rPr>
        <w:t>说明：</w:t>
      </w:r>
      <w:r>
        <w:rPr>
          <w:rFonts w:hint="eastAsia" w:ascii="楷体" w:hAnsi="楷体" w:eastAsia="楷体" w:cs="楷体"/>
          <w:b/>
          <w:bCs/>
          <w:color w:val="auto"/>
          <w:sz w:val="21"/>
          <w:szCs w:val="21"/>
          <w:highlight w:val="none"/>
          <w:lang w:val="en-US" w:eastAsia="zh-CN"/>
        </w:rPr>
        <w:t>本项目不涉及</w:t>
      </w:r>
      <w:r>
        <w:rPr>
          <w:rFonts w:hint="eastAsia" w:cs="Calibri"/>
          <w:b/>
          <w:bCs/>
          <w:color w:val="auto"/>
          <w:sz w:val="21"/>
          <w:szCs w:val="21"/>
          <w:highlight w:val="none"/>
          <w:lang w:eastAsia="zh-CN"/>
        </w:rPr>
        <w:t>】</w:t>
      </w:r>
    </w:p>
    <w:p w14:paraId="5EABBEEF">
      <w:pPr>
        <w:pStyle w:val="3"/>
        <w:bidi w:val="0"/>
        <w:rPr>
          <w:rFonts w:hint="default" w:ascii="Calibri" w:hAnsi="Calibri" w:cs="Calibri"/>
          <w:color w:val="auto"/>
          <w:highlight w:val="none"/>
        </w:rPr>
      </w:pPr>
      <w:r>
        <w:rPr>
          <w:rFonts w:hint="default" w:ascii="Calibri" w:hAnsi="Calibri" w:cs="Calibri"/>
          <w:color w:val="auto"/>
          <w:highlight w:val="none"/>
          <w:lang w:val="en-US" w:eastAsia="zh-CN"/>
        </w:rPr>
        <w:t>四</w:t>
      </w:r>
      <w:r>
        <w:rPr>
          <w:rFonts w:hint="default" w:ascii="Calibri" w:hAnsi="Calibri" w:cs="Calibri"/>
          <w:color w:val="auto"/>
          <w:highlight w:val="none"/>
        </w:rPr>
        <w:t>、支持中小企业发展</w:t>
      </w:r>
    </w:p>
    <w:p w14:paraId="063E6505">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lang w:val="en-US" w:eastAsia="zh-CN"/>
        </w:rPr>
        <w:t>1.</w:t>
      </w:r>
      <w:r>
        <w:rPr>
          <w:rFonts w:hint="default" w:ascii="Calibri" w:hAnsi="Calibri" w:cs="Calibri"/>
          <w:color w:val="auto"/>
          <w:szCs w:val="21"/>
          <w:highlight w:val="none"/>
        </w:rPr>
        <w:t>根据</w:t>
      </w:r>
      <w:r>
        <w:rPr>
          <w:rFonts w:hint="eastAsia" w:cs="Calibri"/>
          <w:color w:val="auto"/>
          <w:szCs w:val="21"/>
          <w:highlight w:val="none"/>
          <w:lang w:eastAsia="zh-CN"/>
        </w:rPr>
        <w:t>《</w:t>
      </w:r>
      <w:r>
        <w:rPr>
          <w:rFonts w:hint="default" w:ascii="Calibri" w:hAnsi="Calibri" w:cs="Calibri"/>
          <w:color w:val="auto"/>
          <w:szCs w:val="21"/>
          <w:highlight w:val="none"/>
        </w:rPr>
        <w:t>财政部 工业和信息化部关于印发</w:t>
      </w:r>
      <w:r>
        <w:rPr>
          <w:rFonts w:hint="eastAsia" w:cs="Calibri"/>
          <w:color w:val="auto"/>
          <w:szCs w:val="21"/>
          <w:highlight w:val="none"/>
          <w:lang w:eastAsia="zh-CN"/>
        </w:rPr>
        <w:t>＜</w:t>
      </w:r>
      <w:r>
        <w:rPr>
          <w:rFonts w:hint="default" w:ascii="Calibri" w:hAnsi="Calibri" w:cs="Calibri"/>
          <w:color w:val="auto"/>
          <w:szCs w:val="21"/>
          <w:highlight w:val="none"/>
        </w:rPr>
        <w:t>政府采购促进中小企业发展管理办法</w:t>
      </w:r>
      <w:r>
        <w:rPr>
          <w:rFonts w:hint="eastAsia" w:cs="Calibri"/>
          <w:color w:val="auto"/>
          <w:szCs w:val="21"/>
          <w:highlight w:val="none"/>
          <w:lang w:eastAsia="zh-CN"/>
        </w:rPr>
        <w:t>＞</w:t>
      </w:r>
      <w:r>
        <w:rPr>
          <w:rFonts w:hint="default" w:ascii="Calibri" w:hAnsi="Calibri" w:cs="Calibri"/>
          <w:color w:val="auto"/>
          <w:szCs w:val="21"/>
          <w:highlight w:val="none"/>
        </w:rPr>
        <w:t>的通知</w:t>
      </w:r>
      <w:r>
        <w:rPr>
          <w:rFonts w:hint="eastAsia" w:cs="Calibri"/>
          <w:color w:val="auto"/>
          <w:szCs w:val="21"/>
          <w:highlight w:val="none"/>
          <w:lang w:eastAsia="zh-CN"/>
        </w:rPr>
        <w:t>》</w:t>
      </w:r>
      <w:r>
        <w:rPr>
          <w:rFonts w:hint="default" w:ascii="Calibri" w:hAnsi="Calibri" w:cs="Calibri"/>
          <w:color w:val="auto"/>
          <w:szCs w:val="21"/>
          <w:highlight w:val="none"/>
        </w:rPr>
        <w:t>（财库〔2020〕46号）的规定，</w:t>
      </w:r>
      <w:r>
        <w:rPr>
          <w:rFonts w:hint="default" w:ascii="Calibri" w:hAnsi="Calibri" w:cs="Calibri"/>
          <w:color w:val="auto"/>
          <w:kern w:val="0"/>
          <w:szCs w:val="21"/>
          <w:highlight w:val="none"/>
        </w:rPr>
        <w:t>本项目不属于</w:t>
      </w:r>
      <w:r>
        <w:rPr>
          <w:rFonts w:hint="default" w:ascii="Calibri" w:hAnsi="Calibri" w:cs="Calibri"/>
          <w:color w:val="auto"/>
          <w:kern w:val="0"/>
          <w:szCs w:val="21"/>
          <w:highlight w:val="none"/>
          <w:lang w:eastAsia="zh-CN"/>
        </w:rPr>
        <w:t>预留</w:t>
      </w:r>
      <w:r>
        <w:rPr>
          <w:rFonts w:hint="eastAsia" w:cs="Calibri"/>
          <w:color w:val="auto"/>
          <w:kern w:val="0"/>
          <w:szCs w:val="21"/>
          <w:highlight w:val="none"/>
          <w:lang w:val="en-US" w:eastAsia="zh-CN"/>
        </w:rPr>
        <w:t>采购</w:t>
      </w:r>
      <w:r>
        <w:rPr>
          <w:rFonts w:hint="default" w:ascii="Calibri" w:hAnsi="Calibri" w:cs="Calibri"/>
          <w:color w:val="auto"/>
          <w:kern w:val="0"/>
          <w:szCs w:val="21"/>
          <w:highlight w:val="none"/>
          <w:lang w:eastAsia="zh-CN"/>
        </w:rPr>
        <w:t>份额专门面向中小企业采购项目</w:t>
      </w: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但</w:t>
      </w:r>
      <w:r>
        <w:rPr>
          <w:rFonts w:hint="default" w:ascii="Calibri" w:hAnsi="Calibri" w:cs="Calibri"/>
          <w:color w:val="auto"/>
          <w:szCs w:val="21"/>
          <w:highlight w:val="none"/>
        </w:rPr>
        <w:t xml:space="preserve">对小型、微型企业报价价格进行扣除，扣除比例见《第五章 </w:t>
      </w:r>
      <w:r>
        <w:rPr>
          <w:rFonts w:hint="default" w:ascii="Calibri" w:hAnsi="Calibri" w:cs="Calibri"/>
          <w:color w:val="auto"/>
          <w:szCs w:val="21"/>
          <w:highlight w:val="none"/>
          <w:lang w:val="en-US" w:eastAsia="zh-CN"/>
        </w:rPr>
        <w:t>评标办法</w:t>
      </w:r>
      <w:r>
        <w:rPr>
          <w:rFonts w:hint="default" w:ascii="Calibri" w:hAnsi="Calibri" w:cs="Calibri"/>
          <w:color w:val="auto"/>
          <w:szCs w:val="21"/>
          <w:highlight w:val="none"/>
        </w:rPr>
        <w:t>》；</w:t>
      </w:r>
    </w:p>
    <w:p w14:paraId="5D1E1E8E">
      <w:pPr>
        <w:pageBreakBefore w:val="0"/>
        <w:kinsoku/>
        <w:wordWrap/>
        <w:overflowPunct/>
        <w:bidi w:val="0"/>
        <w:snapToGrid w:val="0"/>
        <w:spacing w:line="300" w:lineRule="auto"/>
        <w:ind w:firstLine="420" w:firstLineChars="200"/>
        <w:rPr>
          <w:rFonts w:hint="default" w:ascii="Calibri" w:hAnsi="Calibri" w:cs="Calibri"/>
          <w:color w:val="auto"/>
          <w:szCs w:val="21"/>
          <w:highlight w:val="none"/>
          <w:lang w:eastAsia="zh-CN"/>
        </w:rPr>
      </w:pPr>
      <w:r>
        <w:rPr>
          <w:rFonts w:hint="default" w:ascii="Calibri" w:hAnsi="Calibri" w:cs="Calibri"/>
          <w:color w:val="auto"/>
          <w:szCs w:val="21"/>
          <w:highlight w:val="none"/>
        </w:rPr>
        <w:t>采购标的对应的中小企业划分标准所属行业：【</w:t>
      </w:r>
      <w:r>
        <w:rPr>
          <w:rFonts w:hint="default" w:ascii="Calibri" w:hAnsi="Calibri" w:cs="Calibri"/>
          <w:color w:val="auto"/>
          <w:kern w:val="2"/>
          <w:sz w:val="21"/>
          <w:szCs w:val="21"/>
          <w:highlight w:val="none"/>
          <w:u w:val="none"/>
        </w:rPr>
        <w:t>其他未列明</w:t>
      </w:r>
      <w:r>
        <w:rPr>
          <w:rFonts w:hint="default" w:ascii="Calibri" w:hAnsi="Calibri" w:cs="Calibri"/>
          <w:color w:val="auto"/>
          <w:kern w:val="2"/>
          <w:sz w:val="21"/>
          <w:szCs w:val="21"/>
          <w:highlight w:val="none"/>
        </w:rPr>
        <w:t>行业</w:t>
      </w:r>
      <w:r>
        <w:rPr>
          <w:rFonts w:hint="default" w:ascii="Calibri" w:hAnsi="Calibri" w:cs="Calibri"/>
          <w:color w:val="auto"/>
          <w:szCs w:val="21"/>
          <w:highlight w:val="none"/>
        </w:rPr>
        <w:t>】</w:t>
      </w:r>
      <w:r>
        <w:rPr>
          <w:rFonts w:hint="default" w:ascii="Calibri" w:hAnsi="Calibri" w:cs="Calibri"/>
          <w:color w:val="auto"/>
          <w:szCs w:val="21"/>
          <w:highlight w:val="none"/>
          <w:lang w:eastAsia="zh-CN"/>
        </w:rPr>
        <w:t>；</w:t>
      </w:r>
    </w:p>
    <w:p w14:paraId="03026F37">
      <w:pPr>
        <w:ind w:firstLine="420" w:firstLineChars="200"/>
        <w:rPr>
          <w:rFonts w:cs="Calibri"/>
          <w:color w:val="auto"/>
          <w:szCs w:val="21"/>
          <w:highlight w:val="none"/>
        </w:rPr>
      </w:pPr>
      <w:r>
        <w:rPr>
          <w:rFonts w:cs="Calibri"/>
          <w:color w:val="auto"/>
          <w:highlight w:val="none"/>
        </w:rPr>
        <w:t>中小企业划分标准：《中小企业划分标准》（工信部联企业</w:t>
      </w:r>
      <w:r>
        <w:rPr>
          <w:rFonts w:hint="eastAsia" w:cs="Calibri"/>
          <w:color w:val="auto"/>
          <w:highlight w:val="none"/>
        </w:rPr>
        <w:t>〔</w:t>
      </w:r>
      <w:r>
        <w:rPr>
          <w:rFonts w:cs="Calibri"/>
          <w:color w:val="auto"/>
          <w:highlight w:val="none"/>
        </w:rPr>
        <w:t>2011</w:t>
      </w:r>
      <w:r>
        <w:rPr>
          <w:rFonts w:hint="eastAsia" w:cs="Calibri"/>
          <w:color w:val="auto"/>
          <w:highlight w:val="none"/>
        </w:rPr>
        <w:t>〕</w:t>
      </w:r>
      <w:r>
        <w:rPr>
          <w:rFonts w:cs="Calibri"/>
          <w:color w:val="auto"/>
          <w:highlight w:val="none"/>
        </w:rPr>
        <w:t>300号）。</w:t>
      </w:r>
      <w:r>
        <w:rPr>
          <w:rFonts w:hint="eastAsia" w:cs="Calibri"/>
          <w:color w:val="auto"/>
          <w:highlight w:val="none"/>
        </w:rPr>
        <w:t>（</w:t>
      </w:r>
      <w:r>
        <w:rPr>
          <w:rFonts w:hint="eastAsia" w:cs="Calibri"/>
          <w:color w:val="auto"/>
          <w:szCs w:val="21"/>
          <w:highlight w:val="none"/>
        </w:rPr>
        <w:t>政策文件</w:t>
      </w:r>
      <w:r>
        <w:rPr>
          <w:rFonts w:hint="eastAsia" w:cs="Calibri"/>
          <w:color w:val="auto"/>
          <w:highlight w:val="none"/>
        </w:rPr>
        <w:t>见招标文件附件</w:t>
      </w:r>
      <w:r>
        <w:rPr>
          <w:rFonts w:hint="eastAsia" w:cs="Calibri"/>
          <w:color w:val="auto"/>
          <w:highlight w:val="none"/>
          <w:lang w:val="en-US" w:eastAsia="zh-CN"/>
        </w:rPr>
        <w:t>7</w:t>
      </w:r>
      <w:r>
        <w:rPr>
          <w:rFonts w:hint="eastAsia" w:cs="Calibri"/>
          <w:color w:val="auto"/>
          <w:highlight w:val="none"/>
        </w:rPr>
        <w:t>）</w:t>
      </w:r>
    </w:p>
    <w:p w14:paraId="35191C33">
      <w:pPr>
        <w:ind w:firstLine="420" w:firstLineChars="200"/>
        <w:rPr>
          <w:rFonts w:cs="Calibri"/>
          <w:color w:val="auto"/>
          <w:szCs w:val="21"/>
          <w:highlight w:val="none"/>
        </w:rPr>
      </w:pPr>
      <w:r>
        <w:rPr>
          <w:rFonts w:cs="Calibri"/>
          <w:color w:val="auto"/>
          <w:szCs w:val="21"/>
          <w:highlight w:val="none"/>
        </w:rPr>
        <w:t>（2）根据</w:t>
      </w:r>
      <w:r>
        <w:rPr>
          <w:rFonts w:hint="eastAsia" w:cs="Calibri"/>
          <w:color w:val="auto"/>
          <w:szCs w:val="21"/>
          <w:highlight w:val="none"/>
        </w:rPr>
        <w:t>《</w:t>
      </w:r>
      <w:r>
        <w:rPr>
          <w:rFonts w:cs="Calibri"/>
          <w:color w:val="auto"/>
          <w:szCs w:val="21"/>
          <w:highlight w:val="none"/>
        </w:rPr>
        <w:t>财政部 司法部关于政府采购支持监狱企业发展有关问题的通知</w:t>
      </w:r>
      <w:r>
        <w:rPr>
          <w:rFonts w:hint="eastAsia" w:cs="Calibri"/>
          <w:color w:val="auto"/>
          <w:szCs w:val="21"/>
          <w:highlight w:val="none"/>
        </w:rPr>
        <w:t>》</w:t>
      </w:r>
      <w:r>
        <w:rPr>
          <w:rFonts w:cs="Calibri"/>
          <w:color w:val="auto"/>
          <w:szCs w:val="21"/>
          <w:highlight w:val="none"/>
        </w:rPr>
        <w:t>（财库〔2014〕68号）的规定，监狱企业视同小型、微型企业。</w:t>
      </w:r>
      <w:r>
        <w:rPr>
          <w:rFonts w:hint="eastAsia" w:cs="Calibri"/>
          <w:color w:val="auto"/>
          <w:szCs w:val="21"/>
          <w:highlight w:val="none"/>
        </w:rPr>
        <w:t>（政策文件见招标文件附件</w:t>
      </w:r>
      <w:r>
        <w:rPr>
          <w:rFonts w:hint="eastAsia" w:cs="Calibri"/>
          <w:color w:val="auto"/>
          <w:szCs w:val="21"/>
          <w:highlight w:val="none"/>
          <w:lang w:val="en-US" w:eastAsia="zh-CN"/>
        </w:rPr>
        <w:t>8</w:t>
      </w:r>
      <w:r>
        <w:rPr>
          <w:rFonts w:hint="eastAsia" w:cs="Calibri"/>
          <w:color w:val="auto"/>
          <w:szCs w:val="21"/>
          <w:highlight w:val="none"/>
        </w:rPr>
        <w:t>）</w:t>
      </w:r>
    </w:p>
    <w:p w14:paraId="2F025658">
      <w:pPr>
        <w:ind w:firstLine="420" w:firstLineChars="200"/>
        <w:rPr>
          <w:rFonts w:hint="default" w:ascii="Calibri" w:hAnsi="Calibri" w:cs="Calibri"/>
          <w:color w:val="auto"/>
          <w:szCs w:val="21"/>
          <w:highlight w:val="none"/>
        </w:rPr>
      </w:pPr>
      <w:r>
        <w:rPr>
          <w:rFonts w:cs="Calibri"/>
          <w:color w:val="auto"/>
          <w:szCs w:val="21"/>
          <w:highlight w:val="none"/>
        </w:rPr>
        <w:t>（3）根据</w:t>
      </w:r>
      <w:r>
        <w:rPr>
          <w:rFonts w:hint="eastAsia" w:cs="Calibri"/>
          <w:color w:val="auto"/>
          <w:szCs w:val="21"/>
          <w:highlight w:val="none"/>
        </w:rPr>
        <w:t>《</w:t>
      </w:r>
      <w:r>
        <w:rPr>
          <w:rFonts w:cs="Calibri"/>
          <w:color w:val="auto"/>
          <w:szCs w:val="21"/>
          <w:highlight w:val="none"/>
        </w:rPr>
        <w:t>财政部 民政部 中国残疾人联合会关于促进残疾人就业政府采购政策的通知</w:t>
      </w:r>
      <w:r>
        <w:rPr>
          <w:rFonts w:hint="eastAsia" w:cs="Calibri"/>
          <w:color w:val="auto"/>
          <w:szCs w:val="21"/>
          <w:highlight w:val="none"/>
        </w:rPr>
        <w:t>》</w:t>
      </w:r>
      <w:r>
        <w:rPr>
          <w:rFonts w:cs="Calibri"/>
          <w:color w:val="auto"/>
          <w:szCs w:val="21"/>
          <w:highlight w:val="none"/>
        </w:rPr>
        <w:t>（财库〔2017〕141号）的规定，残疾人福利性单位视同小型、微型企业。</w:t>
      </w:r>
      <w:r>
        <w:rPr>
          <w:rFonts w:hint="eastAsia" w:cs="Calibri"/>
          <w:color w:val="auto"/>
          <w:szCs w:val="21"/>
          <w:highlight w:val="none"/>
        </w:rPr>
        <w:t>（政策文件见招标文件附件</w:t>
      </w:r>
      <w:r>
        <w:rPr>
          <w:rFonts w:hint="eastAsia" w:cs="Calibri"/>
          <w:color w:val="auto"/>
          <w:szCs w:val="21"/>
          <w:highlight w:val="none"/>
          <w:lang w:val="en-US" w:eastAsia="zh-CN"/>
        </w:rPr>
        <w:t>9</w:t>
      </w:r>
      <w:r>
        <w:rPr>
          <w:rFonts w:hint="eastAsia" w:cs="Calibri"/>
          <w:color w:val="auto"/>
          <w:szCs w:val="21"/>
          <w:highlight w:val="none"/>
        </w:rPr>
        <w:t>）</w:t>
      </w:r>
    </w:p>
    <w:p w14:paraId="1D4ACDF4">
      <w:pPr>
        <w:pageBreakBefore w:val="0"/>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highlight w:val="none"/>
        </w:rPr>
      </w:pPr>
      <w:r>
        <w:rPr>
          <w:rFonts w:hint="default" w:ascii="Calibri" w:hAnsi="Calibri" w:cs="Calibri"/>
          <w:color w:val="auto"/>
          <w:highlight w:val="none"/>
        </w:rPr>
        <w:br w:type="page"/>
      </w:r>
    </w:p>
    <w:p w14:paraId="22A8CC77">
      <w:pPr>
        <w:pStyle w:val="2"/>
        <w:pageBreakBefore w:val="0"/>
        <w:kinsoku/>
        <w:wordWrap/>
        <w:overflowPunct/>
        <w:bidi w:val="0"/>
        <w:snapToGrid w:val="0"/>
        <w:spacing w:before="0" w:beforeLines="0" w:beforeAutospacing="0" w:afterAutospacing="0" w:line="300" w:lineRule="auto"/>
        <w:rPr>
          <w:rFonts w:hint="default" w:ascii="Calibri" w:hAnsi="Calibri" w:cs="Calibri"/>
          <w:color w:val="auto"/>
          <w:highlight w:val="none"/>
        </w:rPr>
      </w:pPr>
      <w:bookmarkStart w:id="48" w:name="_Toc82873328"/>
      <w:bookmarkStart w:id="49" w:name="_Toc211745569"/>
      <w:bookmarkStart w:id="50" w:name="_Toc8920"/>
      <w:bookmarkStart w:id="51" w:name="_Toc82338245"/>
      <w:r>
        <w:rPr>
          <w:rFonts w:hint="default" w:ascii="Calibri" w:hAnsi="Calibri" w:cs="Calibri"/>
          <w:color w:val="auto"/>
          <w:highlight w:val="none"/>
        </w:rPr>
        <w:t>第四章  采购合同</w:t>
      </w:r>
      <w:bookmarkEnd w:id="48"/>
      <w:bookmarkEnd w:id="49"/>
      <w:bookmarkEnd w:id="50"/>
      <w:bookmarkEnd w:id="51"/>
    </w:p>
    <w:p w14:paraId="14311823">
      <w:pPr>
        <w:bidi w:val="0"/>
        <w:rPr>
          <w:rFonts w:hint="default"/>
          <w:color w:val="auto"/>
          <w:highlight w:val="none"/>
        </w:rPr>
      </w:pPr>
    </w:p>
    <w:p w14:paraId="0C76067A">
      <w:pPr>
        <w:pageBreakBefore w:val="0"/>
        <w:widowControl w:val="0"/>
        <w:kinsoku/>
        <w:wordWrap/>
        <w:overflowPunct/>
        <w:topLinePunct w:val="0"/>
        <w:bidi w:val="0"/>
        <w:snapToGrid w:val="0"/>
        <w:spacing w:line="300" w:lineRule="auto"/>
        <w:jc w:val="center"/>
        <w:rPr>
          <w:rFonts w:hint="default" w:ascii="Calibri" w:hAnsi="Calibri" w:eastAsia="宋体" w:cs="Calibri"/>
          <w:color w:val="auto"/>
          <w:highlight w:val="none"/>
        </w:rPr>
      </w:pPr>
      <w:r>
        <w:rPr>
          <w:rFonts w:hint="default" w:ascii="Calibri" w:hAnsi="Calibri" w:eastAsia="宋体" w:cs="Calibri"/>
          <w:b/>
          <w:bCs/>
          <w:color w:val="auto"/>
          <w:highlight w:val="none"/>
        </w:rPr>
        <w:t>（甲乙双方应按招标文件确定的事项及投标文件响应内容签订本合同，不得对招标文件确定的事项和中标人投标文件作实质性修改）</w:t>
      </w:r>
    </w:p>
    <w:p w14:paraId="09E5669B">
      <w:pPr>
        <w:bidi w:val="0"/>
        <w:rPr>
          <w:rFonts w:hint="default"/>
          <w:color w:val="auto"/>
          <w:highlight w:val="none"/>
        </w:rPr>
      </w:pPr>
    </w:p>
    <w:p w14:paraId="0AD14831">
      <w:pPr>
        <w:keepNext w:val="0"/>
        <w:keepLines w:val="0"/>
        <w:pageBreakBefore w:val="0"/>
        <w:kinsoku/>
        <w:wordWrap/>
        <w:overflowPunct/>
        <w:topLinePunct w:val="0"/>
        <w:autoSpaceDE/>
        <w:autoSpaceDN/>
        <w:bidi w:val="0"/>
        <w:spacing w:line="360" w:lineRule="auto"/>
        <w:ind w:left="360"/>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甲方：浙江省民营经济发展中心（浙江省“一带一路”综合服务中心）</w:t>
      </w:r>
    </w:p>
    <w:p w14:paraId="02DF3B96">
      <w:pPr>
        <w:keepNext w:val="0"/>
        <w:keepLines w:val="0"/>
        <w:pageBreakBefore w:val="0"/>
        <w:kinsoku/>
        <w:wordWrap/>
        <w:overflowPunct/>
        <w:topLinePunct w:val="0"/>
        <w:autoSpaceDE/>
        <w:autoSpaceDN/>
        <w:bidi w:val="0"/>
        <w:spacing w:line="360" w:lineRule="auto"/>
        <w:ind w:left="360"/>
        <w:textAlignment w:val="auto"/>
        <w:rPr>
          <w:rFonts w:hint="default" w:ascii="宋体" w:hAnsi="宋体" w:eastAsia="宋体" w:cs="宋体"/>
          <w:b/>
          <w:color w:val="auto"/>
          <w:kern w:val="0"/>
          <w:sz w:val="21"/>
          <w:szCs w:val="21"/>
          <w:highlight w:val="none"/>
          <w:lang w:val="en-US"/>
        </w:rPr>
      </w:pPr>
      <w:r>
        <w:rPr>
          <w:rFonts w:hint="eastAsia" w:ascii="宋体" w:hAnsi="宋体" w:eastAsia="宋体" w:cs="宋体"/>
          <w:b/>
          <w:color w:val="auto"/>
          <w:kern w:val="0"/>
          <w:sz w:val="21"/>
          <w:szCs w:val="21"/>
          <w:highlight w:val="none"/>
        </w:rPr>
        <w:t>乙方：</w:t>
      </w:r>
      <w:r>
        <w:rPr>
          <w:rFonts w:hint="eastAsia" w:ascii="宋体" w:hAnsi="宋体" w:eastAsia="宋体" w:cs="宋体"/>
          <w:b/>
          <w:color w:val="auto"/>
          <w:kern w:val="0"/>
          <w:sz w:val="21"/>
          <w:szCs w:val="21"/>
          <w:highlight w:val="none"/>
          <w:lang w:val="en-US" w:eastAsia="zh-CN"/>
        </w:rPr>
        <w:t xml:space="preserve">    </w:t>
      </w:r>
    </w:p>
    <w:p w14:paraId="09BF5306">
      <w:pPr>
        <w:keepNext w:val="0"/>
        <w:keepLines w:val="0"/>
        <w:pageBreakBefore w:val="0"/>
        <w:kinsoku/>
        <w:wordWrap/>
        <w:overflowPunct/>
        <w:topLinePunct w:val="0"/>
        <w:autoSpaceDE/>
        <w:autoSpaceDN/>
        <w:bidi w:val="0"/>
        <w:spacing w:line="360" w:lineRule="auto"/>
        <w:ind w:left="360"/>
        <w:textAlignment w:val="auto"/>
        <w:rPr>
          <w:rFonts w:hint="eastAsia" w:ascii="宋体" w:hAnsi="宋体" w:eastAsia="宋体" w:cs="宋体"/>
          <w:color w:val="auto"/>
          <w:kern w:val="0"/>
          <w:sz w:val="21"/>
          <w:szCs w:val="21"/>
          <w:highlight w:val="none"/>
        </w:rPr>
      </w:pPr>
    </w:p>
    <w:p w14:paraId="12FB751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甲方委托乙方开展</w:t>
      </w:r>
      <w:r>
        <w:rPr>
          <w:rFonts w:hint="eastAsia" w:ascii="宋体" w:hAnsi="宋体" w:cs="宋体"/>
          <w:color w:val="auto"/>
          <w:sz w:val="21"/>
          <w:szCs w:val="21"/>
          <w:highlight w:val="none"/>
          <w:lang w:eastAsia="zh-CN"/>
        </w:rPr>
        <w:t>《民营企业信息动态监测与分析》</w:t>
      </w:r>
      <w:r>
        <w:rPr>
          <w:rFonts w:hint="eastAsia" w:ascii="宋体" w:hAnsi="宋体" w:eastAsia="宋体" w:cs="宋体"/>
          <w:color w:val="auto"/>
          <w:sz w:val="21"/>
          <w:szCs w:val="21"/>
          <w:highlight w:val="none"/>
          <w:lang w:eastAsia="zh-CN"/>
        </w:rPr>
        <w:t>的项目技术咨询及相关服务，为充分保护双方的合法权益</w:t>
      </w:r>
      <w:r>
        <w:rPr>
          <w:rFonts w:hint="eastAsia" w:ascii="宋体" w:hAnsi="宋体" w:eastAsia="宋体" w:cs="宋体"/>
          <w:color w:val="auto"/>
          <w:sz w:val="21"/>
          <w:szCs w:val="21"/>
          <w:highlight w:val="none"/>
        </w:rPr>
        <w:t>，明确双方的权利义务，根据《中华人民共和国民法典》等法律相关规定，本着平等、自愿、公平、诚实信用的原则，经协商一致，达成以下合作事项。</w:t>
      </w:r>
    </w:p>
    <w:p w14:paraId="4CDDD896">
      <w:pPr>
        <w:keepNext w:val="0"/>
        <w:keepLines w:val="0"/>
        <w:pageBreakBefore w:val="0"/>
        <w:widowControl w:val="0"/>
        <w:kinsoku/>
        <w:wordWrap/>
        <w:overflowPunct/>
        <w:topLinePunct w:val="0"/>
        <w:autoSpaceDE/>
        <w:autoSpaceDN/>
        <w:bidi w:val="0"/>
        <w:adjustRightInd w:val="0"/>
        <w:snapToGrid/>
        <w:spacing w:line="360" w:lineRule="auto"/>
        <w:ind w:left="482" w:hanging="422" w:hangingChars="200"/>
        <w:textAlignment w:val="auto"/>
        <w:rPr>
          <w:rFonts w:hint="eastAsia" w:ascii="宋体" w:hAnsi="宋体" w:eastAsia="宋体" w:cs="宋体"/>
          <w:color w:val="auto"/>
          <w:kern w:val="0"/>
          <w:sz w:val="21"/>
          <w:szCs w:val="21"/>
          <w:highlight w:val="none"/>
          <w:u w:val="single"/>
        </w:rPr>
      </w:pPr>
      <w:r>
        <w:rPr>
          <w:rFonts w:hint="eastAsia" w:ascii="宋体" w:hAnsi="宋体" w:eastAsia="宋体" w:cs="宋体"/>
          <w:b/>
          <w:color w:val="auto"/>
          <w:kern w:val="0"/>
          <w:sz w:val="21"/>
          <w:szCs w:val="21"/>
          <w:highlight w:val="none"/>
        </w:rPr>
        <w:t>一、项目基本情况</w:t>
      </w:r>
      <w:r>
        <w:rPr>
          <w:rFonts w:hint="eastAsia" w:ascii="宋体" w:hAnsi="宋体" w:eastAsia="宋体" w:cs="宋体"/>
          <w:b/>
          <w:color w:val="auto"/>
          <w:kern w:val="0"/>
          <w:sz w:val="21"/>
          <w:szCs w:val="21"/>
          <w:highlight w:val="none"/>
        </w:rPr>
        <w:br w:type="textWrapping"/>
      </w: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u w:val="single"/>
        </w:rPr>
        <w:t xml:space="preserve">民营企业信息动态监测与分析 </w:t>
      </w:r>
    </w:p>
    <w:p w14:paraId="0242FA71">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项目执行时间：</w:t>
      </w:r>
      <w:r>
        <w:rPr>
          <w:rFonts w:hint="eastAsia" w:ascii="宋体" w:hAnsi="宋体" w:eastAsia="宋体" w:cs="宋体"/>
          <w:color w:val="auto"/>
          <w:kern w:val="0"/>
          <w:sz w:val="21"/>
          <w:szCs w:val="21"/>
          <w:highlight w:val="none"/>
          <w:u w:val="single"/>
        </w:rPr>
        <w:t xml:space="preserve"> 202</w:t>
      </w:r>
      <w:r>
        <w:rPr>
          <w:rFonts w:hint="eastAsia" w:ascii="宋体" w:hAnsi="宋体" w:cs="宋体"/>
          <w:color w:val="auto"/>
          <w:kern w:val="0"/>
          <w:sz w:val="21"/>
          <w:szCs w:val="21"/>
          <w:highlight w:val="none"/>
          <w:u w:val="single"/>
          <w:lang w:val="en-US" w:eastAsia="zh-CN"/>
        </w:rPr>
        <w:t>5</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年</w:t>
      </w: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月-</w:t>
      </w:r>
      <w:r>
        <w:rPr>
          <w:rFonts w:hint="eastAsia" w:ascii="宋体" w:hAnsi="宋体" w:eastAsia="宋体" w:cs="宋体"/>
          <w:color w:val="auto"/>
          <w:kern w:val="0"/>
          <w:sz w:val="21"/>
          <w:szCs w:val="21"/>
          <w:highlight w:val="none"/>
          <w:u w:val="single"/>
        </w:rPr>
        <w:t xml:space="preserve">  202</w:t>
      </w:r>
      <w:r>
        <w:rPr>
          <w:rFonts w:hint="eastAsia" w:ascii="宋体" w:hAnsi="宋体" w:cs="宋体"/>
          <w:color w:val="auto"/>
          <w:kern w:val="0"/>
          <w:sz w:val="21"/>
          <w:szCs w:val="21"/>
          <w:highlight w:val="none"/>
          <w:u w:val="single"/>
          <w:lang w:val="en-US" w:eastAsia="zh-CN"/>
        </w:rPr>
        <w:t>6</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年</w:t>
      </w: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5</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月</w:t>
      </w:r>
    </w:p>
    <w:p w14:paraId="3868811E">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二、合作内容</w:t>
      </w:r>
    </w:p>
    <w:p w14:paraId="330D6510">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项目执行时间内编制24份民营企业信息动态监测分析报告，发布调查问卷1万份以上，不定期提供针对某一特定主题或问题的即时报告和专项报告。</w:t>
      </w:r>
    </w:p>
    <w:p w14:paraId="2C968174">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（一）半月报。每半月编制一份浙江民营企业信息动态监测分析报告，侧重于短期动态监测，内容简洁、时效性强，主要用于及时反映民营经济的发展状况和问题。内容包括：</w:t>
      </w:r>
    </w:p>
    <w:p w14:paraId="218A14CF">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1.浙江民营经济热点。依据传播热度、互动频率、浏览量等指标，梳理总结半个月内浙江民营经济的主要热点事件、热点人物、热点话题等。</w:t>
      </w:r>
    </w:p>
    <w:p w14:paraId="09C81123">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民营企业调研和问题反馈。发挥媒体优势，结合日常工作，深入企业一线调研，及时发现一段时间内行业、产业普遍存在的问题、困难或者具有典型意义的个案，对问题进行分析、总结，并提出意见建议；定期进行企业家信心状况调查，为政府和企业提供参考。</w:t>
      </w:r>
    </w:p>
    <w:p w14:paraId="1D8DF898">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3.企业风险分析。包含外部环境风险（外贸政策、税率变化、汇率波动等）、供应链风险（上下游价格波动）、经营风险、司法风险等，对可能出现问题的行业、产业风险提前预判。</w:t>
      </w:r>
    </w:p>
    <w:p w14:paraId="71DEA832">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4.涉企政策效果评估。从客观数据、主观评价（政策获得感）、意见建议等方面，对各类经济政策和涉企政策的效果进行调研、整理和评估，搜集政策意见建议，为科学决策提供参考依据。</w:t>
      </w:r>
    </w:p>
    <w:p w14:paraId="0368E56E">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5.全国民营企业热点。以信息热度和参考价值为准绳，选取当期发生的民营经济在经营、管理、投资、创新、出海等方面的典型案例，进行个案分析，提出建议。</w:t>
      </w:r>
    </w:p>
    <w:p w14:paraId="1F587A5B">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6.他山之石。全国其他省、市（自治区）相关部门在民营经济领域的政策举措及效果观察。</w:t>
      </w:r>
    </w:p>
    <w:p w14:paraId="29875A9B">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7.专家建议。针对当期存在的较为普遍的问题，邀请相关领域的专家给出有针对性的意见建议。</w:t>
      </w:r>
    </w:p>
    <w:p w14:paraId="7DB92CF3">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二）即时报告。在遇到敏感事件或对民营企业有重大影响的事件时，启动应急响应机制，实时跟踪事件动态，第一时间提供即时报告。报告内容包括事件背景、最新进展、潜在影响及应对建议，为政府决策和企业应对提供有力支持，最大限度降低事件对民营经济的负面影响。</w:t>
      </w:r>
    </w:p>
    <w:p w14:paraId="7E06E95D">
      <w:pPr>
        <w:pStyle w:val="27"/>
        <w:adjustRightInd w:val="0"/>
        <w:snapToGrid w:val="0"/>
        <w:spacing w:after="0" w:line="360" w:lineRule="auto"/>
        <w:ind w:left="0" w:leftChars="0" w:firstLine="48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三）专项报告。针对指定事件、选题、行业或企业，开展深入调研，并出具专项报告。报告内容聚焦特定主题，结合数据分析、案例研究和实地调研，深入剖析问题本质、现状及发展趋势，提出针对性解决方案和建议。专项报告具有高度的专业性和实用性，旨在为政府决策提供精准的专项支持，助力解决民营经济发展中的重点、难点问题。</w:t>
      </w:r>
    </w:p>
    <w:p w14:paraId="78DCCE84">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三、履行期限</w:t>
      </w:r>
    </w:p>
    <w:p w14:paraId="5A54DBC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乙方应当按照下列进度要求进行本合同工作：</w:t>
      </w:r>
    </w:p>
    <w:p w14:paraId="10BF034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1.每半月编制一份浙江民营企业信息动态监测分析报告</w:t>
      </w:r>
      <w:r>
        <w:rPr>
          <w:rFonts w:hint="eastAsia" w:ascii="宋体" w:hAnsi="宋体" w:cs="宋体"/>
          <w:color w:val="auto"/>
          <w:sz w:val="21"/>
          <w:szCs w:val="21"/>
          <w:highlight w:val="none"/>
          <w:lang w:eastAsia="zh-CN"/>
        </w:rPr>
        <w:t>；</w:t>
      </w:r>
    </w:p>
    <w:p w14:paraId="143436A7">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.遇到敏感事件或对民营企业有重大影响的事件时，第一时间提供即时报告</w:t>
      </w:r>
      <w:r>
        <w:rPr>
          <w:rFonts w:hint="eastAsia" w:ascii="宋体" w:hAnsi="宋体" w:eastAsia="宋体" w:cs="宋体"/>
          <w:color w:val="auto"/>
          <w:sz w:val="21"/>
          <w:szCs w:val="21"/>
          <w:highlight w:val="none"/>
        </w:rPr>
        <w:t>；</w:t>
      </w:r>
    </w:p>
    <w:p w14:paraId="7A48317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.针对指定事件、选题、行业或企业，开展深入调研，并出具专项报告。</w:t>
      </w:r>
    </w:p>
    <w:p w14:paraId="16EF8009">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四、合作费用及付款方式</w:t>
      </w:r>
    </w:p>
    <w:p w14:paraId="10DAA1A6">
      <w:pPr>
        <w:keepNext w:val="0"/>
        <w:keepLines w:val="0"/>
        <w:pageBreakBefore w:val="0"/>
        <w:kinsoku/>
        <w:wordWrap/>
        <w:overflowPunct/>
        <w:topLinePunct w:val="0"/>
        <w:autoSpaceDE/>
        <w:autoSpaceDN/>
        <w:bidi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本协议合作费用为人民币（小写</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（含税价）</w:t>
      </w:r>
      <w:r>
        <w:rPr>
          <w:rFonts w:hint="eastAsia" w:ascii="宋体" w:hAnsi="宋体" w:eastAsia="宋体" w:cs="宋体"/>
          <w:color w:val="auto"/>
          <w:sz w:val="21"/>
          <w:szCs w:val="21"/>
          <w:highlight w:val="none"/>
        </w:rPr>
        <w:t xml:space="preserve">，大写：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分三期支付：</w:t>
      </w:r>
    </w:p>
    <w:p w14:paraId="4E43DAA4">
      <w:pPr>
        <w:keepNext w:val="0"/>
        <w:keepLines w:val="0"/>
        <w:pageBreakBefore w:val="0"/>
        <w:kinsoku/>
        <w:wordWrap/>
        <w:overflowPunct/>
        <w:topLinePunct w:val="0"/>
        <w:autoSpaceDE/>
        <w:autoSpaceDN/>
        <w:bidi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（1）本合同生效后</w:t>
      </w:r>
      <w:r>
        <w:rPr>
          <w:rFonts w:hint="eastAsia" w:ascii="宋体" w:hAnsi="宋体" w:eastAsia="宋体" w:cs="宋体"/>
          <w:color w:val="auto"/>
          <w:sz w:val="21"/>
          <w:szCs w:val="21"/>
          <w:highlight w:val="none"/>
          <w:lang w:val="en"/>
        </w:rPr>
        <w:t>,甲方在收到乙方有效发票</w:t>
      </w:r>
      <w:r>
        <w:rPr>
          <w:rFonts w:hint="eastAsia" w:ascii="宋体" w:hAnsi="宋体" w:eastAsia="宋体" w:cs="宋体"/>
          <w:color w:val="auto"/>
          <w:sz w:val="21"/>
          <w:szCs w:val="21"/>
          <w:highlight w:val="none"/>
        </w:rPr>
        <w:t>之日起十个工作日内，向乙方支付总金额的40%合作费用人民币（小写）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（含税价），大写：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14D4094">
      <w:pPr>
        <w:keepNext w:val="0"/>
        <w:keepLines w:val="0"/>
        <w:pageBreakBefore w:val="0"/>
        <w:kinsoku/>
        <w:wordWrap/>
        <w:overflowPunct/>
        <w:topLinePunct w:val="0"/>
        <w:autoSpaceDE/>
        <w:autoSpaceDN/>
        <w:bidi w:val="0"/>
        <w:spacing w:line="360" w:lineRule="auto"/>
        <w:ind w:firstLine="420"/>
        <w:textAlignment w:val="auto"/>
        <w:rPr>
          <w:rFonts w:hint="eastAsia" w:ascii="宋体" w:hAnsi="宋体" w:eastAsia="宋体" w:cs="宋体"/>
          <w:color w:val="auto"/>
          <w:sz w:val="21"/>
          <w:szCs w:val="21"/>
          <w:highlight w:val="none"/>
        </w:rPr>
      </w:pPr>
      <w:bookmarkStart w:id="52" w:name="_Hlk114578649"/>
      <w:r>
        <w:rPr>
          <w:rFonts w:hint="eastAsia" w:ascii="宋体" w:hAnsi="宋体" w:eastAsia="宋体" w:cs="宋体"/>
          <w:color w:val="auto"/>
          <w:sz w:val="21"/>
          <w:szCs w:val="21"/>
          <w:highlight w:val="none"/>
        </w:rPr>
        <w:t>（2）</w:t>
      </w:r>
      <w:bookmarkEnd w:id="52"/>
      <w:r>
        <w:rPr>
          <w:rFonts w:hint="eastAsia" w:ascii="宋体" w:hAnsi="宋体" w:eastAsia="宋体" w:cs="宋体"/>
          <w:color w:val="auto"/>
          <w:sz w:val="21"/>
          <w:szCs w:val="21"/>
          <w:highlight w:val="none"/>
        </w:rPr>
        <w:t>乙方在</w:t>
      </w:r>
      <w:r>
        <w:rPr>
          <w:rFonts w:hint="eastAsia" w:ascii="宋体" w:hAnsi="宋体" w:cs="宋体"/>
          <w:color w:val="auto"/>
          <w:sz w:val="21"/>
          <w:szCs w:val="21"/>
          <w:highlight w:val="none"/>
          <w:lang w:val="en-US" w:eastAsia="zh-CN"/>
        </w:rPr>
        <w:t>2025年</w:t>
      </w:r>
      <w:r>
        <w:rPr>
          <w:rFonts w:hint="eastAsia" w:ascii="宋体" w:hAnsi="宋体" w:eastAsia="宋体" w:cs="宋体"/>
          <w:color w:val="auto"/>
          <w:sz w:val="21"/>
          <w:szCs w:val="21"/>
          <w:highlight w:val="none"/>
        </w:rPr>
        <w:t>9月30日前提交项目中期总结报告，甲方验收合格后在收到乙方有效发票之日起十个工作日内，甲方向乙方支付总金额的30%合作费用人民币（小写）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（含税价），大写：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07BFCA8C">
      <w:pPr>
        <w:keepNext w:val="0"/>
        <w:keepLines w:val="0"/>
        <w:pageBreakBefore w:val="0"/>
        <w:kinsoku/>
        <w:wordWrap/>
        <w:overflowPunct/>
        <w:topLinePunct w:val="0"/>
        <w:autoSpaceDE/>
        <w:autoSpaceDN/>
        <w:bidi w:val="0"/>
        <w:spacing w:line="360" w:lineRule="auto"/>
        <w:ind w:firstLine="42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（3）乙方在2025年12月1日前提交项目年度总结报告，甲方验收合格后在收到乙方有效发票之日起十个工作日内，甲方向乙方支付总金额的30%合作费用人民币（小写）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（含税价），大写：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8BA9356">
      <w:pPr>
        <w:pStyle w:val="11"/>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乙方账户：</w:t>
      </w:r>
    </w:p>
    <w:p w14:paraId="20C9D859">
      <w:pPr>
        <w:pStyle w:val="11"/>
        <w:keepNext w:val="0"/>
        <w:keepLines w:val="0"/>
        <w:pageBreakBefore w:val="0"/>
        <w:kinsoku/>
        <w:wordWrap/>
        <w:overflowPunct/>
        <w:topLinePunct w:val="0"/>
        <w:autoSpaceDE/>
        <w:autoSpaceDN/>
        <w:bidi w:val="0"/>
        <w:spacing w:after="0" w:line="360" w:lineRule="auto"/>
        <w:ind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开户行：</w:t>
      </w:r>
      <w:r>
        <w:rPr>
          <w:rFonts w:hint="eastAsia" w:hAnsi="宋体" w:eastAsia="宋体" w:cs="宋体"/>
          <w:color w:val="auto"/>
          <w:sz w:val="21"/>
          <w:szCs w:val="21"/>
          <w:highlight w:val="none"/>
          <w:lang w:val="en-US" w:eastAsia="zh-CN"/>
        </w:rPr>
        <w:t xml:space="preserve">  </w:t>
      </w:r>
    </w:p>
    <w:p w14:paraId="469AE72B">
      <w:pPr>
        <w:pStyle w:val="11"/>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账  号：</w:t>
      </w:r>
    </w:p>
    <w:p w14:paraId="78B2B16F">
      <w:pPr>
        <w:pStyle w:val="11"/>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支付方式：转账。</w:t>
      </w:r>
    </w:p>
    <w:p w14:paraId="0CCBC025">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五、甲方权利与义务</w:t>
      </w:r>
    </w:p>
    <w:p w14:paraId="64093277">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按合同约定支付合同款项；</w:t>
      </w:r>
    </w:p>
    <w:p w14:paraId="3DD063B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为乙方的工作提供必要的配合与协助；</w:t>
      </w:r>
    </w:p>
    <w:p w14:paraId="6837EB8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对乙方的工作进行监督和检查，并提出要求和修改意见；</w:t>
      </w:r>
    </w:p>
    <w:p w14:paraId="7C3CAFF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甲方有权审核乙方提出的计划和方案并要求乙方进行补正和修改；</w:t>
      </w:r>
    </w:p>
    <w:p w14:paraId="350C27E8">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如果在</w:t>
      </w:r>
      <w:r>
        <w:rPr>
          <w:rFonts w:hint="eastAsia" w:ascii="宋体" w:hAnsi="宋体" w:eastAsia="宋体" w:cs="宋体"/>
          <w:color w:val="auto"/>
          <w:sz w:val="21"/>
          <w:szCs w:val="21"/>
          <w:highlight w:val="none"/>
          <w:lang w:eastAsia="zh-CN"/>
        </w:rPr>
        <w:t>准备</w:t>
      </w:r>
      <w:r>
        <w:rPr>
          <w:rFonts w:hint="eastAsia" w:ascii="宋体" w:hAnsi="宋体" w:eastAsia="宋体" w:cs="宋体"/>
          <w:color w:val="auto"/>
          <w:sz w:val="21"/>
          <w:szCs w:val="21"/>
          <w:highlight w:val="none"/>
        </w:rPr>
        <w:t>阶段，甲方认为乙方工作配合度不符合合同约定的要求，甲方以书面通知乙方进行相应的调整，乙方应在接到甲方书面通知后3日内，给予甲方书面回复；</w:t>
      </w:r>
    </w:p>
    <w:p w14:paraId="6DDF9FD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甲方保证提供的内容不侵犯任何第三方知识产权或其他合法权利、权益。如因甲方提供的内容失实或侵权等原因</w:t>
      </w:r>
      <w:r>
        <w:rPr>
          <w:rFonts w:hint="eastAsia" w:ascii="宋体" w:hAnsi="宋体" w:eastAsia="宋体" w:cs="宋体"/>
          <w:color w:val="auto"/>
          <w:sz w:val="21"/>
          <w:szCs w:val="21"/>
          <w:highlight w:val="none"/>
          <w:lang w:eastAsia="zh-CN"/>
        </w:rPr>
        <w:t>导致的</w:t>
      </w:r>
      <w:r>
        <w:rPr>
          <w:rFonts w:hint="eastAsia" w:ascii="宋体" w:hAnsi="宋体" w:eastAsia="宋体" w:cs="宋体"/>
          <w:color w:val="auto"/>
          <w:sz w:val="21"/>
          <w:szCs w:val="21"/>
          <w:highlight w:val="none"/>
        </w:rPr>
        <w:t>任何第三方就本次活动向乙方主张侵权、索赔等，由甲方负责解决，并赔偿乙方由此遭受的损失。</w:t>
      </w:r>
    </w:p>
    <w:p w14:paraId="12F818E7">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六、乙方的权利和义务</w:t>
      </w:r>
    </w:p>
    <w:p w14:paraId="758CABF3">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按合同约定全面及时履行合同义务</w:t>
      </w:r>
      <w:r>
        <w:rPr>
          <w:rFonts w:hint="eastAsia" w:ascii="宋体" w:hAnsi="宋体" w:eastAsia="宋体" w:cs="宋体"/>
          <w:color w:val="auto"/>
          <w:sz w:val="21"/>
          <w:szCs w:val="21"/>
          <w:highlight w:val="none"/>
        </w:rPr>
        <w:t>。</w:t>
      </w:r>
    </w:p>
    <w:p w14:paraId="1830150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乙方根据甲方确认的</w:t>
      </w:r>
      <w:r>
        <w:rPr>
          <w:rFonts w:hint="eastAsia" w:ascii="宋体" w:hAnsi="宋体" w:eastAsia="宋体" w:cs="宋体"/>
          <w:color w:val="auto"/>
          <w:sz w:val="21"/>
          <w:szCs w:val="21"/>
          <w:highlight w:val="none"/>
          <w:lang w:eastAsia="zh-CN"/>
        </w:rPr>
        <w:t>调研</w:t>
      </w:r>
      <w:r>
        <w:rPr>
          <w:rFonts w:hint="eastAsia" w:ascii="宋体" w:hAnsi="宋体" w:eastAsia="宋体" w:cs="宋体"/>
          <w:color w:val="auto"/>
          <w:sz w:val="21"/>
          <w:szCs w:val="21"/>
          <w:highlight w:val="none"/>
        </w:rPr>
        <w:t>内容负责联系协调相关工作。</w:t>
      </w:r>
    </w:p>
    <w:p w14:paraId="7BB02F2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乙方负责与其他相关单位的沟通协调。</w:t>
      </w:r>
    </w:p>
    <w:p w14:paraId="6403EEC1">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乙方有权依本合同的规定获得相应的款项。</w:t>
      </w:r>
    </w:p>
    <w:p w14:paraId="3EB33DCA">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对于乙方因本次工作与第三方产生的债权债务，甲方不承担任何直接或间接的法律责任，如导致甲方承担责任的，甲方有权向乙方追偿；</w:t>
      </w:r>
    </w:p>
    <w:p w14:paraId="39E512AE">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b/>
          <w:color w:val="auto"/>
          <w:kern w:val="0"/>
          <w:sz w:val="21"/>
          <w:szCs w:val="21"/>
          <w:highlight w:val="none"/>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乙方保证提供的</w:t>
      </w:r>
      <w:r>
        <w:rPr>
          <w:rFonts w:hint="eastAsia" w:ascii="宋体" w:hAnsi="宋体" w:eastAsia="宋体" w:cs="宋体"/>
          <w:color w:val="auto"/>
          <w:sz w:val="21"/>
          <w:szCs w:val="21"/>
          <w:highlight w:val="none"/>
          <w:lang w:eastAsia="zh-CN"/>
        </w:rPr>
        <w:t>所有</w:t>
      </w:r>
      <w:r>
        <w:rPr>
          <w:rFonts w:hint="eastAsia" w:ascii="宋体" w:hAnsi="宋体" w:eastAsia="宋体" w:cs="宋体"/>
          <w:color w:val="auto"/>
          <w:sz w:val="21"/>
          <w:szCs w:val="21"/>
          <w:highlight w:val="none"/>
        </w:rPr>
        <w:t>内容不侵犯任何第三方知识产权或其他合法权利、权益。如因</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方提供的内容失实或侵权等原因</w:t>
      </w:r>
      <w:r>
        <w:rPr>
          <w:rFonts w:hint="eastAsia" w:ascii="宋体" w:hAnsi="宋体" w:eastAsia="宋体" w:cs="宋体"/>
          <w:color w:val="auto"/>
          <w:sz w:val="21"/>
          <w:szCs w:val="21"/>
          <w:highlight w:val="none"/>
          <w:lang w:eastAsia="zh-CN"/>
        </w:rPr>
        <w:t>导致的</w:t>
      </w:r>
      <w:r>
        <w:rPr>
          <w:rFonts w:hint="eastAsia" w:ascii="宋体" w:hAnsi="宋体" w:eastAsia="宋体" w:cs="宋体"/>
          <w:color w:val="auto"/>
          <w:sz w:val="21"/>
          <w:szCs w:val="21"/>
          <w:highlight w:val="none"/>
        </w:rPr>
        <w:t>任何第三方就本次活动向</w:t>
      </w:r>
      <w:r>
        <w:rPr>
          <w:rFonts w:hint="eastAsia" w:ascii="宋体" w:hAnsi="宋体" w:eastAsia="宋体" w:cs="宋体"/>
          <w:color w:val="auto"/>
          <w:sz w:val="21"/>
          <w:szCs w:val="21"/>
          <w:highlight w:val="none"/>
          <w:lang w:eastAsia="zh-CN"/>
        </w:rPr>
        <w:t>甲</w:t>
      </w:r>
      <w:r>
        <w:rPr>
          <w:rFonts w:hint="eastAsia" w:ascii="宋体" w:hAnsi="宋体" w:eastAsia="宋体" w:cs="宋体"/>
          <w:color w:val="auto"/>
          <w:sz w:val="21"/>
          <w:szCs w:val="21"/>
          <w:highlight w:val="none"/>
        </w:rPr>
        <w:t>方主张侵权、索赔等，由乙方负责解决，并赔偿</w:t>
      </w:r>
      <w:r>
        <w:rPr>
          <w:rFonts w:hint="eastAsia" w:ascii="宋体" w:hAnsi="宋体" w:eastAsia="宋体" w:cs="宋体"/>
          <w:color w:val="auto"/>
          <w:sz w:val="21"/>
          <w:szCs w:val="21"/>
          <w:highlight w:val="none"/>
          <w:lang w:eastAsia="zh-CN"/>
        </w:rPr>
        <w:t>甲</w:t>
      </w:r>
      <w:r>
        <w:rPr>
          <w:rFonts w:hint="eastAsia" w:ascii="宋体" w:hAnsi="宋体" w:eastAsia="宋体" w:cs="宋体"/>
          <w:color w:val="auto"/>
          <w:sz w:val="21"/>
          <w:szCs w:val="21"/>
          <w:highlight w:val="none"/>
        </w:rPr>
        <w:t>方由此遭受的损失。</w:t>
      </w:r>
    </w:p>
    <w:p w14:paraId="7E86D6E6">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七、项目内容情报和资料的保密</w:t>
      </w:r>
    </w:p>
    <w:p w14:paraId="07B0945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本合同拥有信息的一方(“提供方”)根据本合同向另一方(“接受方”)提供的信息，主要包括商业信息</w:t>
      </w:r>
      <w:r>
        <w:rPr>
          <w:rFonts w:hint="eastAsia" w:ascii="宋体" w:hAnsi="宋体" w:cs="宋体"/>
          <w:color w:val="auto"/>
          <w:sz w:val="21"/>
          <w:szCs w:val="21"/>
          <w:highlight w:val="none"/>
          <w:lang w:val="en-US" w:eastAsia="zh-CN"/>
        </w:rPr>
        <w:t>及</w:t>
      </w:r>
      <w:r>
        <w:rPr>
          <w:rFonts w:hint="eastAsia" w:ascii="宋体" w:hAnsi="宋体" w:eastAsia="宋体" w:cs="宋体"/>
          <w:color w:val="auto"/>
          <w:sz w:val="21"/>
          <w:szCs w:val="21"/>
          <w:highlight w:val="none"/>
        </w:rPr>
        <w:t>技术(称为保密信息)只能由接受方及其人员为本合同目的而使用，除本合同另有规定外，对于提供方提供的任何保密信息，未经提供方的书面同意，接受方及其知悉保密信息的人员均不得直接或间接地以任何方式提供或披露给任何“第三方”</w:t>
      </w:r>
      <w:r>
        <w:rPr>
          <w:rFonts w:hint="eastAsia" w:ascii="宋体" w:hAnsi="宋体" w:cs="宋体"/>
          <w:color w:val="auto"/>
          <w:sz w:val="21"/>
          <w:szCs w:val="21"/>
          <w:highlight w:val="none"/>
          <w:lang w:eastAsia="zh-CN"/>
        </w:rPr>
        <w:t>。</w:t>
      </w:r>
    </w:p>
    <w:p w14:paraId="6B37308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提供方向接受方提供或披露的保密信息，仅可由接受方为执行本合同需要披露给指定的雇员，并且仅在为执行本合同所需的范围内进行该等披露;但是，接受方在采取一切合理的预防措施之前，不得向其雇员披露任何保密信息，该等预防措施包括但不限于告知该等雇员将要披露信息的保密性质，由该等雇员做出至少与本合同保密义务一样严格的保密承诺等，以防止该等雇员为个人利益使用保密信息或向任何第三方做出未经授权的任何披露</w:t>
      </w:r>
      <w:r>
        <w:rPr>
          <w:rFonts w:hint="eastAsia" w:ascii="宋体" w:hAnsi="宋体" w:cs="宋体"/>
          <w:color w:val="auto"/>
          <w:sz w:val="21"/>
          <w:szCs w:val="21"/>
          <w:highlight w:val="none"/>
          <w:lang w:eastAsia="zh-CN"/>
        </w:rPr>
        <w:t>。</w:t>
      </w:r>
    </w:p>
    <w:p w14:paraId="29B87AB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如相关方面或监管机构要求接受方披露任何保密信息，接受方可在相关方面或监督机构要求的范围内做出披露而无需承担本合同项下的责任</w:t>
      </w:r>
      <w:r>
        <w:rPr>
          <w:rFonts w:hint="eastAsia" w:ascii="宋体" w:hAnsi="宋体" w:cs="宋体"/>
          <w:color w:val="auto"/>
          <w:sz w:val="21"/>
          <w:szCs w:val="21"/>
          <w:highlight w:val="none"/>
          <w:lang w:eastAsia="zh-CN"/>
        </w:rPr>
        <w:t>。</w:t>
      </w:r>
    </w:p>
    <w:p w14:paraId="49410F5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4</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在任何情形下，本条所规定的保密义务应永久持续有效</w:t>
      </w:r>
      <w:r>
        <w:rPr>
          <w:rFonts w:hint="eastAsia" w:ascii="宋体" w:hAnsi="宋体" w:cs="宋体"/>
          <w:color w:val="auto"/>
          <w:sz w:val="21"/>
          <w:szCs w:val="21"/>
          <w:highlight w:val="none"/>
          <w:lang w:eastAsia="zh-CN"/>
        </w:rPr>
        <w:t>。</w:t>
      </w:r>
    </w:p>
    <w:p w14:paraId="55EFCD0B">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5</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当本合同解除或终止时，接受方应立即停止使用且不得许可第三方使用提供方的保密信息，同时，接受方应按照提供方的书面要求，将提供方提供的保密信息退还提供方或予以删除或销毁</w:t>
      </w:r>
      <w:r>
        <w:rPr>
          <w:rFonts w:hint="eastAsia" w:ascii="宋体" w:hAnsi="宋体" w:cs="宋体"/>
          <w:color w:val="auto"/>
          <w:sz w:val="21"/>
          <w:szCs w:val="21"/>
          <w:highlight w:val="none"/>
          <w:lang w:eastAsia="zh-CN"/>
        </w:rPr>
        <w:t>。</w:t>
      </w:r>
    </w:p>
    <w:p w14:paraId="4A8E62B0">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八、验收/评价方法</w:t>
      </w:r>
    </w:p>
    <w:p w14:paraId="1CE9172D">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双方确定，按以下标准和方式对乙方提交的技术咨询工作成果进行验收：</w:t>
      </w:r>
    </w:p>
    <w:p w14:paraId="64B5274F">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1.乙方提交技术咨询工作成果的形式：每半月形成民营企业信息动态监测分析报告，不定期提供针对某一特定主题或问题的即时报告和专项报告。</w:t>
      </w:r>
    </w:p>
    <w:p w14:paraId="3EB51CC4">
      <w:pPr>
        <w:pStyle w:val="13"/>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2.技术咨询工作成果的验收标准：验收。</w:t>
      </w:r>
    </w:p>
    <w:p w14:paraId="647EAF32">
      <w:pPr>
        <w:pStyle w:val="13"/>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3.技术咨询工作成果的验收方法：专家评审会。</w:t>
      </w:r>
    </w:p>
    <w:p w14:paraId="01F04F86">
      <w:pPr>
        <w:pStyle w:val="13"/>
        <w:keepNext w:val="0"/>
        <w:keepLines w:val="0"/>
        <w:pageBreakBefore w:val="0"/>
        <w:kinsoku/>
        <w:wordWrap/>
        <w:overflowPunct/>
        <w:topLinePunct w:val="0"/>
        <w:autoSpaceDE/>
        <w:autoSpaceDN/>
        <w:bidi w:val="0"/>
        <w:spacing w:line="360" w:lineRule="auto"/>
        <w:textAlignment w:val="auto"/>
        <w:rPr>
          <w:rFonts w:hint="default"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lang w:val="en-US" w:eastAsia="zh-CN" w:bidi="ar-SA"/>
        </w:rPr>
        <w:t>4.验收的时间和地点：</w:t>
      </w:r>
      <w:r>
        <w:rPr>
          <w:rFonts w:hint="eastAsia" w:ascii="宋体" w:hAnsi="宋体" w:eastAsia="宋体" w:cs="宋体"/>
          <w:color w:val="auto"/>
          <w:kern w:val="2"/>
          <w:sz w:val="21"/>
          <w:szCs w:val="21"/>
          <w:highlight w:val="none"/>
          <w:u w:val="single"/>
          <w:lang w:val="en-US" w:eastAsia="zh-CN" w:bidi="ar-SA"/>
        </w:rPr>
        <w:t>2026年</w:t>
      </w:r>
      <w:r>
        <w:rPr>
          <w:rFonts w:hint="eastAsia"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u w:val="single"/>
          <w:lang w:val="en-US" w:eastAsia="zh-CN" w:bidi="ar-SA"/>
        </w:rPr>
        <w:t>月，</w:t>
      </w:r>
      <w:r>
        <w:rPr>
          <w:rFonts w:hint="eastAsia" w:cs="宋体"/>
          <w:color w:val="auto"/>
          <w:kern w:val="2"/>
          <w:sz w:val="21"/>
          <w:szCs w:val="21"/>
          <w:highlight w:val="none"/>
          <w:u w:val="single"/>
          <w:lang w:val="en-US" w:eastAsia="zh-CN" w:bidi="ar-SA"/>
        </w:rPr>
        <w:t>杭州</w:t>
      </w:r>
      <w:bookmarkStart w:id="144" w:name="_GoBack"/>
      <w:bookmarkEnd w:id="144"/>
    </w:p>
    <w:p w14:paraId="6C61619A">
      <w:pPr>
        <w:pStyle w:val="13"/>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5.甲方在验收时发现该项目成果报告存在问题或缺陷，需要修改的，应在7个工作日内向乙方书面提出，乙方应在7个工作日进行修改。</w:t>
      </w:r>
    </w:p>
    <w:p w14:paraId="73589BEA">
      <w:pPr>
        <w:pStyle w:val="13"/>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九、知识产权</w:t>
      </w:r>
    </w:p>
    <w:p w14:paraId="68A680F1">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1.乙方应保证所提供的服务过程中不会侵犯任何第三方的知识产权。</w:t>
      </w:r>
    </w:p>
    <w:p w14:paraId="53A48EAC">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r>
        <w:rPr>
          <w:rFonts w:hint="eastAsia" w:eastAsia="宋体" w:cs="宋体"/>
          <w:color w:val="auto"/>
          <w:sz w:val="21"/>
          <w:szCs w:val="21"/>
          <w:highlight w:val="none"/>
          <w:lang w:val="en-US" w:eastAsia="zh-CN"/>
        </w:rPr>
        <w:t>自甲方支付首期合作费用之日起，</w:t>
      </w:r>
      <w:r>
        <w:rPr>
          <w:rFonts w:hint="eastAsia" w:ascii="宋体" w:hAnsi="宋体" w:eastAsia="宋体" w:cs="宋体"/>
          <w:color w:val="auto"/>
          <w:kern w:val="2"/>
          <w:sz w:val="21"/>
          <w:szCs w:val="21"/>
          <w:highlight w:val="none"/>
          <w:lang w:val="en-US" w:eastAsia="zh-CN" w:bidi="ar-SA"/>
        </w:rPr>
        <w:t>研究成果的知识产权归甲方所有。</w:t>
      </w:r>
    </w:p>
    <w:p w14:paraId="49B4423F">
      <w:pPr>
        <w:pStyle w:val="13"/>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十、违约责任</w:t>
      </w:r>
    </w:p>
    <w:p w14:paraId="1D7B9C8D">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双方确定，按以下约定承担各自的违约责任：</w:t>
      </w:r>
    </w:p>
    <w:p w14:paraId="1936A045">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1.任何一方违反本合同的约定，应当按照有关规定承担违约责任，并继续履行相关义务。</w:t>
      </w:r>
    </w:p>
    <w:p w14:paraId="7BC8D1C9">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2.乙方违反本合同第二条、第六条、第七条的约定，给甲方造成损失，乙方向甲方支付合同金额5%的违约金</w:t>
      </w:r>
      <w:r>
        <w:rPr>
          <w:rFonts w:hint="eastAsia" w:eastAsia="宋体" w:cs="宋体"/>
          <w:color w:val="auto"/>
          <w:kern w:val="2"/>
          <w:sz w:val="21"/>
          <w:szCs w:val="21"/>
          <w:highlight w:val="none"/>
          <w:lang w:val="en-US" w:eastAsia="zh-CN" w:bidi="ar-SA"/>
        </w:rPr>
        <w:t>,</w:t>
      </w:r>
      <w:r>
        <w:rPr>
          <w:rFonts w:hint="eastAsia" w:eastAsia="宋体" w:cs="宋体"/>
          <w:color w:val="auto"/>
          <w:sz w:val="21"/>
          <w:szCs w:val="21"/>
          <w:highlight w:val="none"/>
          <w:lang w:val="en-US" w:eastAsia="zh-CN"/>
        </w:rPr>
        <w:t>该违约金的承担不能免除若因上述行为产生的行政、刑事责任。</w:t>
      </w:r>
    </w:p>
    <w:p w14:paraId="4C6BA147">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甲方违反本合同第四条约定，未按计划拨付项目经费的，应当赔偿乙方由此造成的损失，并向乙方支付滞纳金，滞纳金按照合同总额的0.5‰（每天）计算，合同履行的时间节点相应顺延。甲方逾期超过30日的，乙方有权立即解除本合同并要求甲方承担违约责任。乙方不承担因此造成的项目进度延迟的责任。</w:t>
      </w:r>
    </w:p>
    <w:p w14:paraId="7E7222D5">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乙方未能如期提供服务的，每日向甲方支付合同金额的0.5%作为违约金。乙方超过约定日期30日仍不能提供服务的，甲方可解除本合同。乙方因未能如期提供服务或因其他违约行为导致甲方解除合同的，乙方应向甲方支付合同金额5%的违约金，如造成甲方损失超过违约金的，超出部分由乙方继续承担赔偿责任。</w:t>
      </w:r>
    </w:p>
    <w:p w14:paraId="2A80FF0C">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5.甲乙双方自愿同意并严格遵守国家反商业贿赂的法律规定，双方及其相关人员都清楚任何形式的贿赂或贪渎行为都触犯法律规定和双方之间的约定。</w:t>
      </w:r>
    </w:p>
    <w:p w14:paraId="73AFD918">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甲乙双方及相关经办人员在合同接洽、谈判、签订、履行等各个环节中均不得向对方索要、收受、提供、给予合同之外的任何利益，包括但不限于明扣、暗扣、现金、购物卡、实物、有价证券、旅游、消费、报销或其他非物质利益，但该等利益属于行业惯例或者通常做法或在合同中明示的除外，否则均视为违约行为；若一方违反上述约定，违约方应当向守约方支付本合同总额的50%的违约金，并赔偿损失；情节严重的，守约方有权要求解除合同，并要求违约方支付合同总额50%的违约金，并赔偿损失</w:t>
      </w:r>
      <w:r>
        <w:rPr>
          <w:rFonts w:hint="eastAsia" w:eastAsia="宋体" w:cs="宋体"/>
          <w:color w:val="auto"/>
          <w:kern w:val="2"/>
          <w:sz w:val="21"/>
          <w:szCs w:val="21"/>
          <w:highlight w:val="none"/>
          <w:lang w:val="en-US" w:eastAsia="zh-CN" w:bidi="ar-SA"/>
        </w:rPr>
        <w:t>,</w:t>
      </w:r>
      <w:r>
        <w:rPr>
          <w:rFonts w:hint="eastAsia" w:eastAsia="宋体" w:cs="宋体"/>
          <w:color w:val="auto"/>
          <w:sz w:val="21"/>
          <w:szCs w:val="21"/>
          <w:highlight w:val="none"/>
          <w:lang w:val="en-US" w:eastAsia="zh-CN"/>
        </w:rPr>
        <w:t>责任人和/或责任单位并应承担因上述行为可能产生的行政甚至刑事责任。</w:t>
      </w:r>
    </w:p>
    <w:p w14:paraId="052FF088">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eastAsia="zh-CN"/>
        </w:rPr>
        <w:t>十</w:t>
      </w:r>
      <w:r>
        <w:rPr>
          <w:rFonts w:hint="eastAsia" w:ascii="宋体" w:hAnsi="宋体" w:cs="宋体"/>
          <w:b/>
          <w:color w:val="auto"/>
          <w:kern w:val="0"/>
          <w:sz w:val="21"/>
          <w:szCs w:val="21"/>
          <w:highlight w:val="none"/>
          <w:lang w:val="en-US" w:eastAsia="zh-CN"/>
        </w:rPr>
        <w:t>一</w:t>
      </w:r>
      <w:r>
        <w:rPr>
          <w:rFonts w:hint="eastAsia" w:ascii="宋体" w:hAnsi="宋体" w:eastAsia="宋体" w:cs="宋体"/>
          <w:b/>
          <w:color w:val="auto"/>
          <w:kern w:val="0"/>
          <w:sz w:val="21"/>
          <w:szCs w:val="21"/>
          <w:highlight w:val="none"/>
        </w:rPr>
        <w:t>、争议解决及其他</w:t>
      </w:r>
    </w:p>
    <w:p w14:paraId="297ED54E">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1.合同生效后，在项目执行期间，如果双方发生争议时，双方应本着互谅合作的精神，友好协商解决。协商补充条款与本合同具有同等法律效力。如果协商不成，任何一方都有权向</w:t>
      </w:r>
      <w:r>
        <w:rPr>
          <w:rFonts w:hint="eastAsia" w:eastAsia="宋体" w:cs="宋体"/>
          <w:color w:val="auto"/>
          <w:sz w:val="21"/>
          <w:szCs w:val="21"/>
          <w:highlight w:val="none"/>
          <w:lang w:val="en-US" w:eastAsia="zh-CN"/>
        </w:rPr>
        <w:t>杭州仲裁委员会提起仲裁。</w:t>
      </w:r>
    </w:p>
    <w:p w14:paraId="7D1151D0">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除另有约定外，本协议不得随意解除。在不影响活动效果的前提下，乙方有权对活动方案进行调整，甲方如有异议，应在方案实施前及时提出，双方协商处理，甲方未提出的，视为对协议执行情况及执行效果的认可。</w:t>
      </w:r>
    </w:p>
    <w:p w14:paraId="41E4B234">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3.甲方项目联系人</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，联系方式：</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w:t>
      </w:r>
    </w:p>
    <w:p w14:paraId="3F615415">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乙方项目联系人：</w:t>
      </w:r>
      <w:r>
        <w:rPr>
          <w:rFonts w:hint="eastAsia"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，联系方式：</w:t>
      </w:r>
      <w:r>
        <w:rPr>
          <w:rFonts w:hint="eastAsia"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w:t>
      </w:r>
    </w:p>
    <w:p w14:paraId="5EF3C105">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4.本合同自双方签字盖章之日起生效，本合同一式肆份，双方各执贰份。</w:t>
      </w:r>
    </w:p>
    <w:p w14:paraId="228060CB">
      <w:pPr>
        <w:pStyle w:val="13"/>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p>
    <w:p w14:paraId="1CB627F3">
      <w:pPr>
        <w:pStyle w:val="13"/>
        <w:keepNext w:val="0"/>
        <w:keepLines w:val="0"/>
        <w:pageBreakBefore w:val="0"/>
        <w:kinsoku/>
        <w:wordWrap/>
        <w:overflowPunct/>
        <w:topLinePunct w:val="0"/>
        <w:autoSpaceDE/>
        <w:autoSpaceDN/>
        <w:bidi w:val="0"/>
        <w:spacing w:line="360" w:lineRule="auto"/>
        <w:ind w:left="0" w:leftChars="0" w:firstLine="0" w:firstLineChars="0"/>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甲方：浙江省民营经济发展中心     </w:t>
      </w:r>
      <w:r>
        <w:rPr>
          <w:rFonts w:hint="eastAsia" w:ascii="宋体" w:hAnsi="宋体" w:eastAsia="宋体" w:cs="宋体"/>
          <w:color w:val="auto"/>
          <w:kern w:val="2"/>
          <w:sz w:val="21"/>
          <w:szCs w:val="21"/>
          <w:highlight w:val="none"/>
          <w:lang w:val="en" w:eastAsia="zh-CN" w:bidi="ar-SA"/>
        </w:rPr>
        <w:t xml:space="preserve"> </w:t>
      </w:r>
      <w:r>
        <w:rPr>
          <w:rFonts w:hint="eastAsia"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乙方：</w:t>
      </w:r>
      <w:r>
        <w:rPr>
          <w:rFonts w:hint="eastAsia" w:eastAsia="宋体" w:cs="宋体"/>
          <w:color w:val="auto"/>
          <w:kern w:val="2"/>
          <w:sz w:val="21"/>
          <w:szCs w:val="21"/>
          <w:highlight w:val="none"/>
          <w:lang w:val="en-US" w:eastAsia="zh-CN" w:bidi="ar-SA"/>
        </w:rPr>
        <w:t xml:space="preserve">  </w:t>
      </w:r>
    </w:p>
    <w:p w14:paraId="349058F9">
      <w:pPr>
        <w:pStyle w:val="13"/>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（浙江省“一带一路”综合服务中心）</w:t>
      </w:r>
    </w:p>
    <w:p w14:paraId="513646A1">
      <w:pPr>
        <w:pStyle w:val="13"/>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法定代表人或授权代表（签字）：     </w:t>
      </w:r>
      <w:r>
        <w:rPr>
          <w:rFonts w:hint="eastAsia" w:ascii="宋体" w:hAnsi="宋体" w:eastAsia="宋体" w:cs="宋体"/>
          <w:color w:val="auto"/>
          <w:kern w:val="2"/>
          <w:sz w:val="21"/>
          <w:szCs w:val="21"/>
          <w:highlight w:val="none"/>
          <w:lang w:val="en" w:eastAsia="zh-CN" w:bidi="ar-SA"/>
        </w:rPr>
        <w:t xml:space="preserve">    </w:t>
      </w:r>
      <w:r>
        <w:rPr>
          <w:rFonts w:hint="eastAsia" w:ascii="宋体" w:hAnsi="宋体" w:eastAsia="宋体" w:cs="宋体"/>
          <w:color w:val="auto"/>
          <w:kern w:val="2"/>
          <w:sz w:val="21"/>
          <w:szCs w:val="21"/>
          <w:highlight w:val="none"/>
          <w:lang w:val="en-US" w:eastAsia="zh-CN" w:bidi="ar-SA"/>
        </w:rPr>
        <w:t xml:space="preserve">  </w:t>
      </w:r>
      <w:r>
        <w:rPr>
          <w:rFonts w:hint="eastAsia" w:eastAsia="宋体"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 xml:space="preserve">法定代表人或授权代表（签字）： </w:t>
      </w:r>
    </w:p>
    <w:p w14:paraId="2EDD247F">
      <w:pPr>
        <w:pStyle w:val="13"/>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签约日期：     年　月　日            </w:t>
      </w:r>
      <w:r>
        <w:rPr>
          <w:rFonts w:hint="eastAsia" w:eastAsia="宋体"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签约日期：　　　　年　月　日</w:t>
      </w:r>
    </w:p>
    <w:p w14:paraId="1E79F72A">
      <w:pPr>
        <w:rPr>
          <w:rFonts w:hint="default" w:ascii="Calibri" w:hAnsi="Calibri" w:cs="Calibri"/>
          <w:color w:val="auto"/>
          <w:highlight w:val="none"/>
        </w:rPr>
      </w:pPr>
      <w:bookmarkStart w:id="53" w:name="_Toc12555"/>
      <w:r>
        <w:rPr>
          <w:rFonts w:hint="default" w:ascii="Calibri" w:hAnsi="Calibri" w:cs="Calibri"/>
          <w:color w:val="auto"/>
          <w:highlight w:val="none"/>
        </w:rPr>
        <w:br w:type="page"/>
      </w:r>
    </w:p>
    <w:p w14:paraId="0C9E0D0F">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t>第五章  评标办法</w:t>
      </w:r>
      <w:bookmarkEnd w:id="53"/>
    </w:p>
    <w:p w14:paraId="209DD4F2">
      <w:pPr>
        <w:adjustRightInd w:val="0"/>
        <w:ind w:firstLine="420" w:firstLineChars="200"/>
        <w:rPr>
          <w:rFonts w:cs="Calibri"/>
          <w:color w:val="auto"/>
          <w:szCs w:val="21"/>
          <w:highlight w:val="none"/>
        </w:rPr>
      </w:pPr>
      <w:r>
        <w:rPr>
          <w:rFonts w:cs="Calibri"/>
          <w:color w:val="auto"/>
          <w:szCs w:val="21"/>
          <w:highlight w:val="none"/>
        </w:rPr>
        <w:t>本评标办法遵照《中华人民共和国政府采购法》等政府采购有关规定，并结合本项目的具体情况制定。</w:t>
      </w:r>
    </w:p>
    <w:p w14:paraId="66A82AB8">
      <w:pPr>
        <w:pStyle w:val="3"/>
        <w:ind w:firstLine="420"/>
        <w:rPr>
          <w:rFonts w:cs="Calibri"/>
          <w:color w:val="auto"/>
          <w:highlight w:val="none"/>
        </w:rPr>
      </w:pPr>
      <w:r>
        <w:rPr>
          <w:rFonts w:hint="eastAsia" w:cs="Calibri"/>
          <w:color w:val="auto"/>
          <w:highlight w:val="none"/>
          <w:lang w:val="en-US" w:eastAsia="zh-CN"/>
        </w:rPr>
        <w:t>一</w:t>
      </w:r>
      <w:r>
        <w:rPr>
          <w:rFonts w:cs="Calibri"/>
          <w:color w:val="auto"/>
          <w:highlight w:val="none"/>
        </w:rPr>
        <w:t>、评标组织</w:t>
      </w:r>
    </w:p>
    <w:p w14:paraId="51B58450">
      <w:pPr>
        <w:adjustRightInd w:val="0"/>
        <w:ind w:firstLine="420" w:firstLineChars="200"/>
        <w:rPr>
          <w:rFonts w:cs="Calibri"/>
          <w:color w:val="auto"/>
          <w:szCs w:val="21"/>
          <w:highlight w:val="none"/>
        </w:rPr>
      </w:pPr>
      <w:r>
        <w:rPr>
          <w:rFonts w:cs="Calibri"/>
          <w:color w:val="auto"/>
          <w:szCs w:val="21"/>
          <w:highlight w:val="none"/>
        </w:rPr>
        <w:t>评标工作由采购人依法组建的评标委员会负责。评标委员会负责审标、询标、评标等工作，并向采购人提出评审意见和评标报告。</w:t>
      </w:r>
    </w:p>
    <w:p w14:paraId="4296EDC3">
      <w:pPr>
        <w:pStyle w:val="3"/>
        <w:ind w:firstLine="420"/>
        <w:rPr>
          <w:rFonts w:cs="Calibri"/>
          <w:color w:val="auto"/>
          <w:highlight w:val="none"/>
        </w:rPr>
      </w:pPr>
      <w:r>
        <w:rPr>
          <w:rFonts w:hint="eastAsia" w:cs="Calibri"/>
          <w:color w:val="auto"/>
          <w:highlight w:val="none"/>
          <w:lang w:val="en-US" w:eastAsia="zh-CN"/>
        </w:rPr>
        <w:t>二</w:t>
      </w:r>
      <w:r>
        <w:rPr>
          <w:rFonts w:cs="Calibri"/>
          <w:color w:val="auto"/>
          <w:highlight w:val="none"/>
        </w:rPr>
        <w:t>、评标原则</w:t>
      </w:r>
    </w:p>
    <w:p w14:paraId="112992CE">
      <w:pPr>
        <w:adjustRightInd w:val="0"/>
        <w:ind w:firstLine="420" w:firstLineChars="200"/>
        <w:rPr>
          <w:rFonts w:cs="Calibri"/>
          <w:color w:val="auto"/>
          <w:szCs w:val="21"/>
          <w:highlight w:val="none"/>
        </w:rPr>
      </w:pPr>
      <w:r>
        <w:rPr>
          <w:rFonts w:cs="Calibri"/>
          <w:color w:val="auto"/>
          <w:szCs w:val="21"/>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w:t>
      </w:r>
      <w:r>
        <w:rPr>
          <w:rFonts w:hint="eastAsia" w:cs="Calibri"/>
          <w:color w:val="auto"/>
          <w:szCs w:val="21"/>
          <w:highlight w:val="none"/>
        </w:rPr>
        <w:t>在</w:t>
      </w:r>
      <w:r>
        <w:rPr>
          <w:rFonts w:cs="Calibri"/>
          <w:color w:val="auto"/>
          <w:szCs w:val="21"/>
          <w:highlight w:val="none"/>
        </w:rPr>
        <w:t>评标</w:t>
      </w:r>
      <w:r>
        <w:rPr>
          <w:rFonts w:hint="eastAsia" w:cs="Calibri"/>
          <w:color w:val="auto"/>
          <w:szCs w:val="21"/>
          <w:highlight w:val="none"/>
        </w:rPr>
        <w:t>过程中发现</w:t>
      </w:r>
      <w:r>
        <w:rPr>
          <w:rFonts w:hint="eastAsia" w:cs="Calibri"/>
          <w:color w:val="auto"/>
          <w:szCs w:val="21"/>
          <w:highlight w:val="none"/>
          <w:lang w:val="en-US" w:eastAsia="zh-CN"/>
        </w:rPr>
        <w:t>投标人</w:t>
      </w:r>
      <w:r>
        <w:rPr>
          <w:rFonts w:hint="eastAsia" w:cs="Calibri"/>
          <w:color w:val="auto"/>
          <w:szCs w:val="21"/>
          <w:highlight w:val="none"/>
        </w:rPr>
        <w:t>有行贿、提供虚假材料或者串通等违法行为，应当及时向财政部门报告。</w:t>
      </w:r>
    </w:p>
    <w:p w14:paraId="3ABFCAA6">
      <w:pPr>
        <w:adjustRightInd w:val="0"/>
        <w:ind w:firstLine="420" w:firstLineChars="200"/>
        <w:rPr>
          <w:rFonts w:cs="Calibri"/>
          <w:color w:val="auto"/>
          <w:szCs w:val="21"/>
          <w:highlight w:val="none"/>
        </w:rPr>
      </w:pPr>
      <w:r>
        <w:rPr>
          <w:rFonts w:cs="Calibri"/>
          <w:color w:val="auto"/>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3C7D1D30">
      <w:pPr>
        <w:pStyle w:val="3"/>
        <w:ind w:firstLine="420"/>
        <w:rPr>
          <w:rFonts w:hint="eastAsia" w:eastAsia="黑体" w:cs="Calibri"/>
          <w:color w:val="auto"/>
          <w:highlight w:val="none"/>
          <w:lang w:val="en-US" w:eastAsia="zh-CN"/>
        </w:rPr>
      </w:pPr>
      <w:r>
        <w:rPr>
          <w:rFonts w:hint="eastAsia" w:cs="Calibri"/>
          <w:color w:val="auto"/>
          <w:highlight w:val="none"/>
          <w:lang w:val="en-US" w:eastAsia="zh-CN"/>
        </w:rPr>
        <w:t>三</w:t>
      </w:r>
      <w:r>
        <w:rPr>
          <w:rFonts w:cs="Calibri"/>
          <w:color w:val="auto"/>
          <w:highlight w:val="none"/>
        </w:rPr>
        <w:t>、评标</w:t>
      </w:r>
      <w:r>
        <w:rPr>
          <w:rFonts w:hint="eastAsia" w:cs="Calibri"/>
          <w:color w:val="auto"/>
          <w:highlight w:val="none"/>
          <w:lang w:val="en-US" w:eastAsia="zh-CN"/>
        </w:rPr>
        <w:t>流程</w:t>
      </w:r>
    </w:p>
    <w:p w14:paraId="50A5E8C6">
      <w:pPr>
        <w:pStyle w:val="4"/>
        <w:adjustRightInd w:val="0"/>
        <w:ind w:firstLine="420"/>
        <w:rPr>
          <w:rFonts w:cs="Calibri"/>
          <w:color w:val="auto"/>
          <w:szCs w:val="21"/>
          <w:highlight w:val="none"/>
        </w:rPr>
      </w:pPr>
      <w:r>
        <w:rPr>
          <w:rFonts w:hint="eastAsia" w:cs="Calibri"/>
          <w:color w:val="auto"/>
          <w:szCs w:val="21"/>
          <w:highlight w:val="none"/>
          <w:lang w:val="en-US" w:eastAsia="zh-CN"/>
        </w:rPr>
        <w:t>1.</w:t>
      </w:r>
      <w:r>
        <w:rPr>
          <w:rFonts w:cs="Calibri"/>
          <w:color w:val="auto"/>
          <w:szCs w:val="21"/>
          <w:highlight w:val="none"/>
        </w:rPr>
        <w:t>投标文件符合性审查</w:t>
      </w:r>
    </w:p>
    <w:p w14:paraId="61429013">
      <w:pPr>
        <w:ind w:firstLine="420" w:firstLineChars="200"/>
        <w:rPr>
          <w:rFonts w:cs="Calibri"/>
          <w:color w:val="auto"/>
          <w:highlight w:val="none"/>
        </w:rPr>
      </w:pPr>
      <w:r>
        <w:rPr>
          <w:rFonts w:hint="eastAsia" w:cs="Calibri"/>
          <w:color w:val="auto"/>
          <w:highlight w:val="none"/>
          <w:lang w:val="en-US" w:eastAsia="zh-CN"/>
        </w:rPr>
        <w:t>1</w:t>
      </w:r>
      <w:r>
        <w:rPr>
          <w:rFonts w:cs="Calibri"/>
          <w:color w:val="auto"/>
          <w:highlight w:val="none"/>
        </w:rPr>
        <w:t>.1评标委员会对符合资格的投标人的投标文件进行符合性审查，确定其是否满足招标文件的实质性要求。</w:t>
      </w:r>
    </w:p>
    <w:p w14:paraId="496D9BE5">
      <w:pPr>
        <w:ind w:firstLine="420" w:firstLineChars="200"/>
        <w:rPr>
          <w:rFonts w:cs="Calibri"/>
          <w:color w:val="auto"/>
          <w:highlight w:val="none"/>
        </w:rPr>
      </w:pPr>
      <w:r>
        <w:rPr>
          <w:rFonts w:hint="eastAsia" w:cs="Calibri"/>
          <w:color w:val="auto"/>
          <w:highlight w:val="none"/>
          <w:lang w:val="en-US" w:eastAsia="zh-CN"/>
        </w:rPr>
        <w:t>1</w:t>
      </w:r>
      <w:r>
        <w:rPr>
          <w:rFonts w:cs="Calibri"/>
          <w:color w:val="auto"/>
          <w:highlight w:val="none"/>
        </w:rPr>
        <w:t>.2符合投标无效情形的投标文件符合性审查不通过。</w:t>
      </w:r>
    </w:p>
    <w:p w14:paraId="4A890A6E">
      <w:pPr>
        <w:pStyle w:val="4"/>
        <w:adjustRightInd w:val="0"/>
        <w:ind w:firstLine="420"/>
        <w:rPr>
          <w:rFonts w:cs="Calibri"/>
          <w:color w:val="auto"/>
          <w:szCs w:val="21"/>
          <w:highlight w:val="none"/>
        </w:rPr>
      </w:pPr>
      <w:r>
        <w:rPr>
          <w:rFonts w:hint="eastAsia" w:cs="Calibri"/>
          <w:color w:val="auto"/>
          <w:szCs w:val="21"/>
          <w:highlight w:val="none"/>
          <w:lang w:val="en-US" w:eastAsia="zh-CN"/>
        </w:rPr>
        <w:t>2.</w:t>
      </w:r>
      <w:r>
        <w:rPr>
          <w:rFonts w:cs="Calibri"/>
          <w:color w:val="auto"/>
          <w:szCs w:val="21"/>
          <w:highlight w:val="none"/>
        </w:rPr>
        <w:t>投标文件的澄清、说明或者补正</w:t>
      </w:r>
    </w:p>
    <w:p w14:paraId="0A48CA99">
      <w:pPr>
        <w:ind w:firstLine="420" w:firstLineChars="200"/>
        <w:rPr>
          <w:rFonts w:cs="Calibri"/>
          <w:color w:val="auto"/>
          <w:highlight w:val="none"/>
        </w:rPr>
      </w:pPr>
      <w:r>
        <w:rPr>
          <w:rFonts w:hint="eastAsia" w:cs="Calibri"/>
          <w:color w:val="auto"/>
          <w:highlight w:val="none"/>
          <w:lang w:val="en-US" w:eastAsia="zh-CN"/>
        </w:rPr>
        <w:t>2</w:t>
      </w:r>
      <w:r>
        <w:rPr>
          <w:rFonts w:cs="Calibri"/>
          <w:color w:val="auto"/>
          <w:highlight w:val="none"/>
        </w:rPr>
        <w:t>.1评标委员会应</w:t>
      </w:r>
      <w:r>
        <w:rPr>
          <w:rFonts w:hint="eastAsia" w:cs="Calibri"/>
          <w:color w:val="auto"/>
          <w:highlight w:val="none"/>
          <w:lang w:eastAsia="zh-CN"/>
        </w:rPr>
        <w:t>当以</w:t>
      </w:r>
      <w:r>
        <w:rPr>
          <w:rFonts w:cs="Calibri"/>
          <w:color w:val="auto"/>
          <w:highlight w:val="none"/>
        </w:rPr>
        <w:t>书面形式要求投标人对投标文件中含义不明确、同类问题表述不一致、有明显的文字和计算错误的内容作出必要的澄清、说明或者补正。</w:t>
      </w:r>
    </w:p>
    <w:p w14:paraId="4BF0C2E4">
      <w:pPr>
        <w:ind w:firstLine="420" w:firstLineChars="200"/>
        <w:rPr>
          <w:rFonts w:cs="Calibri"/>
          <w:color w:val="auto"/>
          <w:highlight w:val="none"/>
        </w:rPr>
      </w:pPr>
      <w:r>
        <w:rPr>
          <w:rFonts w:hint="eastAsia" w:cs="Calibri"/>
          <w:color w:val="auto"/>
          <w:highlight w:val="none"/>
          <w:lang w:val="en-US" w:eastAsia="zh-CN"/>
        </w:rPr>
        <w:t>2</w:t>
      </w:r>
      <w:r>
        <w:rPr>
          <w:rFonts w:cs="Calibri"/>
          <w:color w:val="auto"/>
          <w:highlight w:val="none"/>
        </w:rPr>
        <w:t>.2投标人的澄清、说明或者补正应当采用书面形式，并加盖公章，或者由法定代表人或其授权的代表</w:t>
      </w:r>
      <w:r>
        <w:rPr>
          <w:rFonts w:hint="eastAsia" w:cs="Calibri"/>
          <w:color w:val="auto"/>
          <w:highlight w:val="none"/>
          <w:lang w:eastAsia="zh-CN"/>
        </w:rPr>
        <w:t>签名</w:t>
      </w:r>
      <w:r>
        <w:rPr>
          <w:rFonts w:cs="Calibri"/>
          <w:color w:val="auto"/>
          <w:highlight w:val="none"/>
        </w:rPr>
        <w:t>。投标人的澄清、说明或者补正不得超出投标文件的范围或者改变投标文件的实质性内容。</w:t>
      </w:r>
    </w:p>
    <w:p w14:paraId="6EB2F311">
      <w:pPr>
        <w:ind w:firstLine="420" w:firstLineChars="200"/>
        <w:rPr>
          <w:rFonts w:cs="Calibri"/>
          <w:color w:val="auto"/>
          <w:highlight w:val="none"/>
        </w:rPr>
      </w:pPr>
      <w:r>
        <w:rPr>
          <w:rFonts w:hint="eastAsia" w:cs="Calibri"/>
          <w:color w:val="auto"/>
          <w:highlight w:val="none"/>
          <w:lang w:val="en-US" w:eastAsia="zh-CN"/>
        </w:rPr>
        <w:t>2</w:t>
      </w:r>
      <w:r>
        <w:rPr>
          <w:rFonts w:cs="Calibri"/>
          <w:color w:val="auto"/>
          <w:highlight w:val="none"/>
        </w:rPr>
        <w:t>.3投标文件的澄清、说明或者补正将在“政府采购云平台”完成。</w:t>
      </w:r>
    </w:p>
    <w:p w14:paraId="5858278E">
      <w:pPr>
        <w:pStyle w:val="4"/>
        <w:adjustRightInd w:val="0"/>
        <w:ind w:firstLine="420"/>
        <w:rPr>
          <w:rFonts w:cs="Calibri"/>
          <w:color w:val="auto"/>
          <w:szCs w:val="21"/>
          <w:highlight w:val="none"/>
        </w:rPr>
      </w:pPr>
      <w:r>
        <w:rPr>
          <w:rFonts w:hint="eastAsia" w:cs="Calibri"/>
          <w:color w:val="auto"/>
          <w:szCs w:val="21"/>
          <w:highlight w:val="none"/>
          <w:lang w:val="en-US" w:eastAsia="zh-CN"/>
        </w:rPr>
        <w:t>3.</w:t>
      </w:r>
      <w:r>
        <w:rPr>
          <w:rFonts w:cs="Calibri"/>
          <w:color w:val="auto"/>
          <w:szCs w:val="21"/>
          <w:highlight w:val="none"/>
        </w:rPr>
        <w:t>错误修正</w:t>
      </w:r>
    </w:p>
    <w:p w14:paraId="5DE4B02C">
      <w:pPr>
        <w:ind w:firstLine="420" w:firstLineChars="200"/>
        <w:rPr>
          <w:rFonts w:cs="Calibri"/>
          <w:color w:val="auto"/>
          <w:highlight w:val="none"/>
        </w:rPr>
      </w:pPr>
      <w:r>
        <w:rPr>
          <w:rFonts w:cs="Calibri"/>
          <w:color w:val="auto"/>
          <w:highlight w:val="none"/>
        </w:rPr>
        <w:t>评标委员会将</w:t>
      </w:r>
      <w:r>
        <w:rPr>
          <w:rFonts w:hint="default" w:eastAsia="宋体" w:cs="Calibri"/>
          <w:color w:val="auto"/>
          <w:szCs w:val="21"/>
          <w:highlight w:val="none"/>
          <w:lang w:val="en-US" w:eastAsia="zh-CN"/>
        </w:rPr>
        <w:t>对</w:t>
      </w:r>
      <w:r>
        <w:rPr>
          <w:rFonts w:hint="eastAsia" w:cs="Calibri"/>
          <w:color w:val="auto"/>
          <w:szCs w:val="21"/>
          <w:highlight w:val="none"/>
          <w:lang w:val="en-US" w:eastAsia="zh-CN"/>
        </w:rPr>
        <w:t>有效</w:t>
      </w:r>
      <w:r>
        <w:rPr>
          <w:rFonts w:hint="default" w:eastAsia="宋体" w:cs="Calibri"/>
          <w:color w:val="auto"/>
          <w:szCs w:val="21"/>
          <w:highlight w:val="none"/>
          <w:lang w:val="en-US" w:eastAsia="zh-CN"/>
        </w:rPr>
        <w:t>的</w:t>
      </w:r>
      <w:r>
        <w:rPr>
          <w:rFonts w:cs="Calibri"/>
          <w:color w:val="auto"/>
          <w:highlight w:val="none"/>
        </w:rPr>
        <w:t>投标文件进行校核，投标文件报价出现前后不一致的，按照下列规定修正：</w:t>
      </w:r>
    </w:p>
    <w:p w14:paraId="00F4E501">
      <w:pPr>
        <w:ind w:firstLine="420" w:firstLineChars="200"/>
        <w:rPr>
          <w:rFonts w:cs="Calibri"/>
          <w:color w:val="auto"/>
          <w:highlight w:val="none"/>
        </w:rPr>
      </w:pPr>
      <w:r>
        <w:rPr>
          <w:rFonts w:cs="Calibri"/>
          <w:color w:val="auto"/>
          <w:highlight w:val="none"/>
        </w:rPr>
        <w:t>（1）投标文件中开标一览表（报价表）内容与投标文件中相应内容不一致的，以开标一览表（报价表）为准；</w:t>
      </w:r>
    </w:p>
    <w:p w14:paraId="545A62F6">
      <w:pPr>
        <w:ind w:firstLine="420" w:firstLineChars="200"/>
        <w:rPr>
          <w:rFonts w:cs="Calibri"/>
          <w:color w:val="auto"/>
          <w:highlight w:val="none"/>
        </w:rPr>
      </w:pPr>
      <w:r>
        <w:rPr>
          <w:rFonts w:cs="Calibri"/>
          <w:color w:val="auto"/>
          <w:highlight w:val="none"/>
        </w:rPr>
        <w:t>（2）大写金额和小写金额不一致的，以大写金额为准；</w:t>
      </w:r>
    </w:p>
    <w:p w14:paraId="04B6E5FA">
      <w:pPr>
        <w:ind w:firstLine="420" w:firstLineChars="200"/>
        <w:rPr>
          <w:rFonts w:cs="Calibri"/>
          <w:color w:val="auto"/>
          <w:highlight w:val="none"/>
        </w:rPr>
      </w:pPr>
      <w:r>
        <w:rPr>
          <w:rFonts w:cs="Calibri"/>
          <w:color w:val="auto"/>
          <w:highlight w:val="none"/>
        </w:rPr>
        <w:t>（3）单价金额小数点或者百分比有明显错位的，以开标一览表的总价为准，并修改单价；</w:t>
      </w:r>
    </w:p>
    <w:p w14:paraId="7E78BE9D">
      <w:pPr>
        <w:ind w:firstLine="420" w:firstLineChars="200"/>
        <w:rPr>
          <w:rFonts w:cs="Calibri"/>
          <w:color w:val="auto"/>
          <w:highlight w:val="none"/>
        </w:rPr>
      </w:pPr>
      <w:r>
        <w:rPr>
          <w:rFonts w:cs="Calibri"/>
          <w:color w:val="auto"/>
          <w:highlight w:val="none"/>
        </w:rPr>
        <w:t>（4）总价金额与按单价汇总金额不一致的，以单价金额计算结果为准。</w:t>
      </w:r>
    </w:p>
    <w:p w14:paraId="739B1571">
      <w:pPr>
        <w:ind w:firstLine="420" w:firstLineChars="200"/>
        <w:rPr>
          <w:rFonts w:cs="Calibri"/>
          <w:color w:val="auto"/>
          <w:highlight w:val="none"/>
        </w:rPr>
      </w:pPr>
      <w:r>
        <w:rPr>
          <w:rFonts w:cs="Calibri"/>
          <w:color w:val="auto"/>
          <w:highlight w:val="none"/>
        </w:rPr>
        <w:t>同时出现两种以上不一致的，按照前款规定的顺序修正。修正后的报价以澄清方式经投标人确认后产生约束力，投标人不确认的，其投标无效。</w:t>
      </w:r>
    </w:p>
    <w:p w14:paraId="6AEF838F">
      <w:pPr>
        <w:ind w:firstLine="420" w:firstLineChars="200"/>
        <w:rPr>
          <w:rFonts w:cs="Calibri"/>
          <w:color w:val="auto"/>
          <w:highlight w:val="none"/>
        </w:rPr>
      </w:pPr>
      <w:r>
        <w:rPr>
          <w:rFonts w:cs="Calibri"/>
          <w:color w:val="auto"/>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1E5E9357">
      <w:pPr>
        <w:pStyle w:val="4"/>
        <w:adjustRightInd w:val="0"/>
        <w:ind w:firstLine="420"/>
        <w:rPr>
          <w:rFonts w:cs="Calibri"/>
          <w:color w:val="auto"/>
          <w:szCs w:val="21"/>
          <w:highlight w:val="none"/>
        </w:rPr>
      </w:pPr>
      <w:r>
        <w:rPr>
          <w:rFonts w:hint="eastAsia" w:cs="Calibri"/>
          <w:color w:val="auto"/>
          <w:szCs w:val="21"/>
          <w:highlight w:val="none"/>
          <w:lang w:val="en-US" w:eastAsia="zh-CN"/>
        </w:rPr>
        <w:t>4.</w:t>
      </w:r>
      <w:r>
        <w:rPr>
          <w:rFonts w:cs="Calibri"/>
          <w:color w:val="auto"/>
          <w:szCs w:val="21"/>
          <w:highlight w:val="none"/>
        </w:rPr>
        <w:t>合理报价澄清说明</w:t>
      </w:r>
    </w:p>
    <w:p w14:paraId="4A8D3F83">
      <w:pPr>
        <w:ind w:firstLine="422" w:firstLineChars="200"/>
        <w:rPr>
          <w:rFonts w:cs="Calibri"/>
          <w:b/>
          <w:bCs/>
          <w:color w:val="auto"/>
          <w:highlight w:val="none"/>
        </w:rPr>
      </w:pPr>
      <w:r>
        <w:rPr>
          <w:rFonts w:cs="Calibri"/>
          <w:b/>
          <w:bCs/>
          <w:color w:val="auto"/>
          <w:highlight w:val="none"/>
        </w:rPr>
        <w:t>评标委员会认为投标人的报价明显低于其他通过符合性审</w:t>
      </w:r>
      <w:r>
        <w:rPr>
          <w:rFonts w:hint="eastAsia" w:cs="Calibri"/>
          <w:b/>
          <w:bCs/>
          <w:color w:val="auto"/>
          <w:highlight w:val="none"/>
          <w:lang w:eastAsia="zh-CN"/>
        </w:rPr>
        <w:t>查的</w:t>
      </w:r>
      <w:r>
        <w:rPr>
          <w:rFonts w:cs="Calibri"/>
          <w:b/>
          <w:bCs/>
          <w:color w:val="auto"/>
          <w:highlight w:val="none"/>
        </w:rPr>
        <w:t>投标人的报价，有可能影响产品质量或者不能诚信履约的，应当要求其在30分钟内提供书面说明，必要时提交相关证明材料；投标人不能证明其报价合理性的，评标委员会应当将其</w:t>
      </w:r>
      <w:r>
        <w:rPr>
          <w:rFonts w:hint="eastAsia" w:cs="Calibri"/>
          <w:b/>
          <w:bCs/>
          <w:color w:val="auto"/>
          <w:highlight w:val="none"/>
          <w:lang w:val="en-US" w:eastAsia="zh-CN"/>
        </w:rPr>
        <w:t>认定为投标无效</w:t>
      </w:r>
      <w:r>
        <w:rPr>
          <w:rFonts w:cs="Calibri"/>
          <w:b/>
          <w:bCs/>
          <w:color w:val="auto"/>
          <w:highlight w:val="none"/>
        </w:rPr>
        <w:t>。</w:t>
      </w:r>
    </w:p>
    <w:p w14:paraId="7D3F16F3">
      <w:pPr>
        <w:pStyle w:val="4"/>
        <w:adjustRightInd w:val="0"/>
        <w:ind w:firstLine="420"/>
        <w:rPr>
          <w:rFonts w:cs="Calibri"/>
          <w:color w:val="auto"/>
          <w:szCs w:val="21"/>
          <w:highlight w:val="none"/>
        </w:rPr>
      </w:pPr>
      <w:r>
        <w:rPr>
          <w:rFonts w:hint="eastAsia" w:cs="Calibri"/>
          <w:color w:val="auto"/>
          <w:szCs w:val="21"/>
          <w:highlight w:val="none"/>
          <w:lang w:val="en-US" w:eastAsia="zh-CN"/>
        </w:rPr>
        <w:t>5.</w:t>
      </w:r>
      <w:r>
        <w:rPr>
          <w:rFonts w:cs="Calibri"/>
          <w:color w:val="auto"/>
          <w:szCs w:val="21"/>
          <w:highlight w:val="none"/>
        </w:rPr>
        <w:t>投标无效情形</w:t>
      </w:r>
    </w:p>
    <w:p w14:paraId="044B2B08">
      <w:pPr>
        <w:ind w:firstLine="420" w:firstLineChars="200"/>
        <w:rPr>
          <w:rFonts w:cs="Calibri"/>
          <w:color w:val="auto"/>
          <w:highlight w:val="none"/>
        </w:rPr>
      </w:pPr>
      <w:r>
        <w:rPr>
          <w:rFonts w:hint="eastAsia" w:cs="Calibri"/>
          <w:color w:val="auto"/>
          <w:highlight w:val="none"/>
          <w:lang w:val="en-US" w:eastAsia="zh-CN"/>
        </w:rPr>
        <w:t>5.1</w:t>
      </w:r>
      <w:r>
        <w:rPr>
          <w:rFonts w:cs="Calibri"/>
          <w:color w:val="auto"/>
          <w:highlight w:val="none"/>
        </w:rPr>
        <w:t>投标人存在下列情况之一的，其投标无效：</w:t>
      </w:r>
    </w:p>
    <w:p w14:paraId="7ADD3BC5">
      <w:pPr>
        <w:ind w:firstLine="420" w:firstLineChars="200"/>
        <w:rPr>
          <w:rFonts w:cs="Calibri"/>
          <w:color w:val="auto"/>
          <w:highlight w:val="none"/>
        </w:rPr>
      </w:pPr>
      <w:r>
        <w:rPr>
          <w:rFonts w:cs="Calibri"/>
          <w:color w:val="auto"/>
          <w:highlight w:val="none"/>
        </w:rPr>
        <w:t>（</w:t>
      </w:r>
      <w:r>
        <w:rPr>
          <w:rFonts w:hint="eastAsia" w:cs="Calibri"/>
          <w:color w:val="auto"/>
          <w:highlight w:val="none"/>
          <w:lang w:val="en-US" w:eastAsia="zh-CN"/>
        </w:rPr>
        <w:t>1</w:t>
      </w:r>
      <w:r>
        <w:rPr>
          <w:rFonts w:cs="Calibri"/>
          <w:color w:val="auto"/>
          <w:highlight w:val="none"/>
        </w:rPr>
        <w:t>）获取招标文件的投标人与参加投标的投标人发生实质性变更的且未提供有效证明的；</w:t>
      </w:r>
    </w:p>
    <w:p w14:paraId="01E33590">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2</w:t>
      </w:r>
      <w:r>
        <w:rPr>
          <w:rFonts w:hint="default" w:ascii="Calibri" w:hAnsi="Calibri" w:cs="Calibri"/>
          <w:color w:val="auto"/>
          <w:szCs w:val="21"/>
          <w:highlight w:val="none"/>
        </w:rPr>
        <w:t>）</w:t>
      </w:r>
      <w:r>
        <w:rPr>
          <w:rFonts w:cs="Calibri"/>
          <w:color w:val="auto"/>
          <w:highlight w:val="none"/>
        </w:rPr>
        <w:t>投标人提交两份或两份以上内容不同的投标文件，未声明哪一份有效的；</w:t>
      </w:r>
    </w:p>
    <w:p w14:paraId="449300FA">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3</w:t>
      </w:r>
      <w:r>
        <w:rPr>
          <w:rFonts w:hint="default" w:ascii="Calibri" w:hAnsi="Calibri" w:cs="Calibri"/>
          <w:color w:val="auto"/>
          <w:szCs w:val="21"/>
          <w:highlight w:val="none"/>
        </w:rPr>
        <w:t>）</w:t>
      </w:r>
      <w:r>
        <w:rPr>
          <w:rFonts w:cs="Calibri"/>
          <w:color w:val="auto"/>
          <w:highlight w:val="none"/>
        </w:rPr>
        <w:t>投标文件内容未按招标文件规定盖章的；</w:t>
      </w:r>
    </w:p>
    <w:p w14:paraId="11C1FBAB">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4</w:t>
      </w:r>
      <w:r>
        <w:rPr>
          <w:rFonts w:hint="default" w:ascii="Calibri" w:hAnsi="Calibri" w:cs="Calibri"/>
          <w:color w:val="auto"/>
          <w:szCs w:val="21"/>
          <w:highlight w:val="none"/>
        </w:rPr>
        <w:t>）</w:t>
      </w:r>
      <w:r>
        <w:rPr>
          <w:rFonts w:cs="Calibri"/>
          <w:color w:val="auto"/>
          <w:highlight w:val="none"/>
        </w:rPr>
        <w:t>投标文件含有采购人不能接受的附加条件的；</w:t>
      </w:r>
    </w:p>
    <w:p w14:paraId="1362D600">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5</w:t>
      </w:r>
      <w:r>
        <w:rPr>
          <w:rFonts w:hint="default" w:ascii="Calibri" w:hAnsi="Calibri" w:cs="Calibri"/>
          <w:color w:val="auto"/>
          <w:szCs w:val="21"/>
          <w:highlight w:val="none"/>
        </w:rPr>
        <w:t>）</w:t>
      </w:r>
      <w:r>
        <w:rPr>
          <w:rFonts w:cs="Calibri"/>
          <w:color w:val="auto"/>
          <w:highlight w:val="none"/>
        </w:rPr>
        <w:t>投标文件中承诺的投标有效期少于招标文件中载明的投标有效期；</w:t>
      </w:r>
    </w:p>
    <w:p w14:paraId="0786A834">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6</w:t>
      </w:r>
      <w:r>
        <w:rPr>
          <w:rFonts w:hint="default" w:ascii="Calibri" w:hAnsi="Calibri" w:cs="Calibri"/>
          <w:color w:val="auto"/>
          <w:szCs w:val="21"/>
          <w:highlight w:val="none"/>
        </w:rPr>
        <w:t>）</w:t>
      </w:r>
      <w:r>
        <w:rPr>
          <w:rFonts w:cs="Calibri"/>
          <w:color w:val="auto"/>
          <w:highlight w:val="none"/>
        </w:rPr>
        <w:t>投标人串通投标，妨碍其他投标人的竞争行为，损害采购人或者其他投标人的合法权益；</w:t>
      </w:r>
    </w:p>
    <w:p w14:paraId="069DAB30">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7</w:t>
      </w:r>
      <w:r>
        <w:rPr>
          <w:rFonts w:hint="default" w:ascii="Calibri" w:hAnsi="Calibri" w:cs="Calibri"/>
          <w:color w:val="auto"/>
          <w:szCs w:val="21"/>
          <w:highlight w:val="none"/>
        </w:rPr>
        <w:t>）</w:t>
      </w:r>
      <w:r>
        <w:rPr>
          <w:rFonts w:hint="eastAsia" w:cs="Calibri"/>
          <w:color w:val="auto"/>
          <w:szCs w:val="21"/>
          <w:highlight w:val="none"/>
          <w:lang w:val="en-US" w:eastAsia="zh-CN"/>
        </w:rPr>
        <w:t>投标</w:t>
      </w:r>
      <w:r>
        <w:rPr>
          <w:rFonts w:hint="default" w:ascii="Calibri" w:hAnsi="Calibri" w:cs="Calibri"/>
          <w:color w:val="auto"/>
          <w:szCs w:val="21"/>
          <w:highlight w:val="none"/>
        </w:rPr>
        <w:t>文件标明的商务</w:t>
      </w:r>
      <w:r>
        <w:rPr>
          <w:rFonts w:hint="eastAsia" w:cs="Calibri"/>
          <w:color w:val="auto"/>
          <w:szCs w:val="21"/>
          <w:highlight w:val="none"/>
          <w:lang w:val="en-US" w:eastAsia="zh-CN"/>
        </w:rPr>
        <w:t>技术</w:t>
      </w:r>
      <w:r>
        <w:rPr>
          <w:rFonts w:hint="default" w:ascii="Calibri" w:hAnsi="Calibri" w:cs="Calibri"/>
          <w:color w:val="auto"/>
          <w:szCs w:val="21"/>
          <w:highlight w:val="none"/>
        </w:rPr>
        <w:t>响应</w:t>
      </w:r>
      <w:r>
        <w:rPr>
          <w:rFonts w:hint="eastAsia" w:cs="Calibri"/>
          <w:color w:val="auto"/>
          <w:szCs w:val="21"/>
          <w:highlight w:val="none"/>
          <w:lang w:val="en-US" w:eastAsia="zh-CN"/>
        </w:rPr>
        <w:t>内容</w:t>
      </w:r>
      <w:r>
        <w:rPr>
          <w:rFonts w:hint="default" w:ascii="Calibri" w:hAnsi="Calibri" w:cs="Calibri"/>
          <w:color w:val="auto"/>
          <w:szCs w:val="21"/>
          <w:highlight w:val="none"/>
        </w:rPr>
        <w:t>与事实不符或虚假响应的；</w:t>
      </w:r>
    </w:p>
    <w:p w14:paraId="201A2C35">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8</w:t>
      </w:r>
      <w:r>
        <w:rPr>
          <w:rFonts w:hint="default" w:ascii="Calibri" w:hAnsi="Calibri" w:cs="Calibri"/>
          <w:color w:val="auto"/>
          <w:szCs w:val="21"/>
          <w:highlight w:val="none"/>
        </w:rPr>
        <w:t>）</w:t>
      </w:r>
      <w:r>
        <w:rPr>
          <w:rFonts w:cs="Calibri"/>
          <w:color w:val="auto"/>
          <w:szCs w:val="21"/>
          <w:highlight w:val="none"/>
        </w:rPr>
        <w:t>不满足招标文件实质性要求</w:t>
      </w:r>
      <w:r>
        <w:rPr>
          <w:rFonts w:hint="eastAsia" w:cs="Calibri"/>
          <w:color w:val="auto"/>
          <w:szCs w:val="21"/>
          <w:highlight w:val="none"/>
          <w:lang w:val="en-US" w:eastAsia="zh-CN"/>
        </w:rPr>
        <w:t>和条件</w:t>
      </w:r>
      <w:r>
        <w:rPr>
          <w:rFonts w:cs="Calibri"/>
          <w:color w:val="auto"/>
          <w:szCs w:val="21"/>
          <w:highlight w:val="none"/>
        </w:rPr>
        <w:t>的</w:t>
      </w:r>
      <w:r>
        <w:rPr>
          <w:rFonts w:hint="eastAsia" w:cs="Calibri"/>
          <w:color w:val="auto"/>
          <w:szCs w:val="21"/>
          <w:highlight w:val="none"/>
          <w:lang w:val="en-US" w:eastAsia="zh-CN"/>
        </w:rPr>
        <w:t>投标</w:t>
      </w:r>
      <w:r>
        <w:rPr>
          <w:rFonts w:cs="Calibri"/>
          <w:color w:val="auto"/>
          <w:szCs w:val="21"/>
          <w:highlight w:val="none"/>
        </w:rPr>
        <w:t>文件；</w:t>
      </w:r>
    </w:p>
    <w:p w14:paraId="444504E8">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9</w:t>
      </w:r>
      <w:r>
        <w:rPr>
          <w:rFonts w:hint="default" w:ascii="Calibri" w:hAnsi="Calibri" w:cs="Calibri"/>
          <w:color w:val="auto"/>
          <w:szCs w:val="21"/>
          <w:highlight w:val="none"/>
        </w:rPr>
        <w:t>）</w:t>
      </w:r>
      <w:r>
        <w:rPr>
          <w:rFonts w:cs="Calibri"/>
          <w:color w:val="auto"/>
          <w:highlight w:val="none"/>
        </w:rPr>
        <w:t>标项投标报价超过招标文件规定的预算金额或最高限价；</w:t>
      </w:r>
    </w:p>
    <w:p w14:paraId="63BF43F8">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10</w:t>
      </w:r>
      <w:r>
        <w:rPr>
          <w:rFonts w:hint="default" w:ascii="Calibri" w:hAnsi="Calibri" w:cs="Calibri"/>
          <w:color w:val="auto"/>
          <w:szCs w:val="21"/>
          <w:highlight w:val="none"/>
        </w:rPr>
        <w:t>）</w:t>
      </w:r>
      <w:r>
        <w:rPr>
          <w:rFonts w:cs="Calibri"/>
          <w:color w:val="auto"/>
          <w:highlight w:val="none"/>
        </w:rPr>
        <w:t>《开标一览表》和《投标价格组成明细表》内容不完整且不接受修正意见或字迹不能辨认的或未提供；</w:t>
      </w:r>
    </w:p>
    <w:p w14:paraId="77E96902">
      <w:pPr>
        <w:adjustRightInd w:val="0"/>
        <w:snapToGrid w:val="0"/>
        <w:spacing w:line="300" w:lineRule="auto"/>
        <w:ind w:firstLine="420" w:firstLineChars="200"/>
        <w:rPr>
          <w:rFonts w:hint="default" w:ascii="Calibri" w:hAnsi="Calibri" w:eastAsia="宋体" w:cs="Calibri"/>
          <w:color w:val="auto"/>
          <w:szCs w:val="21"/>
          <w:highlight w:val="none"/>
          <w:lang w:val="en-US" w:eastAsia="zh-CN"/>
        </w:rPr>
      </w:pPr>
      <w:r>
        <w:rPr>
          <w:rFonts w:hint="eastAsia" w:cs="Calibri"/>
          <w:color w:val="auto"/>
          <w:szCs w:val="21"/>
          <w:highlight w:val="none"/>
          <w:lang w:eastAsia="zh-CN"/>
        </w:rPr>
        <w:t>（</w:t>
      </w:r>
      <w:r>
        <w:rPr>
          <w:rFonts w:hint="eastAsia" w:cs="Calibri"/>
          <w:color w:val="auto"/>
          <w:szCs w:val="21"/>
          <w:highlight w:val="none"/>
          <w:lang w:val="en-US" w:eastAsia="zh-CN"/>
        </w:rPr>
        <w:t>11</w:t>
      </w:r>
      <w:r>
        <w:rPr>
          <w:rFonts w:hint="default" w:ascii="Calibri" w:hAnsi="Calibri" w:cs="Calibri"/>
          <w:color w:val="auto"/>
          <w:szCs w:val="21"/>
          <w:highlight w:val="none"/>
        </w:rPr>
        <w:t>）</w:t>
      </w:r>
      <w:r>
        <w:rPr>
          <w:rFonts w:hint="eastAsia" w:cs="Calibri"/>
          <w:color w:val="auto"/>
          <w:szCs w:val="21"/>
          <w:highlight w:val="none"/>
          <w:lang w:val="en-US" w:eastAsia="zh-CN"/>
        </w:rPr>
        <w:t>投标人不确认评标委员会按“3</w:t>
      </w:r>
      <w:r>
        <w:rPr>
          <w:rFonts w:hint="eastAsia" w:eastAsia="宋体" w:cs="Calibri"/>
          <w:color w:val="auto"/>
          <w:szCs w:val="21"/>
          <w:highlight w:val="none"/>
          <w:lang w:val="en-US" w:eastAsia="zh-CN"/>
        </w:rPr>
        <w:t>.</w:t>
      </w:r>
      <w:r>
        <w:rPr>
          <w:rFonts w:hint="default" w:eastAsia="宋体" w:cs="Calibri"/>
          <w:color w:val="auto"/>
          <w:szCs w:val="21"/>
          <w:highlight w:val="none"/>
          <w:lang w:val="en-US" w:eastAsia="zh-CN"/>
        </w:rPr>
        <w:t>错误修正</w:t>
      </w:r>
      <w:r>
        <w:rPr>
          <w:rFonts w:hint="eastAsia" w:cs="Calibri"/>
          <w:color w:val="auto"/>
          <w:szCs w:val="21"/>
          <w:highlight w:val="none"/>
          <w:lang w:val="en-US" w:eastAsia="zh-CN"/>
        </w:rPr>
        <w:t>”原则进行修正后的报价的；</w:t>
      </w:r>
    </w:p>
    <w:p w14:paraId="3903D599">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12</w:t>
      </w:r>
      <w:r>
        <w:rPr>
          <w:rFonts w:hint="default" w:ascii="Calibri" w:hAnsi="Calibri" w:cs="Calibri"/>
          <w:color w:val="auto"/>
          <w:szCs w:val="21"/>
          <w:highlight w:val="none"/>
        </w:rPr>
        <w:t>）</w:t>
      </w:r>
      <w:r>
        <w:rPr>
          <w:rFonts w:cs="Calibri"/>
          <w:color w:val="auto"/>
          <w:highlight w:val="none"/>
        </w:rPr>
        <w:t>投标报价明显高于其市场报价或报价明显不合理，且在规定时间内不能合理说明原因并提供证明材料的；</w:t>
      </w:r>
    </w:p>
    <w:p w14:paraId="2F956C0A">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13</w:t>
      </w:r>
      <w:r>
        <w:rPr>
          <w:rFonts w:hint="default" w:ascii="Calibri" w:hAnsi="Calibri" w:cs="Calibri"/>
          <w:color w:val="auto"/>
          <w:szCs w:val="21"/>
          <w:highlight w:val="none"/>
        </w:rPr>
        <w:t>）认为</w:t>
      </w:r>
      <w:r>
        <w:rPr>
          <w:rFonts w:hint="eastAsia" w:cs="Calibri"/>
          <w:color w:val="auto"/>
          <w:szCs w:val="21"/>
          <w:highlight w:val="none"/>
          <w:lang w:val="en-US" w:eastAsia="zh-CN"/>
        </w:rPr>
        <w:t>投标人</w:t>
      </w:r>
      <w:r>
        <w:rPr>
          <w:rFonts w:hint="eastAsia" w:cs="Calibri"/>
          <w:color w:val="auto"/>
          <w:szCs w:val="21"/>
          <w:highlight w:val="none"/>
          <w:lang w:eastAsia="zh-CN"/>
        </w:rPr>
        <w:t>的</w:t>
      </w:r>
      <w:r>
        <w:rPr>
          <w:rFonts w:hint="default" w:ascii="Calibri" w:hAnsi="Calibri" w:cs="Calibri"/>
          <w:color w:val="auto"/>
          <w:szCs w:val="21"/>
          <w:highlight w:val="none"/>
        </w:rPr>
        <w:t>报价符合</w:t>
      </w:r>
      <w:r>
        <w:rPr>
          <w:rFonts w:hint="eastAsia" w:cs="Calibri"/>
          <w:color w:val="auto"/>
          <w:szCs w:val="21"/>
          <w:highlight w:val="none"/>
          <w:lang w:eastAsia="zh-CN"/>
        </w:rPr>
        <w:t>“</w:t>
      </w:r>
      <w:r>
        <w:rPr>
          <w:rFonts w:hint="eastAsia" w:cs="Calibri"/>
          <w:color w:val="auto"/>
          <w:szCs w:val="21"/>
          <w:highlight w:val="none"/>
          <w:lang w:val="en-US" w:eastAsia="zh-CN"/>
        </w:rPr>
        <w:t>4.</w:t>
      </w:r>
      <w:r>
        <w:rPr>
          <w:rFonts w:hint="default" w:ascii="Calibri" w:hAnsi="Calibri" w:cs="Calibri"/>
          <w:color w:val="auto"/>
          <w:szCs w:val="21"/>
          <w:highlight w:val="none"/>
        </w:rPr>
        <w:t>合理报价澄清说明</w:t>
      </w:r>
      <w:r>
        <w:rPr>
          <w:rFonts w:hint="eastAsia" w:cs="Calibri"/>
          <w:color w:val="auto"/>
          <w:szCs w:val="21"/>
          <w:highlight w:val="none"/>
          <w:lang w:eastAsia="zh-CN"/>
        </w:rPr>
        <w:t>”</w:t>
      </w:r>
      <w:r>
        <w:rPr>
          <w:rFonts w:hint="default" w:ascii="Calibri" w:hAnsi="Calibri" w:cs="Calibri"/>
          <w:color w:val="auto"/>
          <w:szCs w:val="21"/>
          <w:highlight w:val="none"/>
        </w:rPr>
        <w:t>情形的；</w:t>
      </w:r>
    </w:p>
    <w:p w14:paraId="69A44E04">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14</w:t>
      </w:r>
      <w:r>
        <w:rPr>
          <w:rFonts w:hint="default" w:ascii="Calibri" w:hAnsi="Calibri" w:cs="Calibri"/>
          <w:color w:val="auto"/>
          <w:szCs w:val="21"/>
          <w:highlight w:val="none"/>
        </w:rPr>
        <w:t>）</w:t>
      </w:r>
      <w:r>
        <w:rPr>
          <w:rFonts w:cs="Calibri"/>
          <w:color w:val="auto"/>
          <w:highlight w:val="none"/>
        </w:rPr>
        <w:t>投标文件中提供了赠品或者与本项目采购无关的其他商品、服务；</w:t>
      </w:r>
    </w:p>
    <w:p w14:paraId="43021403">
      <w:pPr>
        <w:adjustRightInd w:val="0"/>
        <w:snapToGrid w:val="0"/>
        <w:spacing w:line="300" w:lineRule="auto"/>
        <w:ind w:firstLine="420" w:firstLineChars="200"/>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15</w:t>
      </w:r>
      <w:r>
        <w:rPr>
          <w:rFonts w:hint="default" w:ascii="Calibri" w:hAnsi="Calibri" w:cs="Calibri"/>
          <w:color w:val="auto"/>
          <w:szCs w:val="21"/>
          <w:highlight w:val="none"/>
        </w:rPr>
        <w:t>）</w:t>
      </w:r>
      <w:r>
        <w:rPr>
          <w:rFonts w:hint="default" w:ascii="Calibri" w:hAnsi="Calibri" w:cs="Calibri"/>
          <w:color w:val="auto"/>
          <w:szCs w:val="21"/>
          <w:highlight w:val="none"/>
          <w:lang w:eastAsia="zh-CN"/>
        </w:rPr>
        <w:t>法律法规</w:t>
      </w:r>
      <w:r>
        <w:rPr>
          <w:rFonts w:hint="default" w:ascii="Calibri" w:hAnsi="Calibri" w:cs="Calibri"/>
          <w:color w:val="auto"/>
          <w:szCs w:val="21"/>
          <w:highlight w:val="none"/>
        </w:rPr>
        <w:t>、规章及省级以上规范性文件规定的其他无效情形。</w:t>
      </w:r>
    </w:p>
    <w:p w14:paraId="4747033C">
      <w:pPr>
        <w:ind w:firstLine="420" w:firstLineChars="200"/>
        <w:rPr>
          <w:rFonts w:cs="Calibri"/>
          <w:color w:val="auto"/>
          <w:highlight w:val="none"/>
        </w:rPr>
      </w:pPr>
      <w:r>
        <w:rPr>
          <w:rFonts w:hint="eastAsia" w:cs="Calibri"/>
          <w:color w:val="auto"/>
          <w:highlight w:val="none"/>
          <w:lang w:val="en-US" w:eastAsia="zh-CN"/>
        </w:rPr>
        <w:t>5.2</w:t>
      </w:r>
      <w:r>
        <w:rPr>
          <w:rFonts w:cs="Calibri"/>
          <w:color w:val="auto"/>
          <w:highlight w:val="none"/>
        </w:rPr>
        <w:t>有下列情形之一的，为投标人串通</w:t>
      </w:r>
      <w:r>
        <w:rPr>
          <w:rFonts w:hint="eastAsia" w:cs="Calibri"/>
          <w:color w:val="auto"/>
          <w:highlight w:val="none"/>
          <w:lang w:val="en-US" w:eastAsia="zh-CN"/>
        </w:rPr>
        <w:t>行为</w:t>
      </w:r>
      <w:r>
        <w:rPr>
          <w:rFonts w:cs="Calibri"/>
          <w:color w:val="auto"/>
          <w:highlight w:val="none"/>
        </w:rPr>
        <w:t>，其投标无效：</w:t>
      </w:r>
    </w:p>
    <w:p w14:paraId="6E27EE24">
      <w:pPr>
        <w:numPr>
          <w:ilvl w:val="0"/>
          <w:numId w:val="2"/>
        </w:numPr>
        <w:ind w:left="0" w:firstLine="420" w:firstLineChars="200"/>
        <w:rPr>
          <w:rFonts w:cs="Calibri"/>
          <w:color w:val="auto"/>
          <w:highlight w:val="none"/>
        </w:rPr>
      </w:pPr>
      <w:r>
        <w:rPr>
          <w:rFonts w:cs="Calibri"/>
          <w:color w:val="auto"/>
          <w:highlight w:val="none"/>
        </w:rPr>
        <w:t>投标人直接或者间接从采购人或者采购代理机构处获得其他投标人的相关情况并修改其投标文件或者响应文件；</w:t>
      </w:r>
    </w:p>
    <w:p w14:paraId="06556C82">
      <w:pPr>
        <w:numPr>
          <w:ilvl w:val="0"/>
          <w:numId w:val="2"/>
        </w:numPr>
        <w:ind w:left="0" w:firstLine="420" w:firstLineChars="200"/>
        <w:rPr>
          <w:rFonts w:cs="Calibri"/>
          <w:color w:val="auto"/>
          <w:highlight w:val="none"/>
        </w:rPr>
      </w:pPr>
      <w:r>
        <w:rPr>
          <w:rFonts w:cs="Calibri"/>
          <w:color w:val="auto"/>
          <w:highlight w:val="none"/>
        </w:rPr>
        <w:t>投标人按照采购人或者采购代理机构的授意撤换、修改投标文件或者响应文件；</w:t>
      </w:r>
    </w:p>
    <w:p w14:paraId="7BB6D689">
      <w:pPr>
        <w:numPr>
          <w:ilvl w:val="0"/>
          <w:numId w:val="2"/>
        </w:numPr>
        <w:ind w:left="0" w:firstLine="420" w:firstLineChars="200"/>
        <w:rPr>
          <w:rFonts w:cs="Calibri"/>
          <w:color w:val="auto"/>
          <w:highlight w:val="none"/>
        </w:rPr>
      </w:pPr>
      <w:r>
        <w:rPr>
          <w:rFonts w:cs="Calibri"/>
          <w:color w:val="auto"/>
          <w:highlight w:val="none"/>
        </w:rPr>
        <w:t>投标人之间协商报价、技术方案等投标文件或者响应文件的实质性内容；</w:t>
      </w:r>
    </w:p>
    <w:p w14:paraId="3DB3C576">
      <w:pPr>
        <w:numPr>
          <w:ilvl w:val="0"/>
          <w:numId w:val="2"/>
        </w:numPr>
        <w:ind w:left="0" w:firstLine="420" w:firstLineChars="200"/>
        <w:rPr>
          <w:rFonts w:cs="Calibri"/>
          <w:color w:val="auto"/>
          <w:highlight w:val="none"/>
        </w:rPr>
      </w:pPr>
      <w:r>
        <w:rPr>
          <w:rFonts w:cs="Calibri"/>
          <w:color w:val="auto"/>
          <w:highlight w:val="none"/>
        </w:rPr>
        <w:t>属于同一集团、协会、商会等组织成员的投标人按照该组织要求协同参加政府采购活动；</w:t>
      </w:r>
    </w:p>
    <w:p w14:paraId="7B9F2722">
      <w:pPr>
        <w:numPr>
          <w:ilvl w:val="0"/>
          <w:numId w:val="2"/>
        </w:numPr>
        <w:ind w:left="0" w:firstLine="420" w:firstLineChars="200"/>
        <w:rPr>
          <w:rFonts w:cs="Calibri"/>
          <w:color w:val="auto"/>
          <w:highlight w:val="none"/>
        </w:rPr>
      </w:pPr>
      <w:r>
        <w:rPr>
          <w:rFonts w:cs="Calibri"/>
          <w:color w:val="auto"/>
          <w:highlight w:val="none"/>
        </w:rPr>
        <w:t>投标人之间事先约定由某一特定投标人中标、成交；</w:t>
      </w:r>
    </w:p>
    <w:p w14:paraId="39003F3B">
      <w:pPr>
        <w:numPr>
          <w:ilvl w:val="0"/>
          <w:numId w:val="2"/>
        </w:numPr>
        <w:ind w:left="0" w:firstLine="420" w:firstLineChars="200"/>
        <w:rPr>
          <w:rFonts w:cs="Calibri"/>
          <w:color w:val="auto"/>
          <w:highlight w:val="none"/>
        </w:rPr>
      </w:pPr>
      <w:r>
        <w:rPr>
          <w:rFonts w:cs="Calibri"/>
          <w:color w:val="auto"/>
          <w:highlight w:val="none"/>
        </w:rPr>
        <w:t>投标人之间商定部分投标人放弃参加政府采购活动或者放弃中标、成交；</w:t>
      </w:r>
    </w:p>
    <w:p w14:paraId="2D151D74">
      <w:pPr>
        <w:numPr>
          <w:ilvl w:val="0"/>
          <w:numId w:val="2"/>
        </w:numPr>
        <w:ind w:left="0" w:firstLine="420" w:firstLineChars="200"/>
        <w:rPr>
          <w:rFonts w:cs="Calibri"/>
          <w:color w:val="auto"/>
          <w:highlight w:val="none"/>
        </w:rPr>
      </w:pPr>
      <w:r>
        <w:rPr>
          <w:rFonts w:cs="Calibri"/>
          <w:color w:val="auto"/>
          <w:highlight w:val="none"/>
        </w:rPr>
        <w:t>投标人与采购人或者采购代理机构之间、投标人相互之间，为谋求特定投标人中标、成交或者排斥其他投标人的其他串通行为</w:t>
      </w:r>
      <w:r>
        <w:rPr>
          <w:rFonts w:hint="eastAsia" w:cs="Calibri"/>
          <w:color w:val="auto"/>
          <w:highlight w:val="none"/>
          <w:lang w:eastAsia="zh-CN"/>
        </w:rPr>
        <w:t>；</w:t>
      </w:r>
    </w:p>
    <w:p w14:paraId="705345DB">
      <w:pPr>
        <w:numPr>
          <w:ilvl w:val="0"/>
          <w:numId w:val="2"/>
        </w:numPr>
        <w:ind w:left="0" w:firstLine="420" w:firstLineChars="200"/>
        <w:rPr>
          <w:rFonts w:cs="Calibri"/>
          <w:color w:val="auto"/>
          <w:highlight w:val="none"/>
        </w:rPr>
      </w:pPr>
      <w:r>
        <w:rPr>
          <w:rFonts w:cs="Calibri"/>
          <w:color w:val="auto"/>
          <w:highlight w:val="none"/>
        </w:rPr>
        <w:t>不同投标人的投标文件由同一单位或者个人编制；</w:t>
      </w:r>
    </w:p>
    <w:p w14:paraId="52D8CA51">
      <w:pPr>
        <w:numPr>
          <w:ilvl w:val="0"/>
          <w:numId w:val="2"/>
        </w:numPr>
        <w:ind w:left="0" w:firstLine="420" w:firstLineChars="200"/>
        <w:rPr>
          <w:rFonts w:cs="Calibri"/>
          <w:color w:val="auto"/>
          <w:highlight w:val="none"/>
        </w:rPr>
      </w:pPr>
      <w:r>
        <w:rPr>
          <w:rFonts w:cs="Calibri"/>
          <w:color w:val="auto"/>
          <w:highlight w:val="none"/>
        </w:rPr>
        <w:t>不同投标人委托同一单位或者个人办理投标事宜；</w:t>
      </w:r>
    </w:p>
    <w:p w14:paraId="39C81D2D">
      <w:pPr>
        <w:numPr>
          <w:ilvl w:val="0"/>
          <w:numId w:val="2"/>
        </w:numPr>
        <w:ind w:left="0" w:firstLine="420" w:firstLineChars="200"/>
        <w:rPr>
          <w:rFonts w:cs="Calibri"/>
          <w:color w:val="auto"/>
          <w:highlight w:val="none"/>
        </w:rPr>
      </w:pPr>
      <w:r>
        <w:rPr>
          <w:rFonts w:cs="Calibri"/>
          <w:color w:val="auto"/>
          <w:highlight w:val="none"/>
        </w:rPr>
        <w:t>不同投标人的投标文件载明的项目管理成员或者联系人员为同一人；</w:t>
      </w:r>
    </w:p>
    <w:p w14:paraId="35F032D9">
      <w:pPr>
        <w:numPr>
          <w:ilvl w:val="0"/>
          <w:numId w:val="2"/>
        </w:numPr>
        <w:ind w:left="0" w:firstLine="420" w:firstLineChars="200"/>
        <w:rPr>
          <w:rFonts w:cs="Calibri"/>
          <w:color w:val="auto"/>
          <w:highlight w:val="none"/>
        </w:rPr>
      </w:pPr>
      <w:r>
        <w:rPr>
          <w:rFonts w:cs="Calibri"/>
          <w:color w:val="auto"/>
          <w:highlight w:val="none"/>
        </w:rPr>
        <w:t>不同投标人的投标文件异常一致或者投标报价呈规律性差异；</w:t>
      </w:r>
    </w:p>
    <w:p w14:paraId="5D89A8CD">
      <w:pPr>
        <w:adjustRightInd w:val="0"/>
        <w:ind w:firstLine="420" w:firstLineChars="200"/>
        <w:rPr>
          <w:rFonts w:hint="eastAsia" w:eastAsia="宋体" w:cs="Calibri"/>
          <w:color w:val="auto"/>
          <w:szCs w:val="21"/>
          <w:highlight w:val="none"/>
          <w:lang w:eastAsia="zh-CN"/>
        </w:rPr>
      </w:pPr>
      <w:r>
        <w:rPr>
          <w:rFonts w:hint="eastAsia" w:cs="Calibri"/>
          <w:color w:val="auto"/>
          <w:highlight w:val="none"/>
          <w:lang w:eastAsia="zh-CN"/>
        </w:rPr>
        <w:t>（</w:t>
      </w:r>
      <w:r>
        <w:rPr>
          <w:rFonts w:hint="eastAsia" w:cs="Calibri"/>
          <w:color w:val="auto"/>
          <w:highlight w:val="none"/>
          <w:lang w:val="en-US" w:eastAsia="zh-CN"/>
        </w:rPr>
        <w:t>12</w:t>
      </w:r>
      <w:r>
        <w:rPr>
          <w:rFonts w:hint="eastAsia" w:cs="Calibri"/>
          <w:color w:val="auto"/>
          <w:highlight w:val="none"/>
          <w:lang w:eastAsia="zh-CN"/>
        </w:rPr>
        <w:t>）</w:t>
      </w:r>
      <w:r>
        <w:rPr>
          <w:rFonts w:cs="Calibri"/>
          <w:color w:val="auto"/>
          <w:highlight w:val="none"/>
        </w:rPr>
        <w:t>不同投标人的投标文件相互混装</w:t>
      </w:r>
      <w:r>
        <w:rPr>
          <w:rFonts w:hint="eastAsia" w:cs="Calibri"/>
          <w:color w:val="auto"/>
          <w:highlight w:val="none"/>
          <w:lang w:eastAsia="zh-CN"/>
        </w:rPr>
        <w:t>。</w:t>
      </w:r>
    </w:p>
    <w:p w14:paraId="180F118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eastAsia" w:cs="Calibri"/>
          <w:color w:val="auto"/>
          <w:szCs w:val="21"/>
          <w:highlight w:val="none"/>
          <w:lang w:eastAsia="zh-CN"/>
        </w:rPr>
        <w:t>（</w:t>
      </w:r>
      <w:r>
        <w:rPr>
          <w:rFonts w:hint="eastAsia" w:cs="Calibri"/>
          <w:color w:val="auto"/>
          <w:szCs w:val="21"/>
          <w:highlight w:val="none"/>
          <w:lang w:val="en-US" w:eastAsia="zh-CN"/>
        </w:rPr>
        <w:t>13</w:t>
      </w:r>
      <w:r>
        <w:rPr>
          <w:rFonts w:hint="eastAsia" w:cs="Calibri"/>
          <w:color w:val="auto"/>
          <w:szCs w:val="21"/>
          <w:highlight w:val="none"/>
          <w:lang w:eastAsia="zh-CN"/>
        </w:rPr>
        <w:t>）</w:t>
      </w:r>
      <w:r>
        <w:rPr>
          <w:rFonts w:hint="default"/>
          <w:color w:val="auto"/>
          <w:highlight w:val="none"/>
          <w:lang w:val="en-US" w:eastAsia="zh-CN"/>
        </w:rPr>
        <w:t>参与同一标段（包）的</w:t>
      </w:r>
      <w:r>
        <w:rPr>
          <w:rFonts w:hint="eastAsia"/>
          <w:color w:val="auto"/>
          <w:highlight w:val="none"/>
          <w:lang w:val="en-US" w:eastAsia="zh-CN"/>
        </w:rPr>
        <w:t>供应商</w:t>
      </w:r>
      <w:r>
        <w:rPr>
          <w:rFonts w:hint="default"/>
          <w:color w:val="auto"/>
          <w:highlight w:val="none"/>
          <w:lang w:val="en-US" w:eastAsia="zh-CN"/>
        </w:rPr>
        <w:t>存在以下情形且无法合理解释的：</w:t>
      </w:r>
    </w:p>
    <w:p w14:paraId="40B871E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①不同供应商的电子响应文件上传计算机的网卡MAC地址或硬盘序列号等硬件信息相同的；</w:t>
      </w:r>
    </w:p>
    <w:p w14:paraId="04EEE0B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②上传的电子响应文件若出现使用本项目其他响应供应商的数字证书加密的，或者加盖本项目其他响应供应商的电子印章的；</w:t>
      </w:r>
    </w:p>
    <w:p w14:paraId="24DC759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③不同供应商的响应文件的内容存在3处（含）以上错误一致的；</w:t>
      </w:r>
    </w:p>
    <w:p w14:paraId="67EE66DD">
      <w:pPr>
        <w:adjustRightInd w:val="0"/>
        <w:ind w:firstLine="420" w:firstLineChars="200"/>
        <w:rPr>
          <w:rFonts w:hint="eastAsia" w:eastAsia="宋体" w:cs="Calibri"/>
          <w:color w:val="auto"/>
          <w:szCs w:val="21"/>
          <w:highlight w:val="none"/>
          <w:lang w:eastAsia="zh-CN"/>
        </w:rPr>
      </w:pPr>
      <w:r>
        <w:rPr>
          <w:rFonts w:hint="default"/>
          <w:color w:val="auto"/>
          <w:highlight w:val="none"/>
          <w:lang w:val="en-US" w:eastAsia="zh-CN"/>
        </w:rPr>
        <w:t>④不同供应商联系人为同一人或不同联系人的联系电话一致的。</w:t>
      </w:r>
    </w:p>
    <w:p w14:paraId="11BADE3D">
      <w:pPr>
        <w:pStyle w:val="4"/>
        <w:bidi w:val="0"/>
        <w:rPr>
          <w:rFonts w:hint="default"/>
          <w:color w:val="auto"/>
          <w:highlight w:val="none"/>
          <w:lang w:val="en-US" w:eastAsia="zh-CN"/>
        </w:rPr>
      </w:pPr>
      <w:r>
        <w:rPr>
          <w:rFonts w:hint="eastAsia"/>
          <w:color w:val="auto"/>
          <w:highlight w:val="none"/>
          <w:lang w:val="en-US" w:eastAsia="zh-CN"/>
        </w:rPr>
        <w:t>6.评分办法</w:t>
      </w:r>
    </w:p>
    <w:p w14:paraId="4B7C0B95">
      <w:pPr>
        <w:ind w:firstLine="420" w:firstLineChars="200"/>
        <w:rPr>
          <w:rFonts w:cs="Calibri"/>
          <w:color w:val="auto"/>
          <w:highlight w:val="none"/>
        </w:rPr>
      </w:pPr>
      <w:r>
        <w:rPr>
          <w:rFonts w:hint="eastAsia" w:cs="Calibri"/>
          <w:color w:val="auto"/>
          <w:highlight w:val="none"/>
          <w:lang w:val="en-US" w:eastAsia="zh-CN"/>
        </w:rPr>
        <w:t>6.1</w:t>
      </w:r>
      <w:r>
        <w:rPr>
          <w:rFonts w:cs="Calibri"/>
          <w:color w:val="auto"/>
          <w:highlight w:val="none"/>
        </w:rPr>
        <w:t>本项目采用综合评分法（总分100分），评标委员会根据本评标办法进行评审，对符合性审查合格的投标文件进行商务和技术评估，综合比较与评价。每个投标人最终得分=商务技术分+价格分。</w:t>
      </w:r>
    </w:p>
    <w:p w14:paraId="73C5F984">
      <w:pPr>
        <w:ind w:firstLine="420" w:firstLineChars="200"/>
        <w:rPr>
          <w:rFonts w:cs="Calibri"/>
          <w:color w:val="auto"/>
          <w:highlight w:val="none"/>
        </w:rPr>
      </w:pPr>
      <w:r>
        <w:rPr>
          <w:rFonts w:hint="eastAsia" w:cs="Calibri"/>
          <w:color w:val="auto"/>
          <w:highlight w:val="none"/>
          <w:lang w:val="en-US" w:eastAsia="zh-CN"/>
        </w:rPr>
        <w:t>6.2</w:t>
      </w:r>
      <w:r>
        <w:rPr>
          <w:rFonts w:cs="Calibri"/>
          <w:color w:val="auto"/>
          <w:highlight w:val="none"/>
        </w:rPr>
        <w:t>评审时，评标委员会各成员应当独立对每个有效响应的文件进行评价、打分，然后汇总每个投标人每项评分因素的得分。</w:t>
      </w:r>
    </w:p>
    <w:p w14:paraId="157A5402">
      <w:pPr>
        <w:ind w:firstLine="420" w:firstLineChars="200"/>
        <w:rPr>
          <w:rFonts w:cs="Calibri"/>
          <w:color w:val="auto"/>
          <w:highlight w:val="none"/>
        </w:rPr>
      </w:pPr>
      <w:r>
        <w:rPr>
          <w:rFonts w:hint="eastAsia" w:cs="Calibri"/>
          <w:color w:val="auto"/>
          <w:highlight w:val="none"/>
          <w:lang w:val="en-US" w:eastAsia="zh-CN"/>
        </w:rPr>
        <w:t>6.3</w:t>
      </w:r>
      <w:r>
        <w:rPr>
          <w:rFonts w:cs="Calibri"/>
          <w:color w:val="auto"/>
          <w:highlight w:val="none"/>
        </w:rPr>
        <w:t>对投标人的价格分等客观评分项的评分应当一致，对其他需要借助专业知识评判的主观评分项，应当严格按照评分细则公正评分。</w:t>
      </w:r>
    </w:p>
    <w:p w14:paraId="03A18A30">
      <w:pPr>
        <w:ind w:firstLine="420" w:firstLineChars="200"/>
        <w:rPr>
          <w:rFonts w:eastAsia="宋体" w:cs="Calibri"/>
          <w:color w:val="auto"/>
          <w:highlight w:val="none"/>
        </w:rPr>
      </w:pPr>
      <w:r>
        <w:rPr>
          <w:rFonts w:hint="eastAsia" w:eastAsia="宋体" w:cs="Calibri"/>
          <w:color w:val="auto"/>
          <w:highlight w:val="none"/>
          <w:lang w:val="en-US" w:eastAsia="zh-CN"/>
        </w:rPr>
        <w:t>6.4</w:t>
      </w:r>
      <w:r>
        <w:rPr>
          <w:rFonts w:eastAsia="宋体" w:cs="Calibri"/>
          <w:color w:val="auto"/>
          <w:highlight w:val="none"/>
        </w:rPr>
        <w:t>评分因素及分值范围</w:t>
      </w:r>
    </w:p>
    <w:p w14:paraId="1965580B">
      <w:pPr>
        <w:pStyle w:val="4"/>
        <w:ind w:firstLine="420"/>
        <w:rPr>
          <w:rFonts w:cs="Calibri"/>
          <w:color w:val="auto"/>
          <w:highlight w:val="none"/>
        </w:rPr>
      </w:pPr>
      <w:r>
        <w:rPr>
          <w:rFonts w:hint="eastAsia" w:cs="Calibri"/>
          <w:color w:val="auto"/>
          <w:highlight w:val="none"/>
          <w:lang w:eastAsia="zh-CN"/>
        </w:rPr>
        <w:t>（</w:t>
      </w:r>
      <w:r>
        <w:rPr>
          <w:rFonts w:hint="eastAsia" w:cs="Calibri"/>
          <w:color w:val="auto"/>
          <w:highlight w:val="none"/>
          <w:lang w:val="en-US" w:eastAsia="zh-CN"/>
        </w:rPr>
        <w:t>1</w:t>
      </w:r>
      <w:r>
        <w:rPr>
          <w:rFonts w:hint="eastAsia" w:cs="Calibri"/>
          <w:color w:val="auto"/>
          <w:highlight w:val="none"/>
          <w:lang w:eastAsia="zh-CN"/>
        </w:rPr>
        <w:t>）</w:t>
      </w:r>
      <w:r>
        <w:rPr>
          <w:rFonts w:cs="Calibri"/>
          <w:color w:val="auto"/>
          <w:highlight w:val="none"/>
        </w:rPr>
        <w:t>商务技术分</w:t>
      </w:r>
    </w:p>
    <w:p w14:paraId="791E8DA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cs="Calibri"/>
          <w:color w:val="auto"/>
          <w:highlight w:val="none"/>
        </w:rPr>
        <w:t>该评分分值由评标委员会根据评审情况在分值范围内独立评分（具体分值设定详见表格），小数点后最多保留一位小数。每个投标人的最终得分为评标委员会打分汇总后的算术平均值（小数点后</w:t>
      </w:r>
      <w:r>
        <w:rPr>
          <w:rFonts w:hint="eastAsia" w:cs="Calibri"/>
          <w:color w:val="auto"/>
          <w:highlight w:val="none"/>
        </w:rPr>
        <w:t>保留两位</w:t>
      </w:r>
      <w:r>
        <w:rPr>
          <w:rFonts w:cs="Calibri"/>
          <w:color w:val="auto"/>
          <w:highlight w:val="none"/>
        </w:rPr>
        <w:t>小数，第三位四舍五入）。</w:t>
      </w:r>
    </w:p>
    <w:tbl>
      <w:tblPr>
        <w:tblStyle w:val="28"/>
        <w:tblW w:w="9282"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5921"/>
        <w:gridCol w:w="600"/>
        <w:gridCol w:w="953"/>
        <w:gridCol w:w="1043"/>
      </w:tblGrid>
      <w:tr w14:paraId="38A7A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765" w:type="dxa"/>
            <w:vAlign w:val="center"/>
          </w:tcPr>
          <w:p w14:paraId="17BD774B">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序号</w:t>
            </w:r>
          </w:p>
        </w:tc>
        <w:tc>
          <w:tcPr>
            <w:tcW w:w="5921" w:type="dxa"/>
            <w:vAlign w:val="center"/>
          </w:tcPr>
          <w:p w14:paraId="2AA2E825">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评标标准</w:t>
            </w:r>
          </w:p>
        </w:tc>
        <w:tc>
          <w:tcPr>
            <w:tcW w:w="600" w:type="dxa"/>
            <w:vAlign w:val="center"/>
          </w:tcPr>
          <w:p w14:paraId="46FD3F79">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权重</w:t>
            </w:r>
          </w:p>
        </w:tc>
        <w:tc>
          <w:tcPr>
            <w:tcW w:w="953" w:type="dxa"/>
            <w:vAlign w:val="center"/>
          </w:tcPr>
          <w:p w14:paraId="4A448088">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主观分/客观分属性</w:t>
            </w:r>
          </w:p>
        </w:tc>
        <w:tc>
          <w:tcPr>
            <w:tcW w:w="1043" w:type="dxa"/>
            <w:vAlign w:val="center"/>
          </w:tcPr>
          <w:p w14:paraId="6B7C6965">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投标文件中评标标准相应的商务技术资料目录 *</w:t>
            </w:r>
          </w:p>
        </w:tc>
      </w:tr>
      <w:tr w14:paraId="15C9F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765" w:type="dxa"/>
            <w:vAlign w:val="center"/>
          </w:tcPr>
          <w:p w14:paraId="2ACD5075">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w:t>
            </w:r>
          </w:p>
        </w:tc>
        <w:tc>
          <w:tcPr>
            <w:tcW w:w="8517" w:type="dxa"/>
            <w:gridSpan w:val="4"/>
            <w:vAlign w:val="center"/>
          </w:tcPr>
          <w:p w14:paraId="0E6B4F15">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类似项目（</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tc>
      </w:tr>
      <w:tr w14:paraId="34B80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2" w:hRule="atLeast"/>
        </w:trPr>
        <w:tc>
          <w:tcPr>
            <w:tcW w:w="765" w:type="dxa"/>
            <w:vAlign w:val="center"/>
          </w:tcPr>
          <w:p w14:paraId="3A52EC29">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1.1</w:t>
            </w:r>
          </w:p>
        </w:tc>
        <w:tc>
          <w:tcPr>
            <w:tcW w:w="5921" w:type="dxa"/>
            <w:vAlign w:val="center"/>
          </w:tcPr>
          <w:p w14:paraId="0E1A79B8">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自2021年1月1日以来，具有类似项目相关业绩的，提供合同扫描件，每一份有效的合同材料得0.5分，最高得</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tc>
        <w:tc>
          <w:tcPr>
            <w:tcW w:w="600" w:type="dxa"/>
            <w:vAlign w:val="center"/>
          </w:tcPr>
          <w:p w14:paraId="234DC7B4">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1</w:t>
            </w:r>
          </w:p>
        </w:tc>
        <w:tc>
          <w:tcPr>
            <w:tcW w:w="953" w:type="dxa"/>
            <w:vAlign w:val="center"/>
          </w:tcPr>
          <w:p w14:paraId="7D807AA1">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客观分</w:t>
            </w:r>
          </w:p>
        </w:tc>
        <w:tc>
          <w:tcPr>
            <w:tcW w:w="1043" w:type="dxa"/>
          </w:tcPr>
          <w:p w14:paraId="1DBB10EA">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6F83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65" w:type="dxa"/>
            <w:vAlign w:val="center"/>
          </w:tcPr>
          <w:p w14:paraId="72E98964">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w:t>
            </w:r>
          </w:p>
        </w:tc>
        <w:tc>
          <w:tcPr>
            <w:tcW w:w="8517" w:type="dxa"/>
            <w:gridSpan w:val="4"/>
            <w:vAlign w:val="center"/>
          </w:tcPr>
          <w:p w14:paraId="0AE680CB">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项目人员（</w:t>
            </w:r>
            <w:r>
              <w:rPr>
                <w:rFonts w:hint="eastAsia" w:cs="仿宋_GB2312" w:asciiTheme="minorEastAsia" w:hAnsiTheme="minorEastAsia" w:eastAsiaTheme="minorEastAsia"/>
                <w:bCs/>
                <w:color w:val="auto"/>
                <w:sz w:val="21"/>
                <w:szCs w:val="21"/>
                <w:highlight w:val="none"/>
                <w:lang w:val="en-US" w:eastAsia="zh-CN"/>
              </w:rPr>
              <w:t>11</w:t>
            </w:r>
            <w:r>
              <w:rPr>
                <w:rFonts w:hint="eastAsia" w:cs="仿宋_GB2312" w:asciiTheme="minorEastAsia" w:hAnsiTheme="minorEastAsia" w:eastAsiaTheme="minorEastAsia"/>
                <w:bCs/>
                <w:color w:val="auto"/>
                <w:sz w:val="21"/>
                <w:szCs w:val="21"/>
                <w:highlight w:val="none"/>
              </w:rPr>
              <w:t>分）</w:t>
            </w:r>
          </w:p>
        </w:tc>
      </w:tr>
      <w:tr w14:paraId="10ED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765" w:type="dxa"/>
            <w:vAlign w:val="center"/>
          </w:tcPr>
          <w:p w14:paraId="4ED8D223">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2.1</w:t>
            </w:r>
          </w:p>
        </w:tc>
        <w:tc>
          <w:tcPr>
            <w:tcW w:w="5921" w:type="dxa"/>
            <w:vAlign w:val="center"/>
          </w:tcPr>
          <w:p w14:paraId="509717D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项目团队人员配置完整、职责划分明确。</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打分范围： 2、1、0</w:t>
            </w:r>
          </w:p>
        </w:tc>
        <w:tc>
          <w:tcPr>
            <w:tcW w:w="600" w:type="dxa"/>
            <w:vAlign w:val="center"/>
          </w:tcPr>
          <w:p w14:paraId="5D4F9CAC">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w:t>
            </w:r>
          </w:p>
        </w:tc>
        <w:tc>
          <w:tcPr>
            <w:tcW w:w="953" w:type="dxa"/>
            <w:vAlign w:val="center"/>
          </w:tcPr>
          <w:p w14:paraId="0E55B831">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635E9CF2">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56981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65" w:type="dxa"/>
            <w:vAlign w:val="center"/>
          </w:tcPr>
          <w:p w14:paraId="6F540AC9">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2.2</w:t>
            </w:r>
          </w:p>
        </w:tc>
        <w:tc>
          <w:tcPr>
            <w:tcW w:w="5921" w:type="dxa"/>
            <w:vAlign w:val="center"/>
          </w:tcPr>
          <w:p w14:paraId="4B89448B">
            <w:pPr>
              <w:snapToGrid w:val="0"/>
              <w:spacing w:line="360" w:lineRule="auto"/>
              <w:jc w:val="left"/>
              <w:rPr>
                <w:rFonts w:hint="default"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rPr>
              <w:t>项目团队人员具有报告编制相关经验</w:t>
            </w:r>
            <w:r>
              <w:rPr>
                <w:rFonts w:hint="eastAsia" w:cs="仿宋_GB2312" w:asciiTheme="minorEastAsia" w:hAnsiTheme="minorEastAsia" w:eastAsiaTheme="minorEastAsia"/>
                <w:bCs/>
                <w:color w:val="auto"/>
                <w:sz w:val="21"/>
                <w:szCs w:val="21"/>
                <w:highlight w:val="none"/>
                <w:lang w:eastAsia="zh-CN"/>
              </w:rPr>
              <w:t>，</w:t>
            </w:r>
            <w:r>
              <w:rPr>
                <w:rFonts w:hint="eastAsia" w:cs="仿宋_GB2312" w:asciiTheme="minorEastAsia" w:hAnsiTheme="minorEastAsia" w:eastAsiaTheme="minorEastAsia"/>
                <w:bCs/>
                <w:color w:val="auto"/>
                <w:sz w:val="21"/>
                <w:szCs w:val="21"/>
                <w:highlight w:val="none"/>
              </w:rPr>
              <w:t>提供履历或相关证明材料</w:t>
            </w:r>
            <w:r>
              <w:rPr>
                <w:rFonts w:hint="eastAsia" w:cs="仿宋_GB2312" w:asciiTheme="minorEastAsia" w:hAnsiTheme="minorEastAsia" w:eastAsiaTheme="minorEastAsia"/>
                <w:bCs/>
                <w:color w:val="auto"/>
                <w:sz w:val="21"/>
                <w:szCs w:val="21"/>
                <w:highlight w:val="none"/>
                <w:lang w:val="en-US" w:eastAsia="zh-CN"/>
              </w:rPr>
              <w:t>得3分，不满足要求不得分</w:t>
            </w:r>
          </w:p>
        </w:tc>
        <w:tc>
          <w:tcPr>
            <w:tcW w:w="600" w:type="dxa"/>
            <w:vAlign w:val="center"/>
          </w:tcPr>
          <w:p w14:paraId="0FD79C8D">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3</w:t>
            </w:r>
          </w:p>
        </w:tc>
        <w:tc>
          <w:tcPr>
            <w:tcW w:w="953" w:type="dxa"/>
            <w:vAlign w:val="center"/>
          </w:tcPr>
          <w:p w14:paraId="7283AEE8">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客观分</w:t>
            </w:r>
          </w:p>
        </w:tc>
        <w:tc>
          <w:tcPr>
            <w:tcW w:w="1043" w:type="dxa"/>
          </w:tcPr>
          <w:p w14:paraId="104439C4">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458BB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765" w:type="dxa"/>
            <w:vAlign w:val="center"/>
          </w:tcPr>
          <w:p w14:paraId="0305B4AA">
            <w:pPr>
              <w:snapToGrid w:val="0"/>
              <w:spacing w:line="360" w:lineRule="auto"/>
              <w:jc w:val="center"/>
              <w:rPr>
                <w:rFonts w:hint="default"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2.3</w:t>
            </w:r>
          </w:p>
        </w:tc>
        <w:tc>
          <w:tcPr>
            <w:tcW w:w="5921" w:type="dxa"/>
            <w:vAlign w:val="center"/>
          </w:tcPr>
          <w:p w14:paraId="5859EE43">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团队成员中不少于一个拥有新闻、经济等相关行业正高职称，拥有一个正高且提供证书复印件得3分，最高得6分，不满足要求不得分。</w:t>
            </w:r>
          </w:p>
        </w:tc>
        <w:tc>
          <w:tcPr>
            <w:tcW w:w="600" w:type="dxa"/>
            <w:vAlign w:val="center"/>
          </w:tcPr>
          <w:p w14:paraId="2A6CDFB4">
            <w:pPr>
              <w:snapToGrid w:val="0"/>
              <w:spacing w:line="360" w:lineRule="auto"/>
              <w:jc w:val="center"/>
              <w:rPr>
                <w:rFonts w:hint="default"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6</w:t>
            </w:r>
          </w:p>
        </w:tc>
        <w:tc>
          <w:tcPr>
            <w:tcW w:w="953" w:type="dxa"/>
            <w:vAlign w:val="center"/>
          </w:tcPr>
          <w:p w14:paraId="2A49D0B7">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客观分</w:t>
            </w:r>
          </w:p>
        </w:tc>
        <w:tc>
          <w:tcPr>
            <w:tcW w:w="1043" w:type="dxa"/>
          </w:tcPr>
          <w:p w14:paraId="1F6AB433">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68DA4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trPr>
        <w:tc>
          <w:tcPr>
            <w:tcW w:w="765" w:type="dxa"/>
            <w:vAlign w:val="center"/>
          </w:tcPr>
          <w:p w14:paraId="65E768B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3</w:t>
            </w:r>
          </w:p>
        </w:tc>
        <w:tc>
          <w:tcPr>
            <w:tcW w:w="8517" w:type="dxa"/>
            <w:gridSpan w:val="4"/>
            <w:vAlign w:val="center"/>
          </w:tcPr>
          <w:p w14:paraId="087D332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服务</w:t>
            </w:r>
            <w:r>
              <w:rPr>
                <w:rFonts w:hint="eastAsia" w:cs="仿宋_GB2312" w:asciiTheme="minorEastAsia" w:hAnsiTheme="minorEastAsia" w:eastAsiaTheme="minorEastAsia"/>
                <w:bCs/>
                <w:color w:val="auto"/>
                <w:sz w:val="21"/>
                <w:szCs w:val="21"/>
                <w:highlight w:val="none"/>
                <w:lang w:eastAsia="zh-CN"/>
              </w:rPr>
              <w:t>能力</w:t>
            </w:r>
            <w:r>
              <w:rPr>
                <w:rFonts w:hint="eastAsia" w:cs="仿宋_GB2312" w:asciiTheme="minorEastAsia" w:hAnsiTheme="minorEastAsia" w:eastAsiaTheme="minorEastAsia"/>
                <w:bCs/>
                <w:color w:val="auto"/>
                <w:sz w:val="21"/>
                <w:szCs w:val="21"/>
                <w:highlight w:val="none"/>
              </w:rPr>
              <w:t>（</w:t>
            </w:r>
            <w:r>
              <w:rPr>
                <w:rFonts w:hint="eastAsia" w:cs="仿宋_GB2312" w:asciiTheme="minorEastAsia" w:hAnsiTheme="minorEastAsia" w:eastAsiaTheme="minorEastAsia"/>
                <w:bCs/>
                <w:color w:val="auto"/>
                <w:sz w:val="21"/>
                <w:szCs w:val="21"/>
                <w:highlight w:val="none"/>
                <w:lang w:val="en-US" w:eastAsia="zh-CN"/>
              </w:rPr>
              <w:t>9</w:t>
            </w:r>
            <w:r>
              <w:rPr>
                <w:rFonts w:hint="eastAsia" w:cs="仿宋_GB2312" w:asciiTheme="minorEastAsia" w:hAnsiTheme="minorEastAsia" w:eastAsiaTheme="minorEastAsia"/>
                <w:bCs/>
                <w:color w:val="auto"/>
                <w:sz w:val="21"/>
                <w:szCs w:val="21"/>
                <w:highlight w:val="none"/>
              </w:rPr>
              <w:t>分）</w:t>
            </w:r>
          </w:p>
        </w:tc>
      </w:tr>
      <w:tr w14:paraId="1208F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trPr>
        <w:tc>
          <w:tcPr>
            <w:tcW w:w="765" w:type="dxa"/>
            <w:vAlign w:val="center"/>
          </w:tcPr>
          <w:p w14:paraId="6FEAEB3D">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3.1</w:t>
            </w:r>
          </w:p>
        </w:tc>
        <w:tc>
          <w:tcPr>
            <w:tcW w:w="5921" w:type="dxa"/>
            <w:vAlign w:val="center"/>
          </w:tcPr>
          <w:p w14:paraId="67790F0F">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供应商提供有助于项目开展的资源平台，根据提供的资源平台种类、数量、有效性进行打分。</w:t>
            </w:r>
          </w:p>
          <w:p w14:paraId="15A94701">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打分范围：5、4、3、2、1、0</w:t>
            </w:r>
          </w:p>
        </w:tc>
        <w:tc>
          <w:tcPr>
            <w:tcW w:w="600" w:type="dxa"/>
            <w:vAlign w:val="center"/>
          </w:tcPr>
          <w:p w14:paraId="32A69F15">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5</w:t>
            </w:r>
          </w:p>
        </w:tc>
        <w:tc>
          <w:tcPr>
            <w:tcW w:w="953" w:type="dxa"/>
            <w:vAlign w:val="center"/>
          </w:tcPr>
          <w:p w14:paraId="6EC8383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57FBA676">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69E7A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trPr>
        <w:tc>
          <w:tcPr>
            <w:tcW w:w="765" w:type="dxa"/>
            <w:vAlign w:val="center"/>
          </w:tcPr>
          <w:p w14:paraId="5EF5DCDB">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rPr>
              <w:t>3.</w:t>
            </w:r>
            <w:r>
              <w:rPr>
                <w:rFonts w:hint="eastAsia" w:cs="仿宋_GB2312" w:asciiTheme="minorEastAsia" w:hAnsiTheme="minorEastAsia" w:eastAsiaTheme="minorEastAsia"/>
                <w:bCs/>
                <w:color w:val="auto"/>
                <w:sz w:val="21"/>
                <w:szCs w:val="21"/>
                <w:highlight w:val="none"/>
                <w:lang w:val="en-US" w:eastAsia="zh-CN"/>
              </w:rPr>
              <w:t>2</w:t>
            </w:r>
          </w:p>
        </w:tc>
        <w:tc>
          <w:tcPr>
            <w:tcW w:w="5921" w:type="dxa"/>
            <w:vAlign w:val="center"/>
          </w:tcPr>
          <w:p w14:paraId="1E3938EA">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供应商阐述服务能力，根据报告监测范围的广度与深度，数据来源的可靠性，准确性、及时性等进行打分。</w:t>
            </w:r>
          </w:p>
          <w:p w14:paraId="62E9818B">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w:t>
            </w: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3、2、1、0</w:t>
            </w:r>
          </w:p>
        </w:tc>
        <w:tc>
          <w:tcPr>
            <w:tcW w:w="600" w:type="dxa"/>
            <w:vAlign w:val="center"/>
          </w:tcPr>
          <w:p w14:paraId="29935E97">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4</w:t>
            </w:r>
          </w:p>
        </w:tc>
        <w:tc>
          <w:tcPr>
            <w:tcW w:w="953" w:type="dxa"/>
            <w:vAlign w:val="center"/>
          </w:tcPr>
          <w:p w14:paraId="39AFA38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10D21A22">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675D9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trPr>
        <w:tc>
          <w:tcPr>
            <w:tcW w:w="765" w:type="dxa"/>
            <w:vAlign w:val="center"/>
          </w:tcPr>
          <w:p w14:paraId="0A791802">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4</w:t>
            </w:r>
          </w:p>
        </w:tc>
        <w:tc>
          <w:tcPr>
            <w:tcW w:w="8517" w:type="dxa"/>
            <w:gridSpan w:val="4"/>
            <w:vAlign w:val="center"/>
          </w:tcPr>
          <w:p w14:paraId="2CA851BD">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服务方案（</w:t>
            </w:r>
            <w:r>
              <w:rPr>
                <w:rFonts w:hint="eastAsia" w:cs="仿宋_GB2312" w:asciiTheme="minorEastAsia" w:hAnsiTheme="minorEastAsia" w:eastAsiaTheme="minorEastAsia"/>
                <w:bCs/>
                <w:color w:val="auto"/>
                <w:sz w:val="21"/>
                <w:szCs w:val="21"/>
                <w:highlight w:val="none"/>
                <w:lang w:val="en-US" w:eastAsia="zh-CN"/>
              </w:rPr>
              <w:t>65</w:t>
            </w:r>
            <w:r>
              <w:rPr>
                <w:rFonts w:hint="eastAsia" w:cs="仿宋_GB2312" w:asciiTheme="minorEastAsia" w:hAnsiTheme="minorEastAsia" w:eastAsiaTheme="minorEastAsia"/>
                <w:bCs/>
                <w:color w:val="auto"/>
                <w:sz w:val="21"/>
                <w:szCs w:val="21"/>
                <w:highlight w:val="none"/>
              </w:rPr>
              <w:t>分）</w:t>
            </w:r>
          </w:p>
        </w:tc>
      </w:tr>
      <w:tr w14:paraId="3145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765" w:type="dxa"/>
            <w:vAlign w:val="center"/>
          </w:tcPr>
          <w:p w14:paraId="37B4D4E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.1</w:t>
            </w:r>
          </w:p>
        </w:tc>
        <w:tc>
          <w:tcPr>
            <w:tcW w:w="5921" w:type="dxa"/>
            <w:vAlign w:val="center"/>
          </w:tcPr>
          <w:p w14:paraId="2F28471B">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rPr>
              <w:t>供</w:t>
            </w:r>
            <w:r>
              <w:rPr>
                <w:rFonts w:hint="eastAsia" w:cs="仿宋_GB2312" w:asciiTheme="minorEastAsia" w:hAnsiTheme="minorEastAsia" w:eastAsiaTheme="minorEastAsia"/>
                <w:bCs/>
                <w:color w:val="auto"/>
                <w:sz w:val="21"/>
                <w:szCs w:val="21"/>
                <w:highlight w:val="none"/>
                <w:lang w:eastAsia="zh-CN"/>
              </w:rPr>
              <w:t>应商阐述对本项目背景、特点、工作内容的理解，根据供应商分析的准确性、内容的详细完整性、全面性进行打分</w:t>
            </w:r>
          </w:p>
          <w:p w14:paraId="7DE7F632">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eastAsia="zh-CN"/>
              </w:rPr>
              <w:t>打分范围：</w:t>
            </w:r>
            <w:r>
              <w:rPr>
                <w:rFonts w:hint="eastAsia" w:cs="仿宋_GB2312" w:asciiTheme="minorEastAsia" w:hAnsiTheme="minorEastAsia" w:eastAsiaTheme="minorEastAsia"/>
                <w:bCs/>
                <w:color w:val="auto"/>
                <w:sz w:val="21"/>
                <w:szCs w:val="21"/>
                <w:highlight w:val="none"/>
                <w:lang w:val="en-US" w:eastAsia="zh-CN"/>
              </w:rPr>
              <w:t>5、4、</w:t>
            </w:r>
            <w:r>
              <w:rPr>
                <w:rFonts w:hint="eastAsia" w:cs="仿宋_GB2312" w:asciiTheme="minorEastAsia" w:hAnsiTheme="minorEastAsia" w:eastAsiaTheme="minorEastAsia"/>
                <w:bCs/>
                <w:color w:val="auto"/>
                <w:sz w:val="21"/>
                <w:szCs w:val="21"/>
                <w:highlight w:val="none"/>
                <w:lang w:eastAsia="zh-CN"/>
              </w:rPr>
              <w:t>3、2、1、0</w:t>
            </w:r>
          </w:p>
        </w:tc>
        <w:tc>
          <w:tcPr>
            <w:tcW w:w="600" w:type="dxa"/>
            <w:vAlign w:val="center"/>
          </w:tcPr>
          <w:p w14:paraId="7752FA42">
            <w:pPr>
              <w:snapToGrid w:val="0"/>
              <w:spacing w:line="360" w:lineRule="auto"/>
              <w:jc w:val="center"/>
              <w:rPr>
                <w:rFonts w:hint="default"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5</w:t>
            </w:r>
          </w:p>
        </w:tc>
        <w:tc>
          <w:tcPr>
            <w:tcW w:w="953" w:type="dxa"/>
            <w:vAlign w:val="center"/>
          </w:tcPr>
          <w:p w14:paraId="6988CA50">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2F88073B">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4D6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28A9FE6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.2</w:t>
            </w:r>
          </w:p>
        </w:tc>
        <w:tc>
          <w:tcPr>
            <w:tcW w:w="5921" w:type="dxa"/>
            <w:vAlign w:val="center"/>
          </w:tcPr>
          <w:p w14:paraId="44A40632">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供应商阐述对民营企业信息动态监测分析报告（半月报）的总体编制方案，根据内容阐述的针对性、完整性、全面性进行打分</w:t>
            </w:r>
          </w:p>
          <w:p w14:paraId="1B9024D8">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打分范围：5、4、3、2、1、0</w:t>
            </w:r>
          </w:p>
        </w:tc>
        <w:tc>
          <w:tcPr>
            <w:tcW w:w="600" w:type="dxa"/>
            <w:vAlign w:val="center"/>
          </w:tcPr>
          <w:p w14:paraId="1F8F4C9E">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5</w:t>
            </w:r>
          </w:p>
        </w:tc>
        <w:tc>
          <w:tcPr>
            <w:tcW w:w="953" w:type="dxa"/>
            <w:vAlign w:val="center"/>
          </w:tcPr>
          <w:p w14:paraId="27017393">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0EE4D9AD">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FE43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13F27D54">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.3</w:t>
            </w:r>
          </w:p>
        </w:tc>
        <w:tc>
          <w:tcPr>
            <w:tcW w:w="5921" w:type="dxa"/>
            <w:vAlign w:val="center"/>
          </w:tcPr>
          <w:p w14:paraId="3C243722">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rPr>
              <w:t>供</w:t>
            </w:r>
            <w:r>
              <w:rPr>
                <w:rFonts w:hint="eastAsia" w:cs="仿宋_GB2312" w:asciiTheme="minorEastAsia" w:hAnsiTheme="minorEastAsia" w:eastAsiaTheme="minorEastAsia"/>
                <w:bCs/>
                <w:color w:val="auto"/>
                <w:sz w:val="21"/>
                <w:szCs w:val="21"/>
                <w:highlight w:val="none"/>
                <w:lang w:eastAsia="zh-CN"/>
              </w:rPr>
              <w:t>应商阐述对民营企业信息动态监测分析报告（半月报）中浙江民营经济热点板块编制方案，根据内容阐述的针对性、完整性、全面性进行打分</w:t>
            </w:r>
          </w:p>
          <w:p w14:paraId="5521B1C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eastAsia="zh-CN"/>
              </w:rPr>
              <w:t>打分范围：</w:t>
            </w:r>
            <w:r>
              <w:rPr>
                <w:rFonts w:hint="eastAsia" w:cs="仿宋_GB2312" w:asciiTheme="minorEastAsia" w:hAnsiTheme="minorEastAsia" w:eastAsiaTheme="minorEastAsia"/>
                <w:bCs/>
                <w:color w:val="auto"/>
                <w:sz w:val="21"/>
                <w:szCs w:val="21"/>
                <w:highlight w:val="none"/>
                <w:lang w:val="en-US" w:eastAsia="zh-CN"/>
              </w:rPr>
              <w:t>5、</w:t>
            </w:r>
            <w:r>
              <w:rPr>
                <w:rFonts w:hint="eastAsia" w:cs="仿宋_GB2312" w:asciiTheme="minorEastAsia" w:hAnsiTheme="minorEastAsia" w:eastAsiaTheme="minorEastAsia"/>
                <w:bCs/>
                <w:color w:val="auto"/>
                <w:sz w:val="21"/>
                <w:szCs w:val="21"/>
                <w:highlight w:val="none"/>
                <w:lang w:eastAsia="zh-CN"/>
              </w:rPr>
              <w:t>4、3、2、1、0</w:t>
            </w:r>
          </w:p>
        </w:tc>
        <w:tc>
          <w:tcPr>
            <w:tcW w:w="600" w:type="dxa"/>
            <w:vAlign w:val="center"/>
          </w:tcPr>
          <w:p w14:paraId="1A91F5F4">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5</w:t>
            </w:r>
          </w:p>
        </w:tc>
        <w:tc>
          <w:tcPr>
            <w:tcW w:w="953" w:type="dxa"/>
            <w:vAlign w:val="center"/>
          </w:tcPr>
          <w:p w14:paraId="2648009A">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32C4C067">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0ABE1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144B3B7B">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.4</w:t>
            </w:r>
          </w:p>
        </w:tc>
        <w:tc>
          <w:tcPr>
            <w:tcW w:w="5921" w:type="dxa"/>
            <w:vAlign w:val="center"/>
          </w:tcPr>
          <w:p w14:paraId="113A0C61">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供应商阐述对民营企业信息动态监测分析报告（半月报）中民营企业调研和问题反馈板块编制方案，包括：</w:t>
            </w:r>
          </w:p>
          <w:p w14:paraId="10289BA4">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rPr>
              <w:t>（</w:t>
            </w:r>
            <w:r>
              <w:rPr>
                <w:rFonts w:hint="eastAsia" w:cs="仿宋_GB2312" w:asciiTheme="minorEastAsia" w:hAnsiTheme="minorEastAsia" w:eastAsiaTheme="minorEastAsia"/>
                <w:bCs/>
                <w:color w:val="auto"/>
                <w:sz w:val="21"/>
                <w:szCs w:val="21"/>
                <w:highlight w:val="none"/>
                <w:lang w:eastAsia="zh-CN"/>
              </w:rPr>
              <w:t>1）民营企业调研方案（</w:t>
            </w:r>
            <w:r>
              <w:rPr>
                <w:rFonts w:hint="eastAsia" w:cs="仿宋_GB2312" w:asciiTheme="minorEastAsia" w:hAnsiTheme="minorEastAsia" w:eastAsiaTheme="minorEastAsia"/>
                <w:bCs/>
                <w:color w:val="auto"/>
                <w:sz w:val="21"/>
                <w:szCs w:val="21"/>
                <w:highlight w:val="none"/>
                <w:lang w:val="en-US" w:eastAsia="zh-CN"/>
              </w:rPr>
              <w:t>3</w:t>
            </w:r>
            <w:r>
              <w:rPr>
                <w:rFonts w:hint="eastAsia" w:cs="仿宋_GB2312" w:asciiTheme="minorEastAsia" w:hAnsiTheme="minorEastAsia" w:eastAsiaTheme="minorEastAsia"/>
                <w:bCs/>
                <w:color w:val="auto"/>
                <w:sz w:val="21"/>
                <w:szCs w:val="21"/>
                <w:highlight w:val="none"/>
                <w:lang w:eastAsia="zh-CN"/>
              </w:rPr>
              <w:t>分）；</w:t>
            </w:r>
          </w:p>
          <w:p w14:paraId="0EEBCF56">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eastAsia="zh-CN"/>
              </w:rPr>
              <w:t>（2）问题反馈方案（</w:t>
            </w:r>
            <w:r>
              <w:rPr>
                <w:rFonts w:hint="eastAsia" w:cs="仿宋_GB2312" w:asciiTheme="minorEastAsia" w:hAnsiTheme="minorEastAsia" w:eastAsiaTheme="minorEastAsia"/>
                <w:bCs/>
                <w:color w:val="auto"/>
                <w:sz w:val="21"/>
                <w:szCs w:val="21"/>
                <w:highlight w:val="none"/>
                <w:lang w:val="en-US" w:eastAsia="zh-CN"/>
              </w:rPr>
              <w:t>3</w:t>
            </w:r>
            <w:r>
              <w:rPr>
                <w:rFonts w:hint="eastAsia" w:cs="仿宋_GB2312" w:asciiTheme="minorEastAsia" w:hAnsiTheme="minorEastAsia" w:eastAsiaTheme="minorEastAsia"/>
                <w:bCs/>
                <w:color w:val="auto"/>
                <w:sz w:val="21"/>
                <w:szCs w:val="21"/>
                <w:highlight w:val="none"/>
                <w:lang w:eastAsia="zh-CN"/>
              </w:rPr>
              <w:t>分）；</w:t>
            </w:r>
          </w:p>
          <w:p w14:paraId="37ABEA9D">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eastAsia="zh-CN"/>
              </w:rPr>
              <w:t>（3）企业家信心状况调查方案（</w:t>
            </w:r>
            <w:r>
              <w:rPr>
                <w:rFonts w:hint="eastAsia" w:cs="仿宋_GB2312" w:asciiTheme="minorEastAsia" w:hAnsiTheme="minorEastAsia" w:eastAsiaTheme="minorEastAsia"/>
                <w:bCs/>
                <w:color w:val="auto"/>
                <w:sz w:val="21"/>
                <w:szCs w:val="21"/>
                <w:highlight w:val="none"/>
                <w:lang w:val="en-US" w:eastAsia="zh-CN"/>
              </w:rPr>
              <w:t>3</w:t>
            </w:r>
            <w:r>
              <w:rPr>
                <w:rFonts w:hint="eastAsia" w:cs="仿宋_GB2312" w:asciiTheme="minorEastAsia" w:hAnsiTheme="minorEastAsia" w:eastAsiaTheme="minorEastAsia"/>
                <w:bCs/>
                <w:color w:val="auto"/>
                <w:sz w:val="21"/>
                <w:szCs w:val="21"/>
                <w:highlight w:val="none"/>
                <w:lang w:eastAsia="zh-CN"/>
              </w:rPr>
              <w:t>分）。</w:t>
            </w:r>
          </w:p>
          <w:p w14:paraId="005BFF81">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根据内容阐述的针对性、完整性、全面性进行打分</w:t>
            </w:r>
          </w:p>
          <w:p w14:paraId="5A1A618B">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每一项内容打分范围：3、2、1、0</w:t>
            </w:r>
          </w:p>
        </w:tc>
        <w:tc>
          <w:tcPr>
            <w:tcW w:w="600" w:type="dxa"/>
            <w:vAlign w:val="center"/>
          </w:tcPr>
          <w:p w14:paraId="61215705">
            <w:pPr>
              <w:snapToGrid w:val="0"/>
              <w:spacing w:line="360" w:lineRule="auto"/>
              <w:jc w:val="center"/>
              <w:rPr>
                <w:rFonts w:hint="default"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9</w:t>
            </w:r>
          </w:p>
        </w:tc>
        <w:tc>
          <w:tcPr>
            <w:tcW w:w="953" w:type="dxa"/>
            <w:vAlign w:val="center"/>
          </w:tcPr>
          <w:p w14:paraId="1429362F">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47D85D42">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34793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6C8057B8">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.5</w:t>
            </w:r>
          </w:p>
        </w:tc>
        <w:tc>
          <w:tcPr>
            <w:tcW w:w="5921" w:type="dxa"/>
            <w:vAlign w:val="center"/>
          </w:tcPr>
          <w:p w14:paraId="59CF8DB7">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供应商阐述对民营企业信息动态监测分析报告（半月报）中企业风险分析板块编制方案，包括：</w:t>
            </w:r>
          </w:p>
          <w:p w14:paraId="6C768A09">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（1）外部环境风险分析（</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5B33CEF4">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（2）供应链风险分析（</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4D8F5A4B">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（3）经营风险分析（</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0C7FB963">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（4）司法风险分析（</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3536A7CB">
            <w:pPr>
              <w:snapToGrid w:val="0"/>
              <w:spacing w:line="360" w:lineRule="auto"/>
              <w:jc w:val="left"/>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rPr>
              <w:t>（5）</w:t>
            </w:r>
            <w:r>
              <w:rPr>
                <w:rFonts w:hint="eastAsia" w:cs="仿宋_GB2312" w:asciiTheme="minorEastAsia" w:hAnsiTheme="minorEastAsia" w:eastAsiaTheme="minorEastAsia"/>
                <w:bCs/>
                <w:color w:val="auto"/>
                <w:sz w:val="21"/>
                <w:szCs w:val="21"/>
                <w:highlight w:val="none"/>
                <w:lang w:eastAsia="zh-CN"/>
              </w:rPr>
              <w:t>其他风险分析</w:t>
            </w:r>
            <w:r>
              <w:rPr>
                <w:rFonts w:hint="eastAsia" w:cs="仿宋_GB2312" w:asciiTheme="minorEastAsia" w:hAnsiTheme="minorEastAsia" w:eastAsiaTheme="minorEastAsia"/>
                <w:bCs/>
                <w:color w:val="auto"/>
                <w:sz w:val="21"/>
                <w:szCs w:val="21"/>
                <w:highlight w:val="none"/>
              </w:rPr>
              <w:t>（</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07F6299E">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eastAsia="zh-CN"/>
              </w:rPr>
              <w:t>（</w:t>
            </w:r>
            <w:r>
              <w:rPr>
                <w:rFonts w:hint="eastAsia" w:cs="仿宋_GB2312" w:asciiTheme="minorEastAsia" w:hAnsiTheme="minorEastAsia" w:eastAsiaTheme="minorEastAsia"/>
                <w:bCs/>
                <w:color w:val="auto"/>
                <w:sz w:val="21"/>
                <w:szCs w:val="21"/>
                <w:highlight w:val="none"/>
                <w:lang w:val="en-US" w:eastAsia="zh-CN"/>
              </w:rPr>
              <w:t>6</w:t>
            </w:r>
            <w:r>
              <w:rPr>
                <w:rFonts w:hint="eastAsia" w:cs="仿宋_GB2312" w:asciiTheme="minorEastAsia" w:hAnsiTheme="minorEastAsia" w:eastAsiaTheme="minorEastAsia"/>
                <w:bCs/>
                <w:color w:val="auto"/>
                <w:sz w:val="21"/>
                <w:szCs w:val="21"/>
                <w:highlight w:val="none"/>
                <w:lang w:eastAsia="zh-CN"/>
              </w:rPr>
              <w:t>）</w:t>
            </w:r>
            <w:r>
              <w:rPr>
                <w:rFonts w:hint="eastAsia" w:cs="仿宋_GB2312" w:asciiTheme="minorEastAsia" w:hAnsiTheme="minorEastAsia" w:eastAsiaTheme="minorEastAsia"/>
                <w:bCs/>
                <w:color w:val="auto"/>
                <w:sz w:val="21"/>
                <w:szCs w:val="21"/>
                <w:highlight w:val="none"/>
              </w:rPr>
              <w:t>预判行业、产业风险（</w:t>
            </w:r>
            <w:r>
              <w:rPr>
                <w:rFonts w:hint="eastAsia" w:cs="仿宋_GB2312" w:asciiTheme="minorEastAsia" w:hAnsiTheme="minorEastAsia" w:eastAsiaTheme="minorEastAsia"/>
                <w:bCs/>
                <w:color w:val="auto"/>
                <w:sz w:val="21"/>
                <w:szCs w:val="21"/>
                <w:highlight w:val="none"/>
                <w:lang w:val="en-US" w:eastAsia="zh-CN"/>
              </w:rPr>
              <w:t>1</w:t>
            </w:r>
            <w:r>
              <w:rPr>
                <w:rFonts w:hint="eastAsia" w:cs="仿宋_GB2312" w:asciiTheme="minorEastAsia" w:hAnsiTheme="minorEastAsia" w:eastAsiaTheme="minorEastAsia"/>
                <w:bCs/>
                <w:color w:val="auto"/>
                <w:sz w:val="21"/>
                <w:szCs w:val="21"/>
                <w:highlight w:val="none"/>
              </w:rPr>
              <w:t>分）。</w:t>
            </w:r>
          </w:p>
          <w:p w14:paraId="67331EA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根据供应商分析的准确性、内容的详细完整性、全面性进行打分</w:t>
            </w:r>
          </w:p>
          <w:p w14:paraId="7518ABE1">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 1、</w:t>
            </w:r>
            <w:r>
              <w:rPr>
                <w:rFonts w:hint="eastAsia" w:cs="仿宋_GB2312" w:asciiTheme="minorEastAsia" w:hAnsiTheme="minorEastAsia" w:eastAsiaTheme="minorEastAsia"/>
                <w:bCs/>
                <w:color w:val="auto"/>
                <w:sz w:val="21"/>
                <w:szCs w:val="21"/>
                <w:highlight w:val="none"/>
                <w:lang w:val="en-US" w:eastAsia="zh-CN"/>
              </w:rPr>
              <w:t>0.5、</w:t>
            </w:r>
            <w:r>
              <w:rPr>
                <w:rFonts w:hint="eastAsia" w:cs="仿宋_GB2312" w:asciiTheme="minorEastAsia" w:hAnsiTheme="minorEastAsia" w:eastAsiaTheme="minorEastAsia"/>
                <w:bCs/>
                <w:color w:val="auto"/>
                <w:sz w:val="21"/>
                <w:szCs w:val="21"/>
                <w:highlight w:val="none"/>
              </w:rPr>
              <w:t>0</w:t>
            </w:r>
          </w:p>
        </w:tc>
        <w:tc>
          <w:tcPr>
            <w:tcW w:w="600" w:type="dxa"/>
            <w:vAlign w:val="center"/>
          </w:tcPr>
          <w:p w14:paraId="51B1C1DD">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6</w:t>
            </w:r>
          </w:p>
        </w:tc>
        <w:tc>
          <w:tcPr>
            <w:tcW w:w="953" w:type="dxa"/>
            <w:vAlign w:val="center"/>
          </w:tcPr>
          <w:p w14:paraId="5A37A017">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0182807F">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7FEB0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59B4137D">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.6</w:t>
            </w:r>
          </w:p>
        </w:tc>
        <w:tc>
          <w:tcPr>
            <w:tcW w:w="5921" w:type="dxa"/>
            <w:vAlign w:val="center"/>
          </w:tcPr>
          <w:p w14:paraId="131CDAE9">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供应商阐述对民营企业信息动态监测分析报告（半月报）中涉企政策效果评估板块编制方案，包括：</w:t>
            </w:r>
          </w:p>
          <w:p w14:paraId="4D158725">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（1）各类经济政策和涉企政策的效果调研方案（3分）；</w:t>
            </w:r>
          </w:p>
          <w:p w14:paraId="4146DF68">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（2）政策意见建议搜集方案（3分）。</w:t>
            </w:r>
          </w:p>
          <w:p w14:paraId="037694C7">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根据内容阐述的针对性、完整性、全面性进行打分</w:t>
            </w:r>
          </w:p>
          <w:p w14:paraId="2A6E63D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每一项内容打分范围：3、2、1、0</w:t>
            </w:r>
          </w:p>
        </w:tc>
        <w:tc>
          <w:tcPr>
            <w:tcW w:w="600" w:type="dxa"/>
            <w:vAlign w:val="center"/>
          </w:tcPr>
          <w:p w14:paraId="53877217">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6</w:t>
            </w:r>
          </w:p>
        </w:tc>
        <w:tc>
          <w:tcPr>
            <w:tcW w:w="953" w:type="dxa"/>
            <w:vAlign w:val="center"/>
          </w:tcPr>
          <w:p w14:paraId="707C090B">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5DD6C067">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7798A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6498447D">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.7</w:t>
            </w:r>
          </w:p>
        </w:tc>
        <w:tc>
          <w:tcPr>
            <w:tcW w:w="5921" w:type="dxa"/>
            <w:vAlign w:val="center"/>
          </w:tcPr>
          <w:p w14:paraId="22F0833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供应商阐述对民营企业信息动态监测分析报告（半月报）中全国民营企业热点板块编制方案，包括：</w:t>
            </w:r>
          </w:p>
          <w:p w14:paraId="42B9CE4A">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（1）典型案例的收集整理（3分）；</w:t>
            </w:r>
          </w:p>
          <w:p w14:paraId="37B763D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（2）个案分析及建议（3分）。</w:t>
            </w:r>
          </w:p>
          <w:p w14:paraId="485D01D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根据供应商分析的准确性、内容的详细完整性、全面性进行打分</w:t>
            </w:r>
          </w:p>
          <w:p w14:paraId="3B62ACE3">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每一项内容打分范围：3、2、1、0</w:t>
            </w:r>
          </w:p>
        </w:tc>
        <w:tc>
          <w:tcPr>
            <w:tcW w:w="600" w:type="dxa"/>
            <w:vAlign w:val="center"/>
          </w:tcPr>
          <w:p w14:paraId="30C5CFA7">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6</w:t>
            </w:r>
          </w:p>
        </w:tc>
        <w:tc>
          <w:tcPr>
            <w:tcW w:w="953" w:type="dxa"/>
            <w:vAlign w:val="center"/>
          </w:tcPr>
          <w:p w14:paraId="5529B915">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12D8B26E">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490E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4CB3DEFB">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.8</w:t>
            </w:r>
          </w:p>
        </w:tc>
        <w:tc>
          <w:tcPr>
            <w:tcW w:w="5921" w:type="dxa"/>
            <w:vAlign w:val="center"/>
          </w:tcPr>
          <w:p w14:paraId="42885849">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供应商阐述关于全国其他省、市（自治区）相关部门在民营经济领域的政策举措及效果观察编制方案，根据内容阐述的针对性、完整性、全面性进行打分</w:t>
            </w:r>
          </w:p>
          <w:p w14:paraId="13E62D56">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打分范围：3、2、1、0</w:t>
            </w:r>
          </w:p>
        </w:tc>
        <w:tc>
          <w:tcPr>
            <w:tcW w:w="600" w:type="dxa"/>
            <w:vAlign w:val="center"/>
          </w:tcPr>
          <w:p w14:paraId="221A0E17">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3</w:t>
            </w:r>
          </w:p>
        </w:tc>
        <w:tc>
          <w:tcPr>
            <w:tcW w:w="953" w:type="dxa"/>
            <w:vAlign w:val="center"/>
          </w:tcPr>
          <w:p w14:paraId="20C2DA21">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74FA6AFF">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DF8A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30D9AE2E">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.9</w:t>
            </w:r>
          </w:p>
        </w:tc>
        <w:tc>
          <w:tcPr>
            <w:tcW w:w="5921" w:type="dxa"/>
            <w:vAlign w:val="center"/>
          </w:tcPr>
          <w:p w14:paraId="5AA1A81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供应商提供专家邀请方案，根据内容阐述的针对性、完整性、全面性进行打分</w:t>
            </w:r>
          </w:p>
          <w:p w14:paraId="451A98A4">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打分范围：3、2、1、0</w:t>
            </w:r>
          </w:p>
        </w:tc>
        <w:tc>
          <w:tcPr>
            <w:tcW w:w="600" w:type="dxa"/>
            <w:vAlign w:val="center"/>
          </w:tcPr>
          <w:p w14:paraId="2F91AF55">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3</w:t>
            </w:r>
          </w:p>
        </w:tc>
        <w:tc>
          <w:tcPr>
            <w:tcW w:w="953" w:type="dxa"/>
            <w:vAlign w:val="center"/>
          </w:tcPr>
          <w:p w14:paraId="55C2B830">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7199360D">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2BBF5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65" w:type="dxa"/>
            <w:vAlign w:val="center"/>
          </w:tcPr>
          <w:p w14:paraId="4E444DAE">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.10</w:t>
            </w:r>
          </w:p>
        </w:tc>
        <w:tc>
          <w:tcPr>
            <w:tcW w:w="5921" w:type="dxa"/>
            <w:vAlign w:val="center"/>
          </w:tcPr>
          <w:p w14:paraId="7795D9A2">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供应商阐述对即时报告的相关方案，包括：</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（1）应急响应机制（</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p>
          <w:p w14:paraId="50C163D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（2）事件动态跟踪（</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（3）提供针对性建议（</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根据内容阐述的针对性、完整性、全面性进行打分</w:t>
            </w:r>
          </w:p>
          <w:p w14:paraId="30465B92">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每一项内容打分范围：2、1、0</w:t>
            </w:r>
          </w:p>
        </w:tc>
        <w:tc>
          <w:tcPr>
            <w:tcW w:w="600" w:type="dxa"/>
            <w:vAlign w:val="center"/>
          </w:tcPr>
          <w:p w14:paraId="2B0616DC">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6</w:t>
            </w:r>
          </w:p>
        </w:tc>
        <w:tc>
          <w:tcPr>
            <w:tcW w:w="953" w:type="dxa"/>
            <w:vAlign w:val="center"/>
          </w:tcPr>
          <w:p w14:paraId="38C7E5AA">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2464DFDC">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73FFC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765" w:type="dxa"/>
            <w:vAlign w:val="center"/>
          </w:tcPr>
          <w:p w14:paraId="2439C2DA">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.11</w:t>
            </w:r>
          </w:p>
        </w:tc>
        <w:tc>
          <w:tcPr>
            <w:tcW w:w="5921" w:type="dxa"/>
            <w:vAlign w:val="center"/>
          </w:tcPr>
          <w:p w14:paraId="33DA13EF">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供应商阐述对专项报告的相关方案，包括：</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（1）数据分析（</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p>
          <w:p w14:paraId="1D27F98B">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（2）案例研究（</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（3）实地调研（</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p>
          <w:p w14:paraId="21B8792F">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（4）剖析问题本质、现状及发展趋势（</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（5）提供针对性解决方案和建议（</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r>
              <w:rPr>
                <w:rFonts w:hint="eastAsia" w:cs="仿宋_GB2312" w:asciiTheme="minorEastAsia" w:hAnsiTheme="minorEastAsia" w:eastAsiaTheme="minorEastAsia"/>
                <w:bCs/>
                <w:color w:val="auto"/>
                <w:sz w:val="21"/>
                <w:szCs w:val="21"/>
                <w:highlight w:val="none"/>
              </w:rPr>
              <w:br w:type="textWrapping"/>
            </w:r>
            <w:r>
              <w:rPr>
                <w:rFonts w:hint="eastAsia" w:cs="仿宋_GB2312" w:asciiTheme="minorEastAsia" w:hAnsiTheme="minorEastAsia" w:eastAsiaTheme="minorEastAsia"/>
                <w:bCs/>
                <w:color w:val="auto"/>
                <w:sz w:val="21"/>
                <w:szCs w:val="21"/>
                <w:highlight w:val="none"/>
              </w:rPr>
              <w:t>根据内容阐述的针对性、完整性、全面性进行打分</w:t>
            </w:r>
          </w:p>
          <w:p w14:paraId="49AE6E9A">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每一项内容打分范围：2、1、0</w:t>
            </w:r>
          </w:p>
        </w:tc>
        <w:tc>
          <w:tcPr>
            <w:tcW w:w="600" w:type="dxa"/>
            <w:vAlign w:val="center"/>
          </w:tcPr>
          <w:p w14:paraId="444D37DF">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rPr>
              <w:t>1</w:t>
            </w:r>
            <w:r>
              <w:rPr>
                <w:rFonts w:hint="eastAsia" w:cs="仿宋_GB2312" w:asciiTheme="minorEastAsia" w:hAnsiTheme="minorEastAsia" w:eastAsiaTheme="minorEastAsia"/>
                <w:bCs/>
                <w:color w:val="auto"/>
                <w:sz w:val="21"/>
                <w:szCs w:val="21"/>
                <w:highlight w:val="none"/>
                <w:lang w:val="en-US" w:eastAsia="zh-CN"/>
              </w:rPr>
              <w:t>0</w:t>
            </w:r>
          </w:p>
        </w:tc>
        <w:tc>
          <w:tcPr>
            <w:tcW w:w="953" w:type="dxa"/>
            <w:vAlign w:val="center"/>
          </w:tcPr>
          <w:p w14:paraId="1D0FE526">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71B16E39">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4AA71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765" w:type="dxa"/>
            <w:vAlign w:val="center"/>
          </w:tcPr>
          <w:p w14:paraId="57FCE085">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4</w:t>
            </w:r>
            <w:r>
              <w:rPr>
                <w:rFonts w:hint="eastAsia" w:cs="仿宋_GB2312" w:asciiTheme="minorEastAsia" w:hAnsiTheme="minorEastAsia" w:eastAsiaTheme="minorEastAsia"/>
                <w:bCs/>
                <w:color w:val="auto"/>
                <w:sz w:val="21"/>
                <w:szCs w:val="21"/>
                <w:highlight w:val="none"/>
              </w:rPr>
              <w:t>.1</w:t>
            </w:r>
            <w:r>
              <w:rPr>
                <w:rFonts w:hint="eastAsia" w:cs="仿宋_GB2312" w:asciiTheme="minorEastAsia" w:hAnsiTheme="minorEastAsia" w:eastAsiaTheme="minorEastAsia"/>
                <w:bCs/>
                <w:color w:val="auto"/>
                <w:sz w:val="21"/>
                <w:szCs w:val="21"/>
                <w:highlight w:val="none"/>
                <w:lang w:val="en-US" w:eastAsia="zh-CN"/>
              </w:rPr>
              <w:t>2</w:t>
            </w:r>
          </w:p>
        </w:tc>
        <w:tc>
          <w:tcPr>
            <w:tcW w:w="5921" w:type="dxa"/>
            <w:shd w:val="clear" w:color="auto" w:fill="auto"/>
            <w:vAlign w:val="center"/>
          </w:tcPr>
          <w:p w14:paraId="1B2558FD">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承诺全年编制24份民营企业信息动态监测分析报告，发布调查问卷1万份以上，不定期提供针对某一特定主题或问题的即时报告和专项报告。</w:t>
            </w:r>
          </w:p>
          <w:p w14:paraId="040F8E5C">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提供承诺函得1分（格式自拟），不承诺不得分。</w:t>
            </w:r>
          </w:p>
        </w:tc>
        <w:tc>
          <w:tcPr>
            <w:tcW w:w="600" w:type="dxa"/>
            <w:shd w:val="clear" w:color="auto" w:fill="auto"/>
            <w:vAlign w:val="center"/>
          </w:tcPr>
          <w:p w14:paraId="3BEF3593">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1</w:t>
            </w:r>
          </w:p>
        </w:tc>
        <w:tc>
          <w:tcPr>
            <w:tcW w:w="953" w:type="dxa"/>
            <w:shd w:val="clear" w:color="auto" w:fill="auto"/>
            <w:vAlign w:val="center"/>
          </w:tcPr>
          <w:p w14:paraId="2DD82344">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客观分</w:t>
            </w:r>
          </w:p>
        </w:tc>
        <w:tc>
          <w:tcPr>
            <w:tcW w:w="1043" w:type="dxa"/>
          </w:tcPr>
          <w:p w14:paraId="282A332A">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1F9E6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765" w:type="dxa"/>
            <w:vAlign w:val="center"/>
          </w:tcPr>
          <w:p w14:paraId="4989E54D">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5</w:t>
            </w:r>
          </w:p>
        </w:tc>
        <w:tc>
          <w:tcPr>
            <w:tcW w:w="8517" w:type="dxa"/>
            <w:gridSpan w:val="4"/>
            <w:vAlign w:val="center"/>
          </w:tcPr>
          <w:p w14:paraId="77101B17">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项目进度要求（</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分）</w:t>
            </w:r>
          </w:p>
        </w:tc>
      </w:tr>
      <w:tr w14:paraId="53220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765" w:type="dxa"/>
            <w:vAlign w:val="center"/>
          </w:tcPr>
          <w:p w14:paraId="1CDD00C2">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5</w:t>
            </w:r>
            <w:r>
              <w:rPr>
                <w:rFonts w:hint="eastAsia" w:cs="仿宋_GB2312" w:asciiTheme="minorEastAsia" w:hAnsiTheme="minorEastAsia" w:eastAsiaTheme="minorEastAsia"/>
                <w:bCs/>
                <w:color w:val="auto"/>
                <w:sz w:val="21"/>
                <w:szCs w:val="21"/>
                <w:highlight w:val="none"/>
              </w:rPr>
              <w:t>.1</w:t>
            </w:r>
          </w:p>
        </w:tc>
        <w:tc>
          <w:tcPr>
            <w:tcW w:w="5921" w:type="dxa"/>
            <w:vAlign w:val="center"/>
          </w:tcPr>
          <w:p w14:paraId="68D41A90">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供应商提供项目进度安排，要求细化各个时间节点及对应事项，根据项目安排的合理性、完整性进行打分 。</w:t>
            </w:r>
          </w:p>
          <w:p w14:paraId="225FBEFE">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w:t>
            </w:r>
            <w:r>
              <w:rPr>
                <w:rFonts w:hint="eastAsia" w:cs="仿宋_GB2312" w:asciiTheme="minorEastAsia" w:hAnsiTheme="minorEastAsia" w:eastAsiaTheme="minorEastAsia"/>
                <w:bCs/>
                <w:color w:val="auto"/>
                <w:sz w:val="21"/>
                <w:szCs w:val="21"/>
                <w:highlight w:val="none"/>
                <w:lang w:val="en-US" w:eastAsia="zh-CN"/>
              </w:rPr>
              <w:t>2、</w:t>
            </w:r>
            <w:r>
              <w:rPr>
                <w:rFonts w:hint="eastAsia" w:cs="仿宋_GB2312" w:asciiTheme="minorEastAsia" w:hAnsiTheme="minorEastAsia" w:eastAsiaTheme="minorEastAsia"/>
                <w:bCs/>
                <w:color w:val="auto"/>
                <w:sz w:val="21"/>
                <w:szCs w:val="21"/>
                <w:highlight w:val="none"/>
              </w:rPr>
              <w:t>1、0</w:t>
            </w:r>
          </w:p>
        </w:tc>
        <w:tc>
          <w:tcPr>
            <w:tcW w:w="600" w:type="dxa"/>
            <w:vAlign w:val="center"/>
          </w:tcPr>
          <w:p w14:paraId="58C41260">
            <w:pPr>
              <w:snapToGrid w:val="0"/>
              <w:spacing w:line="360" w:lineRule="auto"/>
              <w:jc w:val="center"/>
              <w:rPr>
                <w:rFonts w:hint="eastAsia" w:cs="仿宋_GB2312" w:asciiTheme="minorEastAsia" w:hAnsiTheme="minorEastAsia" w:eastAsiaTheme="minorEastAsia"/>
                <w:bCs/>
                <w:color w:val="auto"/>
                <w:sz w:val="21"/>
                <w:szCs w:val="21"/>
                <w:highlight w:val="none"/>
                <w:lang w:eastAsia="zh-CN"/>
              </w:rPr>
            </w:pPr>
            <w:r>
              <w:rPr>
                <w:rFonts w:hint="eastAsia" w:cs="仿宋_GB2312" w:asciiTheme="minorEastAsia" w:hAnsiTheme="minorEastAsia" w:eastAsiaTheme="minorEastAsia"/>
                <w:bCs/>
                <w:color w:val="auto"/>
                <w:sz w:val="21"/>
                <w:szCs w:val="21"/>
                <w:highlight w:val="none"/>
                <w:lang w:val="en-US" w:eastAsia="zh-CN"/>
              </w:rPr>
              <w:t>2</w:t>
            </w:r>
          </w:p>
        </w:tc>
        <w:tc>
          <w:tcPr>
            <w:tcW w:w="953" w:type="dxa"/>
            <w:vAlign w:val="center"/>
          </w:tcPr>
          <w:p w14:paraId="00D3A6E8">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1745BF10">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r w14:paraId="6FF19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765" w:type="dxa"/>
            <w:vAlign w:val="center"/>
          </w:tcPr>
          <w:p w14:paraId="6688A709">
            <w:pPr>
              <w:snapToGrid w:val="0"/>
              <w:spacing w:line="360" w:lineRule="auto"/>
              <w:jc w:val="center"/>
              <w:rPr>
                <w:rFonts w:hint="eastAsia" w:cs="仿宋_GB2312" w:asciiTheme="minorEastAsia" w:hAnsiTheme="minorEastAsia" w:eastAsiaTheme="minorEastAsia"/>
                <w:bCs/>
                <w:color w:val="auto"/>
                <w:sz w:val="21"/>
                <w:szCs w:val="21"/>
                <w:highlight w:val="none"/>
                <w:lang w:val="en-US" w:eastAsia="zh-CN"/>
              </w:rPr>
            </w:pPr>
            <w:r>
              <w:rPr>
                <w:rFonts w:hint="eastAsia" w:cs="仿宋_GB2312" w:asciiTheme="minorEastAsia" w:hAnsiTheme="minorEastAsia" w:eastAsiaTheme="minorEastAsia"/>
                <w:bCs/>
                <w:color w:val="auto"/>
                <w:sz w:val="21"/>
                <w:szCs w:val="21"/>
                <w:highlight w:val="none"/>
                <w:lang w:val="en-US" w:eastAsia="zh-CN"/>
              </w:rPr>
              <w:t>6</w:t>
            </w:r>
          </w:p>
        </w:tc>
        <w:tc>
          <w:tcPr>
            <w:tcW w:w="8517" w:type="dxa"/>
            <w:gridSpan w:val="4"/>
            <w:vAlign w:val="center"/>
          </w:tcPr>
          <w:p w14:paraId="52E9B907">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质量保障措施（2分）</w:t>
            </w:r>
          </w:p>
        </w:tc>
      </w:tr>
      <w:tr w14:paraId="3624A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65" w:type="dxa"/>
            <w:vAlign w:val="center"/>
          </w:tcPr>
          <w:p w14:paraId="1EC895AA">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lang w:val="en-US" w:eastAsia="zh-CN"/>
              </w:rPr>
              <w:t>6</w:t>
            </w:r>
            <w:r>
              <w:rPr>
                <w:rFonts w:hint="eastAsia" w:cs="仿宋_GB2312" w:asciiTheme="minorEastAsia" w:hAnsiTheme="minorEastAsia" w:eastAsiaTheme="minorEastAsia"/>
                <w:bCs/>
                <w:color w:val="auto"/>
                <w:sz w:val="21"/>
                <w:szCs w:val="21"/>
                <w:highlight w:val="none"/>
              </w:rPr>
              <w:t>.1</w:t>
            </w:r>
          </w:p>
        </w:tc>
        <w:tc>
          <w:tcPr>
            <w:tcW w:w="5921" w:type="dxa"/>
            <w:vAlign w:val="center"/>
          </w:tcPr>
          <w:p w14:paraId="38BFEB31">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供应商提供质量保障方案，根据内容的完整性、合理性进行打分</w:t>
            </w:r>
          </w:p>
          <w:p w14:paraId="6CB3D113">
            <w:pPr>
              <w:snapToGrid w:val="0"/>
              <w:spacing w:line="360" w:lineRule="auto"/>
              <w:jc w:val="left"/>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打分范围：2、1、0</w:t>
            </w:r>
          </w:p>
        </w:tc>
        <w:tc>
          <w:tcPr>
            <w:tcW w:w="600" w:type="dxa"/>
            <w:vAlign w:val="center"/>
          </w:tcPr>
          <w:p w14:paraId="79333BC7">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2</w:t>
            </w:r>
          </w:p>
        </w:tc>
        <w:tc>
          <w:tcPr>
            <w:tcW w:w="953" w:type="dxa"/>
            <w:vAlign w:val="center"/>
          </w:tcPr>
          <w:p w14:paraId="743AACFB">
            <w:pPr>
              <w:snapToGrid w:val="0"/>
              <w:spacing w:line="360" w:lineRule="auto"/>
              <w:jc w:val="center"/>
              <w:rPr>
                <w:rFonts w:hint="eastAsia" w:cs="仿宋_GB2312"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bCs/>
                <w:color w:val="auto"/>
                <w:sz w:val="21"/>
                <w:szCs w:val="21"/>
                <w:highlight w:val="none"/>
              </w:rPr>
              <w:t>主观分</w:t>
            </w:r>
          </w:p>
        </w:tc>
        <w:tc>
          <w:tcPr>
            <w:tcW w:w="1043" w:type="dxa"/>
          </w:tcPr>
          <w:p w14:paraId="6F8E9793">
            <w:pPr>
              <w:snapToGrid w:val="0"/>
              <w:spacing w:line="360" w:lineRule="auto"/>
              <w:jc w:val="center"/>
              <w:rPr>
                <w:rFonts w:hint="eastAsia" w:cs="仿宋_GB2312" w:asciiTheme="minorEastAsia" w:hAnsiTheme="minorEastAsia" w:eastAsiaTheme="minorEastAsia"/>
                <w:bCs/>
                <w:color w:val="auto"/>
                <w:sz w:val="21"/>
                <w:szCs w:val="21"/>
                <w:highlight w:val="none"/>
              </w:rPr>
            </w:pPr>
          </w:p>
        </w:tc>
      </w:tr>
    </w:tbl>
    <w:p w14:paraId="5BF252A3">
      <w:pPr>
        <w:pStyle w:val="4"/>
        <w:pageBreakBefore w:val="0"/>
        <w:kinsoku/>
        <w:wordWrap/>
        <w:overflowPunct/>
        <w:bidi w:val="0"/>
        <w:snapToGrid w:val="0"/>
        <w:spacing w:beforeAutospacing="0" w:afterAutospacing="0" w:line="300" w:lineRule="auto"/>
        <w:ind w:firstLine="422"/>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2</w:t>
      </w:r>
      <w:r>
        <w:rPr>
          <w:rFonts w:hint="eastAsia" w:cs="Calibri"/>
          <w:color w:val="auto"/>
          <w:szCs w:val="21"/>
          <w:highlight w:val="none"/>
          <w:lang w:eastAsia="zh-CN"/>
        </w:rPr>
        <w:t>）</w:t>
      </w:r>
      <w:r>
        <w:rPr>
          <w:rFonts w:hint="default" w:ascii="Calibri" w:hAnsi="Calibri" w:cs="Calibri"/>
          <w:color w:val="auto"/>
          <w:szCs w:val="21"/>
          <w:highlight w:val="none"/>
        </w:rPr>
        <w:t>价格分</w:t>
      </w:r>
    </w:p>
    <w:p w14:paraId="202E26E5">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价格评分将在有效投标人范围内进行，最高得</w:t>
      </w:r>
      <w:r>
        <w:rPr>
          <w:rFonts w:hint="eastAsia" w:cs="Calibri"/>
          <w:color w:val="auto"/>
          <w:kern w:val="0"/>
          <w:szCs w:val="21"/>
          <w:highlight w:val="none"/>
          <w:u w:val="single"/>
          <w:lang w:val="en-US" w:eastAsia="zh-CN"/>
        </w:rPr>
        <w:t>1</w:t>
      </w:r>
      <w:r>
        <w:rPr>
          <w:rFonts w:hint="default" w:ascii="Calibri" w:hAnsi="Calibri" w:cs="Calibri"/>
          <w:color w:val="auto"/>
          <w:kern w:val="0"/>
          <w:szCs w:val="21"/>
          <w:highlight w:val="none"/>
          <w:u w:val="single"/>
          <w:lang w:val="en-US" w:eastAsia="zh-CN"/>
        </w:rPr>
        <w:t>0</w:t>
      </w:r>
      <w:r>
        <w:rPr>
          <w:rFonts w:hint="default" w:ascii="Calibri" w:hAnsi="Calibri" w:cs="Calibri"/>
          <w:color w:val="auto"/>
          <w:kern w:val="0"/>
          <w:szCs w:val="21"/>
          <w:highlight w:val="none"/>
        </w:rPr>
        <w:t>分，最低得</w:t>
      </w:r>
      <w:r>
        <w:rPr>
          <w:rFonts w:hint="default" w:ascii="Calibri" w:hAnsi="Calibri" w:cs="Calibri"/>
          <w:color w:val="auto"/>
          <w:kern w:val="0"/>
          <w:szCs w:val="21"/>
          <w:highlight w:val="none"/>
          <w:u w:val="single"/>
        </w:rPr>
        <w:t xml:space="preserve"> 0</w:t>
      </w:r>
      <w:r>
        <w:rPr>
          <w:rFonts w:hint="default" w:ascii="Calibri" w:hAnsi="Calibri" w:cs="Calibri"/>
          <w:color w:val="auto"/>
          <w:kern w:val="0"/>
          <w:szCs w:val="21"/>
          <w:highlight w:val="none"/>
        </w:rPr>
        <w:t>分（小数点后</w:t>
      </w:r>
      <w:r>
        <w:rPr>
          <w:rFonts w:hint="eastAsia" w:cs="Calibri"/>
          <w:color w:val="auto"/>
          <w:kern w:val="0"/>
          <w:szCs w:val="21"/>
          <w:highlight w:val="none"/>
          <w:lang w:eastAsia="zh-CN"/>
        </w:rPr>
        <w:t>保留两位</w:t>
      </w:r>
      <w:r>
        <w:rPr>
          <w:rFonts w:hint="default" w:ascii="Calibri" w:hAnsi="Calibri" w:cs="Calibri"/>
          <w:color w:val="auto"/>
          <w:kern w:val="0"/>
          <w:szCs w:val="21"/>
          <w:highlight w:val="none"/>
        </w:rPr>
        <w:t>小数，第三位四舍五入）。满足招标文件要求且投标报价最低的</w:t>
      </w:r>
      <w:r>
        <w:rPr>
          <w:rFonts w:hint="default" w:ascii="Calibri" w:hAnsi="Calibri" w:cs="Calibri"/>
          <w:b/>
          <w:color w:val="auto"/>
          <w:kern w:val="0"/>
          <w:szCs w:val="21"/>
          <w:highlight w:val="none"/>
          <w:u w:val="thick"/>
        </w:rPr>
        <w:t>投标报价</w:t>
      </w:r>
      <w:r>
        <w:rPr>
          <w:rFonts w:hint="default" w:ascii="Calibri" w:hAnsi="Calibri" w:cs="Calibri"/>
          <w:color w:val="auto"/>
          <w:kern w:val="0"/>
          <w:szCs w:val="21"/>
          <w:highlight w:val="none"/>
        </w:rPr>
        <w:t>为</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，投标人的价格分统一按照下列公式计算：</w:t>
      </w:r>
    </w:p>
    <w:p w14:paraId="32E0FA1E">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投标报价得分=</w:t>
      </w:r>
      <w:r>
        <w:rPr>
          <w:rFonts w:hint="eastAsia" w:cs="Calibri"/>
          <w:color w:val="auto"/>
          <w:kern w:val="0"/>
          <w:szCs w:val="21"/>
          <w:highlight w:val="none"/>
          <w:lang w:eastAsia="zh-CN"/>
        </w:rPr>
        <w:t>（</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w:t>
      </w:r>
      <w:r>
        <w:rPr>
          <w:rFonts w:hint="default" w:ascii="Calibri" w:hAnsi="Calibri" w:cs="Calibri"/>
          <w:b/>
          <w:color w:val="auto"/>
          <w:kern w:val="0"/>
          <w:szCs w:val="21"/>
          <w:highlight w:val="none"/>
          <w:u w:val="thick"/>
        </w:rPr>
        <w:t>投标报价</w:t>
      </w:r>
      <w:r>
        <w:rPr>
          <w:rFonts w:hint="eastAsia" w:cs="Calibri"/>
          <w:b/>
          <w:color w:val="auto"/>
          <w:kern w:val="0"/>
          <w:szCs w:val="21"/>
          <w:highlight w:val="none"/>
          <w:u w:val="thick"/>
          <w:lang w:eastAsia="zh-CN"/>
        </w:rPr>
        <w:t>）</w:t>
      </w:r>
      <w:r>
        <w:rPr>
          <w:rFonts w:hint="default" w:ascii="Calibri" w:hAnsi="Calibri" w:cs="Calibri"/>
          <w:color w:val="auto"/>
          <w:kern w:val="0"/>
          <w:szCs w:val="21"/>
          <w:highlight w:val="none"/>
        </w:rPr>
        <w:t>×</w:t>
      </w:r>
      <w:r>
        <w:rPr>
          <w:rFonts w:hint="eastAsia" w:cs="Calibri"/>
          <w:color w:val="auto"/>
          <w:kern w:val="0"/>
          <w:szCs w:val="21"/>
          <w:highlight w:val="none"/>
          <w:u w:val="single"/>
          <w:lang w:val="en-US" w:eastAsia="zh-CN"/>
        </w:rPr>
        <w:t>1</w:t>
      </w:r>
      <w:r>
        <w:rPr>
          <w:rFonts w:hint="default" w:ascii="Calibri" w:hAnsi="Calibri" w:cs="Calibri"/>
          <w:color w:val="auto"/>
          <w:kern w:val="0"/>
          <w:szCs w:val="21"/>
          <w:highlight w:val="none"/>
          <w:u w:val="single"/>
          <w:lang w:val="en-US" w:eastAsia="zh-CN"/>
        </w:rPr>
        <w:t>0</w:t>
      </w:r>
      <w:r>
        <w:rPr>
          <w:rFonts w:hint="default" w:ascii="Calibri" w:hAnsi="Calibri" w:cs="Calibri"/>
          <w:color w:val="auto"/>
          <w:kern w:val="0"/>
          <w:szCs w:val="21"/>
          <w:highlight w:val="none"/>
        </w:rPr>
        <w:t>%×100</w:t>
      </w:r>
    </w:p>
    <w:p w14:paraId="7103C36D">
      <w:pPr>
        <w:pageBreakBefore w:val="0"/>
        <w:widowControl/>
        <w:kinsoku/>
        <w:wordWrap/>
        <w:overflowPunct/>
        <w:bidi w:val="0"/>
        <w:adjustRightInd w:val="0"/>
        <w:snapToGrid w:val="0"/>
        <w:spacing w:beforeAutospacing="0" w:afterAutospacing="0" w:line="300" w:lineRule="auto"/>
        <w:ind w:firstLine="422" w:firstLineChars="200"/>
        <w:rPr>
          <w:rFonts w:hint="default" w:ascii="Calibri" w:hAnsi="Calibri" w:cs="Calibri"/>
          <w:b/>
          <w:color w:val="auto"/>
          <w:szCs w:val="21"/>
          <w:highlight w:val="none"/>
        </w:rPr>
      </w:pPr>
      <w:r>
        <w:rPr>
          <w:rFonts w:hint="default" w:ascii="Calibri" w:hAnsi="Calibri" w:cs="Calibri"/>
          <w:b/>
          <w:color w:val="auto"/>
          <w:szCs w:val="21"/>
          <w:highlight w:val="none"/>
        </w:rPr>
        <w:t>落实政府采购政策说明：</w:t>
      </w:r>
    </w:p>
    <w:p w14:paraId="35B24E01">
      <w:pPr>
        <w:pageBreakBefore w:val="0"/>
        <w:widowControl/>
        <w:kinsoku/>
        <w:wordWrap/>
        <w:overflowPunct/>
        <w:bidi w:val="0"/>
        <w:snapToGrid w:val="0"/>
        <w:spacing w:line="300" w:lineRule="auto"/>
        <w:ind w:firstLine="420" w:firstLineChars="200"/>
        <w:rPr>
          <w:rFonts w:hint="default" w:ascii="Calibri" w:hAnsi="Calibri" w:eastAsia="宋体" w:cs="Calibri"/>
          <w:color w:val="auto"/>
          <w:szCs w:val="21"/>
          <w:highlight w:val="none"/>
          <w:lang w:val="en-US" w:eastAsia="zh-CN"/>
        </w:rPr>
      </w:pPr>
      <w:r>
        <w:rPr>
          <w:rFonts w:hint="default" w:ascii="Calibri" w:hAnsi="Calibri" w:cs="Calibri"/>
          <w:color w:val="auto"/>
          <w:szCs w:val="21"/>
          <w:highlight w:val="none"/>
          <w:lang w:val="en-US" w:eastAsia="zh-CN"/>
        </w:rPr>
        <w:t>本项目执行</w:t>
      </w:r>
      <w:r>
        <w:rPr>
          <w:rFonts w:hint="eastAsia" w:cs="Calibri"/>
          <w:color w:val="auto"/>
          <w:szCs w:val="21"/>
          <w:highlight w:val="none"/>
          <w:lang w:val="en-US" w:eastAsia="zh-CN"/>
        </w:rPr>
        <w:t>《</w:t>
      </w:r>
      <w:r>
        <w:rPr>
          <w:rFonts w:hint="default" w:ascii="Calibri" w:hAnsi="Calibri" w:cs="Calibri"/>
          <w:color w:val="auto"/>
          <w:szCs w:val="21"/>
          <w:highlight w:val="none"/>
        </w:rPr>
        <w:t>财政部 工业和信息化部关于印发＜政府采购促进中小企业发展管理办法＞的通知</w:t>
      </w:r>
      <w:r>
        <w:rPr>
          <w:rFonts w:hint="eastAsia" w:cs="Calibri"/>
          <w:color w:val="auto"/>
          <w:szCs w:val="21"/>
          <w:highlight w:val="none"/>
          <w:lang w:val="en-US" w:eastAsia="zh-CN"/>
        </w:rPr>
        <w:t>》</w:t>
      </w:r>
      <w:r>
        <w:rPr>
          <w:rFonts w:hint="default" w:ascii="Calibri" w:hAnsi="Calibri" w:cs="Calibri"/>
          <w:color w:val="auto"/>
          <w:szCs w:val="21"/>
          <w:highlight w:val="none"/>
        </w:rPr>
        <w:t>（财库〔2020〕46号）</w:t>
      </w:r>
      <w:r>
        <w:rPr>
          <w:rFonts w:hint="eastAsia" w:cs="Calibri"/>
          <w:color w:val="auto"/>
          <w:szCs w:val="21"/>
          <w:highlight w:val="none"/>
          <w:lang w:eastAsia="zh-CN"/>
        </w:rPr>
        <w:t>、</w:t>
      </w:r>
      <w:r>
        <w:rPr>
          <w:rFonts w:hint="eastAsia"/>
          <w:color w:val="auto"/>
          <w:highlight w:val="none"/>
          <w:lang w:val="en-US" w:eastAsia="zh-CN"/>
        </w:rPr>
        <w:t>《财政部</w:t>
      </w:r>
      <w:r>
        <w:rPr>
          <w:rFonts w:hint="eastAsia"/>
          <w:color w:val="auto"/>
          <w:highlight w:val="none"/>
        </w:rPr>
        <w:t>关于进一步加大政府采购支持中小企业力度的通知</w:t>
      </w:r>
      <w:r>
        <w:rPr>
          <w:rFonts w:hint="eastAsia"/>
          <w:color w:val="auto"/>
          <w:highlight w:val="none"/>
          <w:lang w:val="en-US" w:eastAsia="zh-CN"/>
        </w:rPr>
        <w:t>》（</w:t>
      </w:r>
      <w:r>
        <w:rPr>
          <w:rFonts w:hint="eastAsia"/>
          <w:color w:val="auto"/>
          <w:highlight w:val="none"/>
        </w:rPr>
        <w:t>财库〔2022〕19号</w:t>
      </w:r>
      <w:r>
        <w:rPr>
          <w:rFonts w:hint="eastAsia"/>
          <w:color w:val="auto"/>
          <w:highlight w:val="none"/>
          <w:lang w:val="en-US" w:eastAsia="zh-CN"/>
        </w:rPr>
        <w:t>）</w:t>
      </w:r>
      <w:r>
        <w:rPr>
          <w:rFonts w:hint="default" w:ascii="Calibri" w:hAnsi="Calibri" w:cs="Calibri"/>
          <w:color w:val="auto"/>
          <w:szCs w:val="21"/>
          <w:highlight w:val="none"/>
        </w:rPr>
        <w:t>的规定</w:t>
      </w:r>
      <w:r>
        <w:rPr>
          <w:rFonts w:hint="default" w:ascii="Calibri" w:hAnsi="Calibri" w:cs="Calibri"/>
          <w:color w:val="auto"/>
          <w:szCs w:val="21"/>
          <w:highlight w:val="none"/>
          <w:lang w:eastAsia="zh-CN"/>
        </w:rPr>
        <w:t>，</w:t>
      </w:r>
      <w:r>
        <w:rPr>
          <w:rFonts w:hint="default" w:ascii="Calibri" w:hAnsi="Calibri" w:cs="Calibri"/>
          <w:color w:val="auto"/>
          <w:szCs w:val="21"/>
          <w:highlight w:val="none"/>
          <w:lang w:val="en-US" w:eastAsia="zh-CN"/>
        </w:rPr>
        <w:t>对小型、微型企业的投标报价进行价格评审优惠扶持。</w:t>
      </w:r>
    </w:p>
    <w:p w14:paraId="48A5F3B1">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lang w:val="en-US" w:eastAsia="zh-CN"/>
        </w:rPr>
        <w:t>（1）如</w:t>
      </w:r>
      <w:r>
        <w:rPr>
          <w:rFonts w:hint="default" w:ascii="Calibri" w:hAnsi="Calibri" w:cs="Calibri"/>
          <w:color w:val="auto"/>
          <w:szCs w:val="21"/>
          <w:highlight w:val="none"/>
        </w:rPr>
        <w:t>标项内所涉</w:t>
      </w:r>
      <w:r>
        <w:rPr>
          <w:rFonts w:hint="default" w:ascii="Calibri" w:hAnsi="Calibri" w:cs="Calibri"/>
          <w:color w:val="auto"/>
          <w:szCs w:val="21"/>
          <w:highlight w:val="none"/>
          <w:lang w:val="en-US" w:eastAsia="zh-CN"/>
        </w:rPr>
        <w:t>投标人（如为联合体，指各联合体成员）及</w:t>
      </w:r>
      <w:r>
        <w:rPr>
          <w:rFonts w:hint="default" w:ascii="Calibri" w:hAnsi="Calibri" w:cs="Calibri"/>
          <w:color w:val="auto"/>
          <w:szCs w:val="21"/>
          <w:highlight w:val="none"/>
        </w:rPr>
        <w:t>接受分包</w:t>
      </w:r>
      <w:r>
        <w:rPr>
          <w:rFonts w:hint="default" w:ascii="Calibri" w:hAnsi="Calibri" w:cs="Calibri"/>
          <w:color w:val="auto"/>
          <w:szCs w:val="21"/>
          <w:highlight w:val="none"/>
          <w:lang w:val="en-US" w:eastAsia="zh-CN"/>
        </w:rPr>
        <w:t>的供应商全部</w:t>
      </w:r>
      <w:r>
        <w:rPr>
          <w:rFonts w:hint="default" w:ascii="Calibri" w:hAnsi="Calibri" w:cs="Calibri"/>
          <w:color w:val="auto"/>
          <w:szCs w:val="21"/>
          <w:highlight w:val="none"/>
        </w:rPr>
        <w:t>属于小型、微型企业</w:t>
      </w:r>
      <w:r>
        <w:rPr>
          <w:rFonts w:hint="default" w:ascii="Calibri" w:hAnsi="Calibri" w:cs="Calibri"/>
          <w:color w:val="auto"/>
          <w:szCs w:val="21"/>
          <w:highlight w:val="none"/>
          <w:lang w:eastAsia="zh-CN"/>
        </w:rPr>
        <w:t>，</w:t>
      </w:r>
      <w:r>
        <w:rPr>
          <w:rFonts w:hint="default" w:ascii="Calibri" w:hAnsi="Calibri" w:cs="Calibri"/>
          <w:color w:val="auto"/>
          <w:szCs w:val="21"/>
          <w:highlight w:val="none"/>
          <w:lang w:val="en-US" w:eastAsia="zh-CN"/>
        </w:rPr>
        <w:t>则对投标人</w:t>
      </w:r>
      <w:r>
        <w:rPr>
          <w:rFonts w:hint="default" w:ascii="Calibri" w:hAnsi="Calibri" w:cs="Calibri"/>
          <w:color w:val="auto"/>
          <w:szCs w:val="21"/>
          <w:highlight w:val="none"/>
        </w:rPr>
        <w:t>的投标报价给予</w:t>
      </w:r>
      <w:r>
        <w:rPr>
          <w:rFonts w:hint="eastAsia" w:cs="Calibri"/>
          <w:color w:val="auto"/>
          <w:szCs w:val="21"/>
          <w:highlight w:val="none"/>
          <w:lang w:val="en-US" w:eastAsia="zh-CN"/>
        </w:rPr>
        <w:t>1</w:t>
      </w:r>
      <w:r>
        <w:rPr>
          <w:rFonts w:hint="default" w:ascii="Calibri" w:hAnsi="Calibri" w:cs="Calibri"/>
          <w:color w:val="auto"/>
          <w:szCs w:val="21"/>
          <w:highlight w:val="none"/>
          <w:lang w:val="en-US" w:eastAsia="zh-CN"/>
        </w:rPr>
        <w:t>0</w:t>
      </w:r>
      <w:r>
        <w:rPr>
          <w:rFonts w:hint="default" w:ascii="Calibri" w:hAnsi="Calibri" w:cs="Calibri"/>
          <w:color w:val="auto"/>
          <w:szCs w:val="21"/>
          <w:highlight w:val="none"/>
        </w:rPr>
        <w:t>%的扣除</w:t>
      </w:r>
      <w:r>
        <w:rPr>
          <w:rFonts w:hint="default" w:ascii="Calibri" w:hAnsi="Calibri" w:cs="Calibri"/>
          <w:color w:val="auto"/>
          <w:szCs w:val="21"/>
          <w:highlight w:val="none"/>
          <w:lang w:eastAsia="zh-CN"/>
        </w:rPr>
        <w:t>，</w:t>
      </w:r>
      <w:r>
        <w:rPr>
          <w:rFonts w:hint="default" w:ascii="Calibri" w:hAnsi="Calibri" w:cs="Calibri"/>
          <w:color w:val="auto"/>
          <w:szCs w:val="21"/>
          <w:highlight w:val="none"/>
        </w:rPr>
        <w:t>用扣除后的价格计算价格评分。</w:t>
      </w:r>
    </w:p>
    <w:p w14:paraId="31A62ED6">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lang w:val="en-US" w:eastAsia="zh-CN"/>
        </w:rPr>
        <w:t>（2）如</w:t>
      </w:r>
      <w:r>
        <w:rPr>
          <w:rFonts w:hint="default" w:ascii="Calibri" w:hAnsi="Calibri" w:cs="Calibri"/>
          <w:color w:val="auto"/>
          <w:szCs w:val="21"/>
          <w:highlight w:val="none"/>
        </w:rPr>
        <w:t>标项内所涉</w:t>
      </w:r>
      <w:r>
        <w:rPr>
          <w:rFonts w:hint="default" w:ascii="Calibri" w:hAnsi="Calibri" w:cs="Calibri"/>
          <w:color w:val="auto"/>
          <w:szCs w:val="21"/>
          <w:highlight w:val="none"/>
          <w:lang w:val="en-US" w:eastAsia="zh-CN"/>
        </w:rPr>
        <w:t>投标人（如为联合体，指各联合体成员）及</w:t>
      </w:r>
      <w:r>
        <w:rPr>
          <w:rFonts w:hint="default" w:ascii="Calibri" w:hAnsi="Calibri" w:cs="Calibri"/>
          <w:color w:val="auto"/>
          <w:szCs w:val="21"/>
          <w:highlight w:val="none"/>
        </w:rPr>
        <w:t>接受分包</w:t>
      </w:r>
      <w:r>
        <w:rPr>
          <w:rFonts w:hint="default" w:ascii="Calibri" w:hAnsi="Calibri" w:cs="Calibri"/>
          <w:color w:val="auto"/>
          <w:szCs w:val="21"/>
          <w:highlight w:val="none"/>
          <w:lang w:val="en-US" w:eastAsia="zh-CN"/>
        </w:rPr>
        <w:t>的供应商不是全部</w:t>
      </w:r>
      <w:r>
        <w:rPr>
          <w:rFonts w:hint="default" w:ascii="Calibri" w:hAnsi="Calibri" w:cs="Calibri"/>
          <w:color w:val="auto"/>
          <w:szCs w:val="21"/>
          <w:highlight w:val="none"/>
        </w:rPr>
        <w:t>属于小型、微型企业，</w:t>
      </w:r>
      <w:r>
        <w:rPr>
          <w:rFonts w:hint="default" w:ascii="Calibri" w:hAnsi="Calibri" w:cs="Calibri"/>
          <w:color w:val="auto"/>
          <w:szCs w:val="21"/>
          <w:highlight w:val="none"/>
          <w:lang w:val="en-US" w:eastAsia="zh-CN"/>
        </w:rPr>
        <w:t>但投标文件承诺</w:t>
      </w:r>
      <w:r>
        <w:rPr>
          <w:rFonts w:hint="default" w:ascii="Calibri" w:hAnsi="Calibri" w:cs="Calibri"/>
          <w:color w:val="auto"/>
          <w:szCs w:val="21"/>
          <w:highlight w:val="none"/>
        </w:rPr>
        <w:t>小型、微型企业的合同份额占到合同总金额30%以上的，</w:t>
      </w:r>
      <w:r>
        <w:rPr>
          <w:rFonts w:hint="default" w:ascii="Calibri" w:hAnsi="Calibri" w:cs="Calibri"/>
          <w:color w:val="auto"/>
          <w:szCs w:val="21"/>
          <w:highlight w:val="none"/>
          <w:lang w:val="en-US" w:eastAsia="zh-CN"/>
        </w:rPr>
        <w:t>则</w:t>
      </w:r>
      <w:r>
        <w:rPr>
          <w:rFonts w:hint="default" w:ascii="Calibri" w:hAnsi="Calibri" w:cs="Calibri"/>
          <w:color w:val="auto"/>
          <w:szCs w:val="21"/>
          <w:highlight w:val="none"/>
        </w:rPr>
        <w:t>对</w:t>
      </w:r>
      <w:r>
        <w:rPr>
          <w:rFonts w:hint="default" w:ascii="Calibri" w:hAnsi="Calibri" w:cs="Calibri"/>
          <w:color w:val="auto"/>
          <w:szCs w:val="21"/>
          <w:highlight w:val="none"/>
          <w:lang w:val="en-US" w:eastAsia="zh-CN"/>
        </w:rPr>
        <w:t>投标人</w:t>
      </w:r>
      <w:r>
        <w:rPr>
          <w:rFonts w:hint="default" w:ascii="Calibri" w:hAnsi="Calibri" w:cs="Calibri"/>
          <w:color w:val="auto"/>
          <w:szCs w:val="21"/>
          <w:highlight w:val="none"/>
        </w:rPr>
        <w:t>的</w:t>
      </w:r>
      <w:r>
        <w:rPr>
          <w:rFonts w:hint="default" w:ascii="Calibri" w:hAnsi="Calibri" w:cs="Calibri"/>
          <w:color w:val="auto"/>
          <w:szCs w:val="21"/>
          <w:highlight w:val="none"/>
          <w:lang w:val="en-US" w:eastAsia="zh-CN"/>
        </w:rPr>
        <w:t>投标</w:t>
      </w:r>
      <w:r>
        <w:rPr>
          <w:rFonts w:hint="default" w:ascii="Calibri" w:hAnsi="Calibri" w:cs="Calibri"/>
          <w:color w:val="auto"/>
          <w:szCs w:val="21"/>
          <w:highlight w:val="none"/>
        </w:rPr>
        <w:t>报价给予</w:t>
      </w:r>
      <w:r>
        <w:rPr>
          <w:rFonts w:hint="eastAsia" w:cs="Calibri"/>
          <w:color w:val="auto"/>
          <w:szCs w:val="21"/>
          <w:highlight w:val="none"/>
          <w:lang w:val="en-US" w:eastAsia="zh-CN"/>
        </w:rPr>
        <w:t>4</w:t>
      </w:r>
      <w:r>
        <w:rPr>
          <w:rFonts w:hint="default" w:ascii="Calibri" w:hAnsi="Calibri" w:cs="Calibri"/>
          <w:color w:val="auto"/>
          <w:szCs w:val="21"/>
          <w:highlight w:val="none"/>
        </w:rPr>
        <w:t>%的扣除</w:t>
      </w:r>
      <w:r>
        <w:rPr>
          <w:rFonts w:hint="default" w:ascii="Calibri" w:hAnsi="Calibri" w:cs="Calibri"/>
          <w:color w:val="auto"/>
          <w:szCs w:val="21"/>
          <w:highlight w:val="none"/>
          <w:lang w:eastAsia="zh-CN"/>
        </w:rPr>
        <w:t>，</w:t>
      </w:r>
      <w:r>
        <w:rPr>
          <w:rFonts w:hint="default" w:ascii="Calibri" w:hAnsi="Calibri" w:cs="Calibri"/>
          <w:color w:val="auto"/>
          <w:szCs w:val="21"/>
          <w:highlight w:val="none"/>
        </w:rPr>
        <w:t>用扣除后的价格计算价格评分。组成联合体或者接受分包的小微企业与联合体内其他企业、分包企业之间存在直接控股、管理关系的，</w:t>
      </w:r>
      <w:r>
        <w:rPr>
          <w:rFonts w:hint="default" w:ascii="Calibri" w:hAnsi="Calibri" w:cs="Calibri"/>
          <w:color w:val="auto"/>
          <w:szCs w:val="21"/>
          <w:highlight w:val="none"/>
          <w:lang w:val="en-US" w:eastAsia="zh-CN"/>
        </w:rPr>
        <w:t>不</w:t>
      </w:r>
      <w:r>
        <w:rPr>
          <w:rFonts w:hint="default" w:ascii="Calibri" w:hAnsi="Calibri" w:cs="Calibri"/>
          <w:color w:val="auto"/>
          <w:szCs w:val="21"/>
          <w:highlight w:val="none"/>
        </w:rPr>
        <w:t>享受</w:t>
      </w:r>
      <w:r>
        <w:rPr>
          <w:rFonts w:hint="default" w:ascii="Calibri" w:hAnsi="Calibri" w:cs="Calibri"/>
          <w:color w:val="auto"/>
          <w:szCs w:val="21"/>
          <w:highlight w:val="none"/>
          <w:lang w:val="en-US" w:eastAsia="zh-CN"/>
        </w:rPr>
        <w:t>价格评审优惠扶持</w:t>
      </w:r>
      <w:r>
        <w:rPr>
          <w:rFonts w:hint="default" w:ascii="Calibri" w:hAnsi="Calibri" w:cs="Calibri"/>
          <w:color w:val="auto"/>
          <w:szCs w:val="21"/>
          <w:highlight w:val="none"/>
        </w:rPr>
        <w:t>。</w:t>
      </w:r>
    </w:p>
    <w:p w14:paraId="1184F9FF">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满足以下之一条件</w:t>
      </w:r>
      <w:r>
        <w:rPr>
          <w:rFonts w:hint="default" w:ascii="Calibri" w:hAnsi="Calibri" w:cs="Calibri"/>
          <w:color w:val="auto"/>
          <w:szCs w:val="21"/>
          <w:highlight w:val="none"/>
          <w:lang w:eastAsia="zh-CN"/>
        </w:rPr>
        <w:t>，</w:t>
      </w:r>
      <w:r>
        <w:rPr>
          <w:rFonts w:hint="default" w:ascii="Calibri" w:hAnsi="Calibri" w:cs="Calibri"/>
          <w:color w:val="auto"/>
          <w:szCs w:val="21"/>
          <w:highlight w:val="none"/>
          <w:lang w:val="en-US" w:eastAsia="zh-CN"/>
        </w:rPr>
        <w:t>视为</w:t>
      </w:r>
      <w:r>
        <w:rPr>
          <w:rFonts w:hint="default" w:ascii="Calibri" w:hAnsi="Calibri" w:cs="Calibri"/>
          <w:color w:val="auto"/>
          <w:szCs w:val="21"/>
          <w:highlight w:val="none"/>
        </w:rPr>
        <w:t>小型、微型企业。</w:t>
      </w:r>
    </w:p>
    <w:p w14:paraId="2D6FC943">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w:t>
      </w:r>
      <w:r>
        <w:rPr>
          <w:rFonts w:hint="eastAsia" w:cs="Calibri"/>
          <w:color w:val="auto"/>
          <w:szCs w:val="21"/>
          <w:highlight w:val="none"/>
          <w:lang w:eastAsia="zh-CN"/>
        </w:rPr>
        <w:t>《</w:t>
      </w:r>
      <w:r>
        <w:rPr>
          <w:rFonts w:hint="default" w:ascii="Calibri" w:hAnsi="Calibri" w:cs="Calibri"/>
          <w:color w:val="auto"/>
          <w:szCs w:val="21"/>
          <w:highlight w:val="none"/>
        </w:rPr>
        <w:t>工业和信息化部 国家统计局 国家发展和改革委员会 财政部关于印发＜中小企业划型标准规定＞的通知</w:t>
      </w:r>
      <w:r>
        <w:rPr>
          <w:rFonts w:hint="eastAsia" w:cs="Calibri"/>
          <w:color w:val="auto"/>
          <w:szCs w:val="21"/>
          <w:highlight w:val="none"/>
          <w:lang w:eastAsia="zh-CN"/>
        </w:rPr>
        <w:t>》</w:t>
      </w:r>
      <w:r>
        <w:rPr>
          <w:rFonts w:hint="default" w:ascii="Calibri" w:hAnsi="Calibri" w:cs="Calibri"/>
          <w:color w:val="auto"/>
          <w:szCs w:val="21"/>
          <w:highlight w:val="none"/>
        </w:rPr>
        <w:t>（工信部联企业〔2011〕300号）的规定，所涉企业属于采购标的对应的中小企业划分标准所属行业【</w:t>
      </w:r>
      <w:r>
        <w:rPr>
          <w:rFonts w:hint="eastAsia" w:cs="Calibri"/>
          <w:color w:val="auto"/>
          <w:szCs w:val="21"/>
          <w:highlight w:val="none"/>
          <w:lang w:val="en-US" w:eastAsia="zh-CN"/>
        </w:rPr>
        <w:t>其他未列明行业</w:t>
      </w:r>
      <w:r>
        <w:rPr>
          <w:rFonts w:hint="default" w:ascii="Calibri" w:hAnsi="Calibri" w:cs="Calibri"/>
          <w:color w:val="auto"/>
          <w:szCs w:val="21"/>
          <w:highlight w:val="none"/>
        </w:rPr>
        <w:t>】的小型、微型企业，并按</w:t>
      </w:r>
      <w:r>
        <w:rPr>
          <w:rFonts w:hint="eastAsia" w:cs="Calibri"/>
          <w:color w:val="auto"/>
          <w:szCs w:val="21"/>
          <w:highlight w:val="none"/>
          <w:lang w:val="en-US" w:eastAsia="zh-CN"/>
        </w:rPr>
        <w:t>《</w:t>
      </w:r>
      <w:r>
        <w:rPr>
          <w:rFonts w:hint="default" w:ascii="Calibri" w:hAnsi="Calibri" w:cs="Calibri"/>
          <w:color w:val="auto"/>
          <w:szCs w:val="21"/>
          <w:highlight w:val="none"/>
        </w:rPr>
        <w:t>财政部 工业和信息化部关于印发＜政府采购促进中小企业发展管理办法＞的通知</w:t>
      </w:r>
      <w:r>
        <w:rPr>
          <w:rFonts w:hint="eastAsia" w:cs="Calibri"/>
          <w:color w:val="auto"/>
          <w:szCs w:val="21"/>
          <w:highlight w:val="none"/>
          <w:lang w:val="en-US" w:eastAsia="zh-CN"/>
        </w:rPr>
        <w:t>》</w:t>
      </w:r>
      <w:r>
        <w:rPr>
          <w:rFonts w:hint="default" w:ascii="Calibri" w:hAnsi="Calibri" w:cs="Calibri"/>
          <w:color w:val="auto"/>
          <w:szCs w:val="21"/>
          <w:highlight w:val="none"/>
        </w:rPr>
        <w:t>（财库〔2020〕46号）的规定在投标文件中提供了【《中小企业声明函》】。</w:t>
      </w:r>
    </w:p>
    <w:p w14:paraId="26A66B32">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w:t>
      </w:r>
      <w:r>
        <w:rPr>
          <w:rFonts w:hint="eastAsia" w:cs="Calibri"/>
          <w:color w:val="auto"/>
          <w:szCs w:val="21"/>
          <w:highlight w:val="none"/>
          <w:lang w:eastAsia="zh-CN"/>
        </w:rPr>
        <w:t>《</w:t>
      </w:r>
      <w:r>
        <w:rPr>
          <w:rFonts w:hint="default" w:ascii="Calibri" w:hAnsi="Calibri" w:cs="Calibri"/>
          <w:color w:val="auto"/>
          <w:szCs w:val="21"/>
          <w:highlight w:val="none"/>
        </w:rPr>
        <w:t>财政部 司法部关于政府采购支持监狱企业发展有关问题的通知</w:t>
      </w:r>
      <w:r>
        <w:rPr>
          <w:rFonts w:hint="eastAsia" w:cs="Calibri"/>
          <w:color w:val="auto"/>
          <w:szCs w:val="21"/>
          <w:highlight w:val="none"/>
          <w:lang w:eastAsia="zh-CN"/>
        </w:rPr>
        <w:t>》</w:t>
      </w:r>
      <w:r>
        <w:rPr>
          <w:rFonts w:hint="default" w:ascii="Calibri" w:hAnsi="Calibri" w:cs="Calibri"/>
          <w:color w:val="auto"/>
          <w:szCs w:val="21"/>
          <w:highlight w:val="none"/>
        </w:rPr>
        <w:t>（财库〔2014〕68号）的规定，所涉企业属于监狱企业，并在投标文件中提供了【《监狱企业声明函》及其相关的充分的证明材料】，监狱企业视为小型、微型企业，享受</w:t>
      </w:r>
      <w:r>
        <w:rPr>
          <w:rFonts w:hint="default" w:ascii="Calibri" w:hAnsi="Calibri" w:cs="Calibri"/>
          <w:color w:val="auto"/>
          <w:szCs w:val="21"/>
          <w:highlight w:val="none"/>
          <w:lang w:val="en-US" w:eastAsia="zh-CN"/>
        </w:rPr>
        <w:t>价格评审优惠扶持</w:t>
      </w:r>
      <w:r>
        <w:rPr>
          <w:rFonts w:hint="default" w:ascii="Calibri" w:hAnsi="Calibri" w:cs="Calibri"/>
          <w:color w:val="auto"/>
          <w:szCs w:val="21"/>
          <w:highlight w:val="none"/>
        </w:rPr>
        <w:t>。监狱企业属于小型、微型企业的，不重复享受</w:t>
      </w:r>
      <w:r>
        <w:rPr>
          <w:rFonts w:hint="default" w:ascii="Calibri" w:hAnsi="Calibri" w:cs="Calibri"/>
          <w:color w:val="auto"/>
          <w:szCs w:val="21"/>
          <w:highlight w:val="none"/>
          <w:lang w:val="en-US" w:eastAsia="zh-CN"/>
        </w:rPr>
        <w:t>价格评审优惠扶持</w:t>
      </w:r>
      <w:r>
        <w:rPr>
          <w:rFonts w:hint="default" w:ascii="Calibri" w:hAnsi="Calibri" w:cs="Calibri"/>
          <w:color w:val="auto"/>
          <w:szCs w:val="21"/>
          <w:highlight w:val="none"/>
        </w:rPr>
        <w:t>。</w:t>
      </w:r>
    </w:p>
    <w:p w14:paraId="197C776D">
      <w:pPr>
        <w:pageBreakBefore w:val="0"/>
        <w:widowControl/>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w:t>
      </w:r>
      <w:r>
        <w:rPr>
          <w:rFonts w:hint="eastAsia" w:cs="Calibri"/>
          <w:color w:val="auto"/>
          <w:szCs w:val="21"/>
          <w:highlight w:val="none"/>
          <w:lang w:eastAsia="zh-CN"/>
        </w:rPr>
        <w:t>《</w:t>
      </w:r>
      <w:r>
        <w:rPr>
          <w:rFonts w:hint="default" w:ascii="Calibri" w:hAnsi="Calibri" w:cs="Calibri"/>
          <w:color w:val="auto"/>
          <w:szCs w:val="21"/>
          <w:highlight w:val="none"/>
        </w:rPr>
        <w:t>财政部 民政部 中国残疾人联合会关于促进残疾人就业政府采购政策的通知</w:t>
      </w:r>
      <w:r>
        <w:rPr>
          <w:rFonts w:hint="eastAsia" w:cs="Calibri"/>
          <w:color w:val="auto"/>
          <w:szCs w:val="21"/>
          <w:highlight w:val="none"/>
          <w:lang w:eastAsia="zh-CN"/>
        </w:rPr>
        <w:t>》</w:t>
      </w:r>
      <w:r>
        <w:rPr>
          <w:rFonts w:hint="default" w:ascii="Calibri" w:hAnsi="Calibri" w:cs="Calibri"/>
          <w:color w:val="auto"/>
          <w:szCs w:val="21"/>
          <w:highlight w:val="none"/>
        </w:rPr>
        <w:t>（财库〔2017〕141号）的规定，所涉单位属于残疾人福利性单位，并在投标文件中提供了【《残疾人福利性单位声明函》】，视为小型、微型企业，享受</w:t>
      </w:r>
      <w:r>
        <w:rPr>
          <w:rFonts w:hint="default" w:ascii="Calibri" w:hAnsi="Calibri" w:cs="Calibri"/>
          <w:color w:val="auto"/>
          <w:szCs w:val="21"/>
          <w:highlight w:val="none"/>
          <w:lang w:val="en-US" w:eastAsia="zh-CN"/>
        </w:rPr>
        <w:t>价格评审优惠扶持</w:t>
      </w:r>
      <w:r>
        <w:rPr>
          <w:rFonts w:hint="default" w:ascii="Calibri" w:hAnsi="Calibri" w:cs="Calibri"/>
          <w:color w:val="auto"/>
          <w:szCs w:val="21"/>
          <w:highlight w:val="none"/>
        </w:rPr>
        <w:t>。残疾人福利性单位属于小型、微型企业的，不重复享受</w:t>
      </w:r>
      <w:r>
        <w:rPr>
          <w:rFonts w:hint="default" w:ascii="Calibri" w:hAnsi="Calibri" w:cs="Calibri"/>
          <w:color w:val="auto"/>
          <w:szCs w:val="21"/>
          <w:highlight w:val="none"/>
          <w:lang w:val="en-US" w:eastAsia="zh-CN"/>
        </w:rPr>
        <w:t>价格评审优惠扶持</w:t>
      </w:r>
      <w:r>
        <w:rPr>
          <w:rFonts w:hint="default" w:ascii="Calibri" w:hAnsi="Calibri" w:cs="Calibri"/>
          <w:color w:val="auto"/>
          <w:szCs w:val="21"/>
          <w:highlight w:val="none"/>
        </w:rPr>
        <w:t>。</w:t>
      </w:r>
    </w:p>
    <w:p w14:paraId="7A6B1294">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b/>
          <w:color w:val="auto"/>
          <w:szCs w:val="21"/>
          <w:highlight w:val="none"/>
        </w:rPr>
      </w:pPr>
      <w:r>
        <w:rPr>
          <w:rFonts w:hint="default" w:ascii="Calibri" w:hAnsi="Calibri" w:cs="Calibri"/>
          <w:color w:val="auto"/>
          <w:szCs w:val="21"/>
          <w:highlight w:val="none"/>
        </w:rPr>
        <w:t>此项由评标委员会集体核实后统一评分。</w:t>
      </w:r>
    </w:p>
    <w:p w14:paraId="2D387401">
      <w:pPr>
        <w:pStyle w:val="4"/>
        <w:bidi w:val="0"/>
        <w:rPr>
          <w:rFonts w:hint="default"/>
          <w:color w:val="auto"/>
          <w:highlight w:val="none"/>
          <w:lang w:val="en-US" w:eastAsia="zh-CN"/>
        </w:rPr>
      </w:pPr>
      <w:r>
        <w:rPr>
          <w:rFonts w:hint="eastAsia"/>
          <w:color w:val="auto"/>
          <w:highlight w:val="none"/>
          <w:lang w:val="en-US" w:eastAsia="zh-CN"/>
        </w:rPr>
        <w:t>7.推荐中标候选人</w:t>
      </w:r>
    </w:p>
    <w:p w14:paraId="49D625F4">
      <w:pPr>
        <w:ind w:firstLine="420" w:firstLineChars="200"/>
        <w:rPr>
          <w:rFonts w:hint="default" w:eastAsia="宋体" w:cs="Calibri"/>
          <w:i w:val="0"/>
          <w:iCs w:val="0"/>
          <w:color w:val="auto"/>
          <w:highlight w:val="none"/>
          <w:lang w:val="en-US" w:eastAsia="zh-CN"/>
        </w:rPr>
      </w:pPr>
      <w:r>
        <w:rPr>
          <w:rFonts w:hint="eastAsia" w:cs="Calibri"/>
          <w:i w:val="0"/>
          <w:iCs w:val="0"/>
          <w:color w:val="auto"/>
          <w:highlight w:val="none"/>
          <w:lang w:val="en-US" w:eastAsia="zh-CN"/>
        </w:rPr>
        <w:t>7.1推荐产生1名中标候选人。</w:t>
      </w:r>
    </w:p>
    <w:p w14:paraId="584789B4">
      <w:pPr>
        <w:ind w:firstLine="420" w:firstLineChars="200"/>
        <w:rPr>
          <w:rFonts w:cs="Calibri"/>
          <w:i w:val="0"/>
          <w:iCs w:val="0"/>
          <w:color w:val="auto"/>
          <w:highlight w:val="none"/>
        </w:rPr>
      </w:pPr>
      <w:r>
        <w:rPr>
          <w:rFonts w:hint="eastAsia" w:cs="Calibri"/>
          <w:i w:val="0"/>
          <w:iCs w:val="0"/>
          <w:color w:val="auto"/>
          <w:highlight w:val="none"/>
          <w:lang w:val="en-US" w:eastAsia="zh-CN"/>
        </w:rPr>
        <w:t>7.2</w:t>
      </w:r>
      <w:r>
        <w:rPr>
          <w:rFonts w:cs="Calibri"/>
          <w:i w:val="0"/>
          <w:iCs w:val="0"/>
          <w:color w:val="auto"/>
          <w:highlight w:val="none"/>
        </w:rPr>
        <w:t>评标委员会按最终得分由高到低顺序排列并推荐第一名为中标候选人，得分相同的按投标报价由低到高顺序排列，得分且投标报价相同的并列。</w:t>
      </w:r>
    </w:p>
    <w:p w14:paraId="55DE34B4">
      <w:pPr>
        <w:pStyle w:val="3"/>
        <w:ind w:firstLine="420"/>
        <w:rPr>
          <w:rFonts w:cs="Calibri"/>
          <w:color w:val="auto"/>
          <w:highlight w:val="none"/>
        </w:rPr>
      </w:pPr>
      <w:r>
        <w:rPr>
          <w:rFonts w:hint="eastAsia" w:cs="Calibri"/>
          <w:color w:val="auto"/>
          <w:highlight w:val="none"/>
          <w:lang w:val="en-US" w:eastAsia="zh-CN"/>
        </w:rPr>
        <w:t>四</w:t>
      </w:r>
      <w:r>
        <w:rPr>
          <w:rFonts w:cs="Calibri"/>
          <w:color w:val="auto"/>
          <w:highlight w:val="none"/>
        </w:rPr>
        <w:t>、</w:t>
      </w:r>
      <w:r>
        <w:rPr>
          <w:rFonts w:cs="Calibri"/>
          <w:color w:val="auto"/>
          <w:szCs w:val="21"/>
          <w:highlight w:val="none"/>
        </w:rPr>
        <w:t>重新评审</w:t>
      </w:r>
    </w:p>
    <w:p w14:paraId="79D13499">
      <w:pPr>
        <w:autoSpaceDE w:val="0"/>
        <w:autoSpaceDN w:val="0"/>
        <w:adjustRightInd w:val="0"/>
        <w:ind w:firstLine="420" w:firstLineChars="200"/>
        <w:textAlignment w:val="bottom"/>
        <w:rPr>
          <w:rFonts w:cs="Calibri"/>
          <w:color w:val="auto"/>
          <w:szCs w:val="21"/>
          <w:highlight w:val="none"/>
        </w:rPr>
      </w:pPr>
      <w:r>
        <w:rPr>
          <w:rFonts w:cs="Calibri"/>
          <w:color w:val="auto"/>
          <w:szCs w:val="21"/>
          <w:highlight w:val="none"/>
        </w:rPr>
        <w:t>评审结果形成后，除下列情形外，采购人或采购代理机构不得组织重新评审：</w:t>
      </w:r>
    </w:p>
    <w:p w14:paraId="456F0C8E">
      <w:pPr>
        <w:autoSpaceDE w:val="0"/>
        <w:autoSpaceDN w:val="0"/>
        <w:adjustRightInd w:val="0"/>
        <w:ind w:firstLine="420" w:firstLineChars="200"/>
        <w:textAlignment w:val="bottom"/>
        <w:rPr>
          <w:rFonts w:cs="Calibri"/>
          <w:color w:val="auto"/>
          <w:szCs w:val="21"/>
          <w:highlight w:val="none"/>
        </w:rPr>
      </w:pPr>
      <w:r>
        <w:rPr>
          <w:rFonts w:cs="Calibri"/>
          <w:color w:val="auto"/>
          <w:szCs w:val="21"/>
          <w:highlight w:val="none"/>
        </w:rPr>
        <w:t>（一）分值汇总计算错误的；</w:t>
      </w:r>
    </w:p>
    <w:p w14:paraId="2BFCDAFC">
      <w:pPr>
        <w:autoSpaceDE w:val="0"/>
        <w:autoSpaceDN w:val="0"/>
        <w:adjustRightInd w:val="0"/>
        <w:ind w:firstLine="420" w:firstLineChars="200"/>
        <w:textAlignment w:val="bottom"/>
        <w:rPr>
          <w:rFonts w:cs="Calibri"/>
          <w:color w:val="auto"/>
          <w:szCs w:val="21"/>
          <w:highlight w:val="none"/>
        </w:rPr>
      </w:pPr>
      <w:r>
        <w:rPr>
          <w:rFonts w:cs="Calibri"/>
          <w:color w:val="auto"/>
          <w:szCs w:val="21"/>
          <w:highlight w:val="none"/>
        </w:rPr>
        <w:t>（二）分项评分超出评分标准范围的；</w:t>
      </w:r>
    </w:p>
    <w:p w14:paraId="6F07BA53">
      <w:pPr>
        <w:autoSpaceDE w:val="0"/>
        <w:autoSpaceDN w:val="0"/>
        <w:adjustRightInd w:val="0"/>
        <w:ind w:firstLine="420" w:firstLineChars="200"/>
        <w:textAlignment w:val="bottom"/>
        <w:rPr>
          <w:rFonts w:cs="Calibri"/>
          <w:color w:val="auto"/>
          <w:szCs w:val="21"/>
          <w:highlight w:val="none"/>
        </w:rPr>
      </w:pPr>
      <w:r>
        <w:rPr>
          <w:rFonts w:cs="Calibri"/>
          <w:color w:val="auto"/>
          <w:szCs w:val="21"/>
          <w:highlight w:val="none"/>
        </w:rPr>
        <w:t>（三）评标委员会成员对客观评审因素评分不一致的；</w:t>
      </w:r>
    </w:p>
    <w:p w14:paraId="16469026">
      <w:pPr>
        <w:autoSpaceDE w:val="0"/>
        <w:autoSpaceDN w:val="0"/>
        <w:adjustRightInd w:val="0"/>
        <w:ind w:firstLine="420" w:firstLineChars="200"/>
        <w:textAlignment w:val="bottom"/>
        <w:rPr>
          <w:rFonts w:cs="Calibri"/>
          <w:color w:val="auto"/>
          <w:szCs w:val="21"/>
          <w:highlight w:val="none"/>
        </w:rPr>
      </w:pPr>
      <w:r>
        <w:rPr>
          <w:rFonts w:cs="Calibri"/>
          <w:color w:val="auto"/>
          <w:szCs w:val="21"/>
          <w:highlight w:val="none"/>
        </w:rPr>
        <w:t>（四）经评标委员会认定评分畸高、畸低的。</w:t>
      </w:r>
    </w:p>
    <w:p w14:paraId="0E4F6835">
      <w:pPr>
        <w:pStyle w:val="3"/>
        <w:bidi w:val="0"/>
        <w:rPr>
          <w:rFonts w:hint="eastAsia"/>
          <w:color w:val="auto"/>
          <w:highlight w:val="none"/>
          <w:lang w:val="en-US" w:eastAsia="zh-CN"/>
        </w:rPr>
      </w:pPr>
      <w:r>
        <w:rPr>
          <w:rFonts w:hint="eastAsia"/>
          <w:color w:val="auto"/>
          <w:highlight w:val="none"/>
          <w:lang w:val="en-US" w:eastAsia="zh-CN"/>
        </w:rPr>
        <w:t>五、</w:t>
      </w:r>
      <w:r>
        <w:rPr>
          <w:rFonts w:hint="default"/>
          <w:color w:val="auto"/>
          <w:highlight w:val="none"/>
        </w:rPr>
        <w:t>编写评审报告</w:t>
      </w:r>
    </w:p>
    <w:p w14:paraId="33BC515D">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评标委员会根据全体评标成员签名的原始评标记录和评标结果编写评标报告。评标报告应当包括以下内容：</w:t>
      </w:r>
    </w:p>
    <w:p w14:paraId="7BB8187E">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（一）招标公告刊登的媒体名称、开标日期和地点；</w:t>
      </w:r>
    </w:p>
    <w:p w14:paraId="46DDCBB9">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（二）投标人名单和评标委员会成员名单；</w:t>
      </w:r>
    </w:p>
    <w:p w14:paraId="4EAF0FCE">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（三）评标方法和标准；</w:t>
      </w:r>
    </w:p>
    <w:p w14:paraId="271C01B9">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（四）开标记录和评标情况及说明，包括无效投标人名单及原因；</w:t>
      </w:r>
    </w:p>
    <w:p w14:paraId="6D232FCE">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（五）评标结果，确定的中标候选人名单或者经采购人委托直接确定的中标人；</w:t>
      </w:r>
    </w:p>
    <w:p w14:paraId="582CF034">
      <w:pPr>
        <w:autoSpaceDE w:val="0"/>
        <w:autoSpaceDN w:val="0"/>
        <w:adjustRightInd w:val="0"/>
        <w:ind w:firstLine="420" w:firstLineChars="200"/>
        <w:textAlignment w:val="bottom"/>
        <w:rPr>
          <w:rFonts w:hint="eastAsia" w:cs="Calibri"/>
          <w:color w:val="auto"/>
          <w:szCs w:val="21"/>
          <w:highlight w:val="none"/>
          <w:lang w:val="en-US" w:eastAsia="zh-CN"/>
        </w:rPr>
      </w:pPr>
      <w:r>
        <w:rPr>
          <w:rFonts w:hint="eastAsia" w:cs="Calibri"/>
          <w:color w:val="auto"/>
          <w:szCs w:val="21"/>
          <w:highlight w:val="none"/>
          <w:lang w:val="en-US" w:eastAsia="zh-CN"/>
        </w:rPr>
        <w:t>（六）其他需要说明的情况，包括评标过程中投标人根据评标委员会要求进行的澄清、说明或者补正，评标委员会成员的更换等。</w:t>
      </w:r>
    </w:p>
    <w:p w14:paraId="7CEB1F30">
      <w:pPr>
        <w:pStyle w:val="2"/>
        <w:pageBreakBefore w:val="0"/>
        <w:kinsoku/>
        <w:wordWrap/>
        <w:overflowPunct/>
        <w:bidi w:val="0"/>
        <w:adjustRightInd w:val="0"/>
        <w:snapToGrid w:val="0"/>
        <w:spacing w:before="0" w:beforeLines="0" w:beforeAutospacing="0" w:afterAutospacing="0" w:line="300" w:lineRule="auto"/>
        <w:ind w:firstLine="210"/>
        <w:rPr>
          <w:rFonts w:hint="default" w:ascii="Calibri" w:hAnsi="Calibri" w:cs="Calibri"/>
          <w:color w:val="auto"/>
          <w:highlight w:val="none"/>
        </w:rPr>
      </w:pPr>
      <w:r>
        <w:rPr>
          <w:rFonts w:hint="default" w:ascii="Calibri" w:hAnsi="Calibri" w:cs="Calibri"/>
          <w:color w:val="auto"/>
          <w:kern w:val="0"/>
          <w:szCs w:val="21"/>
          <w:highlight w:val="none"/>
        </w:rPr>
        <w:br w:type="page"/>
      </w:r>
      <w:bookmarkStart w:id="54" w:name="_Toc273624872"/>
      <w:bookmarkStart w:id="55" w:name="_Toc7090"/>
      <w:bookmarkStart w:id="56" w:name="_Toc82873316"/>
      <w:bookmarkStart w:id="57" w:name="_Toc211745565"/>
      <w:bookmarkStart w:id="58" w:name="_Toc82338233"/>
      <w:r>
        <w:rPr>
          <w:rFonts w:hint="default" w:ascii="Calibri" w:hAnsi="Calibri" w:cs="Calibri"/>
          <w:color w:val="auto"/>
          <w:highlight w:val="none"/>
        </w:rPr>
        <w:t xml:space="preserve">第六章  </w:t>
      </w:r>
      <w:bookmarkEnd w:id="54"/>
      <w:r>
        <w:rPr>
          <w:rFonts w:hint="default" w:ascii="Calibri" w:hAnsi="Calibri" w:cs="Calibri"/>
          <w:color w:val="auto"/>
          <w:highlight w:val="none"/>
        </w:rPr>
        <w:t>投标人须知</w:t>
      </w:r>
      <w:bookmarkEnd w:id="55"/>
    </w:p>
    <w:bookmarkEnd w:id="56"/>
    <w:bookmarkEnd w:id="57"/>
    <w:bookmarkEnd w:id="58"/>
    <w:p w14:paraId="021B35B6">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投标人须知前附表</w:t>
      </w:r>
    </w:p>
    <w:tbl>
      <w:tblPr>
        <w:tblStyle w:val="28"/>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60"/>
        <w:gridCol w:w="5955"/>
      </w:tblGrid>
      <w:tr w14:paraId="2AE39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80AF81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投标人须知条款号</w:t>
            </w:r>
          </w:p>
        </w:tc>
        <w:tc>
          <w:tcPr>
            <w:tcW w:w="2460" w:type="dxa"/>
            <w:noWrap w:val="0"/>
            <w:vAlign w:val="center"/>
          </w:tcPr>
          <w:p w14:paraId="7ACD52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名称</w:t>
            </w:r>
          </w:p>
        </w:tc>
        <w:tc>
          <w:tcPr>
            <w:tcW w:w="5955" w:type="dxa"/>
            <w:noWrap w:val="0"/>
            <w:vAlign w:val="center"/>
          </w:tcPr>
          <w:p w14:paraId="34B9C8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内容</w:t>
            </w:r>
          </w:p>
        </w:tc>
      </w:tr>
      <w:tr w14:paraId="19CA6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5CDD576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1.3</w:t>
            </w:r>
          </w:p>
        </w:tc>
        <w:tc>
          <w:tcPr>
            <w:tcW w:w="2460" w:type="dxa"/>
            <w:noWrap w:val="0"/>
            <w:vAlign w:val="center"/>
          </w:tcPr>
          <w:p w14:paraId="1D514D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采购人</w:t>
            </w:r>
          </w:p>
        </w:tc>
        <w:tc>
          <w:tcPr>
            <w:tcW w:w="5955" w:type="dxa"/>
            <w:noWrap w:val="0"/>
            <w:vAlign w:val="center"/>
          </w:tcPr>
          <w:p w14:paraId="345F2FB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eastAsia="zh-CN"/>
              </w:rPr>
            </w:pPr>
            <w:r>
              <w:rPr>
                <w:rFonts w:hint="default" w:ascii="Calibri" w:hAnsi="Calibri" w:cs="Calibri"/>
                <w:color w:val="auto"/>
                <w:sz w:val="21"/>
                <w:szCs w:val="21"/>
                <w:highlight w:val="none"/>
              </w:rPr>
              <w:t>名称：</w:t>
            </w:r>
            <w:r>
              <w:rPr>
                <w:rFonts w:hint="eastAsia" w:cs="Calibri"/>
                <w:color w:val="auto"/>
                <w:sz w:val="21"/>
                <w:szCs w:val="21"/>
                <w:highlight w:val="none"/>
                <w:lang w:eastAsia="zh-CN"/>
              </w:rPr>
              <w:t>浙江省民营经济发展中心（浙江省“一带一路”综合服务中心）</w:t>
            </w:r>
          </w:p>
          <w:p w14:paraId="03A2F9C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eastAsia="zh-CN"/>
              </w:rPr>
            </w:pPr>
            <w:r>
              <w:rPr>
                <w:rFonts w:hint="default" w:ascii="Calibri" w:hAnsi="Calibri" w:cs="Calibri"/>
                <w:color w:val="auto"/>
                <w:sz w:val="21"/>
                <w:szCs w:val="21"/>
                <w:highlight w:val="none"/>
              </w:rPr>
              <w:t>地址：浙江省杭州市西湖区文三路140号省行政中心三号院9号楼4楼</w:t>
            </w:r>
          </w:p>
          <w:p w14:paraId="12D7C43F">
            <w:pPr>
              <w:pageBreakBefore w:val="0"/>
              <w:widowControl/>
              <w:kinsoku/>
              <w:wordWrap/>
              <w:overflowPunct/>
              <w:bidi w:val="0"/>
              <w:snapToGrid w:val="0"/>
              <w:spacing w:beforeAutospacing="0" w:afterAutospacing="0" w:line="300" w:lineRule="auto"/>
              <w:rPr>
                <w:rFonts w:hint="default"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项目联系人（询问）：朱工</w:t>
            </w:r>
          </w:p>
          <w:p w14:paraId="2AEEFF9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eastAsia="zh-CN"/>
              </w:rPr>
            </w:pPr>
            <w:r>
              <w:rPr>
                <w:rFonts w:hint="default" w:ascii="Calibri" w:hAnsi="Calibri" w:cs="Calibri"/>
                <w:color w:val="auto"/>
                <w:kern w:val="0"/>
                <w:szCs w:val="21"/>
                <w:highlight w:val="none"/>
              </w:rPr>
              <w:t>联系电话（询问）：0571-81054262</w:t>
            </w:r>
          </w:p>
        </w:tc>
      </w:tr>
      <w:tr w14:paraId="1821B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7587581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1.3</w:t>
            </w:r>
          </w:p>
        </w:tc>
        <w:tc>
          <w:tcPr>
            <w:tcW w:w="2460" w:type="dxa"/>
            <w:noWrap w:val="0"/>
            <w:vAlign w:val="center"/>
          </w:tcPr>
          <w:p w14:paraId="07001CF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采购代理机构</w:t>
            </w:r>
          </w:p>
        </w:tc>
        <w:tc>
          <w:tcPr>
            <w:tcW w:w="5955" w:type="dxa"/>
            <w:noWrap w:val="0"/>
            <w:vAlign w:val="center"/>
          </w:tcPr>
          <w:p w14:paraId="74E5056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名称：浙江省成套招标代理有限公司</w:t>
            </w:r>
          </w:p>
          <w:p w14:paraId="12DC1DB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地址：杭州市文晖路42号现代置业大厦西楼18层1802室</w:t>
            </w:r>
          </w:p>
          <w:p w14:paraId="6EABD9B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项目采购联系人：邱能晖</w:t>
            </w:r>
          </w:p>
          <w:p w14:paraId="543334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联系电话：0571-85830113</w:t>
            </w:r>
          </w:p>
          <w:p w14:paraId="428A5A7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邮编：310004</w:t>
            </w:r>
          </w:p>
          <w:p w14:paraId="0A9FEAE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Email</w:t>
            </w:r>
            <w:r>
              <w:rPr>
                <w:rFonts w:hint="eastAsia" w:cs="Calibri"/>
                <w:color w:val="auto"/>
                <w:sz w:val="21"/>
                <w:szCs w:val="21"/>
                <w:highlight w:val="none"/>
                <w:lang w:eastAsia="zh-CN"/>
              </w:rPr>
              <w:t>:</w:t>
            </w:r>
            <w:r>
              <w:rPr>
                <w:rFonts w:hint="eastAsia" w:cs="Calibri"/>
                <w:color w:val="auto"/>
                <w:sz w:val="21"/>
                <w:szCs w:val="21"/>
                <w:highlight w:val="none"/>
                <w:lang w:val="en-US" w:eastAsia="zh-CN"/>
              </w:rPr>
              <w:t>85830350</w:t>
            </w:r>
            <w:r>
              <w:rPr>
                <w:rFonts w:hint="default" w:ascii="Calibri" w:hAnsi="Calibri" w:cs="Calibri"/>
                <w:color w:val="auto"/>
                <w:sz w:val="21"/>
                <w:szCs w:val="21"/>
                <w:highlight w:val="none"/>
              </w:rPr>
              <w:t>@zjsct.cn</w:t>
            </w:r>
          </w:p>
        </w:tc>
      </w:tr>
      <w:tr w14:paraId="2064E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67BDB7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1.9</w:t>
            </w:r>
          </w:p>
        </w:tc>
        <w:tc>
          <w:tcPr>
            <w:tcW w:w="2460" w:type="dxa"/>
            <w:noWrap w:val="0"/>
            <w:vAlign w:val="center"/>
          </w:tcPr>
          <w:p w14:paraId="4298D99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踏勘现场</w:t>
            </w:r>
          </w:p>
        </w:tc>
        <w:tc>
          <w:tcPr>
            <w:tcW w:w="5955" w:type="dxa"/>
            <w:noWrap w:val="0"/>
            <w:vAlign w:val="center"/>
          </w:tcPr>
          <w:p w14:paraId="706B2C6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不组织，投标人如有需要，经采购人同意后可自行前往，踏勘期间发生的费用或意外导致伤亡等一切责任和损失均由投标人自负。</w:t>
            </w:r>
          </w:p>
        </w:tc>
      </w:tr>
      <w:tr w14:paraId="20DD3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F835D4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1.10</w:t>
            </w:r>
          </w:p>
        </w:tc>
        <w:tc>
          <w:tcPr>
            <w:tcW w:w="2460" w:type="dxa"/>
            <w:noWrap w:val="0"/>
            <w:vAlign w:val="center"/>
          </w:tcPr>
          <w:p w14:paraId="1AB971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答疑会</w:t>
            </w:r>
          </w:p>
        </w:tc>
        <w:tc>
          <w:tcPr>
            <w:tcW w:w="5955" w:type="dxa"/>
            <w:noWrap w:val="0"/>
            <w:vAlign w:val="center"/>
          </w:tcPr>
          <w:p w14:paraId="54E2445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不召开。</w:t>
            </w:r>
          </w:p>
        </w:tc>
      </w:tr>
      <w:tr w14:paraId="53136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AA6CCF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3.3.2</w:t>
            </w:r>
          </w:p>
        </w:tc>
        <w:tc>
          <w:tcPr>
            <w:tcW w:w="2460" w:type="dxa"/>
            <w:noWrap w:val="0"/>
            <w:vAlign w:val="center"/>
          </w:tcPr>
          <w:p w14:paraId="30B2267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投标文件盖章要求</w:t>
            </w:r>
          </w:p>
        </w:tc>
        <w:tc>
          <w:tcPr>
            <w:tcW w:w="5955" w:type="dxa"/>
            <w:noWrap w:val="0"/>
            <w:vAlign w:val="center"/>
          </w:tcPr>
          <w:p w14:paraId="50BEF3F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投标文件按“第七章 投标文件格式”中提供的格式要求盖章。公章采用单位CA章或单位公章。</w:t>
            </w:r>
          </w:p>
        </w:tc>
      </w:tr>
      <w:tr w14:paraId="035B0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2260FC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color w:val="auto"/>
                <w:sz w:val="21"/>
                <w:szCs w:val="21"/>
                <w:highlight w:val="none"/>
                <w:lang w:eastAsia="zh-CN"/>
              </w:rPr>
            </w:pPr>
            <w:r>
              <w:rPr>
                <w:rFonts w:hint="default" w:ascii="Calibri" w:hAnsi="Calibri" w:cs="Calibri"/>
                <w:color w:val="auto"/>
                <w:sz w:val="21"/>
                <w:szCs w:val="21"/>
                <w:highlight w:val="none"/>
              </w:rPr>
              <w:t>3.3.</w:t>
            </w:r>
            <w:r>
              <w:rPr>
                <w:rFonts w:hint="eastAsia" w:cs="Calibri"/>
                <w:color w:val="auto"/>
                <w:sz w:val="21"/>
                <w:szCs w:val="21"/>
                <w:highlight w:val="none"/>
                <w:lang w:val="en-US" w:eastAsia="zh-CN"/>
              </w:rPr>
              <w:t>2</w:t>
            </w:r>
          </w:p>
        </w:tc>
        <w:tc>
          <w:tcPr>
            <w:tcW w:w="2460" w:type="dxa"/>
            <w:noWrap w:val="0"/>
            <w:vAlign w:val="center"/>
          </w:tcPr>
          <w:p w14:paraId="574685E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投标文件装订要求</w:t>
            </w:r>
          </w:p>
        </w:tc>
        <w:tc>
          <w:tcPr>
            <w:tcW w:w="5955" w:type="dxa"/>
            <w:noWrap w:val="0"/>
            <w:vAlign w:val="center"/>
          </w:tcPr>
          <w:p w14:paraId="2CD991B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本项目投标时采用电子文件，</w:t>
            </w:r>
            <w:r>
              <w:rPr>
                <w:rFonts w:hint="eastAsia" w:cs="Calibri"/>
                <w:color w:val="auto"/>
                <w:sz w:val="21"/>
                <w:szCs w:val="21"/>
                <w:highlight w:val="none"/>
                <w:lang w:eastAsia="zh-CN"/>
              </w:rPr>
              <w:t>无需</w:t>
            </w:r>
            <w:r>
              <w:rPr>
                <w:rFonts w:hint="default" w:ascii="Calibri" w:hAnsi="Calibri" w:cs="Calibri"/>
                <w:color w:val="auto"/>
                <w:sz w:val="21"/>
                <w:szCs w:val="21"/>
                <w:highlight w:val="none"/>
              </w:rPr>
              <w:t>提供纸质投标文件，无装订要求。</w:t>
            </w:r>
          </w:p>
        </w:tc>
      </w:tr>
      <w:tr w14:paraId="4A99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54624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3.5.1</w:t>
            </w:r>
          </w:p>
        </w:tc>
        <w:tc>
          <w:tcPr>
            <w:tcW w:w="2460" w:type="dxa"/>
            <w:noWrap w:val="0"/>
            <w:vAlign w:val="center"/>
          </w:tcPr>
          <w:p w14:paraId="7B1F1D2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投标保证金</w:t>
            </w:r>
          </w:p>
        </w:tc>
        <w:tc>
          <w:tcPr>
            <w:tcW w:w="5955" w:type="dxa"/>
            <w:noWrap w:val="0"/>
            <w:vAlign w:val="center"/>
          </w:tcPr>
          <w:p w14:paraId="134B082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eastAsia" w:cs="Calibri"/>
                <w:color w:val="auto"/>
                <w:sz w:val="21"/>
                <w:szCs w:val="21"/>
                <w:highlight w:val="none"/>
                <w:lang w:eastAsia="zh-CN"/>
              </w:rPr>
              <w:t>无需缴纳</w:t>
            </w:r>
            <w:r>
              <w:rPr>
                <w:rFonts w:hint="default" w:ascii="Calibri" w:hAnsi="Calibri" w:cs="Calibri"/>
                <w:color w:val="auto"/>
                <w:sz w:val="21"/>
                <w:szCs w:val="21"/>
                <w:highlight w:val="none"/>
              </w:rPr>
              <w:t>投标保证金</w:t>
            </w:r>
          </w:p>
        </w:tc>
      </w:tr>
      <w:tr w14:paraId="748E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DECD3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3.6.1</w:t>
            </w:r>
          </w:p>
        </w:tc>
        <w:tc>
          <w:tcPr>
            <w:tcW w:w="2460" w:type="dxa"/>
            <w:noWrap w:val="0"/>
            <w:vAlign w:val="center"/>
          </w:tcPr>
          <w:p w14:paraId="3F18BDC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投标文件有效期</w:t>
            </w:r>
          </w:p>
        </w:tc>
        <w:tc>
          <w:tcPr>
            <w:tcW w:w="5955" w:type="dxa"/>
            <w:noWrap w:val="0"/>
            <w:vAlign w:val="center"/>
          </w:tcPr>
          <w:p w14:paraId="501AE76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自</w:t>
            </w:r>
            <w:r>
              <w:rPr>
                <w:rFonts w:hint="eastAsia" w:cs="Calibri"/>
                <w:color w:val="auto"/>
                <w:sz w:val="21"/>
                <w:szCs w:val="21"/>
                <w:highlight w:val="none"/>
                <w:lang w:eastAsia="zh-CN"/>
              </w:rPr>
              <w:t>提交投标文件截止时间</w:t>
            </w:r>
            <w:r>
              <w:rPr>
                <w:rFonts w:hint="default" w:ascii="Calibri" w:hAnsi="Calibri" w:cs="Calibri"/>
                <w:color w:val="auto"/>
                <w:sz w:val="21"/>
                <w:szCs w:val="21"/>
                <w:highlight w:val="none"/>
              </w:rPr>
              <w:t>起120天内</w:t>
            </w:r>
          </w:p>
        </w:tc>
      </w:tr>
      <w:tr w14:paraId="4156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5F0D201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4.1.1</w:t>
            </w:r>
          </w:p>
        </w:tc>
        <w:tc>
          <w:tcPr>
            <w:tcW w:w="2460" w:type="dxa"/>
            <w:noWrap w:val="0"/>
            <w:vAlign w:val="center"/>
          </w:tcPr>
          <w:p w14:paraId="69AD564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投标文件密封及标记要求</w:t>
            </w:r>
          </w:p>
        </w:tc>
        <w:tc>
          <w:tcPr>
            <w:tcW w:w="5955" w:type="dxa"/>
            <w:noWrap w:val="0"/>
            <w:vAlign w:val="center"/>
          </w:tcPr>
          <w:p w14:paraId="52396C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投标人如提交备份电子投标文件，以介质存储的数据电文形式的备份电子投标文件应密封，封皮应注明投标人名称、项目名称、备份电子投标文件。</w:t>
            </w:r>
          </w:p>
        </w:tc>
      </w:tr>
      <w:tr w14:paraId="2FA1D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ACD1C6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4.2.1</w:t>
            </w:r>
          </w:p>
        </w:tc>
        <w:tc>
          <w:tcPr>
            <w:tcW w:w="2460" w:type="dxa"/>
            <w:noWrap w:val="0"/>
            <w:vAlign w:val="center"/>
          </w:tcPr>
          <w:p w14:paraId="78C093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color w:val="auto"/>
                <w:sz w:val="21"/>
                <w:szCs w:val="21"/>
                <w:highlight w:val="none"/>
                <w:lang w:eastAsia="zh-CN"/>
              </w:rPr>
            </w:pPr>
            <w:r>
              <w:rPr>
                <w:rFonts w:hint="eastAsia" w:cs="Calibri"/>
                <w:color w:val="auto"/>
                <w:sz w:val="21"/>
                <w:szCs w:val="21"/>
                <w:highlight w:val="none"/>
                <w:lang w:eastAsia="zh-CN"/>
              </w:rPr>
              <w:t>提交投标文件截止时间</w:t>
            </w:r>
          </w:p>
        </w:tc>
        <w:tc>
          <w:tcPr>
            <w:tcW w:w="5955" w:type="dxa"/>
            <w:noWrap w:val="0"/>
            <w:vAlign w:val="center"/>
          </w:tcPr>
          <w:p w14:paraId="4ADD211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按“招标公告”规定</w:t>
            </w:r>
          </w:p>
        </w:tc>
      </w:tr>
      <w:tr w14:paraId="2C6DC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388BD1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color w:val="auto"/>
                <w:sz w:val="21"/>
                <w:szCs w:val="21"/>
                <w:highlight w:val="none"/>
                <w:lang w:eastAsia="zh-CN"/>
              </w:rPr>
            </w:pPr>
            <w:r>
              <w:rPr>
                <w:rFonts w:hint="default" w:ascii="Calibri" w:hAnsi="Calibri" w:cs="Calibri"/>
                <w:color w:val="auto"/>
                <w:sz w:val="21"/>
                <w:szCs w:val="21"/>
                <w:highlight w:val="none"/>
              </w:rPr>
              <w:t>4.2.</w:t>
            </w:r>
            <w:r>
              <w:rPr>
                <w:rFonts w:hint="eastAsia" w:cs="Calibri"/>
                <w:color w:val="auto"/>
                <w:sz w:val="21"/>
                <w:szCs w:val="21"/>
                <w:highlight w:val="none"/>
                <w:lang w:val="en-US" w:eastAsia="zh-CN"/>
              </w:rPr>
              <w:t>1</w:t>
            </w:r>
          </w:p>
        </w:tc>
        <w:tc>
          <w:tcPr>
            <w:tcW w:w="2460" w:type="dxa"/>
            <w:noWrap w:val="0"/>
            <w:vAlign w:val="center"/>
          </w:tcPr>
          <w:p w14:paraId="74B700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投标地点</w:t>
            </w:r>
          </w:p>
        </w:tc>
        <w:tc>
          <w:tcPr>
            <w:tcW w:w="5955" w:type="dxa"/>
            <w:noWrap w:val="0"/>
            <w:vAlign w:val="center"/>
          </w:tcPr>
          <w:p w14:paraId="15E0DD9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按“招标公告”规定</w:t>
            </w:r>
          </w:p>
        </w:tc>
      </w:tr>
      <w:tr w14:paraId="567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267263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5.1.1</w:t>
            </w:r>
          </w:p>
        </w:tc>
        <w:tc>
          <w:tcPr>
            <w:tcW w:w="2460" w:type="dxa"/>
            <w:noWrap w:val="0"/>
            <w:vAlign w:val="center"/>
          </w:tcPr>
          <w:p w14:paraId="6C8D7F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开标时间和地点</w:t>
            </w:r>
          </w:p>
        </w:tc>
        <w:tc>
          <w:tcPr>
            <w:tcW w:w="5955" w:type="dxa"/>
            <w:noWrap w:val="0"/>
            <w:vAlign w:val="center"/>
          </w:tcPr>
          <w:p w14:paraId="44A75FB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按“招标公告”规定</w:t>
            </w:r>
          </w:p>
        </w:tc>
      </w:tr>
      <w:tr w14:paraId="57FC6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205AF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color w:val="auto"/>
                <w:sz w:val="21"/>
                <w:szCs w:val="21"/>
                <w:highlight w:val="none"/>
                <w:lang w:val="en-US" w:eastAsia="zh-CN"/>
              </w:rPr>
            </w:pPr>
            <w:r>
              <w:rPr>
                <w:rFonts w:hint="eastAsia" w:cs="Calibri"/>
                <w:color w:val="auto"/>
                <w:sz w:val="21"/>
                <w:szCs w:val="21"/>
                <w:highlight w:val="none"/>
                <w:lang w:val="en-US" w:eastAsia="zh-CN"/>
              </w:rPr>
              <w:t>6.1</w:t>
            </w:r>
          </w:p>
        </w:tc>
        <w:tc>
          <w:tcPr>
            <w:tcW w:w="2460" w:type="dxa"/>
            <w:noWrap w:val="0"/>
            <w:vAlign w:val="center"/>
          </w:tcPr>
          <w:p w14:paraId="799C1B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采购代理服务费</w:t>
            </w:r>
          </w:p>
        </w:tc>
        <w:tc>
          <w:tcPr>
            <w:tcW w:w="5955" w:type="dxa"/>
            <w:noWrap w:val="0"/>
            <w:vAlign w:val="center"/>
          </w:tcPr>
          <w:p w14:paraId="1ED920B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采购代理服务费金额：以</w:t>
            </w:r>
            <w:r>
              <w:rPr>
                <w:rFonts w:hint="eastAsia" w:cs="Calibri"/>
                <w:color w:val="auto"/>
                <w:sz w:val="21"/>
                <w:szCs w:val="21"/>
                <w:highlight w:val="none"/>
                <w:lang w:val="en-US" w:eastAsia="zh-CN"/>
              </w:rPr>
              <w:t>标项</w:t>
            </w:r>
            <w:r>
              <w:rPr>
                <w:rFonts w:hint="default" w:ascii="Calibri" w:hAnsi="Calibri" w:cs="Calibri"/>
                <w:color w:val="auto"/>
                <w:sz w:val="21"/>
                <w:szCs w:val="21"/>
                <w:highlight w:val="none"/>
                <w:lang w:val="en-US" w:eastAsia="zh-CN"/>
              </w:rPr>
              <w:t>中标金额</w:t>
            </w:r>
            <w:r>
              <w:rPr>
                <w:rFonts w:hint="default" w:ascii="Calibri" w:hAnsi="Calibri" w:cs="Calibri"/>
                <w:color w:val="auto"/>
                <w:sz w:val="21"/>
                <w:szCs w:val="21"/>
                <w:highlight w:val="none"/>
              </w:rPr>
              <w:t>为计算基数，采用差额定率累进计费方式，按以下标准费率计算值</w:t>
            </w:r>
            <w:r>
              <w:rPr>
                <w:rFonts w:hint="eastAsia" w:cs="Calibri"/>
                <w:color w:val="auto"/>
                <w:sz w:val="21"/>
                <w:szCs w:val="21"/>
                <w:highlight w:val="none"/>
                <w:lang w:val="en-US" w:eastAsia="zh-CN"/>
              </w:rPr>
              <w:t>的64%</w:t>
            </w:r>
            <w:r>
              <w:rPr>
                <w:rFonts w:hint="default" w:ascii="Calibri" w:hAnsi="Calibri" w:cs="Calibri"/>
                <w:color w:val="auto"/>
                <w:sz w:val="21"/>
                <w:szCs w:val="21"/>
                <w:highlight w:val="none"/>
              </w:rPr>
              <w:t>收取。费率标准如下：</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48CD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2942" w:type="dxa"/>
                  <w:noWrap w:val="0"/>
                  <w:vAlign w:val="center"/>
                </w:tcPr>
                <w:p w14:paraId="66EB7E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金额（万元）</w:t>
                  </w:r>
                </w:p>
              </w:tc>
              <w:tc>
                <w:tcPr>
                  <w:tcW w:w="2942" w:type="dxa"/>
                  <w:noWrap w:val="0"/>
                  <w:vAlign w:val="center"/>
                </w:tcPr>
                <w:p w14:paraId="3D96B7D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费率</w:t>
                  </w:r>
                </w:p>
              </w:tc>
            </w:tr>
            <w:tr w14:paraId="5F12B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3D63050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rPr>
                    <w:t>100以下部分</w:t>
                  </w:r>
                </w:p>
              </w:tc>
              <w:tc>
                <w:tcPr>
                  <w:tcW w:w="2942" w:type="dxa"/>
                  <w:noWrap w:val="0"/>
                  <w:vAlign w:val="center"/>
                </w:tcPr>
                <w:p w14:paraId="4089EDB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val="en-US" w:eastAsia="zh-CN"/>
                    </w:rPr>
                    <w:t>1.5%</w:t>
                  </w:r>
                </w:p>
              </w:tc>
            </w:tr>
            <w:tr w14:paraId="7CA2E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2CECADB7">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rPr>
                    <w:t>100～500</w:t>
                  </w:r>
                  <w:r>
                    <w:rPr>
                      <w:rFonts w:hint="eastAsia" w:eastAsia="宋体" w:cs="Calibri"/>
                      <w:color w:val="auto"/>
                      <w:sz w:val="21"/>
                      <w:szCs w:val="21"/>
                      <w:highlight w:val="none"/>
                      <w:lang w:eastAsia="zh-CN"/>
                    </w:rPr>
                    <w:t>（</w:t>
                  </w:r>
                  <w:r>
                    <w:rPr>
                      <w:rFonts w:hint="eastAsia" w:eastAsia="宋体" w:cs="Calibri"/>
                      <w:color w:val="auto"/>
                      <w:sz w:val="21"/>
                      <w:szCs w:val="21"/>
                      <w:highlight w:val="none"/>
                      <w:lang w:val="en-US" w:eastAsia="zh-CN"/>
                    </w:rPr>
                    <w:t>含</w:t>
                  </w:r>
                  <w:r>
                    <w:rPr>
                      <w:rFonts w:hint="eastAsia" w:eastAsia="宋体" w:cs="Calibri"/>
                      <w:color w:val="auto"/>
                      <w:sz w:val="21"/>
                      <w:szCs w:val="21"/>
                      <w:highlight w:val="none"/>
                      <w:lang w:eastAsia="zh-CN"/>
                    </w:rPr>
                    <w:t>）</w:t>
                  </w:r>
                  <w:r>
                    <w:rPr>
                      <w:rFonts w:hint="default" w:ascii="Calibri" w:hAnsi="Calibri" w:eastAsia="宋体" w:cs="Calibri"/>
                      <w:color w:val="auto"/>
                      <w:sz w:val="21"/>
                      <w:szCs w:val="21"/>
                      <w:highlight w:val="none"/>
                    </w:rPr>
                    <w:t>之间部分</w:t>
                  </w:r>
                </w:p>
              </w:tc>
              <w:tc>
                <w:tcPr>
                  <w:tcW w:w="2942" w:type="dxa"/>
                  <w:noWrap w:val="0"/>
                  <w:vAlign w:val="center"/>
                </w:tcPr>
                <w:p w14:paraId="1461FE1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val="en-US" w:eastAsia="zh-CN"/>
                    </w:rPr>
                    <w:t>0.8%</w:t>
                  </w:r>
                </w:p>
              </w:tc>
            </w:tr>
            <w:tr w14:paraId="2DBA3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0F41475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val="en-US" w:eastAsia="zh-CN"/>
                    </w:rPr>
                    <w:t>500～1000</w:t>
                  </w:r>
                  <w:r>
                    <w:rPr>
                      <w:rFonts w:hint="eastAsia" w:eastAsia="宋体" w:cs="Calibri"/>
                      <w:color w:val="auto"/>
                      <w:sz w:val="21"/>
                      <w:szCs w:val="21"/>
                      <w:highlight w:val="none"/>
                      <w:lang w:eastAsia="zh-CN"/>
                    </w:rPr>
                    <w:t>（</w:t>
                  </w:r>
                  <w:r>
                    <w:rPr>
                      <w:rFonts w:hint="eastAsia" w:eastAsia="宋体" w:cs="Calibri"/>
                      <w:color w:val="auto"/>
                      <w:sz w:val="21"/>
                      <w:szCs w:val="21"/>
                      <w:highlight w:val="none"/>
                      <w:lang w:val="en-US" w:eastAsia="zh-CN"/>
                    </w:rPr>
                    <w:t>含</w:t>
                  </w:r>
                  <w:r>
                    <w:rPr>
                      <w:rFonts w:hint="eastAsia" w:eastAsia="宋体" w:cs="Calibri"/>
                      <w:color w:val="auto"/>
                      <w:sz w:val="21"/>
                      <w:szCs w:val="21"/>
                      <w:highlight w:val="none"/>
                      <w:lang w:eastAsia="zh-CN"/>
                    </w:rPr>
                    <w:t>）</w:t>
                  </w:r>
                  <w:r>
                    <w:rPr>
                      <w:rFonts w:hint="default" w:ascii="Calibri" w:hAnsi="Calibri" w:eastAsia="宋体" w:cs="Calibri"/>
                      <w:color w:val="auto"/>
                      <w:sz w:val="21"/>
                      <w:szCs w:val="21"/>
                      <w:highlight w:val="none"/>
                      <w:lang w:val="en-US" w:eastAsia="zh-CN"/>
                    </w:rPr>
                    <w:t>之间部分</w:t>
                  </w:r>
                </w:p>
              </w:tc>
              <w:tc>
                <w:tcPr>
                  <w:tcW w:w="2942" w:type="dxa"/>
                  <w:noWrap w:val="0"/>
                  <w:vAlign w:val="center"/>
                </w:tcPr>
                <w:p w14:paraId="16C4DA8A">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val="en-US" w:eastAsia="zh-CN"/>
                    </w:rPr>
                    <w:t>0.45%</w:t>
                  </w:r>
                </w:p>
              </w:tc>
            </w:tr>
          </w:tbl>
          <w:p w14:paraId="253CA67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收费计算示例：（</w:t>
            </w:r>
            <w:r>
              <w:rPr>
                <w:rFonts w:hint="eastAsia" w:cs="Calibri"/>
                <w:color w:val="auto"/>
                <w:sz w:val="21"/>
                <w:szCs w:val="21"/>
                <w:highlight w:val="none"/>
                <w:lang w:val="en-US" w:eastAsia="zh-CN"/>
              </w:rPr>
              <w:t>如</w:t>
            </w:r>
            <w:r>
              <w:rPr>
                <w:rFonts w:hint="default" w:ascii="Calibri" w:hAnsi="Calibri" w:cs="Calibri"/>
                <w:color w:val="auto"/>
                <w:sz w:val="21"/>
                <w:szCs w:val="21"/>
                <w:highlight w:val="none"/>
              </w:rPr>
              <w:t>标项中标金额</w:t>
            </w:r>
            <w:r>
              <w:rPr>
                <w:rFonts w:hint="eastAsia" w:cs="Calibri"/>
                <w:color w:val="auto"/>
                <w:sz w:val="21"/>
                <w:szCs w:val="21"/>
                <w:highlight w:val="none"/>
                <w:lang w:val="en-US" w:eastAsia="zh-CN"/>
              </w:rPr>
              <w:t>为400</w:t>
            </w:r>
            <w:r>
              <w:rPr>
                <w:rFonts w:hint="default" w:ascii="Calibri" w:hAnsi="Calibri" w:cs="Calibri"/>
                <w:color w:val="auto"/>
                <w:sz w:val="21"/>
                <w:szCs w:val="21"/>
                <w:highlight w:val="none"/>
              </w:rPr>
              <w:t>万元）</w:t>
            </w:r>
          </w:p>
          <w:p w14:paraId="2602D5E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eastAsia" w:cs="Calibri"/>
                <w:color w:val="auto"/>
                <w:sz w:val="21"/>
                <w:szCs w:val="21"/>
                <w:highlight w:val="none"/>
                <w:lang w:val="en-US" w:eastAsia="zh-CN"/>
              </w:rPr>
              <w:t>费用=</w:t>
            </w:r>
            <w:r>
              <w:rPr>
                <w:rFonts w:hint="eastAsia" w:cs="Calibri"/>
                <w:color w:val="auto"/>
                <w:sz w:val="21"/>
                <w:szCs w:val="21"/>
                <w:highlight w:val="none"/>
                <w:lang w:eastAsia="zh-CN"/>
              </w:rPr>
              <w:t>〔</w:t>
            </w:r>
            <w:r>
              <w:rPr>
                <w:rFonts w:hint="default" w:ascii="Calibri" w:hAnsi="Calibri" w:cs="Calibri"/>
                <w:color w:val="auto"/>
                <w:sz w:val="21"/>
                <w:szCs w:val="21"/>
                <w:highlight w:val="none"/>
              </w:rPr>
              <w:t>100×1.5%+（</w:t>
            </w:r>
            <w:r>
              <w:rPr>
                <w:rFonts w:hint="eastAsia" w:cs="Calibri"/>
                <w:color w:val="auto"/>
                <w:sz w:val="21"/>
                <w:szCs w:val="21"/>
                <w:highlight w:val="none"/>
                <w:lang w:val="en-US" w:eastAsia="zh-CN"/>
              </w:rPr>
              <w:t>400</w:t>
            </w:r>
            <w:r>
              <w:rPr>
                <w:rFonts w:hint="default" w:ascii="Calibri" w:hAnsi="Calibri" w:cs="Calibri"/>
                <w:color w:val="auto"/>
                <w:sz w:val="21"/>
                <w:szCs w:val="21"/>
                <w:highlight w:val="none"/>
              </w:rPr>
              <w:t>-100）×</w:t>
            </w:r>
            <w:r>
              <w:rPr>
                <w:rFonts w:hint="default" w:ascii="Calibri" w:hAnsi="Calibri" w:cs="Calibri"/>
                <w:color w:val="auto"/>
                <w:sz w:val="21"/>
                <w:szCs w:val="21"/>
                <w:highlight w:val="none"/>
                <w:lang w:val="en-US" w:eastAsia="zh-CN"/>
              </w:rPr>
              <w:t>0.8</w:t>
            </w:r>
            <w:r>
              <w:rPr>
                <w:rFonts w:hint="default" w:ascii="Calibri" w:hAnsi="Calibri" w:cs="Calibri"/>
                <w:color w:val="auto"/>
                <w:sz w:val="21"/>
                <w:szCs w:val="21"/>
                <w:highlight w:val="none"/>
              </w:rPr>
              <w:t>%</w:t>
            </w:r>
            <w:r>
              <w:rPr>
                <w:rFonts w:hint="eastAsia" w:cs="Calibri"/>
                <w:color w:val="auto"/>
                <w:sz w:val="21"/>
                <w:szCs w:val="21"/>
                <w:highlight w:val="none"/>
                <w:lang w:eastAsia="zh-CN"/>
              </w:rPr>
              <w:t>〕</w:t>
            </w:r>
            <w:r>
              <w:rPr>
                <w:rFonts w:hint="default" w:ascii="Calibri" w:hAnsi="Calibri" w:cs="Calibri"/>
                <w:color w:val="auto"/>
                <w:sz w:val="21"/>
                <w:szCs w:val="21"/>
                <w:highlight w:val="none"/>
              </w:rPr>
              <w:t>×</w:t>
            </w:r>
            <w:r>
              <w:rPr>
                <w:rFonts w:hint="eastAsia" w:cs="Calibri"/>
                <w:color w:val="auto"/>
                <w:sz w:val="21"/>
                <w:szCs w:val="21"/>
                <w:highlight w:val="none"/>
                <w:lang w:val="en-US" w:eastAsia="zh-CN"/>
              </w:rPr>
              <w:t>64%万元</w:t>
            </w:r>
            <w:r>
              <w:rPr>
                <w:rFonts w:hint="default" w:ascii="Calibri" w:hAnsi="Calibri" w:cs="Calibri"/>
                <w:color w:val="auto"/>
                <w:sz w:val="21"/>
                <w:szCs w:val="21"/>
                <w:highlight w:val="none"/>
              </w:rPr>
              <w:t>。</w:t>
            </w:r>
          </w:p>
          <w:p w14:paraId="6373C17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采购代理服务费</w:t>
            </w:r>
            <w:r>
              <w:rPr>
                <w:rFonts w:hint="eastAsia" w:cs="Calibri"/>
                <w:color w:val="auto"/>
                <w:sz w:val="21"/>
                <w:szCs w:val="21"/>
                <w:highlight w:val="none"/>
                <w:lang w:eastAsia="zh-CN"/>
              </w:rPr>
              <w:t>缴纳</w:t>
            </w:r>
            <w:r>
              <w:rPr>
                <w:rFonts w:hint="default" w:ascii="Calibri" w:hAnsi="Calibri" w:cs="Calibri"/>
                <w:color w:val="auto"/>
                <w:sz w:val="21"/>
                <w:szCs w:val="21"/>
                <w:highlight w:val="none"/>
              </w:rPr>
              <w:t>形式：汇票/支票/电汇</w:t>
            </w:r>
          </w:p>
          <w:p w14:paraId="295EF08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采购代理服务费由中标人在</w:t>
            </w:r>
            <w:r>
              <w:rPr>
                <w:rFonts w:hint="eastAsia" w:cs="Calibri"/>
                <w:color w:val="auto"/>
                <w:sz w:val="21"/>
                <w:szCs w:val="21"/>
                <w:highlight w:val="none"/>
                <w:lang w:val="en-US" w:eastAsia="zh-CN"/>
              </w:rPr>
              <w:t>收到</w:t>
            </w:r>
            <w:r>
              <w:rPr>
                <w:rFonts w:hint="default" w:ascii="Calibri" w:hAnsi="Calibri" w:cs="Calibri"/>
                <w:color w:val="auto"/>
                <w:sz w:val="21"/>
                <w:szCs w:val="21"/>
                <w:highlight w:val="none"/>
              </w:rPr>
              <w:t>中标通知书时以人民币方式向采购代理机构支付。汇入以下账户：</w:t>
            </w:r>
          </w:p>
          <w:p w14:paraId="5847A3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户名：浙江省成套招标代理有限公司</w:t>
            </w:r>
          </w:p>
          <w:p w14:paraId="332CAB6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开户：中信银行杭州西湖支行</w:t>
            </w:r>
          </w:p>
          <w:p w14:paraId="467B21A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账号：7331610182600126385</w:t>
            </w:r>
          </w:p>
        </w:tc>
      </w:tr>
      <w:tr w14:paraId="16BAD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8BD13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10</w:t>
            </w:r>
          </w:p>
        </w:tc>
        <w:tc>
          <w:tcPr>
            <w:tcW w:w="2460" w:type="dxa"/>
            <w:noWrap w:val="0"/>
            <w:vAlign w:val="center"/>
          </w:tcPr>
          <w:p w14:paraId="286E08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其他</w:t>
            </w:r>
          </w:p>
        </w:tc>
        <w:tc>
          <w:tcPr>
            <w:tcW w:w="5955" w:type="dxa"/>
            <w:noWrap w:val="0"/>
            <w:vAlign w:val="center"/>
          </w:tcPr>
          <w:p w14:paraId="209D79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lang w:val="en-US" w:eastAsia="zh-CN"/>
              </w:rPr>
              <w:t>1</w:t>
            </w: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本招标文件共</w:t>
            </w:r>
            <w:r>
              <w:rPr>
                <w:rFonts w:hint="eastAsia" w:cs="Calibri"/>
                <w:color w:val="auto"/>
                <w:sz w:val="21"/>
                <w:szCs w:val="21"/>
                <w:highlight w:val="none"/>
                <w:lang w:val="en-US" w:eastAsia="zh-CN"/>
              </w:rPr>
              <w:t>72</w:t>
            </w:r>
            <w:r>
              <w:rPr>
                <w:rFonts w:hint="default" w:ascii="Calibri" w:hAnsi="Calibri" w:cs="Calibri"/>
                <w:color w:val="auto"/>
                <w:sz w:val="21"/>
                <w:szCs w:val="21"/>
                <w:highlight w:val="none"/>
              </w:rPr>
              <w:t>页（含封面），请各投标人收到本文件后自行核对，如有缺页、错装等情况请于当日向采购代理机构提出，如未提出，所有责任及由此造成的后果由投标人自负。</w:t>
            </w:r>
          </w:p>
          <w:p w14:paraId="61F236B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lang w:val="en-US" w:eastAsia="zh-CN"/>
              </w:rPr>
              <w:t>2</w:t>
            </w: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请投标人仔细阅读本招标文件，其中带“▲”标记的条款为实质性内容，投标人须对带“▲”标记的条款</w:t>
            </w:r>
            <w:r>
              <w:rPr>
                <w:rFonts w:hint="eastAsia" w:cs="Calibri"/>
                <w:color w:val="auto"/>
                <w:sz w:val="21"/>
                <w:szCs w:val="21"/>
                <w:highlight w:val="none"/>
                <w:lang w:eastAsia="zh-CN"/>
              </w:rPr>
              <w:t>作出</w:t>
            </w:r>
            <w:r>
              <w:rPr>
                <w:rFonts w:hint="default" w:ascii="Calibri" w:hAnsi="Calibri" w:cs="Calibri"/>
                <w:color w:val="auto"/>
                <w:sz w:val="21"/>
                <w:szCs w:val="21"/>
                <w:highlight w:val="none"/>
              </w:rPr>
              <w:t>实质性响应。</w:t>
            </w:r>
          </w:p>
        </w:tc>
      </w:tr>
      <w:tr w14:paraId="45D72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7B8CA21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lang w:val="en-US" w:eastAsia="zh-CN"/>
              </w:rPr>
              <w:t>11</w:t>
            </w:r>
          </w:p>
        </w:tc>
        <w:tc>
          <w:tcPr>
            <w:tcW w:w="2460" w:type="dxa"/>
            <w:noWrap w:val="0"/>
            <w:vAlign w:val="center"/>
          </w:tcPr>
          <w:p w14:paraId="0553EBA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特别提醒</w:t>
            </w:r>
          </w:p>
        </w:tc>
        <w:tc>
          <w:tcPr>
            <w:tcW w:w="5955" w:type="dxa"/>
            <w:noWrap w:val="0"/>
            <w:vAlign w:val="center"/>
          </w:tcPr>
          <w:p w14:paraId="13BA64D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企业信用融资：省财政厅、浙江银监局、省金融办制定了《浙江省政府采购支持中小企业信用融资试点办法》（浙财采监</w:t>
            </w:r>
            <w:r>
              <w:rPr>
                <w:rFonts w:hint="eastAsia" w:cs="Calibri"/>
                <w:color w:val="auto"/>
                <w:sz w:val="21"/>
                <w:szCs w:val="21"/>
                <w:highlight w:val="none"/>
                <w:lang w:eastAsia="zh-CN"/>
              </w:rPr>
              <w:t>〔</w:t>
            </w:r>
            <w:r>
              <w:rPr>
                <w:rFonts w:hint="default" w:ascii="Calibri" w:hAnsi="Calibri" w:cs="Calibri"/>
                <w:color w:val="auto"/>
                <w:sz w:val="21"/>
                <w:szCs w:val="21"/>
                <w:highlight w:val="none"/>
              </w:rPr>
              <w:t>2012</w:t>
            </w:r>
            <w:r>
              <w:rPr>
                <w:rFonts w:hint="eastAsia" w:cs="Calibri"/>
                <w:color w:val="auto"/>
                <w:sz w:val="21"/>
                <w:szCs w:val="21"/>
                <w:highlight w:val="none"/>
                <w:lang w:eastAsia="zh-CN"/>
              </w:rPr>
              <w:t>〕</w:t>
            </w:r>
            <w:r>
              <w:rPr>
                <w:rFonts w:hint="default" w:ascii="Calibri" w:hAnsi="Calibri" w:cs="Calibri"/>
                <w:color w:val="auto"/>
                <w:sz w:val="21"/>
                <w:szCs w:val="21"/>
                <w:highlight w:val="none"/>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color w:val="auto"/>
                <w:sz w:val="21"/>
                <w:szCs w:val="21"/>
                <w:highlight w:val="none"/>
                <w:lang w:eastAsia="zh-CN"/>
              </w:rPr>
              <w:t>可登录</w:t>
            </w:r>
            <w:r>
              <w:rPr>
                <w:rFonts w:hint="default" w:ascii="Calibri" w:hAnsi="Calibri" w:cs="Calibri"/>
                <w:color w:val="auto"/>
                <w:sz w:val="21"/>
                <w:szCs w:val="21"/>
                <w:highlight w:val="none"/>
              </w:rPr>
              <w:t>浙江政府采购（http://zfcg.czt.zj.gov.cn/）中小企业信用融资栏目了解相关信息。</w:t>
            </w:r>
          </w:p>
        </w:tc>
      </w:tr>
      <w:tr w14:paraId="49454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1E4A79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1</w:t>
            </w:r>
            <w:r>
              <w:rPr>
                <w:rFonts w:hint="default" w:ascii="Calibri" w:hAnsi="Calibri" w:cs="Calibri"/>
                <w:color w:val="auto"/>
                <w:sz w:val="21"/>
                <w:szCs w:val="21"/>
                <w:highlight w:val="none"/>
                <w:lang w:val="en-US" w:eastAsia="zh-CN"/>
              </w:rPr>
              <w:t>2</w:t>
            </w:r>
          </w:p>
        </w:tc>
        <w:tc>
          <w:tcPr>
            <w:tcW w:w="2460" w:type="dxa"/>
            <w:noWrap w:val="0"/>
            <w:vAlign w:val="center"/>
          </w:tcPr>
          <w:p w14:paraId="716AA5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特别提醒</w:t>
            </w:r>
          </w:p>
        </w:tc>
        <w:tc>
          <w:tcPr>
            <w:tcW w:w="5955" w:type="dxa"/>
            <w:noWrap w:val="0"/>
            <w:vAlign w:val="center"/>
          </w:tcPr>
          <w:p w14:paraId="3BCB0F8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根据《关于在政府采购活动中查询及使用信用记录有关问题的通知》财库</w:t>
            </w:r>
            <w:r>
              <w:rPr>
                <w:rFonts w:hint="eastAsia" w:cs="Calibri"/>
                <w:color w:val="auto"/>
                <w:sz w:val="21"/>
                <w:szCs w:val="21"/>
                <w:highlight w:val="none"/>
                <w:lang w:eastAsia="zh-CN"/>
              </w:rPr>
              <w:t>〔</w:t>
            </w:r>
            <w:r>
              <w:rPr>
                <w:rFonts w:hint="default" w:ascii="Calibri" w:hAnsi="Calibri" w:cs="Calibri"/>
                <w:color w:val="auto"/>
                <w:sz w:val="21"/>
                <w:szCs w:val="21"/>
                <w:highlight w:val="none"/>
              </w:rPr>
              <w:t>2016</w:t>
            </w:r>
            <w:r>
              <w:rPr>
                <w:rFonts w:hint="eastAsia" w:cs="Calibri"/>
                <w:color w:val="auto"/>
                <w:sz w:val="21"/>
                <w:szCs w:val="21"/>
                <w:highlight w:val="none"/>
                <w:lang w:eastAsia="zh-CN"/>
              </w:rPr>
              <w:t>〕</w:t>
            </w:r>
            <w:r>
              <w:rPr>
                <w:rFonts w:hint="default" w:ascii="Calibri" w:hAnsi="Calibri" w:cs="Calibri"/>
                <w:color w:val="auto"/>
                <w:sz w:val="21"/>
                <w:szCs w:val="21"/>
                <w:highlight w:val="none"/>
              </w:rPr>
              <w:t>125号的规定：</w:t>
            </w:r>
          </w:p>
          <w:p w14:paraId="6F8D23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1）采购人或采购代理机构将对本项目投标人的信用信息进行查询。</w:t>
            </w:r>
          </w:p>
          <w:p w14:paraId="550C68A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2）查询渠道为信用中国网站（www.creditchina.gov.cn）、中国政府采购网（www.ccgp.gov.cn）。</w:t>
            </w:r>
          </w:p>
          <w:p w14:paraId="76BE998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3）列入失信被执行人名单、重大税收违法案件当事人名单、政府采购严重违法失信行为记录名单等投标人信用信息均将用于本项目。</w:t>
            </w:r>
          </w:p>
          <w:p w14:paraId="6A6BF65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4）信用信息查询记录和证据以网页截图等方式留存。</w:t>
            </w:r>
          </w:p>
          <w:p w14:paraId="70EE60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5）投标截止日当日网站显示的信用信息将作为评审和确定中标人的依据。</w:t>
            </w:r>
          </w:p>
          <w:p w14:paraId="61FB57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color w:val="auto"/>
                <w:sz w:val="21"/>
                <w:szCs w:val="21"/>
                <w:highlight w:val="none"/>
                <w:lang w:val="en-US" w:eastAsia="zh-CN"/>
              </w:rPr>
            </w:pP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lang w:val="en-US" w:eastAsia="zh-CN"/>
              </w:rPr>
              <w:t>6</w:t>
            </w:r>
            <w:r>
              <w:rPr>
                <w:rFonts w:hint="default" w:ascii="Calibri" w:hAnsi="Calibri" w:cs="Calibri"/>
                <w:color w:val="auto"/>
                <w:sz w:val="21"/>
                <w:szCs w:val="21"/>
                <w:highlight w:val="none"/>
                <w:lang w:eastAsia="zh-CN"/>
              </w:rPr>
              <w:t>）</w:t>
            </w:r>
            <w:r>
              <w:rPr>
                <w:rFonts w:hint="default" w:ascii="Calibri" w:hAnsi="Calibri" w:cs="Calibri"/>
                <w:color w:val="auto"/>
                <w:sz w:val="21"/>
                <w:szCs w:val="21"/>
                <w:highlight w:val="none"/>
              </w:rPr>
              <w:t>联合体成员存在</w:t>
            </w:r>
            <w:r>
              <w:rPr>
                <w:rFonts w:hint="default" w:ascii="Calibri" w:hAnsi="Calibri" w:cs="Calibri"/>
                <w:color w:val="auto"/>
                <w:sz w:val="21"/>
                <w:szCs w:val="21"/>
                <w:highlight w:val="none"/>
                <w:lang w:val="en-US" w:eastAsia="zh-CN"/>
              </w:rPr>
              <w:t>以上</w:t>
            </w:r>
            <w:r>
              <w:rPr>
                <w:rFonts w:hint="default" w:ascii="Calibri" w:hAnsi="Calibri" w:cs="Calibri"/>
                <w:color w:val="auto"/>
                <w:sz w:val="21"/>
                <w:szCs w:val="21"/>
                <w:highlight w:val="none"/>
              </w:rPr>
              <w:t>不良信用记录的，视同联合体存在不良信用记录。</w:t>
            </w:r>
          </w:p>
        </w:tc>
      </w:tr>
      <w:tr w14:paraId="57E98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E8198C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1</w:t>
            </w:r>
            <w:r>
              <w:rPr>
                <w:rFonts w:hint="default" w:ascii="Calibri" w:hAnsi="Calibri" w:cs="Calibri"/>
                <w:color w:val="auto"/>
                <w:sz w:val="21"/>
                <w:szCs w:val="21"/>
                <w:highlight w:val="none"/>
                <w:lang w:val="en-US" w:eastAsia="zh-CN"/>
              </w:rPr>
              <w:t>3</w:t>
            </w:r>
          </w:p>
        </w:tc>
        <w:tc>
          <w:tcPr>
            <w:tcW w:w="2460" w:type="dxa"/>
            <w:noWrap w:val="0"/>
            <w:vAlign w:val="center"/>
          </w:tcPr>
          <w:p w14:paraId="23C7CA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特别提醒</w:t>
            </w:r>
          </w:p>
        </w:tc>
        <w:tc>
          <w:tcPr>
            <w:tcW w:w="5955" w:type="dxa"/>
            <w:noWrap w:val="0"/>
            <w:vAlign w:val="center"/>
          </w:tcPr>
          <w:p w14:paraId="64E66B2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中标人应在合同签订前完成政府采购云平台（https://www.zcygov.cn/）全部注册步骤并成为正式注册入库供应商，否则将导致合同款无法正常支付，责任由中标人承担。请投标人尽早完成注册。</w:t>
            </w:r>
          </w:p>
          <w:p w14:paraId="57E881E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color w:val="auto"/>
                <w:sz w:val="21"/>
                <w:szCs w:val="21"/>
                <w:highlight w:val="none"/>
                <w:lang w:val="en-US" w:eastAsia="zh-CN"/>
              </w:rPr>
            </w:pPr>
            <w:r>
              <w:rPr>
                <w:rFonts w:hint="default" w:ascii="Calibri" w:hAnsi="Calibri" w:cs="Calibri"/>
                <w:color w:val="auto"/>
                <w:sz w:val="21"/>
                <w:szCs w:val="21"/>
                <w:highlight w:val="none"/>
              </w:rPr>
              <w:t>https://middle.zcygov.cn/settle-front/#/registry。（供应商注册页面）</w:t>
            </w:r>
          </w:p>
        </w:tc>
      </w:tr>
    </w:tbl>
    <w:p w14:paraId="7A4ED472">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bookmarkStart w:id="59" w:name="_Toc82338239"/>
      <w:bookmarkStart w:id="60" w:name="_Toc82873322"/>
      <w:r>
        <w:rPr>
          <w:rFonts w:hint="default" w:ascii="Calibri" w:hAnsi="Calibri" w:cs="Calibri"/>
          <w:color w:val="auto"/>
          <w:szCs w:val="21"/>
          <w:highlight w:val="none"/>
        </w:rPr>
        <w:t>一、</w:t>
      </w:r>
      <w:bookmarkEnd w:id="59"/>
      <w:bookmarkEnd w:id="60"/>
      <w:r>
        <w:rPr>
          <w:rFonts w:hint="default" w:ascii="Calibri" w:hAnsi="Calibri" w:cs="Calibri"/>
          <w:color w:val="auto"/>
          <w:szCs w:val="21"/>
          <w:highlight w:val="none"/>
        </w:rPr>
        <w:t>总则</w:t>
      </w:r>
    </w:p>
    <w:p w14:paraId="3992E13A">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bookmarkStart w:id="61" w:name="_Toc82873323"/>
      <w:bookmarkStart w:id="62" w:name="_Toc82338240"/>
      <w:r>
        <w:rPr>
          <w:rFonts w:hint="default" w:ascii="Calibri" w:hAnsi="Calibri" w:cs="Calibri"/>
          <w:color w:val="auto"/>
          <w:szCs w:val="21"/>
          <w:highlight w:val="none"/>
        </w:rPr>
        <w:t>1.1 实施依据</w:t>
      </w:r>
    </w:p>
    <w:p w14:paraId="4780DFA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本次招标工作是按照《中华人民共和国政府采购法》等有关</w:t>
      </w:r>
      <w:r>
        <w:rPr>
          <w:rFonts w:hint="eastAsia" w:cs="Calibri"/>
          <w:color w:val="auto"/>
          <w:highlight w:val="none"/>
          <w:lang w:eastAsia="zh-CN"/>
        </w:rPr>
        <w:t>法律法规</w:t>
      </w:r>
      <w:r>
        <w:rPr>
          <w:rFonts w:hint="default" w:ascii="Calibri" w:hAnsi="Calibri" w:cs="Calibri"/>
          <w:color w:val="auto"/>
          <w:highlight w:val="none"/>
        </w:rPr>
        <w:t>、规章、文件的规定组织和实施。</w:t>
      </w:r>
    </w:p>
    <w:p w14:paraId="2934662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1.2 采购方式</w:t>
      </w:r>
    </w:p>
    <w:p w14:paraId="648854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公开招标，是指采购人依法以招标公告的方式邀请不特定的供应商参加投标。</w:t>
      </w:r>
    </w:p>
    <w:p w14:paraId="24C018EC">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1.3 定义</w:t>
      </w:r>
    </w:p>
    <w:p w14:paraId="43AAB5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电子交易活动：是指以数据电文形式，依托政府采购项目电子交易平台进行的政府采购交易活动。</w:t>
      </w:r>
    </w:p>
    <w:p w14:paraId="63EA20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采购人：是指依法进行政府采购的国家机关、事业单位、团体组织，见“投标人须知前附表”</w:t>
      </w:r>
      <w:r>
        <w:rPr>
          <w:rFonts w:hint="eastAsia" w:cs="Calibri"/>
          <w:color w:val="auto"/>
          <w:highlight w:val="none"/>
          <w:lang w:eastAsia="zh-CN"/>
        </w:rPr>
        <w:t>。</w:t>
      </w:r>
    </w:p>
    <w:p w14:paraId="6620B9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采购代理机构：受采购人委托，在委托的范围内办理政府采购事宜的机构，见“投标人须知前附表”</w:t>
      </w:r>
      <w:r>
        <w:rPr>
          <w:rFonts w:hint="eastAsia" w:cs="Calibri"/>
          <w:color w:val="auto"/>
          <w:highlight w:val="none"/>
          <w:lang w:eastAsia="zh-CN"/>
        </w:rPr>
        <w:t>。</w:t>
      </w:r>
    </w:p>
    <w:p w14:paraId="606BE5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投标人：是指参加本政府采购项目投标的供应商</w:t>
      </w:r>
      <w:r>
        <w:rPr>
          <w:rFonts w:hint="eastAsia" w:cs="Calibri"/>
          <w:color w:val="auto"/>
          <w:highlight w:val="none"/>
          <w:lang w:eastAsia="zh-CN"/>
        </w:rPr>
        <w:t>。</w:t>
      </w:r>
    </w:p>
    <w:p w14:paraId="28D2190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投标人代表：是指参加本项目投标活动的供应商法定代表人或法定代表人授权代表</w:t>
      </w:r>
      <w:r>
        <w:rPr>
          <w:rFonts w:hint="eastAsia" w:cs="Calibri"/>
          <w:color w:val="auto"/>
          <w:highlight w:val="none"/>
          <w:lang w:eastAsia="zh-CN"/>
        </w:rPr>
        <w:t>。</w:t>
      </w:r>
    </w:p>
    <w:p w14:paraId="5A7FA5A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投标联合体：是指两个以上供应商组成联合体，以一个投标人的身份参加投标</w:t>
      </w:r>
      <w:r>
        <w:rPr>
          <w:rFonts w:hint="eastAsia" w:cs="Calibri"/>
          <w:color w:val="auto"/>
          <w:highlight w:val="none"/>
          <w:lang w:eastAsia="zh-CN"/>
        </w:rPr>
        <w:t>。</w:t>
      </w:r>
    </w:p>
    <w:p w14:paraId="11F617D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甲方：是指合同签订的一方，一般与采购人、用户相同</w:t>
      </w:r>
      <w:r>
        <w:rPr>
          <w:rFonts w:hint="eastAsia" w:cs="Calibri"/>
          <w:color w:val="auto"/>
          <w:highlight w:val="none"/>
          <w:lang w:eastAsia="zh-CN"/>
        </w:rPr>
        <w:t>。</w:t>
      </w:r>
    </w:p>
    <w:p w14:paraId="32F908A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乙方：是指合同签订的另一方，与中标人相同</w:t>
      </w:r>
      <w:r>
        <w:rPr>
          <w:rFonts w:hint="eastAsia" w:cs="Calibri"/>
          <w:color w:val="auto"/>
          <w:highlight w:val="none"/>
          <w:lang w:eastAsia="zh-CN"/>
        </w:rPr>
        <w:t>。</w:t>
      </w:r>
    </w:p>
    <w:p w14:paraId="624D51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cs="Calibri"/>
          <w:color w:val="auto"/>
          <w:highlight w:val="none"/>
          <w:lang w:val="en-US" w:eastAsia="zh-CN"/>
        </w:rPr>
      </w:pPr>
      <w:r>
        <w:rPr>
          <w:rFonts w:hint="eastAsia" w:cs="Calibri"/>
          <w:color w:val="auto"/>
          <w:highlight w:val="none"/>
          <w:lang w:val="en-US" w:eastAsia="zh-CN"/>
        </w:rPr>
        <w:t>分包供应商：是指与投标人签订分包意向协议的，将承担部分合同内容的其他供应商。</w:t>
      </w:r>
    </w:p>
    <w:p w14:paraId="74FBFA8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68DD97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中小企业划分标准：</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中小企业划分标准</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（工信部联企业</w:t>
      </w:r>
      <w:r>
        <w:rPr>
          <w:rFonts w:hint="eastAsia" w:cs="Calibri"/>
          <w:color w:val="auto"/>
          <w:highlight w:val="none"/>
          <w:lang w:eastAsia="zh-CN"/>
        </w:rPr>
        <w:t>〔</w:t>
      </w:r>
      <w:r>
        <w:rPr>
          <w:rFonts w:hint="default" w:ascii="Calibri" w:hAnsi="Calibri" w:eastAsia="宋体" w:cs="Calibri"/>
          <w:color w:val="auto"/>
          <w:highlight w:val="none"/>
        </w:rPr>
        <w:t>2011</w:t>
      </w:r>
      <w:r>
        <w:rPr>
          <w:rFonts w:hint="eastAsia" w:cs="Calibri"/>
          <w:color w:val="auto"/>
          <w:highlight w:val="none"/>
          <w:lang w:eastAsia="zh-CN"/>
        </w:rPr>
        <w:t>〕</w:t>
      </w:r>
      <w:r>
        <w:rPr>
          <w:rFonts w:hint="default" w:ascii="Calibri" w:hAnsi="Calibri" w:eastAsia="宋体" w:cs="Calibri"/>
          <w:color w:val="auto"/>
          <w:highlight w:val="none"/>
        </w:rPr>
        <w:t>300号）。</w:t>
      </w:r>
    </w:p>
    <w:p w14:paraId="7C45A9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在政府采购活动中，供应商提供的货物、工程或者服务符合下列情形的，享受《政府采购促进中小企业发展管理办法》</w:t>
      </w:r>
      <w:r>
        <w:rPr>
          <w:rFonts w:hint="default" w:ascii="Calibri" w:hAnsi="Calibri" w:eastAsia="宋体" w:cs="Calibri"/>
          <w:color w:val="auto"/>
          <w:highlight w:val="none"/>
          <w:lang w:eastAsia="zh-CN"/>
        </w:rPr>
        <w:t>（财库〔2020〕46号）</w:t>
      </w:r>
      <w:r>
        <w:rPr>
          <w:rFonts w:hint="default" w:ascii="Calibri" w:hAnsi="Calibri" w:eastAsia="宋体" w:cs="Calibri"/>
          <w:color w:val="auto"/>
          <w:highlight w:val="none"/>
        </w:rPr>
        <w:t>规定的中小企业扶持政策：</w:t>
      </w:r>
    </w:p>
    <w:p w14:paraId="2EA3B3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1</w:t>
      </w:r>
      <w:r>
        <w:rPr>
          <w:rFonts w:hint="default" w:ascii="Calibri" w:hAnsi="Calibri" w:eastAsia="宋体" w:cs="Calibri"/>
          <w:color w:val="auto"/>
          <w:highlight w:val="none"/>
        </w:rPr>
        <w:t>）在货物采购项目中，货物由中小企业制造，即货物由中小企业生产且使用该中小企业商号或者注册商标；</w:t>
      </w:r>
    </w:p>
    <w:p w14:paraId="3C835D2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2</w:t>
      </w:r>
      <w:r>
        <w:rPr>
          <w:rFonts w:hint="default" w:ascii="Calibri" w:hAnsi="Calibri" w:eastAsia="宋体" w:cs="Calibri"/>
          <w:color w:val="auto"/>
          <w:highlight w:val="none"/>
        </w:rPr>
        <w:t>）在工程采购项目中，工程由中小企业承建，即工程施工单位为中小企业；</w:t>
      </w:r>
    </w:p>
    <w:p w14:paraId="7F39083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3</w:t>
      </w:r>
      <w:r>
        <w:rPr>
          <w:rFonts w:hint="default" w:ascii="Calibri" w:hAnsi="Calibri" w:eastAsia="宋体" w:cs="Calibri"/>
          <w:color w:val="auto"/>
          <w:highlight w:val="none"/>
        </w:rPr>
        <w:t>）在服务采购项目中，服务由中小企业承接，即提供服务的人员为中小企业依照《中华人民共和国劳动合同法》订立劳动合同的从业人员。</w:t>
      </w:r>
    </w:p>
    <w:p w14:paraId="5658D3C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在货物采购项目中，供应商提供的货物既有中小企业制造货物，也有大型企业制造货物的，不享受本办法规定的中小企业扶持政策。</w:t>
      </w:r>
    </w:p>
    <w:p w14:paraId="3D0DCE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以联合体形式参加政府采购活动，联合体各方均为中小企业的，联合体视同中小企业。其中，联合体各方均为小微企业的，联合体视同小微企业。</w:t>
      </w:r>
    </w:p>
    <w:p w14:paraId="421019B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color w:val="auto"/>
          <w:highlight w:val="none"/>
          <w:lang w:eastAsia="zh-CN"/>
        </w:rPr>
        <w:t>。</w:t>
      </w:r>
    </w:p>
    <w:p w14:paraId="6A78742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残疾人福利性单位：符合《财政部 民政部 中国残疾人联合会关于促进残疾人就业政府采购政策的通知》（财库〔2017〕141号）的规定的单位</w:t>
      </w:r>
      <w:r>
        <w:rPr>
          <w:rFonts w:hint="eastAsia" w:cs="Calibri"/>
          <w:color w:val="auto"/>
          <w:highlight w:val="none"/>
          <w:lang w:eastAsia="zh-CN"/>
        </w:rPr>
        <w:t>。</w:t>
      </w:r>
    </w:p>
    <w:p w14:paraId="118658C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color w:val="auto"/>
          <w:highlight w:val="none"/>
          <w:lang w:eastAsia="zh-CN"/>
        </w:rPr>
      </w:pPr>
      <w:r>
        <w:rPr>
          <w:rFonts w:hint="default" w:ascii="Calibri" w:hAnsi="Calibri" w:eastAsia="宋体" w:cs="Calibri"/>
          <w:color w:val="auto"/>
          <w:highlight w:val="none"/>
        </w:rPr>
        <w:t>同级政府采购监督管理部门：浙江省财政厅政府采购监管处</w:t>
      </w:r>
      <w:r>
        <w:rPr>
          <w:rFonts w:hint="eastAsia" w:cs="Calibri"/>
          <w:color w:val="auto"/>
          <w:highlight w:val="none"/>
          <w:lang w:eastAsia="zh-CN"/>
        </w:rPr>
        <w:t>。</w:t>
      </w:r>
    </w:p>
    <w:p w14:paraId="1459659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1.4 联合体</w:t>
      </w:r>
    </w:p>
    <w:p w14:paraId="56193382">
      <w:pPr>
        <w:ind w:firstLine="420" w:firstLineChars="200"/>
        <w:rPr>
          <w:rFonts w:hint="default" w:ascii="Calibri" w:hAnsi="Calibri" w:cs="Calibri"/>
          <w:color w:val="auto"/>
          <w:highlight w:val="none"/>
        </w:rPr>
      </w:pPr>
      <w:r>
        <w:rPr>
          <w:rFonts w:hint="default" w:ascii="Calibri" w:hAnsi="Calibri" w:cs="Calibri"/>
          <w:color w:val="auto"/>
          <w:highlight w:val="none"/>
        </w:rPr>
        <w:t>本项目接受联合体。</w:t>
      </w:r>
    </w:p>
    <w:p w14:paraId="6DB05835">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以联合体形式参加本项目采购的，联合体的主办单位和成员单位均应当具备</w:t>
      </w:r>
      <w:r>
        <w:rPr>
          <w:rFonts w:hint="eastAsia" w:cs="Calibri"/>
          <w:color w:val="auto"/>
          <w:highlight w:val="none"/>
          <w:lang w:val="en-US" w:eastAsia="zh-CN"/>
        </w:rPr>
        <w:t>招标</w:t>
      </w:r>
      <w:r>
        <w:rPr>
          <w:rFonts w:hint="default" w:ascii="Calibri" w:hAnsi="Calibri" w:cs="Calibri"/>
          <w:color w:val="auto"/>
          <w:highlight w:val="none"/>
        </w:rPr>
        <w:t>文件规定的供应商资格要求，并在</w:t>
      </w:r>
      <w:r>
        <w:rPr>
          <w:rFonts w:hint="eastAsia" w:cs="Calibri"/>
          <w:color w:val="auto"/>
          <w:highlight w:val="none"/>
          <w:lang w:val="en-US" w:eastAsia="zh-CN"/>
        </w:rPr>
        <w:t>投标</w:t>
      </w:r>
      <w:r>
        <w:rPr>
          <w:rFonts w:hint="default" w:ascii="Calibri" w:hAnsi="Calibri" w:cs="Calibri"/>
          <w:color w:val="auto"/>
          <w:highlight w:val="none"/>
        </w:rPr>
        <w:t>文件中分别提供联合体的主办单位及成员单位的资格条件证明材料，在</w:t>
      </w:r>
      <w:r>
        <w:rPr>
          <w:rFonts w:hint="eastAsia" w:cs="Calibri"/>
          <w:color w:val="auto"/>
          <w:highlight w:val="none"/>
          <w:lang w:val="en-US" w:eastAsia="zh-CN"/>
        </w:rPr>
        <w:t>投标</w:t>
      </w:r>
      <w:r>
        <w:rPr>
          <w:rFonts w:hint="default" w:ascii="Calibri" w:hAnsi="Calibri" w:cs="Calibri"/>
          <w:color w:val="auto"/>
          <w:highlight w:val="none"/>
        </w:rPr>
        <w:t>文件中提交联合协议书。</w:t>
      </w:r>
    </w:p>
    <w:p w14:paraId="6B1498B2">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以联合体形式参加采购活动的，应当在</w:t>
      </w:r>
      <w:r>
        <w:rPr>
          <w:rFonts w:hint="eastAsia" w:cs="Calibri"/>
          <w:color w:val="auto"/>
          <w:highlight w:val="none"/>
          <w:lang w:val="en-US" w:eastAsia="zh-CN"/>
        </w:rPr>
        <w:t>投标</w:t>
      </w:r>
      <w:r>
        <w:rPr>
          <w:rFonts w:hint="default" w:ascii="Calibri" w:hAnsi="Calibri" w:cs="Calibri"/>
          <w:color w:val="auto"/>
          <w:highlight w:val="none"/>
        </w:rPr>
        <w:t>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7A5F5A66">
      <w:pPr>
        <w:ind w:firstLine="420" w:firstLineChars="200"/>
        <w:rPr>
          <w:rFonts w:hint="default" w:ascii="Calibri" w:hAnsi="Calibri" w:cs="Calibri"/>
          <w:color w:val="auto"/>
          <w:highlight w:val="none"/>
        </w:rPr>
      </w:pPr>
      <w:r>
        <w:rPr>
          <w:rFonts w:hint="eastAsia" w:cs="Calibri"/>
          <w:color w:val="auto"/>
          <w:highlight w:val="none"/>
          <w:lang w:val="en-US" w:eastAsia="zh-CN"/>
        </w:rPr>
        <w:t>投标</w:t>
      </w:r>
      <w:r>
        <w:rPr>
          <w:rFonts w:hint="default" w:ascii="Calibri" w:hAnsi="Calibri" w:cs="Calibri"/>
          <w:color w:val="auto"/>
          <w:highlight w:val="none"/>
        </w:rPr>
        <w:t>文件的报价表中应列明联合体各成员方的各自承担的内容及对应报价。</w:t>
      </w:r>
    </w:p>
    <w:p w14:paraId="26D4C1D4">
      <w:pPr>
        <w:ind w:firstLine="420" w:firstLineChars="200"/>
        <w:rPr>
          <w:rFonts w:hint="default" w:ascii="Calibri" w:hAnsi="Calibri" w:cs="Calibri"/>
          <w:color w:val="auto"/>
          <w:highlight w:val="none"/>
        </w:rPr>
      </w:pPr>
      <w:r>
        <w:rPr>
          <w:rFonts w:hint="eastAsia" w:cs="Calibri"/>
          <w:color w:val="auto"/>
          <w:highlight w:val="none"/>
          <w:lang w:val="en-US" w:eastAsia="zh-CN"/>
        </w:rPr>
        <w:t>投标</w:t>
      </w:r>
      <w:r>
        <w:rPr>
          <w:rFonts w:hint="default" w:ascii="Calibri" w:hAnsi="Calibri" w:cs="Calibri"/>
          <w:color w:val="auto"/>
          <w:highlight w:val="none"/>
        </w:rPr>
        <w:t>文件盖章事宜，按联合协议书约定由主办单位盖章，也可由联合体所有成员单位盖章。</w:t>
      </w:r>
    </w:p>
    <w:p w14:paraId="7001E1A9">
      <w:pPr>
        <w:ind w:firstLine="420" w:firstLineChars="200"/>
        <w:rPr>
          <w:rFonts w:hint="default" w:ascii="Calibri" w:hAnsi="Calibri" w:cs="Calibri"/>
          <w:color w:val="auto"/>
          <w:highlight w:val="none"/>
        </w:rPr>
      </w:pPr>
      <w:r>
        <w:rPr>
          <w:rFonts w:hint="default" w:ascii="Calibri" w:hAnsi="Calibri" w:cs="Calibri"/>
          <w:color w:val="auto"/>
          <w:highlight w:val="none"/>
        </w:rPr>
        <w:t>联合体</w:t>
      </w:r>
      <w:r>
        <w:rPr>
          <w:rFonts w:hint="eastAsia" w:cs="Calibri"/>
          <w:color w:val="auto"/>
          <w:highlight w:val="none"/>
          <w:lang w:val="en-US" w:eastAsia="zh-CN"/>
        </w:rPr>
        <w:t>中标</w:t>
      </w:r>
      <w:r>
        <w:rPr>
          <w:rFonts w:hint="default" w:ascii="Calibri" w:hAnsi="Calibri" w:cs="Calibri"/>
          <w:color w:val="auto"/>
          <w:highlight w:val="none"/>
        </w:rPr>
        <w:t>的，本项目的采购代理服务费由联合体主办单位</w:t>
      </w:r>
      <w:r>
        <w:rPr>
          <w:rFonts w:hint="eastAsia" w:cs="Calibri"/>
          <w:color w:val="auto"/>
          <w:highlight w:val="none"/>
          <w:lang w:eastAsia="zh-CN"/>
        </w:rPr>
        <w:t>缴纳</w:t>
      </w:r>
      <w:r>
        <w:rPr>
          <w:rFonts w:hint="default" w:ascii="Calibri" w:hAnsi="Calibri" w:cs="Calibri"/>
          <w:color w:val="auto"/>
          <w:highlight w:val="none"/>
        </w:rPr>
        <w:t>，也可由联合体所有成员分摊</w:t>
      </w:r>
      <w:r>
        <w:rPr>
          <w:rFonts w:hint="eastAsia" w:cs="Calibri"/>
          <w:color w:val="auto"/>
          <w:highlight w:val="none"/>
          <w:lang w:eastAsia="zh-CN"/>
        </w:rPr>
        <w:t>缴纳</w:t>
      </w:r>
      <w:r>
        <w:rPr>
          <w:rFonts w:hint="default" w:ascii="Calibri" w:hAnsi="Calibri" w:cs="Calibri"/>
          <w:color w:val="auto"/>
          <w:highlight w:val="none"/>
        </w:rPr>
        <w:t>。</w:t>
      </w:r>
    </w:p>
    <w:p w14:paraId="13D2B00C">
      <w:pPr>
        <w:ind w:firstLine="420" w:firstLineChars="200"/>
        <w:rPr>
          <w:rFonts w:hint="default" w:ascii="Calibri" w:hAnsi="Calibri" w:cs="Calibri"/>
          <w:color w:val="auto"/>
          <w:highlight w:val="none"/>
        </w:rPr>
      </w:pPr>
      <w:r>
        <w:rPr>
          <w:rFonts w:hint="default" w:ascii="Calibri" w:hAnsi="Calibri" w:cs="Calibri"/>
          <w:color w:val="auto"/>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hint="eastAsia" w:cs="Calibri"/>
          <w:color w:val="auto"/>
          <w:highlight w:val="none"/>
          <w:lang w:val="en-US" w:eastAsia="zh-CN"/>
        </w:rPr>
        <w:t>投标</w:t>
      </w:r>
      <w:r>
        <w:rPr>
          <w:rFonts w:hint="default" w:ascii="Calibri" w:hAnsi="Calibri" w:cs="Calibri"/>
          <w:color w:val="auto"/>
          <w:highlight w:val="none"/>
        </w:rPr>
        <w:t>文件将被作无效处理。</w:t>
      </w:r>
    </w:p>
    <w:p w14:paraId="272B65E2">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1.5 投标费用</w:t>
      </w:r>
    </w:p>
    <w:p w14:paraId="03814E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无论招投标过程中的做法和结果如何，投标人自行承担招投标活动中所发生的全部费用。</w:t>
      </w:r>
    </w:p>
    <w:p w14:paraId="6D281DFE">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1.6 保密</w:t>
      </w:r>
    </w:p>
    <w:p w14:paraId="0635A2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参与招标投标活动的各方应对招标文件和投标文件中的商业和技术等秘密保密，违者应对此造成的后果承担法律责任。</w:t>
      </w:r>
    </w:p>
    <w:p w14:paraId="73FC6AF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1.7 语言文字</w:t>
      </w:r>
    </w:p>
    <w:p w14:paraId="320B8BE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除专用术语外，与招标投标有关的语言使用中文。专用术语应附有中文注释。</w:t>
      </w:r>
    </w:p>
    <w:p w14:paraId="7B2C0202">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1.8 计量单位</w:t>
      </w:r>
    </w:p>
    <w:p w14:paraId="2AAE83E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所有计量均采用中华人民共和国法定计量单位。</w:t>
      </w:r>
    </w:p>
    <w:p w14:paraId="2A8448C8">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1.9 踏勘现场</w:t>
      </w:r>
    </w:p>
    <w:p w14:paraId="0AC2183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1.9.1投标人须知前附表规定组织踏勘现场的，采购人按投标人须知前附表规定的时间、地点组织投标人踏勘项目现场。</w:t>
      </w:r>
    </w:p>
    <w:p w14:paraId="190B3D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1.9.2投标人踏勘现场发生的费用自理。</w:t>
      </w:r>
    </w:p>
    <w:p w14:paraId="66543D7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1.9.3除采购人的原因外，投标人自行负责在踏勘现场中所发生的人员伤亡和财产损失。</w:t>
      </w:r>
    </w:p>
    <w:p w14:paraId="641C945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1.9.4采购人在踏勘现场中介绍的场地和相关的周边环境情况，供投标人在编制投标文件时参考，采购人不对投标人据此作出的判断和决策负责。</w:t>
      </w:r>
    </w:p>
    <w:p w14:paraId="5C6A1CC5">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1.10 答疑会</w:t>
      </w:r>
    </w:p>
    <w:p w14:paraId="0DC53C5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1.10.1投标人须知前附表规定召开答疑会的，采购人按投标人须知前附表规定的时间和地点召开答疑会，澄清投标人提出的问题。</w:t>
      </w:r>
    </w:p>
    <w:p w14:paraId="078FAD3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1.10.2投标人应在答疑会时间的前一天，以书面形式将提出的问题送达采购人，以便采购人在会议期间澄清。</w:t>
      </w:r>
    </w:p>
    <w:p w14:paraId="242BE2C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1.10.3答疑会后，采购人按本章2.4款规定对投标人所提问题进行澄清答复。</w:t>
      </w:r>
    </w:p>
    <w:p w14:paraId="43DD8E44">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1.11 分包</w:t>
      </w:r>
    </w:p>
    <w:p w14:paraId="3FCD26D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cs="Calibri"/>
          <w:color w:val="auto"/>
          <w:szCs w:val="21"/>
          <w:highlight w:val="none"/>
        </w:rPr>
        <w:t>采购需求规定</w:t>
      </w:r>
      <w:r>
        <w:rPr>
          <w:rFonts w:hint="eastAsia" w:cs="Calibri"/>
          <w:color w:val="auto"/>
          <w:szCs w:val="21"/>
          <w:highlight w:val="none"/>
          <w:lang w:val="en-US" w:eastAsia="zh-CN"/>
        </w:rPr>
        <w:t>有</w:t>
      </w:r>
      <w:r>
        <w:rPr>
          <w:rFonts w:cs="Calibri"/>
          <w:color w:val="auto"/>
          <w:szCs w:val="21"/>
          <w:highlight w:val="none"/>
        </w:rPr>
        <w:t>允许分包</w:t>
      </w:r>
      <w:r>
        <w:rPr>
          <w:rFonts w:hint="eastAsia" w:cs="Calibri"/>
          <w:color w:val="auto"/>
          <w:szCs w:val="21"/>
          <w:highlight w:val="none"/>
          <w:lang w:val="en-US" w:eastAsia="zh-CN"/>
        </w:rPr>
        <w:t>内容的</w:t>
      </w:r>
      <w:r>
        <w:rPr>
          <w:rFonts w:cs="Calibri"/>
          <w:color w:val="auto"/>
          <w:szCs w:val="21"/>
          <w:highlight w:val="none"/>
        </w:rPr>
        <w:t>，</w:t>
      </w:r>
      <w:r>
        <w:rPr>
          <w:rFonts w:hint="eastAsia" w:cs="Calibri"/>
          <w:color w:val="auto"/>
          <w:szCs w:val="21"/>
          <w:highlight w:val="none"/>
          <w:lang w:val="en-US" w:eastAsia="zh-CN"/>
        </w:rPr>
        <w:t>投标人拟在中标后对允许分包内容进行分包的，应当</w:t>
      </w:r>
      <w:r>
        <w:rPr>
          <w:rFonts w:cs="Calibri"/>
          <w:color w:val="auto"/>
          <w:szCs w:val="21"/>
          <w:highlight w:val="none"/>
        </w:rPr>
        <w:t>在</w:t>
      </w:r>
      <w:r>
        <w:rPr>
          <w:rFonts w:hint="eastAsia" w:cs="Calibri"/>
          <w:color w:val="auto"/>
          <w:szCs w:val="21"/>
          <w:highlight w:val="none"/>
          <w:lang w:val="en-US" w:eastAsia="zh-CN"/>
        </w:rPr>
        <w:t>投标文件中</w:t>
      </w:r>
      <w:r>
        <w:rPr>
          <w:rFonts w:cs="Calibri"/>
          <w:color w:val="auto"/>
          <w:szCs w:val="21"/>
          <w:highlight w:val="none"/>
        </w:rPr>
        <w:t>载明分包</w:t>
      </w:r>
      <w:r>
        <w:rPr>
          <w:rFonts w:hint="eastAsia" w:cs="Calibri"/>
          <w:color w:val="auto"/>
          <w:szCs w:val="21"/>
          <w:highlight w:val="none"/>
          <w:lang w:val="en-US" w:eastAsia="zh-CN"/>
        </w:rPr>
        <w:t>供应商</w:t>
      </w:r>
      <w:r>
        <w:rPr>
          <w:rFonts w:cs="Calibri"/>
          <w:color w:val="auto"/>
          <w:szCs w:val="21"/>
          <w:highlight w:val="none"/>
        </w:rPr>
        <w:t>，分包</w:t>
      </w:r>
      <w:r>
        <w:rPr>
          <w:rFonts w:hint="eastAsia" w:cs="Calibri"/>
          <w:color w:val="auto"/>
          <w:szCs w:val="21"/>
          <w:highlight w:val="none"/>
          <w:lang w:val="en-US" w:eastAsia="zh-CN"/>
        </w:rPr>
        <w:t>供应商</w:t>
      </w:r>
      <w:r>
        <w:rPr>
          <w:rFonts w:cs="Calibri"/>
          <w:color w:val="auto"/>
          <w:szCs w:val="21"/>
          <w:highlight w:val="none"/>
        </w:rPr>
        <w:t>应具备采购需求中规定的分包</w:t>
      </w:r>
      <w:r>
        <w:rPr>
          <w:rFonts w:hint="eastAsia" w:cs="Calibri"/>
          <w:color w:val="auto"/>
          <w:szCs w:val="21"/>
          <w:highlight w:val="none"/>
          <w:lang w:val="en-US" w:eastAsia="zh-CN"/>
        </w:rPr>
        <w:t>供应商</w:t>
      </w:r>
      <w:r>
        <w:rPr>
          <w:rFonts w:cs="Calibri"/>
          <w:color w:val="auto"/>
          <w:szCs w:val="21"/>
          <w:highlight w:val="none"/>
        </w:rPr>
        <w:t>的资格要求。</w:t>
      </w:r>
    </w:p>
    <w:p w14:paraId="3859B256">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1.12 偏离</w:t>
      </w:r>
    </w:p>
    <w:p w14:paraId="04C7A97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投标文件应完全响应招标文件规定的实质性内容和条件。</w:t>
      </w:r>
    </w:p>
    <w:p w14:paraId="5140E75E">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1.13 其他说明</w:t>
      </w:r>
    </w:p>
    <w:p w14:paraId="46E020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 xml:space="preserve">1.13.1 </w:t>
      </w:r>
      <w:r>
        <w:rPr>
          <w:rFonts w:hint="default" w:ascii="Calibri" w:hAnsi="Calibri" w:eastAsia="宋体" w:cs="Calibri"/>
          <w:b/>
          <w:bCs/>
          <w:color w:val="auto"/>
          <w:highlight w:val="none"/>
          <w:u w:val="single"/>
        </w:rPr>
        <w:t>根据政府采购相关</w:t>
      </w:r>
      <w:r>
        <w:rPr>
          <w:rFonts w:hint="eastAsia" w:cs="Calibri"/>
          <w:b/>
          <w:bCs/>
          <w:color w:val="auto"/>
          <w:highlight w:val="none"/>
          <w:u w:val="single"/>
          <w:lang w:eastAsia="zh-CN"/>
        </w:rPr>
        <w:t>法律法规</w:t>
      </w:r>
      <w:r>
        <w:rPr>
          <w:rFonts w:hint="default" w:ascii="Calibri" w:hAnsi="Calibri" w:eastAsia="宋体" w:cs="Calibri"/>
          <w:b/>
          <w:bCs/>
          <w:color w:val="auto"/>
          <w:highlight w:val="none"/>
          <w:u w:val="single"/>
        </w:rPr>
        <w:t>、规章、文件规定并满足招标文件规定资格条件的区域性分支机构、个体工商户、个人独资企业、合伙企业参加本项目投标并由单位负责人签署的相关投标资料与本招标文件规定由法定代表人</w:t>
      </w:r>
      <w:r>
        <w:rPr>
          <w:rFonts w:hint="eastAsia" w:cs="Calibri"/>
          <w:b/>
          <w:bCs/>
          <w:color w:val="auto"/>
          <w:highlight w:val="none"/>
          <w:u w:val="single"/>
          <w:lang w:eastAsia="zh-CN"/>
        </w:rPr>
        <w:t>签署的</w:t>
      </w:r>
      <w:r>
        <w:rPr>
          <w:rFonts w:hint="default" w:ascii="Calibri" w:hAnsi="Calibri" w:eastAsia="宋体" w:cs="Calibri"/>
          <w:b/>
          <w:bCs/>
          <w:color w:val="auto"/>
          <w:highlight w:val="none"/>
          <w:u w:val="single"/>
        </w:rPr>
        <w:t>文件材料具有同等效力。</w:t>
      </w:r>
    </w:p>
    <w:p w14:paraId="4C15DE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1.13.2▲</w:t>
      </w:r>
      <w:r>
        <w:rPr>
          <w:rFonts w:hint="default" w:ascii="Calibri" w:hAnsi="Calibri" w:eastAsia="宋体" w:cs="Calibri"/>
          <w:b/>
          <w:bCs/>
          <w:color w:val="auto"/>
          <w:highlight w:val="none"/>
          <w:u w:val="single"/>
        </w:rPr>
        <w:t>投标人对所投标项内的采购内容必须全部进行投标。</w:t>
      </w:r>
    </w:p>
    <w:p w14:paraId="64D0817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w:t>
      </w:r>
      <w:r>
        <w:rPr>
          <w:rFonts w:hint="eastAsia" w:cs="Calibri"/>
          <w:color w:val="auto"/>
          <w:highlight w:val="none"/>
          <w:lang w:val="en-US" w:eastAsia="zh-CN"/>
        </w:rPr>
        <w:t>3</w:t>
      </w:r>
      <w:r>
        <w:rPr>
          <w:rFonts w:hint="default" w:ascii="Calibri" w:hAnsi="Calibri" w:eastAsia="宋体" w:cs="Calibri"/>
          <w:color w:val="auto"/>
          <w:highlight w:val="none"/>
        </w:rPr>
        <w:t>招标文件中如有描述歧义或前后不一致的地方，评标委员会有权按公平、合理的原则进行评判，但对同一条款的评判适用于每个投标人。</w:t>
      </w:r>
    </w:p>
    <w:p w14:paraId="714886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w:t>
      </w:r>
      <w:r>
        <w:rPr>
          <w:rFonts w:hint="eastAsia" w:cs="Calibri"/>
          <w:color w:val="auto"/>
          <w:highlight w:val="none"/>
          <w:lang w:val="en-US" w:eastAsia="zh-CN"/>
        </w:rPr>
        <w:t>4</w:t>
      </w:r>
      <w:r>
        <w:rPr>
          <w:rFonts w:hint="default" w:ascii="Calibri" w:hAnsi="Calibri" w:eastAsia="宋体" w:cs="Calibri"/>
          <w:color w:val="auto"/>
          <w:highlight w:val="none"/>
        </w:rPr>
        <w:t>投标文件的响应内容必须真实、明确、准确。否则，评标委员会将对其</w:t>
      </w:r>
      <w:r>
        <w:rPr>
          <w:rFonts w:hint="eastAsia" w:cs="Calibri"/>
          <w:color w:val="auto"/>
          <w:highlight w:val="none"/>
          <w:lang w:eastAsia="zh-CN"/>
        </w:rPr>
        <w:t>做出</w:t>
      </w:r>
      <w:r>
        <w:rPr>
          <w:rFonts w:hint="default" w:ascii="Calibri" w:hAnsi="Calibri" w:eastAsia="宋体" w:cs="Calibri"/>
          <w:color w:val="auto"/>
          <w:highlight w:val="none"/>
        </w:rPr>
        <w:t>不利的评审。</w:t>
      </w:r>
    </w:p>
    <w:p w14:paraId="7D44C05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w:t>
      </w:r>
      <w:r>
        <w:rPr>
          <w:rFonts w:hint="eastAsia" w:cs="Calibri"/>
          <w:color w:val="auto"/>
          <w:highlight w:val="none"/>
          <w:lang w:val="en-US" w:eastAsia="zh-CN"/>
        </w:rPr>
        <w:t>5</w:t>
      </w:r>
      <w:r>
        <w:rPr>
          <w:rFonts w:hint="default" w:ascii="Calibri" w:hAnsi="Calibri" w:eastAsia="宋体" w:cs="Calibri"/>
          <w:color w:val="auto"/>
          <w:highlight w:val="none"/>
        </w:rPr>
        <w:t>项目资金为财政性投资，资金已落实。</w:t>
      </w:r>
    </w:p>
    <w:p w14:paraId="7F877E0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w:t>
      </w:r>
      <w:r>
        <w:rPr>
          <w:rFonts w:hint="eastAsia" w:cs="Calibri"/>
          <w:color w:val="auto"/>
          <w:highlight w:val="none"/>
          <w:lang w:val="en-US" w:eastAsia="zh-CN"/>
        </w:rPr>
        <w:t>6</w:t>
      </w:r>
      <w:r>
        <w:rPr>
          <w:rFonts w:hint="default" w:ascii="Calibri" w:hAnsi="Calibri" w:eastAsia="宋体" w:cs="Calibri"/>
          <w:color w:val="auto"/>
          <w:highlight w:val="none"/>
        </w:rPr>
        <w:t>投标人须对所投产品、方案、技术、服务等拥有合法的占有、使用、收益、处置的权利，并对涉及项目的所有内容可能侵权行</w:t>
      </w:r>
      <w:r>
        <w:rPr>
          <w:rFonts w:hint="eastAsia" w:cs="Calibri"/>
          <w:color w:val="auto"/>
          <w:highlight w:val="none"/>
          <w:lang w:eastAsia="zh-CN"/>
        </w:rPr>
        <w:t>为的</w:t>
      </w:r>
      <w:r>
        <w:rPr>
          <w:rFonts w:hint="default" w:ascii="Calibri" w:hAnsi="Calibri" w:eastAsia="宋体" w:cs="Calibri"/>
          <w:color w:val="auto"/>
          <w:highlight w:val="none"/>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2ADD2EC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b w:val="0"/>
          <w:bCs w:val="0"/>
          <w:color w:val="auto"/>
          <w:kern w:val="0"/>
          <w:highlight w:val="none"/>
          <w:u w:val="none"/>
        </w:rPr>
        <w:t>1.1</w:t>
      </w:r>
      <w:r>
        <w:rPr>
          <w:rFonts w:hint="default" w:ascii="Calibri" w:hAnsi="Calibri" w:cs="Calibri"/>
          <w:b w:val="0"/>
          <w:bCs w:val="0"/>
          <w:color w:val="auto"/>
          <w:kern w:val="0"/>
          <w:highlight w:val="none"/>
          <w:u w:val="none"/>
          <w:lang w:val="en-US" w:eastAsia="zh-CN"/>
        </w:rPr>
        <w:t>3</w:t>
      </w:r>
      <w:r>
        <w:rPr>
          <w:rFonts w:hint="default" w:ascii="Calibri" w:hAnsi="Calibri" w:eastAsia="宋体" w:cs="Calibri"/>
          <w:b w:val="0"/>
          <w:bCs w:val="0"/>
          <w:color w:val="auto"/>
          <w:kern w:val="0"/>
          <w:highlight w:val="none"/>
          <w:u w:val="none"/>
        </w:rPr>
        <w:t>.</w:t>
      </w:r>
      <w:r>
        <w:rPr>
          <w:rFonts w:hint="eastAsia" w:cs="Calibri"/>
          <w:b w:val="0"/>
          <w:bCs w:val="0"/>
          <w:color w:val="auto"/>
          <w:kern w:val="0"/>
          <w:highlight w:val="none"/>
          <w:u w:val="none"/>
          <w:lang w:val="en-US" w:eastAsia="zh-CN"/>
        </w:rPr>
        <w:t>7</w:t>
      </w:r>
      <w:r>
        <w:rPr>
          <w:rFonts w:hint="default" w:ascii="Calibri" w:hAnsi="Calibri" w:eastAsia="宋体" w:cs="Calibri"/>
          <w:b/>
          <w:bCs/>
          <w:color w:val="auto"/>
          <w:highlight w:val="none"/>
          <w:u w:val="single"/>
        </w:rPr>
        <w:t>投标人母公司（总机构）或者同一母公司下属的其他子公司（同一总机构下属的其他分支机构）的人员、业绩、荣誉、知识产权、项目案例等不作为投标人的资信文件。</w:t>
      </w:r>
    </w:p>
    <w:p w14:paraId="70B6A369">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二、</w:t>
      </w:r>
      <w:bookmarkEnd w:id="61"/>
      <w:bookmarkEnd w:id="62"/>
      <w:r>
        <w:rPr>
          <w:rFonts w:hint="default" w:ascii="Calibri" w:hAnsi="Calibri" w:cs="Calibri"/>
          <w:color w:val="auto"/>
          <w:szCs w:val="21"/>
          <w:highlight w:val="none"/>
        </w:rPr>
        <w:t>招标文件</w:t>
      </w:r>
    </w:p>
    <w:p w14:paraId="7C9411FF">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bookmarkStart w:id="63" w:name="_Toc82873324"/>
      <w:bookmarkStart w:id="64" w:name="_Toc82338241"/>
      <w:r>
        <w:rPr>
          <w:rFonts w:hint="default" w:ascii="Calibri" w:hAnsi="Calibri" w:cs="Calibri"/>
          <w:color w:val="auto"/>
          <w:szCs w:val="21"/>
          <w:highlight w:val="none"/>
        </w:rPr>
        <w:t>2.1 招标文件组成</w:t>
      </w:r>
    </w:p>
    <w:p w14:paraId="3784A93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2.1.1第一章 招标公告</w:t>
      </w:r>
    </w:p>
    <w:p w14:paraId="2914E91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2.1.2第二章 采购需求总体要求</w:t>
      </w:r>
    </w:p>
    <w:p w14:paraId="20BA96E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2.1.3第三章 采购需求</w:t>
      </w:r>
    </w:p>
    <w:p w14:paraId="4BACD90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2.1.4第四章 采购合同</w:t>
      </w:r>
    </w:p>
    <w:p w14:paraId="0102D82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2.1.5第五章 评标办法</w:t>
      </w:r>
    </w:p>
    <w:p w14:paraId="713B54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2.1.6第六章 投标人须知</w:t>
      </w:r>
    </w:p>
    <w:p w14:paraId="0C0FA1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2.1.7第七章 投标文件格式</w:t>
      </w:r>
    </w:p>
    <w:p w14:paraId="11763B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val="en-US" w:eastAsia="zh-CN"/>
        </w:rPr>
      </w:pPr>
      <w:r>
        <w:rPr>
          <w:rFonts w:hint="eastAsia" w:cs="Calibri"/>
          <w:color w:val="auto"/>
          <w:highlight w:val="none"/>
          <w:lang w:val="en-US" w:eastAsia="zh-CN"/>
        </w:rPr>
        <w:t>2.1.8第八章 招标文件附件</w:t>
      </w:r>
    </w:p>
    <w:p w14:paraId="5C1A12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2.1.</w:t>
      </w:r>
      <w:r>
        <w:rPr>
          <w:rFonts w:hint="eastAsia" w:cs="Calibri"/>
          <w:color w:val="auto"/>
          <w:highlight w:val="none"/>
          <w:lang w:val="en-US" w:eastAsia="zh-CN"/>
        </w:rPr>
        <w:t>9</w:t>
      </w:r>
      <w:r>
        <w:rPr>
          <w:rFonts w:hint="default" w:ascii="Calibri" w:hAnsi="Calibri" w:eastAsia="宋体" w:cs="Calibri"/>
          <w:color w:val="auto"/>
          <w:highlight w:val="none"/>
        </w:rPr>
        <w:t>补充文件</w:t>
      </w:r>
    </w:p>
    <w:p w14:paraId="503CE834">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2.</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 xml:space="preserve"> 招标文件的质疑</w:t>
      </w:r>
    </w:p>
    <w:p w14:paraId="7929F7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.1投标人认为招标文件规定内容使自己的合法权益受到损害的，投标人可以提出书面质疑。</w:t>
      </w:r>
    </w:p>
    <w:p w14:paraId="000D70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.2</w:t>
      </w:r>
      <w:r>
        <w:rPr>
          <w:rFonts w:hint="eastAsia" w:cs="Calibri"/>
          <w:color w:val="auto"/>
          <w:highlight w:val="none"/>
          <w:lang w:eastAsia="zh-CN"/>
        </w:rPr>
        <w:t>质疑函</w:t>
      </w:r>
      <w:r>
        <w:rPr>
          <w:rFonts w:hint="default" w:ascii="Calibri" w:hAnsi="Calibri" w:eastAsia="宋体" w:cs="Calibri"/>
          <w:color w:val="auto"/>
          <w:highlight w:val="none"/>
        </w:rPr>
        <w:t>须包括以下内容：</w:t>
      </w:r>
    </w:p>
    <w:p w14:paraId="081C7DB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1</w:t>
      </w:r>
      <w:r>
        <w:rPr>
          <w:rFonts w:hint="default" w:ascii="Calibri" w:hAnsi="Calibri" w:eastAsia="宋体" w:cs="Calibri"/>
          <w:color w:val="auto"/>
          <w:highlight w:val="none"/>
        </w:rPr>
        <w:t>）投标人的姓名或者名称、地址、邮编、联系人及联系电话；</w:t>
      </w:r>
    </w:p>
    <w:p w14:paraId="4C4883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2</w:t>
      </w:r>
      <w:r>
        <w:rPr>
          <w:rFonts w:hint="default" w:ascii="Calibri" w:hAnsi="Calibri" w:eastAsia="宋体" w:cs="Calibri"/>
          <w:color w:val="auto"/>
          <w:highlight w:val="none"/>
        </w:rPr>
        <w:t>）质疑项目的名称、编号；</w:t>
      </w:r>
    </w:p>
    <w:p w14:paraId="233F73E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3</w:t>
      </w:r>
      <w:r>
        <w:rPr>
          <w:rFonts w:hint="default" w:ascii="Calibri" w:hAnsi="Calibri" w:eastAsia="宋体" w:cs="Calibri"/>
          <w:color w:val="auto"/>
          <w:highlight w:val="none"/>
        </w:rPr>
        <w:t>）具体、明确的质疑事项和与质疑事项相关的请求；</w:t>
      </w:r>
    </w:p>
    <w:p w14:paraId="107B634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eastAsia" w:cs="Calibri"/>
          <w:color w:val="auto"/>
          <w:highlight w:val="none"/>
          <w:lang w:val="en-US" w:eastAsia="zh-CN"/>
        </w:rPr>
        <w:t>4</w:t>
      </w:r>
      <w:r>
        <w:rPr>
          <w:rFonts w:hint="default" w:ascii="Calibri" w:hAnsi="Calibri" w:eastAsia="宋体" w:cs="Calibri"/>
          <w:color w:val="auto"/>
          <w:highlight w:val="none"/>
        </w:rPr>
        <w:t>）事实依据；</w:t>
      </w:r>
    </w:p>
    <w:p w14:paraId="3258E59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eastAsia" w:cs="Calibri"/>
          <w:color w:val="auto"/>
          <w:highlight w:val="none"/>
          <w:lang w:val="en-US" w:eastAsia="zh-CN"/>
        </w:rPr>
        <w:t>5</w:t>
      </w:r>
      <w:r>
        <w:rPr>
          <w:rFonts w:hint="default" w:ascii="Calibri" w:hAnsi="Calibri" w:eastAsia="宋体" w:cs="Calibri"/>
          <w:color w:val="auto"/>
          <w:highlight w:val="none"/>
        </w:rPr>
        <w:t>）必要的法律依据；</w:t>
      </w:r>
    </w:p>
    <w:p w14:paraId="5BB5D7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w:t>
      </w:r>
      <w:r>
        <w:rPr>
          <w:rFonts w:hint="eastAsia" w:cs="Calibri"/>
          <w:color w:val="auto"/>
          <w:highlight w:val="none"/>
          <w:lang w:val="en-US" w:eastAsia="zh-CN"/>
        </w:rPr>
        <w:t>6</w:t>
      </w:r>
      <w:r>
        <w:rPr>
          <w:rFonts w:hint="default" w:ascii="Calibri" w:hAnsi="Calibri" w:eastAsia="宋体" w:cs="Calibri"/>
          <w:color w:val="auto"/>
          <w:highlight w:val="none"/>
        </w:rPr>
        <w:t>）提出质疑的日期。</w:t>
      </w:r>
    </w:p>
    <w:p w14:paraId="37C4884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.3</w:t>
      </w:r>
      <w:r>
        <w:rPr>
          <w:rFonts w:hint="default" w:ascii="Calibri" w:hAnsi="Calibri" w:cs="Calibri"/>
          <w:color w:val="auto"/>
          <w:kern w:val="0"/>
          <w:szCs w:val="21"/>
          <w:highlight w:val="none"/>
        </w:rPr>
        <w:t>质疑期限为自获取</w:t>
      </w:r>
      <w:r>
        <w:rPr>
          <w:rFonts w:hint="default" w:ascii="Calibri" w:hAnsi="Calibri" w:cs="Calibri"/>
          <w:color w:val="auto"/>
          <w:kern w:val="0"/>
          <w:szCs w:val="21"/>
          <w:highlight w:val="none"/>
          <w:lang w:val="en-US" w:eastAsia="zh-CN"/>
        </w:rPr>
        <w:t>招标</w:t>
      </w:r>
      <w:r>
        <w:rPr>
          <w:rFonts w:hint="default" w:ascii="Calibri" w:hAnsi="Calibri" w:cs="Calibri"/>
          <w:color w:val="auto"/>
          <w:kern w:val="0"/>
          <w:szCs w:val="21"/>
          <w:highlight w:val="none"/>
        </w:rPr>
        <w:t>文件之日或者</w:t>
      </w:r>
      <w:r>
        <w:rPr>
          <w:rFonts w:hint="default" w:ascii="Calibri" w:hAnsi="Calibri" w:cs="Calibri"/>
          <w:color w:val="auto"/>
          <w:highlight w:val="none"/>
          <w:lang w:val="en-US" w:eastAsia="zh-CN"/>
        </w:rPr>
        <w:t>招标</w:t>
      </w:r>
      <w:r>
        <w:rPr>
          <w:rFonts w:hint="default" w:ascii="Calibri" w:hAnsi="Calibri" w:cs="Calibri"/>
          <w:color w:val="auto"/>
          <w:kern w:val="0"/>
          <w:szCs w:val="21"/>
          <w:highlight w:val="none"/>
          <w:lang w:val="en-US" w:eastAsia="zh-CN"/>
        </w:rPr>
        <w:t>公告期限届满之日（公告期限届满后获取招标文件的，以公告期限届满之日为准）起7个工作日内</w:t>
      </w: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投标人</w:t>
      </w:r>
      <w:r>
        <w:rPr>
          <w:rFonts w:hint="default" w:ascii="Calibri" w:hAnsi="Calibri" w:cs="Calibri"/>
          <w:color w:val="auto"/>
          <w:kern w:val="0"/>
          <w:szCs w:val="21"/>
          <w:highlight w:val="none"/>
        </w:rPr>
        <w:t>应在质疑</w:t>
      </w:r>
      <w:r>
        <w:rPr>
          <w:rFonts w:hint="default" w:ascii="Calibri" w:hAnsi="Calibri" w:cs="Calibri"/>
          <w:color w:val="auto"/>
          <w:kern w:val="0"/>
          <w:szCs w:val="21"/>
          <w:highlight w:val="none"/>
          <w:lang w:val="en-US" w:eastAsia="zh-CN"/>
        </w:rPr>
        <w:t>期限</w:t>
      </w:r>
      <w:r>
        <w:rPr>
          <w:rFonts w:hint="default" w:ascii="Calibri" w:hAnsi="Calibri" w:cs="Calibri"/>
          <w:color w:val="auto"/>
          <w:kern w:val="0"/>
          <w:szCs w:val="21"/>
          <w:highlight w:val="none"/>
        </w:rPr>
        <w:t>内一次性向采购代理机构提出针对</w:t>
      </w:r>
      <w:r>
        <w:rPr>
          <w:rFonts w:hint="default" w:ascii="Calibri" w:hAnsi="Calibri" w:cs="Calibri"/>
          <w:color w:val="auto"/>
          <w:kern w:val="0"/>
          <w:szCs w:val="21"/>
          <w:highlight w:val="none"/>
          <w:lang w:val="en-US" w:eastAsia="zh-CN"/>
        </w:rPr>
        <w:t>招标</w:t>
      </w:r>
      <w:r>
        <w:rPr>
          <w:rFonts w:hint="default" w:ascii="Calibri" w:hAnsi="Calibri" w:cs="Calibri"/>
          <w:color w:val="auto"/>
          <w:kern w:val="0"/>
          <w:szCs w:val="21"/>
          <w:highlight w:val="none"/>
        </w:rPr>
        <w:t>文件的质疑，逾期提出不予受理。</w:t>
      </w:r>
    </w:p>
    <w:p w14:paraId="16575D4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.4</w:t>
      </w:r>
      <w:r>
        <w:rPr>
          <w:rFonts w:hint="eastAsia" w:cs="Calibri"/>
          <w:color w:val="auto"/>
          <w:highlight w:val="none"/>
          <w:lang w:eastAsia="zh-CN"/>
        </w:rPr>
        <w:t>质疑函</w:t>
      </w:r>
      <w:r>
        <w:rPr>
          <w:rFonts w:hint="default" w:ascii="Calibri" w:hAnsi="Calibri" w:eastAsia="宋体" w:cs="Calibri"/>
          <w:color w:val="auto"/>
          <w:highlight w:val="none"/>
        </w:rPr>
        <w:t>中涉及的相关材料中有外文资料的，应当将与质疑相关的外文资料完整、客观、真实地翻译为中文，并注明翻译人员姓名、工作单位、联系方式等信息。</w:t>
      </w:r>
    </w:p>
    <w:p w14:paraId="5829426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.5投标人为自然人的，应当由本人</w:t>
      </w:r>
      <w:r>
        <w:rPr>
          <w:rFonts w:hint="eastAsia" w:cs="Calibri"/>
          <w:color w:val="auto"/>
          <w:highlight w:val="none"/>
          <w:lang w:eastAsia="zh-CN"/>
        </w:rPr>
        <w:t>签名</w:t>
      </w:r>
      <w:r>
        <w:rPr>
          <w:rFonts w:hint="default" w:ascii="Calibri" w:hAnsi="Calibri" w:eastAsia="宋体" w:cs="Calibri"/>
          <w:color w:val="auto"/>
          <w:highlight w:val="none"/>
        </w:rPr>
        <w:t>；投标人为法人或者其他组织的，应当由法定代表人、主要负责人，或者其授权代表</w:t>
      </w:r>
      <w:r>
        <w:rPr>
          <w:rFonts w:hint="eastAsia" w:cs="Calibri"/>
          <w:color w:val="auto"/>
          <w:highlight w:val="none"/>
          <w:lang w:eastAsia="zh-CN"/>
        </w:rPr>
        <w:t>签名</w:t>
      </w:r>
      <w:r>
        <w:rPr>
          <w:rFonts w:hint="default" w:ascii="Calibri" w:hAnsi="Calibri" w:eastAsia="宋体" w:cs="Calibri"/>
          <w:color w:val="auto"/>
          <w:highlight w:val="none"/>
        </w:rPr>
        <w:t>或者盖章，并加盖公章。否则不予受理。</w:t>
      </w:r>
    </w:p>
    <w:p w14:paraId="26579D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.6</w:t>
      </w:r>
      <w:r>
        <w:rPr>
          <w:rFonts w:hint="eastAsia" w:cs="Calibri"/>
          <w:color w:val="auto"/>
          <w:highlight w:val="none"/>
          <w:lang w:eastAsia="zh-CN"/>
        </w:rPr>
        <w:t>质疑函</w:t>
      </w:r>
      <w:r>
        <w:rPr>
          <w:rFonts w:hint="default" w:ascii="Calibri" w:hAnsi="Calibri" w:eastAsia="宋体" w:cs="Calibri"/>
          <w:color w:val="auto"/>
          <w:highlight w:val="none"/>
        </w:rPr>
        <w:t>以直接</w:t>
      </w:r>
      <w:r>
        <w:rPr>
          <w:rFonts w:hint="default" w:ascii="Calibri" w:hAnsi="Calibri" w:cs="Calibri"/>
          <w:color w:val="auto"/>
          <w:highlight w:val="none"/>
          <w:lang w:val="en-US" w:eastAsia="zh-CN"/>
        </w:rPr>
        <w:t>送达或</w:t>
      </w:r>
      <w:r>
        <w:rPr>
          <w:rFonts w:hint="default" w:ascii="Calibri" w:hAnsi="Calibri" w:eastAsia="宋体" w:cs="Calibri"/>
          <w:color w:val="auto"/>
          <w:highlight w:val="none"/>
        </w:rPr>
        <w:t>邮寄</w:t>
      </w:r>
      <w:r>
        <w:rPr>
          <w:rFonts w:hint="default" w:ascii="Calibri" w:hAnsi="Calibri" w:cs="Calibri"/>
          <w:color w:val="auto"/>
          <w:highlight w:val="none"/>
          <w:lang w:val="en-US" w:eastAsia="zh-CN"/>
        </w:rPr>
        <w:t>送达</w:t>
      </w:r>
      <w:r>
        <w:rPr>
          <w:rFonts w:hint="default" w:ascii="Calibri" w:hAnsi="Calibri" w:eastAsia="宋体" w:cs="Calibri"/>
          <w:color w:val="auto"/>
          <w:highlight w:val="none"/>
        </w:rPr>
        <w:t>方式（</w:t>
      </w:r>
      <w:r>
        <w:rPr>
          <w:rFonts w:hint="default" w:ascii="Calibri" w:hAnsi="Calibri" w:cs="Calibri"/>
          <w:color w:val="auto"/>
          <w:highlight w:val="none"/>
          <w:lang w:val="en-US" w:eastAsia="zh-CN"/>
        </w:rPr>
        <w:t>份数为</w:t>
      </w:r>
      <w:r>
        <w:rPr>
          <w:rFonts w:hint="default" w:ascii="Calibri" w:hAnsi="Calibri" w:eastAsia="宋体" w:cs="Calibri"/>
          <w:color w:val="auto"/>
          <w:highlight w:val="none"/>
        </w:rPr>
        <w:t>一式三份）</w:t>
      </w:r>
      <w:r>
        <w:rPr>
          <w:rFonts w:hint="default" w:ascii="Calibri" w:hAnsi="Calibri" w:cs="Calibri"/>
          <w:color w:val="auto"/>
          <w:highlight w:val="none"/>
          <w:lang w:val="en-US" w:eastAsia="zh-CN"/>
        </w:rPr>
        <w:t>或</w:t>
      </w:r>
      <w:r>
        <w:rPr>
          <w:rFonts w:hint="default" w:ascii="Calibri" w:hAnsi="Calibri" w:eastAsia="宋体" w:cs="Calibri"/>
          <w:color w:val="auto"/>
          <w:highlight w:val="none"/>
        </w:rPr>
        <w:t>传真</w:t>
      </w:r>
      <w:r>
        <w:rPr>
          <w:rFonts w:hint="default" w:ascii="Calibri" w:hAnsi="Calibri" w:cs="Calibri"/>
          <w:color w:val="auto"/>
          <w:highlight w:val="none"/>
          <w:lang w:val="en-US" w:eastAsia="zh-CN"/>
        </w:rPr>
        <w:t>送达方式或以扫描件在线</w:t>
      </w:r>
      <w:r>
        <w:rPr>
          <w:rFonts w:hint="default" w:ascii="Calibri" w:hAnsi="Calibri" w:eastAsia="宋体" w:cs="Calibri"/>
          <w:color w:val="auto"/>
          <w:highlight w:val="none"/>
        </w:rPr>
        <w:t>提交</w:t>
      </w:r>
      <w:r>
        <w:rPr>
          <w:rFonts w:hint="default" w:ascii="Calibri" w:hAnsi="Calibri" w:cs="Calibri"/>
          <w:color w:val="auto"/>
          <w:highlight w:val="none"/>
          <w:lang w:val="en-US" w:eastAsia="zh-CN"/>
        </w:rPr>
        <w:t>方式</w:t>
      </w:r>
      <w:r>
        <w:rPr>
          <w:rFonts w:hint="default" w:ascii="Calibri" w:hAnsi="Calibri" w:eastAsia="宋体" w:cs="Calibri"/>
          <w:color w:val="auto"/>
          <w:highlight w:val="none"/>
        </w:rPr>
        <w:t>。</w:t>
      </w:r>
    </w:p>
    <w:p w14:paraId="3047BF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rPr>
        <w:t>.7</w:t>
      </w:r>
      <w:r>
        <w:rPr>
          <w:rFonts w:hint="eastAsia" w:cs="Calibri"/>
          <w:color w:val="auto"/>
          <w:highlight w:val="none"/>
          <w:lang w:eastAsia="zh-CN"/>
        </w:rPr>
        <w:t>质疑函</w:t>
      </w:r>
      <w:r>
        <w:rPr>
          <w:rFonts w:hint="default" w:ascii="Calibri" w:hAnsi="Calibri" w:eastAsia="宋体" w:cs="Calibri"/>
          <w:color w:val="auto"/>
          <w:highlight w:val="none"/>
        </w:rPr>
        <w:t>以传真形式提交后，同时须向采购代理机构提交</w:t>
      </w:r>
      <w:r>
        <w:rPr>
          <w:rFonts w:hint="eastAsia" w:cs="Calibri"/>
          <w:color w:val="auto"/>
          <w:highlight w:val="none"/>
          <w:lang w:eastAsia="zh-CN"/>
        </w:rPr>
        <w:t>质疑函</w:t>
      </w:r>
      <w:r>
        <w:rPr>
          <w:rFonts w:hint="default" w:ascii="Calibri" w:hAnsi="Calibri" w:eastAsia="宋体" w:cs="Calibri"/>
          <w:color w:val="auto"/>
          <w:highlight w:val="none"/>
        </w:rPr>
        <w:t>原件，实际收到原件之日作为收到质疑日。</w:t>
      </w:r>
    </w:p>
    <w:p w14:paraId="143950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color w:val="auto"/>
          <w:sz w:val="21"/>
          <w:szCs w:val="21"/>
          <w:highlight w:val="none"/>
          <w:lang w:val="en-US" w:eastAsia="zh-CN"/>
        </w:rPr>
      </w:pPr>
      <w:r>
        <w:rPr>
          <w:rFonts w:hint="default" w:ascii="Calibri" w:hAnsi="Calibri" w:eastAsia="宋体" w:cs="Calibri"/>
          <w:color w:val="auto"/>
          <w:highlight w:val="none"/>
          <w:lang w:val="en-US" w:eastAsia="zh-CN"/>
        </w:rPr>
        <w:t>2.</w:t>
      </w:r>
      <w:r>
        <w:rPr>
          <w:rFonts w:hint="default" w:ascii="Calibri" w:hAnsi="Calibri" w:cs="Calibri"/>
          <w:color w:val="auto"/>
          <w:highlight w:val="none"/>
          <w:lang w:val="en-US" w:eastAsia="zh-CN"/>
        </w:rPr>
        <w:t>2</w:t>
      </w:r>
      <w:r>
        <w:rPr>
          <w:rFonts w:hint="default" w:ascii="Calibri" w:hAnsi="Calibri" w:eastAsia="宋体" w:cs="Calibri"/>
          <w:color w:val="auto"/>
          <w:highlight w:val="none"/>
          <w:lang w:val="en-US" w:eastAsia="zh-CN"/>
        </w:rPr>
        <w:t>.8</w:t>
      </w:r>
      <w:r>
        <w:rPr>
          <w:rFonts w:hint="default" w:ascii="Calibri" w:hAnsi="Calibri" w:cs="Calibri"/>
          <w:color w:val="auto"/>
          <w:szCs w:val="21"/>
          <w:highlight w:val="none"/>
          <w:lang w:val="en-US" w:eastAsia="zh-CN"/>
        </w:rPr>
        <w:t>如联合体投标，</w:t>
      </w:r>
      <w:r>
        <w:rPr>
          <w:rFonts w:hint="default" w:ascii="Calibri" w:hAnsi="Calibri" w:cs="Calibri"/>
          <w:color w:val="auto"/>
          <w:szCs w:val="21"/>
          <w:highlight w:val="none"/>
        </w:rPr>
        <w:t>质疑</w:t>
      </w:r>
      <w:r>
        <w:rPr>
          <w:rFonts w:hint="default" w:ascii="Calibri" w:hAnsi="Calibri" w:cs="Calibri"/>
          <w:color w:val="auto"/>
          <w:szCs w:val="21"/>
          <w:highlight w:val="none"/>
          <w:lang w:val="en-US" w:eastAsia="zh-CN"/>
        </w:rPr>
        <w:t>应</w:t>
      </w:r>
      <w:r>
        <w:rPr>
          <w:rFonts w:hint="default" w:ascii="Calibri" w:hAnsi="Calibri" w:eastAsia="宋体" w:cs="Calibri"/>
          <w:b w:val="0"/>
          <w:bCs w:val="0"/>
          <w:color w:val="auto"/>
          <w:sz w:val="21"/>
          <w:szCs w:val="21"/>
          <w:highlight w:val="none"/>
          <w:lang w:val="en-US" w:eastAsia="zh-CN"/>
        </w:rPr>
        <w:t>由组成联合体的所有供应商共同提出。</w:t>
      </w:r>
    </w:p>
    <w:p w14:paraId="45EC3D0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color w:val="auto"/>
          <w:sz w:val="21"/>
          <w:szCs w:val="21"/>
          <w:highlight w:val="none"/>
          <w:lang w:val="en-US" w:eastAsia="zh-CN"/>
        </w:rPr>
      </w:pPr>
      <w:r>
        <w:rPr>
          <w:rFonts w:hint="eastAsia" w:cs="Calibri"/>
          <w:b w:val="0"/>
          <w:bCs w:val="0"/>
          <w:color w:val="auto"/>
          <w:sz w:val="21"/>
          <w:szCs w:val="21"/>
          <w:highlight w:val="none"/>
          <w:lang w:val="en-US" w:eastAsia="zh-CN"/>
        </w:rPr>
        <w:t>2.2.9质疑函范本及制作说明见“招标文件附件5”。</w:t>
      </w:r>
    </w:p>
    <w:p w14:paraId="3DA3B50B">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2.</w:t>
      </w: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 xml:space="preserve"> 招标文件的澄清</w:t>
      </w:r>
    </w:p>
    <w:p w14:paraId="5601261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val="en-US" w:eastAsia="zh-CN"/>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.1投标人对招标文件如有疑问要求澄清，或认为有必要与采购代理机构进行技术交流，投标人需将书面资料传真或</w:t>
      </w:r>
      <w:r>
        <w:rPr>
          <w:rFonts w:hint="eastAsia" w:cs="Calibri"/>
          <w:color w:val="auto"/>
          <w:highlight w:val="none"/>
          <w:lang w:eastAsia="zh-CN"/>
        </w:rPr>
        <w:t>送达</w:t>
      </w:r>
      <w:r>
        <w:rPr>
          <w:rFonts w:hint="default" w:ascii="Calibri" w:hAnsi="Calibri" w:eastAsia="宋体" w:cs="Calibri"/>
          <w:color w:val="auto"/>
          <w:highlight w:val="none"/>
        </w:rPr>
        <w:t>采购代理机构，同时将电子文件发至投标人须知前附表注明的邮箱（电子邮件与书面文件有不一致的，以书面文件为准），并与采购代理机构进行确认。</w:t>
      </w:r>
      <w:r>
        <w:rPr>
          <w:rFonts w:hint="eastAsia" w:cs="Calibri"/>
          <w:color w:val="auto"/>
          <w:highlight w:val="none"/>
          <w:lang w:val="en-US" w:eastAsia="zh-CN"/>
        </w:rPr>
        <w:t>询问函范本见“招标文件附件4”。</w:t>
      </w:r>
    </w:p>
    <w:p w14:paraId="08DAC71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.2 投标人要求澄清的资料应加盖单位公章、写明日期。</w:t>
      </w:r>
    </w:p>
    <w:p w14:paraId="5BEC14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5726C99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.4澄清的内容影响投标文件编制的，采购代理机构将顺延</w:t>
      </w:r>
      <w:r>
        <w:rPr>
          <w:rFonts w:hint="eastAsia" w:cs="Calibri"/>
          <w:color w:val="auto"/>
          <w:highlight w:val="none"/>
          <w:lang w:eastAsia="zh-CN"/>
        </w:rPr>
        <w:t>提交投标文件截止时间</w:t>
      </w:r>
      <w:r>
        <w:rPr>
          <w:rFonts w:hint="default" w:ascii="Calibri" w:hAnsi="Calibri" w:eastAsia="宋体" w:cs="Calibri"/>
          <w:color w:val="auto"/>
          <w:highlight w:val="none"/>
        </w:rPr>
        <w:t>，使之满足政府采购的相关规定。</w:t>
      </w:r>
    </w:p>
    <w:p w14:paraId="039F502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.5投标人在收到补充文件后，应在24小时内以书面形式向采购代理机构确认已收到该补充文件。</w:t>
      </w:r>
    </w:p>
    <w:p w14:paraId="34DEFFC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.6当招标文件与补充文件就同一内容的表述不一致时，以最后发出的书面文件为准。</w:t>
      </w:r>
    </w:p>
    <w:p w14:paraId="13D233C7">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2.</w:t>
      </w:r>
      <w:r>
        <w:rPr>
          <w:rFonts w:hint="default" w:ascii="Calibri" w:hAnsi="Calibri" w:cs="Calibri"/>
          <w:color w:val="auto"/>
          <w:szCs w:val="21"/>
          <w:highlight w:val="none"/>
          <w:lang w:val="en-US" w:eastAsia="zh-CN"/>
        </w:rPr>
        <w:t>4</w:t>
      </w:r>
      <w:r>
        <w:rPr>
          <w:rFonts w:hint="default" w:ascii="Calibri" w:hAnsi="Calibri" w:cs="Calibri"/>
          <w:color w:val="auto"/>
          <w:szCs w:val="21"/>
          <w:highlight w:val="none"/>
        </w:rPr>
        <w:t xml:space="preserve"> 招标文件的修改</w:t>
      </w:r>
    </w:p>
    <w:p w14:paraId="35A2E9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.1 在</w:t>
      </w:r>
      <w:r>
        <w:rPr>
          <w:rFonts w:hint="eastAsia" w:cs="Calibri"/>
          <w:color w:val="auto"/>
          <w:highlight w:val="none"/>
          <w:lang w:eastAsia="zh-CN"/>
        </w:rPr>
        <w:t>提交投标文件截止时间之</w:t>
      </w:r>
      <w:r>
        <w:rPr>
          <w:rFonts w:hint="default" w:ascii="Calibri" w:hAnsi="Calibri" w:eastAsia="宋体" w:cs="Calibri"/>
          <w:color w:val="auto"/>
          <w:highlight w:val="none"/>
        </w:rPr>
        <w:t>前，由于各种原因采购人可能以补充文件的形式修改完善招标文件。</w:t>
      </w:r>
    </w:p>
    <w:p w14:paraId="22B025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.2补充文件作为招标文</w:t>
      </w:r>
      <w:r>
        <w:rPr>
          <w:rFonts w:hint="eastAsia" w:cs="Calibri"/>
          <w:color w:val="auto"/>
          <w:highlight w:val="none"/>
          <w:lang w:eastAsia="zh-CN"/>
        </w:rPr>
        <w:t>件的</w:t>
      </w:r>
      <w:r>
        <w:rPr>
          <w:rFonts w:hint="default" w:ascii="Calibri" w:hAnsi="Calibri" w:eastAsia="宋体" w:cs="Calibri"/>
          <w:color w:val="auto"/>
          <w:highlight w:val="none"/>
        </w:rPr>
        <w:t>组成部分，补充文件将以网上公告等形式告知所有获取招标文件的投标人，补充文件对投标人均有约束力。</w:t>
      </w:r>
    </w:p>
    <w:p w14:paraId="1BBD672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.3修改的内容影响投标文件编制的，采购代理机构将顺延</w:t>
      </w:r>
      <w:r>
        <w:rPr>
          <w:rFonts w:hint="eastAsia" w:cs="Calibri"/>
          <w:color w:val="auto"/>
          <w:highlight w:val="none"/>
          <w:lang w:eastAsia="zh-CN"/>
        </w:rPr>
        <w:t>提交投标文件截止时间</w:t>
      </w:r>
      <w:r>
        <w:rPr>
          <w:rFonts w:hint="default" w:ascii="Calibri" w:hAnsi="Calibri" w:eastAsia="宋体" w:cs="Calibri"/>
          <w:color w:val="auto"/>
          <w:highlight w:val="none"/>
        </w:rPr>
        <w:t>，使之满足政府采购的相关规定。</w:t>
      </w:r>
    </w:p>
    <w:p w14:paraId="5E5C915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.4投标人在收到补充文件后，应在24小时内以书面形式向采购代理机构确认已收到该补充文件。</w:t>
      </w:r>
    </w:p>
    <w:p w14:paraId="4FA0C98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.5投标人收到补充文件后，对补充文件如有疑问要求澄清，应在24小时内将书面资料传真或</w:t>
      </w:r>
      <w:r>
        <w:rPr>
          <w:rFonts w:hint="eastAsia" w:cs="Calibri"/>
          <w:color w:val="auto"/>
          <w:highlight w:val="none"/>
          <w:lang w:eastAsia="zh-CN"/>
        </w:rPr>
        <w:t>送达</w:t>
      </w:r>
      <w:r>
        <w:rPr>
          <w:rFonts w:hint="default" w:ascii="Calibri" w:hAnsi="Calibri" w:eastAsia="宋体" w:cs="Calibri"/>
          <w:color w:val="auto"/>
          <w:highlight w:val="none"/>
        </w:rPr>
        <w:t>采购代理机构，同时将电子文件发至投标人须知前附表注明的邮箱（电子邮件与书面文件有不一致的，以书面文件为准），并与采购代理机构进行确认。</w:t>
      </w:r>
    </w:p>
    <w:p w14:paraId="46D36E6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.6投标人要求澄清的资料应加盖单位公章、写明日期。</w:t>
      </w:r>
    </w:p>
    <w:p w14:paraId="5666FD0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.7对补充文件的澄清答复按2.</w:t>
      </w:r>
      <w:r>
        <w:rPr>
          <w:rFonts w:hint="default" w:ascii="Calibri" w:hAnsi="Calibri" w:cs="Calibri"/>
          <w:color w:val="auto"/>
          <w:highlight w:val="none"/>
          <w:lang w:val="en-US" w:eastAsia="zh-CN"/>
        </w:rPr>
        <w:t>3</w:t>
      </w:r>
      <w:r>
        <w:rPr>
          <w:rFonts w:hint="default" w:ascii="Calibri" w:hAnsi="Calibri" w:eastAsia="宋体" w:cs="Calibri"/>
          <w:color w:val="auto"/>
          <w:highlight w:val="none"/>
        </w:rPr>
        <w:t>款规定。</w:t>
      </w:r>
    </w:p>
    <w:p w14:paraId="11830F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.8当招标文件与补充文件就同一内容的表述不一致时，以最后发出的书面文件为准。</w:t>
      </w:r>
    </w:p>
    <w:p w14:paraId="4C66D0A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cs="Calibri"/>
          <w:color w:val="auto"/>
          <w:highlight w:val="none"/>
          <w:lang w:val="en-US" w:eastAsia="zh-CN"/>
        </w:rPr>
        <w:t>4</w:t>
      </w:r>
      <w:r>
        <w:rPr>
          <w:rFonts w:hint="default" w:ascii="Calibri" w:hAnsi="Calibri" w:eastAsia="宋体" w:cs="Calibri"/>
          <w:color w:val="auto"/>
          <w:highlight w:val="none"/>
        </w:rPr>
        <w:t>.9任何口头答复均不属于招标文件的组成部分。</w:t>
      </w:r>
    </w:p>
    <w:p w14:paraId="69AAF20F">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三、投标文件</w:t>
      </w:r>
      <w:bookmarkEnd w:id="63"/>
      <w:bookmarkEnd w:id="64"/>
    </w:p>
    <w:p w14:paraId="792C899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3.1 投标文件</w:t>
      </w:r>
    </w:p>
    <w:p w14:paraId="5842614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3.1.1 投标人应仔细阅读招标文件规定的所有内容，以保证能全面准确理解招标文件，并按照招标文件要求，详细编制投标文件，投标文件内容必须针对本次招标响应。</w:t>
      </w:r>
    </w:p>
    <w:p w14:paraId="23053B6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E29B27A">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3.2 投标文件组成</w:t>
      </w:r>
    </w:p>
    <w:p w14:paraId="2C7B779F">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3.2.1 资格文件</w:t>
      </w:r>
    </w:p>
    <w:p w14:paraId="2F518E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应包括以下内容（</w:t>
      </w:r>
      <w:r>
        <w:rPr>
          <w:rFonts w:hint="default" w:ascii="Calibri" w:hAnsi="Calibri" w:eastAsia="宋体" w:cs="Calibri"/>
          <w:b/>
          <w:bCs/>
          <w:color w:val="auto"/>
          <w:highlight w:val="none"/>
          <w:u w:val="single"/>
        </w:rPr>
        <w:t>均需投标人加盖公章</w:t>
      </w:r>
      <w:r>
        <w:rPr>
          <w:rFonts w:hint="default" w:ascii="Calibri" w:hAnsi="Calibri" w:eastAsia="宋体" w:cs="Calibri"/>
          <w:color w:val="auto"/>
          <w:highlight w:val="none"/>
        </w:rPr>
        <w:t>）：证明其符合《中华人民共和国政府采购法》规定的供应商基本条件和采购项目对投标人的特定条件（</w:t>
      </w:r>
      <w:r>
        <w:rPr>
          <w:rFonts w:hint="eastAsia" w:cs="Calibri"/>
          <w:color w:val="auto"/>
          <w:highlight w:val="none"/>
          <w:lang w:eastAsia="zh-CN"/>
        </w:rPr>
        <w:t>如</w:t>
      </w:r>
      <w:r>
        <w:rPr>
          <w:rFonts w:hint="default" w:ascii="Calibri" w:hAnsi="Calibri" w:eastAsia="宋体" w:cs="Calibri"/>
          <w:color w:val="auto"/>
          <w:highlight w:val="none"/>
        </w:rPr>
        <w:t>项目要求）的有关资格证明文件。</w:t>
      </w:r>
    </w:p>
    <w:tbl>
      <w:tblPr>
        <w:tblStyle w:val="29"/>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23063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8F5F81C">
            <w:pPr>
              <w:pageBreakBefore w:val="0"/>
              <w:kinsoku/>
              <w:wordWrap/>
              <w:overflowPunct/>
              <w:bidi w:val="0"/>
              <w:adjustRightInd w:val="0"/>
              <w:snapToGrid w:val="0"/>
              <w:spacing w:beforeAutospacing="0" w:afterAutospacing="0" w:line="300" w:lineRule="auto"/>
              <w:jc w:val="left"/>
              <w:rPr>
                <w:rFonts w:hint="eastAsia" w:ascii="黑体" w:hAnsi="黑体" w:eastAsia="黑体" w:cs="黑体"/>
                <w:color w:val="auto"/>
                <w:szCs w:val="21"/>
                <w:highlight w:val="none"/>
              </w:rPr>
            </w:pPr>
            <w:r>
              <w:rPr>
                <w:rFonts w:hint="eastAsia" w:ascii="黑体" w:hAnsi="黑体" w:eastAsia="黑体" w:cs="黑体"/>
                <w:color w:val="auto"/>
                <w:szCs w:val="21"/>
                <w:highlight w:val="none"/>
              </w:rPr>
              <w:t>序号</w:t>
            </w:r>
          </w:p>
        </w:tc>
        <w:tc>
          <w:tcPr>
            <w:tcW w:w="4225" w:type="dxa"/>
            <w:noWrap w:val="0"/>
            <w:vAlign w:val="center"/>
          </w:tcPr>
          <w:p w14:paraId="6DD3EB3E">
            <w:pPr>
              <w:pageBreakBefore w:val="0"/>
              <w:kinsoku/>
              <w:wordWrap/>
              <w:overflowPunct/>
              <w:bidi w:val="0"/>
              <w:adjustRightInd w:val="0"/>
              <w:snapToGrid w:val="0"/>
              <w:spacing w:beforeAutospacing="0" w:afterAutospacing="0" w:line="300" w:lineRule="auto"/>
              <w:jc w:val="left"/>
              <w:rPr>
                <w:rFonts w:hint="eastAsia" w:ascii="黑体" w:hAnsi="黑体" w:eastAsia="黑体" w:cs="黑体"/>
                <w:color w:val="auto"/>
                <w:szCs w:val="21"/>
                <w:highlight w:val="none"/>
              </w:rPr>
            </w:pPr>
            <w:r>
              <w:rPr>
                <w:rFonts w:hint="eastAsia" w:ascii="黑体" w:hAnsi="黑体" w:eastAsia="黑体" w:cs="黑体"/>
                <w:color w:val="auto"/>
                <w:szCs w:val="21"/>
                <w:highlight w:val="none"/>
              </w:rPr>
              <w:t>资格条件</w:t>
            </w:r>
          </w:p>
        </w:tc>
        <w:tc>
          <w:tcPr>
            <w:tcW w:w="4253" w:type="dxa"/>
            <w:noWrap w:val="0"/>
            <w:vAlign w:val="center"/>
          </w:tcPr>
          <w:p w14:paraId="1A84CAF2">
            <w:pPr>
              <w:pageBreakBefore w:val="0"/>
              <w:kinsoku/>
              <w:wordWrap/>
              <w:overflowPunct/>
              <w:bidi w:val="0"/>
              <w:adjustRightInd w:val="0"/>
              <w:snapToGrid w:val="0"/>
              <w:spacing w:beforeAutospacing="0" w:afterAutospacing="0" w:line="300" w:lineRule="auto"/>
              <w:jc w:val="left"/>
              <w:rPr>
                <w:rFonts w:hint="eastAsia" w:ascii="黑体" w:hAnsi="黑体" w:eastAsia="黑体" w:cs="黑体"/>
                <w:color w:val="auto"/>
                <w:szCs w:val="21"/>
                <w:highlight w:val="none"/>
              </w:rPr>
            </w:pPr>
            <w:r>
              <w:rPr>
                <w:rFonts w:hint="eastAsia" w:ascii="黑体" w:hAnsi="黑体" w:eastAsia="黑体" w:cs="黑体"/>
                <w:color w:val="auto"/>
                <w:szCs w:val="21"/>
                <w:highlight w:val="none"/>
              </w:rPr>
              <w:t>应提供的资格审查资料（除承诺函、说明、声明外的其他证件提供复印件）</w:t>
            </w:r>
          </w:p>
        </w:tc>
      </w:tr>
      <w:tr w14:paraId="5B95D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FC2B1F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1.</w:t>
            </w:r>
          </w:p>
        </w:tc>
        <w:tc>
          <w:tcPr>
            <w:tcW w:w="4225" w:type="dxa"/>
            <w:noWrap w:val="0"/>
            <w:vAlign w:val="center"/>
          </w:tcPr>
          <w:p w14:paraId="7A7FC93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0"/>
                <w:szCs w:val="21"/>
                <w:highlight w:val="none"/>
              </w:rPr>
              <w:t>基本资格要求：</w:t>
            </w:r>
          </w:p>
        </w:tc>
        <w:tc>
          <w:tcPr>
            <w:tcW w:w="4253" w:type="dxa"/>
            <w:noWrap w:val="0"/>
            <w:vAlign w:val="center"/>
          </w:tcPr>
          <w:p w14:paraId="78A3BEF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2"/>
                <w:sz w:val="21"/>
                <w:szCs w:val="21"/>
                <w:highlight w:val="none"/>
                <w:lang w:val="en-US" w:eastAsia="zh-CN" w:bidi="ar-SA"/>
              </w:rPr>
              <w:t>/</w:t>
            </w:r>
          </w:p>
        </w:tc>
      </w:tr>
      <w:tr w14:paraId="70C9C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6EB8C05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1.1</w:t>
            </w:r>
          </w:p>
        </w:tc>
        <w:tc>
          <w:tcPr>
            <w:tcW w:w="4225" w:type="dxa"/>
            <w:noWrap w:val="0"/>
            <w:vAlign w:val="center"/>
          </w:tcPr>
          <w:p w14:paraId="2C9B6BC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（1）</w:t>
            </w:r>
            <w:r>
              <w:rPr>
                <w:rFonts w:hint="default" w:ascii="Calibri" w:hAnsi="Calibri" w:cs="Calibri"/>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53" w:type="dxa"/>
            <w:noWrap w:val="0"/>
            <w:vAlign w:val="center"/>
          </w:tcPr>
          <w:p w14:paraId="5FDA0BD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1）</w:t>
            </w:r>
            <w:r>
              <w:rPr>
                <w:rFonts w:hint="default" w:ascii="Calibri" w:hAnsi="Calibri" w:cs="Calibri"/>
                <w:color w:val="auto"/>
                <w:szCs w:val="21"/>
                <w:highlight w:val="none"/>
                <w:lang w:val="en-US" w:eastAsia="zh-CN"/>
              </w:rPr>
              <w:t>符合资格条件的声明函。</w:t>
            </w:r>
            <w:r>
              <w:rPr>
                <w:rFonts w:hint="default" w:ascii="Calibri" w:hAnsi="Calibri" w:cs="Calibri"/>
                <w:color w:val="auto"/>
                <w:szCs w:val="21"/>
                <w:highlight w:val="none"/>
              </w:rPr>
              <w:t>【</w:t>
            </w:r>
            <w:r>
              <w:rPr>
                <w:rFonts w:hint="eastAsia" w:cs="Calibri"/>
                <w:color w:val="auto"/>
                <w:szCs w:val="21"/>
                <w:highlight w:val="none"/>
                <w:lang w:val="en-US" w:eastAsia="zh-CN"/>
              </w:rPr>
              <w:t>证明材料</w:t>
            </w:r>
            <w:r>
              <w:rPr>
                <w:rFonts w:hint="default" w:ascii="Calibri" w:hAnsi="Calibri" w:cs="Calibri"/>
                <w:color w:val="auto"/>
                <w:szCs w:val="21"/>
                <w:highlight w:val="none"/>
                <w:lang w:val="en-US" w:eastAsia="zh-CN"/>
              </w:rPr>
              <w:t>1</w:t>
            </w:r>
            <w:r>
              <w:rPr>
                <w:rFonts w:hint="default" w:ascii="Calibri" w:hAnsi="Calibri" w:cs="Calibri"/>
                <w:color w:val="auto"/>
                <w:szCs w:val="21"/>
                <w:highlight w:val="none"/>
              </w:rPr>
              <w:t>】</w:t>
            </w:r>
          </w:p>
        </w:tc>
      </w:tr>
      <w:tr w14:paraId="5C7A6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3F2729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2.</w:t>
            </w:r>
          </w:p>
        </w:tc>
        <w:tc>
          <w:tcPr>
            <w:tcW w:w="4225" w:type="dxa"/>
            <w:noWrap w:val="0"/>
            <w:vAlign w:val="center"/>
          </w:tcPr>
          <w:p w14:paraId="694FA58E">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0"/>
                <w:szCs w:val="21"/>
                <w:highlight w:val="none"/>
              </w:rPr>
              <w:t>落实政府采购政策需满足的资格要求：</w:t>
            </w:r>
          </w:p>
        </w:tc>
        <w:tc>
          <w:tcPr>
            <w:tcW w:w="4253" w:type="dxa"/>
            <w:noWrap w:val="0"/>
            <w:vAlign w:val="center"/>
          </w:tcPr>
          <w:p w14:paraId="25A4076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w:t>
            </w:r>
          </w:p>
        </w:tc>
      </w:tr>
      <w:tr w14:paraId="15AE7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2E6DCEC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lang w:val="en-US" w:eastAsia="zh-CN"/>
              </w:rPr>
              <w:t>3.</w:t>
            </w:r>
          </w:p>
        </w:tc>
        <w:tc>
          <w:tcPr>
            <w:tcW w:w="4225" w:type="dxa"/>
            <w:noWrap w:val="0"/>
            <w:vAlign w:val="center"/>
          </w:tcPr>
          <w:p w14:paraId="010527E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0"/>
                <w:sz w:val="21"/>
                <w:szCs w:val="21"/>
                <w:highlight w:val="none"/>
                <w:lang w:val="en-US" w:eastAsia="zh-CN" w:bidi="ar-SA"/>
              </w:rPr>
            </w:pPr>
            <w:r>
              <w:rPr>
                <w:rFonts w:hint="default" w:ascii="Calibri" w:hAnsi="Calibri" w:cs="Calibri"/>
                <w:b/>
                <w:bCs/>
                <w:color w:val="auto"/>
                <w:kern w:val="0"/>
                <w:szCs w:val="21"/>
                <w:highlight w:val="none"/>
              </w:rPr>
              <w:t>特定资格要求：</w:t>
            </w:r>
          </w:p>
        </w:tc>
        <w:tc>
          <w:tcPr>
            <w:tcW w:w="4253" w:type="dxa"/>
            <w:noWrap w:val="0"/>
            <w:vAlign w:val="center"/>
          </w:tcPr>
          <w:p w14:paraId="48E368E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2"/>
                <w:sz w:val="21"/>
                <w:szCs w:val="21"/>
                <w:highlight w:val="none"/>
                <w:lang w:val="en-US" w:eastAsia="zh-CN" w:bidi="ar-SA"/>
              </w:rPr>
              <w:t>/</w:t>
            </w:r>
          </w:p>
        </w:tc>
      </w:tr>
      <w:tr w14:paraId="0BE6E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AD4E30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1</w:t>
            </w:r>
          </w:p>
        </w:tc>
        <w:tc>
          <w:tcPr>
            <w:tcW w:w="4225" w:type="dxa"/>
            <w:noWrap w:val="0"/>
            <w:vAlign w:val="center"/>
          </w:tcPr>
          <w:p w14:paraId="1DDDCB39">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1</w:t>
            </w:r>
            <w:r>
              <w:rPr>
                <w:rFonts w:hint="default" w:ascii="Calibri" w:hAnsi="Calibri" w:cs="Calibri"/>
                <w:color w:val="auto"/>
                <w:kern w:val="0"/>
                <w:szCs w:val="21"/>
                <w:highlight w:val="none"/>
              </w:rPr>
              <w:t>）</w:t>
            </w:r>
            <w:r>
              <w:rPr>
                <w:rFonts w:hint="eastAsia" w:cs="Calibri"/>
                <w:color w:val="auto"/>
                <w:kern w:val="0"/>
                <w:szCs w:val="21"/>
                <w:highlight w:val="none"/>
                <w:lang w:eastAsia="zh-CN"/>
              </w:rPr>
              <w:t>单位负责人为同一人或者存在直接控股、管理关系的不同供应商，不得同时参加本项目的政府采购活动</w:t>
            </w:r>
            <w:r>
              <w:rPr>
                <w:rFonts w:hint="default" w:ascii="Calibri" w:hAnsi="Calibri" w:cs="Calibri"/>
                <w:color w:val="auto"/>
                <w:kern w:val="0"/>
                <w:szCs w:val="21"/>
                <w:highlight w:val="none"/>
              </w:rPr>
              <w:t>；</w:t>
            </w:r>
          </w:p>
        </w:tc>
        <w:tc>
          <w:tcPr>
            <w:tcW w:w="4253" w:type="dxa"/>
            <w:noWrap w:val="0"/>
            <w:vAlign w:val="center"/>
          </w:tcPr>
          <w:p w14:paraId="460215FD">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）与其他供应商无利害关系的声明函。【</w:t>
            </w:r>
            <w:r>
              <w:rPr>
                <w:rFonts w:hint="eastAsia" w:cs="Calibri"/>
                <w:color w:val="auto"/>
                <w:szCs w:val="21"/>
                <w:highlight w:val="none"/>
                <w:lang w:val="en-US" w:eastAsia="zh-CN"/>
              </w:rPr>
              <w:t>证明材料</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w:t>
            </w:r>
          </w:p>
        </w:tc>
      </w:tr>
      <w:tr w14:paraId="765B7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E82C1C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p>
        </w:tc>
        <w:tc>
          <w:tcPr>
            <w:tcW w:w="4225" w:type="dxa"/>
            <w:noWrap w:val="0"/>
            <w:vAlign w:val="center"/>
          </w:tcPr>
          <w:p w14:paraId="53166309">
            <w:pPr>
              <w:pageBreakBefore w:val="0"/>
              <w:kinsoku/>
              <w:wordWrap/>
              <w:overflowPunct/>
              <w:bidi w:val="0"/>
              <w:adjustRightInd w:val="0"/>
              <w:snapToGrid w:val="0"/>
              <w:spacing w:beforeAutospacing="0" w:afterAutospacing="0" w:line="300" w:lineRule="auto"/>
              <w:jc w:val="left"/>
              <w:rPr>
                <w:rFonts w:hint="eastAsia"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w:t>
            </w:r>
            <w:r>
              <w:rPr>
                <w:rFonts w:hint="eastAsia" w:cs="Calibri"/>
                <w:color w:val="auto"/>
                <w:szCs w:val="21"/>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4253" w:type="dxa"/>
            <w:noWrap w:val="0"/>
            <w:vAlign w:val="center"/>
          </w:tcPr>
          <w:p w14:paraId="67183EDA">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◇属于此种情形的供应商除基本资格要求应提供资料外。还应提供以下资料：</w:t>
            </w:r>
          </w:p>
          <w:p w14:paraId="4469C208">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3</w:t>
            </w:r>
            <w:r>
              <w:rPr>
                <w:rFonts w:hint="default" w:ascii="Calibri" w:hAnsi="Calibri" w:cs="Calibri"/>
                <w:color w:val="auto"/>
                <w:szCs w:val="21"/>
                <w:highlight w:val="none"/>
              </w:rPr>
              <w:t>）金融、保险、通讯等特定行业的全国性企业所设立的区域性分支机构提供总公司（总机构）授权或能够提供房产权证或其他有效财产证明材料；</w:t>
            </w:r>
          </w:p>
          <w:p w14:paraId="57211458">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◇不属于此种情况的供应商提供以下资料：</w:t>
            </w:r>
          </w:p>
          <w:p w14:paraId="14ADDC00">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4</w:t>
            </w:r>
            <w:r>
              <w:rPr>
                <w:rFonts w:hint="default" w:ascii="Calibri" w:hAnsi="Calibri" w:cs="Calibri"/>
                <w:color w:val="auto"/>
                <w:szCs w:val="21"/>
                <w:highlight w:val="none"/>
              </w:rPr>
              <w:t>）企业类型的声明函。</w:t>
            </w:r>
          </w:p>
          <w:p w14:paraId="3D96175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eastAsia" w:cs="Calibri"/>
                <w:color w:val="auto"/>
                <w:szCs w:val="21"/>
                <w:highlight w:val="none"/>
                <w:lang w:val="en-US" w:eastAsia="zh-CN"/>
              </w:rPr>
              <w:t>证明材料3</w:t>
            </w:r>
            <w:r>
              <w:rPr>
                <w:rFonts w:hint="default" w:ascii="Calibri" w:hAnsi="Calibri" w:cs="Calibri"/>
                <w:color w:val="auto"/>
                <w:szCs w:val="21"/>
                <w:highlight w:val="none"/>
              </w:rPr>
              <w:t>】</w:t>
            </w:r>
          </w:p>
        </w:tc>
      </w:tr>
      <w:tr w14:paraId="07B12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032FAA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noWrap w:val="0"/>
            <w:vAlign w:val="center"/>
          </w:tcPr>
          <w:p w14:paraId="3C08CF0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cs="Calibri"/>
                <w:color w:val="auto"/>
                <w:kern w:val="0"/>
                <w:szCs w:val="21"/>
                <w:highlight w:val="none"/>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color w:val="auto"/>
                <w:kern w:val="0"/>
                <w:szCs w:val="21"/>
                <w:highlight w:val="none"/>
              </w:rPr>
              <w:t>；</w:t>
            </w:r>
          </w:p>
        </w:tc>
        <w:tc>
          <w:tcPr>
            <w:tcW w:w="4253" w:type="dxa"/>
            <w:noWrap w:val="0"/>
            <w:vAlign w:val="center"/>
          </w:tcPr>
          <w:p w14:paraId="70DAB23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eastAsia="zh-CN"/>
              </w:rPr>
              <w:t>（</w:t>
            </w:r>
            <w:r>
              <w:rPr>
                <w:rFonts w:hint="eastAsia" w:cs="Calibri"/>
                <w:color w:val="auto"/>
                <w:szCs w:val="21"/>
                <w:highlight w:val="none"/>
                <w:lang w:val="en-US" w:eastAsia="zh-CN"/>
              </w:rPr>
              <w:t>5</w:t>
            </w:r>
            <w:r>
              <w:rPr>
                <w:rFonts w:hint="default" w:ascii="Calibri" w:hAnsi="Calibri" w:cs="Calibri"/>
                <w:color w:val="auto"/>
                <w:szCs w:val="21"/>
                <w:highlight w:val="none"/>
                <w:lang w:eastAsia="zh-CN"/>
              </w:rPr>
              <w:t>）</w:t>
            </w:r>
            <w:r>
              <w:rPr>
                <w:rFonts w:hint="default" w:ascii="Calibri" w:hAnsi="Calibri" w:eastAsia="宋体" w:cs="Calibri"/>
                <w:color w:val="auto"/>
                <w:kern w:val="2"/>
                <w:sz w:val="21"/>
                <w:szCs w:val="21"/>
                <w:highlight w:val="none"/>
                <w:lang w:val="en-US" w:eastAsia="zh-CN" w:bidi="ar-SA"/>
              </w:rPr>
              <w:t>单位组织形式声明函。【</w:t>
            </w:r>
            <w:r>
              <w:rPr>
                <w:rFonts w:hint="eastAsia" w:cs="Calibri"/>
                <w:color w:val="auto"/>
                <w:szCs w:val="21"/>
                <w:highlight w:val="none"/>
                <w:lang w:val="en-US" w:eastAsia="zh-CN"/>
              </w:rPr>
              <w:t>证明材料</w:t>
            </w:r>
            <w:r>
              <w:rPr>
                <w:rFonts w:hint="default" w:ascii="Calibri" w:hAnsi="Calibri" w:cs="Calibri"/>
                <w:color w:val="auto"/>
                <w:kern w:val="2"/>
                <w:sz w:val="21"/>
                <w:szCs w:val="21"/>
                <w:highlight w:val="none"/>
                <w:lang w:val="en-US" w:eastAsia="zh-CN" w:bidi="ar-SA"/>
              </w:rPr>
              <w:t>4</w:t>
            </w:r>
            <w:r>
              <w:rPr>
                <w:rFonts w:hint="default" w:ascii="Calibri" w:hAnsi="Calibri" w:eastAsia="宋体" w:cs="Calibri"/>
                <w:color w:val="auto"/>
                <w:kern w:val="2"/>
                <w:sz w:val="21"/>
                <w:szCs w:val="21"/>
                <w:highlight w:val="none"/>
                <w:lang w:val="en-US" w:eastAsia="zh-CN" w:bidi="ar-SA"/>
              </w:rPr>
              <w:t>】</w:t>
            </w:r>
          </w:p>
        </w:tc>
      </w:tr>
      <w:tr w14:paraId="249D8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ED247B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3.</w:t>
            </w:r>
            <w:r>
              <w:rPr>
                <w:rFonts w:hint="eastAsia" w:cs="Calibri"/>
                <w:color w:val="auto"/>
                <w:kern w:val="2"/>
                <w:sz w:val="21"/>
                <w:szCs w:val="21"/>
                <w:highlight w:val="none"/>
                <w:lang w:val="en-US" w:eastAsia="zh-CN" w:bidi="ar-SA"/>
              </w:rPr>
              <w:t>4</w:t>
            </w:r>
          </w:p>
        </w:tc>
        <w:tc>
          <w:tcPr>
            <w:tcW w:w="4225" w:type="dxa"/>
            <w:noWrap w:val="0"/>
            <w:vAlign w:val="center"/>
          </w:tcPr>
          <w:p w14:paraId="65B8FB6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w:t>
            </w:r>
            <w:r>
              <w:rPr>
                <w:rFonts w:hint="eastAsia" w:cs="Calibri"/>
                <w:color w:val="auto"/>
                <w:kern w:val="2"/>
                <w:sz w:val="21"/>
                <w:szCs w:val="21"/>
                <w:highlight w:val="none"/>
                <w:lang w:val="en-US" w:eastAsia="zh-CN" w:bidi="ar-SA"/>
              </w:rPr>
              <w:t>4</w:t>
            </w:r>
            <w:r>
              <w:rPr>
                <w:rFonts w:hint="default" w:ascii="Calibri" w:hAnsi="Calibri" w:eastAsia="宋体" w:cs="Calibri"/>
                <w:color w:val="auto"/>
                <w:kern w:val="2"/>
                <w:sz w:val="21"/>
                <w:szCs w:val="21"/>
                <w:highlight w:val="none"/>
                <w:lang w:val="en-US" w:eastAsia="zh-CN" w:bidi="ar-SA"/>
              </w:rPr>
              <w:t>）接受联合体，联合体参加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应满足以下条件：</w:t>
            </w:r>
          </w:p>
          <w:p w14:paraId="2DC2478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◇两个以上的自然人、法人或者其他组织可以组成一个联合体，以一个投标人的身份共同参加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，联合体在投标文件中提供联合体协议并明确分工；</w:t>
            </w:r>
          </w:p>
          <w:p w14:paraId="5C24110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◇联合体主办单位和成员单位均应具备资格要求1、2及特定资格要求第</w:t>
            </w:r>
            <w:r>
              <w:rPr>
                <w:rFonts w:hint="eastAsia" w:cs="Calibri"/>
                <w:color w:val="auto"/>
                <w:kern w:val="2"/>
                <w:sz w:val="21"/>
                <w:szCs w:val="21"/>
                <w:highlight w:val="none"/>
                <w:lang w:val="en-US" w:eastAsia="zh-CN" w:bidi="ar-SA"/>
              </w:rPr>
              <w:t>（1）（2）（3）</w:t>
            </w:r>
            <w:r>
              <w:rPr>
                <w:rFonts w:hint="default" w:ascii="Calibri" w:hAnsi="Calibri" w:eastAsia="宋体" w:cs="Calibri"/>
                <w:color w:val="auto"/>
                <w:kern w:val="2"/>
                <w:sz w:val="21"/>
                <w:szCs w:val="21"/>
                <w:highlight w:val="none"/>
                <w:lang w:val="en-US" w:eastAsia="zh-CN" w:bidi="ar-SA"/>
              </w:rPr>
              <w:t>项；</w:t>
            </w:r>
          </w:p>
          <w:p w14:paraId="09574E0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◇联合体中有同类资质的供应商按照联合体分工承担相同工作，按资质等级较低的供应商确定资质等级；</w:t>
            </w:r>
          </w:p>
          <w:p w14:paraId="61C1632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◇联合体各方不得再单独参加或与其他供应商另外组成联合体参加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w:t>
            </w:r>
          </w:p>
        </w:tc>
        <w:tc>
          <w:tcPr>
            <w:tcW w:w="4253" w:type="dxa"/>
            <w:noWrap w:val="0"/>
            <w:vAlign w:val="center"/>
          </w:tcPr>
          <w:p w14:paraId="3EE41BC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eastAsia" w:cs="Calibri"/>
                <w:color w:val="auto"/>
                <w:szCs w:val="21"/>
                <w:highlight w:val="none"/>
                <w:lang w:val="en-US" w:eastAsia="zh-CN"/>
              </w:rPr>
              <w:t>6</w:t>
            </w:r>
            <w:r>
              <w:rPr>
                <w:rFonts w:hint="default" w:ascii="Calibri" w:hAnsi="Calibri" w:cs="Calibri"/>
                <w:color w:val="auto"/>
                <w:szCs w:val="21"/>
                <w:highlight w:val="none"/>
              </w:rPr>
              <w:t>）非联合体提供《</w:t>
            </w:r>
            <w:r>
              <w:rPr>
                <w:rFonts w:hint="default" w:ascii="Calibri" w:hAnsi="Calibri" w:cs="Calibri"/>
                <w:color w:val="auto"/>
                <w:highlight w:val="none"/>
              </w:rPr>
              <w:t>非联合体的声明函</w:t>
            </w:r>
            <w:r>
              <w:rPr>
                <w:rFonts w:hint="default" w:ascii="Calibri" w:hAnsi="Calibri" w:cs="Calibri"/>
                <w:color w:val="auto"/>
                <w:szCs w:val="21"/>
                <w:highlight w:val="none"/>
              </w:rPr>
              <w:t>》</w:t>
            </w:r>
            <w:r>
              <w:rPr>
                <w:rFonts w:hint="default" w:ascii="Calibri" w:hAnsi="Calibri" w:cs="Calibri"/>
                <w:color w:val="auto"/>
                <w:highlight w:val="none"/>
              </w:rPr>
              <w:t>、联合体提供《</w:t>
            </w:r>
            <w:r>
              <w:rPr>
                <w:rFonts w:hint="default" w:ascii="Calibri" w:hAnsi="Calibri" w:cs="Calibri"/>
                <w:color w:val="auto"/>
                <w:szCs w:val="21"/>
                <w:highlight w:val="none"/>
                <w:lang w:eastAsia="zh-CN"/>
              </w:rPr>
              <w:t>联合协议书</w:t>
            </w:r>
            <w:r>
              <w:rPr>
                <w:rFonts w:hint="default" w:ascii="Calibri" w:hAnsi="Calibri" w:cs="Calibri"/>
                <w:color w:val="auto"/>
                <w:highlight w:val="none"/>
              </w:rPr>
              <w:t>》</w:t>
            </w:r>
            <w:r>
              <w:rPr>
                <w:rFonts w:hint="default" w:ascii="Calibri" w:hAnsi="Calibri" w:cs="Calibri"/>
                <w:color w:val="auto"/>
                <w:szCs w:val="21"/>
                <w:highlight w:val="none"/>
              </w:rPr>
              <w:t>。</w:t>
            </w:r>
            <w:r>
              <w:rPr>
                <w:rFonts w:hint="default" w:ascii="Calibri" w:hAnsi="Calibri" w:cs="Calibri"/>
                <w:color w:val="auto"/>
                <w:highlight w:val="none"/>
              </w:rPr>
              <w:t>【</w:t>
            </w:r>
            <w:r>
              <w:rPr>
                <w:rFonts w:hint="eastAsia" w:cs="Calibri"/>
                <w:color w:val="auto"/>
                <w:szCs w:val="21"/>
                <w:highlight w:val="none"/>
                <w:lang w:val="en-US" w:eastAsia="zh-CN"/>
              </w:rPr>
              <w:t>证明材料5</w:t>
            </w:r>
            <w:r>
              <w:rPr>
                <w:rFonts w:hint="default" w:ascii="Calibri" w:hAnsi="Calibri" w:cs="Calibri"/>
                <w:color w:val="auto"/>
                <w:highlight w:val="none"/>
              </w:rPr>
              <w:t>】</w:t>
            </w:r>
          </w:p>
        </w:tc>
      </w:tr>
    </w:tbl>
    <w:p w14:paraId="5FB97298">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3.2.</w:t>
      </w:r>
      <w:r>
        <w:rPr>
          <w:rFonts w:hint="eastAsia" w:cs="Calibri"/>
          <w:color w:val="auto"/>
          <w:highlight w:val="none"/>
          <w:lang w:val="en-US" w:eastAsia="zh-CN"/>
        </w:rPr>
        <w:t>2</w:t>
      </w:r>
      <w:r>
        <w:rPr>
          <w:rFonts w:hint="default" w:ascii="Calibri" w:hAnsi="Calibri" w:cs="Calibri"/>
          <w:color w:val="auto"/>
          <w:highlight w:val="none"/>
        </w:rPr>
        <w:t xml:space="preserve"> 商务技术文件</w:t>
      </w:r>
    </w:p>
    <w:p w14:paraId="075C4E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1）法定代表人资格证明书；</w:t>
      </w:r>
    </w:p>
    <w:p w14:paraId="49EAB47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val="en-US" w:eastAsia="zh-CN"/>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2）</w:t>
      </w:r>
      <w:r>
        <w:rPr>
          <w:rFonts w:hint="default" w:ascii="Calibri" w:hAnsi="Calibri" w:eastAsia="宋体" w:cs="Calibri"/>
          <w:color w:val="auto"/>
          <w:highlight w:val="none"/>
        </w:rPr>
        <w:t>法定代表人授权签署投标文件委托书</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（法定代表人签署</w:t>
      </w:r>
      <w:r>
        <w:rPr>
          <w:rFonts w:hint="eastAsia" w:cs="Calibri"/>
          <w:color w:val="auto"/>
          <w:highlight w:val="none"/>
          <w:lang w:eastAsia="zh-CN"/>
        </w:rPr>
        <w:t>无需</w:t>
      </w:r>
      <w:r>
        <w:rPr>
          <w:rFonts w:hint="default" w:ascii="Calibri" w:hAnsi="Calibri" w:eastAsia="宋体" w:cs="Calibri"/>
          <w:color w:val="auto"/>
          <w:highlight w:val="none"/>
        </w:rPr>
        <w:t>提供此书）</w:t>
      </w:r>
    </w:p>
    <w:p w14:paraId="3B59F19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3</w:t>
      </w:r>
      <w:r>
        <w:rPr>
          <w:rFonts w:hint="default" w:ascii="Calibri" w:hAnsi="Calibri" w:eastAsia="宋体" w:cs="Calibri"/>
          <w:color w:val="auto"/>
          <w:highlight w:val="none"/>
        </w:rPr>
        <w:t>）法定代表人授权开标委托书</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（法定代表人参与</w:t>
      </w:r>
      <w:r>
        <w:rPr>
          <w:rFonts w:hint="eastAsia" w:cs="Calibri"/>
          <w:color w:val="auto"/>
          <w:highlight w:val="none"/>
          <w:lang w:eastAsia="zh-CN"/>
        </w:rPr>
        <w:t>无需</w:t>
      </w:r>
      <w:r>
        <w:rPr>
          <w:rFonts w:hint="default" w:ascii="Calibri" w:hAnsi="Calibri" w:eastAsia="宋体" w:cs="Calibri"/>
          <w:color w:val="auto"/>
          <w:highlight w:val="none"/>
        </w:rPr>
        <w:t>提供此书）；</w:t>
      </w:r>
    </w:p>
    <w:p w14:paraId="20FE06B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4</w:t>
      </w:r>
      <w:r>
        <w:rPr>
          <w:rFonts w:hint="default" w:ascii="Calibri" w:hAnsi="Calibri" w:eastAsia="宋体" w:cs="Calibri"/>
          <w:color w:val="auto"/>
          <w:highlight w:val="none"/>
        </w:rPr>
        <w:t>）偏离表；</w:t>
      </w:r>
    </w:p>
    <w:p w14:paraId="52D22CB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5</w:t>
      </w:r>
      <w:r>
        <w:rPr>
          <w:rFonts w:hint="default" w:ascii="Calibri" w:hAnsi="Calibri" w:eastAsia="宋体" w:cs="Calibri"/>
          <w:color w:val="auto"/>
          <w:highlight w:val="none"/>
          <w:lang w:eastAsia="zh-CN"/>
        </w:rPr>
        <w:t>）廉政承诺书；</w:t>
      </w:r>
    </w:p>
    <w:p w14:paraId="014970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6</w:t>
      </w:r>
      <w:r>
        <w:rPr>
          <w:rFonts w:hint="default" w:ascii="Calibri" w:hAnsi="Calibri" w:eastAsia="宋体" w:cs="Calibri"/>
          <w:color w:val="auto"/>
          <w:highlight w:val="none"/>
          <w:lang w:eastAsia="zh-CN"/>
        </w:rPr>
        <w:t>）其他资信资料；</w:t>
      </w:r>
    </w:p>
    <w:p w14:paraId="39EA67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cs="Calibri"/>
          <w:color w:val="auto"/>
          <w:highlight w:val="none"/>
          <w:lang w:eastAsia="zh-CN"/>
        </w:rPr>
        <w:t>（</w:t>
      </w:r>
      <w:r>
        <w:rPr>
          <w:rFonts w:hint="default" w:ascii="Calibri" w:hAnsi="Calibri" w:cs="Calibri"/>
          <w:color w:val="auto"/>
          <w:highlight w:val="none"/>
          <w:lang w:val="en-US" w:eastAsia="zh-CN"/>
        </w:rPr>
        <w:t>7</w:t>
      </w:r>
      <w:r>
        <w:rPr>
          <w:rFonts w:hint="default" w:ascii="Calibri" w:hAnsi="Calibri" w:cs="Calibri"/>
          <w:color w:val="auto"/>
          <w:highlight w:val="none"/>
          <w:lang w:eastAsia="zh-CN"/>
        </w:rPr>
        <w:t>）</w:t>
      </w:r>
      <w:r>
        <w:rPr>
          <w:rFonts w:hint="default" w:ascii="Calibri" w:hAnsi="Calibri" w:cs="Calibri"/>
          <w:color w:val="auto"/>
          <w:highlight w:val="none"/>
        </w:rPr>
        <w:t>同类业绩</w:t>
      </w:r>
      <w:r>
        <w:rPr>
          <w:rFonts w:hint="default" w:ascii="Calibri" w:hAnsi="Calibri" w:cs="Calibri"/>
          <w:color w:val="auto"/>
          <w:highlight w:val="none"/>
          <w:lang w:val="en-US" w:eastAsia="zh-CN"/>
        </w:rPr>
        <w:t>表</w:t>
      </w:r>
      <w:r>
        <w:rPr>
          <w:rFonts w:hint="default" w:ascii="Calibri" w:hAnsi="Calibri" w:cs="Calibri"/>
          <w:color w:val="auto"/>
          <w:highlight w:val="none"/>
        </w:rPr>
        <w:t>；</w:t>
      </w:r>
    </w:p>
    <w:p w14:paraId="4D99A8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lang w:eastAsia="zh-CN"/>
        </w:rPr>
        <w:t>（</w:t>
      </w:r>
      <w:r>
        <w:rPr>
          <w:rFonts w:hint="default" w:ascii="Calibri" w:hAnsi="Calibri" w:cs="Calibri"/>
          <w:color w:val="auto"/>
          <w:highlight w:val="none"/>
          <w:lang w:val="en-US" w:eastAsia="zh-CN"/>
        </w:rPr>
        <w:t>8</w:t>
      </w:r>
      <w:r>
        <w:rPr>
          <w:rFonts w:hint="default" w:ascii="Calibri" w:hAnsi="Calibri" w:eastAsia="宋体" w:cs="Calibri"/>
          <w:color w:val="auto"/>
          <w:highlight w:val="none"/>
          <w:lang w:eastAsia="zh-CN"/>
        </w:rPr>
        <w:t>）提供针对本项目的完整技术解决方案；</w:t>
      </w:r>
    </w:p>
    <w:p w14:paraId="5B15605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lang w:eastAsia="zh-CN"/>
        </w:rPr>
        <w:t>（</w:t>
      </w:r>
      <w:r>
        <w:rPr>
          <w:rFonts w:hint="default" w:ascii="Calibri" w:hAnsi="Calibri" w:cs="Calibri"/>
          <w:color w:val="auto"/>
          <w:highlight w:val="none"/>
          <w:lang w:val="en-US" w:eastAsia="zh-CN"/>
        </w:rPr>
        <w:t>9</w:t>
      </w:r>
      <w:r>
        <w:rPr>
          <w:rFonts w:hint="default" w:ascii="Calibri" w:hAnsi="Calibri" w:eastAsia="宋体" w:cs="Calibri"/>
          <w:color w:val="auto"/>
          <w:highlight w:val="none"/>
          <w:lang w:eastAsia="zh-CN"/>
        </w:rPr>
        <w:t>）投标人认为需要提供的其他资料。</w:t>
      </w:r>
    </w:p>
    <w:p w14:paraId="55792551">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3.2.3 报价文件</w:t>
      </w:r>
    </w:p>
    <w:p w14:paraId="088A8E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1）投标函；</w:t>
      </w:r>
    </w:p>
    <w:p w14:paraId="125604A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2）开标一览表；</w:t>
      </w:r>
    </w:p>
    <w:p w14:paraId="6C89A5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（3）</w:t>
      </w:r>
      <w:r>
        <w:rPr>
          <w:rFonts w:hint="eastAsia" w:cs="Calibri"/>
          <w:color w:val="auto"/>
          <w:highlight w:val="none"/>
          <w:lang w:eastAsia="zh-CN"/>
        </w:rPr>
        <w:t>缴纳</w:t>
      </w:r>
      <w:r>
        <w:rPr>
          <w:rFonts w:hint="default" w:ascii="Calibri" w:hAnsi="Calibri" w:eastAsia="宋体" w:cs="Calibri"/>
          <w:color w:val="auto"/>
          <w:highlight w:val="none"/>
        </w:rPr>
        <w:t>采购代理服务费承诺书；</w:t>
      </w:r>
    </w:p>
    <w:p w14:paraId="4A13F95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lang w:eastAsia="zh-CN"/>
        </w:rPr>
        <w:t>（</w:t>
      </w:r>
      <w:r>
        <w:rPr>
          <w:rFonts w:hint="eastAsia" w:eastAsia="宋体" w:cs="Calibri"/>
          <w:color w:val="auto"/>
          <w:highlight w:val="none"/>
          <w:lang w:val="en-US" w:eastAsia="zh-CN"/>
        </w:rPr>
        <w:t>4</w:t>
      </w:r>
      <w:r>
        <w:rPr>
          <w:rFonts w:hint="default" w:ascii="Calibri" w:hAnsi="Calibri" w:eastAsia="宋体" w:cs="Calibri"/>
          <w:color w:val="auto"/>
          <w:highlight w:val="none"/>
          <w:lang w:eastAsia="zh-CN"/>
        </w:rPr>
        <w:t>）</w:t>
      </w:r>
      <w:r>
        <w:rPr>
          <w:rFonts w:hint="default" w:ascii="Calibri" w:hAnsi="Calibri" w:cs="Calibri"/>
          <w:color w:val="auto"/>
          <w:szCs w:val="21"/>
          <w:highlight w:val="none"/>
        </w:rPr>
        <w:t>中小企业声明函/监狱企业声明函及其相关的充分的证明材料/残疾人福利性单位声明函；</w:t>
      </w:r>
    </w:p>
    <w:p w14:paraId="37EE4FD6">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3.3 投标文件的编制</w:t>
      </w:r>
    </w:p>
    <w:p w14:paraId="19748642">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3.3.1 内容编制</w:t>
      </w:r>
    </w:p>
    <w:p w14:paraId="2D007A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（1）投标文件应按照本章3.2款中规定的顺序及采用“第七章 投标文件格式”中提供的格式进行编制，并按“政府采购云平台”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3006122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（2）关联定位规则：一个关联点只能关联一页，不能关联多页；多个关联点可以关联同一页。</w:t>
      </w:r>
    </w:p>
    <w:p w14:paraId="7A419CB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（3）分别编制资格文件、报价文件、商务技术文件。</w:t>
      </w:r>
    </w:p>
    <w:p w14:paraId="1FF656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（4）投标文件应当对招标文件规定的内容进行对应明确说明，对招标文件规定的实质性内容应当作出响应。</w:t>
      </w:r>
    </w:p>
    <w:p w14:paraId="52ADE3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（5）采购人如对招标文件有澄清或修改，投标人应按澄清或修改内容对电子投标文件进行补充或者修改，补充和修改时如已传输提交了投标文件的，应当先行撤回原文件，补充、修改后重新传输提交。</w:t>
      </w:r>
    </w:p>
    <w:p w14:paraId="55BDB9C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（6）由于字迹模糊或表达不清引起的后果由投标人负责。</w:t>
      </w:r>
    </w:p>
    <w:p w14:paraId="452C6A7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（7）编制投标文件时建议选用“谷歌或火狐浏览器”。</w:t>
      </w:r>
    </w:p>
    <w:p w14:paraId="6B3AE8D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（8）投标文件可以线下完成盖章</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签署</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后传输提交政府采购云平台。</w:t>
      </w:r>
    </w:p>
    <w:p w14:paraId="750BDD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（9）生成的电子投标文件的文件后缀名为【.jmbs】，备份电子投标文件的文件后缀名为【.bfbs】。</w:t>
      </w:r>
    </w:p>
    <w:p w14:paraId="35DCB618">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3.3.2 格式要求</w:t>
      </w:r>
    </w:p>
    <w:p w14:paraId="28E390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（1）投标文件应编制目录。</w:t>
      </w:r>
    </w:p>
    <w:p w14:paraId="7450DD6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（2）投标文件应按“投标人须知前附表”要求盖章。</w:t>
      </w:r>
    </w:p>
    <w:p w14:paraId="404DACC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（3）投标文件装订要求详见“投标人须知前附表”。</w:t>
      </w:r>
    </w:p>
    <w:p w14:paraId="5B3274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（4）投标文件格式为PDF。</w:t>
      </w:r>
    </w:p>
    <w:p w14:paraId="59C6D3F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（5）单个文件上传大小上限为300M。</w:t>
      </w:r>
    </w:p>
    <w:p w14:paraId="6F133C17">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3.4 投标报价</w:t>
      </w:r>
    </w:p>
    <w:p w14:paraId="22BF0CC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3.4.1 ▲</w:t>
      </w:r>
      <w:r>
        <w:rPr>
          <w:rFonts w:hint="default" w:ascii="Calibri" w:hAnsi="Calibri" w:eastAsia="宋体" w:cs="Calibri"/>
          <w:b/>
          <w:bCs/>
          <w:color w:val="auto"/>
          <w:highlight w:val="none"/>
          <w:u w:val="single"/>
        </w:rPr>
        <w:t>本次投标报价为含税人民币价。</w:t>
      </w:r>
    </w:p>
    <w:p w14:paraId="7C8A2FA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3.4.2 投标报价包括履行所有规定服务并提交服务成果所产生的全部费用。服务及服务成果须达到</w:t>
      </w:r>
      <w:r>
        <w:rPr>
          <w:rFonts w:hint="default" w:ascii="Calibri" w:hAnsi="Calibri" w:cs="Calibri"/>
          <w:color w:val="auto"/>
          <w:highlight w:val="none"/>
          <w:lang w:val="en-US" w:eastAsia="zh-CN"/>
        </w:rPr>
        <w:t>招标</w:t>
      </w:r>
      <w:r>
        <w:rPr>
          <w:rFonts w:hint="default" w:ascii="Calibri" w:hAnsi="Calibri" w:eastAsia="宋体" w:cs="Calibri"/>
          <w:color w:val="auto"/>
          <w:highlight w:val="none"/>
        </w:rPr>
        <w:t>文件规定的质量标准及使用要求。</w:t>
      </w:r>
    </w:p>
    <w:p w14:paraId="31C0FB2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3.4.3 报价应按不同费用构成分开填写，具体详见“投标文件格式”。</w:t>
      </w:r>
    </w:p>
    <w:p w14:paraId="41D6458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3.4.4 ▲</w:t>
      </w:r>
      <w:r>
        <w:rPr>
          <w:rFonts w:hint="default" w:ascii="Calibri" w:hAnsi="Calibri" w:eastAsia="宋体" w:cs="Calibri"/>
          <w:b/>
          <w:bCs/>
          <w:color w:val="auto"/>
          <w:highlight w:val="none"/>
          <w:u w:val="single"/>
        </w:rPr>
        <w:t>所投标项只允许有一个报价，不接受有选择报价的投标文件。</w:t>
      </w:r>
    </w:p>
    <w:p w14:paraId="384F99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3.4.5 投标人应在“政府采购云平台”中填写报价，报价应与上传的报价文件一致，如有不一致，以上传的报价文件中报价为准。</w:t>
      </w:r>
    </w:p>
    <w:p w14:paraId="0CF26992">
      <w:pPr>
        <w:pStyle w:val="4"/>
        <w:pageBreakBefore w:val="0"/>
        <w:kinsoku/>
        <w:wordWrap/>
        <w:overflowPunct/>
        <w:bidi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3.5 投标保证金</w:t>
      </w:r>
    </w:p>
    <w:p w14:paraId="0F9B98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3.5.1 投标人须按“投标人须知前附表”的规定提供投标保证金。</w:t>
      </w:r>
    </w:p>
    <w:p w14:paraId="0985CF76">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3.6 投标文件有效期</w:t>
      </w:r>
    </w:p>
    <w:p w14:paraId="003836E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3.6.1 投标文件有效期按“投标人须知前附表”规定，投标文件应在该有效期内保持有效。合同签订后，投标文件作为合同附件，投标文件有效期同合同有效期。</w:t>
      </w:r>
    </w:p>
    <w:p w14:paraId="6BB205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3.6.2 在特殊情况下，采购人可与投标人协商延长投标文件有效期，这种要求和答复均应以书面形式进行。</w:t>
      </w:r>
    </w:p>
    <w:p w14:paraId="500F6B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3.6.3 投标人可拒绝接受延期要求。同意延长有效期的投标人不能修改投标文件。</w:t>
      </w:r>
    </w:p>
    <w:p w14:paraId="28E889D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3.6.4 投标文件有效期内，投标人撤销投标文件的，应承担采购人提出的索赔。</w:t>
      </w:r>
    </w:p>
    <w:p w14:paraId="5AC61BAA">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bookmarkStart w:id="65" w:name="_Toc82338242"/>
      <w:bookmarkStart w:id="66" w:name="_Toc82873325"/>
      <w:r>
        <w:rPr>
          <w:rFonts w:hint="default" w:ascii="Calibri" w:hAnsi="Calibri" w:cs="Calibri"/>
          <w:color w:val="auto"/>
          <w:szCs w:val="21"/>
          <w:highlight w:val="none"/>
        </w:rPr>
        <w:t>四、投标</w:t>
      </w:r>
      <w:bookmarkEnd w:id="65"/>
      <w:bookmarkEnd w:id="66"/>
    </w:p>
    <w:p w14:paraId="66493420">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4.1 投标文件的密封及标记</w:t>
      </w:r>
    </w:p>
    <w:p w14:paraId="2C92028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4.1.1 投标文件应按以下方法密封及标记</w:t>
      </w:r>
    </w:p>
    <w:p w14:paraId="53CD203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投标文件密封及标记要求见“投标人须知前附表”。</w:t>
      </w:r>
    </w:p>
    <w:p w14:paraId="7CF22CF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4.2 投标文件的提交</w:t>
      </w:r>
    </w:p>
    <w:p w14:paraId="036468A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4.2.1 提交投标文件</w:t>
      </w:r>
    </w:p>
    <w:p w14:paraId="2B8B7EF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1）电子投标文件传输提交</w:t>
      </w:r>
    </w:p>
    <w:p w14:paraId="5725CF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投标人应当在</w:t>
      </w:r>
      <w:r>
        <w:rPr>
          <w:rFonts w:hint="eastAsia" w:cs="Calibri"/>
          <w:color w:val="auto"/>
          <w:highlight w:val="none"/>
          <w:lang w:eastAsia="zh-CN"/>
        </w:rPr>
        <w:t>提交投标文件截止时间</w:t>
      </w:r>
      <w:r>
        <w:rPr>
          <w:rFonts w:hint="default" w:ascii="Calibri" w:hAnsi="Calibri" w:eastAsia="宋体" w:cs="Calibri"/>
          <w:color w:val="auto"/>
          <w:highlight w:val="none"/>
        </w:rPr>
        <w:t>前完成电子投标文件的传输提交至政府采购云平台（https://www.zcygov.cn），</w:t>
      </w:r>
      <w:r>
        <w:rPr>
          <w:rFonts w:hint="eastAsia" w:cs="Calibri"/>
          <w:color w:val="auto"/>
          <w:highlight w:val="none"/>
          <w:lang w:eastAsia="zh-CN"/>
        </w:rPr>
        <w:t>提交投标文件截止时间</w:t>
      </w:r>
      <w:r>
        <w:rPr>
          <w:rFonts w:hint="default" w:ascii="Calibri" w:hAnsi="Calibri" w:eastAsia="宋体" w:cs="Calibri"/>
          <w:color w:val="auto"/>
          <w:highlight w:val="none"/>
        </w:rPr>
        <w:t>前未完成传输提交的，视为未提交投标文件。</w:t>
      </w:r>
      <w:r>
        <w:rPr>
          <w:rFonts w:hint="eastAsia" w:cs="Calibri"/>
          <w:color w:val="auto"/>
          <w:highlight w:val="none"/>
          <w:lang w:eastAsia="zh-CN"/>
        </w:rPr>
        <w:t>提交投标文件截止时间</w:t>
      </w:r>
      <w:r>
        <w:rPr>
          <w:rFonts w:hint="default" w:ascii="Calibri" w:hAnsi="Calibri" w:eastAsia="宋体" w:cs="Calibri"/>
          <w:color w:val="auto"/>
          <w:highlight w:val="none"/>
        </w:rPr>
        <w:t>以后传输提交的投标文件，将被拒收。</w:t>
      </w:r>
    </w:p>
    <w:p w14:paraId="7A20053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2）备份电子投标文件提交</w:t>
      </w:r>
    </w:p>
    <w:p w14:paraId="2AE0AF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投标人可以提交备份电子投标文件，如提交备份电子投标文件，请按以下方式提交。</w:t>
      </w:r>
    </w:p>
    <w:p w14:paraId="1F0EFAB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应当在</w:t>
      </w:r>
      <w:r>
        <w:rPr>
          <w:rFonts w:hint="eastAsia" w:cs="Calibri"/>
          <w:color w:val="auto"/>
          <w:highlight w:val="none"/>
          <w:lang w:eastAsia="zh-CN"/>
        </w:rPr>
        <w:t>提交投标文件截止时间</w:t>
      </w:r>
      <w:r>
        <w:rPr>
          <w:rFonts w:hint="default" w:ascii="Calibri" w:hAnsi="Calibri" w:eastAsia="宋体" w:cs="Calibri"/>
          <w:color w:val="auto"/>
          <w:highlight w:val="none"/>
        </w:rPr>
        <w:t>以前，供应商将以介质存储的数据电文形式的备份电子投标文件密封并以邮寄或直接送达等形式提交给采购代理机构联系人（</w:t>
      </w:r>
      <w:r>
        <w:rPr>
          <w:rFonts w:hint="eastAsia" w:cs="Calibri"/>
          <w:color w:val="auto"/>
          <w:szCs w:val="21"/>
          <w:highlight w:val="none"/>
          <w:lang w:val="en-US" w:eastAsia="zh-CN"/>
        </w:rPr>
        <w:t>姓名：邱能晖</w:t>
      </w:r>
      <w:r>
        <w:rPr>
          <w:rFonts w:hint="eastAsia" w:cs="Calibri"/>
          <w:color w:val="auto"/>
          <w:szCs w:val="21"/>
          <w:highlight w:val="none"/>
          <w:lang w:eastAsia="zh-CN"/>
        </w:rPr>
        <w:t>，</w:t>
      </w:r>
      <w:r>
        <w:rPr>
          <w:rFonts w:hint="eastAsia" w:cs="Calibri"/>
          <w:color w:val="auto"/>
          <w:szCs w:val="21"/>
          <w:highlight w:val="none"/>
          <w:lang w:val="en-US" w:eastAsia="zh-CN"/>
        </w:rPr>
        <w:t>联系电话：17826893074</w:t>
      </w:r>
      <w:r>
        <w:rPr>
          <w:rFonts w:hint="default" w:ascii="Calibri" w:hAnsi="Calibri" w:cs="Calibri"/>
          <w:color w:val="auto"/>
          <w:szCs w:val="21"/>
          <w:highlight w:val="none"/>
        </w:rPr>
        <w:t>，</w:t>
      </w:r>
      <w:r>
        <w:rPr>
          <w:rFonts w:hint="eastAsia" w:cs="Calibri"/>
          <w:color w:val="auto"/>
          <w:szCs w:val="21"/>
          <w:highlight w:val="none"/>
          <w:lang w:val="en-US" w:eastAsia="zh-CN"/>
        </w:rPr>
        <w:t>地址：</w:t>
      </w:r>
      <w:r>
        <w:rPr>
          <w:rFonts w:hint="default" w:ascii="Calibri" w:hAnsi="Calibri" w:cs="Calibri"/>
          <w:color w:val="auto"/>
          <w:szCs w:val="21"/>
          <w:highlight w:val="none"/>
        </w:rPr>
        <w:t>杭州市文晖路42号现代置业大厦西楼18层180</w:t>
      </w:r>
      <w:r>
        <w:rPr>
          <w:rFonts w:hint="eastAsia" w:cs="Calibri"/>
          <w:color w:val="auto"/>
          <w:szCs w:val="21"/>
          <w:highlight w:val="none"/>
          <w:lang w:val="en-US" w:eastAsia="zh-CN"/>
        </w:rPr>
        <w:t>2</w:t>
      </w:r>
      <w:r>
        <w:rPr>
          <w:rFonts w:hint="default" w:ascii="Calibri" w:hAnsi="Calibri" w:cs="Calibri"/>
          <w:color w:val="auto"/>
          <w:szCs w:val="21"/>
          <w:highlight w:val="none"/>
        </w:rPr>
        <w:t>房间</w:t>
      </w:r>
      <w:r>
        <w:rPr>
          <w:rFonts w:hint="default" w:ascii="Calibri" w:hAnsi="Calibri" w:eastAsia="宋体" w:cs="Calibri"/>
          <w:color w:val="auto"/>
          <w:highlight w:val="none"/>
        </w:rPr>
        <w:t>），使其在</w:t>
      </w:r>
      <w:r>
        <w:rPr>
          <w:rFonts w:hint="eastAsia" w:cs="Calibri"/>
          <w:color w:val="auto"/>
          <w:highlight w:val="none"/>
          <w:lang w:eastAsia="zh-CN"/>
        </w:rPr>
        <w:t>提交投标文件截止时间</w:t>
      </w:r>
      <w:r>
        <w:rPr>
          <w:rFonts w:hint="default" w:ascii="Calibri" w:hAnsi="Calibri" w:eastAsia="宋体" w:cs="Calibri"/>
          <w:color w:val="auto"/>
          <w:highlight w:val="none"/>
        </w:rPr>
        <w:t>以前收到。封皮应注明投标人名称、项目名称。</w:t>
      </w:r>
    </w:p>
    <w:p w14:paraId="0F1A16B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备份电子投标文件仅在在线解密异常处理时使用。投标文件已按时解密的，备份电子投标文件自动失效。</w:t>
      </w:r>
    </w:p>
    <w:p w14:paraId="3AC2C4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4.2.2 投标人提交的投标文件均不予退还。</w:t>
      </w:r>
    </w:p>
    <w:p w14:paraId="093F7D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4.2.3 逾期传输的电子投标文件，采购人将不予受理。</w:t>
      </w:r>
    </w:p>
    <w:p w14:paraId="4BB645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4.2.4 采购人如因故推迟</w:t>
      </w:r>
      <w:r>
        <w:rPr>
          <w:rFonts w:hint="eastAsia" w:cs="Calibri"/>
          <w:color w:val="auto"/>
          <w:highlight w:val="none"/>
          <w:lang w:eastAsia="zh-CN"/>
        </w:rPr>
        <w:t>提交投标文件截止时间</w:t>
      </w:r>
      <w:r>
        <w:rPr>
          <w:rFonts w:hint="default" w:ascii="Calibri" w:hAnsi="Calibri" w:eastAsia="宋体" w:cs="Calibri"/>
          <w:color w:val="auto"/>
          <w:highlight w:val="none"/>
        </w:rPr>
        <w:t>，应以书面形式通知所有投标人。在这种情况下，采购人和投标人的权利和义务将受到新的</w:t>
      </w:r>
      <w:r>
        <w:rPr>
          <w:rFonts w:hint="eastAsia" w:cs="Calibri"/>
          <w:color w:val="auto"/>
          <w:highlight w:val="none"/>
          <w:lang w:eastAsia="zh-CN"/>
        </w:rPr>
        <w:t>提交投标文件截止时间</w:t>
      </w:r>
      <w:r>
        <w:rPr>
          <w:rFonts w:hint="default" w:ascii="Calibri" w:hAnsi="Calibri" w:eastAsia="宋体" w:cs="Calibri"/>
          <w:color w:val="auto"/>
          <w:highlight w:val="none"/>
        </w:rPr>
        <w:t>的约束。</w:t>
      </w:r>
    </w:p>
    <w:p w14:paraId="29D16BB3">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4.3 投标文件的补充、修改和撤回</w:t>
      </w:r>
    </w:p>
    <w:p w14:paraId="301FA0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4.3.1 投标人在投标以后如必须补充、修改或撤回投标文件，必须在</w:t>
      </w:r>
      <w:r>
        <w:rPr>
          <w:rFonts w:hint="eastAsia" w:cs="Calibri"/>
          <w:color w:val="auto"/>
          <w:highlight w:val="none"/>
          <w:lang w:eastAsia="zh-CN"/>
        </w:rPr>
        <w:t>提交投标文件截止时间</w:t>
      </w:r>
      <w:r>
        <w:rPr>
          <w:rFonts w:hint="default" w:ascii="Calibri" w:hAnsi="Calibri" w:eastAsia="宋体" w:cs="Calibri"/>
          <w:color w:val="auto"/>
          <w:highlight w:val="none"/>
        </w:rPr>
        <w:t>以前在“政府采购云平台”上补充、修改或撤回投标文件。补充、修改电子投标文件的，应当先行撤回原文件，补充、修改后重新传输提交。</w:t>
      </w:r>
      <w:r>
        <w:rPr>
          <w:rFonts w:hint="eastAsia" w:cs="Calibri"/>
          <w:color w:val="auto"/>
          <w:highlight w:val="none"/>
          <w:lang w:eastAsia="zh-CN"/>
        </w:rPr>
        <w:t>提交投标文件截止时间</w:t>
      </w:r>
      <w:r>
        <w:rPr>
          <w:rFonts w:hint="default" w:ascii="Calibri" w:hAnsi="Calibri" w:eastAsia="宋体" w:cs="Calibri"/>
          <w:color w:val="auto"/>
          <w:highlight w:val="none"/>
        </w:rPr>
        <w:t>前未完成传输的，视为撤回投标文件。</w:t>
      </w:r>
    </w:p>
    <w:p w14:paraId="02D0E8DA">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4.4 备选投标方案</w:t>
      </w:r>
    </w:p>
    <w:p w14:paraId="5F46415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投标人不得提交备选投标方案，否则，投标文件将被判定为无效标。【注：备选投标方案不是指备份投标文件】</w:t>
      </w:r>
    </w:p>
    <w:p w14:paraId="6894C834">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4.5 不予受理的投标文件</w:t>
      </w:r>
    </w:p>
    <w:p w14:paraId="0D1D774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1）在</w:t>
      </w:r>
      <w:r>
        <w:rPr>
          <w:rFonts w:hint="eastAsia" w:cs="Calibri"/>
          <w:color w:val="auto"/>
          <w:highlight w:val="none"/>
          <w:lang w:eastAsia="zh-CN"/>
        </w:rPr>
        <w:t>提交投标文件截止时间</w:t>
      </w:r>
      <w:r>
        <w:rPr>
          <w:rFonts w:hint="default" w:ascii="Calibri" w:hAnsi="Calibri" w:eastAsia="宋体" w:cs="Calibri"/>
          <w:color w:val="auto"/>
          <w:highlight w:val="none"/>
        </w:rPr>
        <w:t>以后送达的投标文件；</w:t>
      </w:r>
    </w:p>
    <w:p w14:paraId="5FCDE2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2）未密封的备份电子投标文件；</w:t>
      </w:r>
    </w:p>
    <w:p w14:paraId="480667DC">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4.6 投标人不足三家情况处理</w:t>
      </w:r>
    </w:p>
    <w:p w14:paraId="4CE6072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至</w:t>
      </w:r>
      <w:r>
        <w:rPr>
          <w:rFonts w:hint="eastAsia" w:cs="Calibri"/>
          <w:color w:val="auto"/>
          <w:highlight w:val="none"/>
          <w:lang w:eastAsia="zh-CN"/>
        </w:rPr>
        <w:t>提交投标文件截止时间</w:t>
      </w:r>
      <w:r>
        <w:rPr>
          <w:rFonts w:hint="default" w:ascii="Calibri" w:hAnsi="Calibri" w:eastAsia="宋体" w:cs="Calibri"/>
          <w:color w:val="auto"/>
          <w:highlight w:val="none"/>
        </w:rPr>
        <w:t>，参加标项投标的投标人不足三家的，除采购任务取消情形外，采购人可选择以下方式之一处理：</w:t>
      </w:r>
    </w:p>
    <w:p w14:paraId="1758C6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1）可将本标项作废标处理，重新组织采购；</w:t>
      </w:r>
    </w:p>
    <w:p w14:paraId="2842BEB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2）可按同级政府采购监督管理部门的审批意见采用其他采购方式组织采购；</w:t>
      </w:r>
    </w:p>
    <w:p w14:paraId="1C2F5E27">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bookmarkStart w:id="67" w:name="_Toc82338243"/>
      <w:bookmarkStart w:id="68" w:name="_Toc82873326"/>
      <w:r>
        <w:rPr>
          <w:rFonts w:hint="default" w:ascii="Calibri" w:hAnsi="Calibri" w:cs="Calibri"/>
          <w:color w:val="auto"/>
          <w:szCs w:val="21"/>
          <w:highlight w:val="none"/>
        </w:rPr>
        <w:t>五、开标、评标</w:t>
      </w:r>
      <w:bookmarkEnd w:id="67"/>
      <w:bookmarkEnd w:id="68"/>
      <w:r>
        <w:rPr>
          <w:rFonts w:hint="default" w:ascii="Calibri" w:hAnsi="Calibri" w:cs="Calibri"/>
          <w:color w:val="auto"/>
          <w:szCs w:val="21"/>
          <w:highlight w:val="none"/>
        </w:rPr>
        <w:t>及合同签订</w:t>
      </w:r>
    </w:p>
    <w:p w14:paraId="011299CE">
      <w:pPr>
        <w:pStyle w:val="4"/>
        <w:pageBreakBefore w:val="0"/>
        <w:tabs>
          <w:tab w:val="left" w:pos="720"/>
        </w:tabs>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5.1 开标</w:t>
      </w:r>
    </w:p>
    <w:p w14:paraId="7F7BBFD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5.1.1 采购人按“投标人须知前附表”规定的时间、地点公开开标，并邀请所有投标人代表准时在线参加。</w:t>
      </w:r>
    </w:p>
    <w:p w14:paraId="6C6E779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5.1.2 投标人代表应在线参加开标活动。</w:t>
      </w:r>
    </w:p>
    <w:p w14:paraId="1221E63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开标活动组织人员告知投标人开标活动组织人员情况，已提交投标文件的投标人名单、应当回避的情形、开启报价文件的预计时间等，组织投标人签署《政府采购活动现场确认声明书》。</w:t>
      </w:r>
    </w:p>
    <w:p w14:paraId="525A73A1">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5.1.3 在线解密</w:t>
      </w:r>
    </w:p>
    <w:p w14:paraId="73E93C2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1）开始在线解密</w:t>
      </w:r>
    </w:p>
    <w:p w14:paraId="65F02D5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至</w:t>
      </w:r>
      <w:r>
        <w:rPr>
          <w:rFonts w:hint="eastAsia" w:cs="Calibri"/>
          <w:color w:val="auto"/>
          <w:highlight w:val="none"/>
          <w:lang w:eastAsia="zh-CN"/>
        </w:rPr>
        <w:t>提交投标文件截止时间</w:t>
      </w:r>
      <w:r>
        <w:rPr>
          <w:rFonts w:hint="default" w:ascii="Calibri" w:hAnsi="Calibri" w:eastAsia="宋体" w:cs="Calibri"/>
          <w:color w:val="auto"/>
          <w:highlight w:val="none"/>
        </w:rPr>
        <w:t>，开标活动组织人员启动在线解密程序，投标人应登录政府采购云平台在在线解密时间内对已提交的电子投标文件进行解密。</w:t>
      </w:r>
    </w:p>
    <w:p w14:paraId="74E7992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2）解密异常处理</w:t>
      </w:r>
    </w:p>
    <w:p w14:paraId="20DB67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如在线解密失败，开标活动组织人员将启动异常处理，上传投标人在</w:t>
      </w:r>
      <w:r>
        <w:rPr>
          <w:rFonts w:hint="eastAsia" w:cs="Calibri"/>
          <w:color w:val="auto"/>
          <w:highlight w:val="none"/>
          <w:lang w:eastAsia="zh-CN"/>
        </w:rPr>
        <w:t>提交投标文件截止时间</w:t>
      </w:r>
      <w:r>
        <w:rPr>
          <w:rFonts w:hint="default" w:ascii="Calibri" w:hAnsi="Calibri" w:eastAsia="宋体" w:cs="Calibri"/>
          <w:color w:val="auto"/>
          <w:highlight w:val="none"/>
        </w:rPr>
        <w:t>前提交的备份电子投标文件进行再次解密，如未提供备份电子投标文件，将不进行再次解密程序。无法在线解密视为投标人放弃投标。</w:t>
      </w:r>
    </w:p>
    <w:p w14:paraId="009843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default" w:ascii="Calibri" w:hAnsi="Calibri" w:eastAsia="宋体" w:cs="Calibri"/>
          <w:color w:val="auto"/>
          <w:highlight w:val="none"/>
        </w:rPr>
        <w:t>3）在线解密时间</w:t>
      </w:r>
    </w:p>
    <w:p w14:paraId="632E1D4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在线解密时间为30分钟。</w:t>
      </w:r>
    </w:p>
    <w:p w14:paraId="114D6822">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5.1.4 在线开启投标文件</w:t>
      </w:r>
    </w:p>
    <w:p w14:paraId="5123B05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待所有投标人在线解密结束后，开标活动组织人员在线开启投标文件。</w:t>
      </w:r>
    </w:p>
    <w:p w14:paraId="0B8F53CF">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5.1.5 公布商务和技术评审情况</w:t>
      </w:r>
    </w:p>
    <w:p w14:paraId="7379ED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商务和技术评审结束后，开标活动组织人员在线、开标现场公布商务和技术评审有效的投标人名单及无效投标人名称及理由；采用综合评分法的，同时公布其商务和技术得分情况。</w:t>
      </w:r>
    </w:p>
    <w:p w14:paraId="3840B899">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color w:val="auto"/>
          <w:szCs w:val="21"/>
          <w:highlight w:val="none"/>
        </w:rPr>
      </w:pPr>
      <w:r>
        <w:rPr>
          <w:rFonts w:hint="default" w:ascii="Calibri" w:hAnsi="Calibri" w:cs="Calibri"/>
          <w:b/>
          <w:bCs/>
          <w:color w:val="auto"/>
          <w:kern w:val="0"/>
          <w:szCs w:val="21"/>
          <w:highlight w:val="none"/>
        </w:rPr>
        <w:t>5.1.6 在线开启报价文件</w:t>
      </w:r>
    </w:p>
    <w:p w14:paraId="046B98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开启投标人报价文件，开标活动组织人员宣读开标（报价）一览表有关内容，同时当场制作并打印开标记录表，由在开标现场的投标人代表、唱标人、记录人和现场监督员在开标记录表上</w:t>
      </w:r>
      <w:r>
        <w:rPr>
          <w:rFonts w:hint="eastAsia" w:cs="Calibri"/>
          <w:color w:val="auto"/>
          <w:highlight w:val="none"/>
          <w:lang w:eastAsia="zh-CN"/>
        </w:rPr>
        <w:t>签名</w:t>
      </w:r>
      <w:r>
        <w:rPr>
          <w:rFonts w:hint="default" w:ascii="Calibri" w:hAnsi="Calibri" w:eastAsia="宋体" w:cs="Calibri"/>
          <w:color w:val="auto"/>
          <w:highlight w:val="none"/>
        </w:rPr>
        <w:t>确认。如投标人代表</w:t>
      </w:r>
      <w:r>
        <w:rPr>
          <w:rFonts w:hint="default" w:ascii="Calibri" w:hAnsi="Calibri" w:eastAsia="宋体" w:cs="Calibri"/>
          <w:color w:val="auto"/>
          <w:highlight w:val="none"/>
          <w:lang w:val="en-US" w:eastAsia="zh-CN"/>
        </w:rPr>
        <w:t>未</w:t>
      </w:r>
      <w:r>
        <w:rPr>
          <w:rFonts w:hint="eastAsia" w:cs="Calibri"/>
          <w:color w:val="auto"/>
          <w:highlight w:val="none"/>
          <w:lang w:eastAsia="zh-CN"/>
        </w:rPr>
        <w:t>签名</w:t>
      </w:r>
      <w:r>
        <w:rPr>
          <w:rFonts w:hint="default" w:ascii="Calibri" w:hAnsi="Calibri" w:eastAsia="宋体" w:cs="Calibri"/>
          <w:color w:val="auto"/>
          <w:highlight w:val="none"/>
        </w:rPr>
        <w:t>，</w:t>
      </w:r>
      <w:r>
        <w:rPr>
          <w:rFonts w:hint="default" w:ascii="Calibri" w:hAnsi="Calibri" w:eastAsia="宋体" w:cs="Calibri"/>
          <w:color w:val="auto"/>
          <w:highlight w:val="none"/>
          <w:lang w:val="en-US" w:eastAsia="zh-CN"/>
        </w:rPr>
        <w:t>也未</w:t>
      </w:r>
      <w:r>
        <w:rPr>
          <w:rFonts w:hint="default" w:ascii="Calibri" w:hAnsi="Calibri" w:eastAsia="宋体" w:cs="Calibri"/>
          <w:color w:val="auto"/>
          <w:highlight w:val="none"/>
        </w:rPr>
        <w:t>说明理由，视为无异议。</w:t>
      </w:r>
    </w:p>
    <w:p w14:paraId="0F6A3B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开标结束后，如发现开标结果与报价文件（签章版）内容不一致者，以报价文件（签章版）内容为准，由评标委员会根据报价文件内容进行纠正。</w:t>
      </w:r>
    </w:p>
    <w:p w14:paraId="195CAF6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5.1.7 公布评审结果</w:t>
      </w:r>
    </w:p>
    <w:p w14:paraId="332A9E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评审结束后，开标活动组织人员公布各投标人得分、中标候选人名单，</w:t>
      </w:r>
      <w:r>
        <w:rPr>
          <w:rFonts w:hint="eastAsia" w:cs="Calibri"/>
          <w:color w:val="auto"/>
          <w:highlight w:val="none"/>
          <w:lang w:val="en-US" w:eastAsia="zh-CN"/>
        </w:rPr>
        <w:t>以</w:t>
      </w:r>
      <w:r>
        <w:rPr>
          <w:rFonts w:hint="default" w:ascii="Calibri" w:hAnsi="Calibri" w:eastAsia="宋体" w:cs="Calibri"/>
          <w:color w:val="auto"/>
          <w:highlight w:val="none"/>
        </w:rPr>
        <w:t>及采购人最终确定中标人名单的时间和公告方式等。</w:t>
      </w:r>
    </w:p>
    <w:p w14:paraId="0DB763B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5.2 开标异议</w:t>
      </w:r>
    </w:p>
    <w:p w14:paraId="7B1DFE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投标人如对开标有异议，应当在开标现场提出，开标现场组织人员将当场作出答复，并制作记录。</w:t>
      </w:r>
    </w:p>
    <w:p w14:paraId="43E99D9E">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rPr>
        <w:t>5.3 投标人资格审查</w:t>
      </w:r>
    </w:p>
    <w:p w14:paraId="239EAB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7AB36F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color w:val="auto"/>
          <w:highlight w:val="none"/>
        </w:rPr>
      </w:pPr>
      <w:r>
        <w:rPr>
          <w:rFonts w:hint="default" w:ascii="Calibri" w:hAnsi="Calibri" w:eastAsia="宋体" w:cs="Calibri"/>
          <w:b/>
          <w:bCs/>
          <w:color w:val="auto"/>
          <w:highlight w:val="none"/>
        </w:rPr>
        <w:t>单位负责人为同一人或者存在直接控股、管理关系的不同供应商，不得参加</w:t>
      </w:r>
      <w:r>
        <w:rPr>
          <w:rFonts w:hint="eastAsia" w:cs="Calibri"/>
          <w:b/>
          <w:bCs/>
          <w:color w:val="auto"/>
          <w:highlight w:val="none"/>
          <w:lang w:eastAsia="zh-CN"/>
        </w:rPr>
        <w:t>本项目</w:t>
      </w:r>
      <w:r>
        <w:rPr>
          <w:rFonts w:hint="default" w:ascii="Calibri" w:hAnsi="Calibri" w:eastAsia="宋体" w:cs="Calibri"/>
          <w:b/>
          <w:bCs/>
          <w:color w:val="auto"/>
          <w:highlight w:val="none"/>
        </w:rPr>
        <w:t>的政府采购活动。违反该款规定的，相关投标均无效。</w:t>
      </w:r>
    </w:p>
    <w:p w14:paraId="68F9FC1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color w:val="auto"/>
          <w:highlight w:val="none"/>
        </w:rPr>
      </w:pPr>
      <w:r>
        <w:rPr>
          <w:rFonts w:hint="default" w:ascii="Calibri" w:hAnsi="Calibri" w:eastAsia="宋体" w:cs="Calibri"/>
          <w:b/>
          <w:bCs/>
          <w:color w:val="auto"/>
          <w:highlight w:val="none"/>
        </w:rPr>
        <w:t>投标文件中提供的资格条件证明材料无法证明其满足招标文件规</w:t>
      </w:r>
      <w:r>
        <w:rPr>
          <w:rFonts w:hint="eastAsia" w:cs="Calibri"/>
          <w:b/>
          <w:bCs/>
          <w:color w:val="auto"/>
          <w:highlight w:val="none"/>
          <w:lang w:eastAsia="zh-CN"/>
        </w:rPr>
        <w:t>定的</w:t>
      </w:r>
      <w:r>
        <w:rPr>
          <w:rFonts w:hint="default" w:ascii="Calibri" w:hAnsi="Calibri" w:eastAsia="宋体" w:cs="Calibri"/>
          <w:b/>
          <w:bCs/>
          <w:color w:val="auto"/>
          <w:highlight w:val="none"/>
        </w:rPr>
        <w:t>资格条件，为无效投标。</w:t>
      </w:r>
    </w:p>
    <w:p w14:paraId="27201C91">
      <w:pPr>
        <w:pStyle w:val="4"/>
        <w:adjustRightInd w:val="0"/>
        <w:ind w:firstLine="420"/>
        <w:rPr>
          <w:rFonts w:cs="Calibri"/>
          <w:color w:val="auto"/>
          <w:szCs w:val="21"/>
          <w:highlight w:val="none"/>
        </w:rPr>
      </w:pPr>
      <w:r>
        <w:rPr>
          <w:rFonts w:cs="Calibri"/>
          <w:color w:val="auto"/>
          <w:szCs w:val="21"/>
          <w:highlight w:val="none"/>
        </w:rPr>
        <w:t>5.</w:t>
      </w:r>
      <w:r>
        <w:rPr>
          <w:rFonts w:hint="eastAsia" w:cs="Calibri"/>
          <w:color w:val="auto"/>
          <w:szCs w:val="21"/>
          <w:highlight w:val="none"/>
          <w:lang w:val="en-US" w:eastAsia="zh-CN"/>
        </w:rPr>
        <w:t>4</w:t>
      </w:r>
      <w:r>
        <w:rPr>
          <w:rFonts w:cs="Calibri"/>
          <w:color w:val="auto"/>
          <w:szCs w:val="21"/>
          <w:highlight w:val="none"/>
        </w:rPr>
        <w:t xml:space="preserve"> 评标</w:t>
      </w:r>
    </w:p>
    <w:p w14:paraId="47018DD9">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4</w:t>
      </w:r>
      <w:r>
        <w:rPr>
          <w:rFonts w:cs="Calibri"/>
          <w:color w:val="auto"/>
          <w:highlight w:val="none"/>
        </w:rPr>
        <w:t>.1 本项目原则上采用电子评审方法。</w:t>
      </w:r>
    </w:p>
    <w:p w14:paraId="1FA6A996">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4</w:t>
      </w:r>
      <w:r>
        <w:rPr>
          <w:rFonts w:cs="Calibri"/>
          <w:color w:val="auto"/>
          <w:highlight w:val="none"/>
        </w:rPr>
        <w:t>.2 采购人将按相关规定组织评标委员会，对投标文件进行审查、比较和评价。</w:t>
      </w:r>
    </w:p>
    <w:p w14:paraId="681A01F5">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4</w:t>
      </w:r>
      <w:r>
        <w:rPr>
          <w:rFonts w:cs="Calibri"/>
          <w:color w:val="auto"/>
          <w:highlight w:val="none"/>
        </w:rPr>
        <w:t>.3 评标办法详见“第五章 评标办法”。</w:t>
      </w:r>
    </w:p>
    <w:p w14:paraId="494E93A9">
      <w:pPr>
        <w:pStyle w:val="4"/>
        <w:adjustRightInd w:val="0"/>
        <w:ind w:firstLine="420"/>
        <w:rPr>
          <w:rFonts w:cs="Calibri"/>
          <w:color w:val="auto"/>
          <w:szCs w:val="21"/>
          <w:highlight w:val="none"/>
        </w:rPr>
      </w:pPr>
      <w:r>
        <w:rPr>
          <w:rFonts w:cs="Calibri"/>
          <w:color w:val="auto"/>
          <w:szCs w:val="21"/>
          <w:highlight w:val="none"/>
        </w:rPr>
        <w:t>5.</w:t>
      </w:r>
      <w:r>
        <w:rPr>
          <w:rFonts w:hint="eastAsia" w:cs="Calibri"/>
          <w:color w:val="auto"/>
          <w:szCs w:val="21"/>
          <w:highlight w:val="none"/>
          <w:lang w:val="en-US" w:eastAsia="zh-CN"/>
        </w:rPr>
        <w:t>5</w:t>
      </w:r>
      <w:r>
        <w:rPr>
          <w:rFonts w:cs="Calibri"/>
          <w:color w:val="auto"/>
          <w:szCs w:val="21"/>
          <w:highlight w:val="none"/>
        </w:rPr>
        <w:t xml:space="preserve"> 有效投标人少于三家的情况处理</w:t>
      </w:r>
    </w:p>
    <w:p w14:paraId="7BE35FD7">
      <w:pPr>
        <w:ind w:firstLine="420" w:firstLineChars="200"/>
        <w:rPr>
          <w:rFonts w:cs="Calibri"/>
          <w:color w:val="auto"/>
          <w:highlight w:val="none"/>
        </w:rPr>
      </w:pPr>
      <w:r>
        <w:rPr>
          <w:rFonts w:cs="Calibri"/>
          <w:color w:val="auto"/>
          <w:highlight w:val="none"/>
        </w:rPr>
        <w:t>评审期间，出现符合资格条件的投标人或者对招标文件做出实质响应的投标人不足三家，采购人可选择以下方式之一处理：</w:t>
      </w:r>
    </w:p>
    <w:p w14:paraId="19358F43">
      <w:pPr>
        <w:ind w:firstLine="420" w:firstLineChars="200"/>
        <w:rPr>
          <w:rFonts w:cs="Calibri"/>
          <w:color w:val="auto"/>
          <w:highlight w:val="none"/>
        </w:rPr>
      </w:pPr>
      <w:r>
        <w:rPr>
          <w:rFonts w:cs="Calibri"/>
          <w:color w:val="auto"/>
          <w:highlight w:val="none"/>
        </w:rPr>
        <w:t>（1）可将本标项作废标处理，重新组织采购；</w:t>
      </w:r>
    </w:p>
    <w:p w14:paraId="2557B53D">
      <w:pPr>
        <w:ind w:firstLine="420" w:firstLineChars="200"/>
        <w:rPr>
          <w:rFonts w:cs="Calibri"/>
          <w:color w:val="auto"/>
          <w:highlight w:val="none"/>
        </w:rPr>
      </w:pPr>
      <w:r>
        <w:rPr>
          <w:rFonts w:cs="Calibri"/>
          <w:color w:val="auto"/>
          <w:highlight w:val="none"/>
        </w:rPr>
        <w:t>（2）可按同级政府采购监督管理部门的审批意见采用其他采购方式组织采购；</w:t>
      </w:r>
    </w:p>
    <w:p w14:paraId="0790EE4F">
      <w:pPr>
        <w:pStyle w:val="4"/>
        <w:adjustRightInd w:val="0"/>
        <w:ind w:firstLine="420"/>
        <w:rPr>
          <w:rFonts w:cs="Calibri"/>
          <w:color w:val="auto"/>
          <w:szCs w:val="21"/>
          <w:highlight w:val="none"/>
        </w:rPr>
      </w:pPr>
      <w:r>
        <w:rPr>
          <w:rFonts w:cs="Calibri"/>
          <w:color w:val="auto"/>
          <w:szCs w:val="21"/>
          <w:highlight w:val="none"/>
        </w:rPr>
        <w:t>5.</w:t>
      </w:r>
      <w:r>
        <w:rPr>
          <w:rFonts w:hint="eastAsia" w:cs="Calibri"/>
          <w:color w:val="auto"/>
          <w:szCs w:val="21"/>
          <w:highlight w:val="none"/>
          <w:lang w:val="en-US" w:eastAsia="zh-CN"/>
        </w:rPr>
        <w:t>6</w:t>
      </w:r>
      <w:r>
        <w:rPr>
          <w:rFonts w:cs="Calibri"/>
          <w:color w:val="auto"/>
          <w:szCs w:val="21"/>
          <w:highlight w:val="none"/>
        </w:rPr>
        <w:t xml:space="preserve"> 废标</w:t>
      </w:r>
    </w:p>
    <w:p w14:paraId="591C45FB">
      <w:pPr>
        <w:ind w:firstLine="420" w:firstLineChars="200"/>
        <w:rPr>
          <w:rFonts w:cs="Calibri"/>
          <w:color w:val="auto"/>
          <w:highlight w:val="none"/>
        </w:rPr>
      </w:pPr>
      <w:r>
        <w:rPr>
          <w:rFonts w:cs="Calibri"/>
          <w:color w:val="auto"/>
          <w:highlight w:val="none"/>
        </w:rPr>
        <w:t>在招标采购中，出现下列情形之一的，应予废标：</w:t>
      </w:r>
    </w:p>
    <w:p w14:paraId="3B634213">
      <w:pPr>
        <w:ind w:firstLine="420" w:firstLineChars="200"/>
        <w:rPr>
          <w:rFonts w:cs="Calibri"/>
          <w:color w:val="auto"/>
          <w:highlight w:val="none"/>
        </w:rPr>
      </w:pPr>
      <w:r>
        <w:rPr>
          <w:rFonts w:cs="Calibri"/>
          <w:color w:val="auto"/>
          <w:highlight w:val="none"/>
        </w:rPr>
        <w:t>（1）符合招标文件规定废标情形的；</w:t>
      </w:r>
    </w:p>
    <w:p w14:paraId="4A08B785">
      <w:pPr>
        <w:ind w:firstLine="420" w:firstLineChars="200"/>
        <w:rPr>
          <w:rFonts w:cs="Calibri"/>
          <w:color w:val="auto"/>
          <w:highlight w:val="none"/>
        </w:rPr>
      </w:pPr>
      <w:r>
        <w:rPr>
          <w:rFonts w:cs="Calibri"/>
          <w:color w:val="auto"/>
          <w:highlight w:val="none"/>
        </w:rPr>
        <w:t>（2）出现影响采购公正的违法、违规行为的；</w:t>
      </w:r>
    </w:p>
    <w:p w14:paraId="390EDD6E">
      <w:pPr>
        <w:ind w:firstLine="420" w:firstLineChars="200"/>
        <w:rPr>
          <w:rFonts w:cs="Calibri"/>
          <w:color w:val="auto"/>
          <w:highlight w:val="none"/>
        </w:rPr>
      </w:pPr>
      <w:r>
        <w:rPr>
          <w:rFonts w:cs="Calibri"/>
          <w:color w:val="auto"/>
          <w:highlight w:val="none"/>
        </w:rPr>
        <w:t>（3）投标人的报价均超过了采购预算，采购人不能支付的；</w:t>
      </w:r>
    </w:p>
    <w:p w14:paraId="15725F28">
      <w:pPr>
        <w:ind w:firstLine="420" w:firstLineChars="200"/>
        <w:rPr>
          <w:rFonts w:cs="Calibri"/>
          <w:color w:val="auto"/>
          <w:highlight w:val="none"/>
        </w:rPr>
      </w:pPr>
      <w:r>
        <w:rPr>
          <w:rFonts w:cs="Calibri"/>
          <w:color w:val="auto"/>
          <w:highlight w:val="none"/>
        </w:rPr>
        <w:t>（4）因重大变故，采购任务取消的；</w:t>
      </w:r>
    </w:p>
    <w:p w14:paraId="7C3D996D">
      <w:pPr>
        <w:pStyle w:val="4"/>
        <w:adjustRightInd w:val="0"/>
        <w:ind w:firstLine="420"/>
        <w:rPr>
          <w:rFonts w:cs="Calibri"/>
          <w:color w:val="auto"/>
          <w:szCs w:val="21"/>
          <w:highlight w:val="none"/>
        </w:rPr>
      </w:pPr>
      <w:r>
        <w:rPr>
          <w:rFonts w:cs="Calibri"/>
          <w:color w:val="auto"/>
          <w:szCs w:val="21"/>
          <w:highlight w:val="none"/>
        </w:rPr>
        <w:t>5.</w:t>
      </w:r>
      <w:r>
        <w:rPr>
          <w:rFonts w:hint="eastAsia" w:cs="Calibri"/>
          <w:color w:val="auto"/>
          <w:szCs w:val="21"/>
          <w:highlight w:val="none"/>
          <w:lang w:val="en-US" w:eastAsia="zh-CN"/>
        </w:rPr>
        <w:t>7</w:t>
      </w:r>
      <w:r>
        <w:rPr>
          <w:rFonts w:cs="Calibri"/>
          <w:color w:val="auto"/>
          <w:szCs w:val="21"/>
          <w:highlight w:val="none"/>
        </w:rPr>
        <w:t xml:space="preserve"> 确定采购结果</w:t>
      </w:r>
    </w:p>
    <w:p w14:paraId="64BE6E0B">
      <w:pPr>
        <w:ind w:firstLine="420" w:firstLineChars="200"/>
        <w:rPr>
          <w:rFonts w:cs="Calibri"/>
          <w:color w:val="auto"/>
          <w:highlight w:val="none"/>
        </w:rPr>
      </w:pPr>
      <w:r>
        <w:rPr>
          <w:rFonts w:cs="Calibri"/>
          <w:color w:val="auto"/>
          <w:highlight w:val="none"/>
        </w:rPr>
        <w:t>采购人将根据评标委员会提交的评标报告及推荐的中标候选人，确定第一中标候选人为中标人，如排序并列，按技术服务水平得分高者为中标人，如技术服务水平得分相同，抽签确定中标人。</w:t>
      </w:r>
    </w:p>
    <w:p w14:paraId="12BCE313">
      <w:pPr>
        <w:pStyle w:val="4"/>
        <w:adjustRightInd w:val="0"/>
        <w:ind w:firstLine="420"/>
        <w:rPr>
          <w:rFonts w:cs="Calibri"/>
          <w:color w:val="auto"/>
          <w:szCs w:val="21"/>
          <w:highlight w:val="none"/>
        </w:rPr>
      </w:pPr>
      <w:r>
        <w:rPr>
          <w:rFonts w:cs="Calibri"/>
          <w:color w:val="auto"/>
          <w:szCs w:val="21"/>
          <w:highlight w:val="none"/>
        </w:rPr>
        <w:t>5.</w:t>
      </w:r>
      <w:r>
        <w:rPr>
          <w:rFonts w:hint="eastAsia" w:cs="Calibri"/>
          <w:color w:val="auto"/>
          <w:szCs w:val="21"/>
          <w:highlight w:val="none"/>
          <w:lang w:val="en-US" w:eastAsia="zh-CN"/>
        </w:rPr>
        <w:t>8</w:t>
      </w:r>
      <w:r>
        <w:rPr>
          <w:rFonts w:cs="Calibri"/>
          <w:color w:val="auto"/>
          <w:szCs w:val="21"/>
          <w:highlight w:val="none"/>
        </w:rPr>
        <w:t xml:space="preserve"> 结果公告</w:t>
      </w:r>
    </w:p>
    <w:p w14:paraId="0842684A">
      <w:pPr>
        <w:ind w:firstLine="420" w:firstLineChars="200"/>
        <w:rPr>
          <w:rFonts w:cs="Calibri"/>
          <w:color w:val="auto"/>
          <w:highlight w:val="none"/>
        </w:rPr>
      </w:pPr>
      <w:r>
        <w:rPr>
          <w:rFonts w:cs="Calibri"/>
          <w:color w:val="auto"/>
          <w:highlight w:val="none"/>
        </w:rPr>
        <w:t>在采购人确认采购结果后，采购代理机构按相关政府采购规定将中标结果发布在政府采购网上进行公告。</w:t>
      </w:r>
    </w:p>
    <w:p w14:paraId="65406466">
      <w:pPr>
        <w:pStyle w:val="4"/>
        <w:adjustRightInd w:val="0"/>
        <w:ind w:firstLine="420"/>
        <w:rPr>
          <w:rFonts w:cs="Calibri"/>
          <w:color w:val="auto"/>
          <w:szCs w:val="21"/>
          <w:highlight w:val="none"/>
        </w:rPr>
      </w:pPr>
      <w:r>
        <w:rPr>
          <w:rFonts w:cs="Calibri"/>
          <w:color w:val="auto"/>
          <w:szCs w:val="21"/>
          <w:highlight w:val="none"/>
        </w:rPr>
        <w:t>5.</w:t>
      </w:r>
      <w:r>
        <w:rPr>
          <w:rFonts w:hint="eastAsia" w:cs="Calibri"/>
          <w:bCs/>
          <w:color w:val="auto"/>
          <w:szCs w:val="21"/>
          <w:highlight w:val="none"/>
          <w:lang w:val="en-US" w:eastAsia="zh-CN"/>
        </w:rPr>
        <w:t>9</w:t>
      </w:r>
      <w:r>
        <w:rPr>
          <w:rFonts w:cs="Calibri"/>
          <w:bCs/>
          <w:color w:val="auto"/>
          <w:szCs w:val="21"/>
          <w:highlight w:val="none"/>
        </w:rPr>
        <w:t xml:space="preserve"> </w:t>
      </w:r>
      <w:r>
        <w:rPr>
          <w:rFonts w:cs="Calibri"/>
          <w:color w:val="auto"/>
          <w:szCs w:val="21"/>
          <w:highlight w:val="none"/>
        </w:rPr>
        <w:t>采购过程、采购结果质疑</w:t>
      </w:r>
    </w:p>
    <w:p w14:paraId="0ED228E2">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.1投标人认为采购过程、采购结果使自己的合法权益受到损害的，投标人可以提出书面质疑。</w:t>
      </w:r>
    </w:p>
    <w:p w14:paraId="211A41B7">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.2质疑函须包括以下内容：</w:t>
      </w:r>
    </w:p>
    <w:p w14:paraId="4B3593AF">
      <w:pPr>
        <w:ind w:firstLine="420" w:firstLineChars="200"/>
        <w:rPr>
          <w:rFonts w:cs="Calibri"/>
          <w:color w:val="auto"/>
          <w:highlight w:val="none"/>
        </w:rPr>
      </w:pPr>
      <w:r>
        <w:rPr>
          <w:rFonts w:cs="Calibri"/>
          <w:color w:val="auto"/>
          <w:highlight w:val="none"/>
        </w:rPr>
        <w:t>（1）投标人的姓名或者名称、地址、邮编、联系人及联系电话；</w:t>
      </w:r>
    </w:p>
    <w:p w14:paraId="46754AC1">
      <w:pPr>
        <w:ind w:firstLine="420" w:firstLineChars="200"/>
        <w:rPr>
          <w:rFonts w:cs="Calibri"/>
          <w:color w:val="auto"/>
          <w:highlight w:val="none"/>
        </w:rPr>
      </w:pPr>
      <w:r>
        <w:rPr>
          <w:rFonts w:cs="Calibri"/>
          <w:color w:val="auto"/>
          <w:highlight w:val="none"/>
        </w:rPr>
        <w:t>（2）质疑项目的名称、编号；</w:t>
      </w:r>
    </w:p>
    <w:p w14:paraId="21AE57C2">
      <w:pPr>
        <w:ind w:firstLine="420" w:firstLineChars="200"/>
        <w:rPr>
          <w:rFonts w:cs="Calibri"/>
          <w:color w:val="auto"/>
          <w:highlight w:val="none"/>
        </w:rPr>
      </w:pPr>
      <w:r>
        <w:rPr>
          <w:rFonts w:cs="Calibri"/>
          <w:color w:val="auto"/>
          <w:highlight w:val="none"/>
        </w:rPr>
        <w:t>（3）具体、明确的质疑事项和与质疑事项相关的请求；</w:t>
      </w:r>
    </w:p>
    <w:p w14:paraId="36EC2639">
      <w:pPr>
        <w:ind w:firstLine="420" w:firstLineChars="200"/>
        <w:rPr>
          <w:rFonts w:cs="Calibri"/>
          <w:color w:val="auto"/>
          <w:highlight w:val="none"/>
        </w:rPr>
      </w:pPr>
      <w:r>
        <w:rPr>
          <w:rFonts w:cs="Calibri"/>
          <w:color w:val="auto"/>
          <w:highlight w:val="none"/>
        </w:rPr>
        <w:t>（4）事实依据；</w:t>
      </w:r>
    </w:p>
    <w:p w14:paraId="6F73C880">
      <w:pPr>
        <w:ind w:firstLine="420" w:firstLineChars="200"/>
        <w:rPr>
          <w:rFonts w:cs="Calibri"/>
          <w:color w:val="auto"/>
          <w:highlight w:val="none"/>
        </w:rPr>
      </w:pPr>
      <w:r>
        <w:rPr>
          <w:rFonts w:cs="Calibri"/>
          <w:color w:val="auto"/>
          <w:highlight w:val="none"/>
        </w:rPr>
        <w:t>（5）必要的法律依据；</w:t>
      </w:r>
    </w:p>
    <w:p w14:paraId="40BF410E">
      <w:pPr>
        <w:ind w:firstLine="420" w:firstLineChars="200"/>
        <w:rPr>
          <w:rFonts w:cs="Calibri"/>
          <w:color w:val="auto"/>
          <w:highlight w:val="none"/>
        </w:rPr>
      </w:pPr>
      <w:r>
        <w:rPr>
          <w:rFonts w:cs="Calibri"/>
          <w:color w:val="auto"/>
          <w:highlight w:val="none"/>
        </w:rPr>
        <w:t>（6）提出质疑的日期。</w:t>
      </w:r>
    </w:p>
    <w:p w14:paraId="36F63F31">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.3采购过程的质疑期限</w:t>
      </w:r>
      <w:r>
        <w:rPr>
          <w:rFonts w:hint="eastAsia" w:cs="Calibri"/>
          <w:color w:val="auto"/>
          <w:highlight w:val="none"/>
          <w:lang w:eastAsia="zh-CN"/>
        </w:rPr>
        <w:t>自</w:t>
      </w:r>
      <w:r>
        <w:rPr>
          <w:rFonts w:cs="Calibri"/>
          <w:color w:val="auto"/>
          <w:highlight w:val="none"/>
        </w:rPr>
        <w:t>各采购程序环节结束之日起7个工作日内，</w:t>
      </w:r>
      <w:r>
        <w:rPr>
          <w:rFonts w:cs="Calibri"/>
          <w:color w:val="auto"/>
          <w:szCs w:val="21"/>
          <w:highlight w:val="none"/>
        </w:rPr>
        <w:t>投标人</w:t>
      </w:r>
      <w:r>
        <w:rPr>
          <w:rFonts w:cs="Calibri"/>
          <w:color w:val="auto"/>
          <w:highlight w:val="none"/>
        </w:rPr>
        <w:t>应在质疑期内一次性向采购代理机构提出针对采购过程的质疑，逾期提出不予受理。</w:t>
      </w:r>
    </w:p>
    <w:p w14:paraId="562B5C5B">
      <w:pPr>
        <w:ind w:firstLine="420" w:firstLineChars="200"/>
        <w:rPr>
          <w:rFonts w:cs="Calibri"/>
          <w:color w:val="auto"/>
          <w:highlight w:val="none"/>
        </w:rPr>
      </w:pPr>
      <w:r>
        <w:rPr>
          <w:rFonts w:cs="Calibri"/>
          <w:color w:val="auto"/>
          <w:szCs w:val="21"/>
          <w:highlight w:val="none"/>
        </w:rPr>
        <w:t>采购结果的质疑期限自采购结果公告期限届满之日（公告发布之日后第2个工作日）起7个工作日内，投标人应在质疑期内一次性向采购代理机构提出</w:t>
      </w:r>
      <w:r>
        <w:rPr>
          <w:rFonts w:hint="eastAsia" w:cs="Calibri"/>
          <w:color w:val="auto"/>
          <w:szCs w:val="21"/>
          <w:highlight w:val="none"/>
          <w:lang w:eastAsia="zh-CN"/>
        </w:rPr>
        <w:t>对</w:t>
      </w:r>
      <w:r>
        <w:rPr>
          <w:rFonts w:cs="Calibri"/>
          <w:color w:val="auto"/>
          <w:szCs w:val="21"/>
          <w:highlight w:val="none"/>
        </w:rPr>
        <w:t>采购结果的质疑，逾期提出不予受理。</w:t>
      </w:r>
    </w:p>
    <w:p w14:paraId="042CE993">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.4质疑函中涉及的相关材料中有外文资料的，应当将与质疑相关的外文资料完整、客观、真实地翻译为中文，并注明翻译人员姓名、工作单位、联系方式等信息。</w:t>
      </w:r>
    </w:p>
    <w:p w14:paraId="376F09B9">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.5投标人为自然人的，应当由本人</w:t>
      </w:r>
      <w:r>
        <w:rPr>
          <w:rFonts w:hint="eastAsia" w:cs="Calibri"/>
          <w:color w:val="auto"/>
          <w:highlight w:val="none"/>
          <w:lang w:eastAsia="zh-CN"/>
        </w:rPr>
        <w:t>签名</w:t>
      </w:r>
      <w:r>
        <w:rPr>
          <w:rFonts w:cs="Calibri"/>
          <w:color w:val="auto"/>
          <w:highlight w:val="none"/>
        </w:rPr>
        <w:t>；投标人为法人或者其他组织的，应当由法定代表人、主要负责人，或者其授权代表</w:t>
      </w:r>
      <w:r>
        <w:rPr>
          <w:rFonts w:hint="eastAsia" w:cs="Calibri"/>
          <w:color w:val="auto"/>
          <w:highlight w:val="none"/>
          <w:lang w:eastAsia="zh-CN"/>
        </w:rPr>
        <w:t>签名</w:t>
      </w:r>
      <w:r>
        <w:rPr>
          <w:rFonts w:cs="Calibri"/>
          <w:color w:val="auto"/>
          <w:highlight w:val="none"/>
        </w:rPr>
        <w:t>或者盖章，并加盖公章。否则不予受理。</w:t>
      </w:r>
    </w:p>
    <w:p w14:paraId="4AFF07EB">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.6质疑函以直接送达或邮寄送达方式（份数为一式三份）或传真送达方式或以扫描件在线提交方式。</w:t>
      </w:r>
    </w:p>
    <w:p w14:paraId="33E9EB9D">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.7质疑函以传真形式提交后，同时须向采购代理机构提交质疑函原件，采购代理机构以收到原件之日作为收到质疑日。</w:t>
      </w:r>
    </w:p>
    <w:p w14:paraId="6F6B263F">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.8投标人不得捏造事实、提供虚假材料或者以非法手段取得证明材料进行质疑。</w:t>
      </w:r>
    </w:p>
    <w:p w14:paraId="1E47390A">
      <w:pPr>
        <w:ind w:firstLine="420" w:firstLineChars="200"/>
        <w:rPr>
          <w:rFonts w:cs="Calibri"/>
          <w:color w:val="auto"/>
          <w:szCs w:val="21"/>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.9</w:t>
      </w:r>
      <w:r>
        <w:rPr>
          <w:rFonts w:cs="Calibri"/>
          <w:color w:val="auto"/>
          <w:szCs w:val="21"/>
          <w:highlight w:val="none"/>
        </w:rPr>
        <w:t>如联合体投标，质疑应由组成联合体的所有供应商共同提出。</w:t>
      </w:r>
    </w:p>
    <w:p w14:paraId="4FF1C646">
      <w:pPr>
        <w:ind w:firstLine="420" w:firstLineChars="200"/>
        <w:rPr>
          <w:rFonts w:cs="Calibri"/>
          <w:color w:val="auto"/>
          <w:highlight w:val="none"/>
        </w:rPr>
      </w:pPr>
      <w:r>
        <w:rPr>
          <w:rFonts w:cs="Calibri"/>
          <w:color w:val="auto"/>
          <w:highlight w:val="none"/>
        </w:rPr>
        <w:t>5.</w:t>
      </w:r>
      <w:r>
        <w:rPr>
          <w:rFonts w:hint="eastAsia" w:cs="Calibri"/>
          <w:color w:val="auto"/>
          <w:highlight w:val="none"/>
          <w:lang w:val="en-US" w:eastAsia="zh-CN"/>
        </w:rPr>
        <w:t>9</w:t>
      </w:r>
      <w:r>
        <w:rPr>
          <w:rFonts w:cs="Calibri"/>
          <w:color w:val="auto"/>
          <w:highlight w:val="none"/>
        </w:rPr>
        <w:t>.10质疑函范本及制作说明见“招标文件附件</w:t>
      </w:r>
      <w:r>
        <w:rPr>
          <w:rFonts w:hint="eastAsia" w:cs="Calibri"/>
          <w:color w:val="auto"/>
          <w:highlight w:val="none"/>
          <w:lang w:val="en-US" w:eastAsia="zh-CN"/>
        </w:rPr>
        <w:t>5</w:t>
      </w:r>
      <w:r>
        <w:rPr>
          <w:rFonts w:cs="Calibri"/>
          <w:color w:val="auto"/>
          <w:highlight w:val="none"/>
        </w:rPr>
        <w:t>”。</w:t>
      </w:r>
    </w:p>
    <w:p w14:paraId="0F2E22F1">
      <w:pPr>
        <w:pStyle w:val="4"/>
        <w:adjustRightInd w:val="0"/>
        <w:ind w:firstLine="420"/>
        <w:rPr>
          <w:rFonts w:cs="Calibri"/>
          <w:color w:val="auto"/>
          <w:szCs w:val="21"/>
          <w:highlight w:val="none"/>
        </w:rPr>
      </w:pPr>
      <w:r>
        <w:rPr>
          <w:rFonts w:cs="Calibri"/>
          <w:color w:val="auto"/>
          <w:szCs w:val="21"/>
          <w:highlight w:val="none"/>
        </w:rPr>
        <w:t>5.1</w:t>
      </w:r>
      <w:r>
        <w:rPr>
          <w:rFonts w:hint="eastAsia" w:cs="Calibri"/>
          <w:color w:val="auto"/>
          <w:szCs w:val="21"/>
          <w:highlight w:val="none"/>
          <w:lang w:val="en-US" w:eastAsia="zh-CN"/>
        </w:rPr>
        <w:t>0</w:t>
      </w:r>
      <w:r>
        <w:rPr>
          <w:rFonts w:cs="Calibri"/>
          <w:color w:val="auto"/>
          <w:szCs w:val="21"/>
          <w:highlight w:val="none"/>
        </w:rPr>
        <w:t xml:space="preserve"> 发出中标通知书</w:t>
      </w:r>
    </w:p>
    <w:p w14:paraId="5D12B605">
      <w:pPr>
        <w:ind w:firstLine="420" w:firstLineChars="200"/>
        <w:rPr>
          <w:rFonts w:cs="Calibri"/>
          <w:color w:val="auto"/>
          <w:highlight w:val="none"/>
        </w:rPr>
      </w:pPr>
      <w:r>
        <w:rPr>
          <w:rFonts w:cs="Calibri"/>
          <w:color w:val="auto"/>
          <w:highlight w:val="none"/>
        </w:rPr>
        <w:t>5.1</w:t>
      </w:r>
      <w:r>
        <w:rPr>
          <w:rFonts w:hint="eastAsia" w:cs="Calibri"/>
          <w:color w:val="auto"/>
          <w:highlight w:val="none"/>
          <w:lang w:val="en-US" w:eastAsia="zh-CN"/>
        </w:rPr>
        <w:t>0</w:t>
      </w:r>
      <w:r>
        <w:rPr>
          <w:rFonts w:cs="Calibri"/>
          <w:color w:val="auto"/>
          <w:highlight w:val="none"/>
        </w:rPr>
        <w:t>.1在公告中标结果的同时，采购人及采购代理机构将以书面形式向中标人发出中标通知书。</w:t>
      </w:r>
    </w:p>
    <w:p w14:paraId="2F1B1E0C">
      <w:pPr>
        <w:ind w:firstLine="420" w:firstLineChars="200"/>
        <w:rPr>
          <w:rFonts w:cs="Calibri"/>
          <w:color w:val="auto"/>
          <w:highlight w:val="none"/>
        </w:rPr>
      </w:pPr>
      <w:r>
        <w:rPr>
          <w:rFonts w:cs="Calibri"/>
          <w:color w:val="auto"/>
          <w:highlight w:val="none"/>
        </w:rPr>
        <w:t>5.1</w:t>
      </w:r>
      <w:r>
        <w:rPr>
          <w:rFonts w:hint="eastAsia" w:cs="Calibri"/>
          <w:color w:val="auto"/>
          <w:highlight w:val="none"/>
          <w:lang w:val="en-US" w:eastAsia="zh-CN"/>
        </w:rPr>
        <w:t>0</w:t>
      </w:r>
      <w:r>
        <w:rPr>
          <w:rFonts w:cs="Calibri"/>
          <w:color w:val="auto"/>
          <w:highlight w:val="none"/>
        </w:rPr>
        <w:t>.2中标通知书发出后，采购人不得违法改变中标结果，中标人无正当理由不得放弃中标。</w:t>
      </w:r>
    </w:p>
    <w:p w14:paraId="40A4536B">
      <w:pPr>
        <w:pStyle w:val="4"/>
        <w:adjustRightInd w:val="0"/>
        <w:ind w:firstLine="420"/>
        <w:rPr>
          <w:rFonts w:cs="Calibri"/>
          <w:color w:val="auto"/>
          <w:szCs w:val="21"/>
          <w:highlight w:val="none"/>
        </w:rPr>
      </w:pPr>
      <w:r>
        <w:rPr>
          <w:rFonts w:cs="Calibri"/>
          <w:color w:val="auto"/>
          <w:szCs w:val="21"/>
          <w:highlight w:val="none"/>
        </w:rPr>
        <w:t>5.1</w:t>
      </w:r>
      <w:r>
        <w:rPr>
          <w:rFonts w:hint="eastAsia" w:cs="Calibri"/>
          <w:color w:val="auto"/>
          <w:szCs w:val="21"/>
          <w:highlight w:val="none"/>
          <w:lang w:val="en-US" w:eastAsia="zh-CN"/>
        </w:rPr>
        <w:t>1</w:t>
      </w:r>
      <w:r>
        <w:rPr>
          <w:rFonts w:cs="Calibri"/>
          <w:color w:val="auto"/>
          <w:szCs w:val="21"/>
          <w:highlight w:val="none"/>
        </w:rPr>
        <w:t xml:space="preserve"> 签订合同</w:t>
      </w:r>
    </w:p>
    <w:p w14:paraId="03BCC290">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w:t>
      </w:r>
      <w:r>
        <w:rPr>
          <w:rFonts w:hint="eastAsia" w:cs="Calibri"/>
          <w:color w:val="auto"/>
          <w:szCs w:val="21"/>
          <w:highlight w:val="none"/>
          <w:lang w:val="en-US" w:eastAsia="zh-CN"/>
        </w:rPr>
        <w:t>11.</w:t>
      </w:r>
      <w:r>
        <w:rPr>
          <w:rFonts w:hint="default" w:ascii="Calibri" w:hAnsi="Calibri" w:cs="Calibri"/>
          <w:color w:val="auto"/>
          <w:szCs w:val="21"/>
          <w:highlight w:val="none"/>
        </w:rPr>
        <w:t xml:space="preserve">1 </w:t>
      </w:r>
      <w:r>
        <w:rPr>
          <w:rFonts w:hint="eastAsia" w:cs="Calibri"/>
          <w:color w:val="auto"/>
          <w:szCs w:val="21"/>
          <w:highlight w:val="none"/>
          <w:lang w:val="en-US" w:eastAsia="zh-CN"/>
        </w:rPr>
        <w:t>中标人</w:t>
      </w:r>
      <w:r>
        <w:rPr>
          <w:rFonts w:hint="default" w:ascii="Calibri" w:hAnsi="Calibri" w:cs="Calibri"/>
          <w:color w:val="auto"/>
          <w:szCs w:val="21"/>
          <w:highlight w:val="none"/>
        </w:rPr>
        <w:t>应在接到</w:t>
      </w:r>
      <w:r>
        <w:rPr>
          <w:rFonts w:hint="eastAsia" w:cs="Calibri"/>
          <w:color w:val="auto"/>
          <w:szCs w:val="21"/>
          <w:highlight w:val="none"/>
          <w:lang w:val="en-US" w:eastAsia="zh-CN"/>
        </w:rPr>
        <w:t>中标</w:t>
      </w:r>
      <w:r>
        <w:rPr>
          <w:rFonts w:hint="default" w:ascii="Calibri" w:hAnsi="Calibri" w:cs="Calibri"/>
          <w:color w:val="auto"/>
          <w:szCs w:val="21"/>
          <w:highlight w:val="none"/>
        </w:rPr>
        <w:t>通知书后按</w:t>
      </w:r>
      <w:r>
        <w:rPr>
          <w:rFonts w:hint="eastAsia" w:cs="Calibri"/>
          <w:color w:val="auto"/>
          <w:szCs w:val="21"/>
          <w:highlight w:val="none"/>
          <w:lang w:val="en-US" w:eastAsia="zh-CN"/>
        </w:rPr>
        <w:t>中标</w:t>
      </w:r>
      <w:r>
        <w:rPr>
          <w:rFonts w:hint="default" w:ascii="Calibri" w:hAnsi="Calibri" w:cs="Calibri"/>
          <w:color w:val="auto"/>
          <w:szCs w:val="21"/>
          <w:highlight w:val="none"/>
        </w:rPr>
        <w:t>通知书规定的时间、地点与采购人签订合同。</w:t>
      </w:r>
    </w:p>
    <w:p w14:paraId="63B6CA8E">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w:t>
      </w:r>
      <w:r>
        <w:rPr>
          <w:rFonts w:hint="eastAsia" w:cs="Calibri"/>
          <w:color w:val="auto"/>
          <w:szCs w:val="21"/>
          <w:highlight w:val="none"/>
          <w:lang w:val="en-US" w:eastAsia="zh-CN"/>
        </w:rPr>
        <w:t>11.</w:t>
      </w:r>
      <w:r>
        <w:rPr>
          <w:rFonts w:hint="default" w:ascii="Calibri" w:hAnsi="Calibri" w:cs="Calibri"/>
          <w:color w:val="auto"/>
          <w:szCs w:val="21"/>
          <w:highlight w:val="none"/>
        </w:rPr>
        <w:t>2</w:t>
      </w:r>
      <w:r>
        <w:rPr>
          <w:rFonts w:hint="eastAsia" w:cs="Calibri"/>
          <w:color w:val="auto"/>
          <w:szCs w:val="21"/>
          <w:highlight w:val="none"/>
          <w:lang w:val="en-US" w:eastAsia="zh-CN"/>
        </w:rPr>
        <w:t>招标</w:t>
      </w:r>
      <w:r>
        <w:rPr>
          <w:rFonts w:hint="default" w:ascii="Calibri" w:hAnsi="Calibri" w:cs="Calibri"/>
          <w:color w:val="auto"/>
          <w:szCs w:val="21"/>
          <w:highlight w:val="none"/>
        </w:rPr>
        <w:t>文件及补充文件、修改文件、</w:t>
      </w:r>
      <w:r>
        <w:rPr>
          <w:rFonts w:hint="eastAsia" w:cs="Calibri"/>
          <w:color w:val="auto"/>
          <w:szCs w:val="21"/>
          <w:highlight w:val="none"/>
          <w:lang w:val="en-US" w:eastAsia="zh-CN"/>
        </w:rPr>
        <w:t>中标人</w:t>
      </w:r>
      <w:r>
        <w:rPr>
          <w:rFonts w:hint="default" w:ascii="Calibri" w:hAnsi="Calibri" w:cs="Calibri"/>
          <w:color w:val="auto"/>
          <w:szCs w:val="21"/>
          <w:highlight w:val="none"/>
        </w:rPr>
        <w:t>的</w:t>
      </w:r>
      <w:r>
        <w:rPr>
          <w:rFonts w:hint="eastAsia" w:cs="Calibri"/>
          <w:color w:val="auto"/>
          <w:szCs w:val="21"/>
          <w:highlight w:val="none"/>
          <w:lang w:val="en-US" w:eastAsia="zh-CN"/>
        </w:rPr>
        <w:t>投标</w:t>
      </w:r>
      <w:r>
        <w:rPr>
          <w:rFonts w:hint="default" w:ascii="Calibri" w:hAnsi="Calibri" w:cs="Calibri"/>
          <w:color w:val="auto"/>
          <w:szCs w:val="21"/>
          <w:highlight w:val="none"/>
        </w:rPr>
        <w:t>文件及</w:t>
      </w:r>
      <w:r>
        <w:rPr>
          <w:rFonts w:hint="eastAsia" w:cs="Calibri"/>
          <w:color w:val="auto"/>
          <w:szCs w:val="21"/>
          <w:highlight w:val="none"/>
          <w:lang w:val="en-US" w:eastAsia="zh-CN"/>
        </w:rPr>
        <w:t>投标</w:t>
      </w:r>
      <w:r>
        <w:rPr>
          <w:rFonts w:hint="default" w:ascii="Calibri" w:hAnsi="Calibri" w:cs="Calibri"/>
          <w:color w:val="auto"/>
          <w:szCs w:val="21"/>
          <w:highlight w:val="none"/>
        </w:rPr>
        <w:t>修改文件、</w:t>
      </w:r>
      <w:r>
        <w:rPr>
          <w:rFonts w:hint="eastAsia" w:cs="Calibri"/>
          <w:color w:val="auto"/>
          <w:szCs w:val="21"/>
          <w:highlight w:val="none"/>
          <w:lang w:val="en-US" w:eastAsia="zh-CN"/>
        </w:rPr>
        <w:t>招标</w:t>
      </w:r>
      <w:r>
        <w:rPr>
          <w:rFonts w:hint="default" w:ascii="Calibri" w:hAnsi="Calibri" w:cs="Calibri"/>
          <w:color w:val="auto"/>
          <w:szCs w:val="21"/>
          <w:highlight w:val="none"/>
        </w:rPr>
        <w:t>过程中有关承诺文件和</w:t>
      </w:r>
      <w:r>
        <w:rPr>
          <w:rFonts w:hint="eastAsia" w:cs="Calibri"/>
          <w:color w:val="auto"/>
          <w:szCs w:val="21"/>
          <w:highlight w:val="none"/>
          <w:lang w:val="en-US" w:eastAsia="zh-CN"/>
        </w:rPr>
        <w:t>中标</w:t>
      </w:r>
      <w:r>
        <w:rPr>
          <w:rFonts w:hint="default" w:ascii="Calibri" w:hAnsi="Calibri" w:cs="Calibri"/>
          <w:color w:val="auto"/>
          <w:szCs w:val="21"/>
          <w:highlight w:val="none"/>
        </w:rPr>
        <w:t>通知书均作为合同附件。</w:t>
      </w:r>
    </w:p>
    <w:p w14:paraId="2046D99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w:t>
      </w:r>
      <w:r>
        <w:rPr>
          <w:rFonts w:hint="eastAsia" w:cs="Calibri"/>
          <w:color w:val="auto"/>
          <w:szCs w:val="21"/>
          <w:highlight w:val="none"/>
          <w:lang w:val="en-US" w:eastAsia="zh-CN"/>
        </w:rPr>
        <w:t>11.</w:t>
      </w:r>
      <w:r>
        <w:rPr>
          <w:rFonts w:hint="default" w:ascii="Calibri" w:hAnsi="Calibri" w:cs="Calibri"/>
          <w:color w:val="auto"/>
          <w:szCs w:val="21"/>
          <w:highlight w:val="none"/>
        </w:rPr>
        <w:t>3采购人和</w:t>
      </w:r>
      <w:r>
        <w:rPr>
          <w:rFonts w:hint="eastAsia" w:cs="Calibri"/>
          <w:color w:val="auto"/>
          <w:szCs w:val="21"/>
          <w:highlight w:val="none"/>
          <w:lang w:val="en-US" w:eastAsia="zh-CN"/>
        </w:rPr>
        <w:t>中标人</w:t>
      </w:r>
      <w:r>
        <w:rPr>
          <w:rFonts w:hint="default" w:ascii="Calibri" w:hAnsi="Calibri" w:cs="Calibri"/>
          <w:color w:val="auto"/>
          <w:szCs w:val="21"/>
          <w:highlight w:val="none"/>
        </w:rPr>
        <w:t>应当按照上款所列文件确定的内容签订政府采购合同，不得向</w:t>
      </w:r>
      <w:r>
        <w:rPr>
          <w:rFonts w:hint="eastAsia" w:cs="Calibri"/>
          <w:color w:val="auto"/>
          <w:szCs w:val="21"/>
          <w:highlight w:val="none"/>
          <w:lang w:val="en-US" w:eastAsia="zh-CN"/>
        </w:rPr>
        <w:t>中标人</w:t>
      </w:r>
      <w:r>
        <w:rPr>
          <w:rFonts w:hint="default" w:ascii="Calibri" w:hAnsi="Calibri" w:cs="Calibri"/>
          <w:color w:val="auto"/>
          <w:szCs w:val="21"/>
          <w:highlight w:val="none"/>
        </w:rPr>
        <w:t>提出超出</w:t>
      </w:r>
      <w:r>
        <w:rPr>
          <w:rFonts w:hint="eastAsia" w:cs="Calibri"/>
          <w:color w:val="auto"/>
          <w:szCs w:val="21"/>
          <w:highlight w:val="none"/>
          <w:lang w:val="en-US" w:eastAsia="zh-CN"/>
        </w:rPr>
        <w:t>招标</w:t>
      </w:r>
      <w:r>
        <w:rPr>
          <w:rFonts w:hint="default" w:ascii="Calibri" w:hAnsi="Calibri" w:cs="Calibri"/>
          <w:color w:val="auto"/>
          <w:szCs w:val="21"/>
          <w:highlight w:val="none"/>
        </w:rPr>
        <w:t>文件以外的任何要求作为签订合同的条件，不得与</w:t>
      </w:r>
      <w:r>
        <w:rPr>
          <w:rFonts w:hint="eastAsia" w:cs="Calibri"/>
          <w:color w:val="auto"/>
          <w:szCs w:val="21"/>
          <w:highlight w:val="none"/>
          <w:lang w:val="en-US" w:eastAsia="zh-CN"/>
        </w:rPr>
        <w:t>中标人</w:t>
      </w:r>
      <w:r>
        <w:rPr>
          <w:rFonts w:hint="default" w:ascii="Calibri" w:hAnsi="Calibri" w:cs="Calibri"/>
          <w:color w:val="auto"/>
          <w:szCs w:val="21"/>
          <w:highlight w:val="none"/>
        </w:rPr>
        <w:t>订立背离采购文件确定的合同文本以及采购标的、规格型号、采购金额、采购数量、技术和服务要求等实质性内容的协议。</w:t>
      </w:r>
    </w:p>
    <w:p w14:paraId="0B7D8C5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w:t>
      </w:r>
      <w:r>
        <w:rPr>
          <w:rFonts w:hint="eastAsia" w:cs="Calibri"/>
          <w:color w:val="auto"/>
          <w:szCs w:val="21"/>
          <w:highlight w:val="none"/>
          <w:lang w:val="en-US" w:eastAsia="zh-CN"/>
        </w:rPr>
        <w:t>11.</w:t>
      </w:r>
      <w:r>
        <w:rPr>
          <w:rFonts w:hint="default" w:ascii="Calibri" w:hAnsi="Calibri" w:cs="Calibri"/>
          <w:color w:val="auto"/>
          <w:szCs w:val="21"/>
          <w:highlight w:val="none"/>
        </w:rPr>
        <w:t>4拒签合同</w:t>
      </w:r>
    </w:p>
    <w:p w14:paraId="3BA4751D">
      <w:pPr>
        <w:adjustRightInd w:val="0"/>
        <w:ind w:firstLine="420" w:firstLineChars="200"/>
        <w:rPr>
          <w:rFonts w:hint="default" w:ascii="Calibri" w:hAnsi="Calibri" w:cs="Calibri"/>
          <w:color w:val="auto"/>
          <w:szCs w:val="21"/>
          <w:highlight w:val="none"/>
        </w:rPr>
      </w:pPr>
      <w:r>
        <w:rPr>
          <w:rFonts w:hint="eastAsia" w:cs="Calibri"/>
          <w:color w:val="auto"/>
          <w:szCs w:val="21"/>
          <w:highlight w:val="none"/>
          <w:lang w:val="en-US" w:eastAsia="zh-CN"/>
        </w:rPr>
        <w:t>中标人</w:t>
      </w:r>
      <w:r>
        <w:rPr>
          <w:rFonts w:hint="default" w:ascii="Calibri" w:hAnsi="Calibri" w:cs="Calibri"/>
          <w:color w:val="auto"/>
          <w:szCs w:val="21"/>
          <w:highlight w:val="none"/>
        </w:rPr>
        <w:t>接到</w:t>
      </w:r>
      <w:r>
        <w:rPr>
          <w:rFonts w:hint="eastAsia" w:cs="Calibri"/>
          <w:color w:val="auto"/>
          <w:szCs w:val="21"/>
          <w:highlight w:val="none"/>
          <w:lang w:eastAsia="zh-CN"/>
        </w:rPr>
        <w:t>中标通知书</w:t>
      </w:r>
      <w:r>
        <w:rPr>
          <w:rFonts w:hint="default" w:ascii="Calibri" w:hAnsi="Calibri" w:cs="Calibri"/>
          <w:color w:val="auto"/>
          <w:szCs w:val="21"/>
          <w:highlight w:val="none"/>
        </w:rPr>
        <w:t>后，在规定时间内借故否认已经承诺的条件而拒签合同者，以违约处理，并赔偿采购人由此造成的直接经济损失。采购人将向同级政府采购监管部门进行汇报。</w:t>
      </w:r>
    </w:p>
    <w:p w14:paraId="13B18C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eastAsia" w:cs="Calibri"/>
          <w:color w:val="auto"/>
          <w:szCs w:val="21"/>
          <w:highlight w:val="none"/>
          <w:lang w:eastAsia="zh-CN"/>
        </w:rPr>
        <w:t>中标人</w:t>
      </w:r>
      <w:r>
        <w:rPr>
          <w:rFonts w:hint="default" w:ascii="Calibri" w:hAnsi="Calibri" w:cs="Calibri"/>
          <w:color w:val="auto"/>
          <w:szCs w:val="21"/>
          <w:highlight w:val="none"/>
        </w:rPr>
        <w:t>拒绝签订政府采购合同的，采购人可以按照评</w:t>
      </w:r>
      <w:r>
        <w:rPr>
          <w:rFonts w:hint="eastAsia" w:cs="Calibri"/>
          <w:color w:val="auto"/>
          <w:szCs w:val="21"/>
          <w:highlight w:val="none"/>
          <w:lang w:val="en-US" w:eastAsia="zh-CN"/>
        </w:rPr>
        <w:t>标</w:t>
      </w:r>
      <w:r>
        <w:rPr>
          <w:rFonts w:hint="default" w:ascii="Calibri" w:hAnsi="Calibri" w:cs="Calibri"/>
          <w:color w:val="auto"/>
          <w:szCs w:val="21"/>
          <w:highlight w:val="none"/>
        </w:rPr>
        <w:t>报告推荐的</w:t>
      </w:r>
      <w:r>
        <w:rPr>
          <w:rFonts w:hint="eastAsia" w:cs="Calibri"/>
          <w:color w:val="auto"/>
          <w:szCs w:val="21"/>
          <w:highlight w:val="none"/>
          <w:lang w:eastAsia="zh-CN"/>
        </w:rPr>
        <w:t>中标候选人</w:t>
      </w:r>
      <w:r>
        <w:rPr>
          <w:rFonts w:hint="default" w:ascii="Calibri" w:hAnsi="Calibri" w:cs="Calibri"/>
          <w:color w:val="auto"/>
          <w:szCs w:val="21"/>
          <w:highlight w:val="none"/>
        </w:rPr>
        <w:t>名单排序，确定下一候选人为</w:t>
      </w:r>
      <w:r>
        <w:rPr>
          <w:rFonts w:hint="eastAsia" w:cs="Calibri"/>
          <w:color w:val="auto"/>
          <w:szCs w:val="21"/>
          <w:highlight w:val="none"/>
          <w:lang w:eastAsia="zh-CN"/>
        </w:rPr>
        <w:t>中标人</w:t>
      </w:r>
      <w:r>
        <w:rPr>
          <w:rFonts w:hint="default" w:ascii="Calibri" w:hAnsi="Calibri" w:cs="Calibri"/>
          <w:color w:val="auto"/>
          <w:szCs w:val="21"/>
          <w:highlight w:val="none"/>
        </w:rPr>
        <w:t>，也可以重新开展政府采购活动。拒绝签订政府采购合同的</w:t>
      </w:r>
      <w:r>
        <w:rPr>
          <w:rFonts w:hint="eastAsia" w:cs="Calibri"/>
          <w:color w:val="auto"/>
          <w:szCs w:val="21"/>
          <w:highlight w:val="none"/>
          <w:lang w:eastAsia="zh-CN"/>
        </w:rPr>
        <w:t>中标人</w:t>
      </w:r>
      <w:r>
        <w:rPr>
          <w:rFonts w:hint="default" w:ascii="Calibri" w:hAnsi="Calibri" w:cs="Calibri"/>
          <w:color w:val="auto"/>
          <w:szCs w:val="21"/>
          <w:highlight w:val="none"/>
        </w:rPr>
        <w:t>不得参加对该项目重新开展的采购活动。</w:t>
      </w:r>
    </w:p>
    <w:p w14:paraId="2AF6C45A">
      <w:pPr>
        <w:pStyle w:val="3"/>
        <w:bidi w:val="0"/>
        <w:rPr>
          <w:color w:val="auto"/>
          <w:highlight w:val="none"/>
        </w:rPr>
      </w:pPr>
      <w:r>
        <w:rPr>
          <w:rFonts w:hint="eastAsia"/>
          <w:color w:val="auto"/>
          <w:highlight w:val="none"/>
          <w:lang w:val="en-US" w:eastAsia="zh-CN"/>
        </w:rPr>
        <w:t>六、</w:t>
      </w:r>
      <w:r>
        <w:rPr>
          <w:color w:val="auto"/>
          <w:highlight w:val="none"/>
        </w:rPr>
        <w:t>采购代理服务费</w:t>
      </w:r>
    </w:p>
    <w:p w14:paraId="1B7A653B">
      <w:pPr>
        <w:ind w:firstLine="420" w:firstLineChars="200"/>
        <w:rPr>
          <w:rFonts w:cs="Calibri"/>
          <w:color w:val="auto"/>
          <w:highlight w:val="none"/>
        </w:rPr>
      </w:pPr>
      <w:r>
        <w:rPr>
          <w:rFonts w:hint="eastAsia" w:cs="Calibri"/>
          <w:color w:val="auto"/>
          <w:szCs w:val="21"/>
          <w:highlight w:val="none"/>
          <w:lang w:val="en-US" w:eastAsia="zh-CN"/>
        </w:rPr>
        <w:t>6.1</w:t>
      </w:r>
      <w:r>
        <w:rPr>
          <w:rFonts w:cs="Calibri"/>
          <w:color w:val="auto"/>
          <w:highlight w:val="none"/>
        </w:rPr>
        <w:t>本次采购代理服务费按“投标人须知前附表”规定收取。</w:t>
      </w:r>
    </w:p>
    <w:p w14:paraId="1058EB43">
      <w:pPr>
        <w:ind w:firstLine="420" w:firstLineChars="200"/>
        <w:rPr>
          <w:rFonts w:cs="Calibri"/>
          <w:color w:val="auto"/>
          <w:highlight w:val="none"/>
        </w:rPr>
      </w:pPr>
      <w:r>
        <w:rPr>
          <w:rFonts w:hint="eastAsia" w:cs="Calibri"/>
          <w:color w:val="auto"/>
          <w:highlight w:val="none"/>
          <w:lang w:val="en-US" w:eastAsia="zh-CN"/>
        </w:rPr>
        <w:t>6.2</w:t>
      </w:r>
      <w:r>
        <w:rPr>
          <w:rFonts w:cs="Calibri"/>
          <w:color w:val="auto"/>
          <w:highlight w:val="none"/>
        </w:rPr>
        <w:t>中标人不按招标文件规定</w:t>
      </w:r>
      <w:r>
        <w:rPr>
          <w:rFonts w:hint="eastAsia" w:cs="Calibri"/>
          <w:color w:val="auto"/>
          <w:highlight w:val="none"/>
        </w:rPr>
        <w:t>缴纳</w:t>
      </w:r>
      <w:r>
        <w:rPr>
          <w:rFonts w:cs="Calibri"/>
          <w:color w:val="auto"/>
          <w:highlight w:val="none"/>
        </w:rPr>
        <w:t>采购代理服务费，将取消其中标资格。中标人应向采购代理机构</w:t>
      </w:r>
      <w:r>
        <w:rPr>
          <w:rFonts w:hint="eastAsia" w:cs="Calibri"/>
          <w:color w:val="auto"/>
          <w:highlight w:val="none"/>
        </w:rPr>
        <w:t>缴纳</w:t>
      </w:r>
      <w:r>
        <w:rPr>
          <w:rFonts w:cs="Calibri"/>
          <w:color w:val="auto"/>
          <w:highlight w:val="none"/>
        </w:rPr>
        <w:t>招标文件规定的采购代理服务费作为赔偿。</w:t>
      </w:r>
    </w:p>
    <w:p w14:paraId="34A782C9">
      <w:pPr>
        <w:pStyle w:val="3"/>
        <w:tabs>
          <w:tab w:val="left" w:pos="2985"/>
        </w:tabs>
        <w:ind w:firstLine="420"/>
        <w:rPr>
          <w:rFonts w:cs="Calibri"/>
          <w:color w:val="auto"/>
          <w:highlight w:val="none"/>
        </w:rPr>
      </w:pPr>
      <w:r>
        <w:rPr>
          <w:rFonts w:hint="eastAsia" w:cs="Calibri"/>
          <w:color w:val="auto"/>
          <w:highlight w:val="none"/>
          <w:lang w:val="en-US" w:eastAsia="zh-CN"/>
        </w:rPr>
        <w:t>七</w:t>
      </w:r>
      <w:r>
        <w:rPr>
          <w:rFonts w:cs="Calibri"/>
          <w:color w:val="auto"/>
          <w:highlight w:val="none"/>
        </w:rPr>
        <w:t>、其他</w:t>
      </w:r>
    </w:p>
    <w:p w14:paraId="1C14ECE2">
      <w:pPr>
        <w:ind w:firstLine="420" w:firstLineChars="200"/>
        <w:rPr>
          <w:rFonts w:cs="Calibri"/>
          <w:color w:val="auto"/>
          <w:highlight w:val="none"/>
        </w:rPr>
      </w:pPr>
      <w:r>
        <w:rPr>
          <w:rFonts w:hint="eastAsia" w:cs="Calibri"/>
          <w:color w:val="auto"/>
          <w:highlight w:val="none"/>
          <w:lang w:val="en-US" w:eastAsia="zh-CN"/>
        </w:rPr>
        <w:t>7.1</w:t>
      </w:r>
      <w:r>
        <w:rPr>
          <w:rFonts w:cs="Calibri"/>
          <w:color w:val="auto"/>
          <w:highlight w:val="none"/>
        </w:rPr>
        <w:t>采购过程中出现以下情形，导致电子交易平台无法正常运行，或者无法保证电子交易的公平、公正和安全时，采购组织机构将中止电子交易活动：</w:t>
      </w:r>
    </w:p>
    <w:p w14:paraId="53F7EAB7">
      <w:pPr>
        <w:ind w:firstLine="420" w:firstLineChars="200"/>
        <w:rPr>
          <w:rFonts w:cs="Calibri"/>
          <w:color w:val="auto"/>
          <w:highlight w:val="none"/>
        </w:rPr>
      </w:pPr>
      <w:r>
        <w:rPr>
          <w:rFonts w:cs="Calibri"/>
          <w:color w:val="auto"/>
          <w:highlight w:val="none"/>
        </w:rPr>
        <w:t>（1）电子交易平台发生故障而无法登录访问的；</w:t>
      </w:r>
    </w:p>
    <w:p w14:paraId="3C9E0310">
      <w:pPr>
        <w:ind w:firstLine="420" w:firstLineChars="200"/>
        <w:rPr>
          <w:rFonts w:cs="Calibri"/>
          <w:color w:val="auto"/>
          <w:highlight w:val="none"/>
        </w:rPr>
      </w:pPr>
      <w:r>
        <w:rPr>
          <w:rFonts w:cs="Calibri"/>
          <w:color w:val="auto"/>
          <w:highlight w:val="none"/>
        </w:rPr>
        <w:t>（2）电子交易平台应用或数据库出现错误，不能进行正常操作的；</w:t>
      </w:r>
    </w:p>
    <w:p w14:paraId="643AD941">
      <w:pPr>
        <w:ind w:firstLine="420" w:firstLineChars="200"/>
        <w:rPr>
          <w:rFonts w:cs="Calibri"/>
          <w:color w:val="auto"/>
          <w:highlight w:val="none"/>
        </w:rPr>
      </w:pPr>
      <w:r>
        <w:rPr>
          <w:rFonts w:cs="Calibri"/>
          <w:color w:val="auto"/>
          <w:highlight w:val="none"/>
        </w:rPr>
        <w:t>（3）电子交易平台发现严重安全漏洞，有潜在泄密危险的；</w:t>
      </w:r>
    </w:p>
    <w:p w14:paraId="4ABEEF4B">
      <w:pPr>
        <w:ind w:firstLine="420" w:firstLineChars="200"/>
        <w:rPr>
          <w:rFonts w:cs="Calibri"/>
          <w:color w:val="auto"/>
          <w:highlight w:val="none"/>
        </w:rPr>
      </w:pPr>
      <w:r>
        <w:rPr>
          <w:rFonts w:cs="Calibri"/>
          <w:color w:val="auto"/>
          <w:highlight w:val="none"/>
        </w:rPr>
        <w:t>（4）病毒发作导致不能进行正常操作的；</w:t>
      </w:r>
    </w:p>
    <w:p w14:paraId="41E65652">
      <w:pPr>
        <w:ind w:firstLine="420" w:firstLineChars="200"/>
        <w:rPr>
          <w:rFonts w:cs="Calibri"/>
          <w:color w:val="auto"/>
          <w:highlight w:val="none"/>
        </w:rPr>
      </w:pPr>
      <w:r>
        <w:rPr>
          <w:rFonts w:cs="Calibri"/>
          <w:color w:val="auto"/>
          <w:highlight w:val="none"/>
        </w:rPr>
        <w:t>（5）其他无法保证电子交易的公平、公正和安全的情况。</w:t>
      </w:r>
    </w:p>
    <w:p w14:paraId="2F028321">
      <w:pPr>
        <w:ind w:firstLine="420" w:firstLineChars="200"/>
        <w:rPr>
          <w:rFonts w:cs="Calibri"/>
          <w:color w:val="auto"/>
          <w:highlight w:val="none"/>
        </w:rPr>
      </w:pPr>
      <w:r>
        <w:rPr>
          <w:rFonts w:cs="Calibri"/>
          <w:color w:val="auto"/>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38FDE049">
      <w:pPr>
        <w:ind w:firstLine="420" w:firstLineChars="200"/>
        <w:rPr>
          <w:rFonts w:cs="Calibri"/>
          <w:color w:val="auto"/>
          <w:highlight w:val="none"/>
        </w:rPr>
      </w:pPr>
      <w:r>
        <w:rPr>
          <w:rFonts w:hint="eastAsia" w:cs="Calibri"/>
          <w:color w:val="auto"/>
          <w:highlight w:val="none"/>
          <w:lang w:val="en-US" w:eastAsia="zh-CN"/>
        </w:rPr>
        <w:t>7</w:t>
      </w:r>
      <w:r>
        <w:rPr>
          <w:rFonts w:cs="Calibri"/>
          <w:color w:val="auto"/>
          <w:highlight w:val="none"/>
        </w:rPr>
        <w:t>.</w:t>
      </w:r>
      <w:r>
        <w:rPr>
          <w:rFonts w:hint="eastAsia" w:cs="Calibri"/>
          <w:color w:val="auto"/>
          <w:highlight w:val="none"/>
          <w:lang w:val="en-US" w:eastAsia="zh-CN"/>
        </w:rPr>
        <w:t>2</w:t>
      </w:r>
      <w:r>
        <w:rPr>
          <w:rFonts w:cs="Calibri"/>
          <w:color w:val="auto"/>
          <w:highlight w:val="none"/>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78ECB7AE">
      <w:pPr>
        <w:ind w:firstLine="420" w:firstLineChars="200"/>
        <w:rPr>
          <w:rFonts w:cs="Calibri"/>
          <w:color w:val="auto"/>
          <w:highlight w:val="none"/>
        </w:rPr>
      </w:pPr>
      <w:r>
        <w:rPr>
          <w:rFonts w:cs="Calibri"/>
          <w:color w:val="auto"/>
          <w:highlight w:val="none"/>
        </w:rPr>
        <w:t>（1）提供虚假材料谋取中标、成交的；</w:t>
      </w:r>
    </w:p>
    <w:p w14:paraId="41031B7B">
      <w:pPr>
        <w:ind w:firstLine="420" w:firstLineChars="200"/>
        <w:rPr>
          <w:rFonts w:cs="Calibri"/>
          <w:color w:val="auto"/>
          <w:highlight w:val="none"/>
        </w:rPr>
      </w:pPr>
      <w:r>
        <w:rPr>
          <w:rFonts w:cs="Calibri"/>
          <w:color w:val="auto"/>
          <w:highlight w:val="none"/>
        </w:rPr>
        <w:t>（2）采取不正当手段诋毁、排挤其他投标人的；</w:t>
      </w:r>
    </w:p>
    <w:p w14:paraId="4A2AE216">
      <w:pPr>
        <w:ind w:firstLine="420" w:firstLineChars="200"/>
        <w:rPr>
          <w:rFonts w:cs="Calibri"/>
          <w:color w:val="auto"/>
          <w:highlight w:val="none"/>
        </w:rPr>
      </w:pPr>
      <w:r>
        <w:rPr>
          <w:rFonts w:cs="Calibri"/>
          <w:color w:val="auto"/>
          <w:highlight w:val="none"/>
        </w:rPr>
        <w:t>（3）与采购人、其他投标人或者采购代理机构恶意串通的；</w:t>
      </w:r>
    </w:p>
    <w:p w14:paraId="30AD4172">
      <w:pPr>
        <w:ind w:firstLine="420" w:firstLineChars="200"/>
        <w:rPr>
          <w:rFonts w:cs="Calibri"/>
          <w:color w:val="auto"/>
          <w:highlight w:val="none"/>
        </w:rPr>
      </w:pPr>
      <w:r>
        <w:rPr>
          <w:rFonts w:cs="Calibri"/>
          <w:color w:val="auto"/>
          <w:highlight w:val="none"/>
        </w:rPr>
        <w:t>（4）向采购人、采购代理机构行贿或者提供其他不正当利益的；</w:t>
      </w:r>
    </w:p>
    <w:p w14:paraId="65E0AA69">
      <w:pPr>
        <w:ind w:firstLine="420" w:firstLineChars="200"/>
        <w:rPr>
          <w:rFonts w:cs="Calibri"/>
          <w:color w:val="auto"/>
          <w:highlight w:val="none"/>
        </w:rPr>
      </w:pPr>
      <w:r>
        <w:rPr>
          <w:rFonts w:cs="Calibri"/>
          <w:color w:val="auto"/>
          <w:highlight w:val="none"/>
        </w:rPr>
        <w:t>（5）在招标采购过程中与采购人进行协商谈判的；</w:t>
      </w:r>
    </w:p>
    <w:p w14:paraId="24A5310E">
      <w:pPr>
        <w:ind w:firstLine="420" w:firstLineChars="200"/>
        <w:rPr>
          <w:rFonts w:cs="Calibri"/>
          <w:color w:val="auto"/>
          <w:highlight w:val="none"/>
        </w:rPr>
      </w:pPr>
      <w:r>
        <w:rPr>
          <w:rFonts w:cs="Calibri"/>
          <w:color w:val="auto"/>
          <w:highlight w:val="none"/>
        </w:rPr>
        <w:t>（6）拒绝有关部门监督检查或者提供虚假情况的。</w:t>
      </w:r>
    </w:p>
    <w:p w14:paraId="1EDC2A56">
      <w:pPr>
        <w:ind w:firstLine="420" w:firstLineChars="200"/>
        <w:rPr>
          <w:rFonts w:cs="Calibri"/>
          <w:color w:val="auto"/>
          <w:highlight w:val="none"/>
        </w:rPr>
      </w:pPr>
      <w:r>
        <w:rPr>
          <w:rFonts w:cs="Calibri"/>
          <w:color w:val="auto"/>
          <w:highlight w:val="none"/>
        </w:rPr>
        <w:t>投标人有前款第（1）至（5）项情形之一的，中标、成交无效。</w:t>
      </w:r>
    </w:p>
    <w:p w14:paraId="16247BB9">
      <w:pPr>
        <w:ind w:firstLine="420" w:firstLineChars="200"/>
        <w:rPr>
          <w:rFonts w:cs="Calibri"/>
          <w:color w:val="auto"/>
          <w:highlight w:val="none"/>
        </w:rPr>
      </w:pPr>
      <w:r>
        <w:rPr>
          <w:rFonts w:cs="Calibri"/>
          <w:color w:val="auto"/>
          <w:highlight w:val="none"/>
        </w:rPr>
        <w:t>（7）向评标委员会、竞争性谈判小组或者询价小组成员行贿或者提供其他不正当利益；</w:t>
      </w:r>
    </w:p>
    <w:p w14:paraId="4AA58DEA">
      <w:pPr>
        <w:ind w:firstLine="420" w:firstLineChars="200"/>
        <w:rPr>
          <w:rFonts w:cs="Calibri"/>
          <w:color w:val="auto"/>
          <w:highlight w:val="none"/>
        </w:rPr>
      </w:pPr>
      <w:r>
        <w:rPr>
          <w:rFonts w:cs="Calibri"/>
          <w:color w:val="auto"/>
          <w:highlight w:val="none"/>
        </w:rPr>
        <w:t>（8）中标或者成交后无正当理由拒不与采购人签订政府采购合同；</w:t>
      </w:r>
    </w:p>
    <w:p w14:paraId="128AD37F">
      <w:pPr>
        <w:ind w:firstLine="420" w:firstLineChars="200"/>
        <w:rPr>
          <w:rFonts w:cs="Calibri"/>
          <w:color w:val="auto"/>
          <w:highlight w:val="none"/>
        </w:rPr>
      </w:pPr>
      <w:r>
        <w:rPr>
          <w:rFonts w:cs="Calibri"/>
          <w:color w:val="auto"/>
          <w:highlight w:val="none"/>
        </w:rPr>
        <w:t>（9）未按照招标文件确定的事项签订政府采购合同；</w:t>
      </w:r>
    </w:p>
    <w:p w14:paraId="087ADDF8">
      <w:pPr>
        <w:ind w:firstLine="420" w:firstLineChars="200"/>
        <w:rPr>
          <w:rFonts w:cs="Calibri"/>
          <w:color w:val="auto"/>
          <w:highlight w:val="none"/>
        </w:rPr>
      </w:pPr>
      <w:r>
        <w:rPr>
          <w:rFonts w:cs="Calibri"/>
          <w:color w:val="auto"/>
          <w:highlight w:val="none"/>
        </w:rPr>
        <w:t>（10）将政府采购合同转包；</w:t>
      </w:r>
    </w:p>
    <w:p w14:paraId="0CA7B12F">
      <w:pPr>
        <w:ind w:firstLine="420" w:firstLineChars="200"/>
        <w:rPr>
          <w:rFonts w:cs="Calibri"/>
          <w:color w:val="auto"/>
          <w:highlight w:val="none"/>
        </w:rPr>
      </w:pPr>
      <w:r>
        <w:rPr>
          <w:rFonts w:cs="Calibri"/>
          <w:color w:val="auto"/>
          <w:highlight w:val="none"/>
        </w:rPr>
        <w:t>（11）提供假冒伪劣产品；</w:t>
      </w:r>
    </w:p>
    <w:p w14:paraId="5CB1160C">
      <w:pPr>
        <w:ind w:firstLine="420" w:firstLineChars="200"/>
        <w:rPr>
          <w:rFonts w:cs="Calibri"/>
          <w:color w:val="auto"/>
          <w:highlight w:val="none"/>
        </w:rPr>
      </w:pPr>
      <w:r>
        <w:rPr>
          <w:rFonts w:cs="Calibri"/>
          <w:color w:val="auto"/>
          <w:highlight w:val="none"/>
        </w:rPr>
        <w:t>（12）擅自变更、中止或者终止政府采购合同。</w:t>
      </w:r>
    </w:p>
    <w:p w14:paraId="709A594B">
      <w:pPr>
        <w:ind w:firstLine="420" w:firstLineChars="200"/>
        <w:rPr>
          <w:rFonts w:cs="Calibri"/>
          <w:color w:val="auto"/>
          <w:highlight w:val="none"/>
        </w:rPr>
      </w:pPr>
      <w:r>
        <w:rPr>
          <w:rFonts w:cs="Calibri"/>
          <w:color w:val="auto"/>
          <w:highlight w:val="none"/>
        </w:rPr>
        <w:t>投标人有前款第（7）项规定情形的，中标、成交无效。</w:t>
      </w:r>
    </w:p>
    <w:p w14:paraId="6B4D732A">
      <w:pPr>
        <w:ind w:firstLine="420" w:firstLineChars="200"/>
        <w:rPr>
          <w:rFonts w:cs="Calibri"/>
          <w:color w:val="auto"/>
          <w:highlight w:val="none"/>
        </w:rPr>
      </w:pPr>
      <w:r>
        <w:rPr>
          <w:rFonts w:cs="Calibri"/>
          <w:color w:val="auto"/>
          <w:highlight w:val="none"/>
        </w:rPr>
        <w:t>（13）投标人直接或者间接从采购人或者采购代理机构处获得其他投标人的相关情况并修改其投标文件；</w:t>
      </w:r>
    </w:p>
    <w:p w14:paraId="5FFE737F">
      <w:pPr>
        <w:ind w:firstLine="420" w:firstLineChars="200"/>
        <w:rPr>
          <w:rFonts w:cs="Calibri"/>
          <w:color w:val="auto"/>
          <w:highlight w:val="none"/>
        </w:rPr>
      </w:pPr>
      <w:r>
        <w:rPr>
          <w:rFonts w:cs="Calibri"/>
          <w:color w:val="auto"/>
          <w:highlight w:val="none"/>
        </w:rPr>
        <w:t>（14）投标人按照采购人或者采购代理机构的授意撤换、修改投标文件；</w:t>
      </w:r>
    </w:p>
    <w:p w14:paraId="3C3046DC">
      <w:pPr>
        <w:ind w:firstLine="420" w:firstLineChars="200"/>
        <w:rPr>
          <w:rFonts w:cs="Calibri"/>
          <w:color w:val="auto"/>
          <w:highlight w:val="none"/>
        </w:rPr>
      </w:pPr>
      <w:r>
        <w:rPr>
          <w:rFonts w:cs="Calibri"/>
          <w:color w:val="auto"/>
          <w:highlight w:val="none"/>
        </w:rPr>
        <w:t>（15）投标人之间协商报价、技术方案等投标文件的实质性内容；</w:t>
      </w:r>
    </w:p>
    <w:p w14:paraId="71D31388">
      <w:pPr>
        <w:ind w:firstLine="420" w:firstLineChars="200"/>
        <w:rPr>
          <w:rFonts w:cs="Calibri"/>
          <w:color w:val="auto"/>
          <w:highlight w:val="none"/>
        </w:rPr>
      </w:pPr>
      <w:r>
        <w:rPr>
          <w:rFonts w:cs="Calibri"/>
          <w:color w:val="auto"/>
          <w:highlight w:val="none"/>
        </w:rPr>
        <w:t>（16）属于同一集团、协会、商会等组织成员的投标人按照该组织要求协同参加政府采购活动；</w:t>
      </w:r>
    </w:p>
    <w:p w14:paraId="238524D4">
      <w:pPr>
        <w:ind w:firstLine="420" w:firstLineChars="200"/>
        <w:rPr>
          <w:rFonts w:cs="Calibri"/>
          <w:color w:val="auto"/>
          <w:highlight w:val="none"/>
        </w:rPr>
      </w:pPr>
      <w:r>
        <w:rPr>
          <w:rFonts w:cs="Calibri"/>
          <w:color w:val="auto"/>
          <w:highlight w:val="none"/>
        </w:rPr>
        <w:t>（17）投标人之间事先约定由某一特定投标人中标、成交；</w:t>
      </w:r>
    </w:p>
    <w:p w14:paraId="09F56EE4">
      <w:pPr>
        <w:ind w:firstLine="420" w:firstLineChars="200"/>
        <w:rPr>
          <w:rFonts w:cs="Calibri"/>
          <w:color w:val="auto"/>
          <w:highlight w:val="none"/>
        </w:rPr>
      </w:pPr>
      <w:r>
        <w:rPr>
          <w:rFonts w:cs="Calibri"/>
          <w:color w:val="auto"/>
          <w:highlight w:val="none"/>
        </w:rPr>
        <w:t>（18）投标人之间商定部分投标人放弃参加政府采购活动或者放弃中标、成交；</w:t>
      </w:r>
    </w:p>
    <w:p w14:paraId="0D6EBBD4">
      <w:pPr>
        <w:ind w:firstLine="420" w:firstLineChars="200"/>
        <w:rPr>
          <w:rFonts w:cs="Calibri"/>
          <w:color w:val="auto"/>
          <w:highlight w:val="none"/>
        </w:rPr>
      </w:pPr>
      <w:r>
        <w:rPr>
          <w:rFonts w:cs="Calibri"/>
          <w:color w:val="auto"/>
          <w:highlight w:val="none"/>
        </w:rPr>
        <w:t>（19）投标人与采购人或者采购代理机构之间、投标人相互之间，为谋求特定投标人中标、成交或者排斥其他投标人的其他串通行为。</w:t>
      </w:r>
    </w:p>
    <w:p w14:paraId="0890C170">
      <w:pPr>
        <w:ind w:firstLine="420" w:firstLineChars="200"/>
        <w:rPr>
          <w:rFonts w:cs="Calibri"/>
          <w:color w:val="auto"/>
          <w:highlight w:val="none"/>
        </w:rPr>
      </w:pPr>
      <w:r>
        <w:rPr>
          <w:rFonts w:hint="eastAsia" w:cs="Calibri"/>
          <w:color w:val="auto"/>
          <w:highlight w:val="none"/>
          <w:lang w:val="en-US" w:eastAsia="zh-CN"/>
        </w:rPr>
        <w:t>7</w:t>
      </w:r>
      <w:r>
        <w:rPr>
          <w:rFonts w:cs="Calibri"/>
          <w:color w:val="auto"/>
          <w:highlight w:val="none"/>
        </w:rPr>
        <w:t>.</w:t>
      </w:r>
      <w:r>
        <w:rPr>
          <w:rFonts w:hint="eastAsia" w:cs="Calibri"/>
          <w:color w:val="auto"/>
          <w:highlight w:val="none"/>
          <w:lang w:val="en-US" w:eastAsia="zh-CN"/>
        </w:rPr>
        <w:t>3</w:t>
      </w:r>
      <w:r>
        <w:rPr>
          <w:rFonts w:cs="Calibri"/>
          <w:color w:val="auto"/>
          <w:highlight w:val="none"/>
        </w:rPr>
        <w:t>投标人捏造事实、提供虚假材料或者以非法手段取得证明材料进行投诉的，由财政部门列入不良行为记录名单，禁止其1至3年内参加政府采购活动。</w:t>
      </w:r>
    </w:p>
    <w:p w14:paraId="6721CBC5">
      <w:pPr>
        <w:pageBreakBefore w:val="0"/>
        <w:kinsoku/>
        <w:wordWrap/>
        <w:overflowPunct/>
        <w:autoSpaceDE w:val="0"/>
        <w:autoSpaceDN w:val="0"/>
        <w:bidi w:val="0"/>
        <w:adjustRightInd w:val="0"/>
        <w:snapToGrid w:val="0"/>
        <w:spacing w:beforeAutospacing="0" w:afterAutospacing="0" w:line="300" w:lineRule="auto"/>
        <w:ind w:firstLine="422" w:firstLineChars="200"/>
        <w:textAlignment w:val="bottom"/>
        <w:rPr>
          <w:rFonts w:hint="default" w:ascii="Calibri" w:hAnsi="Calibri" w:cs="Calibri"/>
          <w:color w:val="auto"/>
          <w:highlight w:val="none"/>
        </w:rPr>
      </w:pPr>
      <w:r>
        <w:rPr>
          <w:rFonts w:hint="default" w:ascii="Calibri" w:hAnsi="Calibri" w:cs="Calibri"/>
          <w:b/>
          <w:color w:val="auto"/>
          <w:highlight w:val="none"/>
        </w:rPr>
        <w:br w:type="page"/>
      </w:r>
    </w:p>
    <w:p w14:paraId="2C6B7BE5">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highlight w:val="none"/>
        </w:rPr>
      </w:pPr>
      <w:bookmarkStart w:id="69" w:name="_Toc211745570"/>
      <w:bookmarkStart w:id="70" w:name="_Toc82338246"/>
      <w:bookmarkStart w:id="71" w:name="_Toc82873329"/>
      <w:bookmarkStart w:id="72" w:name="_Toc5162"/>
      <w:r>
        <w:rPr>
          <w:rFonts w:hint="default" w:ascii="Calibri" w:hAnsi="Calibri" w:cs="Calibri"/>
          <w:color w:val="auto"/>
          <w:highlight w:val="none"/>
        </w:rPr>
        <w:t>第七章  投标文件格式</w:t>
      </w:r>
      <w:bookmarkEnd w:id="69"/>
      <w:bookmarkEnd w:id="70"/>
      <w:bookmarkEnd w:id="71"/>
      <w:bookmarkEnd w:id="72"/>
    </w:p>
    <w:p w14:paraId="56F1B521">
      <w:pPr>
        <w:pageBreakBefore w:val="0"/>
        <w:kinsoku/>
        <w:wordWrap/>
        <w:overflowPunct/>
        <w:bidi w:val="0"/>
        <w:snapToGrid w:val="0"/>
        <w:spacing w:beforeAutospacing="0" w:afterAutospacing="0" w:line="300" w:lineRule="auto"/>
        <w:jc w:val="center"/>
        <w:rPr>
          <w:rFonts w:hint="default" w:ascii="Calibri" w:hAnsi="Calibri" w:cs="Calibri"/>
          <w:color w:val="auto"/>
          <w:highlight w:val="none"/>
        </w:rPr>
      </w:pPr>
      <w:r>
        <w:rPr>
          <w:rFonts w:hint="default" w:ascii="Calibri" w:hAnsi="Calibri" w:cs="Calibri"/>
          <w:color w:val="auto"/>
          <w:highlight w:val="none"/>
        </w:rPr>
        <w:t>（未提供格式的由投标人自拟）</w:t>
      </w:r>
    </w:p>
    <w:p w14:paraId="5CD31207">
      <w:pPr>
        <w:pStyle w:val="3"/>
        <w:pageBreakBefore w:val="0"/>
        <w:kinsoku/>
        <w:wordWrap/>
        <w:overflowPunct/>
        <w:bidi w:val="0"/>
        <w:snapToGrid w:val="0"/>
        <w:spacing w:beforeAutospacing="0" w:afterAutospacing="0" w:line="300" w:lineRule="auto"/>
        <w:ind w:firstLine="422"/>
        <w:rPr>
          <w:rFonts w:hint="default" w:ascii="Calibri" w:hAnsi="Calibri" w:cs="Calibri"/>
          <w:color w:val="auto"/>
          <w:kern w:val="0"/>
          <w:highlight w:val="none"/>
        </w:rPr>
      </w:pPr>
      <w:r>
        <w:rPr>
          <w:rFonts w:hint="default" w:ascii="Calibri" w:hAnsi="Calibri" w:cs="Calibri"/>
          <w:color w:val="auto"/>
          <w:kern w:val="0"/>
          <w:highlight w:val="none"/>
        </w:rPr>
        <w:t>第一部分 资格文件</w:t>
      </w:r>
    </w:p>
    <w:p w14:paraId="3EDB79E9">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封面</w:t>
      </w:r>
    </w:p>
    <w:p w14:paraId="7D975D65">
      <w:pPr>
        <w:bidi w:val="0"/>
        <w:rPr>
          <w:rFonts w:hint="default"/>
          <w:color w:val="auto"/>
          <w:highlight w:val="none"/>
        </w:rPr>
      </w:pPr>
    </w:p>
    <w:p w14:paraId="59C9BEC0">
      <w:pPr>
        <w:bidi w:val="0"/>
        <w:rPr>
          <w:rFonts w:hint="default"/>
          <w:color w:val="auto"/>
          <w:highlight w:val="none"/>
        </w:rPr>
      </w:pPr>
    </w:p>
    <w:p w14:paraId="726CC52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浙江省民营经济发展中心（浙江省“一带一路”综合服务中心）</w:t>
      </w:r>
    </w:p>
    <w:p w14:paraId="2A9B826D">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《民营企业信息动态监测与分析》项目</w:t>
      </w:r>
    </w:p>
    <w:p w14:paraId="0223B492">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CTZB-2025030356</w:t>
      </w:r>
    </w:p>
    <w:p w14:paraId="774700C7">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lang w:eastAsia="zh-CN"/>
        </w:rPr>
        <w:t>《民营企业信息动态监测与分析》</w:t>
      </w:r>
    </w:p>
    <w:p w14:paraId="16E6D0A6">
      <w:pPr>
        <w:bidi w:val="0"/>
        <w:rPr>
          <w:rFonts w:hint="default"/>
          <w:color w:val="auto"/>
          <w:highlight w:val="none"/>
        </w:rPr>
      </w:pPr>
    </w:p>
    <w:p w14:paraId="484BAC74">
      <w:pPr>
        <w:bidi w:val="0"/>
        <w:rPr>
          <w:rFonts w:hint="default"/>
          <w:color w:val="auto"/>
          <w:highlight w:val="none"/>
        </w:rPr>
      </w:pPr>
    </w:p>
    <w:p w14:paraId="4DACE748">
      <w:pPr>
        <w:bidi w:val="0"/>
        <w:rPr>
          <w:rFonts w:hint="default"/>
          <w:color w:val="auto"/>
          <w:highlight w:val="none"/>
        </w:rPr>
      </w:pPr>
    </w:p>
    <w:p w14:paraId="6A9A5F3A">
      <w:pPr>
        <w:bidi w:val="0"/>
        <w:rPr>
          <w:rFonts w:hint="default"/>
          <w:color w:val="auto"/>
          <w:highlight w:val="none"/>
        </w:rPr>
      </w:pPr>
    </w:p>
    <w:p w14:paraId="1CD5CDF6">
      <w:pPr>
        <w:bidi w:val="0"/>
        <w:rPr>
          <w:rFonts w:hint="default"/>
          <w:color w:val="auto"/>
          <w:highlight w:val="none"/>
        </w:rPr>
      </w:pPr>
    </w:p>
    <w:p w14:paraId="5F061A5D">
      <w:pPr>
        <w:bidi w:val="0"/>
        <w:rPr>
          <w:rFonts w:hint="default"/>
          <w:color w:val="auto"/>
          <w:highlight w:val="none"/>
        </w:rPr>
      </w:pPr>
    </w:p>
    <w:p w14:paraId="53763912">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639FC333">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（资格文件）</w:t>
      </w:r>
    </w:p>
    <w:p w14:paraId="6DE8BB5F">
      <w:pPr>
        <w:bidi w:val="0"/>
        <w:rPr>
          <w:rFonts w:hint="default"/>
          <w:color w:val="auto"/>
          <w:highlight w:val="none"/>
        </w:rPr>
      </w:pPr>
    </w:p>
    <w:p w14:paraId="5A40AE80">
      <w:pPr>
        <w:bidi w:val="0"/>
        <w:rPr>
          <w:rFonts w:hint="default"/>
          <w:color w:val="auto"/>
          <w:highlight w:val="none"/>
        </w:rPr>
      </w:pPr>
    </w:p>
    <w:p w14:paraId="3E139F4F">
      <w:pPr>
        <w:bidi w:val="0"/>
        <w:rPr>
          <w:rFonts w:hint="default"/>
          <w:color w:val="auto"/>
          <w:highlight w:val="none"/>
        </w:rPr>
      </w:pPr>
    </w:p>
    <w:p w14:paraId="29A8EB59">
      <w:pPr>
        <w:bidi w:val="0"/>
        <w:rPr>
          <w:rFonts w:hint="default"/>
          <w:color w:val="auto"/>
          <w:highlight w:val="none"/>
        </w:rPr>
      </w:pPr>
    </w:p>
    <w:p w14:paraId="0A796FE1">
      <w:pPr>
        <w:bidi w:val="0"/>
        <w:rPr>
          <w:rFonts w:hint="default"/>
          <w:color w:val="auto"/>
          <w:highlight w:val="none"/>
        </w:rPr>
      </w:pPr>
    </w:p>
    <w:p w14:paraId="450ECFC4">
      <w:pPr>
        <w:bidi w:val="0"/>
        <w:rPr>
          <w:rFonts w:hint="default"/>
          <w:color w:val="auto"/>
          <w:highlight w:val="none"/>
        </w:rPr>
      </w:pPr>
    </w:p>
    <w:p w14:paraId="4C66F0F7">
      <w:pPr>
        <w:bidi w:val="0"/>
        <w:rPr>
          <w:rFonts w:hint="default"/>
          <w:color w:val="auto"/>
          <w:highlight w:val="none"/>
        </w:rPr>
      </w:pPr>
    </w:p>
    <w:p w14:paraId="7A360CC2">
      <w:pPr>
        <w:bidi w:val="0"/>
        <w:rPr>
          <w:rFonts w:hint="default"/>
          <w:color w:val="auto"/>
          <w:highlight w:val="none"/>
        </w:rPr>
      </w:pPr>
    </w:p>
    <w:p w14:paraId="739B8327">
      <w:pPr>
        <w:bidi w:val="0"/>
        <w:rPr>
          <w:rFonts w:hint="default"/>
          <w:color w:val="auto"/>
          <w:highlight w:val="none"/>
        </w:rPr>
      </w:pPr>
    </w:p>
    <w:p w14:paraId="73548326">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0CB625F0">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color w:val="auto"/>
          <w:kern w:val="0"/>
          <w:sz w:val="28"/>
          <w:highlight w:val="none"/>
        </w:rPr>
      </w:pPr>
      <w:r>
        <w:rPr>
          <w:rFonts w:hint="eastAsia" w:ascii="Calibri" w:hAnsi="Calibri" w:eastAsia="宋体" w:cs="Calibri"/>
          <w:color w:val="auto"/>
          <w:kern w:val="0"/>
          <w:sz w:val="28"/>
          <w:highlight w:val="none"/>
          <w:lang w:eastAsia="zh-CN"/>
        </w:rPr>
        <w:t>2025年  月  日</w:t>
      </w:r>
    </w:p>
    <w:p w14:paraId="177A6724">
      <w:pPr>
        <w:bidi w:val="0"/>
        <w:rPr>
          <w:rFonts w:hint="eastAsia"/>
          <w:color w:val="auto"/>
          <w:highlight w:val="none"/>
          <w:lang w:eastAsia="zh-CN"/>
        </w:rPr>
      </w:pPr>
    </w:p>
    <w:p w14:paraId="54EEE210">
      <w:pPr>
        <w:pageBreakBefore w:val="0"/>
        <w:kinsoku/>
        <w:wordWrap/>
        <w:overflowPunct/>
        <w:bidi w:val="0"/>
        <w:snapToGrid w:val="0"/>
        <w:spacing w:beforeAutospacing="0" w:afterAutospacing="0" w:line="300" w:lineRule="auto"/>
        <w:rPr>
          <w:rFonts w:hint="eastAsia" w:ascii="楷体" w:hAnsi="楷体" w:eastAsia="楷体" w:cs="楷体"/>
          <w:color w:val="auto"/>
          <w:kern w:val="0"/>
          <w:sz w:val="21"/>
          <w:szCs w:val="20"/>
          <w:highlight w:val="none"/>
          <w:lang w:eastAsia="zh-CN"/>
        </w:rPr>
      </w:pPr>
      <w:r>
        <w:rPr>
          <w:rFonts w:hint="eastAsia" w:ascii="楷体" w:hAnsi="楷体" w:eastAsia="楷体" w:cs="楷体"/>
          <w:color w:val="auto"/>
          <w:kern w:val="0"/>
          <w:sz w:val="21"/>
          <w:szCs w:val="20"/>
          <w:highlight w:val="none"/>
          <w:lang w:eastAsia="zh-CN"/>
        </w:rPr>
        <w:t>（</w:t>
      </w:r>
      <w:r>
        <w:rPr>
          <w:rFonts w:hint="eastAsia" w:ascii="楷体" w:hAnsi="楷体" w:eastAsia="楷体" w:cs="楷体"/>
          <w:color w:val="auto"/>
          <w:kern w:val="0"/>
          <w:sz w:val="21"/>
          <w:szCs w:val="20"/>
          <w:highlight w:val="none"/>
          <w:lang w:val="en-US" w:eastAsia="zh-CN"/>
        </w:rPr>
        <w:t>说明：电子投标文件可不提供此封面</w:t>
      </w:r>
      <w:r>
        <w:rPr>
          <w:rFonts w:hint="eastAsia" w:ascii="楷体" w:hAnsi="楷体" w:eastAsia="楷体" w:cs="楷体"/>
          <w:color w:val="auto"/>
          <w:kern w:val="0"/>
          <w:sz w:val="21"/>
          <w:szCs w:val="20"/>
          <w:highlight w:val="none"/>
          <w:lang w:eastAsia="zh-CN"/>
        </w:rPr>
        <w:t>）</w:t>
      </w:r>
    </w:p>
    <w:p w14:paraId="746078F2">
      <w:pPr>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br w:type="page"/>
      </w:r>
    </w:p>
    <w:p w14:paraId="696C6E4F">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73" w:name="_Toc345575549"/>
      <w:bookmarkStart w:id="74" w:name="_Toc303030576"/>
      <w:bookmarkStart w:id="75" w:name="_Toc230930642"/>
      <w:bookmarkStart w:id="76" w:name="_Toc184635147"/>
      <w:bookmarkStart w:id="77" w:name="_Toc335138374"/>
      <w:bookmarkStart w:id="78" w:name="_Toc413337003"/>
      <w:r>
        <w:rPr>
          <w:rFonts w:hint="default" w:ascii="Calibri" w:hAnsi="Calibri" w:cs="Calibri"/>
          <w:color w:val="auto"/>
          <w:highlight w:val="none"/>
        </w:rPr>
        <w:t>一、资格审查资料</w:t>
      </w:r>
      <w:bookmarkEnd w:id="73"/>
      <w:bookmarkEnd w:id="74"/>
      <w:bookmarkEnd w:id="75"/>
      <w:bookmarkEnd w:id="76"/>
      <w:bookmarkEnd w:id="77"/>
    </w:p>
    <w:p w14:paraId="4A5D8B75">
      <w:pPr>
        <w:bidi w:val="0"/>
        <w:jc w:val="center"/>
        <w:rPr>
          <w:rFonts w:hint="eastAsia" w:ascii="黑体" w:hAnsi="黑体" w:eastAsia="黑体" w:cs="黑体"/>
          <w:color w:val="auto"/>
          <w:sz w:val="28"/>
          <w:szCs w:val="28"/>
          <w:highlight w:val="none"/>
          <w:lang w:val="en-US" w:eastAsia="zh-CN"/>
        </w:rPr>
      </w:pPr>
      <w:r>
        <w:rPr>
          <w:rFonts w:hint="eastAsia" w:ascii="黑体" w:hAnsi="黑体" w:eastAsia="黑体" w:cs="黑体"/>
          <w:color w:val="auto"/>
          <w:sz w:val="28"/>
          <w:szCs w:val="28"/>
          <w:highlight w:val="none"/>
          <w:lang w:val="en-US" w:eastAsia="zh-CN"/>
        </w:rPr>
        <w:t>资格审查资料</w:t>
      </w:r>
    </w:p>
    <w:p w14:paraId="4F93FB7A">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bookmarkStart w:id="79" w:name="_Toc335138375"/>
      <w:bookmarkStart w:id="80" w:name="_Toc230930643"/>
      <w:bookmarkStart w:id="81" w:name="_Toc303030577"/>
      <w:r>
        <w:rPr>
          <w:rFonts w:hint="default" w:ascii="Calibri" w:hAnsi="Calibri" w:cs="Calibri"/>
          <w:color w:val="auto"/>
          <w:kern w:val="0"/>
          <w:highlight w:val="none"/>
        </w:rPr>
        <w:t>（一）资格审查须知</w:t>
      </w:r>
      <w:bookmarkEnd w:id="79"/>
      <w:bookmarkEnd w:id="80"/>
      <w:bookmarkEnd w:id="81"/>
    </w:p>
    <w:p w14:paraId="3E420D85">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w:t>
      </w:r>
      <w:r>
        <w:rPr>
          <w:rFonts w:hint="eastAsia" w:cs="Calibri"/>
          <w:color w:val="auto"/>
          <w:kern w:val="0"/>
          <w:highlight w:val="none"/>
          <w:lang w:val="en-US" w:eastAsia="zh-CN"/>
        </w:rPr>
        <w:t>.</w:t>
      </w:r>
      <w:r>
        <w:rPr>
          <w:rFonts w:hint="default" w:ascii="Calibri" w:hAnsi="Calibri" w:cs="Calibri"/>
          <w:color w:val="auto"/>
          <w:kern w:val="0"/>
          <w:highlight w:val="none"/>
        </w:rPr>
        <w:t>投标人必须认真填写招标文件规定的所有表格，并对其真实性负责，采购人有权对其进行调查核实和要求澄清。</w:t>
      </w:r>
    </w:p>
    <w:p w14:paraId="0B2DEB37">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w:t>
      </w:r>
      <w:r>
        <w:rPr>
          <w:rFonts w:hint="eastAsia" w:cs="Calibri"/>
          <w:color w:val="auto"/>
          <w:kern w:val="0"/>
          <w:highlight w:val="none"/>
          <w:lang w:val="en-US" w:eastAsia="zh-CN"/>
        </w:rPr>
        <w:t>.</w:t>
      </w:r>
      <w:r>
        <w:rPr>
          <w:rFonts w:hint="default" w:ascii="Calibri" w:hAnsi="Calibri" w:cs="Calibri"/>
          <w:color w:val="auto"/>
          <w:kern w:val="0"/>
          <w:highlight w:val="none"/>
        </w:rPr>
        <w:t>资格审查按通过和不通过两种方式进行评定，投标人的资格等方面的要求作为资格审查通过的强制性资格条件，经核实有一项不符合要求，则投标人的资格</w:t>
      </w:r>
      <w:r>
        <w:rPr>
          <w:rFonts w:hint="default" w:ascii="Calibri" w:hAnsi="Calibri" w:cs="Calibri"/>
          <w:color w:val="auto"/>
          <w:kern w:val="0"/>
          <w:highlight w:val="none"/>
          <w:lang w:val="en-US" w:eastAsia="zh-CN"/>
        </w:rPr>
        <w:t>审查</w:t>
      </w:r>
      <w:r>
        <w:rPr>
          <w:rFonts w:hint="default" w:ascii="Calibri" w:hAnsi="Calibri" w:cs="Calibri"/>
          <w:color w:val="auto"/>
          <w:kern w:val="0"/>
          <w:highlight w:val="none"/>
        </w:rPr>
        <w:t>为不通过，对不通过的投标人</w:t>
      </w:r>
      <w:r>
        <w:rPr>
          <w:rFonts w:hint="default" w:ascii="Calibri" w:hAnsi="Calibri" w:cs="Calibri"/>
          <w:color w:val="auto"/>
          <w:kern w:val="0"/>
          <w:highlight w:val="none"/>
          <w:lang w:val="en-US" w:eastAsia="zh-CN"/>
        </w:rPr>
        <w:t>的</w:t>
      </w:r>
      <w:r>
        <w:rPr>
          <w:rFonts w:hint="default" w:ascii="Calibri" w:hAnsi="Calibri" w:cs="Calibri"/>
          <w:color w:val="auto"/>
          <w:kern w:val="0"/>
          <w:highlight w:val="none"/>
        </w:rPr>
        <w:t>投标文件不进行后续评审。</w:t>
      </w:r>
    </w:p>
    <w:p w14:paraId="6060FACD">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bookmarkStart w:id="82" w:name="_Toc179801514"/>
      <w:bookmarkStart w:id="83" w:name="_Toc303030578"/>
      <w:bookmarkStart w:id="84" w:name="_Toc335138376"/>
      <w:bookmarkStart w:id="85" w:name="_Toc179623472"/>
      <w:bookmarkStart w:id="86" w:name="_Toc208051215"/>
      <w:bookmarkStart w:id="87" w:name="_Toc208484561"/>
      <w:bookmarkStart w:id="88" w:name="_Toc204944488"/>
      <w:bookmarkStart w:id="89" w:name="_Toc227658251"/>
      <w:bookmarkStart w:id="90" w:name="_Toc191897610"/>
      <w:r>
        <w:rPr>
          <w:rFonts w:hint="default" w:ascii="Calibri" w:hAnsi="Calibri" w:cs="Calibri"/>
          <w:color w:val="auto"/>
          <w:kern w:val="0"/>
          <w:highlight w:val="none"/>
        </w:rPr>
        <w:t>（二）资格审查资料</w:t>
      </w:r>
      <w:bookmarkEnd w:id="82"/>
      <w:bookmarkEnd w:id="83"/>
      <w:bookmarkEnd w:id="84"/>
      <w:bookmarkEnd w:id="85"/>
      <w:bookmarkEnd w:id="86"/>
      <w:bookmarkEnd w:id="87"/>
      <w:bookmarkEnd w:id="88"/>
      <w:bookmarkEnd w:id="89"/>
      <w:bookmarkEnd w:id="90"/>
      <w:r>
        <w:rPr>
          <w:rFonts w:hint="default" w:ascii="Calibri" w:hAnsi="Calibri" w:cs="Calibri"/>
          <w:color w:val="auto"/>
          <w:kern w:val="0"/>
          <w:highlight w:val="none"/>
        </w:rPr>
        <w:t>格式</w:t>
      </w:r>
    </w:p>
    <w:p w14:paraId="4377435C">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表1 强制性资格条件</w:t>
      </w:r>
    </w:p>
    <w:p w14:paraId="7242DF98">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表附件</w:t>
      </w:r>
    </w:p>
    <w:p w14:paraId="0D7F2FCD">
      <w:pPr>
        <w:pageBreakBefore w:val="0"/>
        <w:kinsoku/>
        <w:wordWrap/>
        <w:overflowPunct/>
        <w:bidi w:val="0"/>
        <w:snapToGrid w:val="0"/>
        <w:spacing w:beforeAutospacing="0" w:afterAutospacing="0" w:line="300" w:lineRule="auto"/>
        <w:ind w:left="280" w:hanging="280" w:hangingChars="100"/>
        <w:outlineLvl w:val="2"/>
        <w:rPr>
          <w:rFonts w:hint="default" w:ascii="Calibri" w:hAnsi="Calibri" w:cs="Calibri"/>
          <w:b/>
          <w:bCs/>
          <w:color w:val="auto"/>
          <w:highlight w:val="none"/>
        </w:rPr>
      </w:pPr>
      <w:bookmarkStart w:id="91" w:name="_Toc179801515"/>
      <w:bookmarkStart w:id="92" w:name="_Toc208051216"/>
      <w:bookmarkStart w:id="93" w:name="_Toc204944489"/>
      <w:bookmarkStart w:id="94" w:name="_Toc208484562"/>
      <w:bookmarkStart w:id="95" w:name="_Toc191897470"/>
      <w:bookmarkStart w:id="96" w:name="_Toc191897611"/>
      <w:bookmarkStart w:id="97" w:name="_Toc227658252"/>
      <w:r>
        <w:rPr>
          <w:rFonts w:hint="default" w:ascii="Calibri" w:hAnsi="Calibri" w:cs="Calibri"/>
          <w:color w:val="auto"/>
          <w:sz w:val="28"/>
          <w:szCs w:val="28"/>
          <w:highlight w:val="none"/>
        </w:rPr>
        <w:br w:type="page"/>
      </w:r>
      <w:bookmarkEnd w:id="91"/>
      <w:bookmarkEnd w:id="92"/>
      <w:bookmarkEnd w:id="93"/>
      <w:bookmarkEnd w:id="94"/>
      <w:bookmarkEnd w:id="95"/>
      <w:bookmarkEnd w:id="96"/>
      <w:bookmarkEnd w:id="97"/>
      <w:bookmarkStart w:id="98" w:name="_Toc303030579"/>
      <w:bookmarkStart w:id="99" w:name="_Toc179801516"/>
      <w:bookmarkStart w:id="100" w:name="_Toc179623474"/>
      <w:bookmarkStart w:id="101" w:name="_Toc208051217"/>
      <w:bookmarkStart w:id="102" w:name="_Toc227658253"/>
      <w:bookmarkStart w:id="103" w:name="_Toc204944490"/>
      <w:bookmarkStart w:id="104" w:name="_Toc335138377"/>
      <w:bookmarkStart w:id="105" w:name="_Toc191897612"/>
      <w:bookmarkStart w:id="106" w:name="_Toc208484563"/>
      <w:r>
        <w:rPr>
          <w:rFonts w:hint="default" w:ascii="Calibri" w:hAnsi="Calibri" w:cs="Calibri"/>
          <w:b/>
          <w:bCs/>
          <w:color w:val="auto"/>
          <w:highlight w:val="none"/>
        </w:rPr>
        <w:t>表1：强制性资格条件</w:t>
      </w:r>
      <w:bookmarkEnd w:id="98"/>
      <w:bookmarkEnd w:id="99"/>
      <w:bookmarkEnd w:id="100"/>
      <w:bookmarkEnd w:id="101"/>
      <w:bookmarkEnd w:id="102"/>
      <w:bookmarkEnd w:id="103"/>
      <w:bookmarkEnd w:id="104"/>
      <w:bookmarkEnd w:id="105"/>
      <w:bookmarkEnd w:id="106"/>
    </w:p>
    <w:p w14:paraId="1F8FBEC4">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强制性资格条件表</w:t>
      </w:r>
    </w:p>
    <w:p w14:paraId="26E4E091">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浙江省民营经济发展中心（浙江省“一带一路”综合服务中心）</w:t>
      </w:r>
    </w:p>
    <w:p w14:paraId="34CD81DB">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《民营企业信息动态监测与分析》项目</w:t>
      </w:r>
    </w:p>
    <w:p w14:paraId="66981E7F">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CTZB-2025030356</w:t>
      </w:r>
    </w:p>
    <w:p w14:paraId="68D04922">
      <w:pPr>
        <w:bidi w:val="0"/>
        <w:rPr>
          <w:rFonts w:hint="default"/>
          <w:color w:val="auto"/>
          <w:highlight w:val="none"/>
          <w:lang w:eastAsia="zh-CN"/>
        </w:rPr>
      </w:pPr>
      <w:r>
        <w:rPr>
          <w:rFonts w:hint="default"/>
          <w:color w:val="auto"/>
          <w:highlight w:val="none"/>
        </w:rPr>
        <w:t>标项名称：</w:t>
      </w:r>
      <w:r>
        <w:rPr>
          <w:rFonts w:hint="eastAsia"/>
          <w:color w:val="auto"/>
          <w:highlight w:val="none"/>
          <w:lang w:eastAsia="zh-CN"/>
        </w:rPr>
        <w:t>【填写标项名称】</w:t>
      </w:r>
    </w:p>
    <w:tbl>
      <w:tblPr>
        <w:tblStyle w:val="29"/>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5178D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0D37BAC3">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序号</w:t>
            </w:r>
          </w:p>
        </w:tc>
        <w:tc>
          <w:tcPr>
            <w:tcW w:w="4225" w:type="dxa"/>
            <w:noWrap w:val="0"/>
            <w:vAlign w:val="center"/>
          </w:tcPr>
          <w:p w14:paraId="115A8E26">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资格条件</w:t>
            </w:r>
          </w:p>
        </w:tc>
        <w:tc>
          <w:tcPr>
            <w:tcW w:w="4253" w:type="dxa"/>
            <w:noWrap w:val="0"/>
            <w:vAlign w:val="center"/>
          </w:tcPr>
          <w:p w14:paraId="0C190921">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应提供的资格审查资料（除承诺函、说明、声明外的其他证件提供复印件）</w:t>
            </w:r>
          </w:p>
        </w:tc>
      </w:tr>
      <w:tr w14:paraId="5FE6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6714480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1.</w:t>
            </w:r>
          </w:p>
        </w:tc>
        <w:tc>
          <w:tcPr>
            <w:tcW w:w="4225" w:type="dxa"/>
            <w:noWrap w:val="0"/>
            <w:vAlign w:val="center"/>
          </w:tcPr>
          <w:p w14:paraId="083B93B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0"/>
                <w:szCs w:val="21"/>
                <w:highlight w:val="none"/>
              </w:rPr>
              <w:t>基本资格要求：</w:t>
            </w:r>
          </w:p>
        </w:tc>
        <w:tc>
          <w:tcPr>
            <w:tcW w:w="4253" w:type="dxa"/>
            <w:noWrap w:val="0"/>
            <w:vAlign w:val="center"/>
          </w:tcPr>
          <w:p w14:paraId="19C3F9C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2"/>
                <w:sz w:val="21"/>
                <w:szCs w:val="21"/>
                <w:highlight w:val="none"/>
                <w:lang w:val="en-US" w:eastAsia="zh-CN" w:bidi="ar-SA"/>
              </w:rPr>
              <w:t>/</w:t>
            </w:r>
          </w:p>
        </w:tc>
      </w:tr>
      <w:tr w14:paraId="022E4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D7E5BBA">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1.1</w:t>
            </w:r>
          </w:p>
        </w:tc>
        <w:tc>
          <w:tcPr>
            <w:tcW w:w="4225" w:type="dxa"/>
            <w:noWrap w:val="0"/>
            <w:vAlign w:val="center"/>
          </w:tcPr>
          <w:p w14:paraId="6DED08B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（1）</w:t>
            </w:r>
            <w:r>
              <w:rPr>
                <w:rFonts w:hint="default" w:ascii="Calibri" w:hAnsi="Calibri" w:cs="Calibri"/>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53" w:type="dxa"/>
            <w:noWrap w:val="0"/>
            <w:vAlign w:val="center"/>
          </w:tcPr>
          <w:p w14:paraId="303BC04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eastAsia="zh-CN"/>
              </w:rPr>
              <w:t>（</w:t>
            </w:r>
            <w:r>
              <w:rPr>
                <w:rFonts w:hint="default" w:ascii="Calibri" w:hAnsi="Calibri" w:cs="Calibri"/>
                <w:color w:val="auto"/>
                <w:szCs w:val="21"/>
                <w:highlight w:val="none"/>
              </w:rPr>
              <w:t>1）</w:t>
            </w:r>
            <w:r>
              <w:rPr>
                <w:rFonts w:hint="default" w:ascii="Calibri" w:hAnsi="Calibri" w:cs="Calibri"/>
                <w:color w:val="auto"/>
                <w:szCs w:val="21"/>
                <w:highlight w:val="none"/>
                <w:lang w:val="en-US" w:eastAsia="zh-CN"/>
              </w:rPr>
              <w:t>符合资格条件的声明函。</w:t>
            </w:r>
            <w:r>
              <w:rPr>
                <w:rFonts w:hint="default" w:ascii="Calibri" w:hAnsi="Calibri" w:cs="Calibri"/>
                <w:color w:val="auto"/>
                <w:szCs w:val="21"/>
                <w:highlight w:val="none"/>
              </w:rPr>
              <w:t>【</w:t>
            </w:r>
            <w:r>
              <w:rPr>
                <w:rFonts w:hint="eastAsia" w:cs="Calibri"/>
                <w:color w:val="auto"/>
                <w:szCs w:val="21"/>
                <w:highlight w:val="none"/>
                <w:lang w:val="en-US" w:eastAsia="zh-CN"/>
              </w:rPr>
              <w:t>证明材料</w:t>
            </w:r>
            <w:r>
              <w:rPr>
                <w:rFonts w:hint="default" w:ascii="Calibri" w:hAnsi="Calibri" w:cs="Calibri"/>
                <w:color w:val="auto"/>
                <w:szCs w:val="21"/>
                <w:highlight w:val="none"/>
                <w:lang w:val="en-US" w:eastAsia="zh-CN"/>
              </w:rPr>
              <w:t>1</w:t>
            </w:r>
            <w:r>
              <w:rPr>
                <w:rFonts w:hint="default" w:ascii="Calibri" w:hAnsi="Calibri" w:cs="Calibri"/>
                <w:color w:val="auto"/>
                <w:szCs w:val="21"/>
                <w:highlight w:val="none"/>
              </w:rPr>
              <w:t>】</w:t>
            </w:r>
          </w:p>
        </w:tc>
      </w:tr>
      <w:tr w14:paraId="60370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7C8721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2.</w:t>
            </w:r>
          </w:p>
        </w:tc>
        <w:tc>
          <w:tcPr>
            <w:tcW w:w="4225" w:type="dxa"/>
            <w:noWrap w:val="0"/>
            <w:vAlign w:val="center"/>
          </w:tcPr>
          <w:p w14:paraId="6F4EDA9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0"/>
                <w:szCs w:val="21"/>
                <w:highlight w:val="none"/>
              </w:rPr>
              <w:t>落实政府采购政策需满足的资格要求：</w:t>
            </w:r>
          </w:p>
        </w:tc>
        <w:tc>
          <w:tcPr>
            <w:tcW w:w="4253" w:type="dxa"/>
            <w:noWrap w:val="0"/>
            <w:vAlign w:val="center"/>
          </w:tcPr>
          <w:p w14:paraId="6073B91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rPr>
              <w:t>/</w:t>
            </w:r>
          </w:p>
        </w:tc>
      </w:tr>
      <w:tr w14:paraId="19346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E95A38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szCs w:val="21"/>
                <w:highlight w:val="none"/>
                <w:lang w:val="en-US" w:eastAsia="zh-CN"/>
              </w:rPr>
              <w:t>3.</w:t>
            </w:r>
          </w:p>
        </w:tc>
        <w:tc>
          <w:tcPr>
            <w:tcW w:w="4225" w:type="dxa"/>
            <w:noWrap w:val="0"/>
            <w:vAlign w:val="center"/>
          </w:tcPr>
          <w:p w14:paraId="51823ADD">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0"/>
                <w:sz w:val="21"/>
                <w:szCs w:val="21"/>
                <w:highlight w:val="none"/>
                <w:lang w:val="en-US" w:eastAsia="zh-CN" w:bidi="ar-SA"/>
              </w:rPr>
            </w:pPr>
            <w:r>
              <w:rPr>
                <w:rFonts w:hint="default" w:ascii="Calibri" w:hAnsi="Calibri" w:cs="Calibri"/>
                <w:b/>
                <w:bCs/>
                <w:color w:val="auto"/>
                <w:kern w:val="0"/>
                <w:szCs w:val="21"/>
                <w:highlight w:val="none"/>
              </w:rPr>
              <w:t>特定资格要求：</w:t>
            </w:r>
          </w:p>
        </w:tc>
        <w:tc>
          <w:tcPr>
            <w:tcW w:w="4253" w:type="dxa"/>
            <w:noWrap w:val="0"/>
            <w:vAlign w:val="center"/>
          </w:tcPr>
          <w:p w14:paraId="5CFF6F6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color w:val="auto"/>
                <w:kern w:val="2"/>
                <w:sz w:val="21"/>
                <w:szCs w:val="21"/>
                <w:highlight w:val="none"/>
                <w:lang w:val="en-US" w:eastAsia="zh-CN" w:bidi="ar-SA"/>
              </w:rPr>
            </w:pPr>
            <w:r>
              <w:rPr>
                <w:rFonts w:hint="default" w:ascii="Calibri" w:hAnsi="Calibri" w:cs="Calibri"/>
                <w:b/>
                <w:bCs/>
                <w:color w:val="auto"/>
                <w:kern w:val="2"/>
                <w:sz w:val="21"/>
                <w:szCs w:val="21"/>
                <w:highlight w:val="none"/>
                <w:lang w:val="en-US" w:eastAsia="zh-CN" w:bidi="ar-SA"/>
              </w:rPr>
              <w:t>/</w:t>
            </w:r>
          </w:p>
        </w:tc>
      </w:tr>
      <w:tr w14:paraId="162CF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21E9AE1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1</w:t>
            </w:r>
          </w:p>
        </w:tc>
        <w:tc>
          <w:tcPr>
            <w:tcW w:w="4225" w:type="dxa"/>
            <w:noWrap w:val="0"/>
            <w:vAlign w:val="center"/>
          </w:tcPr>
          <w:p w14:paraId="745370C0">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1</w:t>
            </w:r>
            <w:r>
              <w:rPr>
                <w:rFonts w:hint="default" w:ascii="Calibri" w:hAnsi="Calibri" w:cs="Calibri"/>
                <w:color w:val="auto"/>
                <w:kern w:val="0"/>
                <w:szCs w:val="21"/>
                <w:highlight w:val="none"/>
              </w:rPr>
              <w:t>）</w:t>
            </w:r>
            <w:r>
              <w:rPr>
                <w:rFonts w:hint="eastAsia" w:cs="Calibri"/>
                <w:color w:val="auto"/>
                <w:kern w:val="0"/>
                <w:szCs w:val="21"/>
                <w:highlight w:val="none"/>
                <w:lang w:eastAsia="zh-CN"/>
              </w:rPr>
              <w:t>单位负责人为同一人或者存在直接控股、管理关系的不同供应商，不得同时参加本项目的政府采购活动</w:t>
            </w:r>
            <w:r>
              <w:rPr>
                <w:rFonts w:hint="default" w:ascii="Calibri" w:hAnsi="Calibri" w:cs="Calibri"/>
                <w:color w:val="auto"/>
                <w:kern w:val="0"/>
                <w:szCs w:val="21"/>
                <w:highlight w:val="none"/>
              </w:rPr>
              <w:t>；</w:t>
            </w:r>
          </w:p>
        </w:tc>
        <w:tc>
          <w:tcPr>
            <w:tcW w:w="4253" w:type="dxa"/>
            <w:noWrap w:val="0"/>
            <w:vAlign w:val="center"/>
          </w:tcPr>
          <w:p w14:paraId="7A12545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）与其他供应商无利害关系的声明函。【</w:t>
            </w:r>
            <w:r>
              <w:rPr>
                <w:rFonts w:hint="eastAsia" w:cs="Calibri"/>
                <w:color w:val="auto"/>
                <w:szCs w:val="21"/>
                <w:highlight w:val="none"/>
                <w:lang w:val="en-US" w:eastAsia="zh-CN"/>
              </w:rPr>
              <w:t>证明材料</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w:t>
            </w:r>
          </w:p>
        </w:tc>
      </w:tr>
      <w:tr w14:paraId="7EEF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21427D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w:t>
            </w: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p>
        </w:tc>
        <w:tc>
          <w:tcPr>
            <w:tcW w:w="4225" w:type="dxa"/>
            <w:noWrap w:val="0"/>
            <w:vAlign w:val="center"/>
          </w:tcPr>
          <w:p w14:paraId="05C0661D">
            <w:pPr>
              <w:pageBreakBefore w:val="0"/>
              <w:kinsoku/>
              <w:wordWrap/>
              <w:overflowPunct/>
              <w:bidi w:val="0"/>
              <w:adjustRightInd w:val="0"/>
              <w:snapToGrid w:val="0"/>
              <w:spacing w:beforeAutospacing="0" w:afterAutospacing="0" w:line="300" w:lineRule="auto"/>
              <w:jc w:val="left"/>
              <w:rPr>
                <w:rFonts w:hint="eastAsia"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rPr>
              <w:t>）</w:t>
            </w:r>
            <w:r>
              <w:rPr>
                <w:rFonts w:hint="eastAsia" w:cs="Calibri"/>
                <w:color w:val="auto"/>
                <w:szCs w:val="21"/>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4253" w:type="dxa"/>
            <w:noWrap w:val="0"/>
            <w:vAlign w:val="center"/>
          </w:tcPr>
          <w:p w14:paraId="2D35B706">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◇属于此种情形的供应商除基本资格要求应提供资料外。还应提供以下资料：</w:t>
            </w:r>
          </w:p>
          <w:p w14:paraId="5E9E7B52">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3</w:t>
            </w:r>
            <w:r>
              <w:rPr>
                <w:rFonts w:hint="default" w:ascii="Calibri" w:hAnsi="Calibri" w:cs="Calibri"/>
                <w:color w:val="auto"/>
                <w:szCs w:val="21"/>
                <w:highlight w:val="none"/>
              </w:rPr>
              <w:t>）金融、保险、通讯等特定行业的全国性企业所设立的区域性分支机构提供总公司（总机构）授权或能够提供房产权证或其他有效财产证明材料；</w:t>
            </w:r>
          </w:p>
          <w:p w14:paraId="39BEAB16">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◇不属于此种情况的供应商提供以下资料：</w:t>
            </w:r>
          </w:p>
          <w:p w14:paraId="2A0F14FD">
            <w:pPr>
              <w:pageBreakBefore w:val="0"/>
              <w:kinsoku/>
              <w:wordWrap/>
              <w:overflowPunct/>
              <w:bidi w:val="0"/>
              <w:adjustRightInd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4</w:t>
            </w:r>
            <w:r>
              <w:rPr>
                <w:rFonts w:hint="default" w:ascii="Calibri" w:hAnsi="Calibri" w:cs="Calibri"/>
                <w:color w:val="auto"/>
                <w:szCs w:val="21"/>
                <w:highlight w:val="none"/>
              </w:rPr>
              <w:t>）企业类型的声明函。</w:t>
            </w:r>
          </w:p>
          <w:p w14:paraId="728EE92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eastAsia" w:cs="Calibri"/>
                <w:color w:val="auto"/>
                <w:szCs w:val="21"/>
                <w:highlight w:val="none"/>
                <w:lang w:val="en-US" w:eastAsia="zh-CN"/>
              </w:rPr>
              <w:t>证明材料3</w:t>
            </w:r>
            <w:r>
              <w:rPr>
                <w:rFonts w:hint="default" w:ascii="Calibri" w:hAnsi="Calibri" w:cs="Calibri"/>
                <w:color w:val="auto"/>
                <w:szCs w:val="21"/>
                <w:highlight w:val="none"/>
              </w:rPr>
              <w:t>】</w:t>
            </w:r>
          </w:p>
        </w:tc>
      </w:tr>
      <w:tr w14:paraId="20E1B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CF2CD0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noWrap w:val="0"/>
            <w:vAlign w:val="center"/>
          </w:tcPr>
          <w:p w14:paraId="7EA84B9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cs="Calibri"/>
                <w:color w:val="auto"/>
                <w:kern w:val="0"/>
                <w:szCs w:val="21"/>
                <w:highlight w:val="none"/>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color w:val="auto"/>
                <w:kern w:val="0"/>
                <w:szCs w:val="21"/>
                <w:highlight w:val="none"/>
              </w:rPr>
              <w:t>；</w:t>
            </w:r>
          </w:p>
        </w:tc>
        <w:tc>
          <w:tcPr>
            <w:tcW w:w="4253" w:type="dxa"/>
            <w:noWrap w:val="0"/>
            <w:vAlign w:val="center"/>
          </w:tcPr>
          <w:p w14:paraId="2516080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eastAsia="zh-CN"/>
              </w:rPr>
              <w:t>（</w:t>
            </w:r>
            <w:r>
              <w:rPr>
                <w:rFonts w:hint="eastAsia" w:cs="Calibri"/>
                <w:color w:val="auto"/>
                <w:szCs w:val="21"/>
                <w:highlight w:val="none"/>
                <w:lang w:val="en-US" w:eastAsia="zh-CN"/>
              </w:rPr>
              <w:t>5</w:t>
            </w:r>
            <w:r>
              <w:rPr>
                <w:rFonts w:hint="default" w:ascii="Calibri" w:hAnsi="Calibri" w:cs="Calibri"/>
                <w:color w:val="auto"/>
                <w:szCs w:val="21"/>
                <w:highlight w:val="none"/>
                <w:lang w:eastAsia="zh-CN"/>
              </w:rPr>
              <w:t>）</w:t>
            </w:r>
            <w:r>
              <w:rPr>
                <w:rFonts w:hint="default" w:ascii="Calibri" w:hAnsi="Calibri" w:eastAsia="宋体" w:cs="Calibri"/>
                <w:color w:val="auto"/>
                <w:kern w:val="2"/>
                <w:sz w:val="21"/>
                <w:szCs w:val="21"/>
                <w:highlight w:val="none"/>
                <w:lang w:val="en-US" w:eastAsia="zh-CN" w:bidi="ar-SA"/>
              </w:rPr>
              <w:t>单位组织形式声明函。【</w:t>
            </w:r>
            <w:r>
              <w:rPr>
                <w:rFonts w:hint="eastAsia" w:cs="Calibri"/>
                <w:color w:val="auto"/>
                <w:szCs w:val="21"/>
                <w:highlight w:val="none"/>
                <w:lang w:val="en-US" w:eastAsia="zh-CN"/>
              </w:rPr>
              <w:t>证明材料</w:t>
            </w:r>
            <w:r>
              <w:rPr>
                <w:rFonts w:hint="default" w:ascii="Calibri" w:hAnsi="Calibri" w:cs="Calibri"/>
                <w:color w:val="auto"/>
                <w:kern w:val="2"/>
                <w:sz w:val="21"/>
                <w:szCs w:val="21"/>
                <w:highlight w:val="none"/>
                <w:lang w:val="en-US" w:eastAsia="zh-CN" w:bidi="ar-SA"/>
              </w:rPr>
              <w:t>4</w:t>
            </w:r>
            <w:r>
              <w:rPr>
                <w:rFonts w:hint="default" w:ascii="Calibri" w:hAnsi="Calibri" w:eastAsia="宋体" w:cs="Calibri"/>
                <w:color w:val="auto"/>
                <w:kern w:val="2"/>
                <w:sz w:val="21"/>
                <w:szCs w:val="21"/>
                <w:highlight w:val="none"/>
                <w:lang w:val="en-US" w:eastAsia="zh-CN" w:bidi="ar-SA"/>
              </w:rPr>
              <w:t>】</w:t>
            </w:r>
          </w:p>
        </w:tc>
      </w:tr>
      <w:tr w14:paraId="67C44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center"/>
          </w:tcPr>
          <w:p w14:paraId="056EFA0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3.</w:t>
            </w:r>
            <w:r>
              <w:rPr>
                <w:rFonts w:hint="eastAsia" w:cs="Calibri"/>
                <w:color w:val="auto"/>
                <w:kern w:val="2"/>
                <w:sz w:val="21"/>
                <w:szCs w:val="21"/>
                <w:highlight w:val="none"/>
                <w:lang w:val="en-US" w:eastAsia="zh-CN" w:bidi="ar-SA"/>
              </w:rPr>
              <w:t>4</w:t>
            </w:r>
          </w:p>
        </w:tc>
        <w:tc>
          <w:tcPr>
            <w:tcW w:w="0" w:type="auto"/>
            <w:noWrap w:val="0"/>
            <w:vAlign w:val="center"/>
          </w:tcPr>
          <w:p w14:paraId="220181DA">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w:t>
            </w:r>
            <w:r>
              <w:rPr>
                <w:rFonts w:hint="eastAsia" w:cs="Calibri"/>
                <w:color w:val="auto"/>
                <w:kern w:val="2"/>
                <w:sz w:val="21"/>
                <w:szCs w:val="21"/>
                <w:highlight w:val="none"/>
                <w:lang w:val="en-US" w:eastAsia="zh-CN" w:bidi="ar-SA"/>
              </w:rPr>
              <w:t>4</w:t>
            </w:r>
            <w:r>
              <w:rPr>
                <w:rFonts w:hint="default" w:ascii="Calibri" w:hAnsi="Calibri" w:eastAsia="宋体" w:cs="Calibri"/>
                <w:color w:val="auto"/>
                <w:kern w:val="2"/>
                <w:sz w:val="21"/>
                <w:szCs w:val="21"/>
                <w:highlight w:val="none"/>
                <w:lang w:val="en-US" w:eastAsia="zh-CN" w:bidi="ar-SA"/>
              </w:rPr>
              <w:t>）接受联合体，联合体参加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应满足以下条件：</w:t>
            </w:r>
          </w:p>
          <w:p w14:paraId="02644F2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◇两个以上的自然人、法人或者其他组织可以组成一个联合体，以一个投标人的身份共同参加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，联合体在投标文件中提供联合体协议并明确分工；</w:t>
            </w:r>
          </w:p>
          <w:p w14:paraId="07D7577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◇联合体主办单位和成员单位均应具备资格要求1、2及特定资格要求第</w:t>
            </w:r>
            <w:r>
              <w:rPr>
                <w:rFonts w:hint="eastAsia" w:cs="Calibri"/>
                <w:color w:val="auto"/>
                <w:kern w:val="2"/>
                <w:sz w:val="21"/>
                <w:szCs w:val="21"/>
                <w:highlight w:val="none"/>
                <w:lang w:val="en-US" w:eastAsia="zh-CN" w:bidi="ar-SA"/>
              </w:rPr>
              <w:t>（1）（2）（3）</w:t>
            </w:r>
            <w:r>
              <w:rPr>
                <w:rFonts w:hint="default" w:ascii="Calibri" w:hAnsi="Calibri" w:eastAsia="宋体" w:cs="Calibri"/>
                <w:color w:val="auto"/>
                <w:kern w:val="2"/>
                <w:sz w:val="21"/>
                <w:szCs w:val="21"/>
                <w:highlight w:val="none"/>
                <w:lang w:val="en-US" w:eastAsia="zh-CN" w:bidi="ar-SA"/>
              </w:rPr>
              <w:t>项；</w:t>
            </w:r>
          </w:p>
          <w:p w14:paraId="56D3F4E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◇联合体中有同类资质的供应商按照联合体分工承担相同工作，按资质等级较低的供应商确定资质等级；</w:t>
            </w:r>
          </w:p>
          <w:p w14:paraId="3B67744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kern w:val="2"/>
                <w:sz w:val="21"/>
                <w:szCs w:val="21"/>
                <w:highlight w:val="none"/>
                <w:lang w:val="en-US" w:eastAsia="zh-CN" w:bidi="ar-SA"/>
              </w:rPr>
              <w:t>◇联合体各方不得再单独参加或与其他供应商另外组成联合体参加</w:t>
            </w:r>
            <w:r>
              <w:rPr>
                <w:rFonts w:hint="eastAsia" w:cs="Calibri"/>
                <w:color w:val="auto"/>
                <w:kern w:val="2"/>
                <w:sz w:val="21"/>
                <w:szCs w:val="21"/>
                <w:highlight w:val="none"/>
                <w:lang w:val="en-US" w:eastAsia="zh-CN" w:bidi="ar-SA"/>
              </w:rPr>
              <w:t>本项目的政府采购活动</w:t>
            </w:r>
            <w:r>
              <w:rPr>
                <w:rFonts w:hint="default" w:ascii="Calibri" w:hAnsi="Calibri" w:eastAsia="宋体" w:cs="Calibri"/>
                <w:color w:val="auto"/>
                <w:kern w:val="2"/>
                <w:sz w:val="21"/>
                <w:szCs w:val="21"/>
                <w:highlight w:val="none"/>
                <w:lang w:val="en-US" w:eastAsia="zh-CN" w:bidi="ar-SA"/>
              </w:rPr>
              <w:t>。</w:t>
            </w:r>
          </w:p>
        </w:tc>
        <w:tc>
          <w:tcPr>
            <w:tcW w:w="0" w:type="auto"/>
            <w:noWrap w:val="0"/>
            <w:vAlign w:val="center"/>
          </w:tcPr>
          <w:p w14:paraId="23643D0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w:t>
            </w:r>
            <w:r>
              <w:rPr>
                <w:rFonts w:hint="eastAsia" w:cs="Calibri"/>
                <w:color w:val="auto"/>
                <w:szCs w:val="21"/>
                <w:highlight w:val="none"/>
                <w:lang w:val="en-US" w:eastAsia="zh-CN"/>
              </w:rPr>
              <w:t>6</w:t>
            </w:r>
            <w:r>
              <w:rPr>
                <w:rFonts w:hint="default" w:ascii="Calibri" w:hAnsi="Calibri" w:cs="Calibri"/>
                <w:color w:val="auto"/>
                <w:szCs w:val="21"/>
                <w:highlight w:val="none"/>
              </w:rPr>
              <w:t>）非联合体提供《</w:t>
            </w:r>
            <w:r>
              <w:rPr>
                <w:rFonts w:hint="default" w:ascii="Calibri" w:hAnsi="Calibri" w:cs="Calibri"/>
                <w:color w:val="auto"/>
                <w:highlight w:val="none"/>
              </w:rPr>
              <w:t>非联合体的声明函</w:t>
            </w:r>
            <w:r>
              <w:rPr>
                <w:rFonts w:hint="default" w:ascii="Calibri" w:hAnsi="Calibri" w:cs="Calibri"/>
                <w:color w:val="auto"/>
                <w:szCs w:val="21"/>
                <w:highlight w:val="none"/>
              </w:rPr>
              <w:t>》</w:t>
            </w:r>
            <w:r>
              <w:rPr>
                <w:rFonts w:hint="default" w:ascii="Calibri" w:hAnsi="Calibri" w:cs="Calibri"/>
                <w:color w:val="auto"/>
                <w:highlight w:val="none"/>
              </w:rPr>
              <w:t>、联合体提供《</w:t>
            </w:r>
            <w:r>
              <w:rPr>
                <w:rFonts w:hint="default" w:ascii="Calibri" w:hAnsi="Calibri" w:cs="Calibri"/>
                <w:color w:val="auto"/>
                <w:szCs w:val="21"/>
                <w:highlight w:val="none"/>
                <w:lang w:eastAsia="zh-CN"/>
              </w:rPr>
              <w:t>联合协议书</w:t>
            </w:r>
            <w:r>
              <w:rPr>
                <w:rFonts w:hint="default" w:ascii="Calibri" w:hAnsi="Calibri" w:cs="Calibri"/>
                <w:color w:val="auto"/>
                <w:highlight w:val="none"/>
              </w:rPr>
              <w:t>》</w:t>
            </w:r>
            <w:r>
              <w:rPr>
                <w:rFonts w:hint="default" w:ascii="Calibri" w:hAnsi="Calibri" w:cs="Calibri"/>
                <w:color w:val="auto"/>
                <w:szCs w:val="21"/>
                <w:highlight w:val="none"/>
              </w:rPr>
              <w:t>。</w:t>
            </w:r>
            <w:r>
              <w:rPr>
                <w:rFonts w:hint="default" w:ascii="Calibri" w:hAnsi="Calibri" w:cs="Calibri"/>
                <w:color w:val="auto"/>
                <w:highlight w:val="none"/>
              </w:rPr>
              <w:t>【</w:t>
            </w:r>
            <w:r>
              <w:rPr>
                <w:rFonts w:hint="eastAsia" w:cs="Calibri"/>
                <w:color w:val="auto"/>
                <w:szCs w:val="21"/>
                <w:highlight w:val="none"/>
                <w:lang w:val="en-US" w:eastAsia="zh-CN"/>
              </w:rPr>
              <w:t>证明材料5</w:t>
            </w:r>
            <w:r>
              <w:rPr>
                <w:rFonts w:hint="default" w:ascii="Calibri" w:hAnsi="Calibri" w:cs="Calibri"/>
                <w:color w:val="auto"/>
                <w:highlight w:val="none"/>
              </w:rPr>
              <w:t>】</w:t>
            </w:r>
          </w:p>
        </w:tc>
      </w:tr>
    </w:tbl>
    <w:p w14:paraId="1BF4C864">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lang w:val="en-US" w:eastAsia="zh-CN"/>
        </w:rPr>
        <w:t>说明：</w:t>
      </w:r>
      <w:r>
        <w:rPr>
          <w:rFonts w:hint="default" w:ascii="Calibri" w:hAnsi="Calibri" w:eastAsia="楷体" w:cs="Calibri"/>
          <w:b/>
          <w:bCs/>
          <w:color w:val="auto"/>
          <w:szCs w:val="21"/>
          <w:highlight w:val="none"/>
          <w:u w:val="single"/>
        </w:rPr>
        <w:t>【证明材料需加盖投标人单位公章</w:t>
      </w:r>
      <w:r>
        <w:rPr>
          <w:rFonts w:hint="eastAsia" w:eastAsia="楷体" w:cs="Calibri"/>
          <w:b/>
          <w:bCs/>
          <w:color w:val="auto"/>
          <w:szCs w:val="21"/>
          <w:highlight w:val="none"/>
          <w:u w:val="single"/>
          <w:lang w:eastAsia="zh-CN"/>
        </w:rPr>
        <w:t>】</w:t>
      </w:r>
    </w:p>
    <w:p w14:paraId="0DEEE745">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szCs w:val="21"/>
          <w:highlight w:val="none"/>
          <w:u w:val="single"/>
          <w:lang w:val="en-US" w:eastAsia="zh-CN"/>
        </w:rPr>
        <w:t>【以联合体形式参与采购活动，联合体的各方均应满足资格条件并分别提供资格审查材料予以证明】</w:t>
      </w:r>
    </w:p>
    <w:p w14:paraId="23282AB5">
      <w:pPr>
        <w:bidi w:val="0"/>
        <w:rPr>
          <w:rFonts w:hint="default"/>
          <w:color w:val="auto"/>
          <w:highlight w:val="none"/>
        </w:rPr>
      </w:pPr>
    </w:p>
    <w:p w14:paraId="5C41DA24">
      <w:pPr>
        <w:pStyle w:val="4"/>
        <w:bidi w:val="0"/>
        <w:rPr>
          <w:rFonts w:hint="default"/>
          <w:color w:val="auto"/>
          <w:highlight w:val="none"/>
        </w:rPr>
      </w:pPr>
      <w:r>
        <w:rPr>
          <w:rFonts w:hint="default"/>
          <w:color w:val="auto"/>
          <w:highlight w:val="none"/>
        </w:rPr>
        <w:t>【</w:t>
      </w:r>
      <w:r>
        <w:rPr>
          <w:rFonts w:hint="eastAsia"/>
          <w:color w:val="auto"/>
          <w:highlight w:val="none"/>
          <w:lang w:val="en-US" w:eastAsia="zh-CN"/>
        </w:rPr>
        <w:t>证明材料</w:t>
      </w:r>
      <w:r>
        <w:rPr>
          <w:rFonts w:hint="default"/>
          <w:color w:val="auto"/>
          <w:highlight w:val="none"/>
        </w:rPr>
        <w:t>1】符合资格条件的声明函</w:t>
      </w:r>
    </w:p>
    <w:p w14:paraId="602828BF">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符合资格条件的声明函</w:t>
      </w:r>
    </w:p>
    <w:p w14:paraId="6A556C77">
      <w:pPr>
        <w:pageBreakBefore w:val="0"/>
        <w:kinsoku/>
        <w:wordWrap/>
        <w:overflowPunct/>
        <w:bidi w:val="0"/>
        <w:snapToGrid w:val="0"/>
        <w:spacing w:beforeAutospacing="0" w:afterAutospacing="0" w:line="300" w:lineRule="auto"/>
        <w:rPr>
          <w:rFonts w:hint="default" w:ascii="Calibri" w:hAnsi="Calibri" w:cs="Calibri"/>
          <w:color w:val="auto"/>
          <w:highlight w:val="none"/>
          <w:u w:val="single"/>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rPr>
        <w:t>：</w:t>
      </w:r>
    </w:p>
    <w:p w14:paraId="2D21BEB5">
      <w:pPr>
        <w:pageBreakBefore w:val="0"/>
        <w:kinsoku/>
        <w:wordWrap/>
        <w:overflowPunct/>
        <w:bidi w:val="0"/>
        <w:snapToGrid w:val="0"/>
        <w:spacing w:beforeAutospacing="0" w:afterAutospacing="0" w:line="300" w:lineRule="auto"/>
        <w:rPr>
          <w:rFonts w:hint="default" w:ascii="Calibri" w:hAnsi="Calibri" w:cs="Calibri"/>
          <w:color w:val="auto"/>
          <w:kern w:val="0"/>
          <w:szCs w:val="21"/>
          <w:highlight w:val="non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7E1816F5">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截至</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（标项名称）的</w:t>
      </w:r>
      <w:r>
        <w:rPr>
          <w:rFonts w:hint="eastAsia" w:cs="Calibri"/>
          <w:color w:val="auto"/>
          <w:szCs w:val="21"/>
          <w:highlight w:val="none"/>
          <w:lang w:eastAsia="zh-CN"/>
        </w:rPr>
        <w:t>提交投标文件截止时间</w:t>
      </w:r>
      <w:r>
        <w:rPr>
          <w:rFonts w:hint="default" w:ascii="Calibri" w:hAnsi="Calibri" w:cs="Calibri"/>
          <w:color w:val="auto"/>
          <w:szCs w:val="21"/>
          <w:highlight w:val="none"/>
        </w:rPr>
        <w:t>，具有良好的商业信誉，依法缴纳税收和社会保障资金，</w:t>
      </w:r>
      <w:r>
        <w:rPr>
          <w:rFonts w:hint="default" w:ascii="Calibri" w:hAnsi="Calibri" w:cs="Calibri"/>
          <w:color w:val="auto"/>
          <w:kern w:val="0"/>
          <w:szCs w:val="21"/>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szCs w:val="21"/>
          <w:highlight w:val="none"/>
        </w:rPr>
        <w:t>在参加政府采购活动前三年内没有重大违法记录（重大违法记录是指因违法经营受到刑事处罚、</w:t>
      </w:r>
      <w:r>
        <w:rPr>
          <w:rFonts w:hint="eastAsia" w:cs="Calibri"/>
          <w:color w:val="auto"/>
          <w:szCs w:val="21"/>
          <w:highlight w:val="none"/>
          <w:lang w:eastAsia="zh-CN"/>
        </w:rPr>
        <w:t>被责令停产停业</w:t>
      </w:r>
      <w:r>
        <w:rPr>
          <w:rFonts w:hint="default" w:ascii="Calibri" w:hAnsi="Calibri" w:cs="Calibri"/>
          <w:color w:val="auto"/>
          <w:szCs w:val="21"/>
          <w:highlight w:val="none"/>
        </w:rPr>
        <w:t>、被吊销许可证或者执照、被处以较大数额罚款等行政处罚），没有因违法经营被禁止参加政府采购活动的期限未满情形</w:t>
      </w:r>
      <w:r>
        <w:rPr>
          <w:rFonts w:hint="default" w:ascii="Calibri" w:hAnsi="Calibri" w:cs="Calibri"/>
          <w:color w:val="auto"/>
          <w:kern w:val="0"/>
          <w:szCs w:val="21"/>
          <w:highlight w:val="none"/>
        </w:rPr>
        <w:t>。</w:t>
      </w:r>
    </w:p>
    <w:p w14:paraId="07B1C9F0">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652E422A">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2480C902">
      <w:pPr>
        <w:bidi w:val="0"/>
        <w:rPr>
          <w:rFonts w:hint="default"/>
          <w:color w:val="auto"/>
          <w:highlight w:val="none"/>
        </w:rPr>
      </w:pPr>
    </w:p>
    <w:p w14:paraId="4BA0997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DB49716">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18622528">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说明：以联合体形式参与采购活动，联合体的各方均应提供此声明函。</w:t>
      </w:r>
    </w:p>
    <w:p w14:paraId="14C5D960">
      <w:pPr>
        <w:rPr>
          <w:rFonts w:hint="default" w:ascii="Calibri" w:hAnsi="Calibri" w:cs="Calibri"/>
          <w:color w:val="auto"/>
          <w:highlight w:val="none"/>
        </w:rPr>
      </w:pPr>
      <w:r>
        <w:rPr>
          <w:rFonts w:hint="default" w:ascii="Calibri" w:hAnsi="Calibri" w:cs="Calibri"/>
          <w:color w:val="auto"/>
          <w:highlight w:val="none"/>
        </w:rPr>
        <w:br w:type="page"/>
      </w:r>
    </w:p>
    <w:p w14:paraId="0D8F0F36">
      <w:pPr>
        <w:pStyle w:val="4"/>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t>【</w:t>
      </w:r>
      <w:r>
        <w:rPr>
          <w:rFonts w:hint="eastAsia"/>
          <w:color w:val="auto"/>
          <w:highlight w:val="none"/>
          <w:lang w:val="en-US" w:eastAsia="zh-CN"/>
        </w:rPr>
        <w:t>证明材料</w:t>
      </w:r>
      <w:r>
        <w:rPr>
          <w:rFonts w:hint="default" w:ascii="Calibri" w:hAnsi="Calibri" w:cs="Calibri"/>
          <w:color w:val="auto"/>
          <w:highlight w:val="none"/>
          <w:lang w:val="en-US" w:eastAsia="zh-CN"/>
        </w:rPr>
        <w:t>2</w:t>
      </w:r>
      <w:r>
        <w:rPr>
          <w:rFonts w:hint="default" w:ascii="Calibri" w:hAnsi="Calibri" w:cs="Calibri"/>
          <w:color w:val="auto"/>
          <w:highlight w:val="none"/>
        </w:rPr>
        <w:t>】与其他供应商无利害关系的声明函</w:t>
      </w:r>
    </w:p>
    <w:p w14:paraId="1DBDD4C2">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与其他供应商无利害关系的声明函</w:t>
      </w:r>
    </w:p>
    <w:p w14:paraId="2CC6D89C">
      <w:pPr>
        <w:pageBreakBefore w:val="0"/>
        <w:kinsoku/>
        <w:wordWrap/>
        <w:overflowPunct/>
        <w:bidi w:val="0"/>
        <w:snapToGrid w:val="0"/>
        <w:spacing w:beforeAutospacing="0" w:afterAutospacing="0" w:line="300" w:lineRule="auto"/>
        <w:rPr>
          <w:rFonts w:hint="default" w:ascii="Calibri" w:hAnsi="Calibri" w:cs="Calibri"/>
          <w:color w:val="auto"/>
          <w:highlight w:val="none"/>
          <w:u w:val="single"/>
          <w:lang w:eastAsia="zh-CN"/>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lang w:eastAsia="zh-CN"/>
        </w:rPr>
        <w:t>：</w:t>
      </w:r>
    </w:p>
    <w:p w14:paraId="300698E5">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14A967B7">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我方参加</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w:t>
      </w:r>
      <w:r>
        <w:rPr>
          <w:rFonts w:hint="default" w:ascii="Calibri" w:hAnsi="Calibri" w:cs="Calibri"/>
          <w:color w:val="auto"/>
          <w:szCs w:val="21"/>
          <w:highlight w:val="none"/>
        </w:rPr>
        <w:t>政府采购活动，与同一标项的其他供应商不存在</w:t>
      </w:r>
      <w:r>
        <w:rPr>
          <w:rFonts w:hint="default" w:ascii="Calibri" w:hAnsi="Calibri" w:cs="Calibri"/>
          <w:color w:val="auto"/>
          <w:szCs w:val="21"/>
          <w:highlight w:val="none"/>
          <w:lang w:val="en-US" w:eastAsia="zh-CN"/>
        </w:rPr>
        <w:t>单位负责人</w:t>
      </w:r>
      <w:r>
        <w:rPr>
          <w:rFonts w:hint="default" w:ascii="Calibri" w:hAnsi="Calibri" w:cs="Calibri"/>
          <w:color w:val="auto"/>
          <w:szCs w:val="21"/>
          <w:highlight w:val="none"/>
        </w:rPr>
        <w:t>为同一人或</w:t>
      </w:r>
      <w:r>
        <w:rPr>
          <w:rFonts w:hint="default" w:ascii="Calibri" w:hAnsi="Calibri" w:cs="Calibri"/>
          <w:color w:val="auto"/>
          <w:kern w:val="0"/>
          <w:szCs w:val="21"/>
          <w:highlight w:val="none"/>
        </w:rPr>
        <w:t>存在直接控股、管理关系。</w:t>
      </w:r>
    </w:p>
    <w:p w14:paraId="5698F11A">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07CC1C67">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7601076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5C02E7E0">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3AF6E61C">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color w:val="auto"/>
          <w:szCs w:val="21"/>
          <w:highlight w:val="none"/>
        </w:rPr>
      </w:pPr>
      <w:r>
        <w:rPr>
          <w:rFonts w:hint="default" w:ascii="Calibri" w:hAnsi="Calibri" w:eastAsia="楷体" w:cs="Calibri"/>
          <w:b/>
          <w:bCs/>
          <w:color w:val="auto"/>
          <w:szCs w:val="21"/>
          <w:highlight w:val="none"/>
          <w:u w:val="single"/>
        </w:rPr>
        <w:t>说明：以联合体形式参与采购活动，联合体的各方均应提供此声明函。</w:t>
      </w:r>
    </w:p>
    <w:p w14:paraId="1B44A8E7">
      <w:pPr>
        <w:rPr>
          <w:rFonts w:hint="default" w:ascii="Calibri" w:hAnsi="Calibri" w:cs="Calibri"/>
          <w:color w:val="auto"/>
          <w:highlight w:val="none"/>
        </w:rPr>
      </w:pPr>
    </w:p>
    <w:p w14:paraId="1D2798BF">
      <w:pPr>
        <w:pStyle w:val="4"/>
        <w:pageBreakBefore w:val="0"/>
        <w:kinsoku/>
        <w:wordWrap/>
        <w:overflowPunct/>
        <w:bidi w:val="0"/>
        <w:snapToGrid w:val="0"/>
        <w:spacing w:beforeAutospacing="0" w:afterAutospacing="0" w:line="300" w:lineRule="auto"/>
        <w:ind w:firstLine="422"/>
        <w:rPr>
          <w:rFonts w:hint="default" w:ascii="Calibri" w:hAnsi="Calibri" w:eastAsia="宋体" w:cs="Calibri"/>
          <w:color w:val="auto"/>
          <w:highlight w:val="none"/>
          <w:lang w:val="en-US" w:eastAsia="zh-CN"/>
        </w:rPr>
      </w:pPr>
      <w:r>
        <w:rPr>
          <w:rFonts w:hint="default" w:ascii="Calibri" w:hAnsi="Calibri" w:cs="Calibri"/>
          <w:color w:val="auto"/>
          <w:highlight w:val="none"/>
        </w:rPr>
        <w:t>【</w:t>
      </w:r>
      <w:r>
        <w:rPr>
          <w:rFonts w:hint="eastAsia" w:cs="Calibri"/>
          <w:color w:val="auto"/>
          <w:highlight w:val="none"/>
          <w:lang w:val="en-US" w:eastAsia="zh-CN"/>
        </w:rPr>
        <w:t>证明材料3</w:t>
      </w:r>
      <w:r>
        <w:rPr>
          <w:rFonts w:hint="default" w:ascii="Calibri" w:hAnsi="Calibri" w:cs="Calibri"/>
          <w:color w:val="auto"/>
          <w:highlight w:val="none"/>
        </w:rPr>
        <w:t>】</w:t>
      </w:r>
      <w:r>
        <w:rPr>
          <w:rFonts w:hint="eastAsia" w:cs="Calibri"/>
          <w:color w:val="auto"/>
          <w:highlight w:val="none"/>
          <w:lang w:val="en-US" w:eastAsia="zh-CN"/>
        </w:rPr>
        <w:t>分支机构、其他类型企业的证明材料</w:t>
      </w:r>
    </w:p>
    <w:p w14:paraId="2112A5B6">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color w:val="auto"/>
          <w:szCs w:val="21"/>
          <w:highlight w:val="none"/>
        </w:rPr>
      </w:pPr>
      <w:r>
        <w:rPr>
          <w:rFonts w:hint="eastAsia" w:cs="Calibri"/>
          <w:color w:val="auto"/>
          <w:szCs w:val="21"/>
          <w:highlight w:val="none"/>
          <w:lang w:val="en-US" w:eastAsia="zh-CN"/>
        </w:rPr>
        <w:t>如</w:t>
      </w:r>
      <w:r>
        <w:rPr>
          <w:rFonts w:hint="default" w:ascii="Calibri" w:hAnsi="Calibri" w:cs="Calibri"/>
          <w:color w:val="auto"/>
          <w:szCs w:val="21"/>
          <w:highlight w:val="none"/>
        </w:rPr>
        <w:t>金融、保险、通讯等特定行业的全国性企业所设立的区域性分支机构</w:t>
      </w:r>
      <w:r>
        <w:rPr>
          <w:rFonts w:hint="eastAsia" w:cs="Calibri"/>
          <w:color w:val="auto"/>
          <w:szCs w:val="21"/>
          <w:highlight w:val="none"/>
          <w:lang w:val="en-US" w:eastAsia="zh-CN"/>
        </w:rPr>
        <w:t>参加投标，</w:t>
      </w:r>
      <w:r>
        <w:rPr>
          <w:rFonts w:hint="default" w:ascii="Calibri" w:hAnsi="Calibri" w:cs="Calibri"/>
          <w:color w:val="auto"/>
          <w:szCs w:val="21"/>
          <w:highlight w:val="none"/>
        </w:rPr>
        <w:t>提供总公司（总机构）授权或能够提供房产权证或其他有效财产证明材料；</w:t>
      </w:r>
    </w:p>
    <w:p w14:paraId="292B8BCA">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color w:val="auto"/>
          <w:szCs w:val="21"/>
          <w:highlight w:val="none"/>
        </w:rPr>
      </w:pPr>
      <w:r>
        <w:rPr>
          <w:rFonts w:hint="eastAsia" w:ascii="Calibri" w:hAnsi="Calibri" w:cs="Calibri"/>
          <w:color w:val="auto"/>
          <w:szCs w:val="21"/>
          <w:highlight w:val="none"/>
          <w:lang w:val="en-US" w:eastAsia="zh-CN"/>
        </w:rPr>
        <w:t>如投标人不属于以上类型，提供《企业类型的声明函》。</w:t>
      </w:r>
    </w:p>
    <w:p w14:paraId="4CA9743F">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企业类型的声明函</w:t>
      </w:r>
    </w:p>
    <w:p w14:paraId="399AD6BF">
      <w:pPr>
        <w:pageBreakBefore w:val="0"/>
        <w:kinsoku/>
        <w:wordWrap/>
        <w:overflowPunct/>
        <w:bidi w:val="0"/>
        <w:snapToGrid w:val="0"/>
        <w:spacing w:beforeAutospacing="0" w:afterAutospacing="0" w:line="300" w:lineRule="auto"/>
        <w:rPr>
          <w:rFonts w:hint="default" w:ascii="Calibri" w:hAnsi="Calibri" w:cs="Calibri"/>
          <w:color w:val="auto"/>
          <w:highlight w:val="none"/>
          <w:u w:val="single"/>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rPr>
        <w:t>：</w:t>
      </w:r>
    </w:p>
    <w:p w14:paraId="071B35C1">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1749C532">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我方不属于金融、保险、通讯等特定行业的全国性企业所设立的区域性分支机构。</w:t>
      </w:r>
    </w:p>
    <w:p w14:paraId="756DB050">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本公司对上述声明的真实性负责。如有虚假，将依法承担相应责任。</w:t>
      </w:r>
    </w:p>
    <w:p w14:paraId="4269B559">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4C82565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1569D841">
      <w:pPr>
        <w:pageBreakBefore w:val="0"/>
        <w:kinsoku/>
        <w:wordWrap/>
        <w:overflowPunct/>
        <w:bidi w:val="0"/>
        <w:snapToGrid w:val="0"/>
        <w:spacing w:beforeAutospacing="0" w:afterAutospacing="0" w:line="300" w:lineRule="auto"/>
        <w:ind w:firstLine="420" w:firstLineChars="200"/>
        <w:jc w:val="left"/>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009C17BE">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w:t>
      </w:r>
      <w:r>
        <w:rPr>
          <w:rFonts w:hint="eastAsia" w:eastAsia="楷体" w:cs="Calibri"/>
          <w:b/>
          <w:bCs/>
          <w:color w:val="auto"/>
          <w:szCs w:val="21"/>
          <w:highlight w:val="none"/>
          <w:u w:val="single"/>
          <w:lang w:val="en-US" w:eastAsia="zh-CN"/>
        </w:rPr>
        <w:t>以上材料或</w:t>
      </w:r>
      <w:r>
        <w:rPr>
          <w:rFonts w:hint="default" w:ascii="Calibri" w:hAnsi="Calibri" w:eastAsia="楷体" w:cs="Calibri"/>
          <w:b/>
          <w:bCs/>
          <w:color w:val="auto"/>
          <w:szCs w:val="21"/>
          <w:highlight w:val="none"/>
          <w:u w:val="single"/>
        </w:rPr>
        <w:t>声明函。</w:t>
      </w:r>
    </w:p>
    <w:p w14:paraId="18A71226">
      <w:pPr>
        <w:rPr>
          <w:rFonts w:hint="default" w:ascii="Calibri" w:hAnsi="Calibri" w:cs="Calibri"/>
          <w:color w:val="auto"/>
          <w:highlight w:val="none"/>
        </w:rPr>
      </w:pPr>
      <w:r>
        <w:rPr>
          <w:rFonts w:hint="default" w:ascii="Calibri" w:hAnsi="Calibri" w:cs="Calibri"/>
          <w:color w:val="auto"/>
          <w:highlight w:val="none"/>
        </w:rPr>
        <w:br w:type="page"/>
      </w:r>
    </w:p>
    <w:p w14:paraId="68D1C31E">
      <w:pPr>
        <w:pStyle w:val="4"/>
        <w:pageBreakBefore w:val="0"/>
        <w:kinsoku/>
        <w:wordWrap/>
        <w:overflowPunct/>
        <w:topLinePunct w:val="0"/>
        <w:bidi w:val="0"/>
        <w:snapToGrid w:val="0"/>
        <w:spacing w:beforeAutospacing="0" w:afterAutospacing="0" w:line="300" w:lineRule="auto"/>
        <w:ind w:firstLine="422"/>
        <w:textAlignment w:val="auto"/>
        <w:rPr>
          <w:rFonts w:hint="default" w:ascii="Calibri" w:hAnsi="Calibri" w:cs="Calibri"/>
          <w:color w:val="auto"/>
          <w:highlight w:val="none"/>
        </w:rPr>
      </w:pPr>
      <w:r>
        <w:rPr>
          <w:rFonts w:hint="default" w:ascii="Calibri" w:hAnsi="Calibri" w:cs="Calibri"/>
          <w:color w:val="auto"/>
          <w:highlight w:val="none"/>
        </w:rPr>
        <w:t>【</w:t>
      </w:r>
      <w:r>
        <w:rPr>
          <w:rFonts w:hint="eastAsia"/>
          <w:color w:val="auto"/>
          <w:highlight w:val="none"/>
          <w:lang w:val="en-US" w:eastAsia="zh-CN"/>
        </w:rPr>
        <w:t>证明材料</w:t>
      </w:r>
      <w:r>
        <w:rPr>
          <w:rFonts w:hint="default" w:ascii="Calibri" w:hAnsi="Calibri" w:cs="Calibri"/>
          <w:color w:val="auto"/>
          <w:highlight w:val="none"/>
          <w:lang w:val="en-US" w:eastAsia="zh-CN"/>
        </w:rPr>
        <w:t>4</w:t>
      </w:r>
      <w:r>
        <w:rPr>
          <w:rFonts w:hint="default" w:ascii="Calibri" w:hAnsi="Calibri" w:cs="Calibri"/>
          <w:color w:val="auto"/>
          <w:highlight w:val="none"/>
        </w:rPr>
        <w:t>】</w:t>
      </w:r>
      <w:r>
        <w:rPr>
          <w:rFonts w:hint="default" w:ascii="Calibri" w:hAnsi="Calibri" w:cs="Calibri"/>
          <w:color w:val="auto"/>
          <w:szCs w:val="21"/>
          <w:highlight w:val="none"/>
        </w:rPr>
        <w:t>单位组织形式声明函</w:t>
      </w:r>
    </w:p>
    <w:p w14:paraId="558FC07F">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单位组织形式声明函</w:t>
      </w:r>
    </w:p>
    <w:p w14:paraId="6CA17743">
      <w:pPr>
        <w:pageBreakBefore w:val="0"/>
        <w:kinsoku/>
        <w:wordWrap/>
        <w:overflowPunct/>
        <w:bidi w:val="0"/>
        <w:snapToGrid w:val="0"/>
        <w:spacing w:beforeAutospacing="0" w:afterAutospacing="0" w:line="300" w:lineRule="auto"/>
        <w:rPr>
          <w:rFonts w:hint="default" w:ascii="Calibri" w:hAnsi="Calibri" w:cs="Calibri"/>
          <w:color w:val="auto"/>
          <w:highlight w:val="none"/>
          <w:u w:val="single"/>
          <w:lang w:eastAsia="zh-CN"/>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lang w:eastAsia="zh-CN"/>
        </w:rPr>
        <w:t>：</w:t>
      </w:r>
    </w:p>
    <w:p w14:paraId="5ED5C458">
      <w:pPr>
        <w:pageBreakBefore w:val="0"/>
        <w:kinsoku/>
        <w:wordWrap/>
        <w:overflowPunct/>
        <w:topLinePunct w:val="0"/>
        <w:bidi w:val="0"/>
        <w:snapToGrid w:val="0"/>
        <w:spacing w:beforeAutospacing="0" w:afterAutospacing="0" w:line="300" w:lineRule="auto"/>
        <w:textAlignment w:val="auto"/>
        <w:rPr>
          <w:rFonts w:hint="default" w:ascii="Calibri" w:hAnsi="Calibri" w:cs="Calibri"/>
          <w:color w:val="auto"/>
          <w:szCs w:val="21"/>
          <w:highlight w:val="none"/>
          <w:u w:val="singl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2603E7EE">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szCs w:val="21"/>
          <w:highlight w:val="none"/>
        </w:rPr>
      </w:pPr>
      <w:r>
        <w:rPr>
          <w:rFonts w:cs="Calibri"/>
          <w:color w:val="auto"/>
          <w:szCs w:val="21"/>
          <w:highlight w:val="none"/>
        </w:rPr>
        <w:t>我方</w:t>
      </w:r>
      <w:r>
        <w:rPr>
          <w:rFonts w:hint="eastAsia" w:cs="Calibri"/>
          <w:color w:val="auto"/>
          <w:szCs w:val="21"/>
          <w:highlight w:val="none"/>
        </w:rPr>
        <w:t>不属于</w:t>
      </w:r>
      <w:r>
        <w:rPr>
          <w:rFonts w:cs="Calibri"/>
          <w:color w:val="auto"/>
          <w:kern w:val="0"/>
          <w:szCs w:val="21"/>
          <w:highlight w:val="none"/>
        </w:rPr>
        <w:t>电子交易平台运营机构，以及与该机构有直接控股或者管理关系可能影响采购公正性的任何单位和个人</w:t>
      </w:r>
      <w:r>
        <w:rPr>
          <w:rFonts w:hint="eastAsia" w:cs="Calibri"/>
          <w:color w:val="auto"/>
          <w:kern w:val="0"/>
          <w:szCs w:val="21"/>
          <w:highlight w:val="none"/>
          <w:lang w:eastAsia="zh-CN"/>
        </w:rPr>
        <w:t>。</w:t>
      </w:r>
    </w:p>
    <w:p w14:paraId="1B7BEE47">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kern w:val="0"/>
          <w:szCs w:val="21"/>
          <w:highlight w:val="none"/>
        </w:rPr>
      </w:pPr>
      <w:r>
        <w:rPr>
          <w:rFonts w:hint="default" w:ascii="Calibri" w:hAnsi="Calibri" w:cs="Calibri"/>
          <w:color w:val="auto"/>
          <w:kern w:val="0"/>
          <w:szCs w:val="21"/>
          <w:highlight w:val="none"/>
        </w:rPr>
        <w:t>本公司对上述声明的真实性负责。如有虚假，将依法承担相应责任。</w:t>
      </w:r>
    </w:p>
    <w:p w14:paraId="6216308D">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3D382850">
      <w:pPr>
        <w:pageBreakBefore w:val="0"/>
        <w:kinsoku/>
        <w:wordWrap/>
        <w:overflowPunct/>
        <w:topLinePunct w:val="0"/>
        <w:bidi w:val="0"/>
        <w:adjustRightInd w:val="0"/>
        <w:snapToGrid w:val="0"/>
        <w:spacing w:beforeAutospacing="0" w:afterAutospacing="0" w:line="300" w:lineRule="auto"/>
        <w:ind w:firstLine="420" w:firstLineChars="200"/>
        <w:textAlignment w:val="auto"/>
        <w:rPr>
          <w:rFonts w:hint="default" w:ascii="Calibri" w:hAnsi="Calibri" w:cs="Calibri"/>
          <w:color w:val="auto"/>
          <w:spacing w:val="20"/>
          <w:szCs w:val="21"/>
          <w:highlight w:val="none"/>
          <w:u w:val="single"/>
        </w:rPr>
      </w:pPr>
      <w:r>
        <w:rPr>
          <w:rFonts w:hint="default" w:ascii="Calibri" w:hAnsi="Calibri" w:cs="Calibri"/>
          <w:color w:val="auto"/>
          <w:szCs w:val="21"/>
          <w:highlight w:val="none"/>
          <w:lang w:val="en-US" w:eastAsia="zh-CN"/>
        </w:rPr>
        <w:t>投标人</w:t>
      </w:r>
      <w:r>
        <w:rPr>
          <w:rFonts w:hint="default" w:ascii="Calibri" w:hAnsi="Calibri" w:cs="Calibri"/>
          <w:color w:val="auto"/>
          <w:szCs w:val="21"/>
          <w:highlight w:val="none"/>
        </w:rPr>
        <w:t>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1F7AA320">
      <w:pPr>
        <w:pageBreakBefore w:val="0"/>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15462D82">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szCs w:val="21"/>
          <w:highlight w:val="none"/>
          <w:u w:val="single"/>
        </w:rPr>
        <w:t>说明：以联合体形式参与采购活动，联合体的各方均应提供此声明函。</w:t>
      </w:r>
    </w:p>
    <w:p w14:paraId="17964F74">
      <w:pPr>
        <w:rPr>
          <w:rFonts w:hint="default" w:ascii="Calibri" w:hAnsi="Calibri" w:cs="Calibri"/>
          <w:color w:val="auto"/>
          <w:highlight w:val="none"/>
          <w:lang w:val="en-US" w:eastAsia="zh-CN"/>
        </w:rPr>
      </w:pPr>
    </w:p>
    <w:p w14:paraId="3711FD58">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w:t>
      </w:r>
      <w:r>
        <w:rPr>
          <w:rFonts w:hint="eastAsia" w:cs="Calibri"/>
          <w:color w:val="auto"/>
          <w:highlight w:val="none"/>
          <w:lang w:val="en-US" w:eastAsia="zh-CN"/>
        </w:rPr>
        <w:t>证明材料5</w:t>
      </w:r>
      <w:r>
        <w:rPr>
          <w:rFonts w:hint="default" w:ascii="Calibri" w:hAnsi="Calibri" w:cs="Calibri"/>
          <w:color w:val="auto"/>
          <w:highlight w:val="none"/>
          <w:lang w:val="en-US" w:eastAsia="zh-CN"/>
        </w:rPr>
        <w:t>】</w:t>
      </w:r>
      <w:r>
        <w:rPr>
          <w:rFonts w:hint="eastAsia" w:cs="Calibri"/>
          <w:color w:val="auto"/>
          <w:highlight w:val="none"/>
          <w:lang w:val="en-US" w:eastAsia="zh-CN"/>
        </w:rPr>
        <w:t>投标人形式</w:t>
      </w:r>
    </w:p>
    <w:p w14:paraId="5594C17D">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highlight w:val="none"/>
        </w:rPr>
      </w:pPr>
      <w:r>
        <w:rPr>
          <w:rFonts w:hint="eastAsia" w:cs="Calibri"/>
          <w:color w:val="auto"/>
          <w:kern w:val="0"/>
          <w:szCs w:val="21"/>
          <w:highlight w:val="none"/>
          <w:lang w:val="en-US" w:eastAsia="zh-CN"/>
        </w:rPr>
        <w:t>1.</w:t>
      </w:r>
      <w:r>
        <w:rPr>
          <w:rFonts w:hint="eastAsia" w:ascii="Calibri" w:hAnsi="Calibri" w:cs="Calibri"/>
          <w:color w:val="auto"/>
          <w:kern w:val="0"/>
          <w:szCs w:val="21"/>
          <w:highlight w:val="none"/>
          <w:lang w:val="en-US" w:eastAsia="zh-CN"/>
        </w:rPr>
        <w:t>如</w:t>
      </w:r>
      <w:r>
        <w:rPr>
          <w:rFonts w:hint="default" w:ascii="Calibri" w:hAnsi="Calibri" w:cs="Calibri"/>
          <w:color w:val="auto"/>
          <w:kern w:val="0"/>
          <w:szCs w:val="21"/>
          <w:highlight w:val="none"/>
        </w:rPr>
        <w:t>非联合体提供《非联合体的声明函》</w:t>
      </w:r>
      <w:r>
        <w:rPr>
          <w:rFonts w:hint="eastAsia" w:ascii="Calibri" w:hAnsi="Calibri" w:cs="Calibri"/>
          <w:color w:val="auto"/>
          <w:kern w:val="0"/>
          <w:szCs w:val="21"/>
          <w:highlight w:val="none"/>
          <w:lang w:eastAsia="zh-CN"/>
        </w:rPr>
        <w:t>。</w:t>
      </w:r>
    </w:p>
    <w:p w14:paraId="369F7AB9">
      <w:pPr>
        <w:bidi w:val="0"/>
        <w:rPr>
          <w:rFonts w:hint="default"/>
          <w:color w:val="auto"/>
          <w:highlight w:val="none"/>
        </w:rPr>
      </w:pPr>
    </w:p>
    <w:p w14:paraId="67F0AB99">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非联合体的声明函</w:t>
      </w:r>
    </w:p>
    <w:p w14:paraId="5EF73C49">
      <w:pPr>
        <w:pageBreakBefore w:val="0"/>
        <w:kinsoku/>
        <w:wordWrap/>
        <w:overflowPunct/>
        <w:bidi w:val="0"/>
        <w:snapToGrid w:val="0"/>
        <w:spacing w:beforeAutospacing="0" w:afterAutospacing="0" w:line="300" w:lineRule="auto"/>
        <w:rPr>
          <w:rFonts w:hint="default" w:ascii="Calibri" w:hAnsi="Calibri" w:cs="Calibri"/>
          <w:color w:val="auto"/>
          <w:highlight w:val="none"/>
          <w:u w:val="single"/>
          <w:lang w:eastAsia="zh-CN"/>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lang w:eastAsia="zh-CN"/>
        </w:rPr>
        <w:t>：</w:t>
      </w:r>
    </w:p>
    <w:p w14:paraId="6ABAB748">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0C34F356">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我方独立参加</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w:t>
      </w:r>
      <w:r>
        <w:rPr>
          <w:rFonts w:hint="default" w:ascii="Calibri" w:hAnsi="Calibri" w:cs="Calibri"/>
          <w:color w:val="auto"/>
          <w:szCs w:val="21"/>
          <w:highlight w:val="none"/>
        </w:rPr>
        <w:t>政府采购活动，未与其他单位组成联合体。</w:t>
      </w:r>
    </w:p>
    <w:p w14:paraId="2BD4DC1C">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对上述声明的真实性负责。如有虚假，将依法承担相应责任。</w:t>
      </w:r>
    </w:p>
    <w:p w14:paraId="31235163">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3BF6EE8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0575AB4">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lang w:val="en-US" w:eastAsia="zh-CN"/>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1ECF6B7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color w:val="auto"/>
          <w:highlight w:val="none"/>
          <w:lang w:val="en-US" w:eastAsia="zh-CN"/>
        </w:rPr>
      </w:pPr>
    </w:p>
    <w:p w14:paraId="123991F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color w:val="auto"/>
          <w:highlight w:val="none"/>
          <w:lang w:val="en-US" w:eastAsia="zh-CN"/>
        </w:rPr>
      </w:pPr>
    </w:p>
    <w:p w14:paraId="29CBBD3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color w:val="auto"/>
          <w:highlight w:val="none"/>
          <w:lang w:val="en-US" w:eastAsia="zh-CN"/>
        </w:rPr>
      </w:pPr>
      <w:r>
        <w:rPr>
          <w:rFonts w:hint="eastAsia"/>
          <w:color w:val="auto"/>
          <w:highlight w:val="none"/>
          <w:lang w:val="en-US" w:eastAsia="zh-CN"/>
        </w:rPr>
        <w:t>2.如联合体投标，提供联合协议书，格式见“招标文件附件1”。</w:t>
      </w:r>
    </w:p>
    <w:p w14:paraId="71BFB5A7">
      <w:pPr>
        <w:rPr>
          <w:rFonts w:hint="default" w:ascii="Calibri" w:hAnsi="Calibri" w:cs="Calibri"/>
          <w:color w:val="auto"/>
          <w:highlight w:val="none"/>
        </w:rPr>
      </w:pPr>
      <w:r>
        <w:rPr>
          <w:rFonts w:hint="default" w:ascii="Calibri" w:hAnsi="Calibri" w:cs="Calibri"/>
          <w:color w:val="auto"/>
          <w:highlight w:val="none"/>
        </w:rPr>
        <w:br w:type="page"/>
      </w:r>
    </w:p>
    <w:bookmarkEnd w:id="78"/>
    <w:p w14:paraId="39B0F0CE">
      <w:pPr>
        <w:pStyle w:val="3"/>
        <w:pageBreakBefore w:val="0"/>
        <w:kinsoku/>
        <w:wordWrap/>
        <w:overflowPunct/>
        <w:bidi w:val="0"/>
        <w:snapToGrid w:val="0"/>
        <w:spacing w:beforeAutospacing="0" w:afterAutospacing="0" w:line="300" w:lineRule="auto"/>
        <w:ind w:firstLine="422"/>
        <w:rPr>
          <w:rFonts w:hint="default" w:ascii="Calibri" w:hAnsi="Calibri" w:cs="Calibri"/>
          <w:color w:val="auto"/>
          <w:kern w:val="0"/>
          <w:highlight w:val="none"/>
        </w:rPr>
      </w:pPr>
      <w:bookmarkStart w:id="107" w:name="_Toc437953149"/>
      <w:r>
        <w:rPr>
          <w:rFonts w:hint="default" w:ascii="Calibri" w:hAnsi="Calibri" w:cs="Calibri"/>
          <w:color w:val="auto"/>
          <w:highlight w:val="none"/>
        </w:rPr>
        <w:t xml:space="preserve">第二部分 </w:t>
      </w:r>
      <w:r>
        <w:rPr>
          <w:rFonts w:hint="default" w:ascii="Calibri" w:hAnsi="Calibri" w:cs="Calibri"/>
          <w:color w:val="auto"/>
          <w:kern w:val="0"/>
          <w:highlight w:val="none"/>
        </w:rPr>
        <w:t>商务技术文件</w:t>
      </w:r>
    </w:p>
    <w:p w14:paraId="30C6EA05">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封面</w:t>
      </w:r>
      <w:bookmarkEnd w:id="107"/>
    </w:p>
    <w:p w14:paraId="0DCB5F6E">
      <w:pPr>
        <w:bidi w:val="0"/>
        <w:rPr>
          <w:rFonts w:hint="default"/>
          <w:color w:val="auto"/>
          <w:highlight w:val="none"/>
        </w:rPr>
      </w:pPr>
    </w:p>
    <w:p w14:paraId="4E6AF5D1">
      <w:pPr>
        <w:bidi w:val="0"/>
        <w:rPr>
          <w:rFonts w:hint="default"/>
          <w:color w:val="auto"/>
          <w:highlight w:val="none"/>
        </w:rPr>
      </w:pPr>
    </w:p>
    <w:p w14:paraId="4DBD915E">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浙江省民营经济发展中心（浙江省“一带一路”综合服务中心）</w:t>
      </w:r>
    </w:p>
    <w:p w14:paraId="27B3B4EA">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《民营企业信息动态监测与分析》项目</w:t>
      </w:r>
    </w:p>
    <w:p w14:paraId="12B7114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CTZB-2025030356</w:t>
      </w:r>
    </w:p>
    <w:p w14:paraId="2B1CB29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lang w:eastAsia="zh-CN"/>
        </w:rPr>
        <w:t>《民营企业信息动态监测与分析》</w:t>
      </w:r>
    </w:p>
    <w:p w14:paraId="61E6E4D7">
      <w:pPr>
        <w:bidi w:val="0"/>
        <w:rPr>
          <w:rFonts w:hint="default"/>
          <w:color w:val="auto"/>
          <w:highlight w:val="none"/>
        </w:rPr>
      </w:pPr>
    </w:p>
    <w:p w14:paraId="4F634F5F">
      <w:pPr>
        <w:bidi w:val="0"/>
        <w:rPr>
          <w:rFonts w:hint="default"/>
          <w:color w:val="auto"/>
          <w:highlight w:val="none"/>
        </w:rPr>
      </w:pPr>
    </w:p>
    <w:p w14:paraId="035C38B5">
      <w:pPr>
        <w:bidi w:val="0"/>
        <w:rPr>
          <w:rFonts w:hint="default"/>
          <w:color w:val="auto"/>
          <w:highlight w:val="none"/>
        </w:rPr>
      </w:pPr>
    </w:p>
    <w:p w14:paraId="79046977">
      <w:pPr>
        <w:bidi w:val="0"/>
        <w:rPr>
          <w:rFonts w:hint="default"/>
          <w:color w:val="auto"/>
          <w:highlight w:val="none"/>
        </w:rPr>
      </w:pPr>
    </w:p>
    <w:p w14:paraId="5C3C7971">
      <w:pPr>
        <w:bidi w:val="0"/>
        <w:rPr>
          <w:rFonts w:hint="default"/>
          <w:color w:val="auto"/>
          <w:highlight w:val="none"/>
        </w:rPr>
      </w:pPr>
    </w:p>
    <w:p w14:paraId="7717AA3E">
      <w:pPr>
        <w:bidi w:val="0"/>
        <w:rPr>
          <w:rFonts w:hint="default"/>
          <w:color w:val="auto"/>
          <w:highlight w:val="none"/>
        </w:rPr>
      </w:pPr>
    </w:p>
    <w:p w14:paraId="5A2DBFB7">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4E63A074">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（商务技术文件）</w:t>
      </w:r>
    </w:p>
    <w:p w14:paraId="158B0743">
      <w:pPr>
        <w:bidi w:val="0"/>
        <w:rPr>
          <w:rFonts w:hint="default"/>
          <w:color w:val="auto"/>
          <w:highlight w:val="none"/>
        </w:rPr>
      </w:pPr>
    </w:p>
    <w:p w14:paraId="23F046A0">
      <w:pPr>
        <w:bidi w:val="0"/>
        <w:rPr>
          <w:rFonts w:hint="default"/>
          <w:color w:val="auto"/>
          <w:highlight w:val="none"/>
        </w:rPr>
      </w:pPr>
    </w:p>
    <w:p w14:paraId="5E4261E1">
      <w:pPr>
        <w:bidi w:val="0"/>
        <w:rPr>
          <w:rFonts w:hint="default"/>
          <w:color w:val="auto"/>
          <w:highlight w:val="none"/>
        </w:rPr>
      </w:pPr>
    </w:p>
    <w:p w14:paraId="7472EAFA">
      <w:pPr>
        <w:bidi w:val="0"/>
        <w:rPr>
          <w:rFonts w:hint="default"/>
          <w:color w:val="auto"/>
          <w:highlight w:val="none"/>
        </w:rPr>
      </w:pPr>
    </w:p>
    <w:p w14:paraId="76380EC0">
      <w:pPr>
        <w:bidi w:val="0"/>
        <w:rPr>
          <w:rFonts w:hint="default"/>
          <w:color w:val="auto"/>
          <w:highlight w:val="none"/>
        </w:rPr>
      </w:pPr>
    </w:p>
    <w:p w14:paraId="4CCEE3D8">
      <w:pPr>
        <w:bidi w:val="0"/>
        <w:rPr>
          <w:rFonts w:hint="default"/>
          <w:color w:val="auto"/>
          <w:highlight w:val="none"/>
        </w:rPr>
      </w:pPr>
    </w:p>
    <w:p w14:paraId="64359764">
      <w:pPr>
        <w:bidi w:val="0"/>
        <w:rPr>
          <w:rFonts w:hint="default"/>
          <w:color w:val="auto"/>
          <w:highlight w:val="none"/>
        </w:rPr>
      </w:pPr>
    </w:p>
    <w:p w14:paraId="5C9CF2EC">
      <w:pPr>
        <w:bidi w:val="0"/>
        <w:rPr>
          <w:rFonts w:hint="default"/>
          <w:color w:val="auto"/>
          <w:highlight w:val="none"/>
        </w:rPr>
      </w:pPr>
    </w:p>
    <w:p w14:paraId="6932D8E9">
      <w:pPr>
        <w:bidi w:val="0"/>
        <w:rPr>
          <w:rFonts w:hint="default"/>
          <w:color w:val="auto"/>
          <w:highlight w:val="none"/>
        </w:rPr>
      </w:pPr>
    </w:p>
    <w:p w14:paraId="50D4A47B">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189E5EFC">
      <w:pPr>
        <w:bidi w:val="0"/>
        <w:rPr>
          <w:rFonts w:hint="default"/>
          <w:color w:val="auto"/>
          <w:highlight w:val="none"/>
        </w:rPr>
      </w:pPr>
    </w:p>
    <w:p w14:paraId="4231BAC6">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color w:val="auto"/>
          <w:kern w:val="0"/>
          <w:sz w:val="28"/>
          <w:highlight w:val="none"/>
        </w:rPr>
      </w:pPr>
      <w:r>
        <w:rPr>
          <w:rFonts w:hint="eastAsia" w:ascii="Calibri" w:hAnsi="Calibri" w:eastAsia="宋体" w:cs="Calibri"/>
          <w:color w:val="auto"/>
          <w:kern w:val="0"/>
          <w:sz w:val="28"/>
          <w:highlight w:val="none"/>
          <w:lang w:eastAsia="zh-CN"/>
        </w:rPr>
        <w:t>2025年  月  日</w:t>
      </w:r>
    </w:p>
    <w:p w14:paraId="48E54B62">
      <w:pPr>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br w:type="page"/>
      </w:r>
    </w:p>
    <w:p w14:paraId="56C46A01">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一、法定代表人资格证明书</w:t>
      </w:r>
    </w:p>
    <w:p w14:paraId="5ACDC25C">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法定代表人资格证明书</w:t>
      </w:r>
    </w:p>
    <w:p w14:paraId="3E5500AD">
      <w:pPr>
        <w:bidi w:val="0"/>
        <w:rPr>
          <w:rFonts w:hint="default"/>
          <w:color w:val="auto"/>
          <w:highlight w:val="none"/>
        </w:rPr>
      </w:pPr>
    </w:p>
    <w:p w14:paraId="4EEF65FB">
      <w:pPr>
        <w:bidi w:val="0"/>
        <w:rPr>
          <w:rFonts w:hint="default"/>
          <w:color w:val="auto"/>
          <w:highlight w:val="none"/>
        </w:rPr>
      </w:pPr>
    </w:p>
    <w:p w14:paraId="6E1282E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color w:val="auto"/>
          <w:szCs w:val="21"/>
          <w:highlight w:val="none"/>
          <w:u w:val="single"/>
          <w:lang w:eastAsia="zh-CN"/>
        </w:rPr>
      </w:pPr>
      <w:r>
        <w:rPr>
          <w:rFonts w:hint="default" w:ascii="Calibri" w:hAnsi="Calibri" w:cs="Calibri"/>
          <w:color w:val="auto"/>
          <w:szCs w:val="21"/>
          <w:highlight w:val="none"/>
        </w:rPr>
        <w:t>投标人名称：</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填写投标人名称</w:t>
      </w:r>
      <w:r>
        <w:rPr>
          <w:rFonts w:hint="default" w:ascii="Calibri" w:hAnsi="Calibri" w:cs="Calibri"/>
          <w:color w:val="auto"/>
          <w:szCs w:val="21"/>
          <w:highlight w:val="none"/>
          <w:u w:val="single"/>
          <w:lang w:eastAsia="zh-CN"/>
        </w:rPr>
        <w:t>】</w:t>
      </w:r>
    </w:p>
    <w:p w14:paraId="4197DFD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法定地址：</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填写法定地址</w:t>
      </w:r>
      <w:r>
        <w:rPr>
          <w:rFonts w:hint="default" w:ascii="Calibri" w:hAnsi="Calibri" w:cs="Calibri"/>
          <w:color w:val="auto"/>
          <w:szCs w:val="21"/>
          <w:highlight w:val="none"/>
          <w:u w:val="single"/>
          <w:lang w:eastAsia="zh-CN"/>
        </w:rPr>
        <w:t>】</w:t>
      </w:r>
    </w:p>
    <w:p w14:paraId="29284E3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姓名：</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填写姓名</w:t>
      </w:r>
      <w:r>
        <w:rPr>
          <w:rFonts w:hint="default" w:ascii="Calibri" w:hAnsi="Calibri" w:cs="Calibri"/>
          <w:color w:val="auto"/>
          <w:szCs w:val="21"/>
          <w:highlight w:val="none"/>
          <w:u w:val="single"/>
          <w:lang w:eastAsia="zh-CN"/>
        </w:rPr>
        <w:t>】</w:t>
      </w:r>
      <w:r>
        <w:rPr>
          <w:rFonts w:hint="default" w:ascii="Calibri" w:hAnsi="Calibri" w:cs="Calibri"/>
          <w:color w:val="auto"/>
          <w:szCs w:val="21"/>
          <w:highlight w:val="none"/>
        </w:rPr>
        <w:t>性别：</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填写性别</w:t>
      </w:r>
      <w:r>
        <w:rPr>
          <w:rFonts w:hint="default" w:ascii="Calibri" w:hAnsi="Calibri" w:cs="Calibri"/>
          <w:color w:val="auto"/>
          <w:szCs w:val="21"/>
          <w:highlight w:val="none"/>
          <w:u w:val="single"/>
          <w:lang w:eastAsia="zh-CN"/>
        </w:rPr>
        <w:t>】</w:t>
      </w:r>
      <w:r>
        <w:rPr>
          <w:rFonts w:hint="default" w:ascii="Calibri" w:hAnsi="Calibri" w:cs="Calibri"/>
          <w:color w:val="auto"/>
          <w:szCs w:val="21"/>
          <w:highlight w:val="none"/>
        </w:rPr>
        <w:t>年龄：</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填写年龄</w:t>
      </w:r>
      <w:r>
        <w:rPr>
          <w:rFonts w:hint="default" w:ascii="Calibri" w:hAnsi="Calibri" w:cs="Calibri"/>
          <w:color w:val="auto"/>
          <w:szCs w:val="21"/>
          <w:highlight w:val="none"/>
          <w:u w:val="single"/>
          <w:lang w:eastAsia="zh-CN"/>
        </w:rPr>
        <w:t>】</w:t>
      </w:r>
      <w:r>
        <w:rPr>
          <w:rFonts w:hint="default" w:ascii="Calibri" w:hAnsi="Calibri" w:cs="Calibri"/>
          <w:color w:val="auto"/>
          <w:szCs w:val="21"/>
          <w:highlight w:val="none"/>
        </w:rPr>
        <w:t>职务：</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填写职务</w:t>
      </w:r>
      <w:r>
        <w:rPr>
          <w:rFonts w:hint="default" w:ascii="Calibri" w:hAnsi="Calibri" w:cs="Calibri"/>
          <w:color w:val="auto"/>
          <w:szCs w:val="21"/>
          <w:highlight w:val="none"/>
          <w:u w:val="single"/>
          <w:lang w:eastAsia="zh-CN"/>
        </w:rPr>
        <w:t>】</w:t>
      </w:r>
    </w:p>
    <w:p w14:paraId="4738FC9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身份证号码：</w:t>
      </w:r>
      <w:r>
        <w:rPr>
          <w:rFonts w:hint="default" w:ascii="Calibri" w:hAnsi="Calibri" w:cs="Calibri"/>
          <w:color w:val="auto"/>
          <w:szCs w:val="21"/>
          <w:highlight w:val="none"/>
          <w:u w:val="single"/>
          <w:lang w:eastAsia="zh-CN"/>
        </w:rPr>
        <w:t>【</w:t>
      </w:r>
      <w:r>
        <w:rPr>
          <w:rFonts w:hint="eastAsia" w:eastAsia="楷体" w:cs="Calibri"/>
          <w:color w:val="auto"/>
          <w:szCs w:val="21"/>
          <w:highlight w:val="none"/>
          <w:u w:val="single"/>
          <w:lang w:val="en-US" w:eastAsia="zh-CN"/>
        </w:rPr>
        <w:t>填写身份证号码</w:t>
      </w:r>
      <w:r>
        <w:rPr>
          <w:rFonts w:hint="default" w:ascii="Calibri" w:hAnsi="Calibri" w:cs="Calibri"/>
          <w:color w:val="auto"/>
          <w:szCs w:val="21"/>
          <w:highlight w:val="none"/>
          <w:u w:val="single"/>
          <w:lang w:eastAsia="zh-CN"/>
        </w:rPr>
        <w:t>】</w:t>
      </w:r>
    </w:p>
    <w:p w14:paraId="3AA44A0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color w:val="auto"/>
          <w:szCs w:val="21"/>
          <w:highlight w:val="none"/>
        </w:rPr>
      </w:pPr>
      <w:r>
        <w:rPr>
          <w:rFonts w:hint="default" w:ascii="Calibri" w:hAnsi="Calibri" w:eastAsia="宋体" w:cs="Calibri"/>
          <w:color w:val="auto"/>
          <w:szCs w:val="21"/>
          <w:highlight w:val="none"/>
        </w:rPr>
        <w:t>该同志系</w:t>
      </w:r>
      <w:r>
        <w:rPr>
          <w:rFonts w:hint="default" w:ascii="Calibri" w:hAnsi="Calibri" w:eastAsia="宋体" w:cs="Calibri"/>
          <w:color w:val="auto"/>
          <w:szCs w:val="21"/>
          <w:highlight w:val="none"/>
          <w:lang w:eastAsia="zh-CN"/>
        </w:rPr>
        <w:t>单位</w:t>
      </w:r>
      <w:r>
        <w:rPr>
          <w:rFonts w:hint="default" w:ascii="Calibri" w:hAnsi="Calibri" w:eastAsia="宋体" w:cs="Calibri"/>
          <w:color w:val="auto"/>
          <w:szCs w:val="21"/>
          <w:highlight w:val="none"/>
        </w:rPr>
        <w:t>法定代表人。</w:t>
      </w:r>
    </w:p>
    <w:p w14:paraId="288E701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特此证明！</w:t>
      </w:r>
    </w:p>
    <w:p w14:paraId="336AE1A0">
      <w:pPr>
        <w:bidi w:val="0"/>
        <w:rPr>
          <w:rFonts w:hint="default"/>
          <w:color w:val="auto"/>
          <w:highlight w:val="none"/>
        </w:rPr>
      </w:pPr>
    </w:p>
    <w:p w14:paraId="4E6BF787">
      <w:pPr>
        <w:bidi w:val="0"/>
        <w:rPr>
          <w:rFonts w:hint="default"/>
          <w:color w:val="auto"/>
          <w:highlight w:val="none"/>
        </w:rPr>
      </w:pPr>
    </w:p>
    <w:p w14:paraId="51D4ADC9">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1C21AC16">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0AC73267">
      <w:pPr>
        <w:bidi w:val="0"/>
        <w:rPr>
          <w:rFonts w:hint="default"/>
          <w:color w:val="auto"/>
          <w:highlight w:val="none"/>
        </w:rPr>
      </w:pPr>
    </w:p>
    <w:p w14:paraId="606DF9B6">
      <w:pPr>
        <w:bidi w:val="0"/>
        <w:rPr>
          <w:rFonts w:hint="default"/>
          <w:color w:val="auto"/>
          <w:highlight w:val="none"/>
        </w:rPr>
      </w:pPr>
    </w:p>
    <w:p w14:paraId="42A2561F">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73A2DC8C">
      <w:pPr>
        <w:pageBreakBefore w:val="0"/>
        <w:kinsoku/>
        <w:wordWrap/>
        <w:overflowPunct/>
        <w:bidi w:val="0"/>
        <w:snapToGrid w:val="0"/>
        <w:spacing w:beforeAutospacing="0" w:afterAutospacing="0" w:line="300" w:lineRule="auto"/>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法定代表人联系方式：</w:t>
      </w:r>
      <w:r>
        <w:rPr>
          <w:rFonts w:hint="default" w:ascii="Calibri" w:hAnsi="Calibri" w:cs="Calibri"/>
          <w:color w:val="auto"/>
          <w:szCs w:val="21"/>
          <w:highlight w:val="none"/>
          <w:u w:val="single"/>
          <w:lang w:eastAsia="zh-CN"/>
        </w:rPr>
        <w:t>【</w:t>
      </w:r>
      <w:r>
        <w:rPr>
          <w:rFonts w:hint="default" w:ascii="Calibri" w:hAnsi="Calibri" w:cs="Calibri"/>
          <w:color w:val="auto"/>
          <w:szCs w:val="21"/>
          <w:highlight w:val="none"/>
          <w:u w:val="single"/>
          <w:lang w:val="en-US" w:eastAsia="zh-CN"/>
        </w:rPr>
        <w:t xml:space="preserve"> </w:t>
      </w:r>
      <w:r>
        <w:rPr>
          <w:rFonts w:hint="eastAsia" w:eastAsia="楷体" w:cs="Calibri"/>
          <w:color w:val="auto"/>
          <w:szCs w:val="21"/>
          <w:highlight w:val="none"/>
          <w:u w:val="single"/>
          <w:lang w:val="en-US" w:eastAsia="zh-CN"/>
        </w:rPr>
        <w:t>填写法定代表人联系方式</w:t>
      </w:r>
      <w:r>
        <w:rPr>
          <w:rFonts w:hint="default" w:ascii="Calibri" w:hAnsi="Calibri" w:cs="Calibri"/>
          <w:color w:val="auto"/>
          <w:szCs w:val="21"/>
          <w:highlight w:val="none"/>
          <w:u w:val="single"/>
          <w:lang w:val="en-US" w:eastAsia="zh-CN"/>
        </w:rPr>
        <w:t xml:space="preserve"> </w:t>
      </w:r>
      <w:r>
        <w:rPr>
          <w:rFonts w:hint="default" w:ascii="Calibri" w:hAnsi="Calibri" w:cs="Calibri"/>
          <w:color w:val="auto"/>
          <w:szCs w:val="21"/>
          <w:highlight w:val="none"/>
          <w:u w:val="single"/>
          <w:lang w:eastAsia="zh-CN"/>
        </w:rPr>
        <w:t>】</w:t>
      </w:r>
    </w:p>
    <w:p w14:paraId="6C292EBE">
      <w:pPr>
        <w:pageBreakBefore w:val="0"/>
        <w:kinsoku/>
        <w:wordWrap/>
        <w:overflowPunct/>
        <w:bidi w:val="0"/>
        <w:snapToGrid w:val="0"/>
        <w:spacing w:beforeAutospacing="0" w:afterAutospacing="0" w:line="300" w:lineRule="auto"/>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法定代表人身份证复印件：</w:t>
      </w:r>
    </w:p>
    <w:tbl>
      <w:tblPr>
        <w:tblStyle w:val="28"/>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40B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7CC1FB5A">
            <w:pPr>
              <w:bidi w:val="0"/>
              <w:jc w:val="center"/>
              <w:rPr>
                <w:rFonts w:hint="default" w:ascii="Calibri" w:hAnsi="Calibri" w:cs="Calibri"/>
                <w:color w:val="auto"/>
                <w:highlight w:val="none"/>
              </w:rPr>
            </w:pPr>
            <w:r>
              <w:rPr>
                <w:rFonts w:hint="default"/>
                <w:color w:val="auto"/>
                <w:highlight w:val="none"/>
              </w:rPr>
              <w:t>法定代表人身份证复印件</w:t>
            </w:r>
          </w:p>
        </w:tc>
      </w:tr>
    </w:tbl>
    <w:p w14:paraId="3F32ED6D">
      <w:pPr>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sz w:val="24"/>
          <w:highlight w:val="none"/>
        </w:rPr>
        <w:br w:type="page"/>
      </w:r>
    </w:p>
    <w:p w14:paraId="5A470857">
      <w:pPr>
        <w:pStyle w:val="4"/>
        <w:bidi w:val="0"/>
        <w:rPr>
          <w:rFonts w:hint="default"/>
          <w:color w:val="auto"/>
          <w:highlight w:val="none"/>
        </w:rPr>
      </w:pPr>
      <w:bookmarkStart w:id="108" w:name="_Toc336683576"/>
      <w:bookmarkStart w:id="109" w:name="_Toc345575535"/>
      <w:r>
        <w:rPr>
          <w:rFonts w:hint="default"/>
          <w:color w:val="auto"/>
          <w:highlight w:val="none"/>
          <w:lang w:val="en-US" w:eastAsia="zh-CN"/>
        </w:rPr>
        <w:t>二</w:t>
      </w:r>
      <w:r>
        <w:rPr>
          <w:rFonts w:hint="default"/>
          <w:color w:val="auto"/>
          <w:highlight w:val="none"/>
        </w:rPr>
        <w:t>、法定代表人授权签署投标文件委托书</w:t>
      </w:r>
    </w:p>
    <w:p w14:paraId="70971BDE">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法定代表人授权签署投标文件委托书</w:t>
      </w:r>
    </w:p>
    <w:p w14:paraId="0CACB2EF">
      <w:pPr>
        <w:bidi w:val="0"/>
        <w:jc w:val="center"/>
        <w:rPr>
          <w:rFonts w:hint="default"/>
          <w:color w:val="auto"/>
          <w:highlight w:val="none"/>
        </w:rPr>
      </w:pPr>
      <w:r>
        <w:rPr>
          <w:rFonts w:hint="default"/>
          <w:color w:val="auto"/>
          <w:highlight w:val="none"/>
        </w:rPr>
        <w:t>（由授权代表签署时提供）</w:t>
      </w:r>
    </w:p>
    <w:p w14:paraId="7115BB9E">
      <w:pPr>
        <w:bidi w:val="0"/>
        <w:rPr>
          <w:rFonts w:hint="default"/>
          <w:color w:val="auto"/>
          <w:highlight w:val="none"/>
        </w:rPr>
      </w:pPr>
      <w:r>
        <w:rPr>
          <w:rFonts w:hint="eastAsia"/>
          <w:color w:val="auto"/>
          <w:highlight w:val="none"/>
          <w:lang w:eastAsia="zh-CN"/>
        </w:rPr>
        <w:t>浙江省民营经济发展中心（浙江省“一带一路”综合服务中心）</w:t>
      </w:r>
      <w:r>
        <w:rPr>
          <w:rFonts w:hint="default"/>
          <w:color w:val="auto"/>
          <w:highlight w:val="none"/>
        </w:rPr>
        <w:t>：</w:t>
      </w:r>
    </w:p>
    <w:p w14:paraId="7FF74BA8">
      <w:pPr>
        <w:bidi w:val="0"/>
        <w:rPr>
          <w:rFonts w:hint="default"/>
          <w:color w:val="auto"/>
          <w:highlight w:val="none"/>
        </w:rPr>
      </w:pPr>
      <w:r>
        <w:rPr>
          <w:rFonts w:hint="default"/>
          <w:color w:val="auto"/>
          <w:highlight w:val="none"/>
        </w:rPr>
        <w:t>浙江省成套招标代理有限公司：</w:t>
      </w:r>
    </w:p>
    <w:p w14:paraId="3DBB3EF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我</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填写法定代表人姓名</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以</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填写投标人全称</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法定代表人的身份授权我单位在职员工</w:t>
      </w:r>
      <w:r>
        <w:rPr>
          <w:rFonts w:hint="default"/>
          <w:color w:val="auto"/>
          <w:highlight w:val="none"/>
          <w:u w:val="single"/>
          <w:lang w:eastAsia="zh-CN"/>
        </w:rPr>
        <w:t>【</w:t>
      </w:r>
      <w:r>
        <w:rPr>
          <w:rFonts w:hint="eastAsia"/>
          <w:color w:val="auto"/>
          <w:highlight w:val="none"/>
          <w:u w:val="single"/>
          <w:lang w:val="en-US" w:eastAsia="zh-CN"/>
        </w:rPr>
        <w:t xml:space="preserve"> </w:t>
      </w:r>
      <w:r>
        <w:rPr>
          <w:rFonts w:hint="eastAsia" w:eastAsia="楷体"/>
          <w:color w:val="auto"/>
          <w:highlight w:val="none"/>
          <w:u w:val="single"/>
          <w:lang w:val="en-US" w:eastAsia="zh-CN"/>
        </w:rPr>
        <w:t>填写授权代表姓名</w:t>
      </w:r>
      <w:r>
        <w:rPr>
          <w:rFonts w:hint="eastAsia"/>
          <w:color w:val="auto"/>
          <w:highlight w:val="none"/>
          <w:u w:val="single"/>
          <w:lang w:val="en-US" w:eastAsia="zh-CN"/>
        </w:rPr>
        <w:t xml:space="preserve"> </w:t>
      </w:r>
      <w:r>
        <w:rPr>
          <w:rFonts w:hint="default"/>
          <w:color w:val="auto"/>
          <w:highlight w:val="none"/>
          <w:u w:val="single"/>
          <w:lang w:eastAsia="zh-CN"/>
        </w:rPr>
        <w:t>】</w:t>
      </w:r>
      <w:r>
        <w:rPr>
          <w:rFonts w:hint="default"/>
          <w:color w:val="auto"/>
          <w:highlight w:val="none"/>
        </w:rPr>
        <w:t>、</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填写授权代表身份证号</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，为我单位的授权代表，签署</w:t>
      </w:r>
      <w:r>
        <w:rPr>
          <w:rFonts w:hint="eastAsia"/>
          <w:color w:val="auto"/>
          <w:highlight w:val="none"/>
          <w:u w:val="single"/>
          <w:lang w:eastAsia="zh-CN"/>
        </w:rPr>
        <w:t>浙江省民营经济发展中心（浙江省“一带一路”综合服务中心）</w:t>
      </w:r>
      <w:r>
        <w:rPr>
          <w:rFonts w:hint="default"/>
          <w:color w:val="auto"/>
          <w:highlight w:val="none"/>
        </w:rPr>
        <w:t>（采购人）</w:t>
      </w:r>
      <w:r>
        <w:rPr>
          <w:rFonts w:hint="eastAsia"/>
          <w:color w:val="auto"/>
          <w:highlight w:val="none"/>
          <w:u w:val="single"/>
          <w:lang w:eastAsia="zh-CN"/>
        </w:rPr>
        <w:t>《民营企业信息动态监测与分析》项目</w:t>
      </w:r>
      <w:r>
        <w:rPr>
          <w:rFonts w:hint="default"/>
          <w:color w:val="auto"/>
          <w:highlight w:val="none"/>
        </w:rPr>
        <w:t>（项目名称）</w:t>
      </w:r>
      <w:r>
        <w:rPr>
          <w:rFonts w:hint="eastAsia"/>
          <w:color w:val="auto"/>
          <w:highlight w:val="none"/>
          <w:u w:val="single"/>
          <w:lang w:eastAsia="zh-CN"/>
        </w:rPr>
        <w:t>CTZB-2025030356</w:t>
      </w:r>
      <w:r>
        <w:rPr>
          <w:rFonts w:hint="default"/>
          <w:color w:val="auto"/>
          <w:highlight w:val="none"/>
        </w:rPr>
        <w:t>（项目编号）</w:t>
      </w:r>
      <w:r>
        <w:rPr>
          <w:rFonts w:hint="eastAsia"/>
          <w:color w:val="auto"/>
          <w:highlight w:val="none"/>
          <w:lang w:eastAsia="zh-CN"/>
        </w:rPr>
        <w:t>《民营企业信息动态监测与分析》</w:t>
      </w:r>
      <w:r>
        <w:rPr>
          <w:rFonts w:hint="default"/>
          <w:color w:val="auto"/>
          <w:highlight w:val="none"/>
        </w:rPr>
        <w:t>（标项名称）的投标文件。</w:t>
      </w:r>
    </w:p>
    <w:p w14:paraId="42D6D96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投标人全称：</w:t>
      </w:r>
      <w:r>
        <w:rPr>
          <w:rFonts w:hint="default"/>
          <w:color w:val="auto"/>
          <w:highlight w:val="none"/>
          <w:u w:val="single"/>
        </w:rPr>
        <w:t xml:space="preserve">             </w:t>
      </w:r>
      <w:r>
        <w:rPr>
          <w:rFonts w:hint="default"/>
          <w:color w:val="auto"/>
          <w:highlight w:val="none"/>
        </w:rPr>
        <w:t>（盖单位公章）</w:t>
      </w:r>
    </w:p>
    <w:p w14:paraId="1320D6A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日期：</w:t>
      </w:r>
      <w:r>
        <w:rPr>
          <w:rFonts w:hint="eastAsia" w:ascii="Calibri" w:hAnsi="Calibri" w:eastAsia="宋体"/>
          <w:color w:val="auto"/>
          <w:highlight w:val="none"/>
          <w:lang w:val="en-US" w:eastAsia="zh-CN"/>
        </w:rPr>
        <w:t>2025年  月  日</w:t>
      </w:r>
    </w:p>
    <w:p w14:paraId="0B1CA54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附：</w:t>
      </w:r>
    </w:p>
    <w:p w14:paraId="65F0C14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授权代表联系方式（手机）：</w:t>
      </w:r>
      <w:r>
        <w:rPr>
          <w:rFonts w:hint="default"/>
          <w:color w:val="auto"/>
          <w:highlight w:val="none"/>
          <w:u w:val="single"/>
          <w:lang w:eastAsia="zh-CN"/>
        </w:rPr>
        <w:t>【</w:t>
      </w:r>
      <w:r>
        <w:rPr>
          <w:rFonts w:hint="default"/>
          <w:color w:val="auto"/>
          <w:highlight w:val="none"/>
          <w:u w:val="single"/>
        </w:rPr>
        <w:t xml:space="preserve"> </w:t>
      </w:r>
      <w:r>
        <w:rPr>
          <w:rFonts w:hint="eastAsia"/>
          <w:color w:val="auto"/>
          <w:highlight w:val="none"/>
          <w:u w:val="single"/>
          <w:lang w:val="en-US" w:eastAsia="zh-CN"/>
        </w:rPr>
        <w:t>填写授权代表手机号</w:t>
      </w:r>
      <w:r>
        <w:rPr>
          <w:rFonts w:hint="default"/>
          <w:color w:val="auto"/>
          <w:highlight w:val="none"/>
          <w:u w:val="single"/>
        </w:rPr>
        <w:t xml:space="preserve"> </w:t>
      </w:r>
      <w:r>
        <w:rPr>
          <w:rFonts w:hint="default"/>
          <w:color w:val="auto"/>
          <w:highlight w:val="none"/>
          <w:u w:val="single"/>
          <w:lang w:eastAsia="zh-CN"/>
        </w:rPr>
        <w:t>】</w:t>
      </w:r>
    </w:p>
    <w:p w14:paraId="299E551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授权代表身份证复印件：</w:t>
      </w:r>
    </w:p>
    <w:tbl>
      <w:tblPr>
        <w:tblStyle w:val="28"/>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7020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31F5FF1C">
            <w:pPr>
              <w:bidi w:val="0"/>
              <w:jc w:val="center"/>
              <w:rPr>
                <w:rFonts w:hint="default"/>
                <w:color w:val="auto"/>
                <w:highlight w:val="none"/>
              </w:rPr>
            </w:pPr>
            <w:r>
              <w:rPr>
                <w:rFonts w:hint="default"/>
                <w:color w:val="auto"/>
                <w:highlight w:val="none"/>
              </w:rPr>
              <w:t>授权代表身份证复印件</w:t>
            </w:r>
          </w:p>
        </w:tc>
      </w:tr>
    </w:tbl>
    <w:p w14:paraId="4784AC70">
      <w:pPr>
        <w:bidi w:val="0"/>
        <w:rPr>
          <w:rFonts w:hint="default"/>
          <w:color w:val="auto"/>
          <w:highlight w:val="none"/>
        </w:rPr>
      </w:pPr>
    </w:p>
    <w:p w14:paraId="7269D520">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7B4D9CF8">
      <w:pPr>
        <w:bidi w:val="0"/>
        <w:rPr>
          <w:rFonts w:hint="default"/>
          <w:color w:val="auto"/>
          <w:highlight w:val="none"/>
        </w:rPr>
      </w:pPr>
    </w:p>
    <w:p w14:paraId="78D50464">
      <w:pPr>
        <w:bidi w:val="0"/>
        <w:rPr>
          <w:rFonts w:hint="default"/>
          <w:color w:val="auto"/>
          <w:highlight w:val="none"/>
        </w:rPr>
      </w:pPr>
    </w:p>
    <w:p w14:paraId="4358B5B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说明：投标人法定代表人按招标文件要求签署投标文件时，</w:t>
      </w:r>
      <w:r>
        <w:rPr>
          <w:rFonts w:hint="eastAsia" w:eastAsia="楷体" w:cs="Calibri"/>
          <w:color w:val="auto"/>
          <w:highlight w:val="none"/>
          <w:lang w:eastAsia="zh-CN"/>
        </w:rPr>
        <w:t>无需</w:t>
      </w:r>
      <w:r>
        <w:rPr>
          <w:rFonts w:hint="default" w:ascii="Calibri" w:hAnsi="Calibri" w:eastAsia="楷体" w:cs="Calibri"/>
          <w:color w:val="auto"/>
          <w:highlight w:val="none"/>
        </w:rPr>
        <w:t>提供此委托书。</w:t>
      </w:r>
    </w:p>
    <w:p w14:paraId="232A358A">
      <w:pPr>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br w:type="page"/>
      </w:r>
    </w:p>
    <w:p w14:paraId="159665E3">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lang w:val="en-US" w:eastAsia="zh-CN"/>
        </w:rPr>
        <w:t>三</w:t>
      </w:r>
      <w:r>
        <w:rPr>
          <w:rFonts w:hint="default" w:ascii="Calibri" w:hAnsi="Calibri" w:cs="Calibri"/>
          <w:color w:val="auto"/>
          <w:highlight w:val="none"/>
        </w:rPr>
        <w:t>、法定代表人授权开标委托书格式</w:t>
      </w:r>
      <w:bookmarkEnd w:id="108"/>
      <w:bookmarkEnd w:id="109"/>
    </w:p>
    <w:p w14:paraId="1726D913">
      <w:pPr>
        <w:bidi w:val="0"/>
        <w:rPr>
          <w:rFonts w:hint="default"/>
          <w:color w:val="auto"/>
          <w:highlight w:val="none"/>
        </w:rPr>
      </w:pPr>
    </w:p>
    <w:p w14:paraId="268F3DDA">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法定代表人授权开标委托书</w:t>
      </w:r>
    </w:p>
    <w:p w14:paraId="73A9AC45">
      <w:pPr>
        <w:bidi w:val="0"/>
        <w:rPr>
          <w:rFonts w:hint="default"/>
          <w:color w:val="auto"/>
          <w:highlight w:val="none"/>
        </w:rPr>
      </w:pPr>
    </w:p>
    <w:p w14:paraId="54AAF33E">
      <w:pPr>
        <w:bidi w:val="0"/>
        <w:rPr>
          <w:rFonts w:hint="default"/>
          <w:color w:val="auto"/>
          <w:highlight w:val="none"/>
        </w:rPr>
      </w:pPr>
      <w:r>
        <w:rPr>
          <w:rFonts w:hint="eastAsia"/>
          <w:color w:val="auto"/>
          <w:highlight w:val="none"/>
          <w:lang w:eastAsia="zh-CN"/>
        </w:rPr>
        <w:t>浙江省民营经济发展中心（浙江省“一带一路”综合服务中心）</w:t>
      </w:r>
      <w:r>
        <w:rPr>
          <w:rFonts w:hint="default"/>
          <w:color w:val="auto"/>
          <w:highlight w:val="none"/>
        </w:rPr>
        <w:t>：</w:t>
      </w:r>
    </w:p>
    <w:p w14:paraId="1510883F">
      <w:pPr>
        <w:bidi w:val="0"/>
        <w:rPr>
          <w:rFonts w:hint="default"/>
          <w:color w:val="auto"/>
          <w:highlight w:val="none"/>
        </w:rPr>
      </w:pPr>
      <w:r>
        <w:rPr>
          <w:rFonts w:hint="default"/>
          <w:color w:val="auto"/>
          <w:highlight w:val="none"/>
        </w:rPr>
        <w:t>浙江省成套招标代理有限公司：</w:t>
      </w:r>
    </w:p>
    <w:p w14:paraId="0D72081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我</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填写法定代表人姓名</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以</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填写投标人全称</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法定代表人的身份授权我单位在职员工</w:t>
      </w:r>
      <w:r>
        <w:rPr>
          <w:rFonts w:hint="default"/>
          <w:color w:val="auto"/>
          <w:highlight w:val="none"/>
          <w:u w:val="single"/>
          <w:lang w:eastAsia="zh-CN"/>
        </w:rPr>
        <w:t>【</w:t>
      </w:r>
      <w:r>
        <w:rPr>
          <w:rFonts w:hint="eastAsia"/>
          <w:color w:val="auto"/>
          <w:highlight w:val="none"/>
          <w:u w:val="single"/>
          <w:lang w:val="en-US" w:eastAsia="zh-CN"/>
        </w:rPr>
        <w:t xml:space="preserve"> </w:t>
      </w:r>
      <w:r>
        <w:rPr>
          <w:rFonts w:hint="eastAsia" w:eastAsia="楷体"/>
          <w:color w:val="auto"/>
          <w:highlight w:val="none"/>
          <w:u w:val="single"/>
          <w:lang w:val="en-US" w:eastAsia="zh-CN"/>
        </w:rPr>
        <w:t>填写授权代表姓名</w:t>
      </w:r>
      <w:r>
        <w:rPr>
          <w:rFonts w:hint="eastAsia"/>
          <w:color w:val="auto"/>
          <w:highlight w:val="none"/>
          <w:u w:val="single"/>
          <w:lang w:val="en-US" w:eastAsia="zh-CN"/>
        </w:rPr>
        <w:t xml:space="preserve"> </w:t>
      </w:r>
      <w:r>
        <w:rPr>
          <w:rFonts w:hint="default"/>
          <w:color w:val="auto"/>
          <w:highlight w:val="none"/>
          <w:u w:val="single"/>
          <w:lang w:eastAsia="zh-CN"/>
        </w:rPr>
        <w:t>】</w:t>
      </w:r>
      <w:r>
        <w:rPr>
          <w:rFonts w:hint="default"/>
          <w:color w:val="auto"/>
          <w:highlight w:val="none"/>
        </w:rPr>
        <w:t>、</w:t>
      </w:r>
      <w:r>
        <w:rPr>
          <w:rFonts w:hint="default"/>
          <w:color w:val="auto"/>
          <w:highlight w:val="none"/>
          <w:u w:val="single"/>
          <w:lang w:eastAsia="zh-CN"/>
        </w:rPr>
        <w:t>【</w:t>
      </w:r>
      <w:r>
        <w:rPr>
          <w:rFonts w:hint="default"/>
          <w:color w:val="auto"/>
          <w:highlight w:val="none"/>
          <w:u w:val="single"/>
        </w:rPr>
        <w:t xml:space="preserve"> </w:t>
      </w:r>
      <w:r>
        <w:rPr>
          <w:rFonts w:hint="eastAsia" w:eastAsia="楷体"/>
          <w:color w:val="auto"/>
          <w:highlight w:val="none"/>
          <w:u w:val="single"/>
          <w:lang w:val="en-US" w:eastAsia="zh-CN"/>
        </w:rPr>
        <w:t>填写授权代表身份证号</w:t>
      </w:r>
      <w:r>
        <w:rPr>
          <w:rFonts w:hint="default"/>
          <w:color w:val="auto"/>
          <w:highlight w:val="none"/>
          <w:u w:val="single"/>
        </w:rPr>
        <w:t xml:space="preserve"> </w:t>
      </w:r>
      <w:r>
        <w:rPr>
          <w:rFonts w:hint="default"/>
          <w:color w:val="auto"/>
          <w:highlight w:val="none"/>
          <w:u w:val="single"/>
          <w:lang w:eastAsia="zh-CN"/>
        </w:rPr>
        <w:t>】</w:t>
      </w:r>
      <w:r>
        <w:rPr>
          <w:rFonts w:hint="default"/>
          <w:color w:val="auto"/>
          <w:highlight w:val="none"/>
        </w:rPr>
        <w:t>，为我单位的授权代表，参加你机构组织的</w:t>
      </w:r>
      <w:r>
        <w:rPr>
          <w:rFonts w:hint="eastAsia"/>
          <w:color w:val="auto"/>
          <w:highlight w:val="none"/>
          <w:u w:val="single"/>
          <w:lang w:eastAsia="zh-CN"/>
        </w:rPr>
        <w:t>浙江省民营经济发展中心（浙江省“一带一路”综合服务中心）</w:t>
      </w:r>
      <w:r>
        <w:rPr>
          <w:rFonts w:hint="default"/>
          <w:color w:val="auto"/>
          <w:highlight w:val="none"/>
        </w:rPr>
        <w:t>（采购人）</w:t>
      </w:r>
      <w:r>
        <w:rPr>
          <w:rFonts w:hint="eastAsia"/>
          <w:color w:val="auto"/>
          <w:highlight w:val="none"/>
          <w:u w:val="single"/>
          <w:lang w:eastAsia="zh-CN"/>
        </w:rPr>
        <w:t>《民营企业信息动态监测与分析》项目</w:t>
      </w:r>
      <w:r>
        <w:rPr>
          <w:rFonts w:hint="default"/>
          <w:color w:val="auto"/>
          <w:highlight w:val="none"/>
        </w:rPr>
        <w:t>（项目名称）</w:t>
      </w:r>
      <w:r>
        <w:rPr>
          <w:rFonts w:hint="eastAsia"/>
          <w:color w:val="auto"/>
          <w:highlight w:val="none"/>
          <w:u w:val="single"/>
          <w:lang w:eastAsia="zh-CN"/>
        </w:rPr>
        <w:t>CTZB-2025030356</w:t>
      </w:r>
      <w:r>
        <w:rPr>
          <w:rFonts w:hint="default"/>
          <w:color w:val="auto"/>
          <w:highlight w:val="none"/>
        </w:rPr>
        <w:t>（项目编号）</w:t>
      </w:r>
      <w:r>
        <w:rPr>
          <w:rFonts w:hint="eastAsia"/>
          <w:color w:val="auto"/>
          <w:highlight w:val="none"/>
          <w:lang w:eastAsia="zh-CN"/>
        </w:rPr>
        <w:t>《民营企业信息动态监测与分析》</w:t>
      </w:r>
      <w:r>
        <w:rPr>
          <w:rFonts w:hint="default"/>
          <w:color w:val="auto"/>
          <w:highlight w:val="none"/>
        </w:rPr>
        <w:t>（标项名称）的开标活动，签署开标活动中需由投标人签署相关文件、澄清答复、说明等与本项目投标有关的资料。我单位承认授权代表做出的与本项目开标活动有关的全部行为。</w:t>
      </w:r>
    </w:p>
    <w:p w14:paraId="4CCC39E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投标人全称：</w:t>
      </w:r>
      <w:r>
        <w:rPr>
          <w:rFonts w:hint="default"/>
          <w:color w:val="auto"/>
          <w:highlight w:val="none"/>
          <w:u w:val="single"/>
        </w:rPr>
        <w:t xml:space="preserve">                </w:t>
      </w:r>
      <w:r>
        <w:rPr>
          <w:rFonts w:hint="default"/>
          <w:color w:val="auto"/>
          <w:highlight w:val="none"/>
        </w:rPr>
        <w:t>（盖单位公章）</w:t>
      </w:r>
    </w:p>
    <w:p w14:paraId="3960885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日期：</w:t>
      </w:r>
      <w:r>
        <w:rPr>
          <w:rFonts w:hint="eastAsia" w:ascii="Calibri" w:hAnsi="Calibri" w:eastAsia="宋体"/>
          <w:color w:val="auto"/>
          <w:highlight w:val="none"/>
          <w:lang w:eastAsia="zh-CN"/>
        </w:rPr>
        <w:t>2025年  月  日</w:t>
      </w:r>
    </w:p>
    <w:p w14:paraId="3BF6D90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附：</w:t>
      </w:r>
    </w:p>
    <w:p w14:paraId="1A22B98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授权代表联系方式（手机）：</w:t>
      </w:r>
      <w:r>
        <w:rPr>
          <w:rFonts w:hint="default"/>
          <w:color w:val="auto"/>
          <w:highlight w:val="none"/>
          <w:u w:val="single"/>
          <w:lang w:eastAsia="zh-CN"/>
        </w:rPr>
        <w:t>【</w:t>
      </w:r>
      <w:r>
        <w:rPr>
          <w:rFonts w:hint="eastAsia" w:ascii="楷体" w:hAnsi="楷体" w:eastAsia="楷体" w:cs="楷体"/>
          <w:color w:val="auto"/>
          <w:highlight w:val="none"/>
          <w:u w:val="single"/>
        </w:rPr>
        <w:t xml:space="preserve"> </w:t>
      </w:r>
      <w:r>
        <w:rPr>
          <w:rFonts w:hint="eastAsia" w:ascii="楷体" w:hAnsi="楷体" w:eastAsia="楷体" w:cs="楷体"/>
          <w:color w:val="auto"/>
          <w:highlight w:val="none"/>
          <w:u w:val="single"/>
          <w:lang w:val="en-US" w:eastAsia="zh-CN"/>
        </w:rPr>
        <w:t>填写授权代表手机号</w:t>
      </w:r>
      <w:r>
        <w:rPr>
          <w:rFonts w:hint="eastAsia" w:ascii="楷体" w:hAnsi="楷体" w:eastAsia="楷体" w:cs="楷体"/>
          <w:color w:val="auto"/>
          <w:highlight w:val="none"/>
          <w:u w:val="single"/>
        </w:rPr>
        <w:t xml:space="preserve"> </w:t>
      </w:r>
      <w:r>
        <w:rPr>
          <w:rFonts w:hint="default"/>
          <w:color w:val="auto"/>
          <w:highlight w:val="none"/>
          <w:u w:val="single"/>
          <w:lang w:eastAsia="zh-CN"/>
        </w:rPr>
        <w:t>】</w:t>
      </w:r>
    </w:p>
    <w:p w14:paraId="2660BC4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授权代表身份证复印件：</w:t>
      </w:r>
    </w:p>
    <w:tbl>
      <w:tblPr>
        <w:tblStyle w:val="28"/>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0807A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5D3B3426">
            <w:pPr>
              <w:bidi w:val="0"/>
              <w:jc w:val="center"/>
              <w:rPr>
                <w:rFonts w:hint="default"/>
                <w:color w:val="auto"/>
                <w:highlight w:val="none"/>
              </w:rPr>
            </w:pPr>
            <w:r>
              <w:rPr>
                <w:rFonts w:hint="default"/>
                <w:color w:val="auto"/>
                <w:highlight w:val="none"/>
              </w:rPr>
              <w:t>授权代表身份证复印件</w:t>
            </w:r>
          </w:p>
        </w:tc>
      </w:tr>
    </w:tbl>
    <w:p w14:paraId="31485B15">
      <w:pPr>
        <w:bidi w:val="0"/>
        <w:rPr>
          <w:rFonts w:hint="default"/>
          <w:color w:val="auto"/>
          <w:highlight w:val="none"/>
        </w:rPr>
      </w:pPr>
    </w:p>
    <w:p w14:paraId="0DBB7A73">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08ABD9DA">
      <w:pPr>
        <w:bidi w:val="0"/>
        <w:rPr>
          <w:rFonts w:hint="default"/>
          <w:color w:val="auto"/>
          <w:highlight w:val="none"/>
        </w:rPr>
      </w:pPr>
    </w:p>
    <w:p w14:paraId="438F76EC">
      <w:pPr>
        <w:bidi w:val="0"/>
        <w:rPr>
          <w:rFonts w:hint="default"/>
          <w:color w:val="auto"/>
          <w:highlight w:val="none"/>
        </w:rPr>
      </w:pPr>
    </w:p>
    <w:p w14:paraId="5DD1D60B">
      <w:pPr>
        <w:pageBreakBefore w:val="0"/>
        <w:kinsoku/>
        <w:wordWrap/>
        <w:overflowPunct/>
        <w:bidi w:val="0"/>
        <w:snapToGrid w:val="0"/>
        <w:spacing w:beforeAutospacing="0" w:afterAutospacing="0" w:line="300" w:lineRule="auto"/>
        <w:ind w:firstLine="420" w:firstLineChars="200"/>
        <w:rPr>
          <w:rFonts w:hint="default"/>
          <w:color w:val="auto"/>
          <w:highlight w:val="none"/>
        </w:rPr>
      </w:pPr>
      <w:r>
        <w:rPr>
          <w:rFonts w:hint="default" w:ascii="Calibri" w:hAnsi="Calibri" w:eastAsia="楷体" w:cs="Calibri"/>
          <w:color w:val="auto"/>
          <w:highlight w:val="none"/>
        </w:rPr>
        <w:t>说明：投标人法定代表人作为投标人代表参与本项目采购活动时，</w:t>
      </w:r>
      <w:r>
        <w:rPr>
          <w:rFonts w:hint="eastAsia" w:eastAsia="楷体" w:cs="Calibri"/>
          <w:color w:val="auto"/>
          <w:highlight w:val="none"/>
          <w:lang w:eastAsia="zh-CN"/>
        </w:rPr>
        <w:t>无需</w:t>
      </w:r>
      <w:r>
        <w:rPr>
          <w:rFonts w:hint="default" w:ascii="Calibri" w:hAnsi="Calibri" w:eastAsia="楷体" w:cs="Calibri"/>
          <w:color w:val="auto"/>
          <w:highlight w:val="none"/>
        </w:rPr>
        <w:t>提供此委托书。</w:t>
      </w:r>
    </w:p>
    <w:p w14:paraId="55E51E29">
      <w:pPr>
        <w:pageBreakBefore w:val="0"/>
        <w:kinsoku/>
        <w:wordWrap/>
        <w:overflowPunct/>
        <w:bidi w:val="0"/>
        <w:snapToGrid w:val="0"/>
        <w:spacing w:beforeAutospacing="0" w:afterAutospacing="0" w:line="300" w:lineRule="auto"/>
        <w:ind w:firstLine="420" w:firstLineChars="200"/>
        <w:rPr>
          <w:rFonts w:hint="default" w:ascii="Calibri" w:hAnsi="Calibri" w:cs="Calibri"/>
          <w:b/>
          <w:color w:val="auto"/>
          <w:highlight w:val="none"/>
        </w:rPr>
      </w:pPr>
      <w:r>
        <w:rPr>
          <w:rFonts w:hint="default" w:ascii="Calibri" w:hAnsi="Calibri" w:cs="Calibri"/>
          <w:color w:val="auto"/>
          <w:highlight w:val="none"/>
        </w:rPr>
        <w:br w:type="page"/>
      </w:r>
    </w:p>
    <w:p w14:paraId="7A290280">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110" w:name="_Toc345575543"/>
      <w:bookmarkStart w:id="111" w:name="_Toc336683581"/>
      <w:r>
        <w:rPr>
          <w:rFonts w:hint="default" w:ascii="Calibri" w:hAnsi="Calibri" w:cs="Calibri"/>
          <w:color w:val="auto"/>
          <w:highlight w:val="none"/>
          <w:lang w:val="en-US" w:eastAsia="zh-CN"/>
        </w:rPr>
        <w:t>四</w:t>
      </w:r>
      <w:r>
        <w:rPr>
          <w:rFonts w:hint="default" w:ascii="Calibri" w:hAnsi="Calibri" w:cs="Calibri"/>
          <w:color w:val="auto"/>
          <w:highlight w:val="none"/>
        </w:rPr>
        <w:t>、偏离表</w:t>
      </w:r>
      <w:bookmarkEnd w:id="110"/>
      <w:bookmarkEnd w:id="111"/>
    </w:p>
    <w:p w14:paraId="44246854">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偏离表</w:t>
      </w:r>
    </w:p>
    <w:p w14:paraId="61D661A2">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浙江省民营经济发展中心（浙江省“一带一路”综合服务中心）</w:t>
      </w:r>
    </w:p>
    <w:p w14:paraId="6717944A">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《民营企业信息动态监测与分析》项目</w:t>
      </w:r>
    </w:p>
    <w:p w14:paraId="42FD356E">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CTZB-2025030356</w:t>
      </w:r>
    </w:p>
    <w:p w14:paraId="7FF52980">
      <w:pPr>
        <w:pageBreakBefore w:val="0"/>
        <w:kinsoku/>
        <w:wordWrap/>
        <w:overflowPunct/>
        <w:bidi w:val="0"/>
        <w:snapToGrid w:val="0"/>
        <w:spacing w:beforeAutospacing="0" w:afterAutospacing="0" w:line="300" w:lineRule="auto"/>
        <w:rPr>
          <w:rFonts w:hint="default" w:ascii="Calibri" w:hAnsi="Calibri" w:cs="Calibri"/>
          <w:color w:val="auto"/>
          <w:highlight w:val="none"/>
          <w:lang w:eastAsia="zh-CN"/>
        </w:rPr>
      </w:pPr>
      <w:r>
        <w:rPr>
          <w:rFonts w:hint="default" w:ascii="Calibri" w:hAnsi="Calibri" w:cs="Calibri"/>
          <w:color w:val="auto"/>
          <w:highlight w:val="none"/>
          <w:lang w:eastAsia="zh-CN"/>
        </w:rPr>
        <w:t>标项名称：</w:t>
      </w:r>
      <w:r>
        <w:rPr>
          <w:rFonts w:hint="eastAsia" w:cs="Calibri"/>
          <w:color w:val="auto"/>
          <w:highlight w:val="none"/>
          <w:lang w:eastAsia="zh-CN"/>
        </w:rPr>
        <w:t>【</w:t>
      </w:r>
      <w:r>
        <w:rPr>
          <w:rFonts w:hint="eastAsia" w:eastAsia="楷体" w:cs="Calibri"/>
          <w:color w:val="auto"/>
          <w:highlight w:val="none"/>
          <w:lang w:eastAsia="zh-CN"/>
        </w:rPr>
        <w:t>填写标项名称</w:t>
      </w:r>
      <w:r>
        <w:rPr>
          <w:rFonts w:hint="eastAsia" w:cs="Calibri"/>
          <w:color w:val="auto"/>
          <w:highlight w:val="none"/>
          <w:lang w:eastAsia="zh-CN"/>
        </w:rPr>
        <w:t>】</w:t>
      </w:r>
    </w:p>
    <w:tbl>
      <w:tblPr>
        <w:tblStyle w:val="28"/>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3CBD89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16FFEC6">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序号</w:t>
            </w:r>
          </w:p>
        </w:tc>
        <w:tc>
          <w:tcPr>
            <w:tcW w:w="3097" w:type="dxa"/>
            <w:noWrap w:val="0"/>
            <w:vAlign w:val="center"/>
          </w:tcPr>
          <w:p w14:paraId="707E2603">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招标文件内容</w:t>
            </w:r>
          </w:p>
        </w:tc>
        <w:tc>
          <w:tcPr>
            <w:tcW w:w="2369" w:type="dxa"/>
            <w:noWrap w:val="0"/>
            <w:vAlign w:val="center"/>
          </w:tcPr>
          <w:p w14:paraId="7694851B">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投标响应</w:t>
            </w:r>
          </w:p>
        </w:tc>
        <w:tc>
          <w:tcPr>
            <w:tcW w:w="2915" w:type="dxa"/>
            <w:noWrap w:val="0"/>
            <w:vAlign w:val="center"/>
          </w:tcPr>
          <w:p w14:paraId="4C8C461F">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说明（正偏离/负偏离）</w:t>
            </w:r>
          </w:p>
        </w:tc>
      </w:tr>
      <w:tr w14:paraId="552E41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BA2313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0B99417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1C792F05">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584E406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44FDF3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2F3E54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2F10481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02EF410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0ABF76F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77D0F3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EF21695">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7823163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0D08F9F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229C77B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52105D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9C6826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2E282D55">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66326B3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0CDDB1C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154B2B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C2912F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6B04B10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66CF389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721B603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7E8C86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7BE9AA9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70FEE6A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724FFA5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4EB14DD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462F30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FE6D15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78E9E58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4831D1B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69358C2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0E94A1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19A0B9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4843352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0BD8A01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707EFE7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776BE4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2DED8C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1E41AE9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1E6ACCE5">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480BE19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2165D2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B58F9E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3097" w:type="dxa"/>
            <w:noWrap w:val="0"/>
            <w:vAlign w:val="center"/>
          </w:tcPr>
          <w:p w14:paraId="47A897D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369" w:type="dxa"/>
            <w:noWrap w:val="0"/>
            <w:vAlign w:val="center"/>
          </w:tcPr>
          <w:p w14:paraId="02B6D14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2915" w:type="dxa"/>
            <w:noWrap w:val="0"/>
            <w:vAlign w:val="center"/>
          </w:tcPr>
          <w:p w14:paraId="540ECA0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bl>
    <w:p w14:paraId="548E90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p>
    <w:p w14:paraId="02351BA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0BF6E5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730C95A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color w:val="auto"/>
          <w:highlight w:val="none"/>
        </w:rPr>
      </w:pPr>
    </w:p>
    <w:p w14:paraId="4CBCD74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725ED971">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1）对招标文件有任何偏离（包括正偏离及负偏离）均应汇总并填写在此表中。</w:t>
      </w:r>
    </w:p>
    <w:p w14:paraId="644EB592">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2）完全满足招标文件要求的投标人只需填写【</w:t>
      </w:r>
      <w:r>
        <w:rPr>
          <w:rFonts w:hint="default" w:ascii="Calibri" w:hAnsi="Calibri" w:eastAsia="楷体" w:cs="Calibri"/>
          <w:b/>
          <w:bCs/>
          <w:color w:val="auto"/>
          <w:highlight w:val="none"/>
          <w:u w:val="single"/>
        </w:rPr>
        <w:t>完全满足招标文件的全部要求</w:t>
      </w:r>
      <w:r>
        <w:rPr>
          <w:rFonts w:hint="default" w:ascii="Calibri" w:hAnsi="Calibri" w:eastAsia="楷体" w:cs="Calibri"/>
          <w:color w:val="auto"/>
          <w:highlight w:val="none"/>
        </w:rPr>
        <w:t>】。</w:t>
      </w:r>
    </w:p>
    <w:p w14:paraId="1DEC0F02">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3）若中标人以未在偏离表中列出的负偏离为由，不按招标要求签约，采购人有权取消该中标人的中标资格，并按有关规定重新确定中标人或另行采购。</w:t>
      </w:r>
    </w:p>
    <w:p w14:paraId="41EA380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4）投标人可调整、修改上述表格。</w:t>
      </w:r>
    </w:p>
    <w:p w14:paraId="4FED4B1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pacing w:val="20"/>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5</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投标文件响应内容对招标文件要求如有偏离均应填写偏离表，如不填写，采购人有权视作投标文件完全响应招标文件要求。</w:t>
      </w:r>
    </w:p>
    <w:p w14:paraId="30550254">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szCs w:val="21"/>
          <w:highlight w:val="none"/>
        </w:rPr>
        <w:br w:type="page"/>
      </w:r>
      <w:bookmarkStart w:id="112" w:name="_Toc245088215"/>
      <w:bookmarkStart w:id="113" w:name="_Toc345575550"/>
      <w:r>
        <w:rPr>
          <w:rFonts w:hint="default" w:ascii="Calibri" w:hAnsi="Calibri" w:cs="Calibri"/>
          <w:color w:val="auto"/>
          <w:highlight w:val="none"/>
          <w:lang w:val="en-US" w:eastAsia="zh-CN"/>
        </w:rPr>
        <w:t>五</w:t>
      </w:r>
      <w:r>
        <w:rPr>
          <w:rFonts w:hint="default" w:ascii="Calibri" w:hAnsi="Calibri" w:cs="Calibri"/>
          <w:color w:val="auto"/>
          <w:highlight w:val="none"/>
        </w:rPr>
        <w:t>、</w:t>
      </w:r>
      <w:bookmarkEnd w:id="112"/>
      <w:bookmarkEnd w:id="113"/>
      <w:r>
        <w:rPr>
          <w:rFonts w:hint="default" w:ascii="Calibri" w:hAnsi="Calibri" w:cs="Calibri"/>
          <w:color w:val="auto"/>
          <w:highlight w:val="none"/>
        </w:rPr>
        <w:t>廉政承诺书</w:t>
      </w:r>
    </w:p>
    <w:p w14:paraId="65EA4DD0">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廉政承诺书</w:t>
      </w:r>
    </w:p>
    <w:p w14:paraId="60D6C5A8">
      <w:pPr>
        <w:pageBreakBefore w:val="0"/>
        <w:kinsoku/>
        <w:wordWrap/>
        <w:overflowPunct/>
        <w:bidi w:val="0"/>
        <w:snapToGrid w:val="0"/>
        <w:spacing w:beforeAutospacing="0" w:afterAutospacing="0" w:line="300" w:lineRule="auto"/>
        <w:rPr>
          <w:rFonts w:hint="default" w:ascii="Calibri" w:hAnsi="Calibri" w:cs="Calibri"/>
          <w:color w:val="auto"/>
          <w:szCs w:val="21"/>
          <w:highlight w:val="none"/>
        </w:rPr>
      </w:pPr>
      <w:r>
        <w:rPr>
          <w:rFonts w:hint="eastAsia" w:cs="Calibri"/>
          <w:color w:val="auto"/>
          <w:szCs w:val="21"/>
          <w:highlight w:val="none"/>
          <w:u w:val="single"/>
          <w:lang w:eastAsia="zh-CN"/>
        </w:rPr>
        <w:t>浙江省民营经济发展中心（浙江省“一带一路”综合服务中心）</w:t>
      </w:r>
      <w:r>
        <w:rPr>
          <w:rFonts w:hint="default" w:ascii="Calibri" w:hAnsi="Calibri" w:cs="Calibri"/>
          <w:color w:val="auto"/>
          <w:szCs w:val="21"/>
          <w:highlight w:val="none"/>
        </w:rPr>
        <w:t>：</w:t>
      </w:r>
    </w:p>
    <w:p w14:paraId="24D63C41">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我单位响应</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w:t>
      </w:r>
      <w:r>
        <w:rPr>
          <w:rFonts w:hint="default" w:ascii="Calibri" w:hAnsi="Calibri" w:cs="Calibri"/>
          <w:color w:val="auto"/>
          <w:szCs w:val="21"/>
          <w:highlight w:val="none"/>
        </w:rPr>
        <w:t>项目招标要求参加投标。在这次投标过程中和中标后，我们将严格遵守国家法律法规要求，并郑重承诺：</w:t>
      </w:r>
    </w:p>
    <w:p w14:paraId="32A011DF">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一、不向项目有关人员及部门赠送礼金礼物、有价证券、回扣以及中介费、介绍费、咨询费等好处费；</w:t>
      </w:r>
    </w:p>
    <w:p w14:paraId="1096A800">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二、不为项目有关人员及部门报销应由你方单位或个人支付的费用；</w:t>
      </w:r>
    </w:p>
    <w:p w14:paraId="57C43ED9">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三、不向项目有关人员及部门提供有可能影响公正的宴请和健身娱乐等活动；</w:t>
      </w:r>
    </w:p>
    <w:p w14:paraId="73661D38">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四、不为项目有关人员及部门出国（境）、旅游等提供方便；</w:t>
      </w:r>
    </w:p>
    <w:p w14:paraId="2CEEE89E">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五、不为项目有关人员个人装修住房、婚丧嫁娶、配偶子女工作安排等提供好处；</w:t>
      </w:r>
    </w:p>
    <w:p w14:paraId="222A1E47">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如违反上述承诺，你单位有权立即取消我单位投标、中标资格，由此引起的相应损失均由我单位承担。</w:t>
      </w:r>
    </w:p>
    <w:p w14:paraId="40C1B74C">
      <w:pPr>
        <w:bidi w:val="0"/>
        <w:rPr>
          <w:rFonts w:hint="default"/>
          <w:color w:val="auto"/>
          <w:highlight w:val="none"/>
        </w:rPr>
      </w:pPr>
    </w:p>
    <w:p w14:paraId="54536E73">
      <w:pPr>
        <w:bidi w:val="0"/>
        <w:rPr>
          <w:rFonts w:hint="default"/>
          <w:color w:val="auto"/>
          <w:highlight w:val="none"/>
        </w:rPr>
      </w:pPr>
    </w:p>
    <w:p w14:paraId="3F3B2495">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386E5724">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pacing w:val="20"/>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3767CF45">
      <w:pPr>
        <w:pageBreakBefore w:val="0"/>
        <w:kinsoku/>
        <w:wordWrap/>
        <w:overflowPunct/>
        <w:bidi w:val="0"/>
        <w:snapToGrid w:val="0"/>
        <w:spacing w:beforeAutospacing="0" w:afterAutospacing="0" w:line="300" w:lineRule="auto"/>
        <w:rPr>
          <w:rFonts w:hint="default" w:ascii="Calibri" w:hAnsi="Calibri" w:cs="Calibri"/>
          <w:color w:val="auto"/>
          <w:szCs w:val="21"/>
          <w:highlight w:val="none"/>
        </w:rPr>
      </w:pPr>
      <w:r>
        <w:rPr>
          <w:rFonts w:hint="default" w:ascii="Calibri" w:hAnsi="Calibri" w:cs="Calibri"/>
          <w:color w:val="auto"/>
          <w:szCs w:val="21"/>
          <w:highlight w:val="none"/>
        </w:rPr>
        <w:br w:type="page"/>
      </w:r>
    </w:p>
    <w:p w14:paraId="7CD22057">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114" w:name="_Toc345575552"/>
      <w:r>
        <w:rPr>
          <w:rFonts w:hint="default" w:ascii="Calibri" w:hAnsi="Calibri" w:cs="Calibri"/>
          <w:color w:val="auto"/>
          <w:highlight w:val="none"/>
          <w:lang w:val="en-US" w:eastAsia="zh-CN"/>
        </w:rPr>
        <w:t>六</w:t>
      </w:r>
      <w:r>
        <w:rPr>
          <w:rFonts w:hint="default" w:ascii="Calibri" w:hAnsi="Calibri" w:cs="Calibri"/>
          <w:color w:val="auto"/>
          <w:highlight w:val="none"/>
        </w:rPr>
        <w:t>、其他资信资料</w:t>
      </w:r>
      <w:bookmarkEnd w:id="114"/>
    </w:p>
    <w:p w14:paraId="2FD3AE9E">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其他资信资料</w:t>
      </w:r>
    </w:p>
    <w:tbl>
      <w:tblPr>
        <w:tblStyle w:val="28"/>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77D89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F00DC0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单位名称</w:t>
            </w:r>
          </w:p>
        </w:tc>
        <w:tc>
          <w:tcPr>
            <w:tcW w:w="1078" w:type="dxa"/>
            <w:noWrap w:val="0"/>
            <w:vAlign w:val="center"/>
          </w:tcPr>
          <w:p w14:paraId="02A84E4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noWrap w:val="0"/>
            <w:vAlign w:val="center"/>
          </w:tcPr>
          <w:p w14:paraId="24D1811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电话</w:t>
            </w:r>
          </w:p>
        </w:tc>
        <w:tc>
          <w:tcPr>
            <w:tcW w:w="2045" w:type="dxa"/>
            <w:noWrap w:val="0"/>
            <w:vAlign w:val="center"/>
          </w:tcPr>
          <w:p w14:paraId="3D227D9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noWrap w:val="0"/>
            <w:vAlign w:val="center"/>
          </w:tcPr>
          <w:p w14:paraId="010D115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主管部门</w:t>
            </w:r>
          </w:p>
        </w:tc>
        <w:tc>
          <w:tcPr>
            <w:tcW w:w="674" w:type="dxa"/>
            <w:noWrap w:val="0"/>
            <w:vAlign w:val="center"/>
          </w:tcPr>
          <w:p w14:paraId="42E1886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noWrap w:val="0"/>
            <w:vAlign w:val="center"/>
          </w:tcPr>
          <w:p w14:paraId="6C6EA0E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单位法人</w:t>
            </w:r>
          </w:p>
        </w:tc>
        <w:tc>
          <w:tcPr>
            <w:tcW w:w="657" w:type="dxa"/>
            <w:noWrap w:val="0"/>
            <w:vAlign w:val="center"/>
          </w:tcPr>
          <w:p w14:paraId="1F82C28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noWrap w:val="0"/>
            <w:vAlign w:val="center"/>
          </w:tcPr>
          <w:p w14:paraId="642B47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09C57BC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A16E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43292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地 址</w:t>
            </w:r>
          </w:p>
        </w:tc>
        <w:tc>
          <w:tcPr>
            <w:tcW w:w="1078" w:type="dxa"/>
            <w:noWrap w:val="0"/>
            <w:vAlign w:val="center"/>
          </w:tcPr>
          <w:p w14:paraId="3B36C9B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noWrap w:val="0"/>
            <w:vAlign w:val="center"/>
          </w:tcPr>
          <w:p w14:paraId="229E47D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传真</w:t>
            </w:r>
          </w:p>
        </w:tc>
        <w:tc>
          <w:tcPr>
            <w:tcW w:w="2045" w:type="dxa"/>
            <w:noWrap w:val="0"/>
            <w:vAlign w:val="center"/>
          </w:tcPr>
          <w:p w14:paraId="719839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noWrap w:val="0"/>
            <w:vAlign w:val="center"/>
          </w:tcPr>
          <w:p w14:paraId="353385B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单位性质</w:t>
            </w:r>
          </w:p>
        </w:tc>
        <w:tc>
          <w:tcPr>
            <w:tcW w:w="674" w:type="dxa"/>
            <w:noWrap w:val="0"/>
            <w:vAlign w:val="center"/>
          </w:tcPr>
          <w:p w14:paraId="1DE6D4B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noWrap w:val="0"/>
            <w:vAlign w:val="center"/>
          </w:tcPr>
          <w:p w14:paraId="1F63CF1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技术负责人</w:t>
            </w:r>
          </w:p>
        </w:tc>
        <w:tc>
          <w:tcPr>
            <w:tcW w:w="657" w:type="dxa"/>
            <w:noWrap w:val="0"/>
            <w:vAlign w:val="center"/>
          </w:tcPr>
          <w:p w14:paraId="6910F03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noWrap w:val="0"/>
            <w:vAlign w:val="center"/>
          </w:tcPr>
          <w:p w14:paraId="37EA6EF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2B837B4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9843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noWrap w:val="0"/>
            <w:vAlign w:val="center"/>
          </w:tcPr>
          <w:p w14:paraId="6D0E9F5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单位概况</w:t>
            </w:r>
          </w:p>
        </w:tc>
        <w:tc>
          <w:tcPr>
            <w:tcW w:w="1193" w:type="dxa"/>
            <w:gridSpan w:val="2"/>
            <w:noWrap w:val="0"/>
            <w:vAlign w:val="center"/>
          </w:tcPr>
          <w:p w14:paraId="7C3C5FE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营业执照经营范围</w:t>
            </w:r>
          </w:p>
        </w:tc>
        <w:tc>
          <w:tcPr>
            <w:tcW w:w="2825" w:type="dxa"/>
            <w:gridSpan w:val="2"/>
            <w:noWrap w:val="0"/>
            <w:vAlign w:val="center"/>
          </w:tcPr>
          <w:p w14:paraId="25541B1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restart"/>
            <w:noWrap w:val="0"/>
            <w:vAlign w:val="center"/>
          </w:tcPr>
          <w:p w14:paraId="06EBEF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上一年主要经济指标</w:t>
            </w:r>
          </w:p>
        </w:tc>
        <w:tc>
          <w:tcPr>
            <w:tcW w:w="1367" w:type="dxa"/>
            <w:gridSpan w:val="2"/>
            <w:tcBorders>
              <w:right w:val="single" w:color="auto" w:sz="4" w:space="0"/>
            </w:tcBorders>
            <w:noWrap w:val="0"/>
            <w:vAlign w:val="center"/>
          </w:tcPr>
          <w:p w14:paraId="75664B8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年营业收入</w:t>
            </w:r>
          </w:p>
        </w:tc>
        <w:tc>
          <w:tcPr>
            <w:tcW w:w="2485" w:type="dxa"/>
            <w:gridSpan w:val="4"/>
            <w:tcBorders>
              <w:left w:val="single" w:color="auto" w:sz="4" w:space="0"/>
            </w:tcBorders>
            <w:noWrap w:val="0"/>
            <w:vAlign w:val="center"/>
          </w:tcPr>
          <w:p w14:paraId="1ED2D59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F03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53287A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499FA19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统一社会信用代码</w:t>
            </w:r>
          </w:p>
        </w:tc>
        <w:tc>
          <w:tcPr>
            <w:tcW w:w="2825" w:type="dxa"/>
            <w:gridSpan w:val="2"/>
            <w:noWrap w:val="0"/>
            <w:vAlign w:val="center"/>
          </w:tcPr>
          <w:p w14:paraId="3564DE4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99688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right w:val="single" w:color="auto" w:sz="4" w:space="0"/>
            </w:tcBorders>
            <w:noWrap w:val="0"/>
            <w:vAlign w:val="center"/>
          </w:tcPr>
          <w:p w14:paraId="0725850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资产总额</w:t>
            </w:r>
          </w:p>
        </w:tc>
        <w:tc>
          <w:tcPr>
            <w:tcW w:w="2485" w:type="dxa"/>
            <w:gridSpan w:val="4"/>
            <w:tcBorders>
              <w:left w:val="single" w:color="auto" w:sz="4" w:space="0"/>
            </w:tcBorders>
            <w:noWrap w:val="0"/>
            <w:vAlign w:val="center"/>
          </w:tcPr>
          <w:p w14:paraId="2127FF3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302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6BA80B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54F424F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资质情况</w:t>
            </w:r>
          </w:p>
        </w:tc>
        <w:tc>
          <w:tcPr>
            <w:tcW w:w="2825" w:type="dxa"/>
            <w:gridSpan w:val="2"/>
            <w:noWrap w:val="0"/>
            <w:vAlign w:val="center"/>
          </w:tcPr>
          <w:p w14:paraId="177BC1A5">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val="en-US" w:eastAsia="zh-CN"/>
              </w:rPr>
            </w:pPr>
          </w:p>
        </w:tc>
        <w:tc>
          <w:tcPr>
            <w:tcW w:w="689" w:type="dxa"/>
            <w:vMerge w:val="continue"/>
            <w:noWrap w:val="0"/>
            <w:vAlign w:val="center"/>
          </w:tcPr>
          <w:p w14:paraId="5BD87BD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bottom w:val="single" w:color="auto" w:sz="4" w:space="0"/>
              <w:right w:val="single" w:color="auto" w:sz="4" w:space="0"/>
            </w:tcBorders>
            <w:noWrap w:val="0"/>
            <w:vAlign w:val="center"/>
          </w:tcPr>
          <w:p w14:paraId="29494D3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left w:val="single" w:color="auto" w:sz="4" w:space="0"/>
              <w:bottom w:val="single" w:color="auto" w:sz="4" w:space="0"/>
            </w:tcBorders>
            <w:noWrap w:val="0"/>
            <w:vAlign w:val="center"/>
          </w:tcPr>
          <w:p w14:paraId="70E9996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83A8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noWrap w:val="0"/>
            <w:vAlign w:val="center"/>
          </w:tcPr>
          <w:p w14:paraId="1C4B3EB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591BCF5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信用情况</w:t>
            </w:r>
          </w:p>
        </w:tc>
        <w:tc>
          <w:tcPr>
            <w:tcW w:w="2825" w:type="dxa"/>
            <w:gridSpan w:val="2"/>
            <w:noWrap w:val="0"/>
            <w:vAlign w:val="center"/>
          </w:tcPr>
          <w:p w14:paraId="30178CC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6CE6A56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67917A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bottom w:val="single" w:color="auto" w:sz="4" w:space="0"/>
            </w:tcBorders>
            <w:noWrap w:val="0"/>
            <w:vAlign w:val="center"/>
          </w:tcPr>
          <w:p w14:paraId="4CC8DDC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4ED1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34C568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23E583B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荣誉情况</w:t>
            </w:r>
          </w:p>
        </w:tc>
        <w:tc>
          <w:tcPr>
            <w:tcW w:w="2825" w:type="dxa"/>
            <w:gridSpan w:val="2"/>
            <w:tcBorders>
              <w:bottom w:val="single" w:color="auto" w:sz="4" w:space="0"/>
            </w:tcBorders>
            <w:noWrap w:val="0"/>
            <w:vAlign w:val="center"/>
          </w:tcPr>
          <w:p w14:paraId="516A677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F15692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0F76DE7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4311911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C701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7A2741A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23F1115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体系认证</w:t>
            </w:r>
          </w:p>
        </w:tc>
        <w:tc>
          <w:tcPr>
            <w:tcW w:w="2825" w:type="dxa"/>
            <w:gridSpan w:val="2"/>
            <w:tcBorders>
              <w:bottom w:val="single" w:color="auto" w:sz="4" w:space="0"/>
            </w:tcBorders>
            <w:noWrap w:val="0"/>
            <w:vAlign w:val="center"/>
          </w:tcPr>
          <w:p w14:paraId="4D4BA56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348A305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6E974C7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05BC2A1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EF7E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05F86D2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742A889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开户银行</w:t>
            </w:r>
          </w:p>
        </w:tc>
        <w:tc>
          <w:tcPr>
            <w:tcW w:w="2825" w:type="dxa"/>
            <w:gridSpan w:val="2"/>
            <w:tcBorders>
              <w:bottom w:val="single" w:color="auto" w:sz="4" w:space="0"/>
            </w:tcBorders>
            <w:noWrap w:val="0"/>
            <w:vAlign w:val="center"/>
          </w:tcPr>
          <w:p w14:paraId="5F6627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C2E12A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0C4B670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43E200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B57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6E18E0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6FC92BA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账号</w:t>
            </w:r>
          </w:p>
        </w:tc>
        <w:tc>
          <w:tcPr>
            <w:tcW w:w="2825" w:type="dxa"/>
            <w:gridSpan w:val="2"/>
            <w:tcBorders>
              <w:bottom w:val="single" w:color="auto" w:sz="4" w:space="0"/>
            </w:tcBorders>
            <w:noWrap w:val="0"/>
            <w:vAlign w:val="center"/>
          </w:tcPr>
          <w:p w14:paraId="57A5C54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E5EBF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10DC080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BDF4F4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4B31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noWrap w:val="0"/>
            <w:vAlign w:val="center"/>
          </w:tcPr>
          <w:p w14:paraId="7117D55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40A401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lang w:val="en-US" w:eastAsia="zh-CN"/>
              </w:rPr>
              <w:t>在职员工</w:t>
            </w:r>
            <w:r>
              <w:rPr>
                <w:rFonts w:hint="default" w:ascii="Calibri" w:hAnsi="Calibri" w:cs="Calibri"/>
                <w:color w:val="auto"/>
                <w:szCs w:val="21"/>
                <w:highlight w:val="none"/>
              </w:rPr>
              <w:t>总数</w:t>
            </w:r>
          </w:p>
        </w:tc>
        <w:tc>
          <w:tcPr>
            <w:tcW w:w="2825" w:type="dxa"/>
            <w:gridSpan w:val="2"/>
            <w:tcBorders>
              <w:bottom w:val="single" w:color="auto" w:sz="4" w:space="0"/>
            </w:tcBorders>
            <w:noWrap w:val="0"/>
            <w:vAlign w:val="center"/>
          </w:tcPr>
          <w:p w14:paraId="1D732C4B">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共  人</w:t>
            </w:r>
          </w:p>
          <w:p w14:paraId="5507F78D">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其中：</w:t>
            </w:r>
          </w:p>
        </w:tc>
        <w:tc>
          <w:tcPr>
            <w:tcW w:w="689" w:type="dxa"/>
            <w:vMerge w:val="continue"/>
            <w:tcBorders>
              <w:bottom w:val="single" w:color="auto" w:sz="4" w:space="0"/>
            </w:tcBorders>
            <w:noWrap w:val="0"/>
            <w:vAlign w:val="center"/>
          </w:tcPr>
          <w:p w14:paraId="72C63CD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49E8CE2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4B5A5E9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E670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37AD5EA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其他说明</w:t>
            </w:r>
          </w:p>
        </w:tc>
        <w:tc>
          <w:tcPr>
            <w:tcW w:w="8559" w:type="dxa"/>
            <w:gridSpan w:val="11"/>
            <w:noWrap w:val="0"/>
            <w:vAlign w:val="center"/>
          </w:tcPr>
          <w:p w14:paraId="4D9C9A59">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p>
        </w:tc>
      </w:tr>
    </w:tbl>
    <w:p w14:paraId="0B6EC92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p>
    <w:p w14:paraId="220FD6E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357874DF">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071DFC91">
      <w:pPr>
        <w:bidi w:val="0"/>
        <w:rPr>
          <w:rFonts w:hint="default"/>
          <w:color w:val="auto"/>
          <w:highlight w:val="none"/>
        </w:rPr>
      </w:pPr>
    </w:p>
    <w:p w14:paraId="21CBB46B">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094912E5">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1）投标人</w:t>
      </w:r>
      <w:r>
        <w:rPr>
          <w:rFonts w:hint="default" w:ascii="Calibri" w:hAnsi="Calibri" w:eastAsia="楷体" w:cs="Calibri"/>
          <w:color w:val="auto"/>
          <w:szCs w:val="21"/>
          <w:highlight w:val="none"/>
          <w:lang w:val="en-US" w:eastAsia="zh-CN"/>
        </w:rPr>
        <w:t>的</w:t>
      </w:r>
      <w:r>
        <w:rPr>
          <w:rFonts w:hint="default" w:ascii="Calibri" w:hAnsi="Calibri" w:eastAsia="楷体" w:cs="Calibri"/>
          <w:color w:val="auto"/>
          <w:szCs w:val="21"/>
          <w:highlight w:val="none"/>
        </w:rPr>
        <w:t>技术力量、资质、信用、荣誉、管理体系认证等资料</w:t>
      </w: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lang w:val="en-US" w:eastAsia="zh-CN"/>
        </w:rPr>
        <w:t>如有</w:t>
      </w: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。（资格审查资料中已提供的</w:t>
      </w:r>
      <w:r>
        <w:rPr>
          <w:rFonts w:hint="eastAsia" w:eastAsia="楷体" w:cs="Calibri"/>
          <w:color w:val="auto"/>
          <w:szCs w:val="21"/>
          <w:highlight w:val="none"/>
          <w:lang w:eastAsia="zh-CN"/>
        </w:rPr>
        <w:t>无需</w:t>
      </w:r>
      <w:r>
        <w:rPr>
          <w:rFonts w:hint="default" w:ascii="Calibri" w:hAnsi="Calibri" w:eastAsia="楷体" w:cs="Calibri"/>
          <w:color w:val="auto"/>
          <w:szCs w:val="21"/>
          <w:highlight w:val="none"/>
        </w:rPr>
        <w:t>重复提供）附后。</w:t>
      </w:r>
    </w:p>
    <w:p w14:paraId="7508C4D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2）投标人应如实填写以上内容，不得有虚假。没有内容可不填。</w:t>
      </w:r>
    </w:p>
    <w:p w14:paraId="0E019F0D">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3）</w:t>
      </w:r>
      <w:r>
        <w:rPr>
          <w:rFonts w:hint="default" w:ascii="Calibri" w:hAnsi="Calibri" w:eastAsia="楷体" w:cs="Calibri"/>
          <w:color w:val="auto"/>
          <w:highlight w:val="none"/>
        </w:rPr>
        <w:t>评标办法所要求资料请务必提供。</w:t>
      </w:r>
    </w:p>
    <w:p w14:paraId="2E7C9701">
      <w:pPr>
        <w:pageBreakBefore w:val="0"/>
        <w:kinsoku/>
        <w:wordWrap/>
        <w:overflowPunct/>
        <w:bidi w:val="0"/>
        <w:snapToGrid w:val="0"/>
        <w:spacing w:beforeAutospacing="0" w:afterAutospacing="0" w:line="300" w:lineRule="auto"/>
        <w:rPr>
          <w:rFonts w:hint="default" w:ascii="Calibri" w:hAnsi="Calibri" w:cs="Calibri"/>
          <w:color w:val="auto"/>
          <w:highlight w:val="none"/>
        </w:rPr>
      </w:pPr>
      <w:r>
        <w:rPr>
          <w:rFonts w:hint="default" w:ascii="Calibri" w:hAnsi="Calibri" w:cs="Calibri"/>
          <w:color w:val="auto"/>
          <w:highlight w:val="none"/>
        </w:rPr>
        <w:br w:type="page"/>
      </w:r>
    </w:p>
    <w:p w14:paraId="32B11090">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115" w:name="_Toc345575551"/>
      <w:bookmarkStart w:id="116" w:name="_Toc336683582"/>
      <w:r>
        <w:rPr>
          <w:rFonts w:hint="default" w:ascii="Calibri" w:hAnsi="Calibri" w:cs="Calibri"/>
          <w:color w:val="auto"/>
          <w:highlight w:val="none"/>
        </w:rPr>
        <w:t>七、同类业绩表格式</w:t>
      </w:r>
      <w:bookmarkEnd w:id="115"/>
      <w:bookmarkEnd w:id="116"/>
    </w:p>
    <w:p w14:paraId="071AA4E5">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同类业绩表</w:t>
      </w:r>
    </w:p>
    <w:p w14:paraId="2B896997">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浙江省民营经济发展中心（浙江省“一带一路”综合服务中心）</w:t>
      </w:r>
    </w:p>
    <w:p w14:paraId="0A118FDB">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《民营企业信息动态监测与分析》项目</w:t>
      </w:r>
    </w:p>
    <w:p w14:paraId="1071041B">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CTZB-2025030356</w:t>
      </w:r>
    </w:p>
    <w:p w14:paraId="6B702989">
      <w:pPr>
        <w:pageBreakBefore w:val="0"/>
        <w:kinsoku/>
        <w:wordWrap/>
        <w:overflowPunct/>
        <w:bidi w:val="0"/>
        <w:snapToGrid w:val="0"/>
        <w:spacing w:beforeAutospacing="0" w:afterAutospacing="0" w:line="300" w:lineRule="auto"/>
        <w:rPr>
          <w:rFonts w:hint="default" w:ascii="Calibri" w:hAnsi="Calibri" w:eastAsia="宋体" w:cs="Calibri"/>
          <w:color w:val="auto"/>
          <w:highlight w:val="none"/>
          <w:lang w:eastAsia="zh-CN"/>
        </w:rPr>
      </w:pPr>
      <w:r>
        <w:rPr>
          <w:rFonts w:hint="default" w:ascii="Calibri" w:hAnsi="Calibri" w:cs="Calibri"/>
          <w:color w:val="auto"/>
          <w:highlight w:val="none"/>
          <w:lang w:eastAsia="zh-CN"/>
        </w:rPr>
        <w:t>标项名称：</w:t>
      </w:r>
      <w:r>
        <w:rPr>
          <w:rFonts w:hint="eastAsia" w:cs="Calibri"/>
          <w:color w:val="auto"/>
          <w:highlight w:val="none"/>
          <w:lang w:eastAsia="zh-CN"/>
        </w:rPr>
        <w:t>【</w:t>
      </w:r>
      <w:r>
        <w:rPr>
          <w:rFonts w:hint="eastAsia" w:eastAsia="楷体" w:cs="Calibri"/>
          <w:color w:val="auto"/>
          <w:highlight w:val="none"/>
          <w:lang w:eastAsia="zh-CN"/>
        </w:rPr>
        <w:t>填写标项名称</w:t>
      </w:r>
      <w:r>
        <w:rPr>
          <w:rFonts w:hint="eastAsia" w:cs="Calibri"/>
          <w:color w:val="auto"/>
          <w:highlight w:val="none"/>
          <w:lang w:eastAsia="zh-CN"/>
        </w:rPr>
        <w:t>】</w:t>
      </w:r>
    </w:p>
    <w:tbl>
      <w:tblPr>
        <w:tblStyle w:val="28"/>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2AAD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7DAE71C0">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aps/>
                <w:color w:val="auto"/>
                <w:highlight w:val="none"/>
              </w:rPr>
              <w:t>序号</w:t>
            </w:r>
          </w:p>
        </w:tc>
        <w:tc>
          <w:tcPr>
            <w:tcW w:w="1072" w:type="dxa"/>
            <w:noWrap w:val="0"/>
            <w:vAlign w:val="center"/>
          </w:tcPr>
          <w:p w14:paraId="4A8E966A">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olor w:val="auto"/>
                <w:highlight w:val="none"/>
              </w:rPr>
              <w:t>合同编号</w:t>
            </w:r>
          </w:p>
        </w:tc>
        <w:tc>
          <w:tcPr>
            <w:tcW w:w="1430" w:type="dxa"/>
            <w:noWrap w:val="0"/>
            <w:vAlign w:val="center"/>
          </w:tcPr>
          <w:p w14:paraId="1B164D03">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aps/>
                <w:color w:val="auto"/>
                <w:highlight w:val="none"/>
              </w:rPr>
              <w:t>用户名称</w:t>
            </w:r>
          </w:p>
        </w:tc>
        <w:tc>
          <w:tcPr>
            <w:tcW w:w="1610" w:type="dxa"/>
            <w:noWrap w:val="0"/>
            <w:vAlign w:val="center"/>
          </w:tcPr>
          <w:p w14:paraId="6D142818">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aps/>
                <w:color w:val="auto"/>
                <w:highlight w:val="none"/>
              </w:rPr>
              <w:t>合同内容描述</w:t>
            </w:r>
          </w:p>
        </w:tc>
        <w:tc>
          <w:tcPr>
            <w:tcW w:w="1072" w:type="dxa"/>
            <w:noWrap w:val="0"/>
            <w:vAlign w:val="center"/>
          </w:tcPr>
          <w:p w14:paraId="5C735BF9">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aps/>
                <w:color w:val="auto"/>
                <w:highlight w:val="none"/>
              </w:rPr>
              <w:t>合同金额</w:t>
            </w:r>
          </w:p>
        </w:tc>
        <w:tc>
          <w:tcPr>
            <w:tcW w:w="1073" w:type="dxa"/>
            <w:noWrap w:val="0"/>
            <w:vAlign w:val="center"/>
          </w:tcPr>
          <w:p w14:paraId="63491F12">
            <w:pPr>
              <w:pageBreakBefore w:val="0"/>
              <w:kinsoku/>
              <w:wordWrap/>
              <w:overflowPunct/>
              <w:bidi w:val="0"/>
              <w:snapToGrid w:val="0"/>
              <w:spacing w:beforeAutospacing="0" w:afterAutospacing="0" w:line="300" w:lineRule="auto"/>
              <w:jc w:val="center"/>
              <w:rPr>
                <w:rFonts w:hint="eastAsia" w:ascii="黑体" w:hAnsi="黑体" w:eastAsia="黑体" w:cs="黑体"/>
                <w:caps/>
                <w:color w:val="auto"/>
                <w:highlight w:val="none"/>
              </w:rPr>
            </w:pPr>
            <w:r>
              <w:rPr>
                <w:rFonts w:hint="eastAsia" w:ascii="黑体" w:hAnsi="黑体" w:eastAsia="黑体" w:cs="黑体"/>
                <w:color w:val="auto"/>
                <w:highlight w:val="none"/>
              </w:rPr>
              <w:t>签约及完成日期</w:t>
            </w:r>
          </w:p>
        </w:tc>
        <w:tc>
          <w:tcPr>
            <w:tcW w:w="894" w:type="dxa"/>
            <w:noWrap w:val="0"/>
            <w:vAlign w:val="center"/>
          </w:tcPr>
          <w:p w14:paraId="136B0532">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联系人</w:t>
            </w:r>
          </w:p>
        </w:tc>
        <w:tc>
          <w:tcPr>
            <w:tcW w:w="894" w:type="dxa"/>
            <w:noWrap w:val="0"/>
            <w:vAlign w:val="center"/>
          </w:tcPr>
          <w:p w14:paraId="11EE4006">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联系电话</w:t>
            </w:r>
          </w:p>
        </w:tc>
        <w:tc>
          <w:tcPr>
            <w:tcW w:w="714" w:type="dxa"/>
            <w:noWrap w:val="0"/>
            <w:vAlign w:val="center"/>
          </w:tcPr>
          <w:p w14:paraId="072CA4D7">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备注</w:t>
            </w:r>
          </w:p>
        </w:tc>
      </w:tr>
      <w:tr w14:paraId="52A2D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FFF0D2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285CBD5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558F6D47">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0EC6724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0CBC9D6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1FBFC6E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26AF1FE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6093871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67E2189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04FBA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2A20CB7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78C047A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00A9E47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7D5D9B2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3A1820A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6C17B86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3D41D01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0028393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2422F0C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6E4E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540FC5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28EEFBA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294B879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56CEC80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3B05B567">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177A1C5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70D73D5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186D1AA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0720EC0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56020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4B7AC1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2D0AD63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33076BE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75AAD3E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6516188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47A42A4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1A2D9E1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0E22CB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1F45586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3E5D9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245034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16F063B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566E1B0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7160E61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7A85AAC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1626B3C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735B0B7">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65EC44B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361121B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6CCE3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2781C0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7B42BD4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6044A07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0AF3B144">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2B9D941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1E1F5645">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10E4D24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6B32646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3FC90AA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2FD52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08D45E8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492A5C5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416B37E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23B1E08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73DF1A4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469976E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46B2137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135B1B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5574EF4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51BED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C40677A">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7D61516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519C4C8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6D3980E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6FF4AAC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4FA53641">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D29FAE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90A9C2D">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2933CC0E">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009F6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46B0A4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396A8C5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7A1CA0D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2F1E639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64F8F2F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1F1D11E8">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4E5C712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5017AED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717B341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r w14:paraId="1850A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5C2889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1F142062">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430" w:type="dxa"/>
            <w:noWrap w:val="0"/>
            <w:vAlign w:val="center"/>
          </w:tcPr>
          <w:p w14:paraId="7E8FEF2B">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610" w:type="dxa"/>
            <w:noWrap w:val="0"/>
            <w:vAlign w:val="center"/>
          </w:tcPr>
          <w:p w14:paraId="680FED16">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2" w:type="dxa"/>
            <w:noWrap w:val="0"/>
            <w:vAlign w:val="center"/>
          </w:tcPr>
          <w:p w14:paraId="36840E20">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1073" w:type="dxa"/>
            <w:noWrap w:val="0"/>
            <w:vAlign w:val="center"/>
          </w:tcPr>
          <w:p w14:paraId="3007994C">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718D087F">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894" w:type="dxa"/>
            <w:noWrap w:val="0"/>
            <w:vAlign w:val="center"/>
          </w:tcPr>
          <w:p w14:paraId="007BB823">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c>
          <w:tcPr>
            <w:tcW w:w="714" w:type="dxa"/>
            <w:noWrap w:val="0"/>
            <w:vAlign w:val="center"/>
          </w:tcPr>
          <w:p w14:paraId="23D62199">
            <w:pPr>
              <w:pageBreakBefore w:val="0"/>
              <w:kinsoku/>
              <w:wordWrap/>
              <w:overflowPunct/>
              <w:bidi w:val="0"/>
              <w:snapToGrid w:val="0"/>
              <w:spacing w:beforeAutospacing="0" w:afterAutospacing="0" w:line="300" w:lineRule="auto"/>
              <w:jc w:val="center"/>
              <w:rPr>
                <w:rFonts w:hint="default" w:ascii="Calibri" w:hAnsi="Calibri" w:cs="Calibri"/>
                <w:color w:val="auto"/>
                <w:spacing w:val="20"/>
                <w:highlight w:val="none"/>
              </w:rPr>
            </w:pPr>
          </w:p>
        </w:tc>
      </w:tr>
    </w:tbl>
    <w:p w14:paraId="2A70B883">
      <w:pPr>
        <w:pageBreakBefore w:val="0"/>
        <w:kinsoku/>
        <w:wordWrap/>
        <w:overflowPunct/>
        <w:bidi w:val="0"/>
        <w:adjustRightInd w:val="0"/>
        <w:snapToGrid w:val="0"/>
        <w:spacing w:beforeAutospacing="0" w:afterAutospacing="0" w:line="300" w:lineRule="auto"/>
        <w:rPr>
          <w:rFonts w:hint="default" w:ascii="Calibri" w:hAnsi="Calibri" w:cs="Calibri"/>
          <w:color w:val="auto"/>
          <w:highlight w:val="none"/>
        </w:rPr>
      </w:pPr>
    </w:p>
    <w:p w14:paraId="37D78CEA">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17E7D4FE">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3B968125">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p>
    <w:p w14:paraId="0300113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0848431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1）此表不提供，可视为无业绩。</w:t>
      </w:r>
    </w:p>
    <w:p w14:paraId="11F8369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2）此表仅提供了格式，表格不够可自行增加。</w:t>
      </w:r>
    </w:p>
    <w:p w14:paraId="5C89A74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3）表后附合同等相关证明材料。</w:t>
      </w:r>
    </w:p>
    <w:p w14:paraId="0004D65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4）评标办法所要求资料请务必提供。</w:t>
      </w:r>
    </w:p>
    <w:p w14:paraId="00209BF8">
      <w:pPr>
        <w:bidi w:val="0"/>
        <w:rPr>
          <w:rFonts w:hint="default"/>
          <w:color w:val="auto"/>
          <w:highlight w:val="none"/>
        </w:rPr>
      </w:pPr>
      <w:r>
        <w:rPr>
          <w:rFonts w:hint="default"/>
          <w:color w:val="auto"/>
          <w:highlight w:val="none"/>
        </w:rPr>
        <w:br w:type="page"/>
      </w:r>
    </w:p>
    <w:p w14:paraId="4DD30EA6">
      <w:pPr>
        <w:pStyle w:val="4"/>
        <w:pageBreakBefore w:val="0"/>
        <w:kinsoku/>
        <w:wordWrap/>
        <w:overflowPunct/>
        <w:bidi w:val="0"/>
        <w:snapToGrid w:val="0"/>
        <w:spacing w:beforeAutospacing="0" w:afterAutospacing="0" w:line="300" w:lineRule="auto"/>
        <w:ind w:firstLine="502"/>
        <w:rPr>
          <w:rFonts w:hint="default" w:ascii="Calibri" w:hAnsi="Calibri" w:cs="Calibri"/>
          <w:color w:val="auto"/>
          <w:highlight w:val="none"/>
        </w:rPr>
      </w:pPr>
      <w:bookmarkStart w:id="117" w:name="_Toc345575547"/>
      <w:bookmarkStart w:id="118" w:name="_Toc426996339"/>
      <w:bookmarkStart w:id="119" w:name="_Toc345575544"/>
      <w:bookmarkStart w:id="120" w:name="_Toc245088206"/>
      <w:r>
        <w:rPr>
          <w:rFonts w:hint="default" w:ascii="Calibri" w:hAnsi="Calibri" w:cs="Calibri"/>
          <w:color w:val="auto"/>
          <w:highlight w:val="none"/>
          <w:lang w:val="en-US" w:eastAsia="zh-CN"/>
        </w:rPr>
        <w:t>八</w:t>
      </w:r>
      <w:r>
        <w:rPr>
          <w:rFonts w:hint="default" w:ascii="Calibri" w:hAnsi="Calibri" w:cs="Calibri"/>
          <w:color w:val="auto"/>
          <w:highlight w:val="none"/>
        </w:rPr>
        <w:t>、</w:t>
      </w:r>
      <w:bookmarkEnd w:id="117"/>
      <w:bookmarkEnd w:id="118"/>
      <w:r>
        <w:rPr>
          <w:rFonts w:hint="default" w:ascii="Calibri" w:hAnsi="Calibri" w:cs="Calibri"/>
          <w:color w:val="auto"/>
          <w:highlight w:val="none"/>
        </w:rPr>
        <w:t>提供针对本项目的完整技术解决方案</w:t>
      </w:r>
    </w:p>
    <w:bookmarkEnd w:id="119"/>
    <w:bookmarkEnd w:id="120"/>
    <w:p w14:paraId="16A6683A">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提供针对本项目的完整技术解决方案</w:t>
      </w:r>
    </w:p>
    <w:p w14:paraId="2A3C7C60">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一</w:t>
      </w:r>
      <w:r>
        <w:rPr>
          <w:rFonts w:hint="default" w:ascii="Calibri" w:hAnsi="Calibri" w:cs="Calibri"/>
          <w:color w:val="auto"/>
          <w:highlight w:val="none"/>
        </w:rPr>
        <w:t>）采购内容响应说明</w:t>
      </w:r>
    </w:p>
    <w:tbl>
      <w:tblPr>
        <w:tblStyle w:val="28"/>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18C42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noWrap w:val="0"/>
            <w:vAlign w:val="center"/>
          </w:tcPr>
          <w:p w14:paraId="17DEC2CD">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招标文件要求</w:t>
            </w:r>
          </w:p>
        </w:tc>
        <w:tc>
          <w:tcPr>
            <w:tcW w:w="1994" w:type="dxa"/>
            <w:vMerge w:val="restart"/>
            <w:tcBorders>
              <w:left w:val="single" w:color="auto" w:sz="4" w:space="0"/>
              <w:right w:val="single" w:color="auto" w:sz="4" w:space="0"/>
            </w:tcBorders>
            <w:noWrap w:val="0"/>
            <w:vAlign w:val="center"/>
          </w:tcPr>
          <w:p w14:paraId="5A667CC0">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投标文件对应响应内容</w:t>
            </w:r>
          </w:p>
        </w:tc>
        <w:tc>
          <w:tcPr>
            <w:tcW w:w="1623" w:type="dxa"/>
            <w:vMerge w:val="restart"/>
            <w:tcBorders>
              <w:left w:val="single" w:color="auto" w:sz="4" w:space="0"/>
            </w:tcBorders>
            <w:noWrap w:val="0"/>
            <w:vAlign w:val="center"/>
          </w:tcPr>
          <w:p w14:paraId="14A35B54">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rPr>
            </w:pPr>
            <w:r>
              <w:rPr>
                <w:rFonts w:hint="eastAsia" w:ascii="黑体" w:hAnsi="黑体" w:eastAsia="黑体" w:cs="黑体"/>
                <w:color w:val="auto"/>
                <w:highlight w:val="none"/>
              </w:rPr>
              <w:t>是否满足</w:t>
            </w:r>
          </w:p>
          <w:p w14:paraId="3266035C">
            <w:pPr>
              <w:bidi w:val="0"/>
              <w:jc w:val="center"/>
              <w:rPr>
                <w:rFonts w:hint="eastAsia" w:ascii="黑体" w:hAnsi="黑体" w:eastAsia="黑体" w:cs="黑体"/>
                <w:color w:val="auto"/>
                <w:highlight w:val="none"/>
              </w:rPr>
            </w:pPr>
            <w:r>
              <w:rPr>
                <w:rFonts w:hint="eastAsia"/>
                <w:color w:val="auto"/>
                <w:highlight w:val="none"/>
              </w:rPr>
              <w:t>（是/否）</w:t>
            </w:r>
          </w:p>
        </w:tc>
      </w:tr>
      <w:tr w14:paraId="32F80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63522DDB">
            <w:pPr>
              <w:pageBreakBefore w:val="0"/>
              <w:kinsoku/>
              <w:wordWrap/>
              <w:overflowPunct/>
              <w:bidi w:val="0"/>
              <w:snapToGrid w:val="0"/>
              <w:spacing w:beforeAutospacing="0" w:afterAutospacing="0" w:line="300" w:lineRule="auto"/>
              <w:jc w:val="center"/>
              <w:rPr>
                <w:rFonts w:hint="eastAsia" w:ascii="黑体" w:hAnsi="黑体" w:eastAsia="黑体" w:cs="黑体"/>
                <w:color w:val="auto"/>
                <w:kern w:val="40"/>
                <w:szCs w:val="21"/>
                <w:highlight w:val="none"/>
              </w:rPr>
            </w:pPr>
            <w:r>
              <w:rPr>
                <w:rFonts w:hint="eastAsia" w:ascii="黑体" w:hAnsi="黑体" w:eastAsia="黑体" w:cs="黑体"/>
                <w:color w:val="auto"/>
                <w:kern w:val="40"/>
                <w:szCs w:val="21"/>
                <w:highlight w:val="none"/>
              </w:rPr>
              <w:t>序号</w:t>
            </w:r>
          </w:p>
        </w:tc>
        <w:tc>
          <w:tcPr>
            <w:tcW w:w="2814" w:type="dxa"/>
            <w:tcBorders>
              <w:left w:val="single" w:color="auto" w:sz="4" w:space="0"/>
              <w:right w:val="single" w:color="auto" w:sz="4" w:space="0"/>
            </w:tcBorders>
            <w:noWrap w:val="0"/>
            <w:vAlign w:val="center"/>
          </w:tcPr>
          <w:p w14:paraId="6E607951">
            <w:pPr>
              <w:pageBreakBefore w:val="0"/>
              <w:kinsoku/>
              <w:wordWrap/>
              <w:overflowPunct/>
              <w:bidi w:val="0"/>
              <w:snapToGrid w:val="0"/>
              <w:spacing w:beforeAutospacing="0" w:afterAutospacing="0" w:line="300" w:lineRule="auto"/>
              <w:jc w:val="center"/>
              <w:rPr>
                <w:rFonts w:hint="eastAsia" w:ascii="黑体" w:hAnsi="黑体" w:eastAsia="黑体" w:cs="黑体"/>
                <w:color w:val="auto"/>
                <w:kern w:val="40"/>
                <w:szCs w:val="21"/>
                <w:highlight w:val="none"/>
              </w:rPr>
            </w:pPr>
            <w:r>
              <w:rPr>
                <w:rFonts w:hint="eastAsia" w:ascii="黑体" w:hAnsi="黑体" w:eastAsia="黑体" w:cs="黑体"/>
                <w:color w:val="auto"/>
                <w:kern w:val="40"/>
                <w:szCs w:val="21"/>
                <w:highlight w:val="none"/>
              </w:rPr>
              <w:t>内容名称</w:t>
            </w:r>
          </w:p>
        </w:tc>
        <w:tc>
          <w:tcPr>
            <w:tcW w:w="2224" w:type="dxa"/>
            <w:tcBorders>
              <w:left w:val="single" w:color="auto" w:sz="4" w:space="0"/>
              <w:right w:val="single" w:color="auto" w:sz="4" w:space="0"/>
            </w:tcBorders>
            <w:noWrap w:val="0"/>
            <w:vAlign w:val="center"/>
          </w:tcPr>
          <w:p w14:paraId="4FAC8BCA">
            <w:pPr>
              <w:pageBreakBefore w:val="0"/>
              <w:kinsoku/>
              <w:wordWrap/>
              <w:overflowPunct/>
              <w:bidi w:val="0"/>
              <w:snapToGrid w:val="0"/>
              <w:spacing w:beforeAutospacing="0" w:afterAutospacing="0" w:line="300" w:lineRule="auto"/>
              <w:jc w:val="center"/>
              <w:rPr>
                <w:rFonts w:hint="eastAsia" w:ascii="黑体" w:hAnsi="黑体" w:eastAsia="黑体" w:cs="黑体"/>
                <w:color w:val="auto"/>
                <w:kern w:val="40"/>
                <w:szCs w:val="21"/>
                <w:highlight w:val="none"/>
              </w:rPr>
            </w:pPr>
            <w:r>
              <w:rPr>
                <w:rFonts w:hint="eastAsia" w:ascii="黑体" w:hAnsi="黑体" w:eastAsia="黑体" w:cs="黑体"/>
                <w:color w:val="auto"/>
                <w:kern w:val="40"/>
                <w:szCs w:val="21"/>
                <w:highlight w:val="none"/>
              </w:rPr>
              <w:t>具体要求</w:t>
            </w:r>
          </w:p>
        </w:tc>
        <w:tc>
          <w:tcPr>
            <w:tcW w:w="1994" w:type="dxa"/>
            <w:vMerge w:val="continue"/>
            <w:tcBorders>
              <w:left w:val="single" w:color="auto" w:sz="4" w:space="0"/>
              <w:right w:val="single" w:color="auto" w:sz="4" w:space="0"/>
            </w:tcBorders>
            <w:noWrap w:val="0"/>
            <w:vAlign w:val="center"/>
          </w:tcPr>
          <w:p w14:paraId="4238772F">
            <w:pPr>
              <w:pageBreakBefore w:val="0"/>
              <w:kinsoku/>
              <w:wordWrap/>
              <w:overflowPunct/>
              <w:bidi w:val="0"/>
              <w:snapToGrid w:val="0"/>
              <w:spacing w:beforeAutospacing="0" w:afterAutospacing="0" w:line="300" w:lineRule="auto"/>
              <w:jc w:val="center"/>
              <w:rPr>
                <w:rFonts w:hint="eastAsia" w:ascii="黑体" w:hAnsi="黑体" w:eastAsia="黑体" w:cs="黑体"/>
                <w:color w:val="auto"/>
                <w:kern w:val="40"/>
                <w:szCs w:val="21"/>
                <w:highlight w:val="none"/>
              </w:rPr>
            </w:pPr>
          </w:p>
        </w:tc>
        <w:tc>
          <w:tcPr>
            <w:tcW w:w="1623" w:type="dxa"/>
            <w:vMerge w:val="continue"/>
            <w:tcBorders>
              <w:left w:val="single" w:color="auto" w:sz="4" w:space="0"/>
            </w:tcBorders>
            <w:noWrap w:val="0"/>
            <w:vAlign w:val="center"/>
          </w:tcPr>
          <w:p w14:paraId="42E9022B">
            <w:pPr>
              <w:pageBreakBefore w:val="0"/>
              <w:kinsoku/>
              <w:wordWrap/>
              <w:overflowPunct/>
              <w:bidi w:val="0"/>
              <w:snapToGrid w:val="0"/>
              <w:spacing w:beforeAutospacing="0" w:afterAutospacing="0" w:line="300" w:lineRule="auto"/>
              <w:jc w:val="center"/>
              <w:rPr>
                <w:rFonts w:hint="eastAsia" w:ascii="黑体" w:hAnsi="黑体" w:eastAsia="黑体" w:cs="黑体"/>
                <w:color w:val="auto"/>
                <w:kern w:val="40"/>
                <w:szCs w:val="21"/>
                <w:highlight w:val="none"/>
              </w:rPr>
            </w:pPr>
          </w:p>
        </w:tc>
      </w:tr>
      <w:tr w14:paraId="5A1D0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noWrap w:val="0"/>
            <w:vAlign w:val="center"/>
          </w:tcPr>
          <w:p w14:paraId="3647856E">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“第三章 采购需求</w:t>
            </w:r>
            <w:r>
              <w:rPr>
                <w:rFonts w:hint="eastAsia" w:cs="Calibri"/>
                <w:color w:val="auto"/>
                <w:kern w:val="40"/>
                <w:szCs w:val="21"/>
                <w:highlight w:val="none"/>
                <w:lang w:val="en-US" w:eastAsia="zh-CN"/>
              </w:rPr>
              <w:t xml:space="preserve"> 第二部分 技术要求</w:t>
            </w:r>
            <w:r>
              <w:rPr>
                <w:rFonts w:hint="default" w:ascii="Calibri" w:hAnsi="Calibri" w:cs="Calibri"/>
                <w:color w:val="auto"/>
                <w:kern w:val="40"/>
                <w:szCs w:val="21"/>
                <w:highlight w:val="none"/>
              </w:rPr>
              <w:t>”内容（要求点对点逐项列明）</w:t>
            </w:r>
          </w:p>
        </w:tc>
      </w:tr>
      <w:tr w14:paraId="3085A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46466F89">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szCs w:val="21"/>
                <w:highlight w:val="none"/>
              </w:rPr>
              <w:t>1</w:t>
            </w:r>
          </w:p>
        </w:tc>
        <w:tc>
          <w:tcPr>
            <w:tcW w:w="2814" w:type="dxa"/>
            <w:tcBorders>
              <w:left w:val="single" w:color="auto" w:sz="4" w:space="0"/>
              <w:right w:val="single" w:color="auto" w:sz="4" w:space="0"/>
            </w:tcBorders>
            <w:noWrap w:val="0"/>
            <w:vAlign w:val="center"/>
          </w:tcPr>
          <w:p w14:paraId="26DD6092">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560F6E4F">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c>
          <w:tcPr>
            <w:tcW w:w="1994" w:type="dxa"/>
            <w:tcBorders>
              <w:left w:val="single" w:color="auto" w:sz="4" w:space="0"/>
              <w:right w:val="single" w:color="auto" w:sz="4" w:space="0"/>
            </w:tcBorders>
            <w:noWrap w:val="0"/>
            <w:vAlign w:val="center"/>
          </w:tcPr>
          <w:p w14:paraId="32FB2BB8">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c>
          <w:tcPr>
            <w:tcW w:w="1623" w:type="dxa"/>
            <w:tcBorders>
              <w:left w:val="single" w:color="auto" w:sz="4" w:space="0"/>
            </w:tcBorders>
            <w:noWrap w:val="0"/>
            <w:vAlign w:val="center"/>
          </w:tcPr>
          <w:p w14:paraId="7E005E99">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r>
      <w:tr w14:paraId="27890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0368A11C">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szCs w:val="21"/>
                <w:highlight w:val="none"/>
              </w:rPr>
              <w:t>2</w:t>
            </w:r>
          </w:p>
        </w:tc>
        <w:tc>
          <w:tcPr>
            <w:tcW w:w="2814" w:type="dxa"/>
            <w:tcBorders>
              <w:left w:val="single" w:color="auto" w:sz="4" w:space="0"/>
              <w:right w:val="single" w:color="auto" w:sz="4" w:space="0"/>
            </w:tcBorders>
            <w:noWrap w:val="0"/>
            <w:vAlign w:val="center"/>
          </w:tcPr>
          <w:p w14:paraId="7897F998">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7B8F2F23">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c>
          <w:tcPr>
            <w:tcW w:w="1994" w:type="dxa"/>
            <w:tcBorders>
              <w:left w:val="single" w:color="auto" w:sz="4" w:space="0"/>
              <w:right w:val="single" w:color="auto" w:sz="4" w:space="0"/>
            </w:tcBorders>
            <w:noWrap w:val="0"/>
            <w:vAlign w:val="center"/>
          </w:tcPr>
          <w:p w14:paraId="0084E84E">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c>
          <w:tcPr>
            <w:tcW w:w="1623" w:type="dxa"/>
            <w:tcBorders>
              <w:left w:val="single" w:color="auto" w:sz="4" w:space="0"/>
            </w:tcBorders>
            <w:noWrap w:val="0"/>
            <w:vAlign w:val="center"/>
          </w:tcPr>
          <w:p w14:paraId="4A8AEE82">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r>
      <w:tr w14:paraId="5363E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42E83931">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szCs w:val="21"/>
                <w:highlight w:val="none"/>
              </w:rPr>
              <w:t>....</w:t>
            </w:r>
          </w:p>
        </w:tc>
        <w:tc>
          <w:tcPr>
            <w:tcW w:w="2814" w:type="dxa"/>
            <w:tcBorders>
              <w:left w:val="single" w:color="auto" w:sz="4" w:space="0"/>
              <w:right w:val="single" w:color="auto" w:sz="4" w:space="0"/>
            </w:tcBorders>
            <w:noWrap w:val="0"/>
            <w:vAlign w:val="center"/>
          </w:tcPr>
          <w:p w14:paraId="6B55E650">
            <w:pPr>
              <w:pageBreakBefore w:val="0"/>
              <w:kinsoku/>
              <w:wordWrap/>
              <w:overflowPunct/>
              <w:bidi w:val="0"/>
              <w:adjustRightInd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w:t>
            </w:r>
          </w:p>
        </w:tc>
        <w:tc>
          <w:tcPr>
            <w:tcW w:w="2224" w:type="dxa"/>
            <w:tcBorders>
              <w:left w:val="single" w:color="auto" w:sz="4" w:space="0"/>
              <w:right w:val="single" w:color="auto" w:sz="4" w:space="0"/>
            </w:tcBorders>
            <w:noWrap w:val="0"/>
            <w:vAlign w:val="center"/>
          </w:tcPr>
          <w:p w14:paraId="430B1C2E">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w:t>
            </w:r>
          </w:p>
        </w:tc>
        <w:tc>
          <w:tcPr>
            <w:tcW w:w="1994" w:type="dxa"/>
            <w:tcBorders>
              <w:left w:val="single" w:color="auto" w:sz="4" w:space="0"/>
              <w:right w:val="single" w:color="auto" w:sz="4" w:space="0"/>
            </w:tcBorders>
            <w:noWrap w:val="0"/>
            <w:vAlign w:val="center"/>
          </w:tcPr>
          <w:p w14:paraId="397874CA">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c>
          <w:tcPr>
            <w:tcW w:w="1623" w:type="dxa"/>
            <w:tcBorders>
              <w:left w:val="single" w:color="auto" w:sz="4" w:space="0"/>
            </w:tcBorders>
            <w:noWrap w:val="0"/>
            <w:vAlign w:val="center"/>
          </w:tcPr>
          <w:p w14:paraId="0DF6AABA">
            <w:pPr>
              <w:pageBreakBefore w:val="0"/>
              <w:kinsoku/>
              <w:wordWrap/>
              <w:overflowPunct/>
              <w:bidi w:val="0"/>
              <w:snapToGrid w:val="0"/>
              <w:spacing w:beforeAutospacing="0" w:afterAutospacing="0" w:line="300" w:lineRule="auto"/>
              <w:jc w:val="center"/>
              <w:rPr>
                <w:rFonts w:hint="default" w:ascii="Calibri" w:hAnsi="Calibri" w:cs="Calibri"/>
                <w:color w:val="auto"/>
                <w:kern w:val="40"/>
                <w:szCs w:val="21"/>
                <w:highlight w:val="none"/>
              </w:rPr>
            </w:pPr>
          </w:p>
        </w:tc>
      </w:tr>
    </w:tbl>
    <w:p w14:paraId="4817D08A">
      <w:pPr>
        <w:pageBreakBefore w:val="0"/>
        <w:kinsoku/>
        <w:wordWrap/>
        <w:overflowPunct/>
        <w:bidi w:val="0"/>
        <w:snapToGrid w:val="0"/>
        <w:spacing w:beforeAutospacing="0" w:afterAutospacing="0" w:line="300" w:lineRule="auto"/>
        <w:rPr>
          <w:rFonts w:hint="default" w:ascii="Calibri" w:hAnsi="Calibri" w:cs="Calibri"/>
          <w:color w:val="auto"/>
          <w:highlight w:val="none"/>
        </w:rPr>
      </w:pPr>
    </w:p>
    <w:p w14:paraId="51B86EA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150F960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3537A07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p>
    <w:p w14:paraId="791E683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0390182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1）投标人应说明具体响应内容。</w:t>
      </w:r>
    </w:p>
    <w:p w14:paraId="3C1BE75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2）投标人不得提供与本项目采购无关的其他商品、服务。</w:t>
      </w:r>
    </w:p>
    <w:p w14:paraId="68F8B64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3）不限于表格形式，可采用其他形式表述。</w:t>
      </w:r>
    </w:p>
    <w:p w14:paraId="260B6BAA">
      <w:pPr>
        <w:pStyle w:val="4"/>
        <w:pageBreakBefore w:val="0"/>
        <w:kinsoku/>
        <w:wordWrap/>
        <w:overflowPunct/>
        <w:bidi w:val="0"/>
        <w:snapToGrid w:val="0"/>
        <w:spacing w:beforeAutospacing="0" w:afterAutospacing="0" w:line="300" w:lineRule="auto"/>
        <w:ind w:firstLine="422"/>
        <w:rPr>
          <w:rFonts w:hint="default" w:ascii="Calibri" w:hAnsi="Calibri" w:eastAsia="宋体" w:cs="Calibri"/>
          <w:color w:val="auto"/>
          <w:highlight w:val="none"/>
          <w:lang w:eastAsia="zh-CN"/>
        </w:rPr>
      </w:pPr>
      <w:r>
        <w:rPr>
          <w:rFonts w:hint="default" w:ascii="Calibri" w:hAnsi="Calibri" w:cs="Calibri"/>
          <w:color w:val="auto"/>
          <w:highlight w:val="none"/>
        </w:rPr>
        <w:t>（</w:t>
      </w:r>
      <w:r>
        <w:rPr>
          <w:rFonts w:hint="eastAsia" w:cs="Calibri"/>
          <w:color w:val="auto"/>
          <w:highlight w:val="none"/>
          <w:lang w:val="en-US" w:eastAsia="zh-CN"/>
        </w:rPr>
        <w:t>二</w:t>
      </w:r>
      <w:r>
        <w:rPr>
          <w:rFonts w:hint="default" w:ascii="Calibri" w:hAnsi="Calibri" w:cs="Calibri"/>
          <w:color w:val="auto"/>
          <w:highlight w:val="none"/>
        </w:rPr>
        <w:t>）针对本项目的</w:t>
      </w:r>
      <w:r>
        <w:rPr>
          <w:rFonts w:hint="eastAsia" w:cs="Calibri"/>
          <w:color w:val="auto"/>
          <w:highlight w:val="none"/>
          <w:lang w:val="en-US" w:eastAsia="zh-CN"/>
        </w:rPr>
        <w:t>服务</w:t>
      </w:r>
      <w:r>
        <w:rPr>
          <w:rFonts w:hint="default" w:ascii="Calibri" w:hAnsi="Calibri" w:cs="Calibri"/>
          <w:color w:val="auto"/>
          <w:highlight w:val="none"/>
          <w:lang w:eastAsia="zh-CN"/>
        </w:rPr>
        <w:t>方案</w:t>
      </w:r>
      <w:r>
        <w:rPr>
          <w:rFonts w:hint="eastAsia" w:cs="Calibri"/>
          <w:color w:val="auto"/>
          <w:highlight w:val="none"/>
          <w:lang w:eastAsia="zh-CN"/>
        </w:rPr>
        <w:t>（</w:t>
      </w:r>
      <w:r>
        <w:rPr>
          <w:rFonts w:hint="eastAsia" w:cs="Calibri"/>
          <w:color w:val="auto"/>
          <w:highlight w:val="none"/>
          <w:lang w:val="en-US" w:eastAsia="zh-CN"/>
        </w:rPr>
        <w:t>不仅限于以下内容</w:t>
      </w:r>
      <w:r>
        <w:rPr>
          <w:rFonts w:hint="eastAsia" w:cs="Calibri"/>
          <w:color w:val="auto"/>
          <w:highlight w:val="none"/>
          <w:lang w:eastAsia="zh-CN"/>
        </w:rPr>
        <w:t>）</w:t>
      </w:r>
    </w:p>
    <w:p w14:paraId="070C65FB">
      <w:pPr>
        <w:pageBreakBefore w:val="0"/>
        <w:numPr>
          <w:ilvl w:val="0"/>
          <w:numId w:val="3"/>
        </w:numPr>
        <w:kinsoku/>
        <w:wordWrap/>
        <w:overflowPunct/>
        <w:bidi w:val="0"/>
        <w:snapToGrid w:val="0"/>
        <w:spacing w:beforeAutospacing="0" w:afterAutospacing="0" w:line="300" w:lineRule="auto"/>
        <w:ind w:left="0" w:leftChars="0" w:firstLine="420" w:firstLineChars="200"/>
        <w:rPr>
          <w:rFonts w:hint="default" w:ascii="Calibri" w:hAnsi="Calibri" w:cs="Calibri"/>
          <w:color w:val="auto"/>
          <w:highlight w:val="none"/>
        </w:rPr>
      </w:pPr>
    </w:p>
    <w:p w14:paraId="493FB1D1">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color w:val="auto"/>
          <w:szCs w:val="21"/>
          <w:highlight w:val="none"/>
        </w:rPr>
      </w:pPr>
    </w:p>
    <w:p w14:paraId="0B09BF41">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三</w:t>
      </w:r>
      <w:r>
        <w:rPr>
          <w:rFonts w:hint="default" w:ascii="Calibri" w:hAnsi="Calibri" w:cs="Calibri"/>
          <w:color w:val="auto"/>
          <w:highlight w:val="none"/>
        </w:rPr>
        <w:t>）投标人为完成本项目组建的项目组人员名单</w:t>
      </w:r>
    </w:p>
    <w:p w14:paraId="09542909">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color w:val="auto"/>
          <w:szCs w:val="21"/>
          <w:highlight w:val="none"/>
          <w:lang w:eastAsia="zh-CN"/>
        </w:rPr>
      </w:pPr>
      <w:r>
        <w:rPr>
          <w:rFonts w:hint="default" w:ascii="Calibri" w:hAnsi="Calibri" w:eastAsia="宋体" w:cs="Calibri"/>
          <w:color w:val="auto"/>
          <w:szCs w:val="21"/>
          <w:highlight w:val="none"/>
        </w:rPr>
        <w:t>每个专</w:t>
      </w:r>
      <w:r>
        <w:rPr>
          <w:rFonts w:hint="default" w:ascii="Calibri" w:hAnsi="Calibri" w:eastAsia="宋体" w:cs="Calibri"/>
          <w:color w:val="auto"/>
          <w:szCs w:val="21"/>
          <w:highlight w:val="none"/>
          <w:lang w:eastAsia="zh-CN"/>
        </w:rPr>
        <w:t>职</w:t>
      </w:r>
      <w:r>
        <w:rPr>
          <w:rFonts w:hint="default" w:ascii="Calibri" w:hAnsi="Calibri" w:eastAsia="宋体" w:cs="Calibri"/>
          <w:color w:val="auto"/>
          <w:szCs w:val="21"/>
          <w:highlight w:val="none"/>
        </w:rPr>
        <w:t>人员的情况应该明确表示，主要内容包括</w:t>
      </w:r>
      <w:r>
        <w:rPr>
          <w:rFonts w:hint="default" w:ascii="Calibri" w:hAnsi="Calibri" w:eastAsia="宋体" w:cs="Calibri"/>
          <w:color w:val="auto"/>
          <w:szCs w:val="21"/>
          <w:highlight w:val="none"/>
          <w:lang w:eastAsia="zh-CN"/>
        </w:rPr>
        <w:t>项目组职务、姓名、性别、</w:t>
      </w:r>
      <w:r>
        <w:rPr>
          <w:rFonts w:hint="default" w:ascii="Calibri" w:hAnsi="Calibri" w:eastAsia="宋体" w:cs="Calibri"/>
          <w:color w:val="auto"/>
          <w:szCs w:val="21"/>
          <w:highlight w:val="none"/>
        </w:rPr>
        <w:t>学历、</w:t>
      </w:r>
      <w:r>
        <w:rPr>
          <w:rFonts w:hint="default" w:ascii="Calibri" w:hAnsi="Calibri" w:eastAsia="宋体" w:cs="Calibri"/>
          <w:color w:val="auto"/>
          <w:szCs w:val="21"/>
          <w:highlight w:val="none"/>
          <w:lang w:eastAsia="zh-CN"/>
        </w:rPr>
        <w:t>专业、社保缴纳</w:t>
      </w:r>
      <w:r>
        <w:rPr>
          <w:rFonts w:hint="default" w:ascii="Calibri" w:hAnsi="Calibri" w:eastAsia="宋体" w:cs="Calibri"/>
          <w:color w:val="auto"/>
          <w:szCs w:val="21"/>
          <w:highlight w:val="none"/>
        </w:rPr>
        <w:t>等</w:t>
      </w:r>
      <w:r>
        <w:rPr>
          <w:rFonts w:hint="default" w:ascii="Calibri" w:hAnsi="Calibri" w:eastAsia="宋体" w:cs="Calibri"/>
          <w:color w:val="auto"/>
          <w:szCs w:val="21"/>
          <w:highlight w:val="none"/>
          <w:lang w:eastAsia="zh-CN"/>
        </w:rPr>
        <w:t>情况。</w:t>
      </w:r>
      <w:r>
        <w:rPr>
          <w:rFonts w:hint="default" w:ascii="Calibri" w:hAnsi="Calibri" w:eastAsia="宋体" w:cs="Calibri"/>
          <w:color w:val="auto"/>
          <w:szCs w:val="21"/>
          <w:highlight w:val="none"/>
        </w:rPr>
        <w:t>在提交的</w:t>
      </w:r>
      <w:r>
        <w:rPr>
          <w:rFonts w:hint="default" w:ascii="Calibri" w:hAnsi="Calibri" w:cs="Calibri"/>
          <w:color w:val="auto"/>
          <w:szCs w:val="21"/>
          <w:highlight w:val="none"/>
          <w:lang w:val="en-US" w:eastAsia="zh-CN"/>
        </w:rPr>
        <w:t>投标文件</w:t>
      </w:r>
      <w:r>
        <w:rPr>
          <w:rFonts w:hint="default" w:ascii="Calibri" w:hAnsi="Calibri" w:eastAsia="宋体" w:cs="Calibri"/>
          <w:color w:val="auto"/>
          <w:szCs w:val="21"/>
          <w:highlight w:val="none"/>
        </w:rPr>
        <w:t>中安排的人员，须为单位的</w:t>
      </w:r>
      <w:r>
        <w:rPr>
          <w:rFonts w:hint="default" w:ascii="Calibri" w:hAnsi="Calibri" w:cs="Calibri"/>
          <w:color w:val="auto"/>
          <w:szCs w:val="21"/>
          <w:highlight w:val="none"/>
          <w:lang w:val="en-US" w:eastAsia="zh-CN"/>
        </w:rPr>
        <w:t>在职</w:t>
      </w:r>
      <w:r>
        <w:rPr>
          <w:rFonts w:hint="default" w:ascii="Calibri" w:hAnsi="Calibri" w:eastAsia="宋体" w:cs="Calibri"/>
          <w:color w:val="auto"/>
          <w:szCs w:val="21"/>
          <w:highlight w:val="none"/>
        </w:rPr>
        <w:t>职员</w:t>
      </w:r>
      <w:r>
        <w:rPr>
          <w:rFonts w:hint="default" w:ascii="Calibri" w:hAnsi="Calibri" w:eastAsia="宋体" w:cs="Calibri"/>
          <w:color w:val="auto"/>
          <w:szCs w:val="21"/>
          <w:highlight w:val="none"/>
          <w:lang w:eastAsia="zh-CN"/>
        </w:rPr>
        <w:t>。</w:t>
      </w:r>
      <w:r>
        <w:rPr>
          <w:rFonts w:hint="default" w:ascii="Calibri" w:hAnsi="Calibri" w:cs="Calibri"/>
          <w:b/>
          <w:bCs/>
          <w:color w:val="auto"/>
          <w:szCs w:val="21"/>
          <w:highlight w:val="none"/>
          <w:lang w:val="en-US" w:eastAsia="zh-CN"/>
        </w:rPr>
        <w:t>提供</w:t>
      </w:r>
      <w:r>
        <w:rPr>
          <w:rFonts w:hint="default" w:ascii="Calibri" w:hAnsi="Calibri" w:cs="Calibri"/>
          <w:b/>
          <w:bCs/>
          <w:color w:val="auto"/>
          <w:szCs w:val="21"/>
          <w:highlight w:val="none"/>
        </w:rPr>
        <w:t>相关人员社保机构出具的社保缴纳证明材料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3C30B5F5">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szCs w:val="21"/>
          <w:highlight w:val="none"/>
        </w:rPr>
        <w:t>不限于表格形式，可采用其他形式表述。</w:t>
      </w:r>
    </w:p>
    <w:p w14:paraId="222959F8">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21" w:name="_Toc144974872"/>
      <w:bookmarkStart w:id="122" w:name="_Toc246997113"/>
      <w:bookmarkStart w:id="123" w:name="_Toc152045804"/>
      <w:bookmarkStart w:id="124" w:name="_Toc296602615"/>
      <w:bookmarkStart w:id="125" w:name="_Toc246996370"/>
      <w:bookmarkStart w:id="126" w:name="_Toc179632824"/>
      <w:bookmarkStart w:id="127" w:name="_Toc152042593"/>
      <w:bookmarkStart w:id="128" w:name="_Toc247085888"/>
      <w:r>
        <w:rPr>
          <w:rFonts w:hint="default" w:ascii="Calibri" w:hAnsi="Calibri" w:cs="Calibri"/>
          <w:color w:val="auto"/>
          <w:szCs w:val="21"/>
          <w:highlight w:val="none"/>
          <w:lang w:eastAsia="zh-CN"/>
        </w:rPr>
        <w:t>（</w:t>
      </w:r>
      <w:r>
        <w:rPr>
          <w:rFonts w:hint="default" w:ascii="Calibri" w:hAnsi="Calibri" w:cs="Calibri"/>
          <w:color w:val="auto"/>
          <w:highlight w:val="none"/>
        </w:rPr>
        <w:t>1）项目组人员</w:t>
      </w:r>
      <w:r>
        <w:rPr>
          <w:rFonts w:hint="default" w:ascii="Calibri" w:hAnsi="Calibri" w:cs="Calibri"/>
          <w:color w:val="auto"/>
          <w:highlight w:val="none"/>
          <w:lang w:eastAsia="zh-CN"/>
        </w:rPr>
        <w:t>情况</w:t>
      </w:r>
      <w:r>
        <w:rPr>
          <w:rFonts w:hint="default" w:ascii="Calibri" w:hAnsi="Calibri" w:cs="Calibri"/>
          <w:color w:val="auto"/>
          <w:highlight w:val="none"/>
        </w:rPr>
        <w:t>表</w:t>
      </w:r>
      <w:bookmarkEnd w:id="121"/>
      <w:bookmarkEnd w:id="122"/>
      <w:bookmarkEnd w:id="123"/>
      <w:bookmarkEnd w:id="124"/>
      <w:bookmarkEnd w:id="125"/>
      <w:bookmarkEnd w:id="126"/>
      <w:bookmarkEnd w:id="127"/>
      <w:bookmarkEnd w:id="128"/>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44984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60BB4C7A">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项目组职务</w:t>
            </w:r>
          </w:p>
        </w:tc>
        <w:tc>
          <w:tcPr>
            <w:tcW w:w="727" w:type="dxa"/>
            <w:noWrap w:val="0"/>
            <w:vAlign w:val="center"/>
          </w:tcPr>
          <w:p w14:paraId="66D2D483">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姓名</w:t>
            </w:r>
          </w:p>
        </w:tc>
        <w:tc>
          <w:tcPr>
            <w:tcW w:w="725" w:type="dxa"/>
            <w:noWrap w:val="0"/>
            <w:vAlign w:val="center"/>
          </w:tcPr>
          <w:p w14:paraId="285B7E10">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性别</w:t>
            </w:r>
          </w:p>
        </w:tc>
        <w:tc>
          <w:tcPr>
            <w:tcW w:w="1090" w:type="dxa"/>
            <w:noWrap w:val="0"/>
            <w:vAlign w:val="center"/>
          </w:tcPr>
          <w:p w14:paraId="3FBBA16E">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学历</w:t>
            </w:r>
          </w:p>
        </w:tc>
        <w:tc>
          <w:tcPr>
            <w:tcW w:w="1105" w:type="dxa"/>
            <w:noWrap w:val="0"/>
            <w:vAlign w:val="center"/>
          </w:tcPr>
          <w:p w14:paraId="15173627">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专业</w:t>
            </w:r>
          </w:p>
        </w:tc>
        <w:tc>
          <w:tcPr>
            <w:tcW w:w="1283" w:type="dxa"/>
            <w:noWrap w:val="0"/>
            <w:vAlign w:val="center"/>
          </w:tcPr>
          <w:p w14:paraId="060061AC">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社保缴纳</w:t>
            </w:r>
          </w:p>
        </w:tc>
        <w:tc>
          <w:tcPr>
            <w:tcW w:w="1718" w:type="dxa"/>
            <w:noWrap w:val="0"/>
            <w:vAlign w:val="center"/>
          </w:tcPr>
          <w:p w14:paraId="03D09371">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val="en-US" w:eastAsia="zh-CN"/>
              </w:rPr>
            </w:pPr>
            <w:r>
              <w:rPr>
                <w:rFonts w:hint="eastAsia" w:ascii="黑体" w:hAnsi="黑体" w:eastAsia="黑体" w:cs="黑体"/>
                <w:color w:val="auto"/>
                <w:szCs w:val="21"/>
                <w:highlight w:val="none"/>
                <w:lang w:val="en-US" w:eastAsia="zh-CN"/>
              </w:rPr>
              <w:t>备 注</w:t>
            </w:r>
          </w:p>
          <w:p w14:paraId="5AC57686">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lang w:eastAsia="zh-CN"/>
              </w:rPr>
              <w:t>（</w:t>
            </w:r>
            <w:r>
              <w:rPr>
                <w:rFonts w:hint="eastAsia" w:ascii="黑体" w:hAnsi="黑体" w:eastAsia="黑体" w:cs="黑体"/>
                <w:color w:val="auto"/>
                <w:szCs w:val="21"/>
                <w:highlight w:val="none"/>
              </w:rPr>
              <w:t>人员能力及实施经验说明</w:t>
            </w:r>
            <w:r>
              <w:rPr>
                <w:rFonts w:hint="eastAsia" w:ascii="黑体" w:hAnsi="黑体" w:eastAsia="黑体" w:cs="黑体"/>
                <w:color w:val="auto"/>
                <w:szCs w:val="21"/>
                <w:highlight w:val="none"/>
                <w:lang w:eastAsia="zh-CN"/>
              </w:rPr>
              <w:t>）</w:t>
            </w:r>
          </w:p>
        </w:tc>
      </w:tr>
      <w:tr w14:paraId="44B5C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685CF4F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noWrap w:val="0"/>
            <w:vAlign w:val="center"/>
          </w:tcPr>
          <w:p w14:paraId="6B0FFA2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noWrap w:val="0"/>
            <w:vAlign w:val="center"/>
          </w:tcPr>
          <w:p w14:paraId="64CBCD6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noWrap w:val="0"/>
            <w:vAlign w:val="center"/>
          </w:tcPr>
          <w:p w14:paraId="52058A1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noWrap w:val="0"/>
            <w:vAlign w:val="center"/>
          </w:tcPr>
          <w:p w14:paraId="05F82B8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noWrap w:val="0"/>
            <w:vAlign w:val="center"/>
          </w:tcPr>
          <w:p w14:paraId="373E2C8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noWrap w:val="0"/>
            <w:vAlign w:val="center"/>
          </w:tcPr>
          <w:p w14:paraId="30263A3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81FF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3F41FAF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noWrap w:val="0"/>
            <w:vAlign w:val="center"/>
          </w:tcPr>
          <w:p w14:paraId="320C3D6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noWrap w:val="0"/>
            <w:vAlign w:val="center"/>
          </w:tcPr>
          <w:p w14:paraId="13EC886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noWrap w:val="0"/>
            <w:vAlign w:val="center"/>
          </w:tcPr>
          <w:p w14:paraId="07C8CB4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noWrap w:val="0"/>
            <w:vAlign w:val="center"/>
          </w:tcPr>
          <w:p w14:paraId="1AC1DEF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noWrap w:val="0"/>
            <w:vAlign w:val="center"/>
          </w:tcPr>
          <w:p w14:paraId="6796767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noWrap w:val="0"/>
            <w:vAlign w:val="center"/>
          </w:tcPr>
          <w:p w14:paraId="1AB021B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1804D3B1">
      <w:pPr>
        <w:pageBreakBefore w:val="0"/>
        <w:kinsoku/>
        <w:wordWrap/>
        <w:overflowPunct/>
        <w:topLinePunct/>
        <w:bidi w:val="0"/>
        <w:snapToGrid w:val="0"/>
        <w:spacing w:beforeAutospacing="0" w:afterAutospacing="0" w:line="300" w:lineRule="auto"/>
        <w:jc w:val="center"/>
        <w:rPr>
          <w:rFonts w:hint="default" w:ascii="Calibri" w:hAnsi="Calibri" w:cs="Calibri"/>
          <w:color w:val="auto"/>
          <w:sz w:val="20"/>
          <w:highlight w:val="none"/>
        </w:rPr>
      </w:pPr>
    </w:p>
    <w:p w14:paraId="7EE6C0CF">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29" w:name="_Toc246996371"/>
      <w:bookmarkStart w:id="130" w:name="_Toc144974873"/>
      <w:bookmarkStart w:id="131" w:name="_Toc246997114"/>
      <w:bookmarkStart w:id="132" w:name="_Toc296602616"/>
      <w:bookmarkStart w:id="133" w:name="_Toc152045805"/>
      <w:bookmarkStart w:id="134" w:name="_Toc152042594"/>
      <w:bookmarkStart w:id="135" w:name="_Toc179632825"/>
      <w:bookmarkStart w:id="136" w:name="_Toc247085889"/>
      <w:r>
        <w:rPr>
          <w:rFonts w:hint="default" w:ascii="Calibri" w:hAnsi="Calibri" w:cs="Calibri"/>
          <w:color w:val="auto"/>
          <w:szCs w:val="21"/>
          <w:highlight w:val="none"/>
          <w:lang w:eastAsia="zh-CN"/>
        </w:rPr>
        <w:t>（</w:t>
      </w:r>
      <w:r>
        <w:rPr>
          <w:rFonts w:hint="default" w:ascii="Calibri" w:hAnsi="Calibri" w:cs="Calibri"/>
          <w:color w:val="auto"/>
          <w:highlight w:val="none"/>
        </w:rPr>
        <w:t>2）项目负责人简历表</w:t>
      </w:r>
      <w:bookmarkEnd w:id="129"/>
      <w:bookmarkEnd w:id="130"/>
      <w:bookmarkEnd w:id="131"/>
      <w:bookmarkEnd w:id="132"/>
      <w:bookmarkEnd w:id="133"/>
      <w:bookmarkEnd w:id="134"/>
      <w:bookmarkEnd w:id="135"/>
      <w:bookmarkEnd w:id="136"/>
    </w:p>
    <w:tbl>
      <w:tblPr>
        <w:tblStyle w:val="28"/>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6F767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509" w:type="dxa"/>
            <w:noWrap w:val="0"/>
            <w:vAlign w:val="center"/>
          </w:tcPr>
          <w:p w14:paraId="22D8F5A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姓  名</w:t>
            </w:r>
          </w:p>
        </w:tc>
        <w:tc>
          <w:tcPr>
            <w:tcW w:w="1053" w:type="dxa"/>
            <w:gridSpan w:val="2"/>
            <w:noWrap w:val="0"/>
            <w:vAlign w:val="center"/>
          </w:tcPr>
          <w:p w14:paraId="36F807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noWrap w:val="0"/>
            <w:vAlign w:val="center"/>
          </w:tcPr>
          <w:p w14:paraId="1FFA547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 龄</w:t>
            </w:r>
          </w:p>
        </w:tc>
        <w:tc>
          <w:tcPr>
            <w:tcW w:w="1040" w:type="dxa"/>
            <w:noWrap w:val="0"/>
            <w:vAlign w:val="center"/>
          </w:tcPr>
          <w:p w14:paraId="037BDC0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noWrap w:val="0"/>
            <w:vAlign w:val="center"/>
          </w:tcPr>
          <w:p w14:paraId="236AF131">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身份证号</w:t>
            </w:r>
          </w:p>
        </w:tc>
        <w:tc>
          <w:tcPr>
            <w:tcW w:w="2820" w:type="dxa"/>
            <w:noWrap w:val="0"/>
            <w:vAlign w:val="center"/>
          </w:tcPr>
          <w:p w14:paraId="4378F8D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4CE0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0C62DC79">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学</w:t>
            </w:r>
            <w:r>
              <w:rPr>
                <w:rFonts w:hint="eastAsia" w:cs="Calibri"/>
                <w:color w:val="auto"/>
                <w:szCs w:val="21"/>
                <w:highlight w:val="none"/>
                <w:lang w:eastAsia="zh-CN"/>
              </w:rPr>
              <w:t xml:space="preserve"> </w:t>
            </w:r>
            <w:r>
              <w:rPr>
                <w:rFonts w:hint="default" w:ascii="Calibri" w:hAnsi="Calibri" w:cs="Calibri"/>
                <w:color w:val="auto"/>
                <w:szCs w:val="21"/>
                <w:highlight w:val="none"/>
                <w:lang w:eastAsia="zh-CN"/>
              </w:rPr>
              <w:t>历</w:t>
            </w:r>
          </w:p>
        </w:tc>
        <w:tc>
          <w:tcPr>
            <w:tcW w:w="1053" w:type="dxa"/>
            <w:gridSpan w:val="2"/>
            <w:noWrap w:val="0"/>
            <w:vAlign w:val="center"/>
          </w:tcPr>
          <w:p w14:paraId="36402DF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noWrap w:val="0"/>
            <w:vAlign w:val="center"/>
          </w:tcPr>
          <w:p w14:paraId="5C28AE9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 务</w:t>
            </w:r>
          </w:p>
        </w:tc>
        <w:tc>
          <w:tcPr>
            <w:tcW w:w="1040" w:type="dxa"/>
            <w:noWrap w:val="0"/>
            <w:vAlign w:val="center"/>
          </w:tcPr>
          <w:p w14:paraId="036F0C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noWrap w:val="0"/>
            <w:vAlign w:val="center"/>
          </w:tcPr>
          <w:p w14:paraId="673D0AA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拟在本合同任职</w:t>
            </w:r>
          </w:p>
        </w:tc>
        <w:tc>
          <w:tcPr>
            <w:tcW w:w="2820" w:type="dxa"/>
            <w:noWrap w:val="0"/>
            <w:vAlign w:val="center"/>
          </w:tcPr>
          <w:p w14:paraId="67A27AB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项目负责人</w:t>
            </w:r>
          </w:p>
        </w:tc>
      </w:tr>
      <w:tr w14:paraId="1C725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443139A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毕业学校</w:t>
            </w:r>
          </w:p>
        </w:tc>
        <w:tc>
          <w:tcPr>
            <w:tcW w:w="7892" w:type="dxa"/>
            <w:gridSpan w:val="8"/>
            <w:noWrap w:val="0"/>
            <w:vAlign w:val="center"/>
          </w:tcPr>
          <w:p w14:paraId="7858D1F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年毕业于            学校        专业</w:t>
            </w:r>
          </w:p>
        </w:tc>
      </w:tr>
      <w:tr w14:paraId="4B47B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7519A3C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主要工作经历</w:t>
            </w:r>
          </w:p>
        </w:tc>
      </w:tr>
      <w:tr w14:paraId="3A4FA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1F6B002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时  间</w:t>
            </w:r>
          </w:p>
        </w:tc>
        <w:tc>
          <w:tcPr>
            <w:tcW w:w="3335" w:type="dxa"/>
            <w:gridSpan w:val="4"/>
            <w:noWrap w:val="0"/>
            <w:vAlign w:val="center"/>
          </w:tcPr>
          <w:p w14:paraId="7FC80AA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参加过的类似项目</w:t>
            </w:r>
          </w:p>
        </w:tc>
        <w:tc>
          <w:tcPr>
            <w:tcW w:w="1230" w:type="dxa"/>
            <w:noWrap w:val="0"/>
            <w:vAlign w:val="center"/>
          </w:tcPr>
          <w:p w14:paraId="3F27770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担任职务</w:t>
            </w:r>
          </w:p>
        </w:tc>
        <w:tc>
          <w:tcPr>
            <w:tcW w:w="2976" w:type="dxa"/>
            <w:gridSpan w:val="2"/>
            <w:noWrap w:val="0"/>
            <w:vAlign w:val="center"/>
          </w:tcPr>
          <w:p w14:paraId="694EB1F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业主及联系电话</w:t>
            </w:r>
          </w:p>
        </w:tc>
      </w:tr>
      <w:tr w14:paraId="14BD1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18B256C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noWrap w:val="0"/>
            <w:vAlign w:val="center"/>
          </w:tcPr>
          <w:p w14:paraId="14BE51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noWrap w:val="0"/>
            <w:vAlign w:val="center"/>
          </w:tcPr>
          <w:p w14:paraId="45F8106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noWrap w:val="0"/>
            <w:vAlign w:val="center"/>
          </w:tcPr>
          <w:p w14:paraId="01E0C22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B671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60" w:type="dxa"/>
            <w:gridSpan w:val="2"/>
            <w:noWrap w:val="0"/>
            <w:vAlign w:val="center"/>
          </w:tcPr>
          <w:p w14:paraId="7CA1F7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noWrap w:val="0"/>
            <w:vAlign w:val="center"/>
          </w:tcPr>
          <w:p w14:paraId="258FD2E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noWrap w:val="0"/>
            <w:vAlign w:val="center"/>
          </w:tcPr>
          <w:p w14:paraId="0CF4B0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noWrap w:val="0"/>
            <w:vAlign w:val="center"/>
          </w:tcPr>
          <w:p w14:paraId="38D83AB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5165C0CF">
      <w:pPr>
        <w:pStyle w:val="4"/>
        <w:bidi w:val="0"/>
        <w:rPr>
          <w:rFonts w:hint="default" w:ascii="Calibri" w:hAnsi="Calibri" w:cs="Calibri"/>
          <w:color w:val="auto"/>
          <w:highlight w:val="none"/>
          <w:lang w:val="en-US" w:eastAsia="zh-CN"/>
        </w:rPr>
      </w:pPr>
      <w:r>
        <w:rPr>
          <w:rFonts w:hint="default" w:ascii="Calibri" w:hAnsi="Calibri" w:cs="Calibri"/>
          <w:color w:val="auto"/>
          <w:highlight w:val="none"/>
          <w:lang w:eastAsia="zh-CN"/>
        </w:rPr>
        <w:t>（</w:t>
      </w:r>
      <w:r>
        <w:rPr>
          <w:rFonts w:hint="eastAsia" w:cs="Calibri"/>
          <w:color w:val="auto"/>
          <w:highlight w:val="none"/>
          <w:lang w:val="en-US" w:eastAsia="zh-CN"/>
        </w:rPr>
        <w:t>四</w:t>
      </w:r>
      <w:r>
        <w:rPr>
          <w:rFonts w:hint="default" w:ascii="Calibri" w:hAnsi="Calibri" w:cs="Calibri"/>
          <w:color w:val="auto"/>
          <w:highlight w:val="none"/>
          <w:lang w:eastAsia="zh-CN"/>
        </w:rPr>
        <w:t>）</w:t>
      </w:r>
      <w:r>
        <w:rPr>
          <w:rFonts w:hint="default" w:ascii="Calibri" w:hAnsi="Calibri" w:cs="Calibri"/>
          <w:color w:val="auto"/>
          <w:highlight w:val="none"/>
          <w:lang w:val="en-US" w:eastAsia="zh-CN"/>
        </w:rPr>
        <w:t>项目内容承接单位一览表</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1E3A6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75FBC92E">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序号</w:t>
            </w:r>
          </w:p>
        </w:tc>
        <w:tc>
          <w:tcPr>
            <w:tcW w:w="5239" w:type="dxa"/>
            <w:noWrap w:val="0"/>
            <w:vAlign w:val="center"/>
          </w:tcPr>
          <w:p w14:paraId="0153E514">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内容名称</w:t>
            </w:r>
          </w:p>
        </w:tc>
        <w:tc>
          <w:tcPr>
            <w:tcW w:w="3134" w:type="dxa"/>
            <w:noWrap w:val="0"/>
            <w:vAlign w:val="center"/>
          </w:tcPr>
          <w:p w14:paraId="6D48ABE3">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承担单位全称</w:t>
            </w:r>
          </w:p>
        </w:tc>
      </w:tr>
      <w:tr w14:paraId="2F3A2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493B9E60">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384257E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5440D96B">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3F44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3805B41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42EBC27D">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34CCEA9A">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3574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15AC5B46">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531447D1">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5AB9E3B9">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bl>
    <w:p w14:paraId="3553166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auto"/>
          <w:highlight w:val="none"/>
          <w:lang w:val="en-US" w:eastAsia="zh-CN"/>
        </w:rPr>
      </w:pPr>
      <w:r>
        <w:rPr>
          <w:rFonts w:hint="default" w:ascii="Calibri" w:hAnsi="Calibri" w:eastAsia="楷体" w:cs="Calibri"/>
          <w:color w:val="auto"/>
          <w:highlight w:val="none"/>
          <w:lang w:val="en-US" w:eastAsia="zh-CN"/>
        </w:rPr>
        <w:t>说明：</w:t>
      </w:r>
    </w:p>
    <w:p w14:paraId="7B32AC4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auto"/>
          <w:highlight w:val="none"/>
          <w:lang w:val="en-US" w:eastAsia="zh-CN"/>
        </w:rPr>
      </w:pPr>
      <w:r>
        <w:rPr>
          <w:rFonts w:hint="eastAsia" w:eastAsia="楷体" w:cs="Calibri"/>
          <w:color w:val="auto"/>
          <w:highlight w:val="none"/>
          <w:lang w:val="en-US" w:eastAsia="zh-CN"/>
        </w:rPr>
        <w:t>（1）</w:t>
      </w:r>
      <w:r>
        <w:rPr>
          <w:rFonts w:hint="default" w:ascii="Calibri" w:hAnsi="Calibri" w:eastAsia="楷体" w:cs="Calibri"/>
          <w:color w:val="auto"/>
          <w:highlight w:val="none"/>
          <w:lang w:val="en-US" w:eastAsia="zh-CN"/>
        </w:rPr>
        <w:t>根据联合协议</w:t>
      </w:r>
      <w:r>
        <w:rPr>
          <w:rFonts w:hint="eastAsia" w:eastAsia="楷体" w:cs="Calibri"/>
          <w:color w:val="auto"/>
          <w:highlight w:val="none"/>
          <w:lang w:val="en-US" w:eastAsia="zh-CN"/>
        </w:rPr>
        <w:t>书</w:t>
      </w:r>
      <w:r>
        <w:rPr>
          <w:rFonts w:hint="default" w:ascii="Calibri" w:hAnsi="Calibri" w:eastAsia="楷体" w:cs="Calibri"/>
          <w:color w:val="auto"/>
          <w:highlight w:val="none"/>
          <w:lang w:val="en-US" w:eastAsia="zh-CN"/>
        </w:rPr>
        <w:t>、分包意向协议内容填写此表</w:t>
      </w:r>
      <w:r>
        <w:rPr>
          <w:rFonts w:hint="eastAsia" w:eastAsia="楷体" w:cs="Calibri"/>
          <w:color w:val="auto"/>
          <w:highlight w:val="none"/>
          <w:lang w:val="en-US" w:eastAsia="zh-CN"/>
        </w:rPr>
        <w:t>，</w:t>
      </w:r>
      <w:r>
        <w:rPr>
          <w:rFonts w:hint="default" w:ascii="Calibri" w:hAnsi="Calibri" w:eastAsia="楷体" w:cs="Calibri"/>
          <w:color w:val="auto"/>
          <w:highlight w:val="none"/>
          <w:lang w:val="en-US" w:eastAsia="zh-CN"/>
        </w:rPr>
        <w:t>如</w:t>
      </w:r>
      <w:r>
        <w:rPr>
          <w:rFonts w:hint="eastAsia" w:eastAsia="楷体" w:cs="Calibri"/>
          <w:color w:val="auto"/>
          <w:highlight w:val="none"/>
          <w:lang w:val="en-US" w:eastAsia="zh-CN"/>
        </w:rPr>
        <w:t>投标人</w:t>
      </w:r>
      <w:r>
        <w:rPr>
          <w:rFonts w:hint="default" w:ascii="Calibri" w:hAnsi="Calibri" w:eastAsia="楷体" w:cs="Calibri"/>
          <w:color w:val="auto"/>
          <w:highlight w:val="none"/>
          <w:lang w:val="en-US" w:eastAsia="zh-CN"/>
        </w:rPr>
        <w:t>非联合体或不分包，仅填写</w:t>
      </w:r>
      <w:r>
        <w:rPr>
          <w:rFonts w:hint="eastAsia" w:eastAsia="楷体" w:cs="Calibri"/>
          <w:color w:val="auto"/>
          <w:highlight w:val="none"/>
          <w:lang w:val="en-US" w:eastAsia="zh-CN"/>
        </w:rPr>
        <w:t>投标人</w:t>
      </w:r>
      <w:r>
        <w:rPr>
          <w:rFonts w:hint="default" w:ascii="Calibri" w:hAnsi="Calibri" w:eastAsia="楷体" w:cs="Calibri"/>
          <w:color w:val="auto"/>
          <w:highlight w:val="none"/>
          <w:lang w:val="en-US" w:eastAsia="zh-CN"/>
        </w:rPr>
        <w:t>。</w:t>
      </w:r>
    </w:p>
    <w:p w14:paraId="2E6BD76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auto"/>
          <w:highlight w:val="none"/>
          <w:lang w:val="en-US" w:eastAsia="zh-CN"/>
        </w:rPr>
      </w:pPr>
      <w:r>
        <w:rPr>
          <w:rFonts w:hint="eastAsia" w:eastAsia="楷体" w:cs="Calibri"/>
          <w:color w:val="auto"/>
          <w:highlight w:val="none"/>
          <w:lang w:val="en-US" w:eastAsia="zh-CN"/>
        </w:rPr>
        <w:t>（2）如联合体投标，提供联合协议书，格式见“招标文件附件1”。如有分包，提供分包意向协议书，格式见“招标文件附件2”。</w:t>
      </w:r>
    </w:p>
    <w:p w14:paraId="5191AD57">
      <w:pPr>
        <w:rPr>
          <w:rFonts w:hint="default" w:ascii="Calibri" w:hAnsi="Calibri" w:cs="Calibri"/>
          <w:color w:val="auto"/>
          <w:highlight w:val="none"/>
        </w:rPr>
      </w:pPr>
      <w:r>
        <w:rPr>
          <w:rFonts w:hint="default" w:ascii="Calibri" w:hAnsi="Calibri" w:cs="Calibri"/>
          <w:color w:val="auto"/>
          <w:highlight w:val="none"/>
        </w:rPr>
        <w:br w:type="page"/>
      </w:r>
    </w:p>
    <w:p w14:paraId="76B0861F">
      <w:pPr>
        <w:pStyle w:val="3"/>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137" w:name="_Toc345575534"/>
      <w:bookmarkStart w:id="138" w:name="_Toc437953145"/>
      <w:r>
        <w:rPr>
          <w:rFonts w:hint="default" w:ascii="Calibri" w:hAnsi="Calibri" w:cs="Calibri"/>
          <w:color w:val="auto"/>
          <w:highlight w:val="none"/>
        </w:rPr>
        <w:t>第三部分 报价文件</w:t>
      </w:r>
    </w:p>
    <w:p w14:paraId="743876D2">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t>封面</w:t>
      </w:r>
      <w:bookmarkEnd w:id="137"/>
      <w:bookmarkEnd w:id="138"/>
    </w:p>
    <w:p w14:paraId="550A9C06">
      <w:pPr>
        <w:bidi w:val="0"/>
        <w:rPr>
          <w:rFonts w:hint="default"/>
          <w:color w:val="auto"/>
          <w:highlight w:val="none"/>
        </w:rPr>
      </w:pPr>
    </w:p>
    <w:p w14:paraId="2173E292">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浙江省民营经济发展中心（浙江省“一带一路”综合服务中心）</w:t>
      </w:r>
    </w:p>
    <w:p w14:paraId="62752445">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《民营企业信息动态监测与分析》项目</w:t>
      </w:r>
    </w:p>
    <w:p w14:paraId="062BC6AC">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CTZB-2025030356</w:t>
      </w:r>
    </w:p>
    <w:p w14:paraId="4A986053">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lang w:eastAsia="zh-CN"/>
        </w:rPr>
        <w:t>《民营企业信息动态监测与分析》</w:t>
      </w:r>
    </w:p>
    <w:p w14:paraId="7350C82D">
      <w:pPr>
        <w:bidi w:val="0"/>
        <w:rPr>
          <w:rFonts w:hint="default"/>
          <w:color w:val="auto"/>
          <w:highlight w:val="none"/>
        </w:rPr>
      </w:pPr>
    </w:p>
    <w:p w14:paraId="2CA46DF2">
      <w:pPr>
        <w:bidi w:val="0"/>
        <w:rPr>
          <w:rFonts w:hint="default"/>
          <w:color w:val="auto"/>
          <w:highlight w:val="none"/>
        </w:rPr>
      </w:pPr>
    </w:p>
    <w:p w14:paraId="6019FAFC">
      <w:pPr>
        <w:bidi w:val="0"/>
        <w:rPr>
          <w:rFonts w:hint="default"/>
          <w:color w:val="auto"/>
          <w:highlight w:val="none"/>
        </w:rPr>
      </w:pPr>
    </w:p>
    <w:p w14:paraId="27183605">
      <w:pPr>
        <w:bidi w:val="0"/>
        <w:rPr>
          <w:rFonts w:hint="default"/>
          <w:color w:val="auto"/>
          <w:highlight w:val="none"/>
        </w:rPr>
      </w:pPr>
    </w:p>
    <w:p w14:paraId="217033F8">
      <w:pPr>
        <w:bidi w:val="0"/>
        <w:rPr>
          <w:rFonts w:hint="default"/>
          <w:color w:val="auto"/>
          <w:highlight w:val="none"/>
        </w:rPr>
      </w:pPr>
    </w:p>
    <w:p w14:paraId="078FA937">
      <w:pPr>
        <w:bidi w:val="0"/>
        <w:rPr>
          <w:rFonts w:hint="default"/>
          <w:color w:val="auto"/>
          <w:highlight w:val="none"/>
        </w:rPr>
      </w:pPr>
    </w:p>
    <w:p w14:paraId="1731E86E">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7A8D58A4">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（报价文件）</w:t>
      </w:r>
    </w:p>
    <w:p w14:paraId="11BE15CC">
      <w:pPr>
        <w:bidi w:val="0"/>
        <w:rPr>
          <w:rFonts w:hint="default"/>
          <w:color w:val="auto"/>
          <w:highlight w:val="none"/>
        </w:rPr>
      </w:pPr>
    </w:p>
    <w:p w14:paraId="58D6B608">
      <w:pPr>
        <w:bidi w:val="0"/>
        <w:rPr>
          <w:rFonts w:hint="default"/>
          <w:color w:val="auto"/>
          <w:highlight w:val="none"/>
        </w:rPr>
      </w:pPr>
    </w:p>
    <w:p w14:paraId="52614353">
      <w:pPr>
        <w:bidi w:val="0"/>
        <w:rPr>
          <w:rFonts w:hint="default"/>
          <w:color w:val="auto"/>
          <w:highlight w:val="none"/>
        </w:rPr>
      </w:pPr>
    </w:p>
    <w:p w14:paraId="6205B403">
      <w:pPr>
        <w:bidi w:val="0"/>
        <w:rPr>
          <w:rFonts w:hint="default"/>
          <w:color w:val="auto"/>
          <w:highlight w:val="none"/>
        </w:rPr>
      </w:pPr>
    </w:p>
    <w:p w14:paraId="665EFA2E">
      <w:pPr>
        <w:bidi w:val="0"/>
        <w:rPr>
          <w:rFonts w:hint="default"/>
          <w:color w:val="auto"/>
          <w:highlight w:val="none"/>
        </w:rPr>
      </w:pPr>
    </w:p>
    <w:p w14:paraId="7F31CA3F">
      <w:pPr>
        <w:bidi w:val="0"/>
        <w:rPr>
          <w:rFonts w:hint="default"/>
          <w:color w:val="auto"/>
          <w:highlight w:val="none"/>
        </w:rPr>
      </w:pPr>
    </w:p>
    <w:p w14:paraId="2A6CD6B2">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45DFFBD7">
      <w:pPr>
        <w:bidi w:val="0"/>
        <w:rPr>
          <w:rFonts w:hint="default"/>
          <w:color w:val="auto"/>
          <w:highlight w:val="none"/>
        </w:rPr>
      </w:pPr>
    </w:p>
    <w:p w14:paraId="2C3ACFB8">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1106" w:firstLineChars="395"/>
        <w:jc w:val="left"/>
        <w:rPr>
          <w:rFonts w:hint="default" w:ascii="Calibri" w:hAnsi="Calibri" w:cs="Calibri"/>
          <w:color w:val="auto"/>
          <w:kern w:val="0"/>
          <w:sz w:val="28"/>
          <w:highlight w:val="none"/>
        </w:rPr>
      </w:pPr>
      <w:r>
        <w:rPr>
          <w:rFonts w:hint="eastAsia" w:ascii="Calibri" w:hAnsi="Calibri" w:eastAsia="宋体" w:cs="Calibri"/>
          <w:color w:val="auto"/>
          <w:kern w:val="0"/>
          <w:sz w:val="28"/>
          <w:highlight w:val="none"/>
          <w:lang w:eastAsia="zh-CN"/>
        </w:rPr>
        <w:t>2025年  月  日</w:t>
      </w:r>
    </w:p>
    <w:p w14:paraId="09ABA949">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default" w:ascii="Calibri" w:hAnsi="Calibri" w:cs="Calibri"/>
          <w:color w:val="auto"/>
          <w:highlight w:val="none"/>
        </w:rPr>
        <w:br w:type="page"/>
      </w:r>
      <w:bookmarkStart w:id="139" w:name="_Toc345575538"/>
      <w:bookmarkStart w:id="140" w:name="_Toc336683578"/>
      <w:r>
        <w:rPr>
          <w:rFonts w:hint="default" w:ascii="Calibri" w:hAnsi="Calibri" w:cs="Calibri"/>
          <w:color w:val="auto"/>
          <w:highlight w:val="none"/>
        </w:rPr>
        <w:t>一、投标函格式</w:t>
      </w:r>
      <w:bookmarkEnd w:id="139"/>
      <w:bookmarkEnd w:id="140"/>
    </w:p>
    <w:p w14:paraId="530481F6">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投标函</w:t>
      </w:r>
    </w:p>
    <w:p w14:paraId="0F9D9324">
      <w:pPr>
        <w:pageBreakBefore w:val="0"/>
        <w:kinsoku/>
        <w:wordWrap/>
        <w:overflowPunct/>
        <w:bidi w:val="0"/>
        <w:adjustRightInd w:val="0"/>
        <w:snapToGrid w:val="0"/>
        <w:spacing w:beforeAutospacing="0" w:afterAutospacing="0" w:line="300" w:lineRule="auto"/>
        <w:rPr>
          <w:rFonts w:hint="default" w:ascii="Calibri" w:hAnsi="Calibri" w:cs="Calibri"/>
          <w:color w:val="auto"/>
          <w:szCs w:val="21"/>
          <w:highlight w:val="none"/>
        </w:rPr>
      </w:pPr>
      <w:r>
        <w:rPr>
          <w:rFonts w:hint="eastAsia" w:cs="Calibri"/>
          <w:color w:val="auto"/>
          <w:szCs w:val="21"/>
          <w:highlight w:val="none"/>
          <w:lang w:eastAsia="zh-CN"/>
        </w:rPr>
        <w:t>浙江省民营经济发展中心（浙江省“一带一路”综合服务中心）</w:t>
      </w:r>
      <w:r>
        <w:rPr>
          <w:rFonts w:hint="default" w:ascii="Calibri" w:hAnsi="Calibri" w:cs="Calibri"/>
          <w:color w:val="auto"/>
          <w:szCs w:val="21"/>
          <w:highlight w:val="none"/>
        </w:rPr>
        <w:t>：</w:t>
      </w:r>
    </w:p>
    <w:p w14:paraId="07E308A7">
      <w:pPr>
        <w:pageBreakBefore w:val="0"/>
        <w:kinsoku/>
        <w:wordWrap/>
        <w:overflowPunct/>
        <w:bidi w:val="0"/>
        <w:adjustRightInd w:val="0"/>
        <w:snapToGrid w:val="0"/>
        <w:spacing w:beforeAutospacing="0" w:afterAutospacing="0" w:line="300" w:lineRule="auto"/>
        <w:rPr>
          <w:rFonts w:hint="default" w:ascii="Calibri" w:hAnsi="Calibri" w:cs="Calibri"/>
          <w:color w:val="auto"/>
          <w:szCs w:val="21"/>
          <w:highlight w:val="none"/>
        </w:rPr>
      </w:pPr>
      <w:r>
        <w:rPr>
          <w:rFonts w:hint="default" w:ascii="Calibri" w:hAnsi="Calibri" w:cs="Calibri"/>
          <w:color w:val="auto"/>
          <w:szCs w:val="21"/>
          <w:highlight w:val="none"/>
        </w:rPr>
        <w:t>浙江省成套招标代理有限公司：</w:t>
      </w:r>
    </w:p>
    <w:p w14:paraId="3518522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eastAsia" w:cs="Calibri"/>
          <w:color w:val="auto"/>
          <w:szCs w:val="21"/>
          <w:highlight w:val="none"/>
          <w:u w:val="single"/>
          <w:lang w:eastAsia="zh-CN"/>
        </w:rPr>
        <w:t>【</w:t>
      </w:r>
      <w:r>
        <w:rPr>
          <w:rFonts w:hint="eastAsia" w:eastAsia="楷体" w:cs="Calibri"/>
          <w:color w:val="auto"/>
          <w:szCs w:val="21"/>
          <w:highlight w:val="none"/>
          <w:u w:val="single"/>
          <w:lang w:val="en-US" w:eastAsia="zh-CN"/>
        </w:rPr>
        <w:t>填写投标人全称</w:t>
      </w:r>
      <w:r>
        <w:rPr>
          <w:rFonts w:hint="eastAsia" w:cs="Calibri"/>
          <w:color w:val="auto"/>
          <w:szCs w:val="21"/>
          <w:highlight w:val="none"/>
          <w:u w:val="single"/>
          <w:lang w:eastAsia="zh-CN"/>
        </w:rPr>
        <w:t>】</w:t>
      </w:r>
      <w:r>
        <w:rPr>
          <w:rFonts w:hint="default" w:ascii="Calibri" w:hAnsi="Calibri" w:cs="Calibri"/>
          <w:color w:val="auto"/>
          <w:szCs w:val="21"/>
          <w:highlight w:val="none"/>
        </w:rPr>
        <w:t>参加你方组织的</w:t>
      </w:r>
      <w:r>
        <w:rPr>
          <w:rFonts w:hint="eastAsia" w:cs="Calibri"/>
          <w:color w:val="auto"/>
          <w:szCs w:val="21"/>
          <w:highlight w:val="none"/>
          <w:u w:val="single"/>
          <w:lang w:eastAsia="zh-CN"/>
        </w:rPr>
        <w:t>浙江省民营经济发展中心（浙江省“一带一路”综合服务中心）</w:t>
      </w:r>
      <w:r>
        <w:rPr>
          <w:rFonts w:hint="default" w:ascii="Calibri" w:hAnsi="Calibri" w:cs="Calibri"/>
          <w:color w:val="auto"/>
          <w:szCs w:val="21"/>
          <w:highlight w:val="none"/>
        </w:rPr>
        <w:t>（采购人）</w:t>
      </w:r>
      <w:r>
        <w:rPr>
          <w:rFonts w:hint="eastAsia" w:cs="Calibri"/>
          <w:color w:val="auto"/>
          <w:szCs w:val="21"/>
          <w:highlight w:val="none"/>
          <w:u w:val="single"/>
          <w:lang w:eastAsia="zh-CN"/>
        </w:rPr>
        <w:t>《民营企业信息动态监测与分析》项目</w:t>
      </w:r>
      <w:r>
        <w:rPr>
          <w:rFonts w:hint="default" w:ascii="Calibri" w:hAnsi="Calibri" w:cs="Calibri"/>
          <w:color w:val="auto"/>
          <w:szCs w:val="21"/>
          <w:highlight w:val="none"/>
        </w:rPr>
        <w:t>（项目名称）</w:t>
      </w:r>
      <w:r>
        <w:rPr>
          <w:rFonts w:hint="eastAsia" w:cs="Calibri"/>
          <w:color w:val="auto"/>
          <w:szCs w:val="21"/>
          <w:highlight w:val="none"/>
          <w:u w:val="single"/>
          <w:lang w:eastAsia="zh-CN"/>
        </w:rPr>
        <w:t>CTZB-2025030356</w:t>
      </w:r>
      <w:r>
        <w:rPr>
          <w:rFonts w:hint="default" w:ascii="Calibri" w:hAnsi="Calibri" w:cs="Calibri"/>
          <w:color w:val="auto"/>
          <w:szCs w:val="21"/>
          <w:highlight w:val="none"/>
        </w:rPr>
        <w:t>（项目编号）招标的有关活动，并对</w:t>
      </w:r>
      <w:r>
        <w:rPr>
          <w:rFonts w:hint="eastAsia" w:cs="Calibri"/>
          <w:color w:val="auto"/>
          <w:szCs w:val="21"/>
          <w:highlight w:val="none"/>
          <w:lang w:eastAsia="zh-CN"/>
        </w:rPr>
        <w:t>《民营企业信息动态监测与分析》</w:t>
      </w:r>
      <w:r>
        <w:rPr>
          <w:rFonts w:hint="default" w:ascii="Calibri" w:hAnsi="Calibri" w:cs="Calibri"/>
          <w:color w:val="auto"/>
          <w:szCs w:val="21"/>
          <w:highlight w:val="none"/>
        </w:rPr>
        <w:t>（标项名称）进行投标。为此我方：</w:t>
      </w:r>
    </w:p>
    <w:p w14:paraId="7492843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w:t>
      </w:r>
      <w:r>
        <w:rPr>
          <w:rFonts w:hint="eastAsia" w:cs="Calibri"/>
          <w:color w:val="auto"/>
          <w:szCs w:val="21"/>
          <w:highlight w:val="none"/>
          <w:lang w:val="en-US" w:eastAsia="zh-CN"/>
        </w:rPr>
        <w:t>.</w:t>
      </w:r>
      <w:r>
        <w:rPr>
          <w:rFonts w:hint="default" w:ascii="Calibri" w:hAnsi="Calibri" w:cs="Calibri"/>
          <w:color w:val="auto"/>
          <w:szCs w:val="21"/>
          <w:highlight w:val="none"/>
        </w:rPr>
        <w:t>承诺在投标人</w:t>
      </w:r>
      <w:r>
        <w:rPr>
          <w:rFonts w:hint="default" w:ascii="Calibri" w:hAnsi="Calibri" w:cs="Calibri"/>
          <w:color w:val="auto"/>
          <w:kern w:val="44"/>
          <w:szCs w:val="21"/>
          <w:highlight w:val="none"/>
        </w:rPr>
        <w:t>须知</w:t>
      </w:r>
      <w:r>
        <w:rPr>
          <w:rFonts w:hint="default" w:ascii="Calibri" w:hAnsi="Calibri" w:cs="Calibri"/>
          <w:color w:val="auto"/>
          <w:szCs w:val="21"/>
          <w:highlight w:val="none"/>
        </w:rPr>
        <w:t>规定的投标截止日起遵守本投标文件中的承诺，且在投标有效期满之前均具有约束力。本投标文件的有效期为</w:t>
      </w:r>
      <w:r>
        <w:rPr>
          <w:rFonts w:hint="default" w:ascii="Calibri" w:hAnsi="Calibri" w:cs="Calibri"/>
          <w:color w:val="auto"/>
          <w:highlight w:val="none"/>
        </w:rPr>
        <w:t>自</w:t>
      </w:r>
      <w:r>
        <w:rPr>
          <w:rFonts w:hint="eastAsia" w:cs="Calibri"/>
          <w:color w:val="auto"/>
          <w:highlight w:val="none"/>
          <w:lang w:eastAsia="zh-CN"/>
        </w:rPr>
        <w:t>提交投标文件截止时间</w:t>
      </w:r>
      <w:r>
        <w:rPr>
          <w:rFonts w:hint="default" w:ascii="Calibri" w:hAnsi="Calibri" w:cs="Calibri"/>
          <w:color w:val="auto"/>
          <w:highlight w:val="none"/>
        </w:rPr>
        <w:t>起120天。</w:t>
      </w:r>
    </w:p>
    <w:p w14:paraId="02EF7BE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2</w:t>
      </w:r>
      <w:r>
        <w:rPr>
          <w:rFonts w:hint="eastAsia" w:cs="Calibri"/>
          <w:color w:val="auto"/>
          <w:szCs w:val="21"/>
          <w:highlight w:val="none"/>
          <w:lang w:val="en-US" w:eastAsia="zh-CN"/>
        </w:rPr>
        <w:t>.</w:t>
      </w:r>
      <w:r>
        <w:rPr>
          <w:rFonts w:hint="default" w:ascii="Calibri" w:hAnsi="Calibri" w:cs="Calibri"/>
          <w:color w:val="auto"/>
          <w:szCs w:val="21"/>
          <w:highlight w:val="none"/>
        </w:rPr>
        <w:t>承诺已经具备招标文件规定的投标人应具备的资格条件。</w:t>
      </w:r>
    </w:p>
    <w:p w14:paraId="54DBCCA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3</w:t>
      </w:r>
      <w:r>
        <w:rPr>
          <w:rFonts w:hint="eastAsia" w:cs="Calibri"/>
          <w:color w:val="auto"/>
          <w:szCs w:val="21"/>
          <w:highlight w:val="none"/>
          <w:lang w:val="en-US" w:eastAsia="zh-CN"/>
        </w:rPr>
        <w:t>.</w:t>
      </w:r>
      <w:r>
        <w:rPr>
          <w:rFonts w:hint="default" w:ascii="Calibri" w:hAnsi="Calibri" w:cs="Calibri"/>
          <w:color w:val="auto"/>
          <w:szCs w:val="21"/>
          <w:highlight w:val="none"/>
        </w:rPr>
        <w:t>已详细审核全部招标文件，包括招标文件补充（如果有）、参考资料及有关附件，确认无误。</w:t>
      </w:r>
    </w:p>
    <w:p w14:paraId="084344F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4</w:t>
      </w:r>
      <w:r>
        <w:rPr>
          <w:rFonts w:hint="eastAsia" w:cs="Calibri"/>
          <w:color w:val="auto"/>
          <w:szCs w:val="21"/>
          <w:highlight w:val="none"/>
          <w:lang w:val="en-US" w:eastAsia="zh-CN"/>
        </w:rPr>
        <w:t>.</w:t>
      </w:r>
      <w:r>
        <w:rPr>
          <w:rFonts w:hint="default" w:ascii="Calibri" w:hAnsi="Calibri" w:cs="Calibri"/>
          <w:color w:val="auto"/>
          <w:szCs w:val="21"/>
          <w:highlight w:val="none"/>
        </w:rPr>
        <w:t>提供</w:t>
      </w:r>
      <w:r>
        <w:rPr>
          <w:rFonts w:hint="default" w:ascii="Calibri" w:hAnsi="Calibri" w:cs="Calibri"/>
          <w:color w:val="auto"/>
          <w:kern w:val="44"/>
          <w:szCs w:val="21"/>
          <w:highlight w:val="none"/>
        </w:rPr>
        <w:t>投标人须知</w:t>
      </w:r>
      <w:r>
        <w:rPr>
          <w:rFonts w:hint="default" w:ascii="Calibri" w:hAnsi="Calibri" w:cs="Calibri"/>
          <w:color w:val="auto"/>
          <w:szCs w:val="21"/>
          <w:highlight w:val="none"/>
        </w:rPr>
        <w:t>规定的全部投标文件。</w:t>
      </w:r>
    </w:p>
    <w:p w14:paraId="2D678D2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szCs w:val="21"/>
          <w:highlight w:val="none"/>
        </w:rPr>
        <w:t>5</w:t>
      </w:r>
      <w:r>
        <w:rPr>
          <w:rFonts w:hint="eastAsia" w:cs="Calibri"/>
          <w:color w:val="auto"/>
          <w:szCs w:val="21"/>
          <w:highlight w:val="none"/>
          <w:lang w:val="en-US" w:eastAsia="zh-CN"/>
        </w:rPr>
        <w:t>.</w:t>
      </w:r>
      <w:r>
        <w:rPr>
          <w:rFonts w:hint="default" w:ascii="Calibri" w:hAnsi="Calibri" w:cs="Calibri"/>
          <w:color w:val="auto"/>
          <w:szCs w:val="21"/>
          <w:highlight w:val="none"/>
        </w:rPr>
        <w:t>投标</w:t>
      </w:r>
      <w:r>
        <w:rPr>
          <w:rFonts w:hint="default" w:ascii="Calibri" w:hAnsi="Calibri" w:cs="Calibri"/>
          <w:color w:val="auto"/>
          <w:highlight w:val="none"/>
        </w:rPr>
        <w:t>报价详见《开标一览表》。</w:t>
      </w:r>
    </w:p>
    <w:p w14:paraId="6356268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6</w:t>
      </w:r>
      <w:r>
        <w:rPr>
          <w:rFonts w:hint="eastAsia" w:cs="Calibri"/>
          <w:color w:val="auto"/>
          <w:szCs w:val="21"/>
          <w:highlight w:val="none"/>
          <w:lang w:val="en-US" w:eastAsia="zh-CN"/>
        </w:rPr>
        <w:t>.</w:t>
      </w:r>
      <w:r>
        <w:rPr>
          <w:rFonts w:hint="default" w:ascii="Calibri" w:hAnsi="Calibri" w:cs="Calibri"/>
          <w:color w:val="auto"/>
          <w:szCs w:val="21"/>
          <w:highlight w:val="none"/>
        </w:rPr>
        <w:t>保证遵守招标文件中的其他有关规定。</w:t>
      </w:r>
    </w:p>
    <w:p w14:paraId="737E5A0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7</w:t>
      </w:r>
      <w:r>
        <w:rPr>
          <w:rFonts w:hint="eastAsia" w:cs="Calibri"/>
          <w:color w:val="auto"/>
          <w:szCs w:val="21"/>
          <w:highlight w:val="none"/>
          <w:lang w:val="en-US" w:eastAsia="zh-CN"/>
        </w:rPr>
        <w:t>.</w:t>
      </w:r>
      <w:r>
        <w:rPr>
          <w:rFonts w:hint="default" w:ascii="Calibri" w:hAnsi="Calibri" w:cs="Calibri"/>
          <w:color w:val="auto"/>
          <w:szCs w:val="21"/>
          <w:highlight w:val="none"/>
        </w:rPr>
        <w:t>完全理解不一定接受最低价中标。</w:t>
      </w:r>
    </w:p>
    <w:p w14:paraId="0078856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8</w:t>
      </w:r>
      <w:r>
        <w:rPr>
          <w:rFonts w:hint="eastAsia" w:cs="Calibri"/>
          <w:color w:val="auto"/>
          <w:szCs w:val="21"/>
          <w:highlight w:val="none"/>
          <w:lang w:val="en-US" w:eastAsia="zh-CN"/>
        </w:rPr>
        <w:t>.</w:t>
      </w:r>
      <w:r>
        <w:rPr>
          <w:rFonts w:hint="default" w:ascii="Calibri" w:hAnsi="Calibri" w:cs="Calibri"/>
          <w:color w:val="auto"/>
          <w:szCs w:val="21"/>
          <w:highlight w:val="none"/>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6D19FB7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9</w:t>
      </w:r>
      <w:r>
        <w:rPr>
          <w:rFonts w:hint="eastAsia" w:cs="Calibri"/>
          <w:color w:val="auto"/>
          <w:szCs w:val="21"/>
          <w:highlight w:val="none"/>
          <w:lang w:val="en-US" w:eastAsia="zh-CN"/>
        </w:rPr>
        <w:t>.</w:t>
      </w:r>
      <w:r>
        <w:rPr>
          <w:rFonts w:hint="default" w:ascii="Calibri" w:hAnsi="Calibri" w:cs="Calibri"/>
          <w:color w:val="auto"/>
          <w:szCs w:val="21"/>
          <w:highlight w:val="none"/>
        </w:rPr>
        <w:t>保证忠实地执行双方所签订的合同，并承担合同规定的责任和义务。</w:t>
      </w:r>
    </w:p>
    <w:p w14:paraId="5C00B14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10</w:t>
      </w:r>
      <w:r>
        <w:rPr>
          <w:rFonts w:hint="eastAsia" w:cs="Calibri"/>
          <w:color w:val="auto"/>
          <w:szCs w:val="21"/>
          <w:highlight w:val="none"/>
          <w:lang w:val="en-US" w:eastAsia="zh-CN"/>
        </w:rPr>
        <w:t>.</w:t>
      </w:r>
      <w:r>
        <w:rPr>
          <w:rFonts w:hint="default" w:ascii="Calibri" w:hAnsi="Calibri" w:cs="Calibri"/>
          <w:color w:val="auto"/>
          <w:szCs w:val="21"/>
          <w:highlight w:val="none"/>
        </w:rPr>
        <w:t>承诺，招标过程中不存在以下行为：</w:t>
      </w:r>
    </w:p>
    <w:p w14:paraId="1550458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1</w:t>
      </w:r>
      <w:r>
        <w:rPr>
          <w:rFonts w:hint="default" w:ascii="Calibri" w:hAnsi="Calibri" w:cs="Calibri"/>
          <w:color w:val="auto"/>
          <w:kern w:val="0"/>
          <w:szCs w:val="21"/>
          <w:highlight w:val="none"/>
        </w:rPr>
        <w:t xml:space="preserve">）提供虚假材料谋取中标、成交的； </w:t>
      </w:r>
    </w:p>
    <w:p w14:paraId="6A89BFD7">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2</w:t>
      </w:r>
      <w:r>
        <w:rPr>
          <w:rFonts w:hint="default" w:ascii="Calibri" w:hAnsi="Calibri" w:cs="Calibri"/>
          <w:color w:val="auto"/>
          <w:kern w:val="0"/>
          <w:szCs w:val="21"/>
          <w:highlight w:val="none"/>
        </w:rPr>
        <w:t xml:space="preserve">）采取不正当手段诋毁、排挤其他投标人的； </w:t>
      </w:r>
    </w:p>
    <w:p w14:paraId="5C28C14A">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rPr>
        <w:t xml:space="preserve">）与采购人、其他投标人或者采购代理机构恶意串通的； </w:t>
      </w:r>
    </w:p>
    <w:p w14:paraId="0E11681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4</w:t>
      </w:r>
      <w:r>
        <w:rPr>
          <w:rFonts w:hint="default" w:ascii="Calibri" w:hAnsi="Calibri" w:cs="Calibri"/>
          <w:color w:val="auto"/>
          <w:kern w:val="0"/>
          <w:szCs w:val="21"/>
          <w:highlight w:val="none"/>
        </w:rPr>
        <w:t xml:space="preserve">）向采购人、采购代理机构行贿或者提供其他不正当利益的； </w:t>
      </w:r>
    </w:p>
    <w:p w14:paraId="73E624FD">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5</w:t>
      </w:r>
      <w:r>
        <w:rPr>
          <w:rFonts w:hint="default" w:ascii="Calibri" w:hAnsi="Calibri" w:cs="Calibri"/>
          <w:color w:val="auto"/>
          <w:kern w:val="0"/>
          <w:szCs w:val="21"/>
          <w:highlight w:val="none"/>
        </w:rPr>
        <w:t xml:space="preserve">）在招标采购过程中与采购人进行协商谈判的； </w:t>
      </w:r>
    </w:p>
    <w:p w14:paraId="6B25577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default" w:ascii="Calibri" w:hAnsi="Calibri" w:cs="Calibri"/>
          <w:color w:val="auto"/>
          <w:kern w:val="0"/>
          <w:szCs w:val="21"/>
          <w:highlight w:val="none"/>
          <w:lang w:val="en-US" w:eastAsia="zh-CN"/>
        </w:rPr>
        <w:t>6</w:t>
      </w:r>
      <w:r>
        <w:rPr>
          <w:rFonts w:hint="default" w:ascii="Calibri" w:hAnsi="Calibri" w:cs="Calibri"/>
          <w:color w:val="auto"/>
          <w:kern w:val="0"/>
          <w:szCs w:val="21"/>
          <w:highlight w:val="none"/>
        </w:rPr>
        <w:t>）拒绝有关部门监督检查或者提供虚假情况的。</w:t>
      </w:r>
    </w:p>
    <w:p w14:paraId="3664991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11</w:t>
      </w:r>
      <w:r>
        <w:rPr>
          <w:rFonts w:hint="eastAsia" w:cs="Calibri"/>
          <w:color w:val="auto"/>
          <w:szCs w:val="21"/>
          <w:highlight w:val="none"/>
          <w:lang w:val="en-US" w:eastAsia="zh-CN"/>
        </w:rPr>
        <w:t>.</w:t>
      </w:r>
      <w:r>
        <w:rPr>
          <w:rFonts w:hint="default" w:ascii="Calibri" w:hAnsi="Calibri" w:cs="Calibri"/>
          <w:color w:val="auto"/>
          <w:szCs w:val="21"/>
          <w:highlight w:val="none"/>
        </w:rPr>
        <w:t>承诺，投标文件有效期内我单位如果撤销投标文件的，我单位接受采购人提出的索赔。</w:t>
      </w:r>
    </w:p>
    <w:p w14:paraId="6FC0809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p>
    <w:p w14:paraId="3108FE3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062FA0A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3883CCB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单位地址：</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电话：</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传真：</w:t>
      </w:r>
      <w:r>
        <w:rPr>
          <w:rFonts w:hint="default" w:ascii="Calibri" w:hAnsi="Calibri" w:cs="Calibri"/>
          <w:color w:val="auto"/>
          <w:szCs w:val="21"/>
          <w:highlight w:val="none"/>
          <w:u w:val="single"/>
        </w:rPr>
        <w:t xml:space="preserve">          </w:t>
      </w:r>
    </w:p>
    <w:p w14:paraId="2866EA8F">
      <w:pPr>
        <w:bidi w:val="0"/>
        <w:rPr>
          <w:rFonts w:hint="default"/>
          <w:color w:val="auto"/>
          <w:highlight w:val="none"/>
        </w:rPr>
      </w:pPr>
      <w:r>
        <w:rPr>
          <w:rFonts w:hint="default"/>
          <w:color w:val="auto"/>
          <w:highlight w:val="none"/>
        </w:rPr>
        <w:br w:type="page"/>
      </w:r>
    </w:p>
    <w:p w14:paraId="5D4F7A57">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bookmarkStart w:id="141" w:name="_Toc345575539"/>
      <w:bookmarkStart w:id="142" w:name="_Toc336683579"/>
      <w:r>
        <w:rPr>
          <w:rFonts w:hint="default" w:ascii="Calibri" w:hAnsi="Calibri" w:cs="Calibri"/>
          <w:color w:val="auto"/>
          <w:highlight w:val="none"/>
        </w:rPr>
        <w:t>二、开标一览表格式</w:t>
      </w:r>
      <w:bookmarkEnd w:id="141"/>
      <w:bookmarkEnd w:id="142"/>
    </w:p>
    <w:p w14:paraId="7CBC4D4B">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开标一览表</w:t>
      </w:r>
    </w:p>
    <w:p w14:paraId="27B489DA">
      <w:pPr>
        <w:bidi w:val="0"/>
        <w:rPr>
          <w:rFonts w:hint="default"/>
          <w:color w:val="auto"/>
          <w:highlight w:val="none"/>
          <w:lang w:eastAsia="zh-CN"/>
        </w:rPr>
      </w:pPr>
      <w:r>
        <w:rPr>
          <w:rFonts w:hint="default"/>
          <w:color w:val="auto"/>
          <w:highlight w:val="none"/>
        </w:rPr>
        <w:t>采购人：</w:t>
      </w:r>
      <w:r>
        <w:rPr>
          <w:rFonts w:hint="eastAsia"/>
          <w:color w:val="auto"/>
          <w:highlight w:val="none"/>
          <w:lang w:eastAsia="zh-CN"/>
        </w:rPr>
        <w:t>浙江省民营经济发展中心（浙江省“一带一路”综合服务中心）</w:t>
      </w:r>
    </w:p>
    <w:p w14:paraId="3F9CB2A5">
      <w:pPr>
        <w:bidi w:val="0"/>
        <w:rPr>
          <w:rFonts w:hint="default"/>
          <w:color w:val="auto"/>
          <w:highlight w:val="none"/>
          <w:lang w:eastAsia="zh-CN"/>
        </w:rPr>
      </w:pPr>
      <w:r>
        <w:rPr>
          <w:rFonts w:hint="default"/>
          <w:color w:val="auto"/>
          <w:highlight w:val="none"/>
        </w:rPr>
        <w:t>项目名称：</w:t>
      </w:r>
      <w:r>
        <w:rPr>
          <w:rFonts w:hint="eastAsia"/>
          <w:color w:val="auto"/>
          <w:highlight w:val="none"/>
          <w:lang w:eastAsia="zh-CN"/>
        </w:rPr>
        <w:t>《民营企业信息动态监测与分析》项目</w:t>
      </w:r>
    </w:p>
    <w:p w14:paraId="41BFE310">
      <w:pPr>
        <w:bidi w:val="0"/>
        <w:rPr>
          <w:rFonts w:hint="eastAsia"/>
          <w:color w:val="auto"/>
          <w:highlight w:val="none"/>
          <w:lang w:eastAsia="zh-CN"/>
        </w:rPr>
      </w:pPr>
      <w:r>
        <w:rPr>
          <w:rFonts w:hint="default"/>
          <w:color w:val="auto"/>
          <w:highlight w:val="none"/>
        </w:rPr>
        <w:t>项目编号：</w:t>
      </w:r>
      <w:r>
        <w:rPr>
          <w:rFonts w:hint="eastAsia"/>
          <w:color w:val="auto"/>
          <w:highlight w:val="none"/>
          <w:lang w:eastAsia="zh-CN"/>
        </w:rPr>
        <w:t>CTZB-2025030356</w:t>
      </w:r>
    </w:p>
    <w:p w14:paraId="0807DCE2">
      <w:pPr>
        <w:bidi w:val="0"/>
        <w:jc w:val="right"/>
        <w:rPr>
          <w:rFonts w:hint="default"/>
          <w:color w:val="auto"/>
          <w:highlight w:val="none"/>
        </w:rPr>
      </w:pPr>
      <w:r>
        <w:rPr>
          <w:rFonts w:hint="default"/>
          <w:color w:val="auto"/>
          <w:highlight w:val="none"/>
        </w:rPr>
        <w:t>（价格单位：元人民币）</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548"/>
        <w:gridCol w:w="1592"/>
        <w:gridCol w:w="231"/>
        <w:gridCol w:w="713"/>
        <w:gridCol w:w="1215"/>
        <w:gridCol w:w="922"/>
        <w:gridCol w:w="1425"/>
        <w:gridCol w:w="1092"/>
      </w:tblGrid>
      <w:tr w14:paraId="416C2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noWrap w:val="0"/>
            <w:vAlign w:val="center"/>
          </w:tcPr>
          <w:p w14:paraId="1C575646">
            <w:pPr>
              <w:pageBreakBefore w:val="0"/>
              <w:kinsoku/>
              <w:wordWrap/>
              <w:overflowPunct/>
              <w:bidi w:val="0"/>
              <w:snapToGrid w:val="0"/>
              <w:spacing w:beforeAutospacing="0" w:afterAutospacing="0" w:line="300" w:lineRule="auto"/>
              <w:jc w:val="center"/>
              <w:rPr>
                <w:rFonts w:hint="eastAsia" w:ascii="黑体" w:hAnsi="黑体" w:eastAsia="黑体" w:cs="黑体"/>
                <w:b w:val="0"/>
                <w:bCs/>
                <w:color w:val="auto"/>
                <w:highlight w:val="none"/>
              </w:rPr>
            </w:pPr>
            <w:r>
              <w:rPr>
                <w:rFonts w:hint="eastAsia" w:ascii="黑体" w:hAnsi="黑体" w:eastAsia="黑体" w:cs="黑体"/>
                <w:b w:val="0"/>
                <w:bCs/>
                <w:color w:val="auto"/>
                <w:highlight w:val="none"/>
              </w:rPr>
              <w:t>序号</w:t>
            </w:r>
          </w:p>
        </w:tc>
        <w:tc>
          <w:tcPr>
            <w:tcW w:w="3140" w:type="dxa"/>
            <w:gridSpan w:val="2"/>
            <w:noWrap w:val="0"/>
            <w:vAlign w:val="center"/>
          </w:tcPr>
          <w:p w14:paraId="627E13D1">
            <w:pPr>
              <w:pageBreakBefore w:val="0"/>
              <w:kinsoku/>
              <w:wordWrap/>
              <w:overflowPunct/>
              <w:bidi w:val="0"/>
              <w:snapToGrid w:val="0"/>
              <w:spacing w:beforeAutospacing="0" w:afterAutospacing="0" w:line="300" w:lineRule="auto"/>
              <w:jc w:val="center"/>
              <w:rPr>
                <w:rFonts w:hint="eastAsia" w:ascii="黑体" w:hAnsi="黑体" w:eastAsia="黑体" w:cs="黑体"/>
                <w:b w:val="0"/>
                <w:bCs/>
                <w:color w:val="auto"/>
                <w:highlight w:val="none"/>
              </w:rPr>
            </w:pPr>
            <w:r>
              <w:rPr>
                <w:rFonts w:hint="eastAsia" w:ascii="黑体" w:hAnsi="黑体" w:eastAsia="黑体" w:cs="黑体"/>
                <w:b w:val="0"/>
                <w:bCs/>
                <w:color w:val="auto"/>
                <w:highlight w:val="none"/>
              </w:rPr>
              <w:t>标项名称</w:t>
            </w:r>
          </w:p>
        </w:tc>
        <w:tc>
          <w:tcPr>
            <w:tcW w:w="5598" w:type="dxa"/>
            <w:gridSpan w:val="6"/>
            <w:noWrap w:val="0"/>
            <w:vAlign w:val="center"/>
          </w:tcPr>
          <w:p w14:paraId="31123023">
            <w:pPr>
              <w:pageBreakBefore w:val="0"/>
              <w:kinsoku/>
              <w:wordWrap/>
              <w:overflowPunct/>
              <w:bidi w:val="0"/>
              <w:snapToGrid w:val="0"/>
              <w:spacing w:beforeAutospacing="0" w:afterAutospacing="0" w:line="300" w:lineRule="auto"/>
              <w:jc w:val="center"/>
              <w:rPr>
                <w:rFonts w:hint="eastAsia" w:ascii="黑体" w:hAnsi="黑体" w:eastAsia="黑体" w:cs="黑体"/>
                <w:b w:val="0"/>
                <w:bCs/>
                <w:color w:val="auto"/>
                <w:highlight w:val="none"/>
              </w:rPr>
            </w:pPr>
            <w:r>
              <w:rPr>
                <w:rFonts w:hint="eastAsia" w:ascii="黑体" w:hAnsi="黑体" w:eastAsia="黑体" w:cs="黑体"/>
                <w:b w:val="0"/>
                <w:bCs/>
                <w:color w:val="auto"/>
                <w:highlight w:val="none"/>
                <w:lang w:val="en-US" w:eastAsia="zh-CN"/>
              </w:rPr>
              <w:t>实施周期</w:t>
            </w:r>
          </w:p>
        </w:tc>
      </w:tr>
      <w:tr w14:paraId="09AC2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noWrap w:val="0"/>
            <w:vAlign w:val="center"/>
          </w:tcPr>
          <w:p w14:paraId="6D8BE31A">
            <w:pPr>
              <w:pageBreakBefore w:val="0"/>
              <w:widowControl/>
              <w:kinsoku/>
              <w:wordWrap/>
              <w:overflowPunct/>
              <w:bidi w:val="0"/>
              <w:snapToGrid w:val="0"/>
              <w:spacing w:beforeAutospacing="0" w:afterAutospacing="0" w:line="300" w:lineRule="auto"/>
              <w:jc w:val="center"/>
              <w:rPr>
                <w:rFonts w:hint="default" w:ascii="Calibri" w:hAnsi="Calibri" w:eastAsia="宋体" w:cs="Calibri"/>
                <w:color w:val="auto"/>
                <w:kern w:val="0"/>
                <w:sz w:val="21"/>
                <w:szCs w:val="21"/>
                <w:highlight w:val="none"/>
                <w:lang w:val="en-US" w:eastAsia="zh-CN" w:bidi="ar-SA"/>
              </w:rPr>
            </w:pPr>
            <w:r>
              <w:rPr>
                <w:rFonts w:hint="default" w:ascii="Calibri" w:hAnsi="Calibri" w:cs="Calibri"/>
                <w:color w:val="auto"/>
                <w:kern w:val="0"/>
                <w:szCs w:val="21"/>
                <w:highlight w:val="none"/>
              </w:rPr>
              <w:t>1</w:t>
            </w:r>
          </w:p>
        </w:tc>
        <w:tc>
          <w:tcPr>
            <w:tcW w:w="3140" w:type="dxa"/>
            <w:gridSpan w:val="2"/>
            <w:noWrap w:val="0"/>
            <w:vAlign w:val="center"/>
          </w:tcPr>
          <w:p w14:paraId="3924439D">
            <w:pPr>
              <w:pageBreakBefore w:val="0"/>
              <w:widowControl/>
              <w:kinsoku/>
              <w:wordWrap/>
              <w:overflowPunct/>
              <w:bidi w:val="0"/>
              <w:snapToGrid w:val="0"/>
              <w:spacing w:beforeAutospacing="0" w:afterAutospacing="0" w:line="300" w:lineRule="auto"/>
              <w:jc w:val="center"/>
              <w:rPr>
                <w:rFonts w:hint="default" w:ascii="Calibri" w:hAnsi="Calibri" w:eastAsia="宋体" w:cs="Calibri"/>
                <w:color w:val="auto"/>
                <w:kern w:val="0"/>
                <w:sz w:val="21"/>
                <w:szCs w:val="21"/>
                <w:highlight w:val="none"/>
                <w:lang w:val="en-US" w:eastAsia="zh-CN" w:bidi="ar-SA"/>
              </w:rPr>
            </w:pPr>
            <w:r>
              <w:rPr>
                <w:rFonts w:hint="eastAsia" w:cs="Calibri"/>
                <w:color w:val="auto"/>
                <w:highlight w:val="none"/>
                <w:lang w:eastAsia="zh-CN"/>
              </w:rPr>
              <w:t>【</w:t>
            </w:r>
            <w:r>
              <w:rPr>
                <w:rFonts w:hint="eastAsia" w:eastAsia="楷体" w:cs="Calibri"/>
                <w:color w:val="auto"/>
                <w:highlight w:val="none"/>
                <w:lang w:eastAsia="zh-CN"/>
              </w:rPr>
              <w:t>填写标项名称</w:t>
            </w:r>
            <w:r>
              <w:rPr>
                <w:rFonts w:hint="eastAsia" w:cs="Calibri"/>
                <w:color w:val="auto"/>
                <w:highlight w:val="none"/>
                <w:lang w:eastAsia="zh-CN"/>
              </w:rPr>
              <w:t>】</w:t>
            </w:r>
          </w:p>
        </w:tc>
        <w:tc>
          <w:tcPr>
            <w:tcW w:w="5598" w:type="dxa"/>
            <w:gridSpan w:val="6"/>
            <w:noWrap w:val="0"/>
            <w:vAlign w:val="center"/>
          </w:tcPr>
          <w:p w14:paraId="527E48D7">
            <w:pPr>
              <w:pageBreakBefore w:val="0"/>
              <w:kinsoku/>
              <w:wordWrap/>
              <w:overflowPunct/>
              <w:bidi w:val="0"/>
              <w:snapToGrid w:val="0"/>
              <w:spacing w:beforeAutospacing="0" w:afterAutospacing="0" w:line="300" w:lineRule="auto"/>
              <w:jc w:val="center"/>
              <w:rPr>
                <w:rFonts w:hint="default" w:ascii="Calibri" w:hAnsi="Calibri" w:eastAsia="宋体" w:cs="Calibri"/>
                <w:b/>
                <w:color w:val="auto"/>
                <w:kern w:val="2"/>
                <w:sz w:val="21"/>
                <w:szCs w:val="24"/>
                <w:highlight w:val="none"/>
                <w:lang w:val="en-US" w:eastAsia="zh-CN" w:bidi="ar-SA"/>
              </w:rPr>
            </w:pPr>
            <w:r>
              <w:rPr>
                <w:rFonts w:hint="default" w:ascii="Calibri" w:hAnsi="Calibri" w:cs="Calibri"/>
                <w:b/>
                <w:color w:val="auto"/>
                <w:highlight w:val="none"/>
                <w:lang w:val="en-US" w:eastAsia="zh-CN"/>
              </w:rPr>
              <w:t>响应招标文件要求</w:t>
            </w:r>
          </w:p>
        </w:tc>
      </w:tr>
      <w:tr w14:paraId="6870E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noWrap w:val="0"/>
            <w:vAlign w:val="center"/>
          </w:tcPr>
          <w:p w14:paraId="7E36CC6C">
            <w:pPr>
              <w:pageBreakBefore w:val="0"/>
              <w:kinsoku/>
              <w:wordWrap/>
              <w:overflowPunct/>
              <w:bidi w:val="0"/>
              <w:snapToGrid w:val="0"/>
              <w:spacing w:beforeAutospacing="0" w:afterAutospacing="0" w:line="300" w:lineRule="auto"/>
              <w:jc w:val="center"/>
              <w:rPr>
                <w:rFonts w:hint="default" w:ascii="Calibri" w:hAnsi="Calibri" w:eastAsia="宋体" w:cs="Calibri"/>
                <w:b w:val="0"/>
                <w:bCs/>
                <w:color w:val="auto"/>
                <w:kern w:val="2"/>
                <w:sz w:val="21"/>
                <w:szCs w:val="24"/>
                <w:highlight w:val="none"/>
                <w:lang w:val="en-US" w:eastAsia="zh-CN" w:bidi="ar-SA"/>
              </w:rPr>
            </w:pPr>
            <w:r>
              <w:rPr>
                <w:rFonts w:hint="default" w:ascii="Calibri" w:hAnsi="Calibri" w:cs="Calibri"/>
                <w:b w:val="0"/>
                <w:bCs/>
                <w:color w:val="auto"/>
                <w:highlight w:val="none"/>
              </w:rPr>
              <w:t>2</w:t>
            </w:r>
          </w:p>
        </w:tc>
        <w:tc>
          <w:tcPr>
            <w:tcW w:w="3140" w:type="dxa"/>
            <w:gridSpan w:val="2"/>
            <w:noWrap w:val="0"/>
            <w:vAlign w:val="center"/>
          </w:tcPr>
          <w:p w14:paraId="1714C43B">
            <w:pPr>
              <w:pageBreakBefore w:val="0"/>
              <w:kinsoku/>
              <w:wordWrap/>
              <w:overflowPunct/>
              <w:bidi w:val="0"/>
              <w:snapToGrid w:val="0"/>
              <w:spacing w:beforeAutospacing="0" w:afterAutospacing="0" w:line="300" w:lineRule="auto"/>
              <w:jc w:val="center"/>
              <w:rPr>
                <w:rFonts w:hint="default" w:ascii="Calibri" w:hAnsi="Calibri" w:eastAsia="宋体" w:cs="Calibri"/>
                <w:b w:val="0"/>
                <w:bCs/>
                <w:color w:val="auto"/>
                <w:kern w:val="2"/>
                <w:sz w:val="21"/>
                <w:szCs w:val="24"/>
                <w:highlight w:val="none"/>
                <w:lang w:val="en-US" w:eastAsia="zh-CN" w:bidi="ar-SA"/>
              </w:rPr>
            </w:pPr>
            <w:r>
              <w:rPr>
                <w:rFonts w:hint="default" w:ascii="Calibri" w:hAnsi="Calibri" w:cs="Calibri"/>
                <w:b w:val="0"/>
                <w:bCs/>
                <w:color w:val="auto"/>
                <w:highlight w:val="none"/>
              </w:rPr>
              <w:t>投标价</w:t>
            </w:r>
          </w:p>
        </w:tc>
        <w:tc>
          <w:tcPr>
            <w:tcW w:w="5598" w:type="dxa"/>
            <w:gridSpan w:val="6"/>
            <w:noWrap w:val="0"/>
            <w:vAlign w:val="center"/>
          </w:tcPr>
          <w:p w14:paraId="15F85542">
            <w:pPr>
              <w:pageBreakBefore w:val="0"/>
              <w:kinsoku/>
              <w:wordWrap/>
              <w:overflowPunct/>
              <w:bidi w:val="0"/>
              <w:snapToGrid w:val="0"/>
              <w:spacing w:beforeAutospacing="0" w:afterAutospacing="0" w:line="300" w:lineRule="auto"/>
              <w:rPr>
                <w:rFonts w:hint="default" w:ascii="Calibri" w:hAnsi="Calibri" w:eastAsia="宋体" w:cs="Calibri"/>
                <w:b w:val="0"/>
                <w:bCs/>
                <w:color w:val="auto"/>
                <w:highlight w:val="none"/>
                <w:lang w:val="en-US" w:eastAsia="zh-CN"/>
              </w:rPr>
            </w:pPr>
            <w:r>
              <w:rPr>
                <w:rFonts w:hint="default" w:ascii="Calibri" w:hAnsi="Calibri" w:cs="Calibri"/>
                <w:b w:val="0"/>
                <w:bCs/>
                <w:color w:val="auto"/>
                <w:highlight w:val="none"/>
              </w:rPr>
              <w:t>小写：￥</w:t>
            </w:r>
            <w:r>
              <w:rPr>
                <w:rFonts w:hint="default" w:ascii="Calibri" w:hAnsi="Calibri" w:cs="Calibri"/>
                <w:b w:val="0"/>
                <w:bCs/>
                <w:color w:val="auto"/>
                <w:highlight w:val="none"/>
                <w:u w:val="single"/>
              </w:rPr>
              <w:t xml:space="preserve">           </w:t>
            </w:r>
            <w:r>
              <w:rPr>
                <w:rFonts w:hint="default" w:ascii="Calibri" w:hAnsi="Calibri" w:cs="Calibri"/>
                <w:b w:val="0"/>
                <w:bCs/>
                <w:color w:val="auto"/>
                <w:highlight w:val="none"/>
              </w:rPr>
              <w:t>元</w:t>
            </w:r>
          </w:p>
          <w:p w14:paraId="0AC80B4D">
            <w:pPr>
              <w:pageBreakBefore w:val="0"/>
              <w:kinsoku/>
              <w:wordWrap/>
              <w:overflowPunct/>
              <w:bidi w:val="0"/>
              <w:snapToGrid w:val="0"/>
              <w:spacing w:beforeAutospacing="0" w:afterAutospacing="0" w:line="300" w:lineRule="auto"/>
              <w:rPr>
                <w:rFonts w:hint="default" w:ascii="Calibri" w:hAnsi="Calibri" w:eastAsia="宋体" w:cs="Calibri"/>
                <w:b w:val="0"/>
                <w:bCs/>
                <w:color w:val="auto"/>
                <w:kern w:val="2"/>
                <w:sz w:val="21"/>
                <w:szCs w:val="24"/>
                <w:highlight w:val="none"/>
                <w:lang w:val="en-US" w:eastAsia="zh-CN" w:bidi="ar-SA"/>
              </w:rPr>
            </w:pPr>
            <w:r>
              <w:rPr>
                <w:rFonts w:hint="default" w:ascii="Calibri" w:hAnsi="Calibri" w:cs="Calibri"/>
                <w:b w:val="0"/>
                <w:bCs/>
                <w:color w:val="auto"/>
                <w:highlight w:val="none"/>
              </w:rPr>
              <w:t>大写：</w:t>
            </w:r>
            <w:r>
              <w:rPr>
                <w:rFonts w:hint="default" w:ascii="Calibri" w:hAnsi="Calibri" w:cs="Calibri"/>
                <w:b w:val="0"/>
                <w:bCs/>
                <w:color w:val="auto"/>
                <w:highlight w:val="none"/>
                <w:u w:val="single"/>
              </w:rPr>
              <w:t xml:space="preserve">             </w:t>
            </w:r>
            <w:r>
              <w:rPr>
                <w:rFonts w:hint="default" w:ascii="Calibri" w:hAnsi="Calibri" w:cs="Calibri"/>
                <w:b w:val="0"/>
                <w:bCs/>
                <w:color w:val="auto"/>
                <w:highlight w:val="none"/>
              </w:rPr>
              <w:t>元</w:t>
            </w:r>
          </w:p>
        </w:tc>
      </w:tr>
      <w:tr w14:paraId="34F23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3710D74E">
            <w:pPr>
              <w:pageBreakBefore w:val="0"/>
              <w:kinsoku/>
              <w:wordWrap/>
              <w:overflowPunct/>
              <w:bidi w:val="0"/>
              <w:snapToGrid w:val="0"/>
              <w:spacing w:beforeAutospacing="0" w:afterAutospacing="0" w:line="300" w:lineRule="auto"/>
              <w:jc w:val="center"/>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投标价格组成明细</w:t>
            </w:r>
          </w:p>
        </w:tc>
      </w:tr>
      <w:tr w14:paraId="28113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53BDD2A">
            <w:pPr>
              <w:bidi w:val="0"/>
              <w:jc w:val="center"/>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序号</w:t>
            </w:r>
          </w:p>
        </w:tc>
        <w:tc>
          <w:tcPr>
            <w:tcW w:w="1548" w:type="dxa"/>
            <w:noWrap w:val="0"/>
            <w:vAlign w:val="center"/>
          </w:tcPr>
          <w:p w14:paraId="7AD7C092">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构成服务费名称</w:t>
            </w:r>
          </w:p>
        </w:tc>
        <w:tc>
          <w:tcPr>
            <w:tcW w:w="1823" w:type="dxa"/>
            <w:gridSpan w:val="2"/>
            <w:noWrap w:val="0"/>
            <w:vAlign w:val="center"/>
          </w:tcPr>
          <w:p w14:paraId="1E6852B2">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内容描述</w:t>
            </w:r>
          </w:p>
        </w:tc>
        <w:tc>
          <w:tcPr>
            <w:tcW w:w="713" w:type="dxa"/>
            <w:noWrap w:val="0"/>
            <w:vAlign w:val="center"/>
          </w:tcPr>
          <w:p w14:paraId="018980FA">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数量</w:t>
            </w:r>
          </w:p>
        </w:tc>
        <w:tc>
          <w:tcPr>
            <w:tcW w:w="1215" w:type="dxa"/>
            <w:noWrap w:val="0"/>
            <w:vAlign w:val="center"/>
          </w:tcPr>
          <w:p w14:paraId="437C5A0B">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单位</w:t>
            </w:r>
          </w:p>
        </w:tc>
        <w:tc>
          <w:tcPr>
            <w:tcW w:w="922" w:type="dxa"/>
            <w:noWrap w:val="0"/>
            <w:vAlign w:val="center"/>
          </w:tcPr>
          <w:p w14:paraId="63511E7D">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单价</w:t>
            </w:r>
          </w:p>
        </w:tc>
        <w:tc>
          <w:tcPr>
            <w:tcW w:w="1425" w:type="dxa"/>
            <w:noWrap w:val="0"/>
            <w:vAlign w:val="center"/>
          </w:tcPr>
          <w:p w14:paraId="5729A8F4">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合价</w:t>
            </w:r>
          </w:p>
        </w:tc>
        <w:tc>
          <w:tcPr>
            <w:tcW w:w="1092" w:type="dxa"/>
            <w:noWrap w:val="0"/>
            <w:vAlign w:val="center"/>
          </w:tcPr>
          <w:p w14:paraId="07E55EE1">
            <w:pPr>
              <w:bidi w:val="0"/>
              <w:jc w:val="center"/>
              <w:rPr>
                <w:rFonts w:hint="eastAsia" w:ascii="黑体" w:hAnsi="黑体" w:eastAsia="黑体" w:cs="黑体"/>
                <w:color w:val="auto"/>
                <w:highlight w:val="none"/>
              </w:rPr>
            </w:pPr>
            <w:r>
              <w:rPr>
                <w:rFonts w:hint="eastAsia" w:ascii="黑体" w:hAnsi="黑体" w:eastAsia="黑体" w:cs="黑体"/>
                <w:color w:val="auto"/>
                <w:highlight w:val="none"/>
              </w:rPr>
              <w:t>备注</w:t>
            </w:r>
          </w:p>
          <w:p w14:paraId="77CA8497">
            <w:pPr>
              <w:bidi w:val="0"/>
              <w:jc w:val="center"/>
              <w:rPr>
                <w:rFonts w:hint="eastAsia" w:ascii="黑体" w:hAnsi="黑体" w:eastAsia="黑体" w:cs="黑体"/>
                <w:color w:val="auto"/>
                <w:highlight w:val="none"/>
                <w:lang w:eastAsia="zh-CN"/>
              </w:rPr>
            </w:pPr>
            <w:r>
              <w:rPr>
                <w:rFonts w:hint="eastAsia" w:ascii="黑体" w:hAnsi="黑体" w:eastAsia="黑体" w:cs="黑体"/>
                <w:color w:val="auto"/>
                <w:highlight w:val="none"/>
              </w:rPr>
              <w:t>（承接单位名称）</w:t>
            </w:r>
          </w:p>
        </w:tc>
      </w:tr>
      <w:tr w14:paraId="459F3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3417C59D">
            <w:pPr>
              <w:bidi w:val="0"/>
              <w:rPr>
                <w:rFonts w:hint="default"/>
                <w:color w:val="auto"/>
                <w:highlight w:val="none"/>
              </w:rPr>
            </w:pPr>
          </w:p>
        </w:tc>
        <w:tc>
          <w:tcPr>
            <w:tcW w:w="1548" w:type="dxa"/>
            <w:noWrap w:val="0"/>
            <w:vAlign w:val="center"/>
          </w:tcPr>
          <w:p w14:paraId="188477FF">
            <w:pPr>
              <w:bidi w:val="0"/>
              <w:rPr>
                <w:rFonts w:hint="default"/>
                <w:color w:val="auto"/>
                <w:highlight w:val="none"/>
              </w:rPr>
            </w:pPr>
          </w:p>
        </w:tc>
        <w:tc>
          <w:tcPr>
            <w:tcW w:w="1823" w:type="dxa"/>
            <w:gridSpan w:val="2"/>
            <w:noWrap w:val="0"/>
            <w:vAlign w:val="center"/>
          </w:tcPr>
          <w:p w14:paraId="625F9638">
            <w:pPr>
              <w:bidi w:val="0"/>
              <w:rPr>
                <w:rFonts w:hint="default"/>
                <w:color w:val="auto"/>
                <w:highlight w:val="none"/>
              </w:rPr>
            </w:pPr>
          </w:p>
        </w:tc>
        <w:tc>
          <w:tcPr>
            <w:tcW w:w="713" w:type="dxa"/>
            <w:noWrap w:val="0"/>
            <w:vAlign w:val="center"/>
          </w:tcPr>
          <w:p w14:paraId="50AE1043">
            <w:pPr>
              <w:bidi w:val="0"/>
              <w:rPr>
                <w:rFonts w:hint="default"/>
                <w:color w:val="auto"/>
                <w:highlight w:val="none"/>
              </w:rPr>
            </w:pPr>
          </w:p>
        </w:tc>
        <w:tc>
          <w:tcPr>
            <w:tcW w:w="1215" w:type="dxa"/>
            <w:noWrap w:val="0"/>
            <w:vAlign w:val="center"/>
          </w:tcPr>
          <w:p w14:paraId="27B8CDF2">
            <w:pPr>
              <w:bidi w:val="0"/>
              <w:rPr>
                <w:rFonts w:hint="default"/>
                <w:color w:val="auto"/>
                <w:highlight w:val="none"/>
              </w:rPr>
            </w:pPr>
          </w:p>
        </w:tc>
        <w:tc>
          <w:tcPr>
            <w:tcW w:w="922" w:type="dxa"/>
            <w:noWrap w:val="0"/>
            <w:vAlign w:val="center"/>
          </w:tcPr>
          <w:p w14:paraId="572E8525">
            <w:pPr>
              <w:bidi w:val="0"/>
              <w:rPr>
                <w:rFonts w:hint="default"/>
                <w:color w:val="auto"/>
                <w:highlight w:val="none"/>
              </w:rPr>
            </w:pPr>
          </w:p>
        </w:tc>
        <w:tc>
          <w:tcPr>
            <w:tcW w:w="1425" w:type="dxa"/>
            <w:noWrap w:val="0"/>
            <w:vAlign w:val="top"/>
          </w:tcPr>
          <w:p w14:paraId="2765D0CE">
            <w:pPr>
              <w:bidi w:val="0"/>
              <w:rPr>
                <w:rFonts w:hint="default"/>
                <w:color w:val="auto"/>
                <w:highlight w:val="none"/>
              </w:rPr>
            </w:pPr>
          </w:p>
        </w:tc>
        <w:tc>
          <w:tcPr>
            <w:tcW w:w="1092" w:type="dxa"/>
            <w:noWrap w:val="0"/>
            <w:vAlign w:val="center"/>
          </w:tcPr>
          <w:p w14:paraId="5F34ABB7">
            <w:pPr>
              <w:bidi w:val="0"/>
              <w:rPr>
                <w:rFonts w:hint="default"/>
                <w:color w:val="auto"/>
                <w:highlight w:val="none"/>
              </w:rPr>
            </w:pPr>
          </w:p>
        </w:tc>
      </w:tr>
      <w:tr w14:paraId="32411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7D78F05A">
            <w:pPr>
              <w:bidi w:val="0"/>
              <w:rPr>
                <w:rFonts w:hint="default"/>
                <w:color w:val="auto"/>
                <w:highlight w:val="none"/>
              </w:rPr>
            </w:pPr>
          </w:p>
        </w:tc>
        <w:tc>
          <w:tcPr>
            <w:tcW w:w="1548" w:type="dxa"/>
            <w:noWrap w:val="0"/>
            <w:vAlign w:val="center"/>
          </w:tcPr>
          <w:p w14:paraId="05CE24AC">
            <w:pPr>
              <w:bidi w:val="0"/>
              <w:rPr>
                <w:rFonts w:hint="default"/>
                <w:color w:val="auto"/>
                <w:highlight w:val="none"/>
              </w:rPr>
            </w:pPr>
          </w:p>
        </w:tc>
        <w:tc>
          <w:tcPr>
            <w:tcW w:w="1823" w:type="dxa"/>
            <w:gridSpan w:val="2"/>
            <w:noWrap w:val="0"/>
            <w:vAlign w:val="center"/>
          </w:tcPr>
          <w:p w14:paraId="0F292C09">
            <w:pPr>
              <w:bidi w:val="0"/>
              <w:rPr>
                <w:rFonts w:hint="default"/>
                <w:color w:val="auto"/>
                <w:highlight w:val="none"/>
              </w:rPr>
            </w:pPr>
          </w:p>
        </w:tc>
        <w:tc>
          <w:tcPr>
            <w:tcW w:w="713" w:type="dxa"/>
            <w:noWrap w:val="0"/>
            <w:vAlign w:val="center"/>
          </w:tcPr>
          <w:p w14:paraId="15EB4510">
            <w:pPr>
              <w:bidi w:val="0"/>
              <w:rPr>
                <w:rFonts w:hint="default"/>
                <w:color w:val="auto"/>
                <w:highlight w:val="none"/>
              </w:rPr>
            </w:pPr>
          </w:p>
        </w:tc>
        <w:tc>
          <w:tcPr>
            <w:tcW w:w="1215" w:type="dxa"/>
            <w:noWrap w:val="0"/>
            <w:vAlign w:val="center"/>
          </w:tcPr>
          <w:p w14:paraId="5B882524">
            <w:pPr>
              <w:bidi w:val="0"/>
              <w:rPr>
                <w:rFonts w:hint="default"/>
                <w:color w:val="auto"/>
                <w:highlight w:val="none"/>
              </w:rPr>
            </w:pPr>
          </w:p>
        </w:tc>
        <w:tc>
          <w:tcPr>
            <w:tcW w:w="922" w:type="dxa"/>
            <w:noWrap w:val="0"/>
            <w:vAlign w:val="center"/>
          </w:tcPr>
          <w:p w14:paraId="756FB712">
            <w:pPr>
              <w:bidi w:val="0"/>
              <w:rPr>
                <w:rFonts w:hint="default"/>
                <w:color w:val="auto"/>
                <w:highlight w:val="none"/>
              </w:rPr>
            </w:pPr>
          </w:p>
        </w:tc>
        <w:tc>
          <w:tcPr>
            <w:tcW w:w="1425" w:type="dxa"/>
            <w:noWrap w:val="0"/>
            <w:vAlign w:val="top"/>
          </w:tcPr>
          <w:p w14:paraId="09F5213F">
            <w:pPr>
              <w:bidi w:val="0"/>
              <w:rPr>
                <w:rFonts w:hint="default"/>
                <w:color w:val="auto"/>
                <w:highlight w:val="none"/>
              </w:rPr>
            </w:pPr>
          </w:p>
        </w:tc>
        <w:tc>
          <w:tcPr>
            <w:tcW w:w="1092" w:type="dxa"/>
            <w:noWrap w:val="0"/>
            <w:vAlign w:val="center"/>
          </w:tcPr>
          <w:p w14:paraId="6071C374">
            <w:pPr>
              <w:bidi w:val="0"/>
              <w:rPr>
                <w:rFonts w:hint="default"/>
                <w:color w:val="auto"/>
                <w:highlight w:val="none"/>
              </w:rPr>
            </w:pPr>
          </w:p>
        </w:tc>
      </w:tr>
      <w:tr w14:paraId="7CB2C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834DE6B">
            <w:pPr>
              <w:bidi w:val="0"/>
              <w:rPr>
                <w:rFonts w:hint="default"/>
                <w:color w:val="auto"/>
                <w:highlight w:val="none"/>
              </w:rPr>
            </w:pPr>
          </w:p>
        </w:tc>
        <w:tc>
          <w:tcPr>
            <w:tcW w:w="1548" w:type="dxa"/>
            <w:noWrap w:val="0"/>
            <w:vAlign w:val="center"/>
          </w:tcPr>
          <w:p w14:paraId="5A368753">
            <w:pPr>
              <w:bidi w:val="0"/>
              <w:rPr>
                <w:rFonts w:hint="default"/>
                <w:color w:val="auto"/>
                <w:highlight w:val="none"/>
              </w:rPr>
            </w:pPr>
          </w:p>
        </w:tc>
        <w:tc>
          <w:tcPr>
            <w:tcW w:w="1823" w:type="dxa"/>
            <w:gridSpan w:val="2"/>
            <w:noWrap w:val="0"/>
            <w:vAlign w:val="center"/>
          </w:tcPr>
          <w:p w14:paraId="080C4BB7">
            <w:pPr>
              <w:bidi w:val="0"/>
              <w:rPr>
                <w:rFonts w:hint="default"/>
                <w:color w:val="auto"/>
                <w:highlight w:val="none"/>
              </w:rPr>
            </w:pPr>
          </w:p>
        </w:tc>
        <w:tc>
          <w:tcPr>
            <w:tcW w:w="713" w:type="dxa"/>
            <w:noWrap w:val="0"/>
            <w:vAlign w:val="center"/>
          </w:tcPr>
          <w:p w14:paraId="28CAF61C">
            <w:pPr>
              <w:bidi w:val="0"/>
              <w:rPr>
                <w:rFonts w:hint="default"/>
                <w:color w:val="auto"/>
                <w:highlight w:val="none"/>
              </w:rPr>
            </w:pPr>
          </w:p>
        </w:tc>
        <w:tc>
          <w:tcPr>
            <w:tcW w:w="1215" w:type="dxa"/>
            <w:noWrap w:val="0"/>
            <w:vAlign w:val="center"/>
          </w:tcPr>
          <w:p w14:paraId="05A21642">
            <w:pPr>
              <w:bidi w:val="0"/>
              <w:rPr>
                <w:rFonts w:hint="default"/>
                <w:color w:val="auto"/>
                <w:highlight w:val="none"/>
              </w:rPr>
            </w:pPr>
          </w:p>
        </w:tc>
        <w:tc>
          <w:tcPr>
            <w:tcW w:w="922" w:type="dxa"/>
            <w:noWrap w:val="0"/>
            <w:vAlign w:val="center"/>
          </w:tcPr>
          <w:p w14:paraId="7D089878">
            <w:pPr>
              <w:bidi w:val="0"/>
              <w:rPr>
                <w:rFonts w:hint="default"/>
                <w:color w:val="auto"/>
                <w:highlight w:val="none"/>
              </w:rPr>
            </w:pPr>
          </w:p>
        </w:tc>
        <w:tc>
          <w:tcPr>
            <w:tcW w:w="1425" w:type="dxa"/>
            <w:noWrap w:val="0"/>
            <w:vAlign w:val="top"/>
          </w:tcPr>
          <w:p w14:paraId="0BEDC817">
            <w:pPr>
              <w:bidi w:val="0"/>
              <w:rPr>
                <w:rFonts w:hint="default"/>
                <w:color w:val="auto"/>
                <w:highlight w:val="none"/>
              </w:rPr>
            </w:pPr>
          </w:p>
        </w:tc>
        <w:tc>
          <w:tcPr>
            <w:tcW w:w="1092" w:type="dxa"/>
            <w:noWrap w:val="0"/>
            <w:vAlign w:val="center"/>
          </w:tcPr>
          <w:p w14:paraId="7EB49DE8">
            <w:pPr>
              <w:bidi w:val="0"/>
              <w:rPr>
                <w:rFonts w:hint="default"/>
                <w:color w:val="auto"/>
                <w:highlight w:val="none"/>
              </w:rPr>
            </w:pPr>
          </w:p>
        </w:tc>
      </w:tr>
      <w:tr w14:paraId="514A4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15ECDB4">
            <w:pPr>
              <w:bidi w:val="0"/>
              <w:rPr>
                <w:rFonts w:hint="default"/>
                <w:color w:val="auto"/>
                <w:highlight w:val="none"/>
              </w:rPr>
            </w:pPr>
          </w:p>
        </w:tc>
        <w:tc>
          <w:tcPr>
            <w:tcW w:w="1548" w:type="dxa"/>
            <w:noWrap w:val="0"/>
            <w:vAlign w:val="center"/>
          </w:tcPr>
          <w:p w14:paraId="058F7A1F">
            <w:pPr>
              <w:bidi w:val="0"/>
              <w:rPr>
                <w:rFonts w:hint="default"/>
                <w:color w:val="auto"/>
                <w:highlight w:val="none"/>
              </w:rPr>
            </w:pPr>
          </w:p>
        </w:tc>
        <w:tc>
          <w:tcPr>
            <w:tcW w:w="1823" w:type="dxa"/>
            <w:gridSpan w:val="2"/>
            <w:noWrap w:val="0"/>
            <w:vAlign w:val="center"/>
          </w:tcPr>
          <w:p w14:paraId="359750C4">
            <w:pPr>
              <w:bidi w:val="0"/>
              <w:rPr>
                <w:rFonts w:hint="default"/>
                <w:color w:val="auto"/>
                <w:highlight w:val="none"/>
              </w:rPr>
            </w:pPr>
          </w:p>
        </w:tc>
        <w:tc>
          <w:tcPr>
            <w:tcW w:w="713" w:type="dxa"/>
            <w:noWrap w:val="0"/>
            <w:vAlign w:val="center"/>
          </w:tcPr>
          <w:p w14:paraId="28E49911">
            <w:pPr>
              <w:bidi w:val="0"/>
              <w:rPr>
                <w:rFonts w:hint="default"/>
                <w:color w:val="auto"/>
                <w:highlight w:val="none"/>
              </w:rPr>
            </w:pPr>
          </w:p>
        </w:tc>
        <w:tc>
          <w:tcPr>
            <w:tcW w:w="1215" w:type="dxa"/>
            <w:noWrap w:val="0"/>
            <w:vAlign w:val="center"/>
          </w:tcPr>
          <w:p w14:paraId="3246B49A">
            <w:pPr>
              <w:bidi w:val="0"/>
              <w:rPr>
                <w:rFonts w:hint="default"/>
                <w:color w:val="auto"/>
                <w:highlight w:val="none"/>
              </w:rPr>
            </w:pPr>
          </w:p>
        </w:tc>
        <w:tc>
          <w:tcPr>
            <w:tcW w:w="922" w:type="dxa"/>
            <w:noWrap w:val="0"/>
            <w:vAlign w:val="center"/>
          </w:tcPr>
          <w:p w14:paraId="25CA7ADD">
            <w:pPr>
              <w:bidi w:val="0"/>
              <w:rPr>
                <w:rFonts w:hint="default"/>
                <w:color w:val="auto"/>
                <w:highlight w:val="none"/>
              </w:rPr>
            </w:pPr>
          </w:p>
        </w:tc>
        <w:tc>
          <w:tcPr>
            <w:tcW w:w="1425" w:type="dxa"/>
            <w:noWrap w:val="0"/>
            <w:vAlign w:val="top"/>
          </w:tcPr>
          <w:p w14:paraId="2A6D4C13">
            <w:pPr>
              <w:bidi w:val="0"/>
              <w:rPr>
                <w:rFonts w:hint="default"/>
                <w:color w:val="auto"/>
                <w:highlight w:val="none"/>
              </w:rPr>
            </w:pPr>
          </w:p>
        </w:tc>
        <w:tc>
          <w:tcPr>
            <w:tcW w:w="1092" w:type="dxa"/>
            <w:noWrap w:val="0"/>
            <w:vAlign w:val="center"/>
          </w:tcPr>
          <w:p w14:paraId="4F04C239">
            <w:pPr>
              <w:bidi w:val="0"/>
              <w:rPr>
                <w:rFonts w:hint="default"/>
                <w:color w:val="auto"/>
                <w:highlight w:val="none"/>
              </w:rPr>
            </w:pPr>
          </w:p>
        </w:tc>
      </w:tr>
      <w:tr w14:paraId="7126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2B83346">
            <w:pPr>
              <w:bidi w:val="0"/>
              <w:rPr>
                <w:rFonts w:hint="default"/>
                <w:color w:val="auto"/>
                <w:highlight w:val="none"/>
                <w:lang w:val="en-US" w:eastAsia="zh-CN"/>
              </w:rPr>
            </w:pPr>
            <w:r>
              <w:rPr>
                <w:rFonts w:hint="default"/>
                <w:color w:val="auto"/>
                <w:highlight w:val="none"/>
                <w:lang w:val="en-US" w:eastAsia="zh-CN"/>
              </w:rPr>
              <w:t>其中</w:t>
            </w:r>
          </w:p>
        </w:tc>
        <w:tc>
          <w:tcPr>
            <w:tcW w:w="6221" w:type="dxa"/>
            <w:gridSpan w:val="6"/>
            <w:noWrap w:val="0"/>
            <w:vAlign w:val="center"/>
          </w:tcPr>
          <w:p w14:paraId="2F4B4190">
            <w:pPr>
              <w:bidi w:val="0"/>
              <w:rPr>
                <w:rFonts w:hint="default"/>
                <w:color w:val="auto"/>
                <w:highlight w:val="none"/>
                <w:lang w:val="en-US" w:eastAsia="zh-CN"/>
              </w:rPr>
            </w:pPr>
            <w:r>
              <w:rPr>
                <w:rFonts w:hint="default"/>
                <w:color w:val="auto"/>
                <w:highlight w:val="none"/>
                <w:lang w:val="en-US" w:eastAsia="zh-CN"/>
              </w:rPr>
              <w:t>小型、微型企业承接的金额</w:t>
            </w:r>
          </w:p>
        </w:tc>
        <w:tc>
          <w:tcPr>
            <w:tcW w:w="1425" w:type="dxa"/>
            <w:noWrap w:val="0"/>
            <w:vAlign w:val="top"/>
          </w:tcPr>
          <w:p w14:paraId="16164A86">
            <w:pPr>
              <w:bidi w:val="0"/>
              <w:rPr>
                <w:rFonts w:hint="default"/>
                <w:color w:val="auto"/>
                <w:highlight w:val="none"/>
              </w:rPr>
            </w:pPr>
          </w:p>
        </w:tc>
        <w:tc>
          <w:tcPr>
            <w:tcW w:w="1092" w:type="dxa"/>
            <w:noWrap w:val="0"/>
            <w:vAlign w:val="center"/>
          </w:tcPr>
          <w:p w14:paraId="446D1299">
            <w:pPr>
              <w:bidi w:val="0"/>
              <w:rPr>
                <w:rFonts w:hint="default"/>
                <w:color w:val="auto"/>
                <w:highlight w:val="none"/>
              </w:rPr>
            </w:pPr>
          </w:p>
        </w:tc>
      </w:tr>
    </w:tbl>
    <w:p w14:paraId="249EC4DF">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highlight w:val="none"/>
        </w:rPr>
      </w:pPr>
    </w:p>
    <w:p w14:paraId="2C1CBA6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highlight w:val="none"/>
        </w:rPr>
      </w:pPr>
    </w:p>
    <w:p w14:paraId="7894BD1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4AF534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ascii="Calibri" w:hAnsi="Calibri" w:eastAsia="宋体" w:cs="Calibri"/>
          <w:color w:val="auto"/>
          <w:highlight w:val="none"/>
          <w:lang w:eastAsia="zh-CN"/>
        </w:rPr>
        <w:t>2025年  月  日</w:t>
      </w:r>
    </w:p>
    <w:p w14:paraId="5984A66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lang w:val="en-US" w:eastAsia="zh-CN"/>
        </w:rPr>
        <w:t>说明</w:t>
      </w:r>
      <w:r>
        <w:rPr>
          <w:rFonts w:hint="default" w:ascii="Calibri" w:hAnsi="Calibri" w:eastAsia="楷体" w:cs="Calibri"/>
          <w:color w:val="auto"/>
          <w:highlight w:val="none"/>
        </w:rPr>
        <w:t>：</w:t>
      </w:r>
    </w:p>
    <w:p w14:paraId="7E75B51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kern w:val="0"/>
          <w:szCs w:val="21"/>
          <w:highlight w:val="none"/>
          <w:lang w:eastAsia="zh-CN"/>
        </w:rPr>
        <w:t>（</w:t>
      </w:r>
      <w:r>
        <w:rPr>
          <w:rFonts w:hint="default" w:ascii="Calibri" w:hAnsi="Calibri" w:eastAsia="楷体" w:cs="Calibri"/>
          <w:color w:val="auto"/>
          <w:highlight w:val="none"/>
        </w:rPr>
        <w:t>1）大写金额与小写金额不一致时，以大写金额为准。</w:t>
      </w:r>
    </w:p>
    <w:p w14:paraId="5D571354">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2</w:t>
      </w:r>
      <w:r>
        <w:rPr>
          <w:rFonts w:hint="default" w:ascii="Calibri" w:hAnsi="Calibri" w:eastAsia="楷体" w:cs="Calibri"/>
          <w:color w:val="auto"/>
          <w:highlight w:val="none"/>
        </w:rPr>
        <w:t>）除甲方提供</w:t>
      </w:r>
      <w:r>
        <w:rPr>
          <w:rFonts w:hint="eastAsia" w:eastAsia="楷体" w:cs="Calibri"/>
          <w:color w:val="auto"/>
          <w:highlight w:val="none"/>
          <w:lang w:val="en-US" w:eastAsia="zh-CN"/>
        </w:rPr>
        <w:t>招标</w:t>
      </w:r>
      <w:r>
        <w:rPr>
          <w:rFonts w:hint="default" w:ascii="Calibri" w:hAnsi="Calibri" w:eastAsia="楷体" w:cs="Calibri"/>
          <w:color w:val="auto"/>
          <w:highlight w:val="none"/>
        </w:rPr>
        <w:t>文件约定的内容外，其他均由乙方完成。</w:t>
      </w:r>
    </w:p>
    <w:p w14:paraId="6F9A34F6">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3</w:t>
      </w:r>
      <w:r>
        <w:rPr>
          <w:rFonts w:hint="default" w:ascii="Calibri" w:hAnsi="Calibri" w:eastAsia="楷体" w:cs="Calibri"/>
          <w:color w:val="auto"/>
          <w:highlight w:val="none"/>
        </w:rPr>
        <w:t>）服务所使用的设备按设备使用费计入。</w:t>
      </w:r>
    </w:p>
    <w:p w14:paraId="5C7D1B9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4</w:t>
      </w:r>
      <w:r>
        <w:rPr>
          <w:rFonts w:hint="default" w:ascii="Calibri" w:hAnsi="Calibri" w:eastAsia="楷体" w:cs="Calibri"/>
          <w:color w:val="auto"/>
          <w:highlight w:val="none"/>
        </w:rPr>
        <w:t>）</w:t>
      </w:r>
      <w:r>
        <w:rPr>
          <w:rFonts w:hint="default" w:ascii="Calibri" w:hAnsi="Calibri" w:eastAsia="楷体" w:cs="Calibri"/>
          <w:b w:val="0"/>
          <w:bCs w:val="0"/>
          <w:color w:val="auto"/>
          <w:highlight w:val="none"/>
        </w:rPr>
        <w:t>具体价格明细详见《投标价格组成表》</w:t>
      </w:r>
      <w:r>
        <w:rPr>
          <w:rFonts w:hint="default" w:ascii="Calibri" w:hAnsi="Calibri" w:eastAsia="楷体" w:cs="Calibri"/>
          <w:color w:val="auto"/>
          <w:highlight w:val="none"/>
        </w:rPr>
        <w:t>。</w:t>
      </w:r>
    </w:p>
    <w:p w14:paraId="5A1A63DE">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5</w:t>
      </w:r>
      <w:r>
        <w:rPr>
          <w:rFonts w:hint="default" w:ascii="Calibri" w:hAnsi="Calibri" w:eastAsia="楷体" w:cs="Calibri"/>
          <w:color w:val="auto"/>
          <w:highlight w:val="none"/>
        </w:rPr>
        <w:t>）表中不得有给予采购人的赠品、回扣或者与本项目采购无关的其他商品、服务。</w:t>
      </w:r>
    </w:p>
    <w:p w14:paraId="7B2E7DE4">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6</w:t>
      </w:r>
      <w:r>
        <w:rPr>
          <w:rFonts w:hint="default" w:ascii="Calibri" w:hAnsi="Calibri" w:eastAsia="楷体" w:cs="Calibri"/>
          <w:color w:val="auto"/>
          <w:highlight w:val="none"/>
        </w:rPr>
        <w:t>）各分项报价应合理，且不</w:t>
      </w:r>
      <w:r>
        <w:rPr>
          <w:rFonts w:hint="eastAsia" w:eastAsia="楷体" w:cs="Calibri"/>
          <w:color w:val="auto"/>
          <w:highlight w:val="none"/>
          <w:lang w:val="en-US" w:eastAsia="zh-CN"/>
        </w:rPr>
        <w:t>应</w:t>
      </w:r>
      <w:r>
        <w:rPr>
          <w:rFonts w:hint="default" w:ascii="Calibri" w:hAnsi="Calibri" w:eastAsia="楷体" w:cs="Calibri"/>
          <w:color w:val="auto"/>
          <w:highlight w:val="none"/>
        </w:rPr>
        <w:t>低于成本。</w:t>
      </w:r>
    </w:p>
    <w:p w14:paraId="54CCF5C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w:t>
      </w:r>
      <w:r>
        <w:rPr>
          <w:rFonts w:hint="eastAsia" w:eastAsia="楷体" w:cs="Calibri"/>
          <w:color w:val="auto"/>
          <w:highlight w:val="none"/>
          <w:lang w:val="en-US" w:eastAsia="zh-CN"/>
        </w:rPr>
        <w:t>7</w:t>
      </w:r>
      <w:r>
        <w:rPr>
          <w:rFonts w:hint="default" w:ascii="Calibri" w:hAnsi="Calibri" w:eastAsia="楷体" w:cs="Calibri"/>
          <w:color w:val="auto"/>
          <w:highlight w:val="none"/>
        </w:rPr>
        <w:t>）根据联合协议、分包意向协议内容，在备注栏填写承接主体。如</w:t>
      </w:r>
      <w:r>
        <w:rPr>
          <w:rFonts w:hint="eastAsia" w:eastAsia="楷体" w:cs="Calibri"/>
          <w:color w:val="auto"/>
          <w:highlight w:val="none"/>
          <w:lang w:val="en-US" w:eastAsia="zh-CN"/>
        </w:rPr>
        <w:t>投标人</w:t>
      </w:r>
      <w:r>
        <w:rPr>
          <w:rFonts w:hint="default" w:ascii="Calibri" w:hAnsi="Calibri" w:eastAsia="楷体" w:cs="Calibri"/>
          <w:color w:val="auto"/>
          <w:highlight w:val="none"/>
        </w:rPr>
        <w:t>非联合体或不分包，不用填写。</w:t>
      </w:r>
    </w:p>
    <w:p w14:paraId="36CD283E">
      <w:pPr>
        <w:ind w:firstLine="420" w:firstLineChars="200"/>
        <w:rPr>
          <w:rFonts w:hint="default" w:ascii="Calibri" w:hAnsi="Calibri" w:cs="Calibri"/>
          <w:color w:val="auto"/>
          <w:kern w:val="0"/>
          <w:szCs w:val="21"/>
          <w:highlight w:val="none"/>
        </w:rPr>
      </w:pPr>
      <w:r>
        <w:rPr>
          <w:rFonts w:hint="default" w:ascii="Calibri" w:hAnsi="Calibri" w:cs="Calibri"/>
          <w:color w:val="auto"/>
          <w:highlight w:val="none"/>
        </w:rPr>
        <w:br w:type="page"/>
      </w:r>
    </w:p>
    <w:p w14:paraId="14B2AD5F">
      <w:pPr>
        <w:pStyle w:val="4"/>
        <w:pageBreakBefore w:val="0"/>
        <w:kinsoku/>
        <w:wordWrap/>
        <w:overflowPunct/>
        <w:bidi w:val="0"/>
        <w:snapToGrid w:val="0"/>
        <w:spacing w:beforeAutospacing="0" w:afterAutospacing="0" w:line="300" w:lineRule="auto"/>
        <w:ind w:firstLine="422"/>
        <w:rPr>
          <w:rFonts w:hint="default" w:ascii="Calibri" w:hAnsi="Calibri" w:cs="Calibri"/>
          <w:color w:val="auto"/>
          <w:highlight w:val="none"/>
        </w:rPr>
      </w:pPr>
      <w:r>
        <w:rPr>
          <w:rFonts w:hint="eastAsia" w:cs="Calibri"/>
          <w:color w:val="auto"/>
          <w:highlight w:val="none"/>
          <w:lang w:val="en-US" w:eastAsia="zh-CN"/>
        </w:rPr>
        <w:t>三</w:t>
      </w:r>
      <w:r>
        <w:rPr>
          <w:rFonts w:hint="default" w:ascii="Calibri" w:hAnsi="Calibri" w:cs="Calibri"/>
          <w:color w:val="auto"/>
          <w:highlight w:val="none"/>
        </w:rPr>
        <w:t>、</w:t>
      </w:r>
      <w:r>
        <w:rPr>
          <w:rFonts w:hint="eastAsia" w:cs="Calibri"/>
          <w:color w:val="auto"/>
          <w:highlight w:val="none"/>
          <w:lang w:eastAsia="zh-CN"/>
        </w:rPr>
        <w:t>缴纳</w:t>
      </w:r>
      <w:r>
        <w:rPr>
          <w:rFonts w:hint="default" w:ascii="Calibri" w:hAnsi="Calibri" w:cs="Calibri"/>
          <w:color w:val="auto"/>
          <w:highlight w:val="none"/>
        </w:rPr>
        <w:t>采购代理服务费承诺书</w:t>
      </w:r>
    </w:p>
    <w:p w14:paraId="40FE91DF">
      <w:pPr>
        <w:pageBreakBefore w:val="0"/>
        <w:kinsoku/>
        <w:wordWrap/>
        <w:overflowPunct/>
        <w:bidi w:val="0"/>
        <w:adjustRightInd w:val="0"/>
        <w:snapToGrid w:val="0"/>
        <w:spacing w:beforeAutospacing="0" w:afterAutospacing="0" w:line="300" w:lineRule="auto"/>
        <w:jc w:val="both"/>
        <w:rPr>
          <w:rFonts w:hint="default" w:ascii="Calibri" w:hAnsi="Calibri" w:cs="Calibri"/>
          <w:b/>
          <w:bCs/>
          <w:color w:val="auto"/>
          <w:sz w:val="24"/>
          <w:highlight w:val="none"/>
        </w:rPr>
      </w:pPr>
    </w:p>
    <w:p w14:paraId="6F68C47C">
      <w:pPr>
        <w:bidi w:val="0"/>
        <w:jc w:val="center"/>
        <w:rPr>
          <w:rFonts w:hint="default" w:ascii="黑体" w:hAnsi="黑体" w:eastAsia="黑体" w:cs="黑体"/>
          <w:color w:val="auto"/>
          <w:sz w:val="28"/>
          <w:szCs w:val="28"/>
          <w:highlight w:val="none"/>
          <w:lang w:val="en-US" w:eastAsia="zh-CN"/>
        </w:rPr>
      </w:pPr>
      <w:r>
        <w:rPr>
          <w:rFonts w:hint="eastAsia" w:ascii="黑体" w:hAnsi="黑体" w:eastAsia="黑体" w:cs="黑体"/>
          <w:color w:val="auto"/>
          <w:sz w:val="28"/>
          <w:szCs w:val="28"/>
          <w:highlight w:val="none"/>
          <w:lang w:val="en-US" w:eastAsia="zh-CN"/>
        </w:rPr>
        <w:t>缴纳</w:t>
      </w:r>
      <w:r>
        <w:rPr>
          <w:rFonts w:hint="default" w:ascii="黑体" w:hAnsi="黑体" w:eastAsia="黑体" w:cs="黑体"/>
          <w:color w:val="auto"/>
          <w:sz w:val="28"/>
          <w:szCs w:val="28"/>
          <w:highlight w:val="none"/>
          <w:lang w:val="en-US" w:eastAsia="zh-CN"/>
        </w:rPr>
        <w:t>采购代理服务费承诺书</w:t>
      </w:r>
    </w:p>
    <w:p w14:paraId="4ABFAD3B">
      <w:pPr>
        <w:pageBreakBefore w:val="0"/>
        <w:kinsoku/>
        <w:wordWrap/>
        <w:overflowPunct/>
        <w:bidi w:val="0"/>
        <w:adjustRightInd w:val="0"/>
        <w:snapToGrid w:val="0"/>
        <w:spacing w:beforeAutospacing="0" w:afterAutospacing="0" w:line="300" w:lineRule="auto"/>
        <w:rPr>
          <w:rFonts w:hint="default" w:ascii="Calibri" w:hAnsi="Calibri" w:cs="Calibri"/>
          <w:color w:val="auto"/>
          <w:szCs w:val="21"/>
          <w:highlight w:val="none"/>
        </w:rPr>
      </w:pPr>
      <w:r>
        <w:rPr>
          <w:rFonts w:hint="default" w:ascii="Calibri" w:hAnsi="Calibri" w:cs="Calibri"/>
          <w:color w:val="auto"/>
          <w:szCs w:val="21"/>
          <w:highlight w:val="none"/>
        </w:rPr>
        <w:t>浙江省成套招标代理有限公司：</w:t>
      </w:r>
    </w:p>
    <w:p w14:paraId="42F9B9B1">
      <w:pPr>
        <w:pageBreakBefore w:val="0"/>
        <w:kinsoku/>
        <w:wordWrap/>
        <w:overflowPunct/>
        <w:bidi w:val="0"/>
        <w:adjustRightInd w:val="0"/>
        <w:snapToGrid w:val="0"/>
        <w:spacing w:beforeAutospacing="0" w:afterAutospacing="0" w:line="300" w:lineRule="auto"/>
        <w:rPr>
          <w:rFonts w:hint="default" w:ascii="Calibri" w:hAnsi="Calibri" w:cs="Calibri"/>
          <w:color w:val="auto"/>
          <w:szCs w:val="21"/>
          <w:highlight w:val="none"/>
        </w:rPr>
      </w:pPr>
    </w:p>
    <w:p w14:paraId="5040A02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我单位在你公司组织的</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w:t>
      </w:r>
      <w:r>
        <w:rPr>
          <w:rFonts w:hint="default" w:ascii="Calibri" w:hAnsi="Calibri" w:cs="Calibri"/>
          <w:color w:val="auto"/>
          <w:szCs w:val="21"/>
          <w:highlight w:val="none"/>
        </w:rPr>
        <w:t>的招标中若获中标，我单位保证</w:t>
      </w:r>
      <w:r>
        <w:rPr>
          <w:rFonts w:hint="eastAsia" w:cs="Calibri"/>
          <w:color w:val="auto"/>
          <w:szCs w:val="21"/>
          <w:highlight w:val="none"/>
          <w:lang w:eastAsia="zh-CN"/>
        </w:rPr>
        <w:t>按照</w:t>
      </w:r>
      <w:r>
        <w:rPr>
          <w:rFonts w:hint="default" w:ascii="Calibri" w:hAnsi="Calibri" w:cs="Calibri"/>
          <w:color w:val="auto"/>
          <w:szCs w:val="21"/>
          <w:highlight w:val="none"/>
        </w:rPr>
        <w:t>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0BAF1503">
      <w:pPr>
        <w:pageBreakBefore w:val="0"/>
        <w:kinsoku/>
        <w:wordWrap/>
        <w:overflowPunct/>
        <w:bidi w:val="0"/>
        <w:adjustRightInd w:val="0"/>
        <w:snapToGrid w:val="0"/>
        <w:spacing w:beforeAutospacing="0" w:afterAutospacing="0" w:line="300" w:lineRule="auto"/>
        <w:rPr>
          <w:rFonts w:hint="default" w:ascii="Calibri" w:hAnsi="Calibri" w:cs="Calibri"/>
          <w:color w:val="auto"/>
          <w:szCs w:val="21"/>
          <w:highlight w:val="none"/>
        </w:rPr>
      </w:pPr>
    </w:p>
    <w:p w14:paraId="560A97D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特此承诺。</w:t>
      </w:r>
    </w:p>
    <w:p w14:paraId="30736FD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4FCEC83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7B79D978">
      <w:pPr>
        <w:rPr>
          <w:rFonts w:hint="default" w:ascii="Calibri" w:hAnsi="Calibri" w:cs="Calibri"/>
          <w:color w:val="auto"/>
          <w:highlight w:val="none"/>
        </w:rPr>
      </w:pPr>
      <w:r>
        <w:rPr>
          <w:rFonts w:hint="default" w:ascii="Calibri" w:hAnsi="Calibri" w:cs="Calibri"/>
          <w:color w:val="auto"/>
          <w:highlight w:val="none"/>
        </w:rPr>
        <w:br w:type="page"/>
      </w:r>
    </w:p>
    <w:p w14:paraId="37DFF0BC">
      <w:pPr>
        <w:pStyle w:val="4"/>
        <w:pageBreakBefore w:val="0"/>
        <w:tabs>
          <w:tab w:val="left" w:pos="720"/>
        </w:tabs>
        <w:kinsoku/>
        <w:wordWrap/>
        <w:overflowPunct/>
        <w:bidi w:val="0"/>
        <w:snapToGrid w:val="0"/>
        <w:spacing w:line="300" w:lineRule="auto"/>
        <w:ind w:firstLine="422"/>
        <w:rPr>
          <w:rFonts w:hint="default" w:ascii="Calibri" w:hAnsi="Calibri" w:cs="Calibri"/>
          <w:color w:val="auto"/>
          <w:highlight w:val="none"/>
        </w:rPr>
      </w:pPr>
      <w:r>
        <w:rPr>
          <w:rFonts w:hint="eastAsia" w:cs="Calibri"/>
          <w:color w:val="auto"/>
          <w:highlight w:val="none"/>
          <w:lang w:val="en-US" w:eastAsia="zh-CN"/>
        </w:rPr>
        <w:t>四</w:t>
      </w:r>
      <w:r>
        <w:rPr>
          <w:rFonts w:hint="default" w:ascii="Calibri" w:hAnsi="Calibri" w:cs="Calibri"/>
          <w:color w:val="auto"/>
          <w:highlight w:val="none"/>
        </w:rPr>
        <w:t>、</w:t>
      </w:r>
      <w:r>
        <w:rPr>
          <w:rFonts w:hint="default" w:ascii="Calibri" w:hAnsi="Calibri" w:cs="Calibri"/>
          <w:color w:val="auto"/>
          <w:szCs w:val="21"/>
          <w:highlight w:val="none"/>
        </w:rPr>
        <w:t>中小企业声明函/监狱企业声明函及其相关的充分的证明材料/残疾人福利性单位声明函。</w:t>
      </w:r>
    </w:p>
    <w:p w14:paraId="45773824">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中小企业声明函</w:t>
      </w:r>
    </w:p>
    <w:p w14:paraId="4F50C17D">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本公司（联合体）郑重声明，根据《政府采购促进中小企业发展管理办法》（财库〔2020〕46号）的规定，本公司（联合体）参加</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w:t>
      </w:r>
      <w:r>
        <w:rPr>
          <w:rFonts w:hint="default" w:ascii="Calibri" w:hAnsi="Calibri" w:cs="Calibri"/>
          <w:color w:val="auto"/>
          <w:szCs w:val="21"/>
          <w:highlight w:val="none"/>
        </w:rPr>
        <w:t>采购活动，</w:t>
      </w:r>
      <w:r>
        <w:rPr>
          <w:rFonts w:hint="default" w:ascii="Calibri" w:hAnsi="Calibri" w:cs="Calibri"/>
          <w:color w:val="auto"/>
          <w:highlight w:val="none"/>
        </w:rPr>
        <w:t>服务全部由符合政策要求的</w:t>
      </w:r>
      <w:r>
        <w:rPr>
          <w:rFonts w:hint="eastAsia" w:cs="Calibri"/>
          <w:color w:val="auto"/>
          <w:highlight w:val="none"/>
          <w:lang w:val="en-US" w:eastAsia="zh-CN"/>
        </w:rPr>
        <w:t>小型、微型企业</w:t>
      </w:r>
      <w:r>
        <w:rPr>
          <w:rFonts w:hint="default" w:ascii="Calibri" w:hAnsi="Calibri" w:cs="Calibri"/>
          <w:color w:val="auto"/>
          <w:highlight w:val="none"/>
        </w:rPr>
        <w:t>承接</w:t>
      </w:r>
      <w:r>
        <w:rPr>
          <w:rFonts w:hint="default" w:ascii="Calibri" w:hAnsi="Calibri" w:cs="Calibri"/>
          <w:color w:val="auto"/>
          <w:szCs w:val="21"/>
          <w:highlight w:val="none"/>
        </w:rPr>
        <w:t>。</w:t>
      </w:r>
      <w:r>
        <w:rPr>
          <w:rFonts w:hint="default" w:ascii="Calibri" w:hAnsi="Calibri" w:cs="Calibri"/>
          <w:color w:val="auto"/>
          <w:highlight w:val="none"/>
        </w:rPr>
        <w:t>相关企业</w:t>
      </w:r>
      <w:r>
        <w:rPr>
          <w:rFonts w:hint="default" w:ascii="Calibri" w:hAnsi="Calibri" w:eastAsia="宋体" w:cs="Calibri"/>
          <w:color w:val="auto"/>
          <w:sz w:val="21"/>
          <w:szCs w:val="24"/>
          <w:highlight w:val="none"/>
        </w:rPr>
        <w:t>（含联合体中的</w:t>
      </w:r>
      <w:r>
        <w:rPr>
          <w:rFonts w:hint="eastAsia" w:cs="Calibri"/>
          <w:color w:val="auto"/>
          <w:highlight w:val="none"/>
          <w:lang w:val="en-US" w:eastAsia="zh-CN"/>
        </w:rPr>
        <w:t>小型、微型企业</w:t>
      </w:r>
      <w:r>
        <w:rPr>
          <w:rFonts w:hint="default" w:ascii="Calibri" w:hAnsi="Calibri" w:eastAsia="宋体" w:cs="Calibri"/>
          <w:color w:val="auto"/>
          <w:sz w:val="21"/>
          <w:szCs w:val="24"/>
          <w:highlight w:val="none"/>
        </w:rPr>
        <w:t>、签订分包意向协议的</w:t>
      </w:r>
      <w:r>
        <w:rPr>
          <w:rFonts w:hint="eastAsia" w:cs="Calibri"/>
          <w:color w:val="auto"/>
          <w:highlight w:val="none"/>
          <w:lang w:val="en-US" w:eastAsia="zh-CN"/>
        </w:rPr>
        <w:t>小型、微型企业</w:t>
      </w:r>
      <w:r>
        <w:rPr>
          <w:rFonts w:hint="default" w:ascii="Calibri" w:hAnsi="Calibri" w:eastAsia="宋体" w:cs="Calibri"/>
          <w:color w:val="auto"/>
          <w:sz w:val="21"/>
          <w:szCs w:val="24"/>
          <w:highlight w:val="none"/>
        </w:rPr>
        <w:t>）</w:t>
      </w:r>
      <w:r>
        <w:rPr>
          <w:rFonts w:hint="default" w:ascii="Calibri" w:hAnsi="Calibri" w:cs="Calibri"/>
          <w:color w:val="auto"/>
          <w:szCs w:val="21"/>
          <w:highlight w:val="none"/>
        </w:rPr>
        <w:t>的具体情况如下：</w:t>
      </w:r>
    </w:p>
    <w:tbl>
      <w:tblPr>
        <w:tblStyle w:val="29"/>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426F2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3A361FB1">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序号</w:t>
            </w:r>
          </w:p>
        </w:tc>
        <w:tc>
          <w:tcPr>
            <w:tcW w:w="1518" w:type="dxa"/>
            <w:noWrap w:val="0"/>
            <w:vAlign w:val="center"/>
          </w:tcPr>
          <w:p w14:paraId="29315C70">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标的名称</w:t>
            </w:r>
          </w:p>
        </w:tc>
        <w:tc>
          <w:tcPr>
            <w:tcW w:w="1782" w:type="dxa"/>
            <w:noWrap w:val="0"/>
            <w:vAlign w:val="center"/>
          </w:tcPr>
          <w:p w14:paraId="76086C86">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行业</w:t>
            </w:r>
          </w:p>
        </w:tc>
        <w:tc>
          <w:tcPr>
            <w:tcW w:w="1592" w:type="dxa"/>
            <w:noWrap w:val="0"/>
            <w:vAlign w:val="center"/>
          </w:tcPr>
          <w:p w14:paraId="1A52C64D">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承接企业名称</w:t>
            </w:r>
          </w:p>
        </w:tc>
        <w:tc>
          <w:tcPr>
            <w:tcW w:w="889" w:type="dxa"/>
            <w:noWrap w:val="0"/>
            <w:vAlign w:val="center"/>
          </w:tcPr>
          <w:p w14:paraId="6C59699A">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从业人员人数</w:t>
            </w:r>
          </w:p>
        </w:tc>
        <w:tc>
          <w:tcPr>
            <w:tcW w:w="1075" w:type="dxa"/>
            <w:noWrap w:val="0"/>
            <w:vAlign w:val="center"/>
          </w:tcPr>
          <w:p w14:paraId="49EC8EB6">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营业收入（万元）</w:t>
            </w:r>
          </w:p>
        </w:tc>
        <w:tc>
          <w:tcPr>
            <w:tcW w:w="903" w:type="dxa"/>
            <w:noWrap w:val="0"/>
            <w:vAlign w:val="center"/>
          </w:tcPr>
          <w:p w14:paraId="3101B6F5">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资产总额（万元）</w:t>
            </w:r>
          </w:p>
        </w:tc>
        <w:tc>
          <w:tcPr>
            <w:tcW w:w="903" w:type="dxa"/>
            <w:noWrap w:val="0"/>
            <w:vAlign w:val="center"/>
          </w:tcPr>
          <w:p w14:paraId="66DCBD21">
            <w:pPr>
              <w:pageBreakBefore w:val="0"/>
              <w:kinsoku/>
              <w:wordWrap/>
              <w:overflowPunct/>
              <w:bidi w:val="0"/>
              <w:snapToGrid w:val="0"/>
              <w:spacing w:line="300" w:lineRule="auto"/>
              <w:rPr>
                <w:rFonts w:hint="eastAsia" w:ascii="黑体" w:hAnsi="黑体" w:eastAsia="黑体" w:cs="黑体"/>
                <w:color w:val="auto"/>
                <w:sz w:val="18"/>
                <w:szCs w:val="18"/>
                <w:highlight w:val="none"/>
              </w:rPr>
            </w:pPr>
            <w:r>
              <w:rPr>
                <w:rFonts w:hint="eastAsia" w:ascii="黑体" w:hAnsi="黑体" w:eastAsia="黑体" w:cs="黑体"/>
                <w:color w:val="auto"/>
                <w:sz w:val="18"/>
                <w:szCs w:val="18"/>
                <w:highlight w:val="none"/>
              </w:rPr>
              <w:t>企业类型</w:t>
            </w:r>
          </w:p>
        </w:tc>
      </w:tr>
      <w:tr w14:paraId="1A1A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38E6863">
            <w:pPr>
              <w:pageBreakBefore w:val="0"/>
              <w:numPr>
                <w:ilvl w:val="0"/>
                <w:numId w:val="4"/>
              </w:numPr>
              <w:kinsoku/>
              <w:wordWrap/>
              <w:overflowPunct/>
              <w:bidi w:val="0"/>
              <w:snapToGrid w:val="0"/>
              <w:spacing w:line="300" w:lineRule="auto"/>
              <w:ind w:left="0" w:firstLine="0"/>
              <w:rPr>
                <w:rFonts w:hint="default" w:ascii="Calibri" w:hAnsi="Calibri" w:cs="Calibri"/>
                <w:color w:val="auto"/>
                <w:sz w:val="18"/>
                <w:szCs w:val="18"/>
                <w:highlight w:val="none"/>
              </w:rPr>
            </w:pPr>
          </w:p>
        </w:tc>
        <w:tc>
          <w:tcPr>
            <w:tcW w:w="1518" w:type="dxa"/>
            <w:noWrap w:val="0"/>
            <w:vAlign w:val="center"/>
          </w:tcPr>
          <w:p w14:paraId="55C9C01C">
            <w:pPr>
              <w:pageBreakBefore w:val="0"/>
              <w:widowControl/>
              <w:kinsoku/>
              <w:wordWrap/>
              <w:overflowPunct/>
              <w:bidi w:val="0"/>
              <w:snapToGrid w:val="0"/>
              <w:spacing w:line="300" w:lineRule="auto"/>
              <w:textAlignment w:val="center"/>
              <w:rPr>
                <w:rFonts w:hint="default" w:ascii="Calibri" w:hAnsi="Calibri" w:cs="Calibri"/>
                <w:color w:val="auto"/>
                <w:sz w:val="18"/>
                <w:szCs w:val="18"/>
                <w:highlight w:val="none"/>
              </w:rPr>
            </w:pPr>
          </w:p>
        </w:tc>
        <w:tc>
          <w:tcPr>
            <w:tcW w:w="1782" w:type="dxa"/>
            <w:noWrap w:val="0"/>
            <w:vAlign w:val="center"/>
          </w:tcPr>
          <w:p w14:paraId="7B3A88F4">
            <w:pPr>
              <w:pageBreakBefore w:val="0"/>
              <w:kinsoku/>
              <w:wordWrap/>
              <w:overflowPunct/>
              <w:bidi w:val="0"/>
              <w:snapToGrid w:val="0"/>
              <w:spacing w:line="300" w:lineRule="auto"/>
              <w:rPr>
                <w:rFonts w:hint="default" w:ascii="Calibri" w:hAnsi="Calibri" w:cs="Calibri"/>
                <w:color w:val="auto"/>
                <w:sz w:val="18"/>
                <w:szCs w:val="18"/>
                <w:highlight w:val="none"/>
                <w:lang w:eastAsia="zh-CN"/>
              </w:rPr>
            </w:pPr>
            <w:r>
              <w:rPr>
                <w:rFonts w:hint="eastAsia" w:cs="Calibri"/>
                <w:color w:val="auto"/>
                <w:sz w:val="18"/>
                <w:szCs w:val="18"/>
                <w:highlight w:val="none"/>
                <w:lang w:eastAsia="zh-CN"/>
              </w:rPr>
              <w:t>【填写采购标的所属行业名称】</w:t>
            </w:r>
          </w:p>
        </w:tc>
        <w:tc>
          <w:tcPr>
            <w:tcW w:w="1592" w:type="dxa"/>
            <w:noWrap w:val="0"/>
            <w:vAlign w:val="center"/>
          </w:tcPr>
          <w:p w14:paraId="6128DAE1">
            <w:pPr>
              <w:pageBreakBefore w:val="0"/>
              <w:kinsoku/>
              <w:wordWrap/>
              <w:overflowPunct/>
              <w:bidi w:val="0"/>
              <w:snapToGrid w:val="0"/>
              <w:spacing w:line="300" w:lineRule="auto"/>
              <w:rPr>
                <w:rFonts w:hint="default" w:ascii="Calibri" w:hAnsi="Calibri" w:cs="Calibri"/>
                <w:color w:val="auto"/>
                <w:sz w:val="18"/>
                <w:szCs w:val="18"/>
                <w:highlight w:val="none"/>
              </w:rPr>
            </w:pPr>
          </w:p>
        </w:tc>
        <w:tc>
          <w:tcPr>
            <w:tcW w:w="889" w:type="dxa"/>
            <w:noWrap w:val="0"/>
            <w:vAlign w:val="center"/>
          </w:tcPr>
          <w:p w14:paraId="6EC78EFB">
            <w:pPr>
              <w:pageBreakBefore w:val="0"/>
              <w:kinsoku/>
              <w:wordWrap/>
              <w:overflowPunct/>
              <w:bidi w:val="0"/>
              <w:snapToGrid w:val="0"/>
              <w:spacing w:line="300" w:lineRule="auto"/>
              <w:rPr>
                <w:rFonts w:hint="default" w:ascii="Calibri" w:hAnsi="Calibri" w:cs="Calibri"/>
                <w:color w:val="auto"/>
                <w:sz w:val="18"/>
                <w:szCs w:val="18"/>
                <w:highlight w:val="none"/>
              </w:rPr>
            </w:pPr>
          </w:p>
        </w:tc>
        <w:tc>
          <w:tcPr>
            <w:tcW w:w="1075" w:type="dxa"/>
            <w:noWrap w:val="0"/>
            <w:vAlign w:val="center"/>
          </w:tcPr>
          <w:p w14:paraId="0DA1009F">
            <w:pPr>
              <w:pageBreakBefore w:val="0"/>
              <w:kinsoku/>
              <w:wordWrap/>
              <w:overflowPunct/>
              <w:bidi w:val="0"/>
              <w:snapToGrid w:val="0"/>
              <w:spacing w:line="300" w:lineRule="auto"/>
              <w:rPr>
                <w:rFonts w:hint="default" w:ascii="Calibri" w:hAnsi="Calibri" w:cs="Calibri"/>
                <w:color w:val="auto"/>
                <w:sz w:val="18"/>
                <w:szCs w:val="18"/>
                <w:highlight w:val="none"/>
              </w:rPr>
            </w:pPr>
          </w:p>
        </w:tc>
        <w:tc>
          <w:tcPr>
            <w:tcW w:w="903" w:type="dxa"/>
            <w:noWrap w:val="0"/>
            <w:vAlign w:val="center"/>
          </w:tcPr>
          <w:p w14:paraId="523BF018">
            <w:pPr>
              <w:pageBreakBefore w:val="0"/>
              <w:kinsoku/>
              <w:wordWrap/>
              <w:overflowPunct/>
              <w:bidi w:val="0"/>
              <w:snapToGrid w:val="0"/>
              <w:spacing w:line="300" w:lineRule="auto"/>
              <w:rPr>
                <w:rFonts w:hint="default" w:ascii="Calibri" w:hAnsi="Calibri" w:cs="Calibri"/>
                <w:color w:val="auto"/>
                <w:sz w:val="18"/>
                <w:szCs w:val="18"/>
                <w:highlight w:val="none"/>
              </w:rPr>
            </w:pPr>
          </w:p>
        </w:tc>
        <w:tc>
          <w:tcPr>
            <w:tcW w:w="903" w:type="dxa"/>
            <w:noWrap w:val="0"/>
            <w:vAlign w:val="center"/>
          </w:tcPr>
          <w:p w14:paraId="0851610F">
            <w:pPr>
              <w:pageBreakBefore w:val="0"/>
              <w:kinsoku/>
              <w:wordWrap/>
              <w:overflowPunct/>
              <w:bidi w:val="0"/>
              <w:snapToGrid w:val="0"/>
              <w:spacing w:line="300" w:lineRule="auto"/>
              <w:rPr>
                <w:rFonts w:hint="default" w:ascii="Calibri" w:hAnsi="Calibri" w:cs="Calibri"/>
                <w:color w:val="auto"/>
                <w:sz w:val="18"/>
                <w:szCs w:val="18"/>
                <w:highlight w:val="none"/>
              </w:rPr>
            </w:pPr>
            <w:r>
              <w:rPr>
                <w:rFonts w:hint="default" w:ascii="Calibri" w:hAnsi="Calibri" w:cs="Calibri"/>
                <w:color w:val="auto"/>
                <w:sz w:val="18"/>
                <w:szCs w:val="18"/>
                <w:highlight w:val="none"/>
              </w:rPr>
              <w:sym w:font="Wingdings 2" w:char="00A3"/>
            </w:r>
            <w:r>
              <w:rPr>
                <w:rFonts w:hint="default" w:ascii="Calibri" w:hAnsi="Calibri" w:cs="Calibri"/>
                <w:color w:val="auto"/>
                <w:sz w:val="18"/>
                <w:szCs w:val="18"/>
                <w:highlight w:val="none"/>
              </w:rPr>
              <w:t>小型</w:t>
            </w:r>
          </w:p>
          <w:p w14:paraId="774394BD">
            <w:pPr>
              <w:pageBreakBefore w:val="0"/>
              <w:kinsoku/>
              <w:wordWrap/>
              <w:overflowPunct/>
              <w:bidi w:val="0"/>
              <w:snapToGrid w:val="0"/>
              <w:spacing w:line="300" w:lineRule="auto"/>
              <w:rPr>
                <w:rFonts w:hint="default" w:ascii="Calibri" w:hAnsi="Calibri" w:cs="Calibri"/>
                <w:color w:val="auto"/>
                <w:sz w:val="18"/>
                <w:szCs w:val="18"/>
                <w:highlight w:val="none"/>
              </w:rPr>
            </w:pPr>
            <w:r>
              <w:rPr>
                <w:rFonts w:hint="default" w:ascii="Calibri" w:hAnsi="Calibri" w:cs="Calibri"/>
                <w:color w:val="auto"/>
                <w:sz w:val="18"/>
                <w:szCs w:val="18"/>
                <w:highlight w:val="none"/>
              </w:rPr>
              <w:sym w:font="Wingdings 2" w:char="00A3"/>
            </w:r>
            <w:r>
              <w:rPr>
                <w:rFonts w:hint="default" w:ascii="Calibri" w:hAnsi="Calibri" w:cs="Calibri"/>
                <w:color w:val="auto"/>
                <w:sz w:val="18"/>
                <w:szCs w:val="18"/>
                <w:highlight w:val="none"/>
              </w:rPr>
              <w:t>微型</w:t>
            </w:r>
          </w:p>
        </w:tc>
      </w:tr>
      <w:tr w14:paraId="45453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1DC0CDE">
            <w:pPr>
              <w:pageBreakBefore w:val="0"/>
              <w:numPr>
                <w:ilvl w:val="0"/>
                <w:numId w:val="4"/>
              </w:numPr>
              <w:kinsoku/>
              <w:wordWrap/>
              <w:overflowPunct/>
              <w:bidi w:val="0"/>
              <w:snapToGrid w:val="0"/>
              <w:spacing w:line="300" w:lineRule="auto"/>
              <w:ind w:left="0" w:firstLine="0"/>
              <w:rPr>
                <w:rFonts w:hint="default" w:ascii="Calibri" w:hAnsi="Calibri" w:cs="Calibri"/>
                <w:color w:val="auto"/>
                <w:sz w:val="18"/>
                <w:szCs w:val="18"/>
                <w:highlight w:val="none"/>
              </w:rPr>
            </w:pPr>
          </w:p>
        </w:tc>
        <w:tc>
          <w:tcPr>
            <w:tcW w:w="1518" w:type="dxa"/>
            <w:noWrap w:val="0"/>
            <w:vAlign w:val="center"/>
          </w:tcPr>
          <w:p w14:paraId="18088E19">
            <w:pPr>
              <w:pageBreakBefore w:val="0"/>
              <w:widowControl/>
              <w:kinsoku/>
              <w:wordWrap/>
              <w:overflowPunct/>
              <w:bidi w:val="0"/>
              <w:snapToGrid w:val="0"/>
              <w:spacing w:line="300" w:lineRule="auto"/>
              <w:textAlignment w:val="center"/>
              <w:rPr>
                <w:rFonts w:hint="default" w:ascii="Calibri" w:hAnsi="Calibri" w:cs="Calibri"/>
                <w:color w:val="auto"/>
                <w:sz w:val="18"/>
                <w:szCs w:val="18"/>
                <w:highlight w:val="none"/>
              </w:rPr>
            </w:pPr>
          </w:p>
        </w:tc>
        <w:tc>
          <w:tcPr>
            <w:tcW w:w="1782" w:type="dxa"/>
            <w:noWrap w:val="0"/>
            <w:vAlign w:val="center"/>
          </w:tcPr>
          <w:p w14:paraId="01CA5A12">
            <w:pPr>
              <w:pageBreakBefore w:val="0"/>
              <w:kinsoku/>
              <w:wordWrap/>
              <w:overflowPunct/>
              <w:bidi w:val="0"/>
              <w:snapToGrid w:val="0"/>
              <w:spacing w:line="300" w:lineRule="auto"/>
              <w:rPr>
                <w:rFonts w:hint="default" w:ascii="Calibri" w:hAnsi="Calibri" w:cs="Calibri"/>
                <w:color w:val="auto"/>
                <w:sz w:val="18"/>
                <w:szCs w:val="18"/>
                <w:highlight w:val="none"/>
                <w:lang w:val="en-US" w:eastAsia="zh-CN"/>
              </w:rPr>
            </w:pPr>
            <w:r>
              <w:rPr>
                <w:rFonts w:hint="eastAsia" w:cs="Calibri"/>
                <w:color w:val="auto"/>
                <w:sz w:val="18"/>
                <w:szCs w:val="18"/>
                <w:highlight w:val="none"/>
                <w:lang w:eastAsia="zh-CN"/>
              </w:rPr>
              <w:t>【填写采购标的所属行业名称】</w:t>
            </w:r>
          </w:p>
        </w:tc>
        <w:tc>
          <w:tcPr>
            <w:tcW w:w="1592" w:type="dxa"/>
            <w:noWrap w:val="0"/>
            <w:vAlign w:val="center"/>
          </w:tcPr>
          <w:p w14:paraId="63729DCC">
            <w:pPr>
              <w:pageBreakBefore w:val="0"/>
              <w:kinsoku/>
              <w:wordWrap/>
              <w:overflowPunct/>
              <w:bidi w:val="0"/>
              <w:snapToGrid w:val="0"/>
              <w:spacing w:line="300" w:lineRule="auto"/>
              <w:rPr>
                <w:rFonts w:hint="default" w:ascii="Calibri" w:hAnsi="Calibri" w:eastAsia="宋体" w:cs="Calibri"/>
                <w:color w:val="auto"/>
                <w:kern w:val="2"/>
                <w:sz w:val="18"/>
                <w:szCs w:val="18"/>
                <w:highlight w:val="none"/>
                <w:lang w:val="en-US" w:eastAsia="zh-CN" w:bidi="ar-SA"/>
              </w:rPr>
            </w:pPr>
          </w:p>
        </w:tc>
        <w:tc>
          <w:tcPr>
            <w:tcW w:w="889" w:type="dxa"/>
            <w:noWrap w:val="0"/>
            <w:vAlign w:val="center"/>
          </w:tcPr>
          <w:p w14:paraId="30F062CE">
            <w:pPr>
              <w:pageBreakBefore w:val="0"/>
              <w:kinsoku/>
              <w:wordWrap/>
              <w:overflowPunct/>
              <w:bidi w:val="0"/>
              <w:snapToGrid w:val="0"/>
              <w:spacing w:line="300" w:lineRule="auto"/>
              <w:rPr>
                <w:rFonts w:hint="default" w:ascii="Calibri" w:hAnsi="Calibri" w:eastAsia="宋体" w:cs="Calibri"/>
                <w:color w:val="auto"/>
                <w:kern w:val="2"/>
                <w:sz w:val="18"/>
                <w:szCs w:val="18"/>
                <w:highlight w:val="none"/>
                <w:lang w:val="en-US" w:eastAsia="zh-CN" w:bidi="ar-SA"/>
              </w:rPr>
            </w:pPr>
          </w:p>
        </w:tc>
        <w:tc>
          <w:tcPr>
            <w:tcW w:w="1075" w:type="dxa"/>
            <w:noWrap w:val="0"/>
            <w:vAlign w:val="center"/>
          </w:tcPr>
          <w:p w14:paraId="137D90BC">
            <w:pPr>
              <w:pageBreakBefore w:val="0"/>
              <w:kinsoku/>
              <w:wordWrap/>
              <w:overflowPunct/>
              <w:bidi w:val="0"/>
              <w:snapToGrid w:val="0"/>
              <w:spacing w:line="300" w:lineRule="auto"/>
              <w:rPr>
                <w:rFonts w:hint="default" w:ascii="Calibri" w:hAnsi="Calibri" w:eastAsia="宋体" w:cs="Calibri"/>
                <w:color w:val="auto"/>
                <w:kern w:val="2"/>
                <w:sz w:val="18"/>
                <w:szCs w:val="18"/>
                <w:highlight w:val="none"/>
                <w:lang w:val="en-US" w:eastAsia="zh-CN" w:bidi="ar-SA"/>
              </w:rPr>
            </w:pPr>
          </w:p>
        </w:tc>
        <w:tc>
          <w:tcPr>
            <w:tcW w:w="903" w:type="dxa"/>
            <w:noWrap w:val="0"/>
            <w:vAlign w:val="center"/>
          </w:tcPr>
          <w:p w14:paraId="5FFBE880">
            <w:pPr>
              <w:pageBreakBefore w:val="0"/>
              <w:kinsoku/>
              <w:wordWrap/>
              <w:overflowPunct/>
              <w:bidi w:val="0"/>
              <w:snapToGrid w:val="0"/>
              <w:spacing w:line="300" w:lineRule="auto"/>
              <w:rPr>
                <w:rFonts w:hint="default" w:ascii="Calibri" w:hAnsi="Calibri" w:eastAsia="宋体" w:cs="Calibri"/>
                <w:color w:val="auto"/>
                <w:kern w:val="2"/>
                <w:sz w:val="18"/>
                <w:szCs w:val="18"/>
                <w:highlight w:val="none"/>
                <w:lang w:val="en-US" w:eastAsia="zh-CN" w:bidi="ar-SA"/>
              </w:rPr>
            </w:pPr>
          </w:p>
        </w:tc>
        <w:tc>
          <w:tcPr>
            <w:tcW w:w="903" w:type="dxa"/>
            <w:noWrap w:val="0"/>
            <w:vAlign w:val="center"/>
          </w:tcPr>
          <w:p w14:paraId="75C6AFAD">
            <w:pPr>
              <w:pageBreakBefore w:val="0"/>
              <w:kinsoku/>
              <w:wordWrap/>
              <w:overflowPunct/>
              <w:bidi w:val="0"/>
              <w:snapToGrid w:val="0"/>
              <w:spacing w:line="300" w:lineRule="auto"/>
              <w:rPr>
                <w:rFonts w:hint="default" w:ascii="Calibri" w:hAnsi="Calibri" w:cs="Calibri"/>
                <w:color w:val="auto"/>
                <w:sz w:val="18"/>
                <w:szCs w:val="18"/>
                <w:highlight w:val="none"/>
              </w:rPr>
            </w:pPr>
            <w:r>
              <w:rPr>
                <w:rFonts w:hint="default" w:ascii="Calibri" w:hAnsi="Calibri" w:cs="Calibri"/>
                <w:color w:val="auto"/>
                <w:sz w:val="18"/>
                <w:szCs w:val="18"/>
                <w:highlight w:val="none"/>
              </w:rPr>
              <w:sym w:font="Wingdings 2" w:char="00A3"/>
            </w:r>
            <w:r>
              <w:rPr>
                <w:rFonts w:hint="default" w:ascii="Calibri" w:hAnsi="Calibri" w:cs="Calibri"/>
                <w:color w:val="auto"/>
                <w:sz w:val="18"/>
                <w:szCs w:val="18"/>
                <w:highlight w:val="none"/>
              </w:rPr>
              <w:t>小型</w:t>
            </w:r>
          </w:p>
          <w:p w14:paraId="0517947C">
            <w:pPr>
              <w:pageBreakBefore w:val="0"/>
              <w:kinsoku/>
              <w:wordWrap/>
              <w:overflowPunct/>
              <w:bidi w:val="0"/>
              <w:snapToGrid w:val="0"/>
              <w:spacing w:line="300" w:lineRule="auto"/>
              <w:rPr>
                <w:rFonts w:hint="default" w:ascii="Calibri" w:hAnsi="Calibri" w:eastAsia="宋体" w:cs="Calibri"/>
                <w:color w:val="auto"/>
                <w:kern w:val="2"/>
                <w:sz w:val="18"/>
                <w:szCs w:val="18"/>
                <w:highlight w:val="none"/>
                <w:lang w:val="en-US" w:eastAsia="zh-CN" w:bidi="ar-SA"/>
              </w:rPr>
            </w:pPr>
            <w:r>
              <w:rPr>
                <w:rFonts w:hint="default" w:ascii="Calibri" w:hAnsi="Calibri" w:cs="Calibri"/>
                <w:color w:val="auto"/>
                <w:sz w:val="18"/>
                <w:szCs w:val="18"/>
                <w:highlight w:val="none"/>
              </w:rPr>
              <w:sym w:font="Wingdings 2" w:char="00A3"/>
            </w:r>
            <w:r>
              <w:rPr>
                <w:rFonts w:hint="default" w:ascii="Calibri" w:hAnsi="Calibri" w:cs="Calibri"/>
                <w:color w:val="auto"/>
                <w:sz w:val="18"/>
                <w:szCs w:val="18"/>
                <w:highlight w:val="none"/>
              </w:rPr>
              <w:t>微型</w:t>
            </w:r>
          </w:p>
        </w:tc>
      </w:tr>
    </w:tbl>
    <w:p w14:paraId="41B89C5E">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以上企业，不属于大企业的分支机构，不存在控股股东为大企业的情形，也不存在与大企业的负责人为同一人的情形。</w:t>
      </w:r>
    </w:p>
    <w:p w14:paraId="1885D32B">
      <w:pPr>
        <w:pageBreakBefore w:val="0"/>
        <w:kinsoku/>
        <w:wordWrap/>
        <w:overflowPunct/>
        <w:bidi w:val="0"/>
        <w:snapToGrid w:val="0"/>
        <w:spacing w:line="300" w:lineRule="auto"/>
        <w:ind w:firstLine="420" w:firstLineChars="200"/>
        <w:rPr>
          <w:rFonts w:hint="default" w:ascii="Calibri" w:hAnsi="Calibri" w:eastAsia="宋体" w:cs="Calibri"/>
          <w:color w:val="auto"/>
          <w:szCs w:val="21"/>
          <w:highlight w:val="none"/>
        </w:rPr>
      </w:pPr>
      <w:r>
        <w:rPr>
          <w:rFonts w:hint="default" w:ascii="Calibri" w:hAnsi="Calibri" w:eastAsia="宋体" w:cs="Calibri"/>
          <w:color w:val="auto"/>
          <w:szCs w:val="21"/>
          <w:highlight w:val="none"/>
        </w:rPr>
        <w:t>以上</w:t>
      </w:r>
      <w:r>
        <w:rPr>
          <w:rFonts w:hint="default" w:ascii="Calibri" w:hAnsi="Calibri" w:eastAsia="宋体" w:cs="Calibri"/>
          <w:color w:val="auto"/>
          <w:szCs w:val="21"/>
          <w:highlight w:val="none"/>
          <w:lang w:val="en-US" w:eastAsia="zh-CN"/>
        </w:rPr>
        <w:t>小型、微型</w:t>
      </w:r>
      <w:r>
        <w:rPr>
          <w:rFonts w:hint="default" w:ascii="Calibri" w:hAnsi="Calibri" w:eastAsia="宋体" w:cs="Calibri"/>
          <w:color w:val="auto"/>
          <w:szCs w:val="21"/>
          <w:highlight w:val="none"/>
        </w:rPr>
        <w:t>企业，与承担本项目的其他供应商之间</w:t>
      </w:r>
      <w:r>
        <w:rPr>
          <w:rFonts w:hint="default" w:ascii="Calibri" w:hAnsi="Calibri" w:eastAsia="宋体" w:cs="Calibri"/>
          <w:color w:val="auto"/>
          <w:szCs w:val="21"/>
          <w:highlight w:val="none"/>
          <w:lang w:val="en-US" w:eastAsia="zh-CN"/>
        </w:rPr>
        <w:t>不</w:t>
      </w:r>
      <w:r>
        <w:rPr>
          <w:rFonts w:hint="default" w:ascii="Calibri" w:hAnsi="Calibri" w:eastAsia="宋体" w:cs="Calibri"/>
          <w:color w:val="auto"/>
          <w:szCs w:val="21"/>
          <w:highlight w:val="none"/>
        </w:rPr>
        <w:t>存在直接控股、管理关系。</w:t>
      </w:r>
    </w:p>
    <w:p w14:paraId="1348346C">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本企业对上述声明内容的真实性负责。如有虚假，将依法承担相应责任。</w:t>
      </w:r>
    </w:p>
    <w:p w14:paraId="6EAA5A8A">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lang w:val="en-US" w:eastAsia="zh-CN"/>
        </w:rPr>
        <w:t>投标人</w:t>
      </w:r>
      <w:r>
        <w:rPr>
          <w:rFonts w:hint="default" w:ascii="Calibri" w:hAnsi="Calibri" w:cs="Calibri"/>
          <w:color w:val="auto"/>
          <w:szCs w:val="21"/>
          <w:highlight w:val="none"/>
        </w:rPr>
        <w:t>名称：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（盖章）</w:t>
      </w:r>
    </w:p>
    <w:p w14:paraId="309799B6">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2A4DE41D">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02FC48D9">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（1）从业人员、营业收入、资产总额填报上一年度数据，无上一年度数据的新成立企业可不填报。</w:t>
      </w:r>
    </w:p>
    <w:p w14:paraId="4FE1C7A3">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（2）本项目仅对符合《政府采购促进中小企业发展管理办法》（财库﹝2020﹞46号）的规定的小型、微型企业进行价格扣除，不属于小型、微型企业，不用提供此函。</w:t>
      </w:r>
    </w:p>
    <w:p w14:paraId="0F1ECB8E">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（3）可采用工业和信息化部网站（https://www.miit.gov.cn/）中小企业规模类型自测小程序进行自测后填写。</w:t>
      </w:r>
    </w:p>
    <w:p w14:paraId="4FEC227A">
      <w:pPr>
        <w:pageBreakBefore w:val="0"/>
        <w:kinsoku/>
        <w:wordWrap/>
        <w:overflowPunct/>
        <w:bidi w:val="0"/>
        <w:snapToGrid w:val="0"/>
        <w:spacing w:line="300" w:lineRule="auto"/>
        <w:ind w:firstLine="420" w:firstLineChars="200"/>
        <w:rPr>
          <w:rFonts w:hint="eastAsia" w:eastAsia="楷体" w:cs="Calibri"/>
          <w:b/>
          <w:bCs/>
          <w:color w:val="auto"/>
          <w:szCs w:val="21"/>
          <w:highlight w:val="none"/>
          <w:lang w:val="en-US" w:eastAsia="zh-CN"/>
        </w:rPr>
      </w:pPr>
      <w:r>
        <w:rPr>
          <w:rFonts w:hint="default" w:ascii="Calibri" w:hAnsi="Calibri" w:eastAsia="楷体" w:cs="Calibri"/>
          <w:color w:val="auto"/>
          <w:szCs w:val="21"/>
          <w:highlight w:val="none"/>
        </w:rPr>
        <w:t>（4）</w:t>
      </w:r>
      <w:r>
        <w:rPr>
          <w:rFonts w:hint="eastAsia" w:eastAsia="楷体" w:cs="Calibri"/>
          <w:b/>
          <w:bCs/>
          <w:color w:val="auto"/>
          <w:szCs w:val="21"/>
          <w:highlight w:val="none"/>
          <w:lang w:val="en-US" w:eastAsia="zh-CN"/>
        </w:rPr>
        <w:t>应如实、完整填报从业人员、营业收入和资产总额等信息，并按照国务院批准的中小企业划型标准和采购标的所属行业，声明企业类型。否则不予认可。</w:t>
      </w:r>
    </w:p>
    <w:p w14:paraId="7621E426">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lang w:val="en-US" w:eastAsia="zh-CN"/>
        </w:rPr>
      </w:pPr>
      <w:r>
        <w:rPr>
          <w:rFonts w:hint="eastAsia" w:ascii="Calibri" w:hAnsi="Calibri" w:eastAsia="楷体" w:cs="Calibri"/>
          <w:color w:val="auto"/>
          <w:szCs w:val="21"/>
          <w:highlight w:val="none"/>
          <w:lang w:val="en-US" w:eastAsia="zh-CN"/>
        </w:rPr>
        <w:t>（5）表格内行业栏名称不得擅自调整。</w:t>
      </w:r>
    </w:p>
    <w:p w14:paraId="4D1946A2">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w:t>
      </w:r>
      <w:r>
        <w:rPr>
          <w:rFonts w:hint="eastAsia" w:eastAsia="楷体" w:cs="Calibri"/>
          <w:color w:val="auto"/>
          <w:szCs w:val="21"/>
          <w:highlight w:val="none"/>
          <w:lang w:val="en-US" w:eastAsia="zh-CN"/>
        </w:rPr>
        <w:t>6</w:t>
      </w:r>
      <w:r>
        <w:rPr>
          <w:rFonts w:hint="default" w:ascii="Calibri" w:hAnsi="Calibri" w:eastAsia="楷体" w:cs="Calibri"/>
          <w:color w:val="auto"/>
          <w:szCs w:val="21"/>
          <w:highlight w:val="none"/>
        </w:rPr>
        <w:t>）标的名称见采购需求。</w:t>
      </w:r>
    </w:p>
    <w:p w14:paraId="146D5A9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color w:val="auto"/>
          <w:highlight w:val="none"/>
        </w:rPr>
      </w:pPr>
      <w:r>
        <w:rPr>
          <w:rFonts w:hint="default" w:ascii="Calibri" w:hAnsi="Calibri" w:eastAsia="楷体" w:cs="Calibri"/>
          <w:color w:val="auto"/>
          <w:szCs w:val="21"/>
          <w:highlight w:val="none"/>
        </w:rPr>
        <w:t>（</w:t>
      </w:r>
      <w:r>
        <w:rPr>
          <w:rFonts w:hint="eastAsia" w:eastAsia="楷体" w:cs="Calibri"/>
          <w:color w:val="auto"/>
          <w:szCs w:val="21"/>
          <w:highlight w:val="none"/>
          <w:lang w:val="en-US" w:eastAsia="zh-CN"/>
        </w:rPr>
        <w:t>7</w:t>
      </w:r>
      <w:r>
        <w:rPr>
          <w:rFonts w:hint="default" w:ascii="Calibri" w:hAnsi="Calibri" w:eastAsia="楷体" w:cs="Calibri"/>
          <w:color w:val="auto"/>
          <w:szCs w:val="21"/>
          <w:highlight w:val="none"/>
        </w:rPr>
        <w:t>）</w:t>
      </w:r>
      <w:r>
        <w:rPr>
          <w:rFonts w:hint="eastAsia" w:eastAsia="楷体" w:cs="Calibri"/>
          <w:color w:val="auto"/>
          <w:highlight w:val="none"/>
          <w:lang w:val="en-US" w:eastAsia="zh-CN"/>
        </w:rPr>
        <w:t>如联合体投标，提供联合协议书，格式见“招标文件附件1”。如有分包，提供分包意向协议书，格式见“招标文件附件2”。</w:t>
      </w:r>
    </w:p>
    <w:p w14:paraId="61A146B3">
      <w:pPr>
        <w:rPr>
          <w:rFonts w:hint="default" w:ascii="Calibri" w:hAnsi="Calibri" w:eastAsia="宋体" w:cs="Calibri"/>
          <w:b/>
          <w:bCs/>
          <w:color w:val="auto"/>
          <w:sz w:val="28"/>
          <w:szCs w:val="36"/>
          <w:highlight w:val="none"/>
        </w:rPr>
      </w:pPr>
      <w:r>
        <w:rPr>
          <w:rFonts w:hint="default" w:ascii="Calibri" w:hAnsi="Calibri" w:eastAsia="宋体" w:cs="Calibri"/>
          <w:b/>
          <w:bCs/>
          <w:color w:val="auto"/>
          <w:sz w:val="28"/>
          <w:szCs w:val="36"/>
          <w:highlight w:val="none"/>
        </w:rPr>
        <w:br w:type="page"/>
      </w:r>
    </w:p>
    <w:p w14:paraId="195FB4EE">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监狱企业声明函</w:t>
      </w:r>
    </w:p>
    <w:p w14:paraId="403CF19E">
      <w:pPr>
        <w:pageBreakBefore w:val="0"/>
        <w:widowControl/>
        <w:kinsoku/>
        <w:wordWrap/>
        <w:overflowPunct/>
        <w:bidi w:val="0"/>
        <w:adjustRightInd w:val="0"/>
        <w:snapToGrid w:val="0"/>
        <w:spacing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本企业郑重声明，根据《关于政府采购支持监狱企业发展有关问题的通知》（财库</w:t>
      </w:r>
      <w:r>
        <w:rPr>
          <w:rFonts w:hint="eastAsia" w:cs="Calibri"/>
          <w:color w:val="auto"/>
          <w:szCs w:val="21"/>
          <w:highlight w:val="none"/>
          <w:lang w:eastAsia="zh-CN"/>
        </w:rPr>
        <w:t>〔</w:t>
      </w:r>
      <w:r>
        <w:rPr>
          <w:rFonts w:hint="default" w:ascii="Calibri" w:hAnsi="Calibri" w:cs="Calibri"/>
          <w:color w:val="auto"/>
          <w:szCs w:val="21"/>
          <w:highlight w:val="none"/>
        </w:rPr>
        <w:t>2014</w:t>
      </w:r>
      <w:r>
        <w:rPr>
          <w:rFonts w:hint="eastAsia" w:cs="Calibri"/>
          <w:color w:val="auto"/>
          <w:szCs w:val="21"/>
          <w:highlight w:val="none"/>
          <w:lang w:eastAsia="zh-CN"/>
        </w:rPr>
        <w:t>〕</w:t>
      </w:r>
      <w:r>
        <w:rPr>
          <w:rFonts w:hint="default" w:ascii="Calibri" w:hAnsi="Calibri" w:cs="Calibri"/>
          <w:color w:val="auto"/>
          <w:szCs w:val="21"/>
          <w:highlight w:val="none"/>
        </w:rPr>
        <w:t>68号）的规定，本企业为</w:t>
      </w:r>
      <w:r>
        <w:rPr>
          <w:rFonts w:hint="default" w:ascii="Calibri" w:hAnsi="Calibri" w:cs="Calibri"/>
          <w:color w:val="auto"/>
          <w:szCs w:val="21"/>
          <w:highlight w:val="none"/>
          <w:u w:val="single"/>
        </w:rPr>
        <w:t>监狱企业</w:t>
      </w:r>
      <w:r>
        <w:rPr>
          <w:rFonts w:hint="default" w:ascii="Calibri" w:hAnsi="Calibri" w:cs="Calibri"/>
          <w:color w:val="auto"/>
          <w:szCs w:val="21"/>
          <w:highlight w:val="none"/>
        </w:rPr>
        <w:t>。</w:t>
      </w:r>
    </w:p>
    <w:p w14:paraId="1C0D147F">
      <w:pPr>
        <w:pageBreakBefore w:val="0"/>
        <w:widowControl/>
        <w:kinsoku/>
        <w:wordWrap/>
        <w:overflowPunct/>
        <w:bidi w:val="0"/>
        <w:adjustRightInd w:val="0"/>
        <w:snapToGrid w:val="0"/>
        <w:spacing w:line="300" w:lineRule="auto"/>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根据上述标准，我企业属于</w:t>
      </w:r>
      <w:r>
        <w:rPr>
          <w:rFonts w:hint="default" w:ascii="Calibri" w:hAnsi="Calibri" w:cs="Calibri"/>
          <w:color w:val="auto"/>
          <w:szCs w:val="21"/>
          <w:highlight w:val="none"/>
          <w:u w:val="single"/>
        </w:rPr>
        <w:t>监狱企业</w:t>
      </w:r>
      <w:r>
        <w:rPr>
          <w:rFonts w:hint="default" w:ascii="Calibri" w:hAnsi="Calibri" w:cs="Calibri"/>
          <w:color w:val="auto"/>
          <w:szCs w:val="21"/>
          <w:highlight w:val="none"/>
        </w:rPr>
        <w:t>的理由为：</w:t>
      </w:r>
      <w:r>
        <w:rPr>
          <w:rFonts w:cs="Calibri"/>
          <w:color w:val="auto"/>
          <w:highlight w:val="none"/>
          <w:u w:val="single"/>
        </w:rPr>
        <w:t>【</w:t>
      </w:r>
      <w:r>
        <w:rPr>
          <w:rFonts w:hint="eastAsia" w:ascii="楷体" w:hAnsi="楷体" w:eastAsia="楷体" w:cs="楷体"/>
          <w:color w:val="auto"/>
          <w:highlight w:val="none"/>
          <w:u w:val="single"/>
          <w:lang w:val="en-US" w:eastAsia="zh-CN"/>
        </w:rPr>
        <w:t>填写属于监狱企业的理由</w:t>
      </w:r>
      <w:r>
        <w:rPr>
          <w:rFonts w:cs="Calibri"/>
          <w:color w:val="auto"/>
          <w:highlight w:val="none"/>
          <w:u w:val="single"/>
        </w:rPr>
        <w:t>】</w:t>
      </w:r>
      <w:r>
        <w:rPr>
          <w:rFonts w:hint="default" w:ascii="Calibri" w:hAnsi="Calibri" w:cs="Calibri"/>
          <w:color w:val="auto"/>
          <w:szCs w:val="21"/>
          <w:highlight w:val="none"/>
        </w:rPr>
        <w:t>。</w:t>
      </w:r>
    </w:p>
    <w:p w14:paraId="2F010D16">
      <w:pPr>
        <w:pageBreakBefore w:val="0"/>
        <w:widowControl/>
        <w:kinsoku/>
        <w:wordWrap/>
        <w:overflowPunct/>
        <w:bidi w:val="0"/>
        <w:adjustRightInd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本企业参加</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szCs w:val="21"/>
          <w:highlight w:val="none"/>
        </w:rPr>
        <w:t>（标项名称）采购活动</w:t>
      </w:r>
      <w:r>
        <w:rPr>
          <w:rFonts w:hint="default" w:ascii="Calibri" w:hAnsi="Calibri" w:cs="Calibri"/>
          <w:color w:val="auto"/>
          <w:spacing w:val="6"/>
          <w:szCs w:val="21"/>
          <w:highlight w:val="none"/>
        </w:rPr>
        <w:t>，</w:t>
      </w:r>
      <w:r>
        <w:rPr>
          <w:rFonts w:hint="default" w:ascii="Calibri" w:hAnsi="Calibri" w:cs="Calibri"/>
          <w:color w:val="auto"/>
          <w:kern w:val="0"/>
          <w:szCs w:val="21"/>
          <w:highlight w:val="none"/>
        </w:rPr>
        <w:t>由本企业提供服务。</w:t>
      </w:r>
    </w:p>
    <w:p w14:paraId="604877F9">
      <w:pPr>
        <w:pageBreakBefore w:val="0"/>
        <w:widowControl/>
        <w:kinsoku/>
        <w:wordWrap/>
        <w:overflowPunct/>
        <w:bidi w:val="0"/>
        <w:adjustRightInd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本企业对上述声明的真实性负责。如有虚假，将依法承担相应责任。</w:t>
      </w:r>
    </w:p>
    <w:p w14:paraId="58420E50">
      <w:pPr>
        <w:pageBreakBefore w:val="0"/>
        <w:kinsoku/>
        <w:wordWrap/>
        <w:overflowPunct/>
        <w:bidi w:val="0"/>
        <w:adjustRightInd w:val="0"/>
        <w:snapToGrid w:val="0"/>
        <w:spacing w:line="300" w:lineRule="auto"/>
        <w:ind w:firstLine="420" w:firstLineChars="200"/>
        <w:jc w:val="center"/>
        <w:rPr>
          <w:rFonts w:hint="default" w:ascii="Calibri" w:hAnsi="Calibri" w:cs="Calibri"/>
          <w:color w:val="auto"/>
          <w:szCs w:val="21"/>
          <w:highlight w:val="none"/>
        </w:rPr>
      </w:pPr>
    </w:p>
    <w:p w14:paraId="6D320F7A">
      <w:pPr>
        <w:pageBreakBefore w:val="0"/>
        <w:widowControl/>
        <w:kinsoku/>
        <w:wordWrap/>
        <w:overflowPunct/>
        <w:bidi w:val="0"/>
        <w:snapToGrid w:val="0"/>
        <w:spacing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投标人</w:t>
      </w:r>
      <w:r>
        <w:rPr>
          <w:rFonts w:hint="default" w:ascii="Calibri" w:hAnsi="Calibri" w:cs="Calibri"/>
          <w:color w:val="auto"/>
          <w:kern w:val="0"/>
          <w:szCs w:val="21"/>
          <w:highlight w:val="none"/>
        </w:rPr>
        <w:t>全称：</w:t>
      </w:r>
      <w:r>
        <w:rPr>
          <w:rFonts w:hint="default" w:ascii="Calibri" w:hAnsi="Calibri" w:cs="Calibri"/>
          <w:color w:val="auto"/>
          <w:kern w:val="0"/>
          <w:szCs w:val="21"/>
          <w:highlight w:val="none"/>
          <w:u w:val="single"/>
        </w:rPr>
        <w:t xml:space="preserve">                      </w:t>
      </w:r>
      <w:r>
        <w:rPr>
          <w:rFonts w:hint="default" w:ascii="Calibri" w:hAnsi="Calibri" w:cs="Calibri"/>
          <w:color w:val="auto"/>
          <w:kern w:val="0"/>
          <w:szCs w:val="21"/>
          <w:highlight w:val="none"/>
        </w:rPr>
        <w:t>（盖单位公章）</w:t>
      </w:r>
    </w:p>
    <w:p w14:paraId="1CC0BC95">
      <w:pPr>
        <w:pageBreakBefore w:val="0"/>
        <w:widowControl/>
        <w:kinsoku/>
        <w:wordWrap/>
        <w:overflowPunct/>
        <w:bidi w:val="0"/>
        <w:snapToGrid w:val="0"/>
        <w:spacing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日期：</w:t>
      </w:r>
      <w:r>
        <w:rPr>
          <w:rFonts w:hint="eastAsia" w:ascii="Calibri" w:hAnsi="Calibri" w:eastAsia="宋体" w:cs="Calibri"/>
          <w:color w:val="auto"/>
          <w:kern w:val="0"/>
          <w:szCs w:val="21"/>
          <w:highlight w:val="none"/>
          <w:lang w:eastAsia="zh-CN"/>
        </w:rPr>
        <w:t>2025年  月  日</w:t>
      </w:r>
    </w:p>
    <w:p w14:paraId="19E9D2B5">
      <w:pPr>
        <w:pageBreakBefore w:val="0"/>
        <w:widowControl/>
        <w:kinsoku/>
        <w:wordWrap/>
        <w:overflowPunct/>
        <w:bidi w:val="0"/>
        <w:snapToGrid w:val="0"/>
        <w:spacing w:line="300" w:lineRule="auto"/>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kern w:val="0"/>
          <w:szCs w:val="21"/>
          <w:highlight w:val="none"/>
        </w:rPr>
        <w:t>说明：</w:t>
      </w:r>
    </w:p>
    <w:p w14:paraId="7FEFA20D">
      <w:pPr>
        <w:pageBreakBefore w:val="0"/>
        <w:widowControl/>
        <w:kinsoku/>
        <w:wordWrap/>
        <w:overflowPunct/>
        <w:bidi w:val="0"/>
        <w:snapToGrid w:val="0"/>
        <w:spacing w:line="300" w:lineRule="auto"/>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w:t>
      </w:r>
      <w:r>
        <w:rPr>
          <w:rFonts w:hint="default" w:ascii="Calibri" w:hAnsi="Calibri" w:eastAsia="楷体" w:cs="Calibri"/>
          <w:color w:val="auto"/>
          <w:kern w:val="0"/>
          <w:szCs w:val="21"/>
          <w:highlight w:val="none"/>
        </w:rPr>
        <w:t>1）监狱企业参加政府采购活动时，应当提供由省级以上监狱管理局、戒毒管理局（含新疆生产建设兵团）出具的属于监狱企业的证明文件。</w:t>
      </w:r>
    </w:p>
    <w:p w14:paraId="53EAFB0F">
      <w:pPr>
        <w:pageBreakBefore w:val="0"/>
        <w:widowControl/>
        <w:kinsoku/>
        <w:wordWrap/>
        <w:overflowPunct/>
        <w:bidi w:val="0"/>
        <w:snapToGrid w:val="0"/>
        <w:spacing w:line="300" w:lineRule="auto"/>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kern w:val="0"/>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4CEA459">
      <w:pPr>
        <w:pageBreakBefore w:val="0"/>
        <w:widowControl/>
        <w:kinsoku/>
        <w:wordWrap/>
        <w:overflowPunct/>
        <w:bidi w:val="0"/>
        <w:snapToGrid w:val="0"/>
        <w:spacing w:line="300" w:lineRule="auto"/>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w:t>
      </w:r>
      <w:r>
        <w:rPr>
          <w:rFonts w:hint="default" w:ascii="Calibri" w:hAnsi="Calibri" w:eastAsia="楷体" w:cs="Calibri"/>
          <w:color w:val="auto"/>
          <w:kern w:val="0"/>
          <w:szCs w:val="21"/>
          <w:highlight w:val="none"/>
        </w:rPr>
        <w:t>2）</w:t>
      </w:r>
      <w:r>
        <w:rPr>
          <w:rFonts w:hint="default" w:ascii="Calibri" w:hAnsi="Calibri" w:eastAsia="楷体" w:cs="Calibri"/>
          <w:b/>
          <w:bCs/>
          <w:color w:val="auto"/>
          <w:highlight w:val="none"/>
        </w:rPr>
        <w:t>以联合体形式参与采购活动，联合体的各方</w:t>
      </w:r>
      <w:r>
        <w:rPr>
          <w:rFonts w:hint="default" w:ascii="Calibri" w:hAnsi="Calibri" w:eastAsia="楷体" w:cs="Calibri"/>
          <w:b/>
          <w:bCs/>
          <w:color w:val="auto"/>
          <w:highlight w:val="none"/>
          <w:lang w:val="en-US" w:eastAsia="zh-CN"/>
        </w:rPr>
        <w:t>分别</w:t>
      </w:r>
      <w:r>
        <w:rPr>
          <w:rFonts w:hint="default" w:ascii="Calibri" w:hAnsi="Calibri" w:eastAsia="楷体" w:cs="Calibri"/>
          <w:b/>
          <w:bCs/>
          <w:color w:val="auto"/>
          <w:highlight w:val="none"/>
        </w:rPr>
        <w:t>提供此声明函。不属于监狱企业，不用提供此函。</w:t>
      </w:r>
    </w:p>
    <w:p w14:paraId="4DA0E5A9">
      <w:pPr>
        <w:pageBreakBefore w:val="0"/>
        <w:kinsoku/>
        <w:wordWrap/>
        <w:overflowPunct/>
        <w:bidi w:val="0"/>
        <w:snapToGrid w:val="0"/>
        <w:spacing w:line="300" w:lineRule="auto"/>
        <w:rPr>
          <w:rFonts w:hint="default" w:ascii="Calibri" w:hAnsi="Calibri" w:cs="Calibri"/>
          <w:color w:val="auto"/>
          <w:szCs w:val="21"/>
          <w:highlight w:val="none"/>
        </w:rPr>
      </w:pPr>
    </w:p>
    <w:p w14:paraId="1CD1F3A6">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残疾人福利性单位声明函</w:t>
      </w:r>
    </w:p>
    <w:p w14:paraId="401A3F37">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u w:val="single"/>
          <w:lang w:eastAsia="zh-CN"/>
        </w:rPr>
        <w:t>【</w:t>
      </w:r>
      <w:r>
        <w:rPr>
          <w:rFonts w:hint="eastAsia" w:eastAsia="楷体" w:cs="Calibri"/>
          <w:color w:val="auto"/>
          <w:highlight w:val="none"/>
          <w:u w:val="single"/>
          <w:lang w:eastAsia="zh-CN"/>
        </w:rPr>
        <w:t>填写标项名称</w:t>
      </w:r>
      <w:r>
        <w:rPr>
          <w:rFonts w:hint="eastAsia" w:cs="Calibri"/>
          <w:color w:val="auto"/>
          <w:highlight w:val="none"/>
          <w:u w:val="single"/>
          <w:lang w:eastAsia="zh-CN"/>
        </w:rPr>
        <w:t>】</w:t>
      </w:r>
      <w:r>
        <w:rPr>
          <w:rFonts w:hint="default" w:ascii="Calibri" w:hAnsi="Calibri" w:cs="Calibri"/>
          <w:color w:val="auto"/>
          <w:highlight w:val="none"/>
        </w:rPr>
        <w:t>（标项名称）</w:t>
      </w:r>
      <w:r>
        <w:rPr>
          <w:rFonts w:hint="default" w:ascii="Calibri" w:hAnsi="Calibri" w:cs="Calibri"/>
          <w:color w:val="auto"/>
          <w:szCs w:val="21"/>
          <w:highlight w:val="none"/>
        </w:rPr>
        <w:t>采购活动</w:t>
      </w:r>
      <w:r>
        <w:rPr>
          <w:rFonts w:hint="default" w:ascii="Calibri" w:hAnsi="Calibri" w:cs="Calibri"/>
          <w:color w:val="auto"/>
          <w:spacing w:val="6"/>
          <w:szCs w:val="21"/>
          <w:highlight w:val="none"/>
        </w:rPr>
        <w:t>，</w:t>
      </w:r>
      <w:r>
        <w:rPr>
          <w:rFonts w:hint="default" w:ascii="Calibri" w:hAnsi="Calibri" w:cs="Calibri"/>
          <w:color w:val="auto"/>
          <w:kern w:val="0"/>
          <w:szCs w:val="21"/>
          <w:highlight w:val="none"/>
        </w:rPr>
        <w:t>由本企业提供服务。</w:t>
      </w:r>
    </w:p>
    <w:p w14:paraId="6DFD01DD">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本单位对上述声明的真实性负责。如有虚假，将依法承担相应责任。</w:t>
      </w:r>
    </w:p>
    <w:p w14:paraId="0899CF47">
      <w:pPr>
        <w:pageBreakBefore w:val="0"/>
        <w:kinsoku/>
        <w:wordWrap/>
        <w:overflowPunct/>
        <w:bidi w:val="0"/>
        <w:snapToGrid w:val="0"/>
        <w:spacing w:line="300" w:lineRule="auto"/>
        <w:ind w:firstLine="444" w:firstLineChars="200"/>
        <w:rPr>
          <w:rFonts w:hint="default" w:ascii="Calibri" w:hAnsi="Calibri" w:cs="Calibri"/>
          <w:color w:val="auto"/>
          <w:spacing w:val="6"/>
          <w:szCs w:val="21"/>
          <w:highlight w:val="none"/>
        </w:rPr>
      </w:pPr>
    </w:p>
    <w:p w14:paraId="730EF666">
      <w:pPr>
        <w:pageBreakBefore w:val="0"/>
        <w:kinsoku/>
        <w:wordWrap/>
        <w:overflowPunct/>
        <w:bidi w:val="0"/>
        <w:snapToGrid w:val="0"/>
        <w:spacing w:line="300" w:lineRule="auto"/>
        <w:ind w:firstLine="444" w:firstLineChars="200"/>
        <w:rPr>
          <w:rFonts w:hint="default" w:ascii="Calibri" w:hAnsi="Calibri" w:cs="Calibri"/>
          <w:color w:val="auto"/>
          <w:spacing w:val="6"/>
          <w:szCs w:val="21"/>
          <w:highlight w:val="none"/>
        </w:rPr>
      </w:pPr>
    </w:p>
    <w:p w14:paraId="1E6A7C03">
      <w:pPr>
        <w:pageBreakBefore w:val="0"/>
        <w:widowControl/>
        <w:kinsoku/>
        <w:wordWrap/>
        <w:overflowPunct/>
        <w:bidi w:val="0"/>
        <w:snapToGrid w:val="0"/>
        <w:spacing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lang w:val="en-US" w:eastAsia="zh-CN"/>
        </w:rPr>
        <w:t>投标人</w:t>
      </w:r>
      <w:r>
        <w:rPr>
          <w:rFonts w:hint="default" w:ascii="Calibri" w:hAnsi="Calibri" w:cs="Calibri"/>
          <w:color w:val="auto"/>
          <w:kern w:val="0"/>
          <w:szCs w:val="21"/>
          <w:highlight w:val="none"/>
        </w:rPr>
        <w:t>全称：</w:t>
      </w:r>
      <w:r>
        <w:rPr>
          <w:rFonts w:hint="default" w:ascii="Calibri" w:hAnsi="Calibri" w:cs="Calibri"/>
          <w:color w:val="auto"/>
          <w:kern w:val="0"/>
          <w:szCs w:val="21"/>
          <w:highlight w:val="none"/>
          <w:u w:val="single"/>
        </w:rPr>
        <w:t xml:space="preserve">                      </w:t>
      </w:r>
      <w:r>
        <w:rPr>
          <w:rFonts w:hint="default" w:ascii="Calibri" w:hAnsi="Calibri" w:cs="Calibri"/>
          <w:color w:val="auto"/>
          <w:kern w:val="0"/>
          <w:szCs w:val="21"/>
          <w:highlight w:val="none"/>
        </w:rPr>
        <w:t>（盖单位公章）</w:t>
      </w:r>
    </w:p>
    <w:p w14:paraId="4A5F7A7D">
      <w:pPr>
        <w:pageBreakBefore w:val="0"/>
        <w:widowControl/>
        <w:kinsoku/>
        <w:wordWrap/>
        <w:overflowPunct/>
        <w:bidi w:val="0"/>
        <w:snapToGrid w:val="0"/>
        <w:spacing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日期：</w:t>
      </w:r>
      <w:r>
        <w:rPr>
          <w:rFonts w:hint="eastAsia" w:ascii="Calibri" w:hAnsi="Calibri" w:eastAsia="宋体" w:cs="Calibri"/>
          <w:color w:val="auto"/>
          <w:kern w:val="0"/>
          <w:szCs w:val="21"/>
          <w:highlight w:val="none"/>
          <w:lang w:eastAsia="zh-CN"/>
        </w:rPr>
        <w:t>2025年  月  日</w:t>
      </w:r>
    </w:p>
    <w:p w14:paraId="68E2BC34">
      <w:pPr>
        <w:pageBreakBefore w:val="0"/>
        <w:kinsoku/>
        <w:wordWrap/>
        <w:overflowPunct/>
        <w:bidi w:val="0"/>
        <w:snapToGrid w:val="0"/>
        <w:spacing w:line="300" w:lineRule="auto"/>
        <w:ind w:firstLine="420" w:firstLineChars="200"/>
        <w:rPr>
          <w:rFonts w:hint="default" w:ascii="Calibri" w:hAnsi="Calibri" w:cs="Calibri"/>
          <w:color w:val="auto"/>
          <w:szCs w:val="21"/>
          <w:highlight w:val="none"/>
        </w:rPr>
      </w:pPr>
    </w:p>
    <w:p w14:paraId="7B26B7B9">
      <w:pPr>
        <w:pageBreakBefore w:val="0"/>
        <w:kinsoku/>
        <w:wordWrap/>
        <w:overflowPunct/>
        <w:bidi w:val="0"/>
        <w:snapToGrid w:val="0"/>
        <w:spacing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1D61F365">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eastAsia="楷体" w:cs="Calibri"/>
          <w:b/>
          <w:bCs/>
          <w:color w:val="auto"/>
          <w:highlight w:val="none"/>
        </w:rPr>
      </w:pPr>
      <w:r>
        <w:rPr>
          <w:rFonts w:hint="default" w:ascii="Calibri" w:hAnsi="Calibri" w:eastAsia="楷体" w:cs="Calibri"/>
          <w:b/>
          <w:bCs/>
          <w:color w:val="auto"/>
          <w:highlight w:val="none"/>
        </w:rPr>
        <w:t>（1）以联合体形式参与采购活动，联合体的各方</w:t>
      </w:r>
      <w:r>
        <w:rPr>
          <w:rFonts w:hint="default" w:ascii="Calibri" w:hAnsi="Calibri" w:eastAsia="楷体" w:cs="Calibri"/>
          <w:b/>
          <w:bCs/>
          <w:color w:val="auto"/>
          <w:highlight w:val="none"/>
          <w:lang w:val="en-US" w:eastAsia="zh-CN"/>
        </w:rPr>
        <w:t>分别</w:t>
      </w:r>
      <w:r>
        <w:rPr>
          <w:rFonts w:hint="default" w:ascii="Calibri" w:hAnsi="Calibri" w:eastAsia="楷体" w:cs="Calibri"/>
          <w:b/>
          <w:bCs/>
          <w:color w:val="auto"/>
          <w:highlight w:val="none"/>
        </w:rPr>
        <w:t>提供此声明函。不属于残疾人福利性单位声明函，不用提供此函。</w:t>
      </w:r>
    </w:p>
    <w:p w14:paraId="46677F26">
      <w:pPr>
        <w:pageBreakBefore w:val="0"/>
        <w:kinsoku/>
        <w:wordWrap/>
        <w:overflowPunct/>
        <w:bidi w:val="0"/>
        <w:snapToGrid w:val="0"/>
        <w:spacing w:beforeAutospacing="0" w:afterAutospacing="0" w:line="300" w:lineRule="auto"/>
        <w:rPr>
          <w:rFonts w:hint="default" w:ascii="Calibri" w:hAnsi="Calibri" w:cs="Calibri"/>
          <w:color w:val="auto"/>
          <w:kern w:val="0"/>
          <w:szCs w:val="21"/>
          <w:highlight w:val="none"/>
        </w:rPr>
      </w:pPr>
      <w:r>
        <w:rPr>
          <w:rFonts w:hint="default" w:ascii="Calibri" w:hAnsi="Calibri" w:cs="Calibri"/>
          <w:color w:val="auto"/>
          <w:kern w:val="0"/>
          <w:szCs w:val="21"/>
          <w:highlight w:val="none"/>
        </w:rPr>
        <w:br w:type="page"/>
      </w:r>
    </w:p>
    <w:p w14:paraId="6F8F6C6C">
      <w:pPr>
        <w:pStyle w:val="2"/>
        <w:bidi w:val="0"/>
        <w:rPr>
          <w:rFonts w:hint="default"/>
          <w:color w:val="auto"/>
          <w:highlight w:val="none"/>
          <w:lang w:val="en-US" w:eastAsia="zh-CN"/>
        </w:rPr>
      </w:pPr>
      <w:bookmarkStart w:id="143" w:name="_Toc22757"/>
      <w:r>
        <w:rPr>
          <w:rFonts w:hint="eastAsia"/>
          <w:color w:val="auto"/>
          <w:highlight w:val="none"/>
          <w:lang w:val="en-US" w:eastAsia="zh-CN"/>
        </w:rPr>
        <w:t>第八章  招标文件附件</w:t>
      </w:r>
      <w:bookmarkEnd w:id="143"/>
    </w:p>
    <w:p w14:paraId="4829ECE5">
      <w:pPr>
        <w:pStyle w:val="3"/>
        <w:bidi w:val="0"/>
        <w:rPr>
          <w:rFonts w:hint="default"/>
          <w:color w:val="auto"/>
          <w:highlight w:val="none"/>
        </w:rPr>
      </w:pPr>
      <w:r>
        <w:rPr>
          <w:rFonts w:hint="default"/>
          <w:color w:val="auto"/>
          <w:highlight w:val="none"/>
        </w:rPr>
        <w:t>【</w:t>
      </w:r>
      <w:r>
        <w:rPr>
          <w:rFonts w:hint="default"/>
          <w:color w:val="auto"/>
          <w:highlight w:val="none"/>
          <w:lang w:val="en-US" w:eastAsia="zh-CN"/>
        </w:rPr>
        <w:t>附件</w:t>
      </w:r>
      <w:r>
        <w:rPr>
          <w:rFonts w:hint="eastAsia"/>
          <w:color w:val="auto"/>
          <w:highlight w:val="none"/>
          <w:lang w:val="en-US" w:eastAsia="zh-CN"/>
        </w:rPr>
        <w:t>1</w:t>
      </w:r>
      <w:r>
        <w:rPr>
          <w:rFonts w:hint="default"/>
          <w:color w:val="auto"/>
          <w:highlight w:val="none"/>
        </w:rPr>
        <w:t>】联合协议书</w:t>
      </w:r>
    </w:p>
    <w:p w14:paraId="746C3A4E">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联合协议书</w:t>
      </w:r>
    </w:p>
    <w:p w14:paraId="4AFCAA1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u w:val="single"/>
          <w:lang w:eastAsia="zh-CN"/>
        </w:rPr>
        <w:t>【</w:t>
      </w:r>
      <w:r>
        <w:rPr>
          <w:rFonts w:hint="eastAsia" w:eastAsia="楷体" w:cs="Calibri"/>
          <w:color w:val="auto"/>
          <w:highlight w:val="none"/>
          <w:u w:val="single"/>
          <w:lang w:val="en-US" w:eastAsia="zh-CN"/>
        </w:rPr>
        <w:t>填写联合体所有成员名称</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自愿组成一个联合体，联合体名称为</w:t>
      </w:r>
      <w:r>
        <w:rPr>
          <w:rFonts w:hint="default" w:ascii="Calibri" w:hAnsi="Calibri" w:eastAsia="宋体" w:cs="Calibri"/>
          <w:color w:val="auto"/>
          <w:highlight w:val="none"/>
          <w:u w:val="single"/>
        </w:rPr>
        <w:t>【</w:t>
      </w:r>
      <w:r>
        <w:rPr>
          <w:rFonts w:hint="eastAsia" w:eastAsia="楷体" w:cs="Calibri"/>
          <w:color w:val="auto"/>
          <w:highlight w:val="none"/>
          <w:u w:val="single"/>
          <w:lang w:val="en-US" w:eastAsia="zh-CN"/>
        </w:rPr>
        <w:t>填写联合体名称</w:t>
      </w:r>
      <w:r>
        <w:rPr>
          <w:rFonts w:hint="default" w:ascii="Calibri" w:hAnsi="Calibri" w:eastAsia="宋体" w:cs="Calibri"/>
          <w:color w:val="auto"/>
          <w:highlight w:val="none"/>
          <w:u w:val="single"/>
        </w:rPr>
        <w:t>】</w:t>
      </w:r>
      <w:r>
        <w:rPr>
          <w:rFonts w:hint="default" w:ascii="Calibri" w:hAnsi="Calibri" w:eastAsia="宋体" w:cs="Calibri"/>
          <w:color w:val="auto"/>
          <w:highlight w:val="none"/>
        </w:rPr>
        <w:t>，以一个投标人的身份参加</w:t>
      </w:r>
      <w:r>
        <w:rPr>
          <w:rFonts w:hint="eastAsia" w:cs="Calibri"/>
          <w:color w:val="auto"/>
          <w:highlight w:val="none"/>
          <w:u w:val="single"/>
          <w:lang w:eastAsia="zh-CN"/>
        </w:rPr>
        <w:t>《民营企业信息动态监测与分析》项目</w:t>
      </w:r>
      <w:r>
        <w:rPr>
          <w:rFonts w:hint="default" w:ascii="Calibri" w:hAnsi="Calibri" w:eastAsia="宋体" w:cs="Calibri"/>
          <w:color w:val="auto"/>
          <w:highlight w:val="none"/>
        </w:rPr>
        <w:t>（项目名称）</w:t>
      </w:r>
      <w:r>
        <w:rPr>
          <w:rFonts w:hint="eastAsia" w:cs="Calibri"/>
          <w:color w:val="auto"/>
          <w:highlight w:val="none"/>
          <w:u w:val="single"/>
          <w:lang w:eastAsia="zh-CN"/>
        </w:rPr>
        <w:t>CTZB-2025030356</w:t>
      </w:r>
      <w:r>
        <w:rPr>
          <w:rFonts w:hint="default" w:ascii="Calibri" w:hAnsi="Calibri" w:eastAsia="宋体"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eastAsia="宋体" w:cs="Calibri"/>
          <w:color w:val="auto"/>
          <w:highlight w:val="none"/>
        </w:rPr>
        <w:t>（标项名称）投标。</w:t>
      </w:r>
    </w:p>
    <w:p w14:paraId="651FB5D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一、各方一致决定，</w:t>
      </w:r>
      <w:r>
        <w:rPr>
          <w:rFonts w:hint="default" w:ascii="Calibri" w:hAnsi="Calibri" w:eastAsia="宋体" w:cs="Calibri"/>
          <w:color w:val="auto"/>
          <w:highlight w:val="none"/>
          <w:u w:val="single"/>
          <w:lang w:eastAsia="zh-CN"/>
        </w:rPr>
        <w:t>【</w:t>
      </w:r>
      <w:r>
        <w:rPr>
          <w:rFonts w:hint="eastAsia" w:eastAsia="楷体" w:cs="Calibri"/>
          <w:color w:val="auto"/>
          <w:highlight w:val="none"/>
          <w:u w:val="single"/>
          <w:lang w:val="en-US" w:eastAsia="zh-CN"/>
        </w:rPr>
        <w:t>填写某联合体成员名称</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为联合体</w:t>
      </w:r>
      <w:r>
        <w:rPr>
          <w:rFonts w:hint="default" w:ascii="Calibri" w:hAnsi="Calibri" w:eastAsia="宋体" w:cs="Calibri"/>
          <w:color w:val="auto"/>
          <w:highlight w:val="none"/>
          <w:lang w:eastAsia="zh-CN"/>
        </w:rPr>
        <w:t>主办单位</w:t>
      </w:r>
      <w:r>
        <w:rPr>
          <w:rFonts w:hint="default" w:ascii="Calibri" w:hAnsi="Calibri" w:eastAsia="宋体" w:cs="Calibri"/>
          <w:color w:val="auto"/>
          <w:highlight w:val="none"/>
        </w:rPr>
        <w:t>，代表所有联合体成员负责投标和合同实施阶段的主办、协调工作。</w:t>
      </w:r>
    </w:p>
    <w:p w14:paraId="2CA878B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二、所有联合体成员授权联合体主办单位签署授权书，授权书载明的授权代表根据招标文件规定及投标内容而对采购人、采购</w:t>
      </w:r>
      <w:r>
        <w:rPr>
          <w:rFonts w:hint="default" w:ascii="Calibri" w:hAnsi="Calibri" w:eastAsia="宋体" w:cs="Calibri"/>
          <w:color w:val="auto"/>
          <w:highlight w:val="none"/>
          <w:lang w:val="en-US" w:eastAsia="zh-CN"/>
        </w:rPr>
        <w:t>代理</w:t>
      </w:r>
      <w:r>
        <w:rPr>
          <w:rFonts w:hint="default" w:ascii="Calibri" w:hAnsi="Calibri" w:eastAsia="宋体" w:cs="Calibri"/>
          <w:color w:val="auto"/>
          <w:highlight w:val="none"/>
        </w:rPr>
        <w:t>机构所作的任何合法承诺，包括书面澄清及响应等均对联合</w:t>
      </w:r>
      <w:r>
        <w:rPr>
          <w:rFonts w:hint="eastAsia" w:cs="Calibri"/>
          <w:color w:val="auto"/>
          <w:highlight w:val="none"/>
          <w:lang w:val="en-US" w:eastAsia="zh-CN"/>
        </w:rPr>
        <w:t>体</w:t>
      </w:r>
      <w:r>
        <w:rPr>
          <w:rFonts w:hint="default" w:ascii="Calibri" w:hAnsi="Calibri" w:eastAsia="宋体" w:cs="Calibri"/>
          <w:color w:val="auto"/>
          <w:highlight w:val="none"/>
        </w:rPr>
        <w:t>各方产生约束力。</w:t>
      </w:r>
    </w:p>
    <w:p w14:paraId="36C1DB2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三、本次联合</w:t>
      </w:r>
      <w:r>
        <w:rPr>
          <w:rFonts w:hint="default" w:ascii="Calibri" w:hAnsi="Calibri" w:eastAsia="宋体" w:cs="Calibri"/>
          <w:color w:val="auto"/>
          <w:highlight w:val="none"/>
          <w:lang w:val="en-US" w:eastAsia="zh-CN"/>
        </w:rPr>
        <w:t>体</w:t>
      </w:r>
      <w:r>
        <w:rPr>
          <w:rFonts w:hint="default" w:ascii="Calibri" w:hAnsi="Calibri" w:eastAsia="宋体" w:cs="Calibri"/>
          <w:color w:val="auto"/>
          <w:highlight w:val="none"/>
        </w:rPr>
        <w:t>分工如下：</w:t>
      </w:r>
    </w:p>
    <w:p w14:paraId="016988B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u w:val="single"/>
          <w:lang w:eastAsia="zh-CN"/>
        </w:rPr>
        <w:t>【</w:t>
      </w:r>
      <w:r>
        <w:rPr>
          <w:rFonts w:hint="eastAsia" w:eastAsia="楷体" w:cs="Calibri"/>
          <w:color w:val="auto"/>
          <w:highlight w:val="none"/>
          <w:u w:val="single"/>
          <w:lang w:val="en-US" w:eastAsia="zh-CN"/>
        </w:rPr>
        <w:t>填写联合体其中一方成员名称</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承担的工作和义务为：</w:t>
      </w:r>
      <w:r>
        <w:rPr>
          <w:rFonts w:hint="eastAsia" w:cs="Calibri"/>
          <w:color w:val="auto"/>
          <w:highlight w:val="none"/>
          <w:u w:val="single"/>
          <w:lang w:eastAsia="zh-CN"/>
        </w:rPr>
        <w:t>【</w:t>
      </w:r>
      <w:r>
        <w:rPr>
          <w:rFonts w:hint="eastAsia" w:ascii="楷体" w:hAnsi="楷体" w:eastAsia="楷体" w:cs="楷体"/>
          <w:color w:val="auto"/>
          <w:highlight w:val="none"/>
          <w:u w:val="single"/>
          <w:lang w:val="en-US" w:eastAsia="zh-CN"/>
        </w:rPr>
        <w:t>填写工作和义务</w:t>
      </w:r>
      <w:r>
        <w:rPr>
          <w:rFonts w:hint="eastAsia" w:cs="Calibri"/>
          <w:color w:val="auto"/>
          <w:highlight w:val="none"/>
          <w:u w:val="single"/>
          <w:lang w:eastAsia="zh-CN"/>
        </w:rPr>
        <w:t>】</w:t>
      </w:r>
      <w:r>
        <w:rPr>
          <w:rFonts w:hint="default" w:ascii="Calibri" w:hAnsi="Calibri" w:eastAsia="宋体" w:cs="Calibri"/>
          <w:color w:val="auto"/>
          <w:highlight w:val="none"/>
        </w:rPr>
        <w:t>；</w:t>
      </w:r>
    </w:p>
    <w:p w14:paraId="5D5C7FB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eastAsia="zh-CN"/>
        </w:rPr>
      </w:pPr>
      <w:r>
        <w:rPr>
          <w:rFonts w:hint="default" w:ascii="Calibri" w:hAnsi="Calibri" w:eastAsia="宋体" w:cs="Calibri"/>
          <w:color w:val="auto"/>
          <w:highlight w:val="none"/>
          <w:u w:val="single"/>
          <w:lang w:eastAsia="zh-CN"/>
        </w:rPr>
        <w:t>【</w:t>
      </w:r>
      <w:r>
        <w:rPr>
          <w:rFonts w:hint="eastAsia" w:eastAsia="楷体" w:cs="Calibri"/>
          <w:color w:val="auto"/>
          <w:highlight w:val="none"/>
          <w:u w:val="single"/>
          <w:lang w:val="en-US" w:eastAsia="zh-CN"/>
        </w:rPr>
        <w:t>填写联合体其中一方成员名称</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承担的工作和义务为：</w:t>
      </w:r>
      <w:r>
        <w:rPr>
          <w:rFonts w:hint="eastAsia" w:cs="Calibri"/>
          <w:color w:val="auto"/>
          <w:highlight w:val="none"/>
          <w:u w:val="single"/>
          <w:lang w:eastAsia="zh-CN"/>
        </w:rPr>
        <w:t>【</w:t>
      </w:r>
      <w:r>
        <w:rPr>
          <w:rFonts w:hint="eastAsia" w:ascii="楷体" w:hAnsi="楷体" w:eastAsia="楷体" w:cs="楷体"/>
          <w:color w:val="auto"/>
          <w:highlight w:val="none"/>
          <w:u w:val="single"/>
          <w:lang w:val="en-US" w:eastAsia="zh-CN"/>
        </w:rPr>
        <w:t>填写工作和义务</w:t>
      </w:r>
      <w:r>
        <w:rPr>
          <w:rFonts w:hint="eastAsia" w:cs="Calibri"/>
          <w:color w:val="auto"/>
          <w:highlight w:val="none"/>
          <w:u w:val="single"/>
          <w:lang w:eastAsia="zh-CN"/>
        </w:rPr>
        <w:t>】</w:t>
      </w:r>
      <w:r>
        <w:rPr>
          <w:rFonts w:hint="default" w:ascii="Calibri" w:hAnsi="Calibri" w:eastAsia="宋体" w:cs="Calibri"/>
          <w:color w:val="auto"/>
          <w:highlight w:val="none"/>
          <w:lang w:eastAsia="zh-CN"/>
        </w:rPr>
        <w:t>。</w:t>
      </w:r>
    </w:p>
    <w:p w14:paraId="729FC2E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val="zh-CN"/>
        </w:rPr>
      </w:pPr>
      <w:r>
        <w:rPr>
          <w:rFonts w:hint="default" w:ascii="Calibri" w:hAnsi="Calibri" w:eastAsia="宋体" w:cs="Calibri"/>
          <w:color w:val="auto"/>
          <w:highlight w:val="none"/>
          <w:lang w:val="zh-CN"/>
        </w:rPr>
        <w:t>四、中小企业承接金额比例如下：</w:t>
      </w:r>
    </w:p>
    <w:p w14:paraId="66B63B5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w:t>
      </w:r>
      <w:r>
        <w:rPr>
          <w:rFonts w:hint="eastAsia" w:eastAsia="楷体" w:cs="Calibri"/>
          <w:color w:val="auto"/>
          <w:highlight w:val="none"/>
          <w:u w:val="single"/>
          <w:lang w:val="en-US" w:eastAsia="zh-CN"/>
        </w:rPr>
        <w:t>填写</w:t>
      </w:r>
      <w:r>
        <w:rPr>
          <w:rFonts w:hint="default" w:eastAsia="楷体" w:cs="Calibri"/>
          <w:color w:val="auto"/>
          <w:highlight w:val="none"/>
          <w:u w:val="single"/>
          <w:lang w:val="en-US" w:eastAsia="zh-CN"/>
        </w:rPr>
        <w:t>联合体其中一方成员名称</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为小微企业，其承接的合同份额占到合同总金额</w:t>
      </w:r>
      <w:r>
        <w:rPr>
          <w:rFonts w:hint="default" w:ascii="Calibri" w:hAnsi="Calibri" w:eastAsia="宋体" w:cs="Calibri"/>
          <w:color w:val="auto"/>
          <w:highlight w:val="none"/>
          <w:u w:val="single"/>
          <w:lang w:eastAsia="zh-CN"/>
        </w:rPr>
        <w:t>【</w:t>
      </w:r>
      <w:r>
        <w:rPr>
          <w:rFonts w:hint="eastAsia" w:ascii="楷体" w:hAnsi="楷体" w:eastAsia="楷体" w:cs="楷体"/>
          <w:color w:val="auto"/>
          <w:highlight w:val="none"/>
          <w:u w:val="single"/>
          <w:lang w:val="en-US" w:eastAsia="zh-CN"/>
        </w:rPr>
        <w:t>填写比例</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%以上；</w:t>
      </w:r>
    </w:p>
    <w:p w14:paraId="5D2F6CE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val="en-US" w:eastAsia="zh-CN"/>
        </w:rPr>
      </w:pPr>
      <w:r>
        <w:rPr>
          <w:rFonts w:hint="default" w:ascii="Calibri" w:hAnsi="Calibri" w:eastAsia="宋体" w:cs="Calibri"/>
          <w:color w:val="auto"/>
          <w:highlight w:val="none"/>
          <w:lang w:eastAsia="zh-CN"/>
        </w:rPr>
        <w:t>【</w:t>
      </w:r>
      <w:r>
        <w:rPr>
          <w:rFonts w:hint="eastAsia" w:eastAsia="楷体" w:cs="Calibri"/>
          <w:color w:val="auto"/>
          <w:highlight w:val="none"/>
          <w:u w:val="single"/>
          <w:lang w:val="en-US" w:eastAsia="zh-CN"/>
        </w:rPr>
        <w:t>填写</w:t>
      </w:r>
      <w:r>
        <w:rPr>
          <w:rFonts w:hint="default" w:eastAsia="楷体" w:cs="Calibri"/>
          <w:color w:val="auto"/>
          <w:highlight w:val="none"/>
          <w:u w:val="single"/>
          <w:lang w:val="en-US" w:eastAsia="zh-CN"/>
        </w:rPr>
        <w:t>联合体其中一方成员名称</w:t>
      </w:r>
      <w:r>
        <w:rPr>
          <w:rFonts w:hint="default" w:ascii="Calibri" w:hAnsi="Calibri" w:eastAsia="宋体" w:cs="Calibri"/>
          <w:color w:val="auto"/>
          <w:highlight w:val="none"/>
          <w:lang w:eastAsia="zh-CN"/>
        </w:rPr>
        <w:t>】</w:t>
      </w:r>
      <w:r>
        <w:rPr>
          <w:rFonts w:hint="default" w:ascii="Calibri" w:hAnsi="Calibri" w:eastAsia="宋体" w:cs="Calibri"/>
          <w:color w:val="auto"/>
          <w:highlight w:val="none"/>
          <w:lang w:val="en-US" w:eastAsia="zh-CN"/>
        </w:rPr>
        <w:t>为中型企业，其承接的合同份额占到合同总金额</w:t>
      </w:r>
      <w:r>
        <w:rPr>
          <w:rFonts w:hint="default" w:ascii="Calibri" w:hAnsi="Calibri" w:eastAsia="宋体" w:cs="Calibri"/>
          <w:color w:val="auto"/>
          <w:highlight w:val="none"/>
          <w:u w:val="single"/>
          <w:lang w:eastAsia="zh-CN"/>
        </w:rPr>
        <w:t>【</w:t>
      </w:r>
      <w:r>
        <w:rPr>
          <w:rFonts w:hint="eastAsia" w:ascii="楷体" w:hAnsi="楷体" w:eastAsia="楷体" w:cs="楷体"/>
          <w:color w:val="auto"/>
          <w:highlight w:val="none"/>
          <w:u w:val="single"/>
          <w:lang w:val="en-US" w:eastAsia="zh-CN"/>
        </w:rPr>
        <w:t>填写比例</w:t>
      </w:r>
      <w:r>
        <w:rPr>
          <w:rFonts w:hint="default" w:ascii="Calibri" w:hAnsi="Calibri" w:eastAsia="宋体" w:cs="Calibri"/>
          <w:color w:val="auto"/>
          <w:highlight w:val="none"/>
          <w:u w:val="single"/>
          <w:lang w:eastAsia="zh-CN"/>
        </w:rPr>
        <w:t>】</w:t>
      </w:r>
      <w:r>
        <w:rPr>
          <w:rFonts w:hint="default" w:ascii="Calibri" w:hAnsi="Calibri" w:eastAsia="宋体" w:cs="Calibri"/>
          <w:color w:val="auto"/>
          <w:highlight w:val="none"/>
        </w:rPr>
        <w:t>%以上；</w:t>
      </w:r>
    </w:p>
    <w:p w14:paraId="7BE4892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val="zh-CN"/>
        </w:rPr>
      </w:pPr>
      <w:r>
        <w:rPr>
          <w:rFonts w:hint="default" w:ascii="Calibri" w:hAnsi="Calibri" w:eastAsia="宋体" w:cs="Calibri"/>
          <w:color w:val="auto"/>
          <w:highlight w:val="none"/>
          <w:u w:val="single"/>
          <w:lang w:val="zh-CN"/>
        </w:rPr>
        <w:t>……</w:t>
      </w:r>
      <w:r>
        <w:rPr>
          <w:rFonts w:hint="default" w:ascii="Calibri" w:hAnsi="Calibri" w:eastAsia="宋体" w:cs="Calibri"/>
          <w:color w:val="auto"/>
          <w:highlight w:val="none"/>
          <w:u w:val="none"/>
          <w:lang w:val="zh-CN"/>
        </w:rPr>
        <w:t>。</w:t>
      </w:r>
    </w:p>
    <w:p w14:paraId="2833CCE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val="en-US" w:eastAsia="zh-CN"/>
        </w:rPr>
        <w:t>五</w:t>
      </w:r>
      <w:r>
        <w:rPr>
          <w:rFonts w:hint="default" w:ascii="Calibri" w:hAnsi="Calibri" w:eastAsia="宋体" w:cs="Calibri"/>
          <w:color w:val="auto"/>
          <w:highlight w:val="none"/>
        </w:rPr>
        <w:t>、如果中标，联合体各成员方共同与采购人签订合同，并就采购合同约定的事项对采购人承担连带责任。</w:t>
      </w:r>
    </w:p>
    <w:p w14:paraId="7667D66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val="en-US" w:eastAsia="zh-CN"/>
        </w:rPr>
        <w:t>六</w:t>
      </w:r>
      <w:r>
        <w:rPr>
          <w:rFonts w:hint="default" w:ascii="Calibri" w:hAnsi="Calibri" w:eastAsia="宋体" w:cs="Calibri"/>
          <w:color w:val="auto"/>
          <w:highlight w:val="none"/>
        </w:rPr>
        <w:t>、有关本次联合</w:t>
      </w:r>
      <w:r>
        <w:rPr>
          <w:rFonts w:hint="eastAsia" w:cs="Calibri"/>
          <w:color w:val="auto"/>
          <w:highlight w:val="none"/>
          <w:lang w:val="en-US" w:eastAsia="zh-CN"/>
        </w:rPr>
        <w:t>体</w:t>
      </w:r>
      <w:r>
        <w:rPr>
          <w:rFonts w:hint="default" w:ascii="Calibri" w:hAnsi="Calibri" w:eastAsia="宋体" w:cs="Calibri"/>
          <w:color w:val="auto"/>
          <w:highlight w:val="none"/>
        </w:rPr>
        <w:t>的其他事宜：</w:t>
      </w:r>
    </w:p>
    <w:p w14:paraId="3EF3116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lang w:eastAsia="zh-CN"/>
        </w:rPr>
        <w:t>联合体各成员方</w:t>
      </w:r>
      <w:r>
        <w:rPr>
          <w:rFonts w:hint="default" w:ascii="Calibri" w:hAnsi="Calibri" w:eastAsia="宋体" w:cs="Calibri"/>
          <w:color w:val="auto"/>
          <w:highlight w:val="none"/>
        </w:rPr>
        <w:t>不再单独参加或者与其他供应商另外组成联合体参加</w:t>
      </w:r>
      <w:r>
        <w:rPr>
          <w:rFonts w:hint="default" w:ascii="Calibri" w:hAnsi="Calibri" w:eastAsia="宋体" w:cs="Calibri"/>
          <w:color w:val="auto"/>
          <w:highlight w:val="none"/>
          <w:lang w:eastAsia="zh-CN"/>
        </w:rPr>
        <w:t>本项目</w:t>
      </w:r>
      <w:r>
        <w:rPr>
          <w:rFonts w:hint="default" w:ascii="Calibri" w:hAnsi="Calibri" w:eastAsia="宋体" w:cs="Calibri"/>
          <w:color w:val="auto"/>
          <w:highlight w:val="none"/>
        </w:rPr>
        <w:t>的政府采购活动。</w:t>
      </w:r>
    </w:p>
    <w:p w14:paraId="78F3AB0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2</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rPr>
        <w:t>联合体中有同类资质的各方按照联合体分工承担相同工作的，按照资质等级较低的供应商确定资质等级。</w:t>
      </w:r>
    </w:p>
    <w:p w14:paraId="2757963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3</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rPr>
        <w:t>本协议提交采购人、采购</w:t>
      </w:r>
      <w:r>
        <w:rPr>
          <w:rFonts w:hint="default" w:ascii="Calibri" w:hAnsi="Calibri" w:eastAsia="宋体" w:cs="Calibri"/>
          <w:color w:val="auto"/>
          <w:highlight w:val="none"/>
          <w:lang w:val="en-US" w:eastAsia="zh-CN"/>
        </w:rPr>
        <w:t>代理</w:t>
      </w:r>
      <w:r>
        <w:rPr>
          <w:rFonts w:hint="default" w:ascii="Calibri" w:hAnsi="Calibri" w:eastAsia="宋体" w:cs="Calibri"/>
          <w:color w:val="auto"/>
          <w:highlight w:val="none"/>
        </w:rPr>
        <w:t>机构后，</w:t>
      </w:r>
      <w:r>
        <w:rPr>
          <w:rFonts w:hint="default" w:ascii="Calibri" w:hAnsi="Calibri" w:eastAsia="宋体" w:cs="Calibri"/>
          <w:color w:val="auto"/>
          <w:highlight w:val="none"/>
          <w:lang w:eastAsia="zh-CN"/>
        </w:rPr>
        <w:t>联合体各成员方</w:t>
      </w:r>
      <w:r>
        <w:rPr>
          <w:rFonts w:hint="default" w:ascii="Calibri" w:hAnsi="Calibri" w:eastAsia="宋体" w:cs="Calibri"/>
          <w:color w:val="auto"/>
          <w:highlight w:val="none"/>
        </w:rPr>
        <w:t>不得以任何形式对上述内容进行修改或撤销。</w:t>
      </w:r>
    </w:p>
    <w:p w14:paraId="46D14EE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val="en-US" w:eastAsia="zh-CN"/>
        </w:rPr>
        <w:t>4.</w:t>
      </w:r>
      <w:r>
        <w:rPr>
          <w:rFonts w:hint="default" w:ascii="Calibri" w:hAnsi="Calibri" w:eastAsia="宋体" w:cs="Calibri"/>
          <w:color w:val="auto"/>
          <w:highlight w:val="none"/>
          <w:lang w:eastAsia="zh-CN"/>
        </w:rPr>
        <w:t>联合体各成员方</w:t>
      </w:r>
      <w:r>
        <w:rPr>
          <w:rFonts w:hint="default" w:ascii="Calibri" w:hAnsi="Calibri" w:eastAsia="宋体" w:cs="Calibri"/>
          <w:color w:val="auto"/>
          <w:highlight w:val="none"/>
        </w:rPr>
        <w:t>按照</w:t>
      </w:r>
      <w:r>
        <w:rPr>
          <w:rFonts w:hint="default" w:ascii="Calibri" w:hAnsi="Calibri" w:eastAsia="宋体" w:cs="Calibri"/>
          <w:color w:val="auto"/>
          <w:highlight w:val="none"/>
          <w:lang w:val="en-US" w:eastAsia="zh-CN"/>
        </w:rPr>
        <w:t>招标</w:t>
      </w:r>
      <w:r>
        <w:rPr>
          <w:rFonts w:hint="default" w:ascii="Calibri" w:hAnsi="Calibri" w:eastAsia="宋体" w:cs="Calibri"/>
          <w:color w:val="auto"/>
          <w:highlight w:val="none"/>
        </w:rPr>
        <w:t>文件的规定</w:t>
      </w:r>
      <w:r>
        <w:rPr>
          <w:rFonts w:hint="default" w:ascii="Calibri" w:hAnsi="Calibri" w:eastAsia="宋体" w:cs="Calibri"/>
          <w:color w:val="auto"/>
          <w:highlight w:val="none"/>
          <w:lang w:val="en-US" w:eastAsia="zh-CN"/>
        </w:rPr>
        <w:t>在投标文件中</w:t>
      </w:r>
      <w:r>
        <w:rPr>
          <w:rFonts w:hint="default" w:ascii="Calibri" w:hAnsi="Calibri" w:eastAsia="宋体" w:cs="Calibri"/>
          <w:color w:val="auto"/>
          <w:highlight w:val="none"/>
        </w:rPr>
        <w:t>分别提交资格条件证明文件。</w:t>
      </w:r>
    </w:p>
    <w:p w14:paraId="50B6F5A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val="en-US" w:eastAsia="zh-CN"/>
        </w:rPr>
      </w:pPr>
      <w:r>
        <w:rPr>
          <w:rFonts w:hint="default" w:ascii="Calibri" w:hAnsi="Calibri" w:eastAsia="宋体" w:cs="Calibri"/>
          <w:color w:val="auto"/>
          <w:highlight w:val="none"/>
          <w:lang w:val="en-US" w:eastAsia="zh-CN"/>
        </w:rPr>
        <w:t>5.如中标，本项目的采购代理服务费由联合体主办单位缴纳。</w:t>
      </w:r>
    </w:p>
    <w:p w14:paraId="0B4C63E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lang w:eastAsia="zh-CN"/>
        </w:rPr>
      </w:pPr>
    </w:p>
    <w:p w14:paraId="3287FA03">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联合体成员</w:t>
      </w:r>
      <w:r>
        <w:rPr>
          <w:rFonts w:hint="default" w:ascii="Calibri" w:hAnsi="Calibri" w:eastAsia="宋体" w:cs="Calibri"/>
          <w:color w:val="auto"/>
          <w:highlight w:val="none"/>
          <w:lang w:val="en-US" w:eastAsia="zh-CN"/>
        </w:rPr>
        <w:t>方（</w:t>
      </w:r>
      <w:r>
        <w:rPr>
          <w:rFonts w:hint="default" w:ascii="Calibri" w:hAnsi="Calibri" w:eastAsia="宋体" w:cs="Calibri"/>
          <w:color w:val="auto"/>
          <w:highlight w:val="none"/>
          <w:lang w:eastAsia="zh-CN"/>
        </w:rPr>
        <w:t>主办单位</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rPr>
        <w:t>：</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u w:val="single"/>
          <w:lang w:val="en-US" w:eastAsia="zh-CN"/>
        </w:rPr>
        <w:t xml:space="preserve">   </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rPr>
        <w:t>（单位公章）</w:t>
      </w:r>
    </w:p>
    <w:p w14:paraId="43CD91C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签署日期：</w:t>
      </w:r>
      <w:r>
        <w:rPr>
          <w:rFonts w:hint="eastAsia" w:ascii="Calibri" w:hAnsi="Calibri" w:eastAsia="宋体" w:cs="Calibri"/>
          <w:color w:val="auto"/>
          <w:highlight w:val="none"/>
          <w:lang w:val="en-US" w:eastAsia="zh-CN"/>
        </w:rPr>
        <w:t>2025年  月  日</w:t>
      </w:r>
    </w:p>
    <w:p w14:paraId="4B9A4DC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p>
    <w:p w14:paraId="3F80DCC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联合体成员</w:t>
      </w:r>
      <w:r>
        <w:rPr>
          <w:rFonts w:hint="default" w:ascii="Calibri" w:hAnsi="Calibri" w:eastAsia="宋体" w:cs="Calibri"/>
          <w:color w:val="auto"/>
          <w:highlight w:val="none"/>
          <w:lang w:val="en-US" w:eastAsia="zh-CN"/>
        </w:rPr>
        <w:t>方（</w:t>
      </w:r>
      <w:r>
        <w:rPr>
          <w:rFonts w:hint="default" w:ascii="Calibri" w:hAnsi="Calibri" w:eastAsia="宋体" w:cs="Calibri"/>
          <w:color w:val="auto"/>
          <w:highlight w:val="none"/>
        </w:rPr>
        <w:t>成员单位</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rPr>
        <w:t>：</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u w:val="single"/>
          <w:lang w:val="en-US" w:eastAsia="zh-CN"/>
        </w:rPr>
        <w:t xml:space="preserve">   </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rPr>
        <w:t>（单位公章）</w:t>
      </w:r>
    </w:p>
    <w:p w14:paraId="656BFD7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签署日期：</w:t>
      </w:r>
      <w:r>
        <w:rPr>
          <w:rFonts w:hint="eastAsia" w:ascii="Calibri" w:hAnsi="Calibri" w:eastAsia="宋体" w:cs="Calibri"/>
          <w:color w:val="auto"/>
          <w:highlight w:val="none"/>
          <w:lang w:val="en-US" w:eastAsia="zh-CN"/>
        </w:rPr>
        <w:t>2025年  月  日</w:t>
      </w:r>
    </w:p>
    <w:p w14:paraId="7EB435F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lang w:eastAsia="zh-CN"/>
        </w:rPr>
        <w:t>联合体成员</w:t>
      </w:r>
      <w:r>
        <w:rPr>
          <w:rFonts w:hint="default" w:ascii="Calibri" w:hAnsi="Calibri" w:eastAsia="宋体" w:cs="Calibri"/>
          <w:color w:val="auto"/>
          <w:highlight w:val="none"/>
          <w:lang w:val="en-US" w:eastAsia="zh-CN"/>
        </w:rPr>
        <w:t>方（</w:t>
      </w:r>
      <w:r>
        <w:rPr>
          <w:rFonts w:hint="default" w:ascii="Calibri" w:hAnsi="Calibri" w:eastAsia="宋体" w:cs="Calibri"/>
          <w:color w:val="auto"/>
          <w:highlight w:val="none"/>
        </w:rPr>
        <w:t>成员单位</w:t>
      </w:r>
      <w:r>
        <w:rPr>
          <w:rFonts w:hint="default" w:ascii="Calibri" w:hAnsi="Calibri" w:eastAsia="宋体" w:cs="Calibri"/>
          <w:color w:val="auto"/>
          <w:highlight w:val="none"/>
          <w:lang w:val="en-US" w:eastAsia="zh-CN"/>
        </w:rPr>
        <w:t>）</w:t>
      </w:r>
      <w:r>
        <w:rPr>
          <w:rFonts w:hint="default" w:ascii="Calibri" w:hAnsi="Calibri" w:eastAsia="宋体" w:cs="Calibri"/>
          <w:color w:val="auto"/>
          <w:highlight w:val="none"/>
        </w:rPr>
        <w:t>：</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u w:val="single"/>
          <w:lang w:val="en-US" w:eastAsia="zh-CN"/>
        </w:rPr>
        <w:t xml:space="preserve">   </w:t>
      </w:r>
      <w:r>
        <w:rPr>
          <w:rFonts w:hint="default" w:ascii="Calibri" w:hAnsi="Calibri" w:eastAsia="宋体" w:cs="Calibri"/>
          <w:color w:val="auto"/>
          <w:highlight w:val="none"/>
          <w:u w:val="single"/>
        </w:rPr>
        <w:t xml:space="preserve">     </w:t>
      </w:r>
      <w:r>
        <w:rPr>
          <w:rFonts w:hint="default" w:ascii="Calibri" w:hAnsi="Calibri" w:eastAsia="宋体" w:cs="Calibri"/>
          <w:color w:val="auto"/>
          <w:highlight w:val="none"/>
        </w:rPr>
        <w:t>（单位公章）</w:t>
      </w:r>
    </w:p>
    <w:p w14:paraId="6F81FE6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签署日期：</w:t>
      </w:r>
      <w:r>
        <w:rPr>
          <w:rFonts w:hint="eastAsia" w:ascii="Calibri" w:hAnsi="Calibri" w:eastAsia="宋体" w:cs="Calibri"/>
          <w:color w:val="auto"/>
          <w:highlight w:val="none"/>
          <w:lang w:val="en-US" w:eastAsia="zh-CN"/>
        </w:rPr>
        <w:t>2025年  月  日</w:t>
      </w:r>
    </w:p>
    <w:p w14:paraId="458311A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ascii="楷体" w:hAnsi="楷体" w:eastAsia="楷体" w:cs="楷体"/>
          <w:color w:val="auto"/>
          <w:highlight w:val="none"/>
          <w:lang w:val="en-US" w:eastAsia="zh-CN"/>
        </w:rPr>
      </w:pPr>
      <w:r>
        <w:rPr>
          <w:rFonts w:hint="eastAsia" w:ascii="楷体" w:hAnsi="楷体" w:eastAsia="楷体" w:cs="楷体"/>
          <w:color w:val="auto"/>
          <w:highlight w:val="none"/>
          <w:lang w:val="en-US" w:eastAsia="zh-CN"/>
        </w:rPr>
        <w:t>说明：</w:t>
      </w:r>
    </w:p>
    <w:p w14:paraId="3A768E93">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ascii="楷体" w:hAnsi="楷体" w:eastAsia="楷体" w:cs="楷体"/>
          <w:color w:val="auto"/>
          <w:highlight w:val="none"/>
          <w:lang w:val="en-US" w:eastAsia="zh-CN"/>
        </w:rPr>
      </w:pPr>
      <w:r>
        <w:rPr>
          <w:rFonts w:hint="eastAsia" w:ascii="楷体" w:hAnsi="楷体" w:eastAsia="楷体" w:cs="楷体"/>
          <w:color w:val="auto"/>
          <w:highlight w:val="none"/>
          <w:lang w:val="en-US" w:eastAsia="zh-CN"/>
        </w:rPr>
        <w:t>（1）本协议格式供参考。</w:t>
      </w:r>
    </w:p>
    <w:p w14:paraId="657C91D6">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color w:val="auto"/>
          <w:szCs w:val="21"/>
          <w:highlight w:val="none"/>
        </w:rPr>
      </w:pPr>
      <w:r>
        <w:rPr>
          <w:rFonts w:hint="eastAsia" w:ascii="楷体" w:hAnsi="楷体" w:eastAsia="楷体" w:cs="楷体"/>
          <w:color w:val="auto"/>
          <w:highlight w:val="none"/>
          <w:lang w:val="en-US" w:eastAsia="zh-CN"/>
        </w:rPr>
        <w:t>（2）联合体参加本项目采购活动应提供此联合协议书。</w:t>
      </w:r>
      <w:r>
        <w:rPr>
          <w:rFonts w:hint="default" w:ascii="Calibri" w:hAnsi="Calibri" w:cs="Calibri"/>
          <w:color w:val="auto"/>
          <w:szCs w:val="21"/>
          <w:highlight w:val="none"/>
        </w:rPr>
        <w:br w:type="page"/>
      </w:r>
    </w:p>
    <w:p w14:paraId="67482224">
      <w:pPr>
        <w:pStyle w:val="3"/>
        <w:bidi w:val="0"/>
        <w:rPr>
          <w:rFonts w:hint="default"/>
          <w:color w:val="auto"/>
          <w:highlight w:val="none"/>
        </w:rPr>
      </w:pPr>
      <w:r>
        <w:rPr>
          <w:rFonts w:hint="eastAsia"/>
          <w:color w:val="auto"/>
          <w:highlight w:val="none"/>
          <w:lang w:eastAsia="zh-CN"/>
        </w:rPr>
        <w:t>【</w:t>
      </w:r>
      <w:r>
        <w:rPr>
          <w:rFonts w:hint="eastAsia"/>
          <w:color w:val="auto"/>
          <w:highlight w:val="none"/>
          <w:lang w:val="en-US" w:eastAsia="zh-CN"/>
        </w:rPr>
        <w:t>附件2</w:t>
      </w:r>
      <w:r>
        <w:rPr>
          <w:rFonts w:hint="eastAsia"/>
          <w:color w:val="auto"/>
          <w:highlight w:val="none"/>
          <w:lang w:eastAsia="zh-CN"/>
        </w:rPr>
        <w:t>】</w:t>
      </w:r>
      <w:r>
        <w:rPr>
          <w:rFonts w:hint="default"/>
          <w:color w:val="auto"/>
          <w:highlight w:val="none"/>
        </w:rPr>
        <w:t>分包意向协议书</w:t>
      </w:r>
    </w:p>
    <w:p w14:paraId="41D8E576">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分包意向协议书</w:t>
      </w:r>
    </w:p>
    <w:p w14:paraId="4461965A">
      <w:pPr>
        <w:snapToGrid w:val="0"/>
        <w:spacing w:line="300" w:lineRule="auto"/>
        <w:rPr>
          <w:rFonts w:hint="default" w:ascii="Calibri" w:hAnsi="Calibri" w:cs="Calibri"/>
          <w:color w:val="auto"/>
          <w:highlight w:val="none"/>
        </w:rPr>
      </w:pPr>
      <w:r>
        <w:rPr>
          <w:rFonts w:hint="default" w:ascii="Calibri" w:hAnsi="Calibri" w:cs="Calibri"/>
          <w:color w:val="auto"/>
          <w:highlight w:val="none"/>
        </w:rPr>
        <w:t>甲方</w:t>
      </w:r>
      <w:r>
        <w:rPr>
          <w:rFonts w:hint="default" w:ascii="Calibri" w:hAnsi="Calibri" w:cs="Calibri"/>
          <w:color w:val="auto"/>
          <w:highlight w:val="none"/>
          <w:lang w:eastAsia="zh-CN"/>
        </w:rPr>
        <w:t>（</w:t>
      </w:r>
      <w:r>
        <w:rPr>
          <w:rFonts w:hint="default" w:ascii="Calibri" w:hAnsi="Calibri" w:cs="Calibri"/>
          <w:color w:val="auto"/>
          <w:highlight w:val="none"/>
          <w:lang w:val="en-US" w:eastAsia="zh-CN"/>
        </w:rPr>
        <w:t>投标人</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i w:val="0"/>
          <w:iCs w:val="0"/>
          <w:color w:val="auto"/>
          <w:highlight w:val="none"/>
          <w:u w:val="single"/>
        </w:rPr>
        <w:t>【</w:t>
      </w:r>
      <w:r>
        <w:rPr>
          <w:rFonts w:hint="eastAsia" w:ascii="楷体" w:hAnsi="楷体" w:eastAsia="楷体" w:cs="楷体"/>
          <w:b w:val="0"/>
          <w:bCs w:val="0"/>
          <w:i w:val="0"/>
          <w:iCs w:val="0"/>
          <w:color w:val="auto"/>
          <w:highlight w:val="none"/>
          <w:u w:val="single"/>
          <w:lang w:val="en-US" w:eastAsia="zh-CN"/>
        </w:rPr>
        <w:t>填写投标人名称</w:t>
      </w:r>
      <w:r>
        <w:rPr>
          <w:rFonts w:hint="default" w:ascii="Calibri" w:hAnsi="Calibri" w:cs="Calibri"/>
          <w:i w:val="0"/>
          <w:iCs w:val="0"/>
          <w:color w:val="auto"/>
          <w:highlight w:val="none"/>
          <w:u w:val="single"/>
        </w:rPr>
        <w:t>】</w:t>
      </w:r>
    </w:p>
    <w:p w14:paraId="7F0AC4AB">
      <w:pPr>
        <w:snapToGrid w:val="0"/>
        <w:spacing w:line="300" w:lineRule="auto"/>
        <w:rPr>
          <w:rFonts w:hint="default" w:ascii="Calibri" w:hAnsi="Calibri" w:cs="Calibri"/>
          <w:color w:val="auto"/>
          <w:highlight w:val="none"/>
        </w:rPr>
      </w:pPr>
      <w:r>
        <w:rPr>
          <w:rFonts w:hint="default" w:ascii="Calibri" w:hAnsi="Calibri" w:cs="Calibri"/>
          <w:color w:val="auto"/>
          <w:highlight w:val="none"/>
        </w:rPr>
        <w:t>乙方</w:t>
      </w:r>
      <w:r>
        <w:rPr>
          <w:rFonts w:hint="default" w:ascii="Calibri" w:hAnsi="Calibri" w:cs="Calibri"/>
          <w:color w:val="auto"/>
          <w:highlight w:val="none"/>
          <w:lang w:eastAsia="zh-CN"/>
        </w:rPr>
        <w:t>（</w:t>
      </w:r>
      <w:r>
        <w:rPr>
          <w:rFonts w:hint="default" w:ascii="Calibri" w:hAnsi="Calibri" w:cs="Calibri"/>
          <w:color w:val="auto"/>
          <w:highlight w:val="none"/>
          <w:lang w:val="en-US" w:eastAsia="zh-CN"/>
        </w:rPr>
        <w:t>分包供应商</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i w:val="0"/>
          <w:iCs w:val="0"/>
          <w:color w:val="auto"/>
          <w:highlight w:val="none"/>
          <w:u w:val="single"/>
        </w:rPr>
        <w:t>【</w:t>
      </w:r>
      <w:r>
        <w:rPr>
          <w:rFonts w:hint="eastAsia" w:ascii="楷体" w:hAnsi="楷体" w:eastAsia="楷体" w:cs="楷体"/>
          <w:b w:val="0"/>
          <w:bCs w:val="0"/>
          <w:i w:val="0"/>
          <w:iCs w:val="0"/>
          <w:color w:val="auto"/>
          <w:highlight w:val="none"/>
          <w:u w:val="single"/>
          <w:lang w:val="en-US" w:eastAsia="zh-CN"/>
        </w:rPr>
        <w:t>填写分包供应商名称</w:t>
      </w:r>
      <w:r>
        <w:rPr>
          <w:rFonts w:hint="default" w:ascii="Calibri" w:hAnsi="Calibri" w:cs="Calibri"/>
          <w:i w:val="0"/>
          <w:iCs w:val="0"/>
          <w:color w:val="auto"/>
          <w:highlight w:val="none"/>
          <w:u w:val="single"/>
        </w:rPr>
        <w:t>】</w:t>
      </w:r>
    </w:p>
    <w:p w14:paraId="1EBF70E5">
      <w:pPr>
        <w:snapToGrid w:val="0"/>
        <w:spacing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各方经协商，就响应</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组织实施的</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（标项名称）的采购活动，达成如下分包意向协议：</w:t>
      </w:r>
    </w:p>
    <w:p w14:paraId="2BB5F9BA">
      <w:pPr>
        <w:snapToGrid w:val="0"/>
        <w:spacing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一、【</w:t>
      </w:r>
      <w:r>
        <w:rPr>
          <w:rFonts w:hint="default" w:ascii="Calibri" w:hAnsi="Calibri" w:cs="Calibri"/>
          <w:color w:val="auto"/>
          <w:highlight w:val="none"/>
          <w:u w:val="single"/>
        </w:rPr>
        <w:t xml:space="preserve"> 甲方名称 </w:t>
      </w:r>
      <w:r>
        <w:rPr>
          <w:rFonts w:hint="default" w:ascii="Calibri" w:hAnsi="Calibri" w:cs="Calibri"/>
          <w:color w:val="auto"/>
          <w:highlight w:val="none"/>
        </w:rPr>
        <w:t>】为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u w:val="single"/>
          <w:lang w:eastAsia="zh-CN"/>
        </w:rPr>
        <w:t>【</w:t>
      </w:r>
      <w:r>
        <w:rPr>
          <w:rFonts w:hint="eastAsia" w:eastAsia="楷体" w:cs="Calibri"/>
          <w:color w:val="auto"/>
          <w:highlight w:val="none"/>
          <w:u w:val="single"/>
          <w:lang w:eastAsia="zh-CN"/>
        </w:rPr>
        <w:t>填写标项名称</w:t>
      </w:r>
      <w:r>
        <w:rPr>
          <w:rFonts w:hint="eastAsia" w:cs="Calibri"/>
          <w:color w:val="auto"/>
          <w:highlight w:val="none"/>
          <w:u w:val="single"/>
          <w:lang w:eastAsia="zh-CN"/>
        </w:rPr>
        <w:t>】</w:t>
      </w:r>
      <w:r>
        <w:rPr>
          <w:rFonts w:hint="default" w:ascii="Calibri" w:hAnsi="Calibri" w:cs="Calibri"/>
          <w:color w:val="auto"/>
          <w:highlight w:val="none"/>
        </w:rPr>
        <w:t>（标项名称）的投标人，参与项目的投标并签订合同。</w:t>
      </w:r>
    </w:p>
    <w:p w14:paraId="5E17E58F">
      <w:pPr>
        <w:snapToGrid w:val="0"/>
        <w:spacing w:line="300" w:lineRule="auto"/>
        <w:ind w:firstLine="420" w:firstLineChars="200"/>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二、根据招标文件规定，甲方有意向将本项目中的非主体、非关键性工作</w:t>
      </w:r>
      <w:r>
        <w:rPr>
          <w:rFonts w:hint="default" w:ascii="Calibri" w:hAnsi="Calibri" w:cs="Calibri"/>
          <w:color w:val="auto"/>
          <w:highlight w:val="none"/>
        </w:rPr>
        <w:t>分包给乙方实施</w:t>
      </w:r>
      <w:r>
        <w:rPr>
          <w:rFonts w:hint="default" w:ascii="Calibri" w:hAnsi="Calibri" w:cs="Calibri"/>
          <w:color w:val="auto"/>
          <w:highlight w:val="none"/>
          <w:lang w:eastAsia="zh-CN"/>
        </w:rPr>
        <w:t>。</w:t>
      </w:r>
      <w:r>
        <w:rPr>
          <w:rFonts w:hint="default" w:ascii="Calibri" w:hAnsi="Calibri" w:cs="Calibri"/>
          <w:color w:val="auto"/>
          <w:highlight w:val="none"/>
          <w:lang w:val="en-US" w:eastAsia="zh-CN"/>
        </w:rPr>
        <w:t>乙方有意向承接此部分分包内容。</w:t>
      </w:r>
    </w:p>
    <w:p w14:paraId="6A219EE2">
      <w:pPr>
        <w:snapToGrid w:val="0"/>
        <w:spacing w:line="300" w:lineRule="auto"/>
        <w:ind w:firstLine="420" w:firstLineChars="200"/>
        <w:rPr>
          <w:rFonts w:hint="default" w:ascii="Calibri" w:hAnsi="Calibri" w:cs="Calibri"/>
          <w:color w:val="auto"/>
          <w:highlight w:val="none"/>
        </w:rPr>
      </w:pPr>
      <w:r>
        <w:rPr>
          <w:rFonts w:hint="default" w:ascii="Calibri" w:hAnsi="Calibri" w:cs="Calibri"/>
          <w:color w:val="auto"/>
          <w:highlight w:val="none"/>
        </w:rPr>
        <w:t>三、</w:t>
      </w:r>
      <w:r>
        <w:rPr>
          <w:rFonts w:hint="default" w:ascii="Calibri" w:hAnsi="Calibri" w:cs="Calibri"/>
          <w:color w:val="auto"/>
          <w:highlight w:val="none"/>
          <w:lang w:val="en-US" w:eastAsia="zh-CN"/>
        </w:rPr>
        <w:t>甲方</w:t>
      </w:r>
      <w:r>
        <w:rPr>
          <w:rFonts w:hint="default" w:ascii="Calibri" w:hAnsi="Calibri" w:cs="Calibri"/>
          <w:color w:val="auto"/>
          <w:highlight w:val="none"/>
        </w:rPr>
        <w:t>就采购项目和分包</w:t>
      </w:r>
      <w:r>
        <w:rPr>
          <w:rFonts w:hint="default" w:ascii="Calibri" w:hAnsi="Calibri" w:cs="Calibri"/>
          <w:color w:val="auto"/>
          <w:highlight w:val="none"/>
          <w:lang w:val="en-US" w:eastAsia="zh-CN"/>
        </w:rPr>
        <w:t>内容</w:t>
      </w:r>
      <w:r>
        <w:rPr>
          <w:rFonts w:hint="default" w:ascii="Calibri" w:hAnsi="Calibri" w:cs="Calibri"/>
          <w:color w:val="auto"/>
          <w:highlight w:val="none"/>
        </w:rPr>
        <w:t>向采购人负责，</w:t>
      </w:r>
      <w:r>
        <w:rPr>
          <w:rFonts w:hint="default" w:ascii="Calibri" w:hAnsi="Calibri" w:cs="Calibri"/>
          <w:color w:val="auto"/>
          <w:highlight w:val="none"/>
          <w:lang w:val="en-US" w:eastAsia="zh-CN"/>
        </w:rPr>
        <w:t>乙方</w:t>
      </w:r>
      <w:r>
        <w:rPr>
          <w:rFonts w:hint="default" w:ascii="Calibri" w:hAnsi="Calibri" w:cs="Calibri"/>
          <w:color w:val="auto"/>
          <w:highlight w:val="none"/>
        </w:rPr>
        <w:t>就分包</w:t>
      </w:r>
      <w:r>
        <w:rPr>
          <w:rFonts w:hint="default" w:ascii="Calibri" w:hAnsi="Calibri" w:cs="Calibri"/>
          <w:color w:val="auto"/>
          <w:highlight w:val="none"/>
          <w:lang w:val="en-US" w:eastAsia="zh-CN"/>
        </w:rPr>
        <w:t>内容</w:t>
      </w:r>
      <w:r>
        <w:rPr>
          <w:rFonts w:hint="default" w:ascii="Calibri" w:hAnsi="Calibri" w:cs="Calibri"/>
          <w:color w:val="auto"/>
          <w:highlight w:val="none"/>
        </w:rPr>
        <w:t>承担责任。</w:t>
      </w:r>
    </w:p>
    <w:p w14:paraId="7D4F6134">
      <w:pPr>
        <w:snapToGrid w:val="0"/>
        <w:spacing w:line="300" w:lineRule="auto"/>
        <w:ind w:firstLine="420" w:firstLineChars="200"/>
        <w:rPr>
          <w:rFonts w:hint="default" w:ascii="Calibri" w:hAnsi="Calibri" w:eastAsia="宋体" w:cs="Calibri"/>
          <w:color w:val="auto"/>
          <w:highlight w:val="none"/>
          <w:lang w:val="en-US" w:eastAsia="zh-CN"/>
        </w:rPr>
      </w:pPr>
      <w:r>
        <w:rPr>
          <w:rFonts w:hint="default" w:ascii="Calibri" w:hAnsi="Calibri" w:cs="Calibri"/>
          <w:color w:val="auto"/>
          <w:highlight w:val="none"/>
          <w:lang w:val="en-US" w:eastAsia="zh-CN"/>
        </w:rPr>
        <w:t>四、甲方要求乙方承担分包内容，不得再分包给其他单位。</w:t>
      </w:r>
    </w:p>
    <w:p w14:paraId="1B2FBEE1">
      <w:pPr>
        <w:snapToGrid w:val="0"/>
        <w:spacing w:line="300" w:lineRule="auto"/>
        <w:ind w:firstLine="420" w:firstLineChars="200"/>
        <w:rPr>
          <w:rFonts w:hint="default" w:ascii="Calibri" w:hAnsi="Calibri" w:cs="Calibri"/>
          <w:color w:val="auto"/>
          <w:highlight w:val="none"/>
        </w:rPr>
      </w:pPr>
      <w:r>
        <w:rPr>
          <w:rFonts w:hint="default" w:ascii="Calibri" w:hAnsi="Calibri" w:cs="Calibri"/>
          <w:color w:val="auto"/>
          <w:highlight w:val="none"/>
          <w:lang w:val="en-US" w:eastAsia="zh-CN"/>
        </w:rPr>
        <w:t>五</w:t>
      </w:r>
      <w:r>
        <w:rPr>
          <w:rFonts w:hint="default" w:ascii="Calibri" w:hAnsi="Calibri" w:cs="Calibri"/>
          <w:color w:val="auto"/>
          <w:highlight w:val="none"/>
        </w:rPr>
        <w:t>、乙方承担的工作和义务为：</w:t>
      </w:r>
      <w:r>
        <w:rPr>
          <w:rFonts w:hint="default" w:ascii="Calibri" w:hAnsi="Calibri" w:cs="Calibri"/>
          <w:i w:val="0"/>
          <w:iCs w:val="0"/>
          <w:color w:val="auto"/>
          <w:highlight w:val="none"/>
          <w:u w:val="single"/>
        </w:rPr>
        <w:t>【</w:t>
      </w:r>
      <w:r>
        <w:rPr>
          <w:rFonts w:hint="eastAsia" w:ascii="楷体" w:hAnsi="楷体" w:eastAsia="楷体" w:cs="楷体"/>
          <w:b w:val="0"/>
          <w:bCs w:val="0"/>
          <w:i w:val="0"/>
          <w:iCs w:val="0"/>
          <w:color w:val="auto"/>
          <w:highlight w:val="none"/>
          <w:u w:val="single"/>
          <w:lang w:val="en-US" w:eastAsia="zh-CN"/>
        </w:rPr>
        <w:t>填写乙方承担的工作和义务</w:t>
      </w:r>
      <w:r>
        <w:rPr>
          <w:rFonts w:hint="default" w:ascii="Calibri" w:hAnsi="Calibri" w:cs="Calibri"/>
          <w:i w:val="0"/>
          <w:iCs w:val="0"/>
          <w:color w:val="auto"/>
          <w:highlight w:val="none"/>
          <w:u w:val="single"/>
        </w:rPr>
        <w:t>】</w:t>
      </w:r>
      <w:r>
        <w:rPr>
          <w:rFonts w:hint="eastAsia" w:cs="Calibri"/>
          <w:i w:val="0"/>
          <w:iCs w:val="0"/>
          <w:color w:val="auto"/>
          <w:highlight w:val="none"/>
          <w:u w:val="single"/>
          <w:lang w:eastAsia="zh-CN"/>
        </w:rPr>
        <w:t>。</w:t>
      </w:r>
    </w:p>
    <w:p w14:paraId="318A3EAA">
      <w:pPr>
        <w:snapToGrid w:val="0"/>
        <w:spacing w:line="300" w:lineRule="auto"/>
        <w:ind w:firstLine="420" w:firstLineChars="200"/>
        <w:rPr>
          <w:rFonts w:hint="default" w:ascii="Calibri" w:hAnsi="Calibri" w:cs="Calibri"/>
          <w:color w:val="auto"/>
          <w:highlight w:val="none"/>
        </w:rPr>
      </w:pPr>
      <w:r>
        <w:rPr>
          <w:rFonts w:hint="eastAsia" w:cs="Calibri"/>
          <w:color w:val="auto"/>
          <w:highlight w:val="none"/>
          <w:lang w:val="en-US" w:eastAsia="zh-CN"/>
        </w:rPr>
        <w:t>六</w:t>
      </w:r>
      <w:r>
        <w:rPr>
          <w:rFonts w:hint="default" w:ascii="Calibri" w:hAnsi="Calibri" w:cs="Calibri"/>
          <w:color w:val="auto"/>
          <w:highlight w:val="none"/>
        </w:rPr>
        <w:t>、其他</w:t>
      </w:r>
    </w:p>
    <w:p w14:paraId="319FB36E">
      <w:pPr>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u w:val="single"/>
        </w:rPr>
        <w:t>【</w:t>
      </w:r>
      <w:r>
        <w:rPr>
          <w:rFonts w:hint="eastAsia" w:ascii="楷体" w:hAnsi="楷体" w:eastAsia="楷体" w:cs="楷体"/>
          <w:b w:val="0"/>
          <w:bCs w:val="0"/>
          <w:i w:val="0"/>
          <w:iCs w:val="0"/>
          <w:color w:val="auto"/>
          <w:highlight w:val="none"/>
          <w:u w:val="single"/>
          <w:lang w:val="en-US" w:eastAsia="zh-CN"/>
        </w:rPr>
        <w:t>填写分包供应商名称</w:t>
      </w:r>
      <w:r>
        <w:rPr>
          <w:rFonts w:hint="default" w:ascii="Calibri" w:hAnsi="Calibri" w:cs="Calibri"/>
          <w:i w:val="0"/>
          <w:iCs w:val="0"/>
          <w:color w:val="auto"/>
          <w:highlight w:val="none"/>
          <w:u w:val="single"/>
        </w:rPr>
        <w:t>】</w:t>
      </w:r>
      <w:r>
        <w:rPr>
          <w:rFonts w:hint="default" w:ascii="Calibri" w:hAnsi="Calibri" w:cs="Calibri"/>
          <w:i w:val="0"/>
          <w:iCs w:val="0"/>
          <w:color w:val="auto"/>
          <w:highlight w:val="none"/>
        </w:rPr>
        <w:t>为小微企业，其承接的合同份额占到合同总金额</w:t>
      </w:r>
      <w:r>
        <w:rPr>
          <w:rFonts w:hint="default" w:ascii="Calibri" w:hAnsi="Calibri" w:cs="Calibri"/>
          <w:i w:val="0"/>
          <w:iCs w:val="0"/>
          <w:color w:val="auto"/>
          <w:highlight w:val="none"/>
          <w:u w:val="single"/>
        </w:rPr>
        <w:t>【</w:t>
      </w:r>
      <w:r>
        <w:rPr>
          <w:rFonts w:hint="eastAsia" w:ascii="楷体" w:hAnsi="楷体" w:eastAsia="楷体" w:cs="楷体"/>
          <w:i w:val="0"/>
          <w:iCs w:val="0"/>
          <w:color w:val="auto"/>
          <w:highlight w:val="none"/>
          <w:u w:val="single"/>
          <w:lang w:val="en-US" w:eastAsia="zh-CN"/>
        </w:rPr>
        <w:t>填写比例</w:t>
      </w:r>
      <w:r>
        <w:rPr>
          <w:rFonts w:hint="default" w:ascii="Calibri" w:hAnsi="Calibri" w:cs="Calibri"/>
          <w:i w:val="0"/>
          <w:iCs w:val="0"/>
          <w:color w:val="auto"/>
          <w:highlight w:val="none"/>
          <w:u w:val="single"/>
        </w:rPr>
        <w:t>】</w:t>
      </w:r>
      <w:r>
        <w:rPr>
          <w:rFonts w:hint="default" w:ascii="Calibri" w:hAnsi="Calibri" w:cs="Calibri"/>
          <w:i w:val="0"/>
          <w:iCs w:val="0"/>
          <w:color w:val="auto"/>
          <w:highlight w:val="none"/>
        </w:rPr>
        <w:t>%以上；</w:t>
      </w:r>
    </w:p>
    <w:p w14:paraId="0955D29D">
      <w:pPr>
        <w:snapToGrid w:val="0"/>
        <w:spacing w:line="300" w:lineRule="auto"/>
        <w:ind w:firstLine="420" w:firstLineChars="200"/>
        <w:rPr>
          <w:rFonts w:hint="default" w:ascii="Calibri" w:hAnsi="Calibri" w:cs="Calibri"/>
          <w:color w:val="auto"/>
          <w:highlight w:val="none"/>
        </w:rPr>
      </w:pPr>
      <w:r>
        <w:rPr>
          <w:rFonts w:hint="default" w:ascii="Calibri" w:hAnsi="Calibri" w:cs="Calibri"/>
          <w:i w:val="0"/>
          <w:iCs w:val="0"/>
          <w:color w:val="auto"/>
          <w:highlight w:val="none"/>
          <w:u w:val="single"/>
        </w:rPr>
        <w:t>【</w:t>
      </w:r>
      <w:r>
        <w:rPr>
          <w:rFonts w:hint="eastAsia" w:ascii="楷体" w:hAnsi="楷体" w:eastAsia="楷体" w:cs="楷体"/>
          <w:b w:val="0"/>
          <w:bCs w:val="0"/>
          <w:i w:val="0"/>
          <w:iCs w:val="0"/>
          <w:color w:val="auto"/>
          <w:highlight w:val="none"/>
          <w:u w:val="single"/>
          <w:lang w:val="en-US" w:eastAsia="zh-CN"/>
        </w:rPr>
        <w:t>填写分包供应商名称</w:t>
      </w:r>
      <w:r>
        <w:rPr>
          <w:rFonts w:hint="default" w:ascii="Calibri" w:hAnsi="Calibri" w:cs="Calibri"/>
          <w:i w:val="0"/>
          <w:iCs w:val="0"/>
          <w:color w:val="auto"/>
          <w:highlight w:val="none"/>
          <w:u w:val="single"/>
        </w:rPr>
        <w:t>】</w:t>
      </w:r>
      <w:r>
        <w:rPr>
          <w:rFonts w:hint="default" w:ascii="Calibri" w:hAnsi="Calibri" w:cs="Calibri"/>
          <w:i w:val="0"/>
          <w:iCs w:val="0"/>
          <w:color w:val="auto"/>
          <w:highlight w:val="none"/>
        </w:rPr>
        <w:t>为中型企业，其承接的合同份额占到合同总金额</w:t>
      </w:r>
      <w:r>
        <w:rPr>
          <w:rFonts w:hint="default" w:ascii="Calibri" w:hAnsi="Calibri" w:cs="Calibri"/>
          <w:i w:val="0"/>
          <w:iCs w:val="0"/>
          <w:color w:val="auto"/>
          <w:highlight w:val="none"/>
          <w:u w:val="single"/>
        </w:rPr>
        <w:t>【</w:t>
      </w:r>
      <w:r>
        <w:rPr>
          <w:rFonts w:hint="eastAsia" w:ascii="楷体" w:hAnsi="楷体" w:eastAsia="楷体" w:cs="楷体"/>
          <w:i w:val="0"/>
          <w:iCs w:val="0"/>
          <w:color w:val="auto"/>
          <w:highlight w:val="none"/>
          <w:u w:val="single"/>
          <w:lang w:val="en-US" w:eastAsia="zh-CN"/>
        </w:rPr>
        <w:t>填写比例</w:t>
      </w:r>
      <w:r>
        <w:rPr>
          <w:rFonts w:hint="default" w:ascii="Calibri" w:hAnsi="Calibri" w:cs="Calibri"/>
          <w:i w:val="0"/>
          <w:iCs w:val="0"/>
          <w:color w:val="auto"/>
          <w:highlight w:val="none"/>
          <w:u w:val="single"/>
        </w:rPr>
        <w:t>】</w:t>
      </w:r>
      <w:r>
        <w:rPr>
          <w:rFonts w:hint="default" w:ascii="Calibri" w:hAnsi="Calibri" w:cs="Calibri"/>
          <w:i w:val="0"/>
          <w:iCs w:val="0"/>
          <w:color w:val="auto"/>
          <w:highlight w:val="none"/>
        </w:rPr>
        <w:t>%以上；</w:t>
      </w:r>
    </w:p>
    <w:p w14:paraId="058CBA82">
      <w:pPr>
        <w:snapToGrid w:val="0"/>
        <w:spacing w:line="300" w:lineRule="auto"/>
        <w:ind w:firstLine="420" w:firstLineChars="200"/>
        <w:rPr>
          <w:rFonts w:hint="default" w:ascii="Calibri" w:hAnsi="Calibri" w:cs="Calibri"/>
          <w:color w:val="auto"/>
          <w:highlight w:val="none"/>
        </w:rPr>
      </w:pPr>
      <w:r>
        <w:rPr>
          <w:rFonts w:hint="eastAsia" w:cs="Calibri"/>
          <w:color w:val="auto"/>
          <w:highlight w:val="none"/>
          <w:lang w:val="en-US" w:eastAsia="zh-CN"/>
        </w:rPr>
        <w:t>七</w:t>
      </w:r>
      <w:r>
        <w:rPr>
          <w:rFonts w:hint="default" w:ascii="Calibri" w:hAnsi="Calibri" w:cs="Calibri"/>
          <w:color w:val="auto"/>
          <w:highlight w:val="none"/>
          <w:lang w:val="en-US" w:eastAsia="zh-CN"/>
        </w:rPr>
        <w:t>、</w:t>
      </w:r>
      <w:r>
        <w:rPr>
          <w:rFonts w:hint="default" w:ascii="Calibri" w:hAnsi="Calibri" w:cs="Calibri"/>
          <w:color w:val="auto"/>
          <w:highlight w:val="none"/>
        </w:rPr>
        <w:t>本协议提交采购人后，协议各方不得以任何形式对上述实质内容进行修改或撤销。</w:t>
      </w:r>
    </w:p>
    <w:tbl>
      <w:tblPr>
        <w:tblStyle w:val="29"/>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5CD4C6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noWrap w:val="0"/>
            <w:vAlign w:val="top"/>
          </w:tcPr>
          <w:p w14:paraId="24C1D2E2">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vertAlign w:val="baseline"/>
              </w:rPr>
            </w:pPr>
            <w:r>
              <w:rPr>
                <w:rFonts w:hint="default" w:ascii="Calibri" w:hAnsi="Calibri" w:cs="Calibri"/>
                <w:color w:val="auto"/>
                <w:highlight w:val="none"/>
                <w:vertAlign w:val="baseline"/>
              </w:rPr>
              <w:t>甲方（投标人）：</w:t>
            </w:r>
            <w:r>
              <w:rPr>
                <w:rFonts w:hint="default" w:ascii="Calibri" w:hAnsi="Calibri" w:cs="Calibri"/>
                <w:color w:val="auto"/>
                <w:highlight w:val="none"/>
                <w:u w:val="single"/>
                <w:vertAlign w:val="baseline"/>
              </w:rPr>
              <w:t xml:space="preserve">                </w:t>
            </w:r>
            <w:r>
              <w:rPr>
                <w:rFonts w:hint="default" w:ascii="Calibri" w:hAnsi="Calibri" w:cs="Calibri"/>
                <w:color w:val="auto"/>
                <w:highlight w:val="none"/>
                <w:vertAlign w:val="baseline"/>
              </w:rPr>
              <w:t>（单位公章）</w:t>
            </w:r>
          </w:p>
          <w:p w14:paraId="74EE22B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vertAlign w:val="baseline"/>
              </w:rPr>
            </w:pPr>
            <w:r>
              <w:rPr>
                <w:rFonts w:hint="default" w:ascii="Calibri" w:hAnsi="Calibri" w:cs="Calibri"/>
                <w:color w:val="auto"/>
                <w:highlight w:val="none"/>
                <w:vertAlign w:val="baseline"/>
              </w:rPr>
              <w:t>签署日期：</w:t>
            </w:r>
            <w:r>
              <w:rPr>
                <w:rFonts w:hint="eastAsia" w:ascii="Calibri" w:hAnsi="Calibri" w:eastAsia="宋体" w:cs="Calibri"/>
                <w:color w:val="auto"/>
                <w:highlight w:val="none"/>
                <w:vertAlign w:val="baseline"/>
                <w:lang w:eastAsia="zh-CN"/>
              </w:rPr>
              <w:t>2025年  月  日</w:t>
            </w:r>
          </w:p>
        </w:tc>
        <w:tc>
          <w:tcPr>
            <w:tcW w:w="4701" w:type="dxa"/>
            <w:noWrap w:val="0"/>
            <w:vAlign w:val="top"/>
          </w:tcPr>
          <w:p w14:paraId="5786087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vertAlign w:val="baseline"/>
              </w:rPr>
            </w:pPr>
            <w:r>
              <w:rPr>
                <w:rFonts w:hint="default" w:ascii="Calibri" w:hAnsi="Calibri" w:cs="Calibri"/>
                <w:color w:val="auto"/>
                <w:highlight w:val="none"/>
                <w:vertAlign w:val="baseline"/>
              </w:rPr>
              <w:t>乙方（分包供应商）：</w:t>
            </w:r>
            <w:r>
              <w:rPr>
                <w:rFonts w:hint="default" w:ascii="Calibri" w:hAnsi="Calibri" w:cs="Calibri"/>
                <w:color w:val="auto"/>
                <w:highlight w:val="none"/>
                <w:u w:val="single"/>
                <w:vertAlign w:val="baseline"/>
              </w:rPr>
              <w:t xml:space="preserve">           </w:t>
            </w:r>
            <w:r>
              <w:rPr>
                <w:rFonts w:hint="default" w:ascii="Calibri" w:hAnsi="Calibri" w:cs="Calibri"/>
                <w:color w:val="auto"/>
                <w:highlight w:val="none"/>
                <w:vertAlign w:val="baseline"/>
              </w:rPr>
              <w:t>（单位公章）</w:t>
            </w:r>
          </w:p>
          <w:p w14:paraId="5D07FAD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vertAlign w:val="baseline"/>
              </w:rPr>
            </w:pPr>
            <w:r>
              <w:rPr>
                <w:rFonts w:hint="default" w:ascii="Calibri" w:hAnsi="Calibri" w:cs="Calibri"/>
                <w:color w:val="auto"/>
                <w:highlight w:val="none"/>
                <w:vertAlign w:val="baseline"/>
              </w:rPr>
              <w:t>签署日期：</w:t>
            </w:r>
            <w:r>
              <w:rPr>
                <w:rFonts w:hint="eastAsia" w:ascii="Calibri" w:hAnsi="Calibri" w:eastAsia="宋体" w:cs="Calibri"/>
                <w:color w:val="auto"/>
                <w:highlight w:val="none"/>
                <w:vertAlign w:val="baseline"/>
                <w:lang w:eastAsia="zh-CN"/>
              </w:rPr>
              <w:t>2025年  月  日</w:t>
            </w:r>
          </w:p>
        </w:tc>
      </w:tr>
    </w:tbl>
    <w:p w14:paraId="59109438">
      <w:pPr>
        <w:snapToGrid w:val="0"/>
        <w:spacing w:line="300" w:lineRule="auto"/>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7E8CBF8F">
      <w:pPr>
        <w:snapToGrid w:val="0"/>
        <w:spacing w:line="300" w:lineRule="auto"/>
        <w:rPr>
          <w:rFonts w:hint="default" w:ascii="Calibri" w:hAnsi="Calibri" w:eastAsia="楷体" w:cs="Calibri"/>
          <w:color w:val="auto"/>
          <w:highlight w:val="none"/>
        </w:rPr>
      </w:pPr>
      <w:r>
        <w:rPr>
          <w:rFonts w:hint="default" w:ascii="Calibri" w:hAnsi="Calibri" w:eastAsia="楷体" w:cs="Calibri"/>
          <w:color w:val="auto"/>
          <w:highlight w:val="none"/>
        </w:rPr>
        <w:t>（1）本协议</w:t>
      </w:r>
      <w:r>
        <w:rPr>
          <w:rFonts w:hint="default" w:ascii="Calibri" w:hAnsi="Calibri" w:eastAsia="楷体" w:cs="Calibri"/>
          <w:color w:val="auto"/>
          <w:highlight w:val="none"/>
          <w:lang w:val="en-US" w:eastAsia="zh-CN"/>
        </w:rPr>
        <w:t>格式</w:t>
      </w:r>
      <w:r>
        <w:rPr>
          <w:rFonts w:hint="default" w:ascii="Calibri" w:hAnsi="Calibri" w:eastAsia="楷体" w:cs="Calibri"/>
          <w:color w:val="auto"/>
          <w:highlight w:val="none"/>
        </w:rPr>
        <w:t>供参考。</w:t>
      </w:r>
    </w:p>
    <w:p w14:paraId="791EEA95">
      <w:pPr>
        <w:pageBreakBefore w:val="0"/>
        <w:kinsoku/>
        <w:wordWrap/>
        <w:bidi w:val="0"/>
        <w:snapToGrid w:val="0"/>
        <w:spacing w:line="300" w:lineRule="auto"/>
        <w:rPr>
          <w:rFonts w:hint="default" w:ascii="Calibri" w:hAnsi="Calibri" w:eastAsia="楷体" w:cs="Calibri"/>
          <w:color w:val="auto"/>
          <w:highlight w:val="none"/>
          <w:lang w:val="en-US" w:eastAsia="zh-CN"/>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2</w:t>
      </w:r>
      <w:r>
        <w:rPr>
          <w:rFonts w:hint="default" w:ascii="Calibri" w:hAnsi="Calibri" w:eastAsia="楷体" w:cs="Calibri"/>
          <w:color w:val="auto"/>
          <w:highlight w:val="none"/>
          <w:lang w:eastAsia="zh-CN"/>
        </w:rPr>
        <w:t>）</w:t>
      </w:r>
      <w:r>
        <w:rPr>
          <w:rFonts w:hint="eastAsia" w:eastAsia="楷体" w:cs="Calibri"/>
          <w:color w:val="auto"/>
          <w:highlight w:val="none"/>
          <w:lang w:val="en-US" w:eastAsia="zh-CN"/>
        </w:rPr>
        <w:t>如有分包应</w:t>
      </w:r>
      <w:r>
        <w:rPr>
          <w:rFonts w:hint="default" w:ascii="Calibri" w:hAnsi="Calibri" w:eastAsia="楷体" w:cs="Calibri"/>
          <w:color w:val="auto"/>
          <w:highlight w:val="none"/>
          <w:lang w:val="en-US" w:eastAsia="zh-CN"/>
        </w:rPr>
        <w:t>提供此协议书。</w:t>
      </w:r>
    </w:p>
    <w:p w14:paraId="57F5778F">
      <w:pPr>
        <w:pageBreakBefore w:val="0"/>
        <w:kinsoku/>
        <w:wordWrap/>
        <w:bidi w:val="0"/>
        <w:snapToGrid w:val="0"/>
        <w:spacing w:line="300" w:lineRule="auto"/>
        <w:rPr>
          <w:rFonts w:hint="default" w:ascii="Calibri" w:hAnsi="Calibri" w:eastAsia="楷体" w:cs="Calibri"/>
          <w:color w:val="auto"/>
          <w:highlight w:val="none"/>
          <w:lang w:val="en-US" w:eastAsia="zh-CN"/>
        </w:rPr>
      </w:pPr>
      <w:r>
        <w:rPr>
          <w:rFonts w:hint="default" w:ascii="Calibri" w:hAnsi="Calibri" w:eastAsia="楷体" w:cs="Calibri"/>
          <w:color w:val="auto"/>
          <w:highlight w:val="none"/>
          <w:lang w:val="en-US" w:eastAsia="zh-CN"/>
        </w:rPr>
        <w:t>（3）如投标人为联合体，应由所有联合体各成员方签署本协议。</w:t>
      </w:r>
    </w:p>
    <w:p w14:paraId="1D1E0952">
      <w:pPr>
        <w:snapToGrid w:val="0"/>
        <w:spacing w:line="300" w:lineRule="auto"/>
        <w:rPr>
          <w:rFonts w:hint="eastAsia" w:ascii="Calibri" w:hAnsi="Calibri" w:eastAsia="楷体" w:cs="Calibri"/>
          <w:color w:val="auto"/>
          <w:highlight w:val="none"/>
          <w:lang w:eastAsia="zh-CN"/>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4</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涉及</w:t>
      </w:r>
      <w:r>
        <w:rPr>
          <w:rFonts w:hint="default" w:ascii="Calibri" w:hAnsi="Calibri" w:eastAsia="楷体" w:cs="Calibri"/>
          <w:color w:val="auto"/>
          <w:highlight w:val="none"/>
          <w:lang w:eastAsia="zh-CN"/>
        </w:rPr>
        <w:t>分包</w:t>
      </w:r>
      <w:r>
        <w:rPr>
          <w:rFonts w:hint="default" w:ascii="Calibri" w:hAnsi="Calibri" w:eastAsia="楷体" w:cs="Calibri"/>
          <w:color w:val="auto"/>
          <w:highlight w:val="none"/>
          <w:lang w:val="en-US" w:eastAsia="zh-CN"/>
        </w:rPr>
        <w:t>供应商</w:t>
      </w:r>
      <w:r>
        <w:rPr>
          <w:rFonts w:hint="default" w:ascii="Calibri" w:hAnsi="Calibri" w:eastAsia="楷体" w:cs="Calibri"/>
          <w:color w:val="auto"/>
          <w:highlight w:val="none"/>
        </w:rPr>
        <w:t>情况资料</w:t>
      </w:r>
      <w:r>
        <w:rPr>
          <w:rFonts w:hint="eastAsia" w:eastAsia="楷体" w:cs="Calibri"/>
          <w:color w:val="auto"/>
          <w:highlight w:val="none"/>
          <w:lang w:eastAsia="zh-CN"/>
        </w:rPr>
        <w:t>：</w:t>
      </w:r>
      <w:r>
        <w:rPr>
          <w:rFonts w:hint="default" w:ascii="Calibri" w:hAnsi="Calibri" w:eastAsia="楷体" w:cs="Calibri"/>
          <w:color w:val="auto"/>
          <w:highlight w:val="none"/>
        </w:rPr>
        <w:t>◇资质文件</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如招标文件规定要提供</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；◇符合资格条件的声明函</w:t>
      </w:r>
      <w:r>
        <w:rPr>
          <w:rFonts w:hint="eastAsia" w:eastAsia="楷体" w:cs="Calibri"/>
          <w:color w:val="auto"/>
          <w:highlight w:val="none"/>
          <w:lang w:eastAsia="zh-CN"/>
        </w:rPr>
        <w:t>。</w:t>
      </w:r>
    </w:p>
    <w:p w14:paraId="6D9F0112">
      <w:pPr>
        <w:bidi w:val="0"/>
        <w:jc w:val="left"/>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br w:type="page"/>
      </w:r>
    </w:p>
    <w:p w14:paraId="5E297FDA">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符合资格条件的声明函</w:t>
      </w:r>
    </w:p>
    <w:p w14:paraId="1B91B914">
      <w:pPr>
        <w:snapToGrid w:val="0"/>
        <w:spacing w:line="300" w:lineRule="auto"/>
        <w:rPr>
          <w:rFonts w:hint="default" w:ascii="Calibri" w:hAnsi="Calibri" w:cs="Calibri"/>
          <w:color w:val="auto"/>
          <w:highlight w:val="none"/>
          <w:u w:val="single"/>
        </w:rPr>
      </w:pP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u w:val="single"/>
        </w:rPr>
        <w:t>：</w:t>
      </w:r>
    </w:p>
    <w:p w14:paraId="7B9D2FAD">
      <w:pPr>
        <w:snapToGrid w:val="0"/>
        <w:spacing w:line="300" w:lineRule="auto"/>
        <w:rPr>
          <w:rFonts w:hint="default" w:ascii="Calibri" w:hAnsi="Calibri" w:cs="Calibri"/>
          <w:color w:val="auto"/>
          <w:kern w:val="0"/>
          <w:szCs w:val="21"/>
          <w:highlight w:val="non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23B8D5BC">
      <w:pPr>
        <w:snapToGrid w:val="0"/>
        <w:spacing w:line="300" w:lineRule="auto"/>
        <w:ind w:firstLine="420" w:firstLineChars="200"/>
        <w:rPr>
          <w:rFonts w:hint="default" w:ascii="Calibri" w:hAnsi="Calibri" w:cs="Calibri"/>
          <w:color w:val="auto"/>
          <w:highlight w:val="none"/>
        </w:rPr>
      </w:pPr>
      <w:r>
        <w:rPr>
          <w:rFonts w:hint="default" w:ascii="Calibri" w:hAnsi="Calibri" w:cs="Calibri"/>
          <w:color w:val="auto"/>
          <w:szCs w:val="21"/>
          <w:highlight w:val="none"/>
        </w:rPr>
        <w:t>截至</w:t>
      </w:r>
      <w:r>
        <w:rPr>
          <w:rFonts w:hint="eastAsia" w:cs="Calibri"/>
          <w:color w:val="auto"/>
          <w:highlight w:val="none"/>
          <w:u w:val="single"/>
          <w:lang w:eastAsia="zh-CN"/>
        </w:rPr>
        <w:t>浙江省民营经济发展中心（浙江省“一带一路”综合服务中心）</w:t>
      </w:r>
      <w:r>
        <w:rPr>
          <w:rFonts w:hint="default" w:ascii="Calibri" w:hAnsi="Calibri" w:cs="Calibri"/>
          <w:color w:val="auto"/>
          <w:highlight w:val="none"/>
        </w:rPr>
        <w:t>（采购人）</w:t>
      </w:r>
      <w:r>
        <w:rPr>
          <w:rFonts w:hint="eastAsia" w:cs="Calibri"/>
          <w:color w:val="auto"/>
          <w:highlight w:val="none"/>
          <w:u w:val="single"/>
          <w:lang w:eastAsia="zh-CN"/>
        </w:rPr>
        <w:t>《民营企业信息动态监测与分析》项目</w:t>
      </w:r>
      <w:r>
        <w:rPr>
          <w:rFonts w:hint="default" w:ascii="Calibri" w:hAnsi="Calibri" w:cs="Calibri"/>
          <w:color w:val="auto"/>
          <w:highlight w:val="none"/>
        </w:rPr>
        <w:t>（项目名称）</w:t>
      </w:r>
      <w:r>
        <w:rPr>
          <w:rFonts w:hint="eastAsia" w:cs="Calibri"/>
          <w:color w:val="auto"/>
          <w:highlight w:val="none"/>
          <w:u w:val="single"/>
          <w:lang w:eastAsia="zh-CN"/>
        </w:rPr>
        <w:t>CTZB-2025030356</w:t>
      </w:r>
      <w:r>
        <w:rPr>
          <w:rFonts w:hint="default" w:ascii="Calibri" w:hAnsi="Calibri" w:cs="Calibri"/>
          <w:color w:val="auto"/>
          <w:highlight w:val="none"/>
        </w:rPr>
        <w:t>（项目编号）</w:t>
      </w:r>
      <w:r>
        <w:rPr>
          <w:rFonts w:hint="eastAsia" w:cs="Calibri"/>
          <w:color w:val="auto"/>
          <w:highlight w:val="none"/>
          <w:lang w:eastAsia="zh-CN"/>
        </w:rPr>
        <w:t>《民营企业信息动态监测与分析》</w:t>
      </w:r>
      <w:r>
        <w:rPr>
          <w:rFonts w:hint="default" w:ascii="Calibri" w:hAnsi="Calibri" w:cs="Calibri"/>
          <w:color w:val="auto"/>
          <w:highlight w:val="none"/>
        </w:rPr>
        <w:t>（标项名称）的</w:t>
      </w:r>
      <w:r>
        <w:rPr>
          <w:rFonts w:hint="eastAsia" w:cs="Calibri"/>
          <w:color w:val="auto"/>
          <w:szCs w:val="21"/>
          <w:highlight w:val="none"/>
          <w:lang w:eastAsia="zh-CN"/>
        </w:rPr>
        <w:t>提交投标文件截止时间</w:t>
      </w:r>
      <w:r>
        <w:rPr>
          <w:rFonts w:hint="default" w:ascii="Calibri" w:hAnsi="Calibri" w:cs="Calibri"/>
          <w:color w:val="auto"/>
          <w:szCs w:val="21"/>
          <w:highlight w:val="none"/>
        </w:rPr>
        <w:t>，具有良好的商业信誉，依法缴纳税收和社会保障资金，</w:t>
      </w:r>
      <w:r>
        <w:rPr>
          <w:rFonts w:hint="default" w:ascii="Calibri" w:hAnsi="Calibri" w:cs="Calibri"/>
          <w:color w:val="auto"/>
          <w:kern w:val="0"/>
          <w:szCs w:val="21"/>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szCs w:val="21"/>
          <w:highlight w:val="none"/>
        </w:rPr>
        <w:t>在参加政府采购活动前三年内没有重大违法记录（重大违法记录是指因违法经营受到刑事处罚、</w:t>
      </w:r>
      <w:r>
        <w:rPr>
          <w:rFonts w:hint="eastAsia" w:cs="Calibri"/>
          <w:color w:val="auto"/>
          <w:szCs w:val="21"/>
          <w:highlight w:val="none"/>
          <w:lang w:eastAsia="zh-CN"/>
        </w:rPr>
        <w:t>被责令停产停业</w:t>
      </w:r>
      <w:r>
        <w:rPr>
          <w:rFonts w:hint="default" w:ascii="Calibri" w:hAnsi="Calibri" w:cs="Calibri"/>
          <w:color w:val="auto"/>
          <w:szCs w:val="21"/>
          <w:highlight w:val="none"/>
        </w:rPr>
        <w:t>、被吊销许可证或者执照、被处以较大数额罚款等行政处罚），没有因违法经营被禁止参加政府采购活动的期限未满情形</w:t>
      </w:r>
      <w:r>
        <w:rPr>
          <w:rFonts w:hint="default" w:ascii="Calibri" w:hAnsi="Calibri" w:cs="Calibri"/>
          <w:color w:val="auto"/>
          <w:kern w:val="0"/>
          <w:szCs w:val="21"/>
          <w:highlight w:val="none"/>
        </w:rPr>
        <w:t>。</w:t>
      </w:r>
    </w:p>
    <w:p w14:paraId="110AE211">
      <w:pPr>
        <w:snapToGrid w:val="0"/>
        <w:spacing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24AAA257">
      <w:pPr>
        <w:snapToGrid w:val="0"/>
        <w:spacing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219338FB">
      <w:pPr>
        <w:adjustRightInd w:val="0"/>
        <w:snapToGrid w:val="0"/>
        <w:spacing w:line="300" w:lineRule="auto"/>
        <w:ind w:firstLine="420" w:firstLineChars="200"/>
        <w:rPr>
          <w:rFonts w:hint="default" w:ascii="Calibri" w:hAnsi="Calibri" w:cs="Calibri"/>
          <w:color w:val="auto"/>
          <w:spacing w:val="20"/>
          <w:szCs w:val="21"/>
          <w:highlight w:val="none"/>
          <w:u w:val="single"/>
        </w:rPr>
      </w:pPr>
      <w:r>
        <w:rPr>
          <w:rFonts w:hint="default" w:ascii="Calibri" w:hAnsi="Calibri" w:cs="Calibri"/>
          <w:color w:val="auto"/>
          <w:highlight w:val="none"/>
          <w:lang w:eastAsia="zh-CN"/>
        </w:rPr>
        <w:t>分包</w:t>
      </w:r>
      <w:r>
        <w:rPr>
          <w:rFonts w:hint="default" w:ascii="Calibri" w:hAnsi="Calibri" w:cs="Calibri"/>
          <w:color w:val="auto"/>
          <w:highlight w:val="none"/>
          <w:lang w:val="en-US" w:eastAsia="zh-CN"/>
        </w:rPr>
        <w:t>供应商</w:t>
      </w:r>
      <w:r>
        <w:rPr>
          <w:rFonts w:hint="default" w:ascii="Calibri" w:hAnsi="Calibri" w:cs="Calibri"/>
          <w:color w:val="auto"/>
          <w:szCs w:val="21"/>
          <w:highlight w:val="none"/>
        </w:rPr>
        <w:t>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36C9000D">
      <w:pPr>
        <w:adjustRightInd w:val="0"/>
        <w:snapToGrid w:val="0"/>
        <w:spacing w:line="300" w:lineRule="auto"/>
        <w:ind w:firstLine="420" w:firstLineChars="200"/>
        <w:rPr>
          <w:rFonts w:hint="default" w:ascii="Calibri" w:hAnsi="Calibri" w:cs="Calibri"/>
          <w:color w:val="auto"/>
          <w:highlight w:val="none"/>
          <w:lang w:eastAsia="zh-CN"/>
        </w:rPr>
      </w:pPr>
      <w:r>
        <w:rPr>
          <w:rFonts w:hint="default" w:ascii="Calibri" w:hAnsi="Calibri" w:cs="Calibri"/>
          <w:color w:val="auto"/>
          <w:highlight w:val="none"/>
          <w:lang w:eastAsia="zh-CN"/>
        </w:rPr>
        <w:t>日期：</w:t>
      </w:r>
      <w:r>
        <w:rPr>
          <w:rFonts w:hint="eastAsia" w:ascii="Calibri" w:hAnsi="Calibri" w:eastAsia="宋体" w:cs="Calibri"/>
          <w:color w:val="auto"/>
          <w:highlight w:val="none"/>
          <w:lang w:eastAsia="zh-CN"/>
        </w:rPr>
        <w:t>2025年  月  日</w:t>
      </w:r>
    </w:p>
    <w:p w14:paraId="743C73CF">
      <w:pPr>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br w:type="page"/>
      </w:r>
    </w:p>
    <w:p w14:paraId="40EE85F6">
      <w:pPr>
        <w:pStyle w:val="3"/>
        <w:bidi w:val="0"/>
        <w:rPr>
          <w:rFonts w:hint="default"/>
          <w:color w:val="auto"/>
          <w:highlight w:val="none"/>
        </w:rPr>
      </w:pPr>
      <w:r>
        <w:rPr>
          <w:rFonts w:hint="eastAsia"/>
          <w:color w:val="auto"/>
          <w:highlight w:val="none"/>
          <w:lang w:eastAsia="zh-CN"/>
        </w:rPr>
        <w:t>【</w:t>
      </w:r>
      <w:r>
        <w:rPr>
          <w:rFonts w:hint="eastAsia"/>
          <w:color w:val="auto"/>
          <w:highlight w:val="none"/>
          <w:lang w:val="en-US" w:eastAsia="zh-CN"/>
        </w:rPr>
        <w:t>附件3</w:t>
      </w:r>
      <w:r>
        <w:rPr>
          <w:rFonts w:hint="eastAsia"/>
          <w:color w:val="auto"/>
          <w:highlight w:val="none"/>
          <w:lang w:eastAsia="zh-CN"/>
        </w:rPr>
        <w:t>】</w:t>
      </w:r>
      <w:r>
        <w:rPr>
          <w:rFonts w:hint="default"/>
          <w:color w:val="auto"/>
          <w:highlight w:val="none"/>
        </w:rPr>
        <w:t>政府采购活动现场确认声明书</w:t>
      </w:r>
    </w:p>
    <w:p w14:paraId="52BA4453">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政府采购活动现场确认声明书</w:t>
      </w:r>
    </w:p>
    <w:p w14:paraId="7266B96B">
      <w:pPr>
        <w:bidi w:val="0"/>
        <w:rPr>
          <w:rFonts w:hint="default"/>
          <w:color w:val="auto"/>
          <w:highlight w:val="none"/>
        </w:rPr>
      </w:pPr>
      <w:r>
        <w:rPr>
          <w:rFonts w:hint="default"/>
          <w:color w:val="auto"/>
          <w:highlight w:val="none"/>
        </w:rPr>
        <w:t>浙江省成套招标代理有限公司：</w:t>
      </w:r>
    </w:p>
    <w:p w14:paraId="6B0349A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本人经由单位法定代表人合法授权参加</w:t>
      </w:r>
      <w:r>
        <w:rPr>
          <w:rFonts w:hint="eastAsia"/>
          <w:color w:val="auto"/>
          <w:highlight w:val="none"/>
          <w:u w:val="single"/>
          <w:lang w:eastAsia="zh-CN"/>
        </w:rPr>
        <w:t>浙江省民营经济发展中心（浙江省“一带一路”综合服务中心）</w:t>
      </w:r>
      <w:r>
        <w:rPr>
          <w:rFonts w:hint="default"/>
          <w:color w:val="auto"/>
          <w:highlight w:val="none"/>
        </w:rPr>
        <w:t>（采购人）</w:t>
      </w:r>
      <w:r>
        <w:rPr>
          <w:rFonts w:hint="eastAsia"/>
          <w:color w:val="auto"/>
          <w:highlight w:val="none"/>
          <w:u w:val="single"/>
          <w:lang w:eastAsia="zh-CN"/>
        </w:rPr>
        <w:t>《民营企业信息动态监测与分析》项目</w:t>
      </w:r>
      <w:r>
        <w:rPr>
          <w:rFonts w:hint="default"/>
          <w:color w:val="auto"/>
          <w:highlight w:val="none"/>
        </w:rPr>
        <w:t>（项目名称）</w:t>
      </w:r>
      <w:r>
        <w:rPr>
          <w:rFonts w:hint="eastAsia"/>
          <w:color w:val="auto"/>
          <w:highlight w:val="none"/>
          <w:u w:val="single"/>
          <w:lang w:eastAsia="zh-CN"/>
        </w:rPr>
        <w:t>CTZB-2025030356</w:t>
      </w:r>
      <w:r>
        <w:rPr>
          <w:rFonts w:hint="default"/>
          <w:color w:val="auto"/>
          <w:highlight w:val="none"/>
        </w:rPr>
        <w:t>（项目编号）</w:t>
      </w:r>
      <w:r>
        <w:rPr>
          <w:rFonts w:hint="eastAsia"/>
          <w:color w:val="auto"/>
          <w:highlight w:val="none"/>
          <w:lang w:eastAsia="zh-CN"/>
        </w:rPr>
        <w:t>《民营企业信息动态监测与分析》</w:t>
      </w:r>
      <w:r>
        <w:rPr>
          <w:rFonts w:hint="default"/>
          <w:color w:val="auto"/>
          <w:highlight w:val="none"/>
        </w:rPr>
        <w:t>（标项名称）政府采购活动，经与本单位法人代表人联系确认，现就有关公平竞争事项郑重声明如下：</w:t>
      </w:r>
    </w:p>
    <w:p w14:paraId="6A0335A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 xml:space="preserve">一、本单位与采购人之间 </w:t>
      </w:r>
      <w:r>
        <w:rPr>
          <w:rFonts w:hint="default"/>
          <w:color w:val="auto"/>
          <w:highlight w:val="none"/>
        </w:rPr>
        <w:sym w:font="Wingdings 2" w:char="00A3"/>
      </w:r>
      <w:r>
        <w:rPr>
          <w:rFonts w:hint="default"/>
          <w:color w:val="auto"/>
          <w:highlight w:val="none"/>
        </w:rPr>
        <w:t xml:space="preserve">不存在利害关系 </w:t>
      </w:r>
      <w:r>
        <w:rPr>
          <w:rFonts w:hint="default"/>
          <w:color w:val="auto"/>
          <w:highlight w:val="none"/>
        </w:rPr>
        <w:sym w:font="Wingdings 2" w:char="00A3"/>
      </w:r>
      <w:r>
        <w:rPr>
          <w:rFonts w:hint="default"/>
          <w:color w:val="auto"/>
          <w:highlight w:val="none"/>
        </w:rPr>
        <w:t>存在下列利害关系</w:t>
      </w:r>
      <w:r>
        <w:rPr>
          <w:rFonts w:hint="default"/>
          <w:color w:val="auto"/>
          <w:highlight w:val="none"/>
          <w:lang w:eastAsia="zh-CN"/>
        </w:rPr>
        <w:t>【</w:t>
      </w:r>
      <w:r>
        <w:rPr>
          <w:rFonts w:hint="default"/>
          <w:color w:val="auto"/>
          <w:highlight w:val="none"/>
          <w:u w:val="single"/>
        </w:rPr>
        <w:t xml:space="preserve">           </w:t>
      </w:r>
      <w:r>
        <w:rPr>
          <w:rFonts w:hint="default"/>
          <w:color w:val="auto"/>
          <w:highlight w:val="none"/>
          <w:lang w:eastAsia="zh-CN"/>
        </w:rPr>
        <w:t>】</w:t>
      </w:r>
      <w:r>
        <w:rPr>
          <w:rFonts w:hint="default"/>
          <w:color w:val="auto"/>
          <w:highlight w:val="none"/>
        </w:rPr>
        <w:t>：</w:t>
      </w:r>
    </w:p>
    <w:p w14:paraId="42FAAA8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A.投资关系    B.行政隶属关系    C.业务指导关系</w:t>
      </w:r>
    </w:p>
    <w:p w14:paraId="3FDF0B3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D.其他可能影响采购公正的利害关系</w:t>
      </w:r>
      <w:r>
        <w:rPr>
          <w:rFonts w:hint="default"/>
          <w:color w:val="auto"/>
          <w:highlight w:val="none"/>
          <w:lang w:eastAsia="zh-CN"/>
        </w:rPr>
        <w:t>【</w:t>
      </w:r>
      <w:r>
        <w:rPr>
          <w:rFonts w:hint="default"/>
          <w:color w:val="auto"/>
          <w:highlight w:val="none"/>
          <w:u w:val="single"/>
        </w:rPr>
        <w:t xml:space="preserve">（如有，请如实说明）                 </w:t>
      </w:r>
      <w:r>
        <w:rPr>
          <w:rFonts w:hint="default"/>
          <w:color w:val="auto"/>
          <w:highlight w:val="none"/>
          <w:lang w:eastAsia="zh-CN"/>
        </w:rPr>
        <w:t>】</w:t>
      </w:r>
      <w:r>
        <w:rPr>
          <w:rFonts w:hint="default"/>
          <w:color w:val="auto"/>
          <w:highlight w:val="none"/>
        </w:rPr>
        <w:t>。</w:t>
      </w:r>
    </w:p>
    <w:p w14:paraId="76842D3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 xml:space="preserve">二、现已清楚知道参加本项目采购活动的其他所有供应商名称，本单位 </w:t>
      </w:r>
      <w:r>
        <w:rPr>
          <w:rFonts w:hint="default"/>
          <w:color w:val="auto"/>
          <w:highlight w:val="none"/>
        </w:rPr>
        <w:sym w:font="Wingdings 2" w:char="00A3"/>
      </w:r>
      <w:r>
        <w:rPr>
          <w:rFonts w:hint="default"/>
          <w:color w:val="auto"/>
          <w:highlight w:val="none"/>
        </w:rPr>
        <w:t xml:space="preserve">与其他所有供应商之间均不存在利害关系 </w:t>
      </w:r>
      <w:r>
        <w:rPr>
          <w:rFonts w:hint="default"/>
          <w:color w:val="auto"/>
          <w:highlight w:val="none"/>
        </w:rPr>
        <w:sym w:font="Wingdings 2" w:char="00A3"/>
      </w:r>
      <w:r>
        <w:rPr>
          <w:rFonts w:hint="default"/>
          <w:color w:val="auto"/>
          <w:highlight w:val="none"/>
        </w:rPr>
        <w:t>与</w:t>
      </w:r>
      <w:r>
        <w:rPr>
          <w:rFonts w:hint="default"/>
          <w:color w:val="auto"/>
          <w:highlight w:val="none"/>
          <w:lang w:eastAsia="zh-CN"/>
        </w:rPr>
        <w:t>【</w:t>
      </w:r>
      <w:r>
        <w:rPr>
          <w:rFonts w:hint="default"/>
          <w:color w:val="auto"/>
          <w:highlight w:val="none"/>
          <w:u w:val="single"/>
        </w:rPr>
        <w:t xml:space="preserve">           （供应商名称）</w:t>
      </w:r>
      <w:r>
        <w:rPr>
          <w:rFonts w:hint="default"/>
          <w:color w:val="auto"/>
          <w:highlight w:val="none"/>
          <w:lang w:eastAsia="zh-CN"/>
        </w:rPr>
        <w:t>】</w:t>
      </w:r>
      <w:r>
        <w:rPr>
          <w:rFonts w:hint="default"/>
          <w:color w:val="auto"/>
          <w:highlight w:val="none"/>
        </w:rPr>
        <w:t>之间存在下列利害关系</w:t>
      </w:r>
      <w:r>
        <w:rPr>
          <w:rFonts w:hint="default"/>
          <w:color w:val="auto"/>
          <w:highlight w:val="none"/>
          <w:lang w:eastAsia="zh-CN"/>
        </w:rPr>
        <w:t>【</w:t>
      </w:r>
      <w:r>
        <w:rPr>
          <w:rFonts w:hint="default"/>
          <w:color w:val="auto"/>
          <w:highlight w:val="none"/>
          <w:u w:val="single"/>
        </w:rPr>
        <w:t xml:space="preserve">           </w:t>
      </w:r>
      <w:r>
        <w:rPr>
          <w:rFonts w:hint="default"/>
          <w:color w:val="auto"/>
          <w:highlight w:val="none"/>
          <w:lang w:eastAsia="zh-CN"/>
        </w:rPr>
        <w:t>】</w:t>
      </w:r>
      <w:r>
        <w:rPr>
          <w:rFonts w:hint="default"/>
          <w:color w:val="auto"/>
          <w:highlight w:val="none"/>
        </w:rPr>
        <w:t>：</w:t>
      </w:r>
    </w:p>
    <w:p w14:paraId="0ACFF90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A.法定代表人或负责人或实际控制人是同一人</w:t>
      </w:r>
    </w:p>
    <w:p w14:paraId="6A21A94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B.法定代表人或负责人或实际控制人是夫妻关系</w:t>
      </w:r>
    </w:p>
    <w:p w14:paraId="10F0EEF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C.法定代表人或负责人或实际控制人是直系血亲关系</w:t>
      </w:r>
    </w:p>
    <w:p w14:paraId="7348054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D.法定代表人或负责人或实际控制人存在三代以内旁系血亲关系</w:t>
      </w:r>
    </w:p>
    <w:p w14:paraId="161F7B7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E.法定代表人或负责人或实际控制人存在近姻亲关系</w:t>
      </w:r>
    </w:p>
    <w:p w14:paraId="1127AC0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F.法定代表人或负责人或实际控制人存在股份控制或实际控制关系</w:t>
      </w:r>
    </w:p>
    <w:p w14:paraId="170BCD5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G.存在共同直接或间接投资设立子公司、联营企业和合营企业情况</w:t>
      </w:r>
    </w:p>
    <w:p w14:paraId="7B5E644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H.存在分级代理或代销关系、同一生产制造商关系、管理关系、重要业务（占主营业务收入50%以上）或重要财务往来关系（如融资）等其他实质性控制关系</w:t>
      </w:r>
    </w:p>
    <w:p w14:paraId="1B77C00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I.其他利害关系情况</w:t>
      </w:r>
      <w:r>
        <w:rPr>
          <w:rFonts w:hint="default"/>
          <w:color w:val="auto"/>
          <w:highlight w:val="none"/>
          <w:lang w:eastAsia="zh-CN"/>
        </w:rPr>
        <w:t>【</w:t>
      </w:r>
      <w:r>
        <w:rPr>
          <w:rFonts w:hint="default"/>
          <w:color w:val="auto"/>
          <w:highlight w:val="none"/>
          <w:u w:val="single"/>
        </w:rPr>
        <w:t xml:space="preserve">           </w:t>
      </w:r>
      <w:r>
        <w:rPr>
          <w:rFonts w:hint="default"/>
          <w:color w:val="auto"/>
          <w:highlight w:val="none"/>
          <w:lang w:eastAsia="zh-CN"/>
        </w:rPr>
        <w:t>】</w:t>
      </w:r>
      <w:r>
        <w:rPr>
          <w:rFonts w:hint="default"/>
          <w:color w:val="auto"/>
          <w:highlight w:val="none"/>
        </w:rPr>
        <w:t>。</w:t>
      </w:r>
    </w:p>
    <w:p w14:paraId="0A1E91F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三、现已清楚知道并严格遵守政府采购法律法规和现场纪律。</w:t>
      </w:r>
    </w:p>
    <w:p w14:paraId="7D9BDB5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四、我发现</w:t>
      </w:r>
      <w:r>
        <w:rPr>
          <w:rFonts w:hint="default"/>
          <w:color w:val="auto"/>
          <w:highlight w:val="none"/>
          <w:lang w:eastAsia="zh-CN"/>
        </w:rPr>
        <w:t>【</w:t>
      </w:r>
      <w:r>
        <w:rPr>
          <w:rFonts w:hint="default"/>
          <w:color w:val="auto"/>
          <w:highlight w:val="none"/>
          <w:u w:val="single"/>
        </w:rPr>
        <w:t xml:space="preserve">           </w:t>
      </w:r>
      <w:r>
        <w:rPr>
          <w:rFonts w:hint="default"/>
          <w:color w:val="auto"/>
          <w:highlight w:val="none"/>
          <w:lang w:eastAsia="zh-CN"/>
        </w:rPr>
        <w:t>】</w:t>
      </w:r>
      <w:r>
        <w:rPr>
          <w:rFonts w:hint="default"/>
          <w:color w:val="auto"/>
          <w:highlight w:val="none"/>
        </w:rPr>
        <w:t>供应商之间存在或可能存在上述第二条第</w:t>
      </w:r>
      <w:r>
        <w:rPr>
          <w:rFonts w:hint="default"/>
          <w:color w:val="auto"/>
          <w:highlight w:val="none"/>
          <w:lang w:eastAsia="zh-CN"/>
        </w:rPr>
        <w:t>【</w:t>
      </w:r>
      <w:r>
        <w:rPr>
          <w:rFonts w:hint="default"/>
          <w:color w:val="auto"/>
          <w:highlight w:val="none"/>
          <w:u w:val="single"/>
        </w:rPr>
        <w:t xml:space="preserve">           </w:t>
      </w:r>
      <w:r>
        <w:rPr>
          <w:rFonts w:hint="default"/>
          <w:color w:val="auto"/>
          <w:highlight w:val="none"/>
          <w:lang w:eastAsia="zh-CN"/>
        </w:rPr>
        <w:t>】</w:t>
      </w:r>
      <w:r>
        <w:rPr>
          <w:rFonts w:hint="default"/>
          <w:color w:val="auto"/>
          <w:highlight w:val="none"/>
        </w:rPr>
        <w:t>项利害关系。</w:t>
      </w:r>
    </w:p>
    <w:p w14:paraId="0D087DB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p>
    <w:p w14:paraId="3895989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投标人全称：</w:t>
      </w:r>
      <w:r>
        <w:rPr>
          <w:rFonts w:hint="default"/>
          <w:color w:val="auto"/>
          <w:highlight w:val="none"/>
          <w:u w:val="single"/>
        </w:rPr>
        <w:t xml:space="preserve">                       </w:t>
      </w:r>
      <w:r>
        <w:rPr>
          <w:rFonts w:hint="default"/>
          <w:color w:val="auto"/>
          <w:highlight w:val="none"/>
        </w:rPr>
        <w:t>（盖单位公章）</w:t>
      </w:r>
    </w:p>
    <w:p w14:paraId="0A322DC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r>
        <w:rPr>
          <w:rFonts w:hint="default"/>
          <w:color w:val="auto"/>
          <w:highlight w:val="none"/>
        </w:rPr>
        <w:t>日期：</w:t>
      </w:r>
      <w:r>
        <w:rPr>
          <w:rFonts w:hint="eastAsia" w:ascii="Calibri" w:hAnsi="Calibri" w:eastAsia="宋体"/>
          <w:color w:val="auto"/>
          <w:highlight w:val="none"/>
          <w:lang w:eastAsia="zh-CN"/>
        </w:rPr>
        <w:t>2025年  月  日</w:t>
      </w:r>
    </w:p>
    <w:p w14:paraId="43F36D3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rPr>
      </w:pPr>
    </w:p>
    <w:p w14:paraId="3B9BDA8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ascii="楷体" w:hAnsi="楷体" w:eastAsia="楷体" w:cs="楷体"/>
          <w:color w:val="auto"/>
          <w:highlight w:val="none"/>
          <w:lang w:val="en-US" w:eastAsia="zh-CN"/>
        </w:rPr>
      </w:pPr>
      <w:r>
        <w:rPr>
          <w:rFonts w:hint="eastAsia" w:ascii="楷体" w:hAnsi="楷体" w:eastAsia="楷体" w:cs="楷体"/>
          <w:color w:val="auto"/>
          <w:highlight w:val="none"/>
          <w:lang w:val="en-US" w:eastAsia="zh-CN"/>
        </w:rPr>
        <w:t>说明：</w:t>
      </w:r>
    </w:p>
    <w:p w14:paraId="372F730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zCs w:val="21"/>
          <w:highlight w:val="none"/>
          <w:lang w:eastAsia="zh-CN"/>
        </w:rPr>
      </w:pPr>
      <w:r>
        <w:rPr>
          <w:rFonts w:hint="default" w:ascii="Calibri" w:hAnsi="Calibri" w:eastAsia="楷体" w:cs="Calibri"/>
          <w:color w:val="auto"/>
          <w:szCs w:val="21"/>
          <w:highlight w:val="none"/>
          <w:lang w:val="en-US" w:eastAsia="zh-CN"/>
        </w:rPr>
        <w:t>（1）</w:t>
      </w:r>
      <w:r>
        <w:rPr>
          <w:rFonts w:hint="default" w:ascii="Calibri" w:hAnsi="Calibri" w:eastAsia="楷体" w:cs="Calibri"/>
          <w:color w:val="auto"/>
          <w:szCs w:val="21"/>
          <w:highlight w:val="none"/>
        </w:rPr>
        <w:t>投标人解密投标文件及获知其他投标人信息进行如实声明并盖章，以扫描件形式提交给采购代理机构</w:t>
      </w: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邮箱：</w:t>
      </w:r>
      <w:r>
        <w:rPr>
          <w:rFonts w:hint="eastAsia" w:eastAsia="楷体" w:cs="Calibri"/>
          <w:color w:val="auto"/>
          <w:szCs w:val="21"/>
          <w:highlight w:val="none"/>
          <w:lang w:val="en-US" w:eastAsia="zh-CN"/>
        </w:rPr>
        <w:t>85830350</w:t>
      </w:r>
      <w:r>
        <w:rPr>
          <w:rFonts w:hint="default" w:ascii="Calibri" w:hAnsi="Calibri" w:eastAsia="楷体" w:cs="Calibri"/>
          <w:color w:val="auto"/>
          <w:szCs w:val="21"/>
          <w:highlight w:val="none"/>
        </w:rPr>
        <w:t>@zjsct.cn</w:t>
      </w:r>
      <w:r>
        <w:rPr>
          <w:rFonts w:hint="default" w:ascii="Calibri" w:hAnsi="Calibri" w:eastAsia="楷体" w:cs="Calibri"/>
          <w:color w:val="auto"/>
          <w:szCs w:val="21"/>
          <w:highlight w:val="none"/>
          <w:lang w:eastAsia="zh-CN"/>
        </w:rPr>
        <w:t>。</w:t>
      </w:r>
    </w:p>
    <w:p w14:paraId="7645763A">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color w:val="auto"/>
          <w:szCs w:val="21"/>
          <w:highlight w:val="none"/>
          <w:lang w:val="en-US" w:eastAsia="zh-CN"/>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lang w:val="en-US" w:eastAsia="zh-CN"/>
        </w:rPr>
        <w:t>2</w:t>
      </w: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lang w:val="en-US" w:eastAsia="zh-CN"/>
        </w:rPr>
        <w:t>此声明函不用编入投标文件。</w:t>
      </w:r>
    </w:p>
    <w:p w14:paraId="5FB266B3">
      <w:pPr>
        <w:rPr>
          <w:rFonts w:hint="default" w:ascii="Calibri" w:hAnsi="Calibri" w:cs="Calibri"/>
          <w:color w:val="auto"/>
          <w:highlight w:val="none"/>
        </w:rPr>
      </w:pPr>
      <w:r>
        <w:rPr>
          <w:rFonts w:hint="default" w:ascii="Calibri" w:hAnsi="Calibri" w:cs="Calibri"/>
          <w:color w:val="auto"/>
          <w:highlight w:val="none"/>
        </w:rPr>
        <w:br w:type="page"/>
      </w:r>
    </w:p>
    <w:p w14:paraId="631D5B29">
      <w:pPr>
        <w:pStyle w:val="3"/>
        <w:bidi w:val="0"/>
        <w:rPr>
          <w:rFonts w:hint="default"/>
          <w:color w:val="auto"/>
          <w:highlight w:val="none"/>
          <w:lang w:val="en-US" w:eastAsia="zh-CN"/>
        </w:rPr>
      </w:pPr>
      <w:r>
        <w:rPr>
          <w:rFonts w:hint="eastAsia"/>
          <w:color w:val="auto"/>
          <w:highlight w:val="none"/>
          <w:lang w:val="en-US" w:eastAsia="zh-CN"/>
        </w:rPr>
        <w:t>【附件4】</w:t>
      </w:r>
      <w:r>
        <w:rPr>
          <w:rFonts w:hint="default"/>
          <w:color w:val="auto"/>
          <w:highlight w:val="none"/>
          <w:lang w:val="en-US" w:eastAsia="zh-CN"/>
        </w:rPr>
        <w:t>询问函范本</w:t>
      </w:r>
    </w:p>
    <w:p w14:paraId="3D7349C3">
      <w:pPr>
        <w:bidi w:val="0"/>
        <w:jc w:val="center"/>
        <w:rPr>
          <w:rFonts w:hint="eastAsia" w:ascii="黑体" w:hAnsi="黑体" w:eastAsia="黑体" w:cs="黑体"/>
          <w:color w:val="auto"/>
          <w:sz w:val="28"/>
          <w:szCs w:val="28"/>
          <w:highlight w:val="none"/>
        </w:rPr>
      </w:pPr>
      <w:r>
        <w:rPr>
          <w:rFonts w:hint="eastAsia" w:ascii="黑体" w:hAnsi="黑体" w:eastAsia="黑体" w:cs="黑体"/>
          <w:color w:val="auto"/>
          <w:sz w:val="28"/>
          <w:szCs w:val="28"/>
          <w:highlight w:val="none"/>
          <w:lang w:val="en-US" w:eastAsia="zh-CN"/>
        </w:rPr>
        <w:t>询问函范本</w:t>
      </w:r>
    </w:p>
    <w:p w14:paraId="1143A40F">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一、供应商基本信息</w:t>
      </w:r>
    </w:p>
    <w:p w14:paraId="7F3FB06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供应商：</w:t>
      </w:r>
      <w:r>
        <w:rPr>
          <w:rFonts w:hint="default" w:ascii="Calibri" w:hAnsi="Calibri" w:eastAsia="宋体" w:cs="Calibri"/>
          <w:color w:val="auto"/>
          <w:sz w:val="21"/>
          <w:szCs w:val="21"/>
          <w:highlight w:val="none"/>
          <w:u w:val="dotted"/>
        </w:rPr>
        <w:t xml:space="preserve">                                        </w:t>
      </w:r>
    </w:p>
    <w:p w14:paraId="4949CBB6">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地址：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p>
    <w:p w14:paraId="04483EC0">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联系人：</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p>
    <w:p w14:paraId="597430FA">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授权代表：</w:t>
      </w:r>
      <w:r>
        <w:rPr>
          <w:rFonts w:hint="default" w:ascii="Calibri" w:hAnsi="Calibri" w:eastAsia="宋体" w:cs="Calibri"/>
          <w:color w:val="auto"/>
          <w:sz w:val="21"/>
          <w:szCs w:val="21"/>
          <w:highlight w:val="none"/>
          <w:u w:val="dotted"/>
        </w:rPr>
        <w:t xml:space="preserve">                                          </w:t>
      </w:r>
    </w:p>
    <w:p w14:paraId="1DF93A39">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 xml:space="preserve"> </w:t>
      </w:r>
    </w:p>
    <w:p w14:paraId="367035A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 xml:space="preserve">地址： </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p>
    <w:p w14:paraId="5C6882A8">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二、项目基本情况</w:t>
      </w:r>
    </w:p>
    <w:p w14:paraId="70BD37F0">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项目的名称：</w:t>
      </w:r>
      <w:r>
        <w:rPr>
          <w:rFonts w:hint="default" w:ascii="Calibri" w:hAnsi="Calibri" w:eastAsia="宋体" w:cs="Calibri"/>
          <w:color w:val="auto"/>
          <w:sz w:val="21"/>
          <w:szCs w:val="21"/>
          <w:highlight w:val="none"/>
          <w:u w:val="dotted"/>
        </w:rPr>
        <w:t xml:space="preserve">                                      </w:t>
      </w:r>
    </w:p>
    <w:p w14:paraId="3D499510">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项目的编号：</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包号：</w:t>
      </w:r>
      <w:r>
        <w:rPr>
          <w:rFonts w:hint="default" w:ascii="Calibri" w:hAnsi="Calibri" w:eastAsia="宋体" w:cs="Calibri"/>
          <w:color w:val="auto"/>
          <w:sz w:val="21"/>
          <w:szCs w:val="21"/>
          <w:highlight w:val="none"/>
          <w:u w:val="dotted"/>
        </w:rPr>
        <w:t xml:space="preserve">                 </w:t>
      </w:r>
    </w:p>
    <w:p w14:paraId="48DAD12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采购人名称：</w:t>
      </w:r>
      <w:r>
        <w:rPr>
          <w:rFonts w:hint="default" w:ascii="Calibri" w:hAnsi="Calibri" w:eastAsia="宋体" w:cs="Calibri"/>
          <w:color w:val="auto"/>
          <w:sz w:val="21"/>
          <w:szCs w:val="21"/>
          <w:highlight w:val="none"/>
          <w:u w:val="dotted"/>
        </w:rPr>
        <w:t xml:space="preserve">                                         </w:t>
      </w:r>
    </w:p>
    <w:p w14:paraId="5DA9BF2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采购文件获取日期：</w:t>
      </w:r>
      <w:r>
        <w:rPr>
          <w:rFonts w:hint="default" w:ascii="Calibri" w:hAnsi="Calibri" w:eastAsia="宋体" w:cs="Calibri"/>
          <w:color w:val="auto"/>
          <w:sz w:val="21"/>
          <w:szCs w:val="21"/>
          <w:highlight w:val="none"/>
          <w:u w:val="dotted"/>
        </w:rPr>
        <w:t xml:space="preserve">                                           </w:t>
      </w:r>
    </w:p>
    <w:p w14:paraId="1CF7FA74">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三、</w:t>
      </w:r>
      <w:r>
        <w:rPr>
          <w:rFonts w:hint="default" w:ascii="Calibri" w:hAnsi="Calibri" w:eastAsia="宋体" w:cs="Calibri"/>
          <w:bCs/>
          <w:color w:val="auto"/>
          <w:sz w:val="21"/>
          <w:szCs w:val="21"/>
          <w:highlight w:val="none"/>
          <w:lang w:val="en-US" w:eastAsia="zh-CN"/>
        </w:rPr>
        <w:t>询问</w:t>
      </w:r>
      <w:r>
        <w:rPr>
          <w:rFonts w:hint="default" w:ascii="Calibri" w:hAnsi="Calibri" w:eastAsia="宋体" w:cs="Calibri"/>
          <w:bCs/>
          <w:color w:val="auto"/>
          <w:sz w:val="21"/>
          <w:szCs w:val="21"/>
          <w:highlight w:val="none"/>
        </w:rPr>
        <w:t>事项具体内容</w:t>
      </w:r>
    </w:p>
    <w:p w14:paraId="4D0BB271">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bCs/>
          <w:color w:val="auto"/>
          <w:sz w:val="21"/>
          <w:szCs w:val="21"/>
          <w:highlight w:val="none"/>
          <w:lang w:val="en-US" w:eastAsia="zh-CN"/>
        </w:rPr>
        <w:t>询问</w:t>
      </w:r>
      <w:r>
        <w:rPr>
          <w:rFonts w:hint="default" w:ascii="Calibri" w:hAnsi="Calibri" w:eastAsia="宋体" w:cs="Calibri"/>
          <w:color w:val="auto"/>
          <w:sz w:val="21"/>
          <w:szCs w:val="21"/>
          <w:highlight w:val="none"/>
        </w:rPr>
        <w:t>事项1：</w:t>
      </w:r>
      <w:r>
        <w:rPr>
          <w:rFonts w:hint="default" w:ascii="Calibri" w:hAnsi="Calibri" w:eastAsia="宋体" w:cs="Calibri"/>
          <w:color w:val="auto"/>
          <w:sz w:val="21"/>
          <w:szCs w:val="21"/>
          <w:highlight w:val="none"/>
          <w:u w:val="dotted"/>
        </w:rPr>
        <w:t xml:space="preserve">                                         </w:t>
      </w:r>
    </w:p>
    <w:p w14:paraId="71F1181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bCs/>
          <w:color w:val="auto"/>
          <w:sz w:val="21"/>
          <w:szCs w:val="21"/>
          <w:highlight w:val="none"/>
          <w:lang w:val="en-US" w:eastAsia="zh-CN"/>
        </w:rPr>
        <w:t>询问</w:t>
      </w:r>
      <w:r>
        <w:rPr>
          <w:rFonts w:hint="default" w:ascii="Calibri" w:hAnsi="Calibri" w:eastAsia="宋体" w:cs="Calibri"/>
          <w:color w:val="auto"/>
          <w:sz w:val="21"/>
          <w:szCs w:val="21"/>
          <w:highlight w:val="none"/>
        </w:rPr>
        <w:t>事项2：</w:t>
      </w:r>
      <w:r>
        <w:rPr>
          <w:rFonts w:hint="default" w:ascii="Calibri" w:hAnsi="Calibri" w:eastAsia="宋体" w:cs="Calibri"/>
          <w:color w:val="auto"/>
          <w:sz w:val="21"/>
          <w:szCs w:val="21"/>
          <w:highlight w:val="none"/>
          <w:u w:val="dotted"/>
        </w:rPr>
        <w:t xml:space="preserve">                                         </w:t>
      </w:r>
    </w:p>
    <w:p w14:paraId="4A18B21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w:t>
      </w:r>
    </w:p>
    <w:p w14:paraId="6A23369E">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四、与</w:t>
      </w:r>
      <w:r>
        <w:rPr>
          <w:rFonts w:hint="default" w:ascii="Calibri" w:hAnsi="Calibri" w:eastAsia="宋体" w:cs="Calibri"/>
          <w:bCs/>
          <w:color w:val="auto"/>
          <w:sz w:val="21"/>
          <w:szCs w:val="21"/>
          <w:highlight w:val="none"/>
          <w:lang w:val="en-US" w:eastAsia="zh-CN"/>
        </w:rPr>
        <w:t>询问</w:t>
      </w:r>
      <w:r>
        <w:rPr>
          <w:rFonts w:hint="default" w:ascii="Calibri" w:hAnsi="Calibri" w:eastAsia="宋体" w:cs="Calibri"/>
          <w:bCs/>
          <w:color w:val="auto"/>
          <w:sz w:val="21"/>
          <w:szCs w:val="21"/>
          <w:highlight w:val="none"/>
        </w:rPr>
        <w:t>事项相关的请求</w:t>
      </w:r>
    </w:p>
    <w:p w14:paraId="7A490D3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请求：</w:t>
      </w:r>
      <w:r>
        <w:rPr>
          <w:rFonts w:hint="default" w:ascii="Calibri" w:hAnsi="Calibri" w:eastAsia="宋体" w:cs="Calibri"/>
          <w:color w:val="auto"/>
          <w:sz w:val="21"/>
          <w:szCs w:val="21"/>
          <w:highlight w:val="none"/>
          <w:u w:val="dotted"/>
        </w:rPr>
        <w:t xml:space="preserve">                                               </w:t>
      </w:r>
    </w:p>
    <w:p w14:paraId="35AC08C7">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p>
    <w:p w14:paraId="673B24C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eastAsia" w:cs="Calibri"/>
          <w:color w:val="auto"/>
          <w:sz w:val="21"/>
          <w:szCs w:val="21"/>
          <w:highlight w:val="none"/>
          <w:lang w:eastAsia="zh-CN"/>
        </w:rPr>
        <w:t>签名（</w:t>
      </w:r>
      <w:r>
        <w:rPr>
          <w:rFonts w:hint="default" w:ascii="Calibri" w:hAnsi="Calibri" w:eastAsia="宋体" w:cs="Calibri"/>
          <w:color w:val="auto"/>
          <w:sz w:val="21"/>
          <w:szCs w:val="21"/>
          <w:highlight w:val="none"/>
        </w:rPr>
        <w:t>签章</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 xml:space="preserve">：                   公章：                      </w:t>
      </w:r>
    </w:p>
    <w:p w14:paraId="71F909C2">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 xml:space="preserve">日期：    </w:t>
      </w:r>
    </w:p>
    <w:p w14:paraId="0B6AF8ED">
      <w:pPr>
        <w:rPr>
          <w:rFonts w:hint="eastAsia"/>
          <w:color w:val="auto"/>
          <w:highlight w:val="none"/>
          <w:lang w:val="en-US" w:eastAsia="zh-CN"/>
        </w:rPr>
      </w:pPr>
      <w:r>
        <w:rPr>
          <w:rFonts w:hint="eastAsia"/>
          <w:color w:val="auto"/>
          <w:highlight w:val="none"/>
          <w:lang w:val="en-US" w:eastAsia="zh-CN"/>
        </w:rPr>
        <w:br w:type="page"/>
      </w:r>
    </w:p>
    <w:p w14:paraId="27181D04">
      <w:pPr>
        <w:pStyle w:val="3"/>
        <w:bidi w:val="0"/>
        <w:rPr>
          <w:rFonts w:hint="default"/>
          <w:color w:val="auto"/>
          <w:highlight w:val="none"/>
          <w:lang w:val="en-US" w:eastAsia="zh-CN"/>
        </w:rPr>
      </w:pPr>
      <w:r>
        <w:rPr>
          <w:rFonts w:hint="eastAsia"/>
          <w:color w:val="auto"/>
          <w:highlight w:val="none"/>
          <w:lang w:val="en-US" w:eastAsia="zh-CN"/>
        </w:rPr>
        <w:t>【附件5】</w:t>
      </w:r>
      <w:r>
        <w:rPr>
          <w:rFonts w:hint="default"/>
          <w:color w:val="auto"/>
          <w:highlight w:val="none"/>
          <w:lang w:val="en-US" w:eastAsia="zh-CN"/>
        </w:rPr>
        <w:t>质疑函范本及制作说明</w:t>
      </w:r>
    </w:p>
    <w:p w14:paraId="27F73630">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质疑函范本</w:t>
      </w:r>
    </w:p>
    <w:p w14:paraId="54910A71">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一、质疑供应商基本信息</w:t>
      </w:r>
    </w:p>
    <w:p w14:paraId="2F75E757">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质疑供应商：</w:t>
      </w:r>
      <w:r>
        <w:rPr>
          <w:rFonts w:hint="default" w:ascii="Calibri" w:hAnsi="Calibri" w:eastAsia="宋体" w:cs="Calibri"/>
          <w:color w:val="auto"/>
          <w:sz w:val="21"/>
          <w:szCs w:val="21"/>
          <w:highlight w:val="none"/>
          <w:u w:val="dotted"/>
        </w:rPr>
        <w:t xml:space="preserve">                                        </w:t>
      </w:r>
    </w:p>
    <w:p w14:paraId="116F9650">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地址：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p>
    <w:p w14:paraId="34AD801D">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联系人：</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p>
    <w:p w14:paraId="5FBF215C">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授权代表：</w:t>
      </w:r>
      <w:r>
        <w:rPr>
          <w:rFonts w:hint="default" w:ascii="Calibri" w:hAnsi="Calibri" w:eastAsia="宋体" w:cs="Calibri"/>
          <w:color w:val="auto"/>
          <w:sz w:val="21"/>
          <w:szCs w:val="21"/>
          <w:highlight w:val="none"/>
          <w:u w:val="dotted"/>
        </w:rPr>
        <w:t xml:space="preserve">                                          </w:t>
      </w:r>
    </w:p>
    <w:p w14:paraId="39AFA3A1">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 xml:space="preserve"> </w:t>
      </w:r>
    </w:p>
    <w:p w14:paraId="2B69FFC6">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 xml:space="preserve">地址： </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p>
    <w:p w14:paraId="0D57342D">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二、质疑项目基本情况</w:t>
      </w:r>
    </w:p>
    <w:p w14:paraId="7A57C371">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质疑项目的名称：</w:t>
      </w:r>
      <w:r>
        <w:rPr>
          <w:rFonts w:hint="default" w:ascii="Calibri" w:hAnsi="Calibri" w:eastAsia="宋体" w:cs="Calibri"/>
          <w:color w:val="auto"/>
          <w:sz w:val="21"/>
          <w:szCs w:val="21"/>
          <w:highlight w:val="none"/>
          <w:u w:val="dotted"/>
        </w:rPr>
        <w:t xml:space="preserve">                                      </w:t>
      </w:r>
    </w:p>
    <w:p w14:paraId="7656716C">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质疑项目的编号：</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包号：</w:t>
      </w:r>
      <w:r>
        <w:rPr>
          <w:rFonts w:hint="default" w:ascii="Calibri" w:hAnsi="Calibri" w:eastAsia="宋体" w:cs="Calibri"/>
          <w:color w:val="auto"/>
          <w:sz w:val="21"/>
          <w:szCs w:val="21"/>
          <w:highlight w:val="none"/>
          <w:u w:val="dotted"/>
        </w:rPr>
        <w:t xml:space="preserve">                 </w:t>
      </w:r>
    </w:p>
    <w:p w14:paraId="4963930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采购人名称：</w:t>
      </w:r>
      <w:r>
        <w:rPr>
          <w:rFonts w:hint="default" w:ascii="Calibri" w:hAnsi="Calibri" w:eastAsia="宋体" w:cs="Calibri"/>
          <w:color w:val="auto"/>
          <w:sz w:val="21"/>
          <w:szCs w:val="21"/>
          <w:highlight w:val="none"/>
          <w:u w:val="dotted"/>
        </w:rPr>
        <w:t xml:space="preserve">                                         </w:t>
      </w:r>
    </w:p>
    <w:p w14:paraId="63A6643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采购文件获取日期：</w:t>
      </w:r>
      <w:r>
        <w:rPr>
          <w:rFonts w:hint="default" w:ascii="Calibri" w:hAnsi="Calibri" w:eastAsia="宋体" w:cs="Calibri"/>
          <w:color w:val="auto"/>
          <w:sz w:val="21"/>
          <w:szCs w:val="21"/>
          <w:highlight w:val="none"/>
          <w:u w:val="dotted"/>
        </w:rPr>
        <w:t xml:space="preserve">                                           </w:t>
      </w:r>
    </w:p>
    <w:p w14:paraId="3AFC0718">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三、质疑事项具体内容</w:t>
      </w:r>
    </w:p>
    <w:p w14:paraId="70EF5CC7">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质疑事项1：</w:t>
      </w:r>
      <w:r>
        <w:rPr>
          <w:rFonts w:hint="default" w:ascii="Calibri" w:hAnsi="Calibri" w:eastAsia="宋体" w:cs="Calibri"/>
          <w:color w:val="auto"/>
          <w:sz w:val="21"/>
          <w:szCs w:val="21"/>
          <w:highlight w:val="none"/>
          <w:u w:val="dotted"/>
        </w:rPr>
        <w:t xml:space="preserve">                                         </w:t>
      </w:r>
    </w:p>
    <w:p w14:paraId="1153809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事实依据：</w:t>
      </w:r>
      <w:r>
        <w:rPr>
          <w:rFonts w:hint="default" w:ascii="Calibri" w:hAnsi="Calibri" w:eastAsia="宋体" w:cs="Calibri"/>
          <w:color w:val="auto"/>
          <w:sz w:val="21"/>
          <w:szCs w:val="21"/>
          <w:highlight w:val="none"/>
          <w:u w:val="dotted"/>
        </w:rPr>
        <w:t xml:space="preserve">                                          </w:t>
      </w:r>
    </w:p>
    <w:p w14:paraId="15D9E115">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u w:val="dotted"/>
        </w:rPr>
        <w:t xml:space="preserve">                                                       </w:t>
      </w:r>
    </w:p>
    <w:p w14:paraId="2818DD5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法律依据：</w:t>
      </w:r>
      <w:r>
        <w:rPr>
          <w:rFonts w:hint="default" w:ascii="Calibri" w:hAnsi="Calibri" w:eastAsia="宋体" w:cs="Calibri"/>
          <w:color w:val="auto"/>
          <w:sz w:val="21"/>
          <w:szCs w:val="21"/>
          <w:highlight w:val="none"/>
          <w:u w:val="dotted"/>
        </w:rPr>
        <w:t xml:space="preserve">                                          </w:t>
      </w:r>
    </w:p>
    <w:p w14:paraId="2302A6F5">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u w:val="dotted"/>
        </w:rPr>
        <w:t xml:space="preserve">                                                     </w:t>
      </w:r>
    </w:p>
    <w:p w14:paraId="3948F7E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质疑事项2</w:t>
      </w:r>
    </w:p>
    <w:p w14:paraId="54A51A6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w:t>
      </w:r>
    </w:p>
    <w:p w14:paraId="6B8D8059">
      <w:pPr>
        <w:kinsoku/>
        <w:wordWrap/>
        <w:overflowPunct/>
        <w:topLinePunct w:val="0"/>
        <w:bidi w:val="0"/>
        <w:snapToGrid w:val="0"/>
        <w:spacing w:beforeAutospacing="0" w:afterAutospacing="0" w:line="300" w:lineRule="auto"/>
        <w:textAlignment w:val="auto"/>
        <w:rPr>
          <w:rFonts w:hint="default" w:ascii="Calibri" w:hAnsi="Calibri" w:eastAsia="宋体" w:cs="Calibri"/>
          <w:bCs/>
          <w:color w:val="auto"/>
          <w:sz w:val="21"/>
          <w:szCs w:val="21"/>
          <w:highlight w:val="none"/>
        </w:rPr>
      </w:pPr>
      <w:r>
        <w:rPr>
          <w:rFonts w:hint="default" w:ascii="Calibri" w:hAnsi="Calibri" w:eastAsia="宋体" w:cs="Calibri"/>
          <w:bCs/>
          <w:color w:val="auto"/>
          <w:sz w:val="21"/>
          <w:szCs w:val="21"/>
          <w:highlight w:val="none"/>
        </w:rPr>
        <w:t>四、与质疑事项相关的质疑请求</w:t>
      </w:r>
    </w:p>
    <w:p w14:paraId="53A3A747">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请求：</w:t>
      </w:r>
      <w:r>
        <w:rPr>
          <w:rFonts w:hint="default" w:ascii="Calibri" w:hAnsi="Calibri" w:eastAsia="宋体" w:cs="Calibri"/>
          <w:color w:val="auto"/>
          <w:sz w:val="21"/>
          <w:szCs w:val="21"/>
          <w:highlight w:val="none"/>
          <w:u w:val="dotted"/>
        </w:rPr>
        <w:t xml:space="preserve">                                               </w:t>
      </w:r>
    </w:p>
    <w:p w14:paraId="1654A22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eastAsia" w:cs="Calibri"/>
          <w:color w:val="auto"/>
          <w:sz w:val="21"/>
          <w:szCs w:val="21"/>
          <w:highlight w:val="none"/>
          <w:lang w:eastAsia="zh-CN"/>
        </w:rPr>
        <w:t>签名（</w:t>
      </w:r>
      <w:r>
        <w:rPr>
          <w:rFonts w:hint="default" w:ascii="Calibri" w:hAnsi="Calibri" w:eastAsia="宋体" w:cs="Calibri"/>
          <w:color w:val="auto"/>
          <w:sz w:val="21"/>
          <w:szCs w:val="21"/>
          <w:highlight w:val="none"/>
        </w:rPr>
        <w:t>签章</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 xml:space="preserve">：                   公章：                      </w:t>
      </w:r>
    </w:p>
    <w:p w14:paraId="128D7C3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 xml:space="preserve">日期：    </w:t>
      </w:r>
    </w:p>
    <w:p w14:paraId="34179E92">
      <w:pPr>
        <w:kinsoku/>
        <w:wordWrap/>
        <w:overflowPunct/>
        <w:topLinePunct w:val="0"/>
        <w:bidi w:val="0"/>
        <w:snapToGrid w:val="0"/>
        <w:spacing w:beforeAutospacing="0" w:afterAutospacing="0" w:line="300" w:lineRule="auto"/>
        <w:jc w:val="center"/>
        <w:textAlignment w:val="auto"/>
        <w:rPr>
          <w:rFonts w:hint="default" w:ascii="Calibri" w:hAnsi="Calibri" w:eastAsia="宋体" w:cs="Calibri"/>
          <w:b/>
          <w:bCs/>
          <w:color w:val="auto"/>
          <w:sz w:val="21"/>
          <w:szCs w:val="21"/>
          <w:highlight w:val="none"/>
        </w:rPr>
      </w:pPr>
    </w:p>
    <w:p w14:paraId="49DEA042">
      <w:pPr>
        <w:kinsoku/>
        <w:wordWrap/>
        <w:overflowPunct/>
        <w:topLinePunct w:val="0"/>
        <w:bidi w:val="0"/>
        <w:snapToGrid w:val="0"/>
        <w:spacing w:beforeAutospacing="0" w:afterAutospacing="0" w:line="300" w:lineRule="auto"/>
        <w:textAlignment w:val="auto"/>
        <w:rPr>
          <w:rFonts w:hint="default" w:ascii="Calibri" w:hAnsi="Calibri" w:eastAsia="宋体" w:cs="Calibri"/>
          <w:b/>
          <w:color w:val="auto"/>
          <w:sz w:val="21"/>
          <w:szCs w:val="21"/>
          <w:highlight w:val="none"/>
        </w:rPr>
      </w:pPr>
    </w:p>
    <w:p w14:paraId="106C779E">
      <w:pPr>
        <w:kinsoku/>
        <w:wordWrap/>
        <w:overflowPunct/>
        <w:topLinePunct w:val="0"/>
        <w:bidi w:val="0"/>
        <w:snapToGrid w:val="0"/>
        <w:spacing w:beforeAutospacing="0" w:afterAutospacing="0" w:line="300" w:lineRule="auto"/>
        <w:textAlignment w:val="auto"/>
        <w:rPr>
          <w:rFonts w:hint="default" w:ascii="Calibri" w:hAnsi="Calibri" w:eastAsia="宋体" w:cs="Calibri"/>
          <w:b/>
          <w:color w:val="auto"/>
          <w:sz w:val="21"/>
          <w:szCs w:val="21"/>
          <w:highlight w:val="none"/>
        </w:rPr>
      </w:pPr>
    </w:p>
    <w:p w14:paraId="04F203FB">
      <w:pPr>
        <w:kinsoku/>
        <w:wordWrap/>
        <w:overflowPunct/>
        <w:topLinePunct w:val="0"/>
        <w:bidi w:val="0"/>
        <w:snapToGrid w:val="0"/>
        <w:spacing w:beforeAutospacing="0" w:afterAutospacing="0" w:line="300" w:lineRule="auto"/>
        <w:textAlignment w:val="auto"/>
        <w:rPr>
          <w:rFonts w:hint="default" w:ascii="Calibri" w:hAnsi="Calibri" w:eastAsia="宋体" w:cs="Calibri"/>
          <w:b/>
          <w:color w:val="auto"/>
          <w:sz w:val="21"/>
          <w:szCs w:val="21"/>
          <w:highlight w:val="none"/>
        </w:rPr>
      </w:pPr>
    </w:p>
    <w:p w14:paraId="5E60C965">
      <w:pPr>
        <w:kinsoku/>
        <w:wordWrap/>
        <w:overflowPunct/>
        <w:topLinePunct w:val="0"/>
        <w:bidi w:val="0"/>
        <w:snapToGrid w:val="0"/>
        <w:spacing w:beforeAutospacing="0" w:afterAutospacing="0" w:line="300" w:lineRule="auto"/>
        <w:textAlignment w:val="auto"/>
        <w:rPr>
          <w:rFonts w:hint="default" w:ascii="Calibri" w:hAnsi="Calibri" w:eastAsia="楷体" w:cs="Calibri"/>
          <w:b/>
          <w:color w:val="auto"/>
          <w:sz w:val="21"/>
          <w:szCs w:val="21"/>
          <w:highlight w:val="none"/>
        </w:rPr>
      </w:pPr>
      <w:r>
        <w:rPr>
          <w:rFonts w:hint="default" w:ascii="Calibri" w:hAnsi="Calibri" w:eastAsia="楷体" w:cs="Calibri"/>
          <w:b/>
          <w:color w:val="auto"/>
          <w:sz w:val="21"/>
          <w:szCs w:val="21"/>
          <w:highlight w:val="none"/>
        </w:rPr>
        <w:t>质疑函制作说明：</w:t>
      </w:r>
    </w:p>
    <w:p w14:paraId="2BC973D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1</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供应商提出质疑时，应提交质疑函和必要的证明材料。</w:t>
      </w:r>
    </w:p>
    <w:p w14:paraId="16658E19">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2</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质疑供应商若委托代理人进行质疑的，质疑函应按要求列明“授权代表”的有关内容，并在附件中提交由质疑</w:t>
      </w:r>
      <w:r>
        <w:rPr>
          <w:rFonts w:hint="default" w:ascii="Calibri" w:hAnsi="Calibri" w:eastAsia="楷体" w:cs="Calibri"/>
          <w:color w:val="auto"/>
          <w:kern w:val="0"/>
          <w:sz w:val="21"/>
          <w:szCs w:val="21"/>
          <w:highlight w:val="none"/>
        </w:rPr>
        <w:t>供应商签署的授权委托书。授权委托书应载明代理人的姓名或者名称、代理事项、具体权限、期限和相关事项。</w:t>
      </w:r>
    </w:p>
    <w:p w14:paraId="4AA4656A">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3</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质疑供应商若对项目的某一分包进行质疑，质疑函中应列明具体分包号。</w:t>
      </w:r>
    </w:p>
    <w:p w14:paraId="70275FB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4</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质疑函的质疑事项应具体、明确，并有必要的事实依据和法律依据。</w:t>
      </w:r>
    </w:p>
    <w:p w14:paraId="1E45F7CE">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5</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质疑函的质疑请求应与质疑事项相关。</w:t>
      </w:r>
    </w:p>
    <w:p w14:paraId="1BC10CD4">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6</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质疑供应商为自然人的，质疑函应由本人</w:t>
      </w:r>
      <w:r>
        <w:rPr>
          <w:rFonts w:hint="eastAsia" w:eastAsia="楷体" w:cs="Calibri"/>
          <w:color w:val="auto"/>
          <w:sz w:val="21"/>
          <w:szCs w:val="21"/>
          <w:highlight w:val="none"/>
          <w:lang w:eastAsia="zh-CN"/>
        </w:rPr>
        <w:t>签名</w:t>
      </w:r>
      <w:r>
        <w:rPr>
          <w:rFonts w:hint="default" w:ascii="Calibri" w:hAnsi="Calibri" w:eastAsia="楷体" w:cs="Calibri"/>
          <w:color w:val="auto"/>
          <w:sz w:val="21"/>
          <w:szCs w:val="21"/>
          <w:highlight w:val="none"/>
        </w:rPr>
        <w:t>；质疑供应商为法人或者其他组织的，质疑函应由法定代表人、主要负责人，或者其授权代表</w:t>
      </w:r>
      <w:r>
        <w:rPr>
          <w:rFonts w:hint="eastAsia" w:eastAsia="楷体" w:cs="Calibri"/>
          <w:color w:val="auto"/>
          <w:sz w:val="21"/>
          <w:szCs w:val="21"/>
          <w:highlight w:val="none"/>
          <w:lang w:eastAsia="zh-CN"/>
        </w:rPr>
        <w:t>签名</w:t>
      </w:r>
      <w:r>
        <w:rPr>
          <w:rFonts w:hint="default" w:ascii="Calibri" w:hAnsi="Calibri" w:eastAsia="楷体" w:cs="Calibri"/>
          <w:color w:val="auto"/>
          <w:sz w:val="21"/>
          <w:szCs w:val="21"/>
          <w:highlight w:val="none"/>
        </w:rPr>
        <w:t>或者盖章，并加盖公章。</w:t>
      </w:r>
    </w:p>
    <w:p w14:paraId="277A04EA">
      <w:pPr>
        <w:rPr>
          <w:rFonts w:hint="default" w:ascii="Calibri" w:hAnsi="Calibri" w:eastAsia="宋体" w:cs="Calibri"/>
          <w:b/>
          <w:color w:val="auto"/>
          <w:spacing w:val="6"/>
          <w:sz w:val="32"/>
          <w:szCs w:val="32"/>
          <w:highlight w:val="none"/>
        </w:rPr>
      </w:pPr>
      <w:r>
        <w:rPr>
          <w:rFonts w:hint="default" w:ascii="Calibri" w:hAnsi="Calibri" w:eastAsia="宋体" w:cs="Calibri"/>
          <w:b/>
          <w:color w:val="auto"/>
          <w:spacing w:val="6"/>
          <w:sz w:val="32"/>
          <w:szCs w:val="32"/>
          <w:highlight w:val="none"/>
        </w:rPr>
        <w:br w:type="page"/>
      </w:r>
    </w:p>
    <w:p w14:paraId="430DDD12">
      <w:pPr>
        <w:pStyle w:val="3"/>
        <w:bidi w:val="0"/>
        <w:rPr>
          <w:rFonts w:hint="default"/>
          <w:color w:val="auto"/>
          <w:highlight w:val="none"/>
          <w:lang w:val="en-US" w:eastAsia="zh-CN"/>
        </w:rPr>
      </w:pPr>
      <w:r>
        <w:rPr>
          <w:rFonts w:hint="eastAsia"/>
          <w:color w:val="auto"/>
          <w:highlight w:val="none"/>
          <w:lang w:val="en-US" w:eastAsia="zh-CN"/>
        </w:rPr>
        <w:t>【附件6】</w:t>
      </w:r>
      <w:r>
        <w:rPr>
          <w:rFonts w:hint="default"/>
          <w:color w:val="auto"/>
          <w:highlight w:val="none"/>
          <w:lang w:val="en-US" w:eastAsia="zh-CN"/>
        </w:rPr>
        <w:t>投诉书范本及制作说明</w:t>
      </w:r>
    </w:p>
    <w:p w14:paraId="323BEB74">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投诉书范本</w:t>
      </w:r>
    </w:p>
    <w:p w14:paraId="1DCB845C">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一、投诉相关主体基本情况</w:t>
      </w:r>
    </w:p>
    <w:p w14:paraId="135D247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投诉人：</w:t>
      </w:r>
      <w:r>
        <w:rPr>
          <w:rFonts w:hint="default" w:ascii="Calibri" w:hAnsi="Calibri" w:eastAsia="宋体" w:cs="Calibri"/>
          <w:color w:val="auto"/>
          <w:sz w:val="21"/>
          <w:szCs w:val="21"/>
          <w:highlight w:val="none"/>
          <w:u w:val="dotted"/>
        </w:rPr>
        <w:t xml:space="preserve">                                               </w:t>
      </w:r>
    </w:p>
    <w:p w14:paraId="3F2EC621">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eastAsia="zh-CN"/>
        </w:rPr>
      </w:pPr>
      <w:r>
        <w:rPr>
          <w:rFonts w:hint="default" w:ascii="Calibri" w:hAnsi="Calibri" w:eastAsia="宋体" w:cs="Calibri"/>
          <w:color w:val="auto"/>
          <w:sz w:val="21"/>
          <w:szCs w:val="21"/>
          <w:highlight w:val="none"/>
        </w:rPr>
        <w:t>地     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2D8A5D02">
      <w:pPr>
        <w:tabs>
          <w:tab w:val="left" w:pos="6510"/>
        </w:tabs>
        <w:kinsoku/>
        <w:wordWrap/>
        <w:overflowPunct/>
        <w:topLinePunct w:val="0"/>
        <w:bidi w:val="0"/>
        <w:snapToGrid w:val="0"/>
        <w:spacing w:beforeAutospacing="0" w:afterAutospacing="0" w:line="300" w:lineRule="auto"/>
        <w:jc w:val="lef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法定代表人/主要负责人：</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 xml:space="preserve">  </w:t>
      </w:r>
    </w:p>
    <w:p w14:paraId="4E3AB22D">
      <w:pPr>
        <w:tabs>
          <w:tab w:val="left" w:pos="6510"/>
        </w:tabs>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p>
    <w:p w14:paraId="0578F47A">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授权代表：</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p>
    <w:p w14:paraId="2EB925D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地     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r>
        <w:rPr>
          <w:rFonts w:hint="default" w:ascii="Calibri" w:hAnsi="Calibri" w:eastAsia="宋体" w:cs="Calibri"/>
          <w:color w:val="auto"/>
          <w:sz w:val="21"/>
          <w:szCs w:val="21"/>
          <w:highlight w:val="none"/>
          <w:u w:val="dotted"/>
        </w:rPr>
        <w:t xml:space="preserve">   </w:t>
      </w:r>
    </w:p>
    <w:p w14:paraId="4FCB927F">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val="en-US" w:eastAsia="zh-CN"/>
        </w:rPr>
      </w:pPr>
      <w:r>
        <w:rPr>
          <w:rFonts w:hint="default" w:ascii="Calibri" w:hAnsi="Calibri" w:eastAsia="宋体" w:cs="Calibri"/>
          <w:color w:val="auto"/>
          <w:sz w:val="21"/>
          <w:szCs w:val="21"/>
          <w:highlight w:val="none"/>
        </w:rPr>
        <w:t>被投诉人1：</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498E4AC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val="en-US" w:eastAsia="zh-CN"/>
        </w:rPr>
      </w:pPr>
      <w:r>
        <w:rPr>
          <w:rFonts w:hint="default" w:ascii="Calibri" w:hAnsi="Calibri" w:eastAsia="宋体" w:cs="Calibri"/>
          <w:color w:val="auto"/>
          <w:sz w:val="21"/>
          <w:szCs w:val="21"/>
          <w:highlight w:val="none"/>
        </w:rPr>
        <w:t>地     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4D0FBE0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eastAsia="zh-CN"/>
        </w:rPr>
      </w:pPr>
      <w:r>
        <w:rPr>
          <w:rFonts w:hint="default" w:ascii="Calibri" w:hAnsi="Calibri" w:eastAsia="宋体" w:cs="Calibri"/>
          <w:color w:val="auto"/>
          <w:sz w:val="21"/>
          <w:szCs w:val="21"/>
          <w:highlight w:val="none"/>
        </w:rPr>
        <w:t>联系人：</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19D711C7">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被投诉人2</w:t>
      </w:r>
    </w:p>
    <w:p w14:paraId="55A1CCF0">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w:t>
      </w:r>
    </w:p>
    <w:p w14:paraId="14D69DE3">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eastAsia="zh-CN"/>
        </w:rPr>
      </w:pPr>
      <w:r>
        <w:rPr>
          <w:rFonts w:hint="default" w:ascii="Calibri" w:hAnsi="Calibri" w:eastAsia="宋体" w:cs="Calibri"/>
          <w:color w:val="auto"/>
          <w:sz w:val="21"/>
          <w:szCs w:val="21"/>
          <w:highlight w:val="none"/>
        </w:rPr>
        <w:t>相关供应商：</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2400E3F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lang w:eastAsia="zh-CN"/>
        </w:rPr>
      </w:pPr>
      <w:r>
        <w:rPr>
          <w:rFonts w:hint="default" w:ascii="Calibri" w:hAnsi="Calibri" w:eastAsia="宋体" w:cs="Calibri"/>
          <w:color w:val="auto"/>
          <w:sz w:val="21"/>
          <w:szCs w:val="21"/>
          <w:highlight w:val="none"/>
        </w:rPr>
        <w:t>地     址：</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邮编：</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77D01F1F">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联系人：</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联系电话：</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r>
        <w:rPr>
          <w:rFonts w:hint="default" w:ascii="Calibri" w:hAnsi="Calibri" w:eastAsia="宋体" w:cs="Calibri"/>
          <w:color w:val="auto"/>
          <w:sz w:val="21"/>
          <w:szCs w:val="21"/>
          <w:highlight w:val="none"/>
          <w:u w:val="single"/>
        </w:rPr>
        <w:t xml:space="preserve"> </w:t>
      </w:r>
    </w:p>
    <w:p w14:paraId="1EEEA009">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二、投诉项目基本情况</w:t>
      </w:r>
    </w:p>
    <w:p w14:paraId="6AADAE9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采购项目名称：</w:t>
      </w:r>
      <w:r>
        <w:rPr>
          <w:rFonts w:hint="default" w:ascii="Calibri" w:hAnsi="Calibri" w:eastAsia="宋体" w:cs="Calibri"/>
          <w:color w:val="auto"/>
          <w:sz w:val="21"/>
          <w:szCs w:val="21"/>
          <w:highlight w:val="none"/>
          <w:u w:val="dotted"/>
        </w:rPr>
        <w:t xml:space="preserve">                                        </w:t>
      </w:r>
    </w:p>
    <w:p w14:paraId="0F3A2E5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采购项目编号：</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包号：</w:t>
      </w:r>
      <w:r>
        <w:rPr>
          <w:rFonts w:hint="default" w:ascii="Calibri" w:hAnsi="Calibri" w:eastAsia="宋体" w:cs="Calibri"/>
          <w:color w:val="auto"/>
          <w:sz w:val="21"/>
          <w:szCs w:val="21"/>
          <w:highlight w:val="none"/>
          <w:u w:val="dotted"/>
        </w:rPr>
        <w:t xml:space="preserve">              </w:t>
      </w:r>
    </w:p>
    <w:p w14:paraId="423A2C2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lang w:eastAsia="zh-CN"/>
        </w:rPr>
      </w:pPr>
      <w:r>
        <w:rPr>
          <w:rFonts w:hint="default" w:ascii="Calibri" w:hAnsi="Calibri" w:eastAsia="宋体" w:cs="Calibri"/>
          <w:color w:val="auto"/>
          <w:sz w:val="21"/>
          <w:szCs w:val="21"/>
          <w:highlight w:val="none"/>
        </w:rPr>
        <w:t>采购人名称：</w:t>
      </w:r>
      <w:r>
        <w:rPr>
          <w:rFonts w:hint="default" w:ascii="Calibri" w:hAnsi="Calibri" w:eastAsia="宋体" w:cs="Calibri"/>
          <w:color w:val="auto"/>
          <w:sz w:val="21"/>
          <w:szCs w:val="21"/>
          <w:highlight w:val="none"/>
          <w:u w:val="dotted"/>
        </w:rPr>
        <w:t xml:space="preserve">                                          </w:t>
      </w:r>
      <w:r>
        <w:rPr>
          <w:rFonts w:hint="default" w:ascii="Calibri" w:hAnsi="Calibri" w:cs="Calibri"/>
          <w:color w:val="auto"/>
          <w:sz w:val="21"/>
          <w:szCs w:val="21"/>
          <w:highlight w:val="none"/>
          <w:u w:val="dotted"/>
          <w:lang w:val="en-US" w:eastAsia="zh-CN"/>
        </w:rPr>
        <w:t xml:space="preserve"> </w:t>
      </w:r>
    </w:p>
    <w:p w14:paraId="749D051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代理机构名称：</w:t>
      </w:r>
      <w:r>
        <w:rPr>
          <w:rFonts w:hint="default" w:ascii="Calibri" w:hAnsi="Calibri" w:eastAsia="宋体" w:cs="Calibri"/>
          <w:color w:val="auto"/>
          <w:sz w:val="21"/>
          <w:szCs w:val="21"/>
          <w:highlight w:val="none"/>
          <w:u w:val="dotted"/>
        </w:rPr>
        <w:t xml:space="preserve">                                         </w:t>
      </w:r>
    </w:p>
    <w:p w14:paraId="668F9E8D">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采购文件公告</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u w:val="dotted"/>
        </w:rPr>
        <w:t xml:space="preserve">是/否 </w:t>
      </w:r>
      <w:r>
        <w:rPr>
          <w:rFonts w:hint="default" w:ascii="Calibri" w:hAnsi="Calibri" w:eastAsia="宋体" w:cs="Calibri"/>
          <w:color w:val="auto"/>
          <w:sz w:val="21"/>
          <w:szCs w:val="21"/>
          <w:highlight w:val="none"/>
        </w:rPr>
        <w:t>公告期限：</w:t>
      </w:r>
      <w:r>
        <w:rPr>
          <w:rFonts w:hint="default" w:ascii="Calibri" w:hAnsi="Calibri" w:eastAsia="宋体" w:cs="Calibri"/>
          <w:color w:val="auto"/>
          <w:sz w:val="21"/>
          <w:szCs w:val="21"/>
          <w:highlight w:val="none"/>
          <w:u w:val="dotted"/>
        </w:rPr>
        <w:t xml:space="preserve">                                 </w:t>
      </w:r>
    </w:p>
    <w:p w14:paraId="2C4EC4B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采购结果公告</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u w:val="dotted"/>
        </w:rPr>
        <w:t xml:space="preserve">是/否 </w:t>
      </w:r>
      <w:r>
        <w:rPr>
          <w:rFonts w:hint="default" w:ascii="Calibri" w:hAnsi="Calibri" w:eastAsia="宋体" w:cs="Calibri"/>
          <w:color w:val="auto"/>
          <w:sz w:val="21"/>
          <w:szCs w:val="21"/>
          <w:highlight w:val="none"/>
        </w:rPr>
        <w:t>公告期限：</w:t>
      </w:r>
      <w:r>
        <w:rPr>
          <w:rFonts w:hint="default" w:ascii="Calibri" w:hAnsi="Calibri" w:eastAsia="宋体" w:cs="Calibri"/>
          <w:color w:val="auto"/>
          <w:sz w:val="21"/>
          <w:szCs w:val="21"/>
          <w:highlight w:val="none"/>
          <w:u w:val="dotted"/>
        </w:rPr>
        <w:t xml:space="preserve">                        </w:t>
      </w:r>
    </w:p>
    <w:p w14:paraId="303B7774">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三、质疑基本情况</w:t>
      </w:r>
    </w:p>
    <w:p w14:paraId="411DBC2D">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投诉人于</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年</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月</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日</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向</w:t>
      </w:r>
      <w:r>
        <w:rPr>
          <w:rFonts w:hint="default" w:ascii="Calibri" w:hAnsi="Calibri" w:eastAsia="宋体" w:cs="Calibri"/>
          <w:color w:val="auto"/>
          <w:sz w:val="21"/>
          <w:szCs w:val="21"/>
          <w:highlight w:val="none"/>
          <w:u w:val="dotted"/>
        </w:rPr>
        <w:t xml:space="preserve">                   </w:t>
      </w:r>
      <w:r>
        <w:rPr>
          <w:rFonts w:hint="eastAsia" w:cs="Calibri"/>
          <w:color w:val="auto"/>
          <w:sz w:val="21"/>
          <w:szCs w:val="21"/>
          <w:highlight w:val="none"/>
          <w:u w:val="dotted"/>
          <w:lang w:eastAsia="zh-CN"/>
        </w:rPr>
        <w:t>质疑</w:t>
      </w:r>
      <w:r>
        <w:rPr>
          <w:rFonts w:hint="default" w:ascii="Calibri" w:hAnsi="Calibri" w:eastAsia="宋体" w:cs="Calibri"/>
          <w:color w:val="auto"/>
          <w:sz w:val="21"/>
          <w:szCs w:val="21"/>
          <w:highlight w:val="none"/>
        </w:rPr>
        <w:t>，质疑事项为：</w:t>
      </w:r>
      <w:r>
        <w:rPr>
          <w:rFonts w:hint="default" w:ascii="Calibri" w:hAnsi="Calibri" w:eastAsia="宋体" w:cs="Calibri"/>
          <w:color w:val="auto"/>
          <w:sz w:val="21"/>
          <w:szCs w:val="21"/>
          <w:highlight w:val="none"/>
          <w:u w:val="dotted"/>
        </w:rPr>
        <w:t xml:space="preserve">              </w:t>
      </w:r>
    </w:p>
    <w:p w14:paraId="790B8C45">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u w:val="dotted"/>
        </w:rPr>
        <w:t>采购人/代理机构</w:t>
      </w:r>
      <w:r>
        <w:rPr>
          <w:rFonts w:hint="default" w:ascii="Calibri" w:hAnsi="Calibri" w:eastAsia="宋体" w:cs="Calibri"/>
          <w:color w:val="auto"/>
          <w:sz w:val="21"/>
          <w:szCs w:val="21"/>
          <w:highlight w:val="none"/>
        </w:rPr>
        <w:t>于</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年</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月</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日</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就质疑事项作出了答复/没有在法定期限内作出答复。</w:t>
      </w:r>
    </w:p>
    <w:p w14:paraId="179566EF">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四、投诉事项具体内容</w:t>
      </w:r>
    </w:p>
    <w:p w14:paraId="2EE0D88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投诉事项 1：</w:t>
      </w:r>
      <w:r>
        <w:rPr>
          <w:rFonts w:hint="default" w:ascii="Calibri" w:hAnsi="Calibri" w:eastAsia="宋体" w:cs="Calibri"/>
          <w:color w:val="auto"/>
          <w:sz w:val="21"/>
          <w:szCs w:val="21"/>
          <w:highlight w:val="none"/>
          <w:u w:val="dotted"/>
        </w:rPr>
        <w:t xml:space="preserve">                                       </w:t>
      </w:r>
    </w:p>
    <w:p w14:paraId="694ADB9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事实依据：</w:t>
      </w:r>
      <w:r>
        <w:rPr>
          <w:rFonts w:hint="default" w:ascii="Calibri" w:hAnsi="Calibri" w:eastAsia="宋体" w:cs="Calibri"/>
          <w:color w:val="auto"/>
          <w:sz w:val="21"/>
          <w:szCs w:val="21"/>
          <w:highlight w:val="none"/>
          <w:u w:val="dotted"/>
        </w:rPr>
        <w:t xml:space="preserve">                                         </w:t>
      </w:r>
    </w:p>
    <w:p w14:paraId="60D969CD">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u w:val="dotted"/>
        </w:rPr>
        <w:t xml:space="preserve">                                                      </w:t>
      </w:r>
    </w:p>
    <w:p w14:paraId="1207E10F">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single"/>
        </w:rPr>
      </w:pPr>
      <w:r>
        <w:rPr>
          <w:rFonts w:hint="default" w:ascii="Calibri" w:hAnsi="Calibri" w:eastAsia="宋体" w:cs="Calibri"/>
          <w:color w:val="auto"/>
          <w:sz w:val="21"/>
          <w:szCs w:val="21"/>
          <w:highlight w:val="none"/>
        </w:rPr>
        <w:t>法律依据：</w:t>
      </w:r>
      <w:r>
        <w:rPr>
          <w:rFonts w:hint="default" w:ascii="Calibri" w:hAnsi="Calibri" w:eastAsia="宋体" w:cs="Calibri"/>
          <w:color w:val="auto"/>
          <w:sz w:val="21"/>
          <w:szCs w:val="21"/>
          <w:highlight w:val="none"/>
          <w:u w:val="dotted"/>
        </w:rPr>
        <w:t xml:space="preserve">                                          </w:t>
      </w:r>
    </w:p>
    <w:p w14:paraId="7C17725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u w:val="dotted"/>
        </w:rPr>
        <w:t xml:space="preserve">                                                      </w:t>
      </w:r>
    </w:p>
    <w:p w14:paraId="213EDFD9">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投诉事项2</w:t>
      </w:r>
    </w:p>
    <w:p w14:paraId="1DDD4E9A">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u w:val="dotted"/>
        </w:rPr>
      </w:pPr>
      <w:r>
        <w:rPr>
          <w:rFonts w:hint="default" w:ascii="Calibri" w:hAnsi="Calibri" w:eastAsia="宋体" w:cs="Calibri"/>
          <w:color w:val="auto"/>
          <w:sz w:val="21"/>
          <w:szCs w:val="21"/>
          <w:highlight w:val="none"/>
        </w:rPr>
        <w:t>……</w:t>
      </w:r>
    </w:p>
    <w:p w14:paraId="6FE4159C">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五、与投诉事项相关的投诉请求</w:t>
      </w:r>
    </w:p>
    <w:p w14:paraId="4BB29E9E">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请求：</w:t>
      </w:r>
      <w:r>
        <w:rPr>
          <w:rFonts w:hint="default" w:ascii="Calibri" w:hAnsi="Calibri" w:eastAsia="宋体" w:cs="Calibri"/>
          <w:color w:val="auto"/>
          <w:sz w:val="21"/>
          <w:szCs w:val="21"/>
          <w:highlight w:val="none"/>
          <w:u w:val="dotted"/>
        </w:rPr>
        <w:t xml:space="preserve">                                              </w:t>
      </w:r>
      <w:r>
        <w:rPr>
          <w:rFonts w:hint="default" w:ascii="Calibri" w:hAnsi="Calibri" w:eastAsia="宋体" w:cs="Calibri"/>
          <w:color w:val="auto"/>
          <w:sz w:val="21"/>
          <w:szCs w:val="21"/>
          <w:highlight w:val="none"/>
        </w:rPr>
        <w:t xml:space="preserve"> </w:t>
      </w:r>
    </w:p>
    <w:p w14:paraId="02752908">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eastAsia" w:cs="Calibri"/>
          <w:color w:val="auto"/>
          <w:sz w:val="21"/>
          <w:szCs w:val="21"/>
          <w:highlight w:val="none"/>
          <w:lang w:eastAsia="zh-CN"/>
        </w:rPr>
        <w:t>签名（</w:t>
      </w:r>
      <w:r>
        <w:rPr>
          <w:rFonts w:hint="default" w:ascii="Calibri" w:hAnsi="Calibri" w:eastAsia="宋体" w:cs="Calibri"/>
          <w:color w:val="auto"/>
          <w:sz w:val="21"/>
          <w:szCs w:val="21"/>
          <w:highlight w:val="none"/>
        </w:rPr>
        <w:t>签章</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 xml:space="preserve">：                   公章：                      </w:t>
      </w:r>
    </w:p>
    <w:p w14:paraId="2FC33CAB">
      <w:pPr>
        <w:kinsoku/>
        <w:wordWrap/>
        <w:overflowPunct/>
        <w:topLinePunct w:val="0"/>
        <w:bidi w:val="0"/>
        <w:snapToGrid w:val="0"/>
        <w:spacing w:beforeAutospacing="0" w:afterAutospacing="0" w:line="300" w:lineRule="auto"/>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 xml:space="preserve">日期：    </w:t>
      </w:r>
    </w:p>
    <w:p w14:paraId="39DE3884">
      <w:pPr>
        <w:kinsoku/>
        <w:wordWrap/>
        <w:overflowPunct/>
        <w:topLinePunct w:val="0"/>
        <w:bidi w:val="0"/>
        <w:snapToGrid w:val="0"/>
        <w:spacing w:beforeAutospacing="0" w:afterAutospacing="0" w:line="300" w:lineRule="auto"/>
        <w:textAlignment w:val="auto"/>
        <w:rPr>
          <w:rFonts w:hint="default" w:ascii="Calibri" w:hAnsi="Calibri" w:eastAsia="宋体" w:cs="Calibri"/>
          <w:b/>
          <w:color w:val="auto"/>
          <w:sz w:val="21"/>
          <w:szCs w:val="21"/>
          <w:highlight w:val="none"/>
        </w:rPr>
      </w:pPr>
    </w:p>
    <w:p w14:paraId="5D7BE330">
      <w:pPr>
        <w:kinsoku/>
        <w:wordWrap/>
        <w:overflowPunct/>
        <w:topLinePunct w:val="0"/>
        <w:bidi w:val="0"/>
        <w:snapToGrid w:val="0"/>
        <w:spacing w:beforeAutospacing="0" w:afterAutospacing="0" w:line="300" w:lineRule="auto"/>
        <w:textAlignment w:val="auto"/>
        <w:rPr>
          <w:rFonts w:hint="default" w:ascii="Calibri" w:hAnsi="Calibri" w:eastAsia="宋体" w:cs="Calibri"/>
          <w:b/>
          <w:color w:val="auto"/>
          <w:sz w:val="21"/>
          <w:szCs w:val="21"/>
          <w:highlight w:val="none"/>
        </w:rPr>
      </w:pPr>
    </w:p>
    <w:p w14:paraId="304B6C8B">
      <w:pPr>
        <w:rPr>
          <w:rFonts w:hint="default" w:ascii="Calibri" w:hAnsi="Calibri" w:eastAsia="楷体" w:cs="Calibri"/>
          <w:b/>
          <w:color w:val="auto"/>
          <w:sz w:val="21"/>
          <w:szCs w:val="21"/>
          <w:highlight w:val="none"/>
        </w:rPr>
      </w:pPr>
      <w:r>
        <w:rPr>
          <w:rFonts w:hint="default" w:ascii="Calibri" w:hAnsi="Calibri" w:eastAsia="楷体" w:cs="Calibri"/>
          <w:b/>
          <w:color w:val="auto"/>
          <w:sz w:val="21"/>
          <w:szCs w:val="21"/>
          <w:highlight w:val="none"/>
        </w:rPr>
        <w:br w:type="page"/>
      </w:r>
    </w:p>
    <w:p w14:paraId="351CDB11">
      <w:pPr>
        <w:kinsoku/>
        <w:wordWrap/>
        <w:overflowPunct/>
        <w:topLinePunct w:val="0"/>
        <w:bidi w:val="0"/>
        <w:snapToGrid w:val="0"/>
        <w:spacing w:beforeAutospacing="0" w:afterAutospacing="0" w:line="300" w:lineRule="auto"/>
        <w:textAlignment w:val="auto"/>
        <w:rPr>
          <w:rFonts w:hint="default" w:ascii="Calibri" w:hAnsi="Calibri" w:eastAsia="楷体" w:cs="Calibri"/>
          <w:b/>
          <w:color w:val="auto"/>
          <w:sz w:val="21"/>
          <w:szCs w:val="21"/>
          <w:highlight w:val="none"/>
        </w:rPr>
      </w:pPr>
      <w:r>
        <w:rPr>
          <w:rFonts w:hint="default" w:ascii="Calibri" w:hAnsi="Calibri" w:eastAsia="楷体" w:cs="Calibri"/>
          <w:b/>
          <w:color w:val="auto"/>
          <w:sz w:val="21"/>
          <w:szCs w:val="21"/>
          <w:highlight w:val="none"/>
        </w:rPr>
        <w:t>投诉书制作说明：</w:t>
      </w:r>
    </w:p>
    <w:p w14:paraId="6A6DA1C3">
      <w:pPr>
        <w:widowControl/>
        <w:kinsoku/>
        <w:wordWrap/>
        <w:overflowPunct/>
        <w:topLinePunct w:val="0"/>
        <w:bidi w:val="0"/>
        <w:snapToGrid w:val="0"/>
        <w:spacing w:beforeAutospacing="0" w:afterAutospacing="0" w:line="300" w:lineRule="auto"/>
        <w:ind w:firstLine="420" w:firstLineChars="200"/>
        <w:textAlignment w:val="auto"/>
        <w:rPr>
          <w:rFonts w:hint="default" w:ascii="Calibri" w:hAnsi="Calibri" w:eastAsia="楷体" w:cs="Calibri"/>
          <w:color w:val="auto"/>
          <w:kern w:val="0"/>
          <w:sz w:val="21"/>
          <w:szCs w:val="21"/>
          <w:highlight w:val="none"/>
        </w:rPr>
      </w:pPr>
      <w:r>
        <w:rPr>
          <w:rFonts w:hint="default" w:ascii="Calibri" w:hAnsi="Calibri" w:eastAsia="楷体" w:cs="Calibri"/>
          <w:color w:val="auto"/>
          <w:sz w:val="21"/>
          <w:szCs w:val="21"/>
          <w:highlight w:val="none"/>
        </w:rPr>
        <w:t>1</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投诉人提起投诉时，应当提交投诉书和必要的证明材料，并按照被投诉人和与投诉事项有关的供应商数量提供投诉书副本。</w:t>
      </w:r>
    </w:p>
    <w:p w14:paraId="7784CBBA">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kern w:val="0"/>
          <w:sz w:val="21"/>
          <w:szCs w:val="21"/>
          <w:highlight w:val="none"/>
        </w:rPr>
      </w:pPr>
      <w:r>
        <w:rPr>
          <w:rFonts w:hint="default" w:ascii="Calibri" w:hAnsi="Calibri" w:eastAsia="楷体" w:cs="Calibri"/>
          <w:color w:val="auto"/>
          <w:sz w:val="21"/>
          <w:szCs w:val="21"/>
          <w:highlight w:val="none"/>
        </w:rPr>
        <w:t>2</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投诉人若委托代理人进行投诉的，投诉书应按照要求列明“授权代表”的有关内容，并在附件中提交由</w:t>
      </w:r>
      <w:r>
        <w:rPr>
          <w:rFonts w:hint="default" w:ascii="Calibri" w:hAnsi="Calibri" w:eastAsia="楷体" w:cs="Calibri"/>
          <w:color w:val="auto"/>
          <w:kern w:val="0"/>
          <w:sz w:val="21"/>
          <w:szCs w:val="21"/>
          <w:highlight w:val="none"/>
        </w:rPr>
        <w:t>投诉人签署的授权委托书。授权委托书应当载明代理人的姓名或者名称、代理事项、具体权限、期限和相关事项。</w:t>
      </w:r>
    </w:p>
    <w:p w14:paraId="2FDD1A0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3</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投诉人若对项目的某一分包进行投诉，投诉书应列明具体分包号。</w:t>
      </w:r>
    </w:p>
    <w:p w14:paraId="7657DBEC">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4</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投诉书应简要列明质疑事项，质疑函、质疑答复等作为附件材料提供。</w:t>
      </w:r>
    </w:p>
    <w:p w14:paraId="5878B961">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5</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投诉书的投诉事项应具体、明确，并有必要的事实依据和法律依据。</w:t>
      </w:r>
    </w:p>
    <w:p w14:paraId="55275027">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6</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投诉书的投诉请求应与投诉事项相关。</w:t>
      </w:r>
    </w:p>
    <w:p w14:paraId="5DFFD442">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default" w:ascii="Calibri" w:hAnsi="Calibri" w:eastAsia="楷体" w:cs="Calibri"/>
          <w:color w:val="auto"/>
          <w:sz w:val="21"/>
          <w:szCs w:val="21"/>
          <w:highlight w:val="none"/>
        </w:rPr>
        <w:t>7</w:t>
      </w:r>
      <w:r>
        <w:rPr>
          <w:rFonts w:hint="eastAsia" w:eastAsia="楷体" w:cs="Calibri"/>
          <w:color w:val="auto"/>
          <w:sz w:val="21"/>
          <w:szCs w:val="21"/>
          <w:highlight w:val="none"/>
          <w:lang w:val="en-US" w:eastAsia="zh-CN"/>
        </w:rPr>
        <w:t>.</w:t>
      </w:r>
      <w:r>
        <w:rPr>
          <w:rFonts w:hint="default" w:ascii="Calibri" w:hAnsi="Calibri" w:eastAsia="楷体" w:cs="Calibri"/>
          <w:color w:val="auto"/>
          <w:sz w:val="21"/>
          <w:szCs w:val="21"/>
          <w:highlight w:val="none"/>
        </w:rPr>
        <w:t>投诉人为自然人的，投诉书应当由本人</w:t>
      </w:r>
      <w:r>
        <w:rPr>
          <w:rFonts w:hint="eastAsia" w:eastAsia="楷体" w:cs="Calibri"/>
          <w:color w:val="auto"/>
          <w:sz w:val="21"/>
          <w:szCs w:val="21"/>
          <w:highlight w:val="none"/>
          <w:lang w:eastAsia="zh-CN"/>
        </w:rPr>
        <w:t>签名</w:t>
      </w:r>
      <w:r>
        <w:rPr>
          <w:rFonts w:hint="default" w:ascii="Calibri" w:hAnsi="Calibri" w:eastAsia="楷体" w:cs="Calibri"/>
          <w:color w:val="auto"/>
          <w:sz w:val="21"/>
          <w:szCs w:val="21"/>
          <w:highlight w:val="none"/>
        </w:rPr>
        <w:t>；投诉人为法人或者其他组织的，投诉书应当由法定代表人、主要负责人，或者其授权代表</w:t>
      </w:r>
      <w:r>
        <w:rPr>
          <w:rFonts w:hint="eastAsia" w:eastAsia="楷体" w:cs="Calibri"/>
          <w:color w:val="auto"/>
          <w:sz w:val="21"/>
          <w:szCs w:val="21"/>
          <w:highlight w:val="none"/>
          <w:lang w:eastAsia="zh-CN"/>
        </w:rPr>
        <w:t>签名</w:t>
      </w:r>
      <w:r>
        <w:rPr>
          <w:rFonts w:hint="default" w:ascii="Calibri" w:hAnsi="Calibri" w:eastAsia="楷体" w:cs="Calibri"/>
          <w:color w:val="auto"/>
          <w:sz w:val="21"/>
          <w:szCs w:val="21"/>
          <w:highlight w:val="none"/>
        </w:rPr>
        <w:t>或者盖章，并加盖公章。</w:t>
      </w:r>
    </w:p>
    <w:p w14:paraId="73F10A06">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color w:val="auto"/>
          <w:sz w:val="21"/>
          <w:szCs w:val="21"/>
          <w:highlight w:val="none"/>
        </w:rPr>
      </w:pPr>
      <w:r>
        <w:rPr>
          <w:rFonts w:hint="eastAsia" w:eastAsia="楷体" w:cs="Calibri"/>
          <w:color w:val="auto"/>
          <w:sz w:val="21"/>
          <w:szCs w:val="21"/>
          <w:highlight w:val="none"/>
          <w:lang w:val="en-US" w:eastAsia="zh-CN"/>
        </w:rPr>
        <w:t>8.投诉材料可寄送至：浙江省政府采购行政裁决服务中心（杭州），地址：杭州市上城区清泰街549号城建综合大楼11楼（快递仅限ems或顺丰），收件人：朱女士，电话：15121014815。</w:t>
      </w:r>
    </w:p>
    <w:p w14:paraId="340734C7">
      <w:pPr>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br w:type="page"/>
      </w:r>
    </w:p>
    <w:p w14:paraId="584936CA">
      <w:pPr>
        <w:pStyle w:val="3"/>
        <w:bidi w:val="0"/>
        <w:rPr>
          <w:rFonts w:hint="eastAsia"/>
          <w:color w:val="auto"/>
          <w:highlight w:val="none"/>
          <w:lang w:val="en-US" w:eastAsia="zh-CN"/>
        </w:rPr>
      </w:pPr>
      <w:r>
        <w:rPr>
          <w:rFonts w:hint="eastAsia"/>
          <w:color w:val="auto"/>
          <w:highlight w:val="none"/>
          <w:lang w:val="en-US" w:eastAsia="zh-CN"/>
        </w:rPr>
        <w:t>【附件7】</w:t>
      </w:r>
      <w:r>
        <w:rPr>
          <w:rFonts w:hint="default" w:ascii="Calibri" w:hAnsi="Calibri" w:cs="Calibri"/>
          <w:color w:val="auto"/>
          <w:sz w:val="24"/>
          <w:highlight w:val="none"/>
        </w:rPr>
        <w:t>中小企业划型标准规定</w:t>
      </w:r>
    </w:p>
    <w:p w14:paraId="58FE65AE">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关于印发中小企业划型标准规定的通知</w:t>
      </w:r>
    </w:p>
    <w:p w14:paraId="2528098B">
      <w:pPr>
        <w:pageBreakBefore w:val="0"/>
        <w:kinsoku/>
        <w:wordWrap/>
        <w:overflowPunct/>
        <w:topLinePunct w:val="0"/>
        <w:autoSpaceDE/>
        <w:autoSpaceDN/>
        <w:bidi w:val="0"/>
        <w:adjustRightInd w:val="0"/>
        <w:snapToGrid w:val="0"/>
        <w:spacing w:line="300" w:lineRule="auto"/>
        <w:jc w:val="center"/>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工信部联企业</w:t>
      </w:r>
      <w:r>
        <w:rPr>
          <w:rFonts w:hint="eastAsia" w:cs="Calibri"/>
          <w:color w:val="auto"/>
          <w:sz w:val="21"/>
          <w:szCs w:val="21"/>
          <w:highlight w:val="none"/>
          <w:lang w:eastAsia="zh-CN"/>
        </w:rPr>
        <w:t>〔</w:t>
      </w:r>
      <w:r>
        <w:rPr>
          <w:rFonts w:hint="default" w:ascii="Calibri" w:hAnsi="Calibri" w:cs="Calibri"/>
          <w:color w:val="auto"/>
          <w:sz w:val="21"/>
          <w:szCs w:val="21"/>
          <w:highlight w:val="none"/>
        </w:rPr>
        <w:t>2011</w:t>
      </w:r>
      <w:r>
        <w:rPr>
          <w:rFonts w:hint="eastAsia" w:cs="Calibri"/>
          <w:color w:val="auto"/>
          <w:sz w:val="21"/>
          <w:szCs w:val="21"/>
          <w:highlight w:val="none"/>
          <w:lang w:eastAsia="zh-CN"/>
        </w:rPr>
        <w:t>〕</w:t>
      </w:r>
      <w:r>
        <w:rPr>
          <w:rFonts w:hint="default" w:ascii="Calibri" w:hAnsi="Calibri" w:cs="Calibri"/>
          <w:color w:val="auto"/>
          <w:sz w:val="21"/>
          <w:szCs w:val="21"/>
          <w:highlight w:val="none"/>
        </w:rPr>
        <w:t>300号</w:t>
      </w:r>
    </w:p>
    <w:p w14:paraId="3E57E5FA">
      <w:pPr>
        <w:pageBreakBefore w:val="0"/>
        <w:kinsoku/>
        <w:wordWrap/>
        <w:overflowPunct/>
        <w:topLinePunct w:val="0"/>
        <w:autoSpaceDE/>
        <w:autoSpaceDN/>
        <w:bidi w:val="0"/>
        <w:adjustRightInd w:val="0"/>
        <w:snapToGrid w:val="0"/>
        <w:spacing w:line="300" w:lineRule="auto"/>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各省、自治区、直辖市人民政府，国务院各部委、各直属机构及有关单位：</w:t>
      </w:r>
    </w:p>
    <w:p w14:paraId="0901929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为贯彻落实《中华人民共和国中小企业促进法》和《国务院关于进一步促进中小企业发展的若干意见》（国发</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2009</w:t>
      </w:r>
      <w:r>
        <w:rPr>
          <w:rFonts w:hint="eastAsia" w:cs="Calibri"/>
          <w:color w:val="auto"/>
          <w:sz w:val="21"/>
          <w:szCs w:val="21"/>
          <w:highlight w:val="none"/>
          <w:lang w:eastAsia="zh-CN"/>
        </w:rPr>
        <w:t>〕</w:t>
      </w:r>
      <w:r>
        <w:rPr>
          <w:rFonts w:hint="default" w:ascii="Calibri" w:hAnsi="Calibri" w:eastAsia="宋体" w:cs="Calibri"/>
          <w:color w:val="auto"/>
          <w:sz w:val="21"/>
          <w:szCs w:val="21"/>
          <w:highlight w:val="none"/>
        </w:rPr>
        <w:t>36号），工业和信息化部、国家统计局、发展改革委、财政部研究制定了《中小企业划型标准规定》。经国务院同意，现印发给你们，请遵照执行。</w:t>
      </w:r>
    </w:p>
    <w:p w14:paraId="38AF9EE0">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工业和信息化部</w:t>
      </w:r>
    </w:p>
    <w:p w14:paraId="1B6FDB61">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国家统计局</w:t>
      </w:r>
    </w:p>
    <w:p w14:paraId="37D8D231">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国家发展和改革委员会</w:t>
      </w:r>
    </w:p>
    <w:p w14:paraId="37CA443D">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财政部</w:t>
      </w:r>
    </w:p>
    <w:p w14:paraId="0716EF5F">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二〇一一年六月十八日</w:t>
      </w:r>
    </w:p>
    <w:p w14:paraId="67DD95B6">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中小企业划型标准规定</w:t>
      </w:r>
    </w:p>
    <w:p w14:paraId="249794D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一、根据《中华人民共和国中小企业促进法》和《国务院关于进一步促进中小企业发展的若干意见》</w:t>
      </w:r>
      <w:r>
        <w:rPr>
          <w:rFonts w:hint="eastAsia" w:cs="Calibri"/>
          <w:color w:val="auto"/>
          <w:sz w:val="21"/>
          <w:szCs w:val="21"/>
          <w:highlight w:val="none"/>
          <w:lang w:eastAsia="zh-CN"/>
        </w:rPr>
        <w:t>（</w:t>
      </w:r>
      <w:r>
        <w:rPr>
          <w:rFonts w:hint="default" w:ascii="Calibri" w:hAnsi="Calibri" w:cs="Calibri"/>
          <w:color w:val="auto"/>
          <w:sz w:val="21"/>
          <w:szCs w:val="21"/>
          <w:highlight w:val="none"/>
        </w:rPr>
        <w:t>国发</w:t>
      </w:r>
      <w:r>
        <w:rPr>
          <w:rFonts w:hint="eastAsia" w:cs="Calibri"/>
          <w:color w:val="auto"/>
          <w:sz w:val="21"/>
          <w:szCs w:val="21"/>
          <w:highlight w:val="none"/>
          <w:lang w:eastAsia="zh-CN"/>
        </w:rPr>
        <w:t>〔</w:t>
      </w:r>
      <w:r>
        <w:rPr>
          <w:rFonts w:hint="default" w:ascii="Calibri" w:hAnsi="Calibri" w:cs="Calibri"/>
          <w:color w:val="auto"/>
          <w:sz w:val="21"/>
          <w:szCs w:val="21"/>
          <w:highlight w:val="none"/>
        </w:rPr>
        <w:t>2009</w:t>
      </w:r>
      <w:r>
        <w:rPr>
          <w:rFonts w:hint="eastAsia" w:cs="Calibri"/>
          <w:color w:val="auto"/>
          <w:sz w:val="21"/>
          <w:szCs w:val="21"/>
          <w:highlight w:val="none"/>
          <w:lang w:eastAsia="zh-CN"/>
        </w:rPr>
        <w:t>〕</w:t>
      </w:r>
      <w:r>
        <w:rPr>
          <w:rFonts w:hint="default" w:ascii="Calibri" w:hAnsi="Calibri" w:cs="Calibri"/>
          <w:color w:val="auto"/>
          <w:sz w:val="21"/>
          <w:szCs w:val="21"/>
          <w:highlight w:val="none"/>
        </w:rPr>
        <w:t>36号</w:t>
      </w:r>
      <w:r>
        <w:rPr>
          <w:rFonts w:hint="eastAsia" w:cs="Calibri"/>
          <w:color w:val="auto"/>
          <w:sz w:val="21"/>
          <w:szCs w:val="21"/>
          <w:highlight w:val="none"/>
          <w:lang w:eastAsia="zh-CN"/>
        </w:rPr>
        <w:t>）</w:t>
      </w:r>
      <w:r>
        <w:rPr>
          <w:rFonts w:hint="default" w:ascii="Calibri" w:hAnsi="Calibri" w:cs="Calibri"/>
          <w:color w:val="auto"/>
          <w:sz w:val="21"/>
          <w:szCs w:val="21"/>
          <w:highlight w:val="none"/>
        </w:rPr>
        <w:t>，制定本规定。</w:t>
      </w:r>
    </w:p>
    <w:p w14:paraId="1A961C8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二、中小企业划分为中型、小型、微型三种类型，具体标准根据企业从业人员、营业收入、资产总额等指标，结合行业特点制定。</w:t>
      </w:r>
    </w:p>
    <w:p w14:paraId="41A2E5CA">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b w:val="0"/>
          <w:bCs w:val="0"/>
          <w:color w:val="auto"/>
          <w:sz w:val="21"/>
          <w:szCs w:val="21"/>
          <w:highlight w:val="none"/>
        </w:rPr>
      </w:pPr>
      <w:r>
        <w:rPr>
          <w:rFonts w:hint="default" w:ascii="Calibri" w:hAnsi="Calibri" w:cs="Calibri"/>
          <w:b w:val="0"/>
          <w:bCs w:val="0"/>
          <w:color w:val="auto"/>
          <w:sz w:val="21"/>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B90696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color w:val="auto"/>
          <w:sz w:val="21"/>
          <w:szCs w:val="21"/>
          <w:highlight w:val="none"/>
        </w:rPr>
      </w:pPr>
      <w:r>
        <w:rPr>
          <w:rFonts w:hint="default" w:ascii="Calibri" w:hAnsi="Calibri" w:cs="Calibri"/>
          <w:color w:val="auto"/>
          <w:sz w:val="21"/>
          <w:szCs w:val="21"/>
          <w:highlight w:val="none"/>
        </w:rPr>
        <w:t>四、各行业划型标准为：</w:t>
      </w:r>
    </w:p>
    <w:p w14:paraId="6163C6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（一）农、林、牧、渔业。</w:t>
      </w:r>
    </w:p>
    <w:p w14:paraId="5D78DEF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营业收入20000万元以下的为中小微型企业。其中，营业收入500万元及以上的为中型企业，营业收入50万元及以上的为小型企业，营业收入50万元以下的为微型企业。</w:t>
      </w:r>
    </w:p>
    <w:p w14:paraId="18B4162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（二）工业。</w:t>
      </w:r>
    </w:p>
    <w:p w14:paraId="62248C4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921AF9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（三）建筑业。</w:t>
      </w:r>
    </w:p>
    <w:p w14:paraId="068B33C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3A89C98">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（四）批发业。</w:t>
      </w:r>
    </w:p>
    <w:p w14:paraId="18683BA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484D74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（五）零售业。</w:t>
      </w:r>
    </w:p>
    <w:p w14:paraId="632D436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254A79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（六）交通运输业。</w:t>
      </w:r>
    </w:p>
    <w:p w14:paraId="2A1251E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E4FB44A">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（七）仓储业。</w:t>
      </w:r>
    </w:p>
    <w:p w14:paraId="19CF9EB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C4E626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（八）邮政业。</w:t>
      </w:r>
    </w:p>
    <w:p w14:paraId="25FF684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CAD025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（九）住宿业。</w:t>
      </w:r>
    </w:p>
    <w:p w14:paraId="7FAAF36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DCCAAB2">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（十）餐饮业。</w:t>
      </w:r>
    </w:p>
    <w:p w14:paraId="4BB89FA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C24EAD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（十一）信息传输业。</w:t>
      </w:r>
    </w:p>
    <w:p w14:paraId="026331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D80DC5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（十二）软件和信息技术服务业。</w:t>
      </w:r>
    </w:p>
    <w:p w14:paraId="675999A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3B60822">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（十三）房地产开发经营。</w:t>
      </w:r>
    </w:p>
    <w:p w14:paraId="3F93CAC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8951B2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（十四）物业管理。</w:t>
      </w:r>
    </w:p>
    <w:p w14:paraId="693F0DE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C2EFF6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（十五）租赁和商务服务业。</w:t>
      </w:r>
    </w:p>
    <w:p w14:paraId="079658C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4F79E7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（十六）其他未列明行业。</w:t>
      </w:r>
    </w:p>
    <w:p w14:paraId="2B58AFE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从业人员300人以下的为中小微型企业。其中，从业人员100人及以上的为中型企业；从业人员10人及以上的为小型企业；从业人员10人以下的为微型企业。</w:t>
      </w:r>
    </w:p>
    <w:p w14:paraId="790C5981">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五、企业类型的划分以统计部门的统计数据为依据。</w:t>
      </w:r>
    </w:p>
    <w:p w14:paraId="5D19EA8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六、本规定适用于在中华人民共和国境内依法设立的各类所有制和各种组织形式的企业。个体工商户和本规定以外的行业，参照本规定进行划型。</w:t>
      </w:r>
    </w:p>
    <w:p w14:paraId="35630B08">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53287F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八、本规定由工业和信息化部、国家统计局会同有关部门根据《国民经济行业分类》修订情况和企业发展变化情况适时修订。</w:t>
      </w:r>
    </w:p>
    <w:p w14:paraId="693D1A0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九、本规定由工业和信息化部、国家统计局会同有关部门负责解释。</w:t>
      </w:r>
    </w:p>
    <w:p w14:paraId="47130F9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color w:val="auto"/>
          <w:sz w:val="21"/>
          <w:szCs w:val="21"/>
          <w:highlight w:val="none"/>
        </w:rPr>
      </w:pPr>
      <w:r>
        <w:rPr>
          <w:rFonts w:hint="default" w:ascii="Calibri" w:hAnsi="Calibri" w:eastAsia="宋体" w:cs="Calibri"/>
          <w:color w:val="auto"/>
          <w:sz w:val="21"/>
          <w:szCs w:val="21"/>
          <w:highlight w:val="none"/>
        </w:rPr>
        <w:t>十、本规定自发布之日起执行，原国家经贸委、原国家计委、财政部和国家统计局2003年颁布的《中小企业标准暂行规定》同时废止。</w:t>
      </w:r>
    </w:p>
    <w:p w14:paraId="7C86A9BF">
      <w:pPr>
        <w:rPr>
          <w:rFonts w:hint="eastAsia"/>
          <w:color w:val="auto"/>
          <w:highlight w:val="none"/>
          <w:lang w:eastAsia="zh-CN"/>
        </w:rPr>
      </w:pPr>
      <w:r>
        <w:rPr>
          <w:rFonts w:hint="eastAsia"/>
          <w:color w:val="auto"/>
          <w:highlight w:val="none"/>
          <w:lang w:eastAsia="zh-CN"/>
        </w:rPr>
        <w:br w:type="page"/>
      </w:r>
    </w:p>
    <w:p w14:paraId="7FED2B52">
      <w:pPr>
        <w:pStyle w:val="3"/>
        <w:bidi w:val="0"/>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附件8</w:t>
      </w:r>
      <w:r>
        <w:rPr>
          <w:rFonts w:hint="eastAsia"/>
          <w:color w:val="auto"/>
          <w:highlight w:val="none"/>
          <w:lang w:eastAsia="zh-CN"/>
        </w:rPr>
        <w:t>】</w:t>
      </w:r>
      <w:r>
        <w:rPr>
          <w:rFonts w:hint="eastAsia"/>
          <w:color w:val="auto"/>
          <w:highlight w:val="none"/>
          <w:lang w:val="en-US" w:eastAsia="zh-CN"/>
        </w:rPr>
        <w:t>关于政府采购支持监狱企业发展有关问题的通知</w:t>
      </w:r>
    </w:p>
    <w:p w14:paraId="0B83BFF6">
      <w:pPr>
        <w:bidi w:val="0"/>
        <w:jc w:val="center"/>
        <w:rPr>
          <w:rFonts w:hint="eastAsia" w:ascii="黑体" w:hAnsi="黑体" w:eastAsia="黑体" w:cs="黑体"/>
          <w:color w:val="auto"/>
          <w:sz w:val="28"/>
          <w:szCs w:val="28"/>
          <w:highlight w:val="none"/>
          <w:lang w:val="en-US" w:eastAsia="zh-CN"/>
        </w:rPr>
      </w:pPr>
      <w:r>
        <w:rPr>
          <w:rFonts w:hint="eastAsia" w:ascii="黑体" w:hAnsi="黑体" w:eastAsia="黑体" w:cs="黑体"/>
          <w:color w:val="auto"/>
          <w:sz w:val="28"/>
          <w:szCs w:val="28"/>
          <w:highlight w:val="none"/>
          <w:lang w:val="en-US" w:eastAsia="zh-CN"/>
        </w:rPr>
        <w:t>关于政府采购支持监狱企业发展有关问题的通知</w:t>
      </w:r>
    </w:p>
    <w:p w14:paraId="6E747DCD">
      <w:pPr>
        <w:pageBreakBefore w:val="0"/>
        <w:kinsoku/>
        <w:wordWrap/>
        <w:overflowPunct/>
        <w:topLinePunct w:val="0"/>
        <w:autoSpaceDE/>
        <w:autoSpaceDN/>
        <w:bidi w:val="0"/>
        <w:adjustRightInd w:val="0"/>
        <w:snapToGrid w:val="0"/>
        <w:spacing w:line="300" w:lineRule="auto"/>
        <w:jc w:val="center"/>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财库〔2014〕68号</w:t>
      </w:r>
    </w:p>
    <w:p w14:paraId="73F84B9F">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6E9E610">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hint="eastAsia" w:cs="Calibri"/>
          <w:color w:val="auto"/>
          <w:sz w:val="21"/>
          <w:szCs w:val="21"/>
          <w:highlight w:val="none"/>
          <w:lang w:val="en-US" w:eastAsia="zh-CN"/>
        </w:rPr>
        <w:t>〔</w:t>
      </w:r>
      <w:r>
        <w:rPr>
          <w:rFonts w:hint="eastAsia" w:eastAsia="宋体" w:cs="Calibri"/>
          <w:color w:val="auto"/>
          <w:sz w:val="21"/>
          <w:szCs w:val="21"/>
          <w:highlight w:val="none"/>
          <w:lang w:val="en-US" w:eastAsia="zh-CN"/>
        </w:rPr>
        <w:t>2003</w:t>
      </w:r>
      <w:r>
        <w:rPr>
          <w:rFonts w:hint="eastAsia" w:cs="Calibri"/>
          <w:color w:val="auto"/>
          <w:sz w:val="21"/>
          <w:szCs w:val="21"/>
          <w:highlight w:val="none"/>
          <w:lang w:val="en-US" w:eastAsia="zh-CN"/>
        </w:rPr>
        <w:t>〕</w:t>
      </w:r>
      <w:r>
        <w:rPr>
          <w:rFonts w:hint="eastAsia" w:eastAsia="宋体" w:cs="Calibri"/>
          <w:color w:val="auto"/>
          <w:sz w:val="21"/>
          <w:szCs w:val="21"/>
          <w:highlight w:val="none"/>
          <w:lang w:val="en-US" w:eastAsia="zh-CN"/>
        </w:rPr>
        <w:t>7号）文件精神，发挥政府采购支持监狱企业发展的作用，现就有关事项通知如下：</w:t>
      </w:r>
    </w:p>
    <w:p w14:paraId="06262B1A">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599E44A">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二、在政府采购活动中，监狱企业视同小型、微型企业，享受预留份额、评审中价格扣除等政府采购促进中小企业发展的政府采购政策。向监狱企业采购的金额，计入面向中小企业采购的统计数据。</w:t>
      </w:r>
    </w:p>
    <w:p w14:paraId="6C2953F0">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964B87F">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四、各地区可以结合本地区实际，对监狱企业生产的办公用品、家具用具、车辆维修和提供的保养服务、消防设备等，提出预留份额等政府采购支持措施，加大对监狱企业产品的采购力度。</w:t>
      </w:r>
    </w:p>
    <w:p w14:paraId="4ED705AE">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70A38DF">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2014年6月10日</w:t>
      </w:r>
    </w:p>
    <w:p w14:paraId="4419640E">
      <w:pPr>
        <w:rPr>
          <w:rFonts w:hint="eastAsia"/>
          <w:color w:val="auto"/>
          <w:highlight w:val="none"/>
          <w:lang w:eastAsia="zh-CN"/>
        </w:rPr>
      </w:pPr>
      <w:r>
        <w:rPr>
          <w:rFonts w:hint="eastAsia"/>
          <w:color w:val="auto"/>
          <w:highlight w:val="none"/>
          <w:lang w:eastAsia="zh-CN"/>
        </w:rPr>
        <w:br w:type="page"/>
      </w:r>
    </w:p>
    <w:p w14:paraId="29709374">
      <w:pPr>
        <w:pStyle w:val="3"/>
        <w:bidi w:val="0"/>
        <w:rPr>
          <w:rFonts w:hint="eastAsia"/>
          <w:color w:val="auto"/>
          <w:highlight w:val="none"/>
          <w:lang w:val="en-US" w:eastAsia="zh-CN"/>
        </w:rPr>
      </w:pPr>
      <w:r>
        <w:rPr>
          <w:rFonts w:hint="eastAsia"/>
          <w:color w:val="auto"/>
          <w:highlight w:val="none"/>
          <w:lang w:eastAsia="zh-CN"/>
        </w:rPr>
        <w:t>【</w:t>
      </w:r>
      <w:r>
        <w:rPr>
          <w:rFonts w:hint="eastAsia"/>
          <w:color w:val="auto"/>
          <w:highlight w:val="none"/>
          <w:lang w:val="en-US" w:eastAsia="zh-CN"/>
        </w:rPr>
        <w:t>附件9</w:t>
      </w:r>
      <w:r>
        <w:rPr>
          <w:rFonts w:hint="eastAsia"/>
          <w:color w:val="auto"/>
          <w:highlight w:val="none"/>
          <w:lang w:eastAsia="zh-CN"/>
        </w:rPr>
        <w:t>】</w:t>
      </w:r>
      <w:r>
        <w:rPr>
          <w:rFonts w:hint="eastAsia"/>
          <w:color w:val="auto"/>
          <w:highlight w:val="none"/>
          <w:lang w:val="en-US" w:eastAsia="zh-CN"/>
        </w:rPr>
        <w:t>关于促进残疾人就业政府采购政策的通知</w:t>
      </w:r>
    </w:p>
    <w:p w14:paraId="727E80BB">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关于促进残疾人就业政府采购政策的通知</w:t>
      </w:r>
    </w:p>
    <w:p w14:paraId="1AE712B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财库〔2017〕141号</w:t>
      </w:r>
    </w:p>
    <w:p w14:paraId="162C618B">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75CE15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为了发挥政府采购促进残疾人就业的作用，进一步保障残疾人权益，依照《</w:t>
      </w:r>
      <w:r>
        <w:rPr>
          <w:rFonts w:hint="eastAsia" w:cs="Calibri"/>
          <w:color w:val="auto"/>
          <w:sz w:val="21"/>
          <w:szCs w:val="21"/>
          <w:highlight w:val="none"/>
          <w:lang w:val="en-US" w:eastAsia="zh-CN"/>
        </w:rPr>
        <w:t>中华人民共和国</w:t>
      </w:r>
      <w:r>
        <w:rPr>
          <w:rFonts w:hint="eastAsia" w:eastAsia="宋体" w:cs="Calibri"/>
          <w:color w:val="auto"/>
          <w:sz w:val="21"/>
          <w:szCs w:val="21"/>
          <w:highlight w:val="none"/>
          <w:lang w:val="en-US" w:eastAsia="zh-CN"/>
        </w:rPr>
        <w:t>政府采购法》《</w:t>
      </w:r>
      <w:r>
        <w:rPr>
          <w:rFonts w:hint="eastAsia" w:cs="Calibri"/>
          <w:color w:val="auto"/>
          <w:sz w:val="21"/>
          <w:szCs w:val="21"/>
          <w:highlight w:val="none"/>
          <w:lang w:val="en-US" w:eastAsia="zh-CN"/>
        </w:rPr>
        <w:t>中华人民共和国残疾人保障法</w:t>
      </w:r>
      <w:r>
        <w:rPr>
          <w:rFonts w:hint="eastAsia" w:eastAsia="宋体" w:cs="Calibri"/>
          <w:color w:val="auto"/>
          <w:sz w:val="21"/>
          <w:szCs w:val="21"/>
          <w:highlight w:val="none"/>
          <w:lang w:val="en-US" w:eastAsia="zh-CN"/>
        </w:rPr>
        <w:t>》等法律法规及相关规定，现就促进残疾人就业政府采购政策通知如下：</w:t>
      </w:r>
    </w:p>
    <w:p w14:paraId="7C87C8C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一、享受政府采购支持政策的残疾人福利性单位应当同时满足以下条件：</w:t>
      </w:r>
    </w:p>
    <w:p w14:paraId="0101A43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（一）安置的残疾人占本单位在职职工人数的比例不低于25%（含25%），并且安置的残疾人人数不少于10人（含10人）；</w:t>
      </w:r>
    </w:p>
    <w:p w14:paraId="0807902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（二）依法与安置的每位残疾人签订了一年以上（含一年）的劳动合同或服务协议；</w:t>
      </w:r>
    </w:p>
    <w:p w14:paraId="77E9830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（三）为安置的每位残疾人按月足额缴纳了基本养老保险、基本医疗保险、失业保险、工伤保险和生育保险等社会保险费；</w:t>
      </w:r>
    </w:p>
    <w:p w14:paraId="0D6A9FF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（四）通过银行等金融机构向安置的每位残疾人，按月支付了不低于单位所在区县适用的经省级人民政府批准的月最低工资标准的工资；</w:t>
      </w:r>
    </w:p>
    <w:p w14:paraId="76486CC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（五）提供本单位制造的货物、承担的工程或者服务（以下简称产品），或者提供其他残疾人福利性单位制造的货物（不包括使用非残疾人福利性单位注册商标的货物）。</w:t>
      </w:r>
    </w:p>
    <w:p w14:paraId="586CB24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0E59D5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E3B1B5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中标、成交供应商为残疾人福利性单位的，采购人或者其委托的采购代理机构应当随中标、成交结果同时公告其《残疾人福利性单位声明函》，接受社会监督。</w:t>
      </w:r>
    </w:p>
    <w:p w14:paraId="23778F1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供应商提供的《残疾人福利性单位声明函》与事实不符的，依照《政府采购法》第七十七条第一款的规定追究法律责任。</w:t>
      </w:r>
    </w:p>
    <w:p w14:paraId="187FD55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9F1CF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四、采购人采购公开招标数额标准以上的货物或者服务，因落实促进残疾人就业政策的需要，依法履行有关报批程序后，可采用公开招标以外的采购方式。</w:t>
      </w:r>
    </w:p>
    <w:p w14:paraId="3C92619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26CE57E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06B89D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七、本通知自2017年10月1日起执行。</w:t>
      </w:r>
    </w:p>
    <w:p w14:paraId="74706799">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eastAsia"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财政部 民政部 中国残疾人联合会</w:t>
      </w:r>
    </w:p>
    <w:p w14:paraId="042D8AB0">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eastAsia="宋体" w:cs="Calibri"/>
          <w:color w:val="auto"/>
          <w:sz w:val="21"/>
          <w:szCs w:val="21"/>
          <w:highlight w:val="none"/>
          <w:lang w:val="en-US" w:eastAsia="zh-CN"/>
        </w:rPr>
      </w:pPr>
      <w:r>
        <w:rPr>
          <w:rFonts w:hint="eastAsia" w:eastAsia="宋体" w:cs="Calibri"/>
          <w:color w:val="auto"/>
          <w:sz w:val="21"/>
          <w:szCs w:val="21"/>
          <w:highlight w:val="none"/>
          <w:lang w:val="en-US" w:eastAsia="zh-CN"/>
        </w:rPr>
        <w:t>2017年8月22日</w:t>
      </w:r>
    </w:p>
    <w:sectPr>
      <w:headerReference r:id="rId6"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4D52B">
    <w:pPr>
      <w:pStyle w:val="18"/>
      <w:jc w:val="center"/>
      <w:rPr>
        <w:rFonts w:hint="default" w:ascii="Calibri" w:hAnsi="Calibri" w:cs="Calibri"/>
      </w:rPr>
    </w:pPr>
    <w:r>
      <w:rPr>
        <w:rFonts w:hint="default" w:ascii="Calibri" w:hAnsi="Calibri" w:cs="Calibri"/>
      </w:rPr>
      <w:t>第</w:t>
    </w:r>
    <w:r>
      <w:rPr>
        <w:rFonts w:hint="default" w:ascii="Calibri" w:hAnsi="Calibri" w:cs="Calibri"/>
      </w:rPr>
      <w:fldChar w:fldCharType="begin"/>
    </w:r>
    <w:r>
      <w:rPr>
        <w:rFonts w:hint="default" w:ascii="Calibri" w:hAnsi="Calibri" w:cs="Calibri"/>
      </w:rPr>
      <w:instrText xml:space="preserve"> PAGE   \* MERGEFORMAT </w:instrText>
    </w:r>
    <w:r>
      <w:rPr>
        <w:rFonts w:hint="default" w:ascii="Calibri" w:hAnsi="Calibri" w:cs="Calibri"/>
      </w:rPr>
      <w:fldChar w:fldCharType="separate"/>
    </w:r>
    <w:r>
      <w:rPr>
        <w:rFonts w:hint="default" w:ascii="Calibri" w:hAnsi="Calibri" w:cs="Calibri"/>
        <w:lang w:val="zh-CN"/>
      </w:rPr>
      <w:t>59</w:t>
    </w:r>
    <w:r>
      <w:rPr>
        <w:rFonts w:hint="default" w:ascii="Calibri" w:hAnsi="Calibri" w:cs="Calibri"/>
        <w:lang w:val="zh-CN"/>
      </w:rPr>
      <w:fldChar w:fldCharType="end"/>
    </w:r>
    <w:r>
      <w:rPr>
        <w:rFonts w:hint="default" w:ascii="Calibri" w:hAnsi="Calibri" w:cs="Calibri"/>
      </w:rPr>
      <w:t>页，共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lang w:val="zh-CN"/>
      </w:rPr>
      <w:t>60</w:t>
    </w:r>
    <w:r>
      <w:rPr>
        <w:rFonts w:hint="default" w:ascii="Calibri" w:hAnsi="Calibri" w:cs="Calibri"/>
        <w:lang w:val="zh-CN"/>
      </w:rPr>
      <w:fldChar w:fldCharType="end"/>
    </w:r>
    <w:r>
      <w:rPr>
        <w:rFonts w:hint="default" w:ascii="Calibri" w:hAnsi="Calibri" w:cs="Calibri"/>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BDAF2">
    <w:pPr>
      <w:pStyle w:val="19"/>
      <w:jc w:val="right"/>
      <w:rPr>
        <w:rFonts w:hint="default" w:ascii="Calibri" w:hAnsi="Calibri" w:cs="Calibri"/>
      </w:rPr>
    </w:pPr>
    <w:r>
      <w:rPr>
        <w:rFonts w:hint="eastAsia" w:cs="Calibri"/>
        <w:lang w:eastAsia="zh-CN"/>
      </w:rPr>
      <w:t>浙江省民营经济发展中心（浙江省“一带一路”综合服务中心）《民营企业信息动态监测与分析》项目</w:t>
    </w:r>
    <w:r>
      <w:rPr>
        <w:rFonts w:hint="default" w:ascii="Calibri" w:hAnsi="Calibri" w:cs="Calibri"/>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8D122">
    <w:pPr>
      <w:pStyle w:val="1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1">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2">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3">
    <w:nsid w:val="5A8F2018"/>
    <w:multiLevelType w:val="singleLevel"/>
    <w:tmpl w:val="5A8F2018"/>
    <w:lvl w:ilvl="0" w:tentative="0">
      <w:start w:val="1"/>
      <w:numFmt w:val="decimal"/>
      <w:suff w:val="nothing"/>
      <w:lvlText w:val="%1．"/>
      <w:lvlJc w:val="left"/>
      <w:pPr>
        <w:ind w:left="0" w:firstLine="400"/>
      </w:pPr>
      <w:rPr>
        <w:rFont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21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5E5"/>
    <w:rsid w:val="0007323F"/>
    <w:rsid w:val="00073B0F"/>
    <w:rsid w:val="00073F49"/>
    <w:rsid w:val="00076750"/>
    <w:rsid w:val="00077EBB"/>
    <w:rsid w:val="00080018"/>
    <w:rsid w:val="00080C20"/>
    <w:rsid w:val="000815AE"/>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206F7"/>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85637C"/>
    <w:rsid w:val="039228A0"/>
    <w:rsid w:val="03C55C09"/>
    <w:rsid w:val="03DF08A5"/>
    <w:rsid w:val="03F6143E"/>
    <w:rsid w:val="04012E6B"/>
    <w:rsid w:val="04235BA2"/>
    <w:rsid w:val="042A0994"/>
    <w:rsid w:val="043400F8"/>
    <w:rsid w:val="04377778"/>
    <w:rsid w:val="04420BDB"/>
    <w:rsid w:val="04590C91"/>
    <w:rsid w:val="04656FC2"/>
    <w:rsid w:val="04705C2D"/>
    <w:rsid w:val="047215AD"/>
    <w:rsid w:val="0474042C"/>
    <w:rsid w:val="048902E0"/>
    <w:rsid w:val="048D2F30"/>
    <w:rsid w:val="048F2247"/>
    <w:rsid w:val="049110D1"/>
    <w:rsid w:val="04A325AA"/>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192FE9"/>
    <w:rsid w:val="06216765"/>
    <w:rsid w:val="062834FE"/>
    <w:rsid w:val="062B1784"/>
    <w:rsid w:val="0637218D"/>
    <w:rsid w:val="068A21CF"/>
    <w:rsid w:val="06A21528"/>
    <w:rsid w:val="06E22BCB"/>
    <w:rsid w:val="06F646D5"/>
    <w:rsid w:val="07004A89"/>
    <w:rsid w:val="0700591F"/>
    <w:rsid w:val="07097A22"/>
    <w:rsid w:val="07137BF8"/>
    <w:rsid w:val="07492625"/>
    <w:rsid w:val="076D070F"/>
    <w:rsid w:val="07B17247"/>
    <w:rsid w:val="07B347AD"/>
    <w:rsid w:val="07BF4737"/>
    <w:rsid w:val="07C65695"/>
    <w:rsid w:val="07D34AB1"/>
    <w:rsid w:val="07E85623"/>
    <w:rsid w:val="07ED0B0D"/>
    <w:rsid w:val="07FA6241"/>
    <w:rsid w:val="080E1D32"/>
    <w:rsid w:val="080F490D"/>
    <w:rsid w:val="082D6E7B"/>
    <w:rsid w:val="08457656"/>
    <w:rsid w:val="089948FD"/>
    <w:rsid w:val="08D600B8"/>
    <w:rsid w:val="08D654FA"/>
    <w:rsid w:val="08DA520D"/>
    <w:rsid w:val="08E16179"/>
    <w:rsid w:val="08ED4434"/>
    <w:rsid w:val="094F113E"/>
    <w:rsid w:val="09695E13"/>
    <w:rsid w:val="096C57C4"/>
    <w:rsid w:val="09C4456B"/>
    <w:rsid w:val="09D274CE"/>
    <w:rsid w:val="09EE4145"/>
    <w:rsid w:val="0A092086"/>
    <w:rsid w:val="0A17759F"/>
    <w:rsid w:val="0A1A13CE"/>
    <w:rsid w:val="0A1A1CEC"/>
    <w:rsid w:val="0A3027C6"/>
    <w:rsid w:val="0A580297"/>
    <w:rsid w:val="0A7A0660"/>
    <w:rsid w:val="0A7A5354"/>
    <w:rsid w:val="0A8F7604"/>
    <w:rsid w:val="0AB45FBF"/>
    <w:rsid w:val="0AC25FB1"/>
    <w:rsid w:val="0AC74D65"/>
    <w:rsid w:val="0AD358FF"/>
    <w:rsid w:val="0AE84FCD"/>
    <w:rsid w:val="0B342CA7"/>
    <w:rsid w:val="0B442A49"/>
    <w:rsid w:val="0B8736B3"/>
    <w:rsid w:val="0B87641A"/>
    <w:rsid w:val="0B9F670C"/>
    <w:rsid w:val="0BA80F73"/>
    <w:rsid w:val="0BAD47B1"/>
    <w:rsid w:val="0BB40DF1"/>
    <w:rsid w:val="0BBD06F2"/>
    <w:rsid w:val="0BFD2321"/>
    <w:rsid w:val="0C0655E2"/>
    <w:rsid w:val="0C142570"/>
    <w:rsid w:val="0C1D7290"/>
    <w:rsid w:val="0C5E6CB7"/>
    <w:rsid w:val="0C667148"/>
    <w:rsid w:val="0C711B01"/>
    <w:rsid w:val="0C841729"/>
    <w:rsid w:val="0C8740ED"/>
    <w:rsid w:val="0C8D35F9"/>
    <w:rsid w:val="0C994692"/>
    <w:rsid w:val="0CAC0BE7"/>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601799"/>
    <w:rsid w:val="0E8364B2"/>
    <w:rsid w:val="0E8C4867"/>
    <w:rsid w:val="0E8F331F"/>
    <w:rsid w:val="0E9A3961"/>
    <w:rsid w:val="0E9D2F49"/>
    <w:rsid w:val="0EBD32EB"/>
    <w:rsid w:val="0EBD4D5A"/>
    <w:rsid w:val="0EF911E7"/>
    <w:rsid w:val="0F0F7765"/>
    <w:rsid w:val="0F2273DF"/>
    <w:rsid w:val="0F262DE9"/>
    <w:rsid w:val="0F3A43ED"/>
    <w:rsid w:val="0F5E2F43"/>
    <w:rsid w:val="0F757449"/>
    <w:rsid w:val="0F9E150C"/>
    <w:rsid w:val="0FF17C42"/>
    <w:rsid w:val="10262047"/>
    <w:rsid w:val="102F6932"/>
    <w:rsid w:val="104F10EA"/>
    <w:rsid w:val="105B68CD"/>
    <w:rsid w:val="106831D1"/>
    <w:rsid w:val="10693D85"/>
    <w:rsid w:val="106E765E"/>
    <w:rsid w:val="10823C88"/>
    <w:rsid w:val="109D258D"/>
    <w:rsid w:val="10AD6EE0"/>
    <w:rsid w:val="10B23D35"/>
    <w:rsid w:val="10C952EB"/>
    <w:rsid w:val="10D329AE"/>
    <w:rsid w:val="10E41A75"/>
    <w:rsid w:val="11007FF4"/>
    <w:rsid w:val="11102757"/>
    <w:rsid w:val="112C2229"/>
    <w:rsid w:val="113062B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515BD7"/>
    <w:rsid w:val="127A7797"/>
    <w:rsid w:val="12B853B8"/>
    <w:rsid w:val="130614F0"/>
    <w:rsid w:val="133252B7"/>
    <w:rsid w:val="13326D56"/>
    <w:rsid w:val="13451652"/>
    <w:rsid w:val="13637D33"/>
    <w:rsid w:val="136C7CDF"/>
    <w:rsid w:val="1374328B"/>
    <w:rsid w:val="13746791"/>
    <w:rsid w:val="13814A37"/>
    <w:rsid w:val="139C6008"/>
    <w:rsid w:val="13C97390"/>
    <w:rsid w:val="13DC4246"/>
    <w:rsid w:val="13F9663D"/>
    <w:rsid w:val="140048E0"/>
    <w:rsid w:val="142A25BE"/>
    <w:rsid w:val="143116BC"/>
    <w:rsid w:val="14352CB3"/>
    <w:rsid w:val="1457049E"/>
    <w:rsid w:val="1469026D"/>
    <w:rsid w:val="14905478"/>
    <w:rsid w:val="14937388"/>
    <w:rsid w:val="14952C31"/>
    <w:rsid w:val="149A4C74"/>
    <w:rsid w:val="14B5213A"/>
    <w:rsid w:val="14B7292F"/>
    <w:rsid w:val="14C239F7"/>
    <w:rsid w:val="14CC1075"/>
    <w:rsid w:val="14D138E7"/>
    <w:rsid w:val="150F3782"/>
    <w:rsid w:val="1510539C"/>
    <w:rsid w:val="15115A76"/>
    <w:rsid w:val="15181F67"/>
    <w:rsid w:val="152B1325"/>
    <w:rsid w:val="152B1893"/>
    <w:rsid w:val="15506206"/>
    <w:rsid w:val="1565225E"/>
    <w:rsid w:val="15904287"/>
    <w:rsid w:val="15AD2AAC"/>
    <w:rsid w:val="15B930E4"/>
    <w:rsid w:val="15BC1DB6"/>
    <w:rsid w:val="15CF3E90"/>
    <w:rsid w:val="15D42FE9"/>
    <w:rsid w:val="16023001"/>
    <w:rsid w:val="160A078B"/>
    <w:rsid w:val="161C5DCD"/>
    <w:rsid w:val="1620483D"/>
    <w:rsid w:val="16382E5C"/>
    <w:rsid w:val="164E62D7"/>
    <w:rsid w:val="165764DA"/>
    <w:rsid w:val="165F1B53"/>
    <w:rsid w:val="16623045"/>
    <w:rsid w:val="16852804"/>
    <w:rsid w:val="16A0684C"/>
    <w:rsid w:val="16A46FFC"/>
    <w:rsid w:val="16F41BE1"/>
    <w:rsid w:val="17074F98"/>
    <w:rsid w:val="170874AB"/>
    <w:rsid w:val="172A3EE6"/>
    <w:rsid w:val="172C17FA"/>
    <w:rsid w:val="173E1CE0"/>
    <w:rsid w:val="17455A5A"/>
    <w:rsid w:val="17547691"/>
    <w:rsid w:val="17553FEC"/>
    <w:rsid w:val="176F7BC6"/>
    <w:rsid w:val="1787723E"/>
    <w:rsid w:val="17A80538"/>
    <w:rsid w:val="17A944F0"/>
    <w:rsid w:val="17AD1493"/>
    <w:rsid w:val="17B86FE8"/>
    <w:rsid w:val="17B93A59"/>
    <w:rsid w:val="17C16EDC"/>
    <w:rsid w:val="17C848D8"/>
    <w:rsid w:val="17D0705F"/>
    <w:rsid w:val="17D22E69"/>
    <w:rsid w:val="17E01981"/>
    <w:rsid w:val="17FE51B6"/>
    <w:rsid w:val="180D0899"/>
    <w:rsid w:val="18106027"/>
    <w:rsid w:val="18194C04"/>
    <w:rsid w:val="18203C23"/>
    <w:rsid w:val="182F6B5E"/>
    <w:rsid w:val="187163F7"/>
    <w:rsid w:val="18D42709"/>
    <w:rsid w:val="190B7FE2"/>
    <w:rsid w:val="19135E73"/>
    <w:rsid w:val="19183EFD"/>
    <w:rsid w:val="195D4815"/>
    <w:rsid w:val="19BC6119"/>
    <w:rsid w:val="19D66DE0"/>
    <w:rsid w:val="19E04C43"/>
    <w:rsid w:val="1A0D792B"/>
    <w:rsid w:val="1A146F57"/>
    <w:rsid w:val="1A153A02"/>
    <w:rsid w:val="1A1B4F94"/>
    <w:rsid w:val="1A6C724D"/>
    <w:rsid w:val="1A6D1F86"/>
    <w:rsid w:val="1A6D5E51"/>
    <w:rsid w:val="1A6E24B4"/>
    <w:rsid w:val="1A710DCD"/>
    <w:rsid w:val="1A7A1124"/>
    <w:rsid w:val="1A8121CE"/>
    <w:rsid w:val="1A934F83"/>
    <w:rsid w:val="1A9539FE"/>
    <w:rsid w:val="1A957468"/>
    <w:rsid w:val="1AF1025D"/>
    <w:rsid w:val="1B053F07"/>
    <w:rsid w:val="1B0D5454"/>
    <w:rsid w:val="1B1F59B3"/>
    <w:rsid w:val="1B255282"/>
    <w:rsid w:val="1B26793A"/>
    <w:rsid w:val="1B4005F0"/>
    <w:rsid w:val="1B407593"/>
    <w:rsid w:val="1B4A1EB8"/>
    <w:rsid w:val="1B721A28"/>
    <w:rsid w:val="1B753A98"/>
    <w:rsid w:val="1B7E5854"/>
    <w:rsid w:val="1BB324ED"/>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D0461C1"/>
    <w:rsid w:val="1D053310"/>
    <w:rsid w:val="1D0534EE"/>
    <w:rsid w:val="1D2B23FB"/>
    <w:rsid w:val="1D3A6F53"/>
    <w:rsid w:val="1D556181"/>
    <w:rsid w:val="1D57257C"/>
    <w:rsid w:val="1D5B22CB"/>
    <w:rsid w:val="1D5C04CB"/>
    <w:rsid w:val="1D8F6D27"/>
    <w:rsid w:val="1D941C5D"/>
    <w:rsid w:val="1D9757B8"/>
    <w:rsid w:val="1DAF4F8D"/>
    <w:rsid w:val="1DE212E7"/>
    <w:rsid w:val="1E0740D4"/>
    <w:rsid w:val="1E1620A7"/>
    <w:rsid w:val="1E195247"/>
    <w:rsid w:val="1E4D015C"/>
    <w:rsid w:val="1E7207D4"/>
    <w:rsid w:val="1E856D0F"/>
    <w:rsid w:val="1E8B5750"/>
    <w:rsid w:val="1E940E74"/>
    <w:rsid w:val="1E9F7208"/>
    <w:rsid w:val="1EBA7DCC"/>
    <w:rsid w:val="1EBD007C"/>
    <w:rsid w:val="1ECC66C7"/>
    <w:rsid w:val="1EEA2AA6"/>
    <w:rsid w:val="1EF4791B"/>
    <w:rsid w:val="1F033337"/>
    <w:rsid w:val="1F104103"/>
    <w:rsid w:val="1F391B33"/>
    <w:rsid w:val="1F50628B"/>
    <w:rsid w:val="1F5129C8"/>
    <w:rsid w:val="1FA4037A"/>
    <w:rsid w:val="1FD05BFC"/>
    <w:rsid w:val="200E3248"/>
    <w:rsid w:val="202C16A3"/>
    <w:rsid w:val="20535939"/>
    <w:rsid w:val="20575085"/>
    <w:rsid w:val="208450AB"/>
    <w:rsid w:val="20A13F21"/>
    <w:rsid w:val="20B02D5E"/>
    <w:rsid w:val="20D6449A"/>
    <w:rsid w:val="20F70701"/>
    <w:rsid w:val="20FB30FC"/>
    <w:rsid w:val="21142C35"/>
    <w:rsid w:val="21166B22"/>
    <w:rsid w:val="21313216"/>
    <w:rsid w:val="213637FC"/>
    <w:rsid w:val="213A7D96"/>
    <w:rsid w:val="21411E77"/>
    <w:rsid w:val="214C7E65"/>
    <w:rsid w:val="2157380B"/>
    <w:rsid w:val="215B1EB6"/>
    <w:rsid w:val="21995707"/>
    <w:rsid w:val="21A317F4"/>
    <w:rsid w:val="21E732DA"/>
    <w:rsid w:val="2203079D"/>
    <w:rsid w:val="220439DC"/>
    <w:rsid w:val="222A0391"/>
    <w:rsid w:val="223F69EE"/>
    <w:rsid w:val="22560AEF"/>
    <w:rsid w:val="22640084"/>
    <w:rsid w:val="22675F47"/>
    <w:rsid w:val="226B2757"/>
    <w:rsid w:val="229B3BCD"/>
    <w:rsid w:val="22A115E3"/>
    <w:rsid w:val="22D26EBB"/>
    <w:rsid w:val="22DD45F9"/>
    <w:rsid w:val="22F675AD"/>
    <w:rsid w:val="23243747"/>
    <w:rsid w:val="23346D9D"/>
    <w:rsid w:val="23366A59"/>
    <w:rsid w:val="234D067A"/>
    <w:rsid w:val="23507F83"/>
    <w:rsid w:val="2378337E"/>
    <w:rsid w:val="23796038"/>
    <w:rsid w:val="237A31D2"/>
    <w:rsid w:val="23845C8B"/>
    <w:rsid w:val="23A87FFA"/>
    <w:rsid w:val="23B65333"/>
    <w:rsid w:val="23C00EBA"/>
    <w:rsid w:val="23C91292"/>
    <w:rsid w:val="23CE11F0"/>
    <w:rsid w:val="23FA7574"/>
    <w:rsid w:val="24024B80"/>
    <w:rsid w:val="240F2F5A"/>
    <w:rsid w:val="24135E5A"/>
    <w:rsid w:val="2424381A"/>
    <w:rsid w:val="24251050"/>
    <w:rsid w:val="242F577E"/>
    <w:rsid w:val="244A2F6C"/>
    <w:rsid w:val="246350EA"/>
    <w:rsid w:val="246B5AE6"/>
    <w:rsid w:val="246F6B16"/>
    <w:rsid w:val="24E2375F"/>
    <w:rsid w:val="24E45172"/>
    <w:rsid w:val="250835EC"/>
    <w:rsid w:val="25100BB9"/>
    <w:rsid w:val="25181C74"/>
    <w:rsid w:val="251A78A7"/>
    <w:rsid w:val="25215B1C"/>
    <w:rsid w:val="25256100"/>
    <w:rsid w:val="25453A28"/>
    <w:rsid w:val="25481F2D"/>
    <w:rsid w:val="254A53D0"/>
    <w:rsid w:val="25564567"/>
    <w:rsid w:val="256D71DE"/>
    <w:rsid w:val="25837F82"/>
    <w:rsid w:val="25D53AE5"/>
    <w:rsid w:val="25D80246"/>
    <w:rsid w:val="26387AF8"/>
    <w:rsid w:val="263F0D86"/>
    <w:rsid w:val="26511E80"/>
    <w:rsid w:val="266F559B"/>
    <w:rsid w:val="26724B17"/>
    <w:rsid w:val="269A69CE"/>
    <w:rsid w:val="26A01D9A"/>
    <w:rsid w:val="26F414B7"/>
    <w:rsid w:val="270B7D86"/>
    <w:rsid w:val="272C012E"/>
    <w:rsid w:val="274844D7"/>
    <w:rsid w:val="27766DC4"/>
    <w:rsid w:val="27894817"/>
    <w:rsid w:val="27931132"/>
    <w:rsid w:val="27BE12B6"/>
    <w:rsid w:val="27DA049D"/>
    <w:rsid w:val="28005B44"/>
    <w:rsid w:val="28297432"/>
    <w:rsid w:val="2848637B"/>
    <w:rsid w:val="28515327"/>
    <w:rsid w:val="28555511"/>
    <w:rsid w:val="28571564"/>
    <w:rsid w:val="28705DB2"/>
    <w:rsid w:val="28776492"/>
    <w:rsid w:val="288B545A"/>
    <w:rsid w:val="289E1270"/>
    <w:rsid w:val="28A86738"/>
    <w:rsid w:val="28A94757"/>
    <w:rsid w:val="28AE6DBC"/>
    <w:rsid w:val="28BE56FD"/>
    <w:rsid w:val="28DC6AEC"/>
    <w:rsid w:val="28EE596F"/>
    <w:rsid w:val="29045650"/>
    <w:rsid w:val="2911360D"/>
    <w:rsid w:val="2920065F"/>
    <w:rsid w:val="2922537A"/>
    <w:rsid w:val="292C71EB"/>
    <w:rsid w:val="293718DA"/>
    <w:rsid w:val="29467C32"/>
    <w:rsid w:val="29475CCC"/>
    <w:rsid w:val="294D2EE1"/>
    <w:rsid w:val="29605A40"/>
    <w:rsid w:val="296367E5"/>
    <w:rsid w:val="2964651D"/>
    <w:rsid w:val="29665177"/>
    <w:rsid w:val="29953EB1"/>
    <w:rsid w:val="29A848AB"/>
    <w:rsid w:val="29A900AD"/>
    <w:rsid w:val="29AB3913"/>
    <w:rsid w:val="29C67D18"/>
    <w:rsid w:val="29CC65D7"/>
    <w:rsid w:val="29E924EF"/>
    <w:rsid w:val="29F742E1"/>
    <w:rsid w:val="2A0B706E"/>
    <w:rsid w:val="2A3D2B95"/>
    <w:rsid w:val="2A4525E7"/>
    <w:rsid w:val="2A572EE5"/>
    <w:rsid w:val="2A5B338A"/>
    <w:rsid w:val="2A93060F"/>
    <w:rsid w:val="2AA35797"/>
    <w:rsid w:val="2AA66B32"/>
    <w:rsid w:val="2AB04A53"/>
    <w:rsid w:val="2AD16110"/>
    <w:rsid w:val="2B0A75E7"/>
    <w:rsid w:val="2B3A7882"/>
    <w:rsid w:val="2B414327"/>
    <w:rsid w:val="2B4252E8"/>
    <w:rsid w:val="2B564626"/>
    <w:rsid w:val="2B7F679D"/>
    <w:rsid w:val="2B850A1B"/>
    <w:rsid w:val="2B9340D5"/>
    <w:rsid w:val="2B991D9C"/>
    <w:rsid w:val="2BC01D55"/>
    <w:rsid w:val="2C023A0D"/>
    <w:rsid w:val="2C2E729C"/>
    <w:rsid w:val="2C3A3C68"/>
    <w:rsid w:val="2C3C26FF"/>
    <w:rsid w:val="2C44455B"/>
    <w:rsid w:val="2C474910"/>
    <w:rsid w:val="2C4F65D7"/>
    <w:rsid w:val="2CC44BA2"/>
    <w:rsid w:val="2CCA5809"/>
    <w:rsid w:val="2CD20E4E"/>
    <w:rsid w:val="2CD807A9"/>
    <w:rsid w:val="2CE47EA8"/>
    <w:rsid w:val="2CE83322"/>
    <w:rsid w:val="2CFF3E2A"/>
    <w:rsid w:val="2D244899"/>
    <w:rsid w:val="2D390CA4"/>
    <w:rsid w:val="2D3C739A"/>
    <w:rsid w:val="2D485B6F"/>
    <w:rsid w:val="2D504EEE"/>
    <w:rsid w:val="2D507546"/>
    <w:rsid w:val="2D590D15"/>
    <w:rsid w:val="2D614E83"/>
    <w:rsid w:val="2D865599"/>
    <w:rsid w:val="2D8A10B7"/>
    <w:rsid w:val="2DF67BE5"/>
    <w:rsid w:val="2E603F12"/>
    <w:rsid w:val="2E640E25"/>
    <w:rsid w:val="2E894691"/>
    <w:rsid w:val="2E906A1F"/>
    <w:rsid w:val="2EB879F0"/>
    <w:rsid w:val="2ECA40D5"/>
    <w:rsid w:val="2EDB390A"/>
    <w:rsid w:val="2EE200D9"/>
    <w:rsid w:val="2EF3143E"/>
    <w:rsid w:val="2F26504A"/>
    <w:rsid w:val="2F7E4804"/>
    <w:rsid w:val="2F8E202D"/>
    <w:rsid w:val="2FA23BC9"/>
    <w:rsid w:val="2FD85DCA"/>
    <w:rsid w:val="2FDE4773"/>
    <w:rsid w:val="301A1576"/>
    <w:rsid w:val="30373D42"/>
    <w:rsid w:val="30392608"/>
    <w:rsid w:val="303A0F90"/>
    <w:rsid w:val="304A3105"/>
    <w:rsid w:val="30546D4C"/>
    <w:rsid w:val="30622CB3"/>
    <w:rsid w:val="3078466C"/>
    <w:rsid w:val="30846722"/>
    <w:rsid w:val="30A244A5"/>
    <w:rsid w:val="30AA3431"/>
    <w:rsid w:val="30AF383F"/>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454D91"/>
    <w:rsid w:val="325B3061"/>
    <w:rsid w:val="325B5F6D"/>
    <w:rsid w:val="327F628A"/>
    <w:rsid w:val="32823AC7"/>
    <w:rsid w:val="32A0731D"/>
    <w:rsid w:val="32AB184B"/>
    <w:rsid w:val="32B11C00"/>
    <w:rsid w:val="32C25F8D"/>
    <w:rsid w:val="32D472BC"/>
    <w:rsid w:val="32D96E0B"/>
    <w:rsid w:val="32E245AC"/>
    <w:rsid w:val="330E5F4B"/>
    <w:rsid w:val="332F70B2"/>
    <w:rsid w:val="333A1357"/>
    <w:rsid w:val="333B1CBA"/>
    <w:rsid w:val="33646E0E"/>
    <w:rsid w:val="33B2686A"/>
    <w:rsid w:val="33B70E0E"/>
    <w:rsid w:val="33BE7C73"/>
    <w:rsid w:val="33D628FD"/>
    <w:rsid w:val="33EC1794"/>
    <w:rsid w:val="33F627C9"/>
    <w:rsid w:val="33FC4E17"/>
    <w:rsid w:val="34400212"/>
    <w:rsid w:val="34401E05"/>
    <w:rsid w:val="34596E84"/>
    <w:rsid w:val="347F25C8"/>
    <w:rsid w:val="347F517A"/>
    <w:rsid w:val="349210F0"/>
    <w:rsid w:val="34941A4B"/>
    <w:rsid w:val="34A03779"/>
    <w:rsid w:val="34A63079"/>
    <w:rsid w:val="34A77E7D"/>
    <w:rsid w:val="34BC082E"/>
    <w:rsid w:val="34C06528"/>
    <w:rsid w:val="34C53F49"/>
    <w:rsid w:val="34CB359A"/>
    <w:rsid w:val="35055057"/>
    <w:rsid w:val="3548386E"/>
    <w:rsid w:val="35603106"/>
    <w:rsid w:val="359F1F4A"/>
    <w:rsid w:val="35C3235B"/>
    <w:rsid w:val="35D46417"/>
    <w:rsid w:val="35F93FD8"/>
    <w:rsid w:val="36062A6B"/>
    <w:rsid w:val="36301E48"/>
    <w:rsid w:val="36534C76"/>
    <w:rsid w:val="36637507"/>
    <w:rsid w:val="367F23F7"/>
    <w:rsid w:val="368F31DE"/>
    <w:rsid w:val="36B9463C"/>
    <w:rsid w:val="36CC4FE3"/>
    <w:rsid w:val="36CC635E"/>
    <w:rsid w:val="36D40F7B"/>
    <w:rsid w:val="36D61AA4"/>
    <w:rsid w:val="36D81480"/>
    <w:rsid w:val="36D865B6"/>
    <w:rsid w:val="36F05AA8"/>
    <w:rsid w:val="36F31EA8"/>
    <w:rsid w:val="36FB7FBB"/>
    <w:rsid w:val="36FD32CE"/>
    <w:rsid w:val="37115A0F"/>
    <w:rsid w:val="37155BD2"/>
    <w:rsid w:val="371734A9"/>
    <w:rsid w:val="37183B9F"/>
    <w:rsid w:val="371A5DD1"/>
    <w:rsid w:val="37264546"/>
    <w:rsid w:val="37317505"/>
    <w:rsid w:val="373B2EB8"/>
    <w:rsid w:val="373F1EE2"/>
    <w:rsid w:val="37407F6F"/>
    <w:rsid w:val="376237B7"/>
    <w:rsid w:val="378F5116"/>
    <w:rsid w:val="379137DD"/>
    <w:rsid w:val="37935C5B"/>
    <w:rsid w:val="379C6563"/>
    <w:rsid w:val="37A62276"/>
    <w:rsid w:val="37BF32CF"/>
    <w:rsid w:val="37E10569"/>
    <w:rsid w:val="37E24756"/>
    <w:rsid w:val="37FE3BE6"/>
    <w:rsid w:val="380419AE"/>
    <w:rsid w:val="382D5776"/>
    <w:rsid w:val="38427666"/>
    <w:rsid w:val="38842FF5"/>
    <w:rsid w:val="3899291A"/>
    <w:rsid w:val="38A67F3D"/>
    <w:rsid w:val="38AE06CE"/>
    <w:rsid w:val="38BE2634"/>
    <w:rsid w:val="38C17137"/>
    <w:rsid w:val="38CA1264"/>
    <w:rsid w:val="38CC3BE8"/>
    <w:rsid w:val="38DE58E4"/>
    <w:rsid w:val="38EB0CAD"/>
    <w:rsid w:val="38F632DA"/>
    <w:rsid w:val="390C16BC"/>
    <w:rsid w:val="392D7991"/>
    <w:rsid w:val="392F3B3A"/>
    <w:rsid w:val="39307ED3"/>
    <w:rsid w:val="39337608"/>
    <w:rsid w:val="39517859"/>
    <w:rsid w:val="39691C25"/>
    <w:rsid w:val="39944A33"/>
    <w:rsid w:val="399615AA"/>
    <w:rsid w:val="39A75816"/>
    <w:rsid w:val="39AE4A08"/>
    <w:rsid w:val="39BF5597"/>
    <w:rsid w:val="39C11EC3"/>
    <w:rsid w:val="39CE1AF2"/>
    <w:rsid w:val="39FB6FEE"/>
    <w:rsid w:val="3A1949FC"/>
    <w:rsid w:val="3A2D4435"/>
    <w:rsid w:val="3A567F59"/>
    <w:rsid w:val="3A6A4172"/>
    <w:rsid w:val="3A9F490F"/>
    <w:rsid w:val="3AB14E0A"/>
    <w:rsid w:val="3AB45ED5"/>
    <w:rsid w:val="3AD53433"/>
    <w:rsid w:val="3AD63B91"/>
    <w:rsid w:val="3AD96D61"/>
    <w:rsid w:val="3AE7141F"/>
    <w:rsid w:val="3B294ED6"/>
    <w:rsid w:val="3B405DAB"/>
    <w:rsid w:val="3B591472"/>
    <w:rsid w:val="3B6A3FB9"/>
    <w:rsid w:val="3BBC55C6"/>
    <w:rsid w:val="3BCB62AC"/>
    <w:rsid w:val="3BD42846"/>
    <w:rsid w:val="3BD73FDB"/>
    <w:rsid w:val="3BE15D5D"/>
    <w:rsid w:val="3BF16D08"/>
    <w:rsid w:val="3C3013AD"/>
    <w:rsid w:val="3C502D8F"/>
    <w:rsid w:val="3C7126D7"/>
    <w:rsid w:val="3C8A268F"/>
    <w:rsid w:val="3C913A49"/>
    <w:rsid w:val="3C941446"/>
    <w:rsid w:val="3C954BF0"/>
    <w:rsid w:val="3C9609AE"/>
    <w:rsid w:val="3C9D0DA1"/>
    <w:rsid w:val="3CA36ACD"/>
    <w:rsid w:val="3CBB548E"/>
    <w:rsid w:val="3CD509B7"/>
    <w:rsid w:val="3CDE36EB"/>
    <w:rsid w:val="3CF25563"/>
    <w:rsid w:val="3CF54D35"/>
    <w:rsid w:val="3D0A1668"/>
    <w:rsid w:val="3D2B6CD2"/>
    <w:rsid w:val="3D424A9B"/>
    <w:rsid w:val="3D49101D"/>
    <w:rsid w:val="3D5B544A"/>
    <w:rsid w:val="3D7B339E"/>
    <w:rsid w:val="3D7D47AB"/>
    <w:rsid w:val="3D8B180E"/>
    <w:rsid w:val="3DA06B63"/>
    <w:rsid w:val="3DB2583B"/>
    <w:rsid w:val="3DC80217"/>
    <w:rsid w:val="3DD219F1"/>
    <w:rsid w:val="3DD975C7"/>
    <w:rsid w:val="3DED40CC"/>
    <w:rsid w:val="3DF163E6"/>
    <w:rsid w:val="3DF71629"/>
    <w:rsid w:val="3E012549"/>
    <w:rsid w:val="3E1A4141"/>
    <w:rsid w:val="3E24485E"/>
    <w:rsid w:val="3E2F1932"/>
    <w:rsid w:val="3E41218E"/>
    <w:rsid w:val="3E5C705F"/>
    <w:rsid w:val="3E7C4919"/>
    <w:rsid w:val="3E9A6446"/>
    <w:rsid w:val="3E9B295A"/>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F4956"/>
    <w:rsid w:val="40B52A7E"/>
    <w:rsid w:val="40C15793"/>
    <w:rsid w:val="40CD4EAC"/>
    <w:rsid w:val="40E1289B"/>
    <w:rsid w:val="40E35BA0"/>
    <w:rsid w:val="41265CFF"/>
    <w:rsid w:val="413208B7"/>
    <w:rsid w:val="41341575"/>
    <w:rsid w:val="41351063"/>
    <w:rsid w:val="41394FC1"/>
    <w:rsid w:val="41492BBA"/>
    <w:rsid w:val="41921750"/>
    <w:rsid w:val="419B136E"/>
    <w:rsid w:val="41A4329B"/>
    <w:rsid w:val="41B71D83"/>
    <w:rsid w:val="41CC5137"/>
    <w:rsid w:val="41E411EB"/>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30D5924"/>
    <w:rsid w:val="434F41C5"/>
    <w:rsid w:val="43530F99"/>
    <w:rsid w:val="4353694E"/>
    <w:rsid w:val="436F514A"/>
    <w:rsid w:val="43752168"/>
    <w:rsid w:val="43753604"/>
    <w:rsid w:val="439075CD"/>
    <w:rsid w:val="43AC4D81"/>
    <w:rsid w:val="43C205EE"/>
    <w:rsid w:val="43C4067F"/>
    <w:rsid w:val="43E47066"/>
    <w:rsid w:val="43F229FD"/>
    <w:rsid w:val="4409581A"/>
    <w:rsid w:val="44395F1D"/>
    <w:rsid w:val="443D252D"/>
    <w:rsid w:val="44446557"/>
    <w:rsid w:val="444645F8"/>
    <w:rsid w:val="44566E75"/>
    <w:rsid w:val="445B394D"/>
    <w:rsid w:val="4461259A"/>
    <w:rsid w:val="447A02BB"/>
    <w:rsid w:val="44887352"/>
    <w:rsid w:val="4496320C"/>
    <w:rsid w:val="44FA650E"/>
    <w:rsid w:val="450F57ED"/>
    <w:rsid w:val="455D6A36"/>
    <w:rsid w:val="457D078B"/>
    <w:rsid w:val="458B6163"/>
    <w:rsid w:val="45C35F49"/>
    <w:rsid w:val="45E206B9"/>
    <w:rsid w:val="45EA0DC5"/>
    <w:rsid w:val="460C6EBB"/>
    <w:rsid w:val="460E5EE3"/>
    <w:rsid w:val="461229E8"/>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170D7"/>
    <w:rsid w:val="47F97308"/>
    <w:rsid w:val="47FD60DE"/>
    <w:rsid w:val="480A7281"/>
    <w:rsid w:val="481D52D6"/>
    <w:rsid w:val="484B1829"/>
    <w:rsid w:val="48510B78"/>
    <w:rsid w:val="485645E6"/>
    <w:rsid w:val="48602EC9"/>
    <w:rsid w:val="486F0B21"/>
    <w:rsid w:val="48987B39"/>
    <w:rsid w:val="48B758F2"/>
    <w:rsid w:val="48BB1D62"/>
    <w:rsid w:val="48CA2F0E"/>
    <w:rsid w:val="48DB0F15"/>
    <w:rsid w:val="48E55426"/>
    <w:rsid w:val="48FE4C2B"/>
    <w:rsid w:val="49267301"/>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2D1C2C"/>
    <w:rsid w:val="4A3A5B2F"/>
    <w:rsid w:val="4A733118"/>
    <w:rsid w:val="4A8A155C"/>
    <w:rsid w:val="4AA56185"/>
    <w:rsid w:val="4AC924F1"/>
    <w:rsid w:val="4AC93424"/>
    <w:rsid w:val="4ACE2FDC"/>
    <w:rsid w:val="4AD14516"/>
    <w:rsid w:val="4AD80229"/>
    <w:rsid w:val="4B193808"/>
    <w:rsid w:val="4B202F24"/>
    <w:rsid w:val="4B534D01"/>
    <w:rsid w:val="4B75570B"/>
    <w:rsid w:val="4B7B5099"/>
    <w:rsid w:val="4B8C7354"/>
    <w:rsid w:val="4BB93193"/>
    <w:rsid w:val="4BDD2584"/>
    <w:rsid w:val="4BE219CB"/>
    <w:rsid w:val="4BE63E0C"/>
    <w:rsid w:val="4C10114C"/>
    <w:rsid w:val="4C1021B8"/>
    <w:rsid w:val="4C390B7D"/>
    <w:rsid w:val="4C414635"/>
    <w:rsid w:val="4C562A95"/>
    <w:rsid w:val="4C5C381C"/>
    <w:rsid w:val="4C624678"/>
    <w:rsid w:val="4C812562"/>
    <w:rsid w:val="4C851192"/>
    <w:rsid w:val="4CA87DE9"/>
    <w:rsid w:val="4CC51A03"/>
    <w:rsid w:val="4CE04906"/>
    <w:rsid w:val="4CE66CB8"/>
    <w:rsid w:val="4CFE217A"/>
    <w:rsid w:val="4D0C26BB"/>
    <w:rsid w:val="4D240F68"/>
    <w:rsid w:val="4D326880"/>
    <w:rsid w:val="4D3D4B44"/>
    <w:rsid w:val="4D4075F5"/>
    <w:rsid w:val="4D54628D"/>
    <w:rsid w:val="4D721FD5"/>
    <w:rsid w:val="4D791440"/>
    <w:rsid w:val="4D8675C6"/>
    <w:rsid w:val="4DB65B6B"/>
    <w:rsid w:val="4DC6630B"/>
    <w:rsid w:val="4DDB11BA"/>
    <w:rsid w:val="4DF70587"/>
    <w:rsid w:val="4DF84D9E"/>
    <w:rsid w:val="4E0A0F09"/>
    <w:rsid w:val="4E0A2602"/>
    <w:rsid w:val="4E111867"/>
    <w:rsid w:val="4E180CA2"/>
    <w:rsid w:val="4E5D1219"/>
    <w:rsid w:val="4E7526F2"/>
    <w:rsid w:val="4EA20CED"/>
    <w:rsid w:val="4EA470D5"/>
    <w:rsid w:val="4EA62D06"/>
    <w:rsid w:val="4EBC40D4"/>
    <w:rsid w:val="4EC4305B"/>
    <w:rsid w:val="4EF06591"/>
    <w:rsid w:val="4F0E736B"/>
    <w:rsid w:val="4F183495"/>
    <w:rsid w:val="4F204831"/>
    <w:rsid w:val="4F650374"/>
    <w:rsid w:val="4F6E510F"/>
    <w:rsid w:val="4F7356E3"/>
    <w:rsid w:val="4F77218C"/>
    <w:rsid w:val="4FB603FC"/>
    <w:rsid w:val="50290A0F"/>
    <w:rsid w:val="50443023"/>
    <w:rsid w:val="50604767"/>
    <w:rsid w:val="506C4D38"/>
    <w:rsid w:val="50891645"/>
    <w:rsid w:val="508E1E9C"/>
    <w:rsid w:val="50B51296"/>
    <w:rsid w:val="50BC6F1D"/>
    <w:rsid w:val="50BF208E"/>
    <w:rsid w:val="50C72752"/>
    <w:rsid w:val="50F218D1"/>
    <w:rsid w:val="50F22ADF"/>
    <w:rsid w:val="50F23912"/>
    <w:rsid w:val="5144525E"/>
    <w:rsid w:val="51602124"/>
    <w:rsid w:val="518B4CE4"/>
    <w:rsid w:val="51A348DB"/>
    <w:rsid w:val="51A43C08"/>
    <w:rsid w:val="51AF0EC1"/>
    <w:rsid w:val="51AF18E5"/>
    <w:rsid w:val="51F37AC1"/>
    <w:rsid w:val="51F87B3A"/>
    <w:rsid w:val="520330D9"/>
    <w:rsid w:val="52164D3C"/>
    <w:rsid w:val="52192A80"/>
    <w:rsid w:val="521E3A39"/>
    <w:rsid w:val="52267E08"/>
    <w:rsid w:val="524325EA"/>
    <w:rsid w:val="52740A6B"/>
    <w:rsid w:val="528D7D6C"/>
    <w:rsid w:val="52917F04"/>
    <w:rsid w:val="52C378C2"/>
    <w:rsid w:val="52DE56E4"/>
    <w:rsid w:val="52E52413"/>
    <w:rsid w:val="52E543BD"/>
    <w:rsid w:val="531D29B8"/>
    <w:rsid w:val="532C43E8"/>
    <w:rsid w:val="534377DF"/>
    <w:rsid w:val="53460F4F"/>
    <w:rsid w:val="534D13BF"/>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A27F54"/>
    <w:rsid w:val="54E04BE2"/>
    <w:rsid w:val="54E2006E"/>
    <w:rsid w:val="54ED03C5"/>
    <w:rsid w:val="54F21C88"/>
    <w:rsid w:val="54F9108B"/>
    <w:rsid w:val="55262899"/>
    <w:rsid w:val="55274CB0"/>
    <w:rsid w:val="552D3C37"/>
    <w:rsid w:val="553F103D"/>
    <w:rsid w:val="5564784F"/>
    <w:rsid w:val="55662F71"/>
    <w:rsid w:val="55680A45"/>
    <w:rsid w:val="558258FB"/>
    <w:rsid w:val="55870372"/>
    <w:rsid w:val="55911DB8"/>
    <w:rsid w:val="55965AF0"/>
    <w:rsid w:val="55C928C4"/>
    <w:rsid w:val="55D024B4"/>
    <w:rsid w:val="55D60E32"/>
    <w:rsid w:val="55E265E5"/>
    <w:rsid w:val="56004577"/>
    <w:rsid w:val="560B0F43"/>
    <w:rsid w:val="562A640F"/>
    <w:rsid w:val="56403078"/>
    <w:rsid w:val="566425ED"/>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424A5A"/>
    <w:rsid w:val="584D0777"/>
    <w:rsid w:val="58837E4A"/>
    <w:rsid w:val="58951D97"/>
    <w:rsid w:val="58B23E9D"/>
    <w:rsid w:val="58B42860"/>
    <w:rsid w:val="58C114DA"/>
    <w:rsid w:val="58D664EC"/>
    <w:rsid w:val="58E04A29"/>
    <w:rsid w:val="58F00F6D"/>
    <w:rsid w:val="59010A4D"/>
    <w:rsid w:val="59181064"/>
    <w:rsid w:val="592B0DD4"/>
    <w:rsid w:val="592B659D"/>
    <w:rsid w:val="59363116"/>
    <w:rsid w:val="59504012"/>
    <w:rsid w:val="59543F7A"/>
    <w:rsid w:val="596001C8"/>
    <w:rsid w:val="599148FD"/>
    <w:rsid w:val="59994A98"/>
    <w:rsid w:val="59A71275"/>
    <w:rsid w:val="59D00298"/>
    <w:rsid w:val="59F47F38"/>
    <w:rsid w:val="5A050D2A"/>
    <w:rsid w:val="5A10430C"/>
    <w:rsid w:val="5A1076E6"/>
    <w:rsid w:val="5A125494"/>
    <w:rsid w:val="5A337FC1"/>
    <w:rsid w:val="5A387EC6"/>
    <w:rsid w:val="5A5A5327"/>
    <w:rsid w:val="5A6B2EF5"/>
    <w:rsid w:val="5A761B15"/>
    <w:rsid w:val="5A7B5C41"/>
    <w:rsid w:val="5A7D4868"/>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4624FA"/>
    <w:rsid w:val="5D6430FB"/>
    <w:rsid w:val="5D8F30AC"/>
    <w:rsid w:val="5DA933D3"/>
    <w:rsid w:val="5DAF4C55"/>
    <w:rsid w:val="5DB5681F"/>
    <w:rsid w:val="5DB7207B"/>
    <w:rsid w:val="5DDC5296"/>
    <w:rsid w:val="5DF71DE6"/>
    <w:rsid w:val="5E0B25C5"/>
    <w:rsid w:val="5E3C7084"/>
    <w:rsid w:val="5E6F6EDF"/>
    <w:rsid w:val="5E724E7F"/>
    <w:rsid w:val="5E7659BB"/>
    <w:rsid w:val="5E825E2C"/>
    <w:rsid w:val="5E8C178B"/>
    <w:rsid w:val="5E9A3AD3"/>
    <w:rsid w:val="5EB25FB3"/>
    <w:rsid w:val="5EF57055"/>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817384"/>
    <w:rsid w:val="609B470C"/>
    <w:rsid w:val="60BA5D6D"/>
    <w:rsid w:val="60BC15B5"/>
    <w:rsid w:val="60BE0E76"/>
    <w:rsid w:val="60C265B8"/>
    <w:rsid w:val="60D36BAE"/>
    <w:rsid w:val="61067F50"/>
    <w:rsid w:val="61115AF2"/>
    <w:rsid w:val="61536794"/>
    <w:rsid w:val="618017C4"/>
    <w:rsid w:val="61804554"/>
    <w:rsid w:val="61A4453E"/>
    <w:rsid w:val="61BB17F3"/>
    <w:rsid w:val="61DE17A8"/>
    <w:rsid w:val="61EB6D3E"/>
    <w:rsid w:val="62061760"/>
    <w:rsid w:val="62072CD2"/>
    <w:rsid w:val="620E0A29"/>
    <w:rsid w:val="6226443E"/>
    <w:rsid w:val="6279293E"/>
    <w:rsid w:val="628A6CA8"/>
    <w:rsid w:val="62AA52CF"/>
    <w:rsid w:val="62C33E18"/>
    <w:rsid w:val="62D0194A"/>
    <w:rsid w:val="62DF5A9C"/>
    <w:rsid w:val="62F21929"/>
    <w:rsid w:val="632A5234"/>
    <w:rsid w:val="6331343D"/>
    <w:rsid w:val="63480D4C"/>
    <w:rsid w:val="63884DA1"/>
    <w:rsid w:val="63A9081C"/>
    <w:rsid w:val="63CB4C7F"/>
    <w:rsid w:val="63DB64E8"/>
    <w:rsid w:val="63F16CDA"/>
    <w:rsid w:val="63FC1A0B"/>
    <w:rsid w:val="63FD296E"/>
    <w:rsid w:val="640A0078"/>
    <w:rsid w:val="642A5623"/>
    <w:rsid w:val="642B3170"/>
    <w:rsid w:val="642D0D6C"/>
    <w:rsid w:val="646E1924"/>
    <w:rsid w:val="647327AC"/>
    <w:rsid w:val="64797574"/>
    <w:rsid w:val="647B68CB"/>
    <w:rsid w:val="64A6019A"/>
    <w:rsid w:val="64B273A2"/>
    <w:rsid w:val="64C657B3"/>
    <w:rsid w:val="64CB1B88"/>
    <w:rsid w:val="64DA03DE"/>
    <w:rsid w:val="64E12967"/>
    <w:rsid w:val="64E73C4B"/>
    <w:rsid w:val="64F8164D"/>
    <w:rsid w:val="64F8376E"/>
    <w:rsid w:val="65091AAC"/>
    <w:rsid w:val="65577383"/>
    <w:rsid w:val="65602BCE"/>
    <w:rsid w:val="65736102"/>
    <w:rsid w:val="65792662"/>
    <w:rsid w:val="65925A6C"/>
    <w:rsid w:val="65B92966"/>
    <w:rsid w:val="65C55DE2"/>
    <w:rsid w:val="65D36D2B"/>
    <w:rsid w:val="65DB0656"/>
    <w:rsid w:val="65DB4702"/>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E01DA8"/>
    <w:rsid w:val="67F86106"/>
    <w:rsid w:val="680F63EF"/>
    <w:rsid w:val="68236D63"/>
    <w:rsid w:val="68307BE6"/>
    <w:rsid w:val="68396938"/>
    <w:rsid w:val="68493505"/>
    <w:rsid w:val="68562010"/>
    <w:rsid w:val="6874390F"/>
    <w:rsid w:val="68794E19"/>
    <w:rsid w:val="68C45D19"/>
    <w:rsid w:val="68D73A93"/>
    <w:rsid w:val="68DB25A9"/>
    <w:rsid w:val="68EA0797"/>
    <w:rsid w:val="69061B50"/>
    <w:rsid w:val="691D013A"/>
    <w:rsid w:val="69360A5A"/>
    <w:rsid w:val="693B167F"/>
    <w:rsid w:val="6981490B"/>
    <w:rsid w:val="6988373D"/>
    <w:rsid w:val="69A753F0"/>
    <w:rsid w:val="69B0281A"/>
    <w:rsid w:val="69BD6FFB"/>
    <w:rsid w:val="69BF2374"/>
    <w:rsid w:val="69C1275A"/>
    <w:rsid w:val="6A16667E"/>
    <w:rsid w:val="6A2056A5"/>
    <w:rsid w:val="6A5F0B8A"/>
    <w:rsid w:val="6A773420"/>
    <w:rsid w:val="6A8B20AC"/>
    <w:rsid w:val="6A9800AD"/>
    <w:rsid w:val="6AAB7CF8"/>
    <w:rsid w:val="6AAC45EB"/>
    <w:rsid w:val="6AAF725D"/>
    <w:rsid w:val="6AB5606B"/>
    <w:rsid w:val="6AE06874"/>
    <w:rsid w:val="6AEA5EDC"/>
    <w:rsid w:val="6AF85892"/>
    <w:rsid w:val="6B3664DB"/>
    <w:rsid w:val="6B3D1644"/>
    <w:rsid w:val="6B453112"/>
    <w:rsid w:val="6B5533F2"/>
    <w:rsid w:val="6B5A2753"/>
    <w:rsid w:val="6B61236D"/>
    <w:rsid w:val="6B735128"/>
    <w:rsid w:val="6B803BEB"/>
    <w:rsid w:val="6BAC4072"/>
    <w:rsid w:val="6BB805D4"/>
    <w:rsid w:val="6C1055E1"/>
    <w:rsid w:val="6C472C95"/>
    <w:rsid w:val="6C604CA4"/>
    <w:rsid w:val="6C6C6A39"/>
    <w:rsid w:val="6C705EEB"/>
    <w:rsid w:val="6C8A6658"/>
    <w:rsid w:val="6C9021A0"/>
    <w:rsid w:val="6C9D0B3F"/>
    <w:rsid w:val="6C9E74D2"/>
    <w:rsid w:val="6CA71BB4"/>
    <w:rsid w:val="6CF60360"/>
    <w:rsid w:val="6D00533F"/>
    <w:rsid w:val="6D0F21B8"/>
    <w:rsid w:val="6D1258C4"/>
    <w:rsid w:val="6D247491"/>
    <w:rsid w:val="6D265185"/>
    <w:rsid w:val="6D31354C"/>
    <w:rsid w:val="6D600679"/>
    <w:rsid w:val="6D6661D4"/>
    <w:rsid w:val="6D73219D"/>
    <w:rsid w:val="6D8449FE"/>
    <w:rsid w:val="6DB176B3"/>
    <w:rsid w:val="6DE56A33"/>
    <w:rsid w:val="6DFA5F07"/>
    <w:rsid w:val="6E0A18A7"/>
    <w:rsid w:val="6E1B2E9C"/>
    <w:rsid w:val="6E267221"/>
    <w:rsid w:val="6E3975F1"/>
    <w:rsid w:val="6E4235F3"/>
    <w:rsid w:val="6E542968"/>
    <w:rsid w:val="6E592E78"/>
    <w:rsid w:val="6E716B14"/>
    <w:rsid w:val="6E744941"/>
    <w:rsid w:val="6EA405A7"/>
    <w:rsid w:val="6EAC28CB"/>
    <w:rsid w:val="6EAE2B06"/>
    <w:rsid w:val="6EF0597C"/>
    <w:rsid w:val="6F330413"/>
    <w:rsid w:val="6F3B0DCC"/>
    <w:rsid w:val="6F4B7D40"/>
    <w:rsid w:val="6F83507F"/>
    <w:rsid w:val="6F88294C"/>
    <w:rsid w:val="6FA75FB3"/>
    <w:rsid w:val="6FAA486C"/>
    <w:rsid w:val="6FAF50DC"/>
    <w:rsid w:val="6FB143A7"/>
    <w:rsid w:val="6FB904A9"/>
    <w:rsid w:val="700268D1"/>
    <w:rsid w:val="70084462"/>
    <w:rsid w:val="700A2BBE"/>
    <w:rsid w:val="70603AC0"/>
    <w:rsid w:val="70B25B1C"/>
    <w:rsid w:val="70C3238C"/>
    <w:rsid w:val="70D21600"/>
    <w:rsid w:val="70D44FBC"/>
    <w:rsid w:val="70F81D2C"/>
    <w:rsid w:val="711315BD"/>
    <w:rsid w:val="71297032"/>
    <w:rsid w:val="71447C58"/>
    <w:rsid w:val="714A7726"/>
    <w:rsid w:val="71633828"/>
    <w:rsid w:val="71722B63"/>
    <w:rsid w:val="71783105"/>
    <w:rsid w:val="717B79B0"/>
    <w:rsid w:val="718E5F43"/>
    <w:rsid w:val="719162FE"/>
    <w:rsid w:val="71A3576F"/>
    <w:rsid w:val="71E506E1"/>
    <w:rsid w:val="71F5068D"/>
    <w:rsid w:val="71FB492B"/>
    <w:rsid w:val="72061046"/>
    <w:rsid w:val="721D5D1D"/>
    <w:rsid w:val="72293482"/>
    <w:rsid w:val="722D6313"/>
    <w:rsid w:val="725E3132"/>
    <w:rsid w:val="72655CE7"/>
    <w:rsid w:val="7281781D"/>
    <w:rsid w:val="728D73BA"/>
    <w:rsid w:val="72C12FF2"/>
    <w:rsid w:val="72C27267"/>
    <w:rsid w:val="72DF5BFA"/>
    <w:rsid w:val="72F60772"/>
    <w:rsid w:val="73001242"/>
    <w:rsid w:val="730A55B8"/>
    <w:rsid w:val="732C7F3F"/>
    <w:rsid w:val="734A5541"/>
    <w:rsid w:val="73720596"/>
    <w:rsid w:val="73921DFC"/>
    <w:rsid w:val="73991B20"/>
    <w:rsid w:val="73A84FA4"/>
    <w:rsid w:val="73DD1323"/>
    <w:rsid w:val="73F232C9"/>
    <w:rsid w:val="743F2F57"/>
    <w:rsid w:val="745D380F"/>
    <w:rsid w:val="74696D0E"/>
    <w:rsid w:val="74702884"/>
    <w:rsid w:val="74792E4B"/>
    <w:rsid w:val="7483315E"/>
    <w:rsid w:val="74946A26"/>
    <w:rsid w:val="74A30A6A"/>
    <w:rsid w:val="74A853E5"/>
    <w:rsid w:val="74CC3625"/>
    <w:rsid w:val="74E10A23"/>
    <w:rsid w:val="74E54AAE"/>
    <w:rsid w:val="750772FF"/>
    <w:rsid w:val="75077CEF"/>
    <w:rsid w:val="75481F03"/>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CF1C1E"/>
    <w:rsid w:val="76DE3A81"/>
    <w:rsid w:val="76ED6F8F"/>
    <w:rsid w:val="77062E5B"/>
    <w:rsid w:val="770F66B1"/>
    <w:rsid w:val="771368EA"/>
    <w:rsid w:val="773A47FA"/>
    <w:rsid w:val="77491361"/>
    <w:rsid w:val="774B322B"/>
    <w:rsid w:val="77643FF6"/>
    <w:rsid w:val="77737259"/>
    <w:rsid w:val="778C7567"/>
    <w:rsid w:val="77924790"/>
    <w:rsid w:val="779E3D08"/>
    <w:rsid w:val="779E7F40"/>
    <w:rsid w:val="77B21540"/>
    <w:rsid w:val="77B8673A"/>
    <w:rsid w:val="77C43C5F"/>
    <w:rsid w:val="77EA3897"/>
    <w:rsid w:val="781B6523"/>
    <w:rsid w:val="78221ED1"/>
    <w:rsid w:val="7844327C"/>
    <w:rsid w:val="78511ACF"/>
    <w:rsid w:val="78554786"/>
    <w:rsid w:val="78560EB5"/>
    <w:rsid w:val="78647BAB"/>
    <w:rsid w:val="78944FA8"/>
    <w:rsid w:val="78BB0FA4"/>
    <w:rsid w:val="78BC4C89"/>
    <w:rsid w:val="78D16CAE"/>
    <w:rsid w:val="78D4260E"/>
    <w:rsid w:val="78E458AF"/>
    <w:rsid w:val="78F44475"/>
    <w:rsid w:val="78FF2CCB"/>
    <w:rsid w:val="792864CC"/>
    <w:rsid w:val="7936775C"/>
    <w:rsid w:val="796B4843"/>
    <w:rsid w:val="79771E6B"/>
    <w:rsid w:val="79833015"/>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8696A"/>
    <w:rsid w:val="7B8D4915"/>
    <w:rsid w:val="7BA96E77"/>
    <w:rsid w:val="7BBE2482"/>
    <w:rsid w:val="7BDA7A71"/>
    <w:rsid w:val="7BDD34DC"/>
    <w:rsid w:val="7BEE7EEE"/>
    <w:rsid w:val="7BFA6EF3"/>
    <w:rsid w:val="7C1204AF"/>
    <w:rsid w:val="7C3A599B"/>
    <w:rsid w:val="7C734D5C"/>
    <w:rsid w:val="7C8A0D0F"/>
    <w:rsid w:val="7C8F53A4"/>
    <w:rsid w:val="7D063F2D"/>
    <w:rsid w:val="7D0B2B46"/>
    <w:rsid w:val="7D1C5DCD"/>
    <w:rsid w:val="7D3512DC"/>
    <w:rsid w:val="7D3A11DE"/>
    <w:rsid w:val="7D451B6A"/>
    <w:rsid w:val="7D486EF4"/>
    <w:rsid w:val="7D972BD2"/>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B152CF"/>
    <w:rsid w:val="7EC416DA"/>
    <w:rsid w:val="7EC6394B"/>
    <w:rsid w:val="7ECD3C26"/>
    <w:rsid w:val="7ED84B97"/>
    <w:rsid w:val="7EDB0AAA"/>
    <w:rsid w:val="7EDD51A0"/>
    <w:rsid w:val="7EE22516"/>
    <w:rsid w:val="7EED1CCE"/>
    <w:rsid w:val="7F0B4E5F"/>
    <w:rsid w:val="7F275820"/>
    <w:rsid w:val="7F3214CE"/>
    <w:rsid w:val="7F364A73"/>
    <w:rsid w:val="7F467296"/>
    <w:rsid w:val="7F507B3F"/>
    <w:rsid w:val="7F5E7B71"/>
    <w:rsid w:val="7F644C2F"/>
    <w:rsid w:val="7F825A53"/>
    <w:rsid w:val="7F91169A"/>
    <w:rsid w:val="7F980F7D"/>
    <w:rsid w:val="7F985657"/>
    <w:rsid w:val="7F9A7C5C"/>
    <w:rsid w:val="7FA86093"/>
    <w:rsid w:val="7FAD29E9"/>
    <w:rsid w:val="7FB60EE4"/>
    <w:rsid w:val="7FB963C3"/>
    <w:rsid w:val="7FCE7461"/>
    <w:rsid w:val="7FE76F13"/>
    <w:rsid w:val="7FF2131E"/>
    <w:rsid w:val="7FFA1C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33"/>
    <w:qFormat/>
    <w:uiPriority w:val="99"/>
    <w:pPr>
      <w:keepNext/>
      <w:snapToGrid w:val="0"/>
      <w:spacing w:before="50" w:beforeLines="50" w:line="300" w:lineRule="auto"/>
      <w:jc w:val="center"/>
      <w:outlineLvl w:val="0"/>
    </w:pPr>
    <w:rPr>
      <w:rFonts w:eastAsia="黑体"/>
      <w:color w:val="000000"/>
      <w:sz w:val="28"/>
    </w:rPr>
  </w:style>
  <w:style w:type="paragraph" w:styleId="3">
    <w:name w:val="heading 2"/>
    <w:basedOn w:val="1"/>
    <w:next w:val="1"/>
    <w:link w:val="34"/>
    <w:qFormat/>
    <w:uiPriority w:val="99"/>
    <w:pPr>
      <w:keepNext/>
      <w:keepLines/>
      <w:snapToGrid w:val="0"/>
      <w:spacing w:line="300" w:lineRule="auto"/>
      <w:ind w:firstLine="200" w:firstLineChars="200"/>
      <w:outlineLvl w:val="1"/>
    </w:pPr>
    <w:rPr>
      <w:rFonts w:eastAsia="黑体"/>
      <w:bCs/>
      <w:szCs w:val="32"/>
    </w:rPr>
  </w:style>
  <w:style w:type="paragraph" w:styleId="4">
    <w:name w:val="heading 3"/>
    <w:basedOn w:val="1"/>
    <w:next w:val="1"/>
    <w:link w:val="35"/>
    <w:qFormat/>
    <w:uiPriority w:val="99"/>
    <w:pPr>
      <w:widowControl/>
      <w:autoSpaceDE w:val="0"/>
      <w:autoSpaceDN w:val="0"/>
      <w:snapToGrid w:val="0"/>
      <w:spacing w:line="300" w:lineRule="auto"/>
      <w:ind w:firstLine="200" w:firstLineChars="200"/>
      <w:outlineLvl w:val="2"/>
    </w:pPr>
    <w:rPr>
      <w:rFonts w:eastAsia="黑体"/>
      <w:snapToGrid w:val="0"/>
      <w:szCs w:val="20"/>
    </w:rPr>
  </w:style>
  <w:style w:type="paragraph" w:styleId="5">
    <w:name w:val="heading 4"/>
    <w:basedOn w:val="1"/>
    <w:next w:val="1"/>
    <w:link w:val="36"/>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30">
    <w:name w:val="Default Paragraph Font"/>
    <w:unhideWhenUsed/>
    <w:qFormat/>
    <w:uiPriority w:val="1"/>
  </w:style>
  <w:style w:type="table" w:default="1" w:styleId="28">
    <w:name w:val="Normal Table"/>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Document Map"/>
    <w:basedOn w:val="1"/>
    <w:link w:val="37"/>
    <w:semiHidden/>
    <w:qFormat/>
    <w:uiPriority w:val="99"/>
    <w:pPr>
      <w:shd w:val="clear" w:color="auto" w:fill="000080"/>
    </w:pPr>
  </w:style>
  <w:style w:type="paragraph" w:styleId="10">
    <w:name w:val="annotation text"/>
    <w:basedOn w:val="1"/>
    <w:qFormat/>
    <w:uiPriority w:val="99"/>
    <w:pPr>
      <w:jc w:val="left"/>
    </w:pPr>
  </w:style>
  <w:style w:type="paragraph" w:styleId="11">
    <w:name w:val="Body Text"/>
    <w:basedOn w:val="1"/>
    <w:next w:val="12"/>
    <w:qFormat/>
    <w:uiPriority w:val="0"/>
    <w:pPr>
      <w:autoSpaceDE w:val="0"/>
      <w:autoSpaceDN w:val="0"/>
      <w:spacing w:line="360" w:lineRule="auto"/>
    </w:pPr>
    <w:rPr>
      <w:rFonts w:ascii="宋体" w:hAnsi="Arial" w:cs="Arial"/>
      <w:snapToGrid w:val="0"/>
      <w:sz w:val="24"/>
      <w:szCs w:val="21"/>
      <w:lang w:val="zh-CN"/>
    </w:rPr>
  </w:style>
  <w:style w:type="paragraph" w:styleId="12">
    <w:name w:val="Body Text First Indent"/>
    <w:basedOn w:val="11"/>
    <w:next w:val="1"/>
    <w:qFormat/>
    <w:uiPriority w:val="0"/>
    <w:pPr>
      <w:ind w:firstLine="420"/>
    </w:pPr>
    <w:rPr>
      <w:rFonts w:hAnsi="Calibri" w:cs="Times New Roman"/>
      <w:snapToGrid/>
      <w:szCs w:val="20"/>
    </w:rPr>
  </w:style>
  <w:style w:type="paragraph" w:styleId="13">
    <w:name w:val="Body Text Indent"/>
    <w:basedOn w:val="1"/>
    <w:next w:val="14"/>
    <w:qFormat/>
    <w:uiPriority w:val="0"/>
    <w:pPr>
      <w:spacing w:line="480" w:lineRule="exact"/>
      <w:ind w:firstLine="480" w:firstLineChars="200"/>
    </w:pPr>
    <w:rPr>
      <w:rFonts w:ascii="宋体" w:hAnsi="宋体"/>
      <w:sz w:val="24"/>
    </w:rPr>
  </w:style>
  <w:style w:type="paragraph" w:customStyle="1" w:styleId="14">
    <w:name w:val="正文文本首行缩进 21"/>
    <w:basedOn w:val="13"/>
    <w:qFormat/>
    <w:uiPriority w:val="99"/>
    <w:pPr>
      <w:spacing w:line="200" w:lineRule="atLeast"/>
      <w:ind w:firstLine="420"/>
    </w:pPr>
    <w:rPr>
      <w:rFonts w:hAnsi="Courier New"/>
      <w:spacing w:val="-4"/>
      <w:sz w:val="18"/>
    </w:rPr>
  </w:style>
  <w:style w:type="paragraph" w:styleId="15">
    <w:name w:val="toc 5"/>
    <w:basedOn w:val="1"/>
    <w:next w:val="1"/>
    <w:semiHidden/>
    <w:qFormat/>
    <w:uiPriority w:val="99"/>
    <w:pPr>
      <w:ind w:left="840"/>
      <w:jc w:val="left"/>
    </w:pPr>
    <w:rPr>
      <w:sz w:val="18"/>
      <w:szCs w:val="18"/>
    </w:rPr>
  </w:style>
  <w:style w:type="paragraph" w:styleId="16">
    <w:name w:val="toc 3"/>
    <w:basedOn w:val="1"/>
    <w:next w:val="1"/>
    <w:semiHidden/>
    <w:qFormat/>
    <w:uiPriority w:val="99"/>
    <w:pPr>
      <w:ind w:left="420"/>
      <w:jc w:val="left"/>
    </w:pPr>
    <w:rPr>
      <w:i/>
      <w:iCs/>
      <w:sz w:val="20"/>
      <w:szCs w:val="20"/>
    </w:rPr>
  </w:style>
  <w:style w:type="paragraph" w:styleId="17">
    <w:name w:val="toc 8"/>
    <w:basedOn w:val="1"/>
    <w:next w:val="1"/>
    <w:semiHidden/>
    <w:qFormat/>
    <w:uiPriority w:val="99"/>
    <w:pPr>
      <w:ind w:left="1470"/>
      <w:jc w:val="left"/>
    </w:pPr>
    <w:rPr>
      <w:sz w:val="18"/>
      <w:szCs w:val="18"/>
    </w:rPr>
  </w:style>
  <w:style w:type="paragraph" w:styleId="18">
    <w:name w:val="footer"/>
    <w:basedOn w:val="1"/>
    <w:link w:val="38"/>
    <w:qFormat/>
    <w:uiPriority w:val="99"/>
    <w:pPr>
      <w:pBdr>
        <w:top w:val="single" w:color="auto" w:sz="4" w:space="1"/>
      </w:pBdr>
      <w:tabs>
        <w:tab w:val="center" w:pos="4153"/>
        <w:tab w:val="right" w:pos="8306"/>
      </w:tabs>
      <w:snapToGrid w:val="0"/>
      <w:jc w:val="left"/>
    </w:pPr>
    <w:rPr>
      <w:sz w:val="18"/>
      <w:szCs w:val="18"/>
    </w:rPr>
  </w:style>
  <w:style w:type="paragraph" w:styleId="19">
    <w:name w:val="header"/>
    <w:basedOn w:val="1"/>
    <w:link w:val="39"/>
    <w:qFormat/>
    <w:uiPriority w:val="99"/>
    <w:pPr>
      <w:pBdr>
        <w:bottom w:val="single" w:color="auto" w:sz="6" w:space="1"/>
      </w:pBdr>
      <w:tabs>
        <w:tab w:val="center" w:pos="4153"/>
        <w:tab w:val="right" w:pos="8306"/>
      </w:tabs>
      <w:snapToGrid w:val="0"/>
      <w:jc w:val="center"/>
    </w:pPr>
    <w:rPr>
      <w:sz w:val="18"/>
      <w:szCs w:val="18"/>
    </w:rPr>
  </w:style>
  <w:style w:type="paragraph" w:styleId="20">
    <w:name w:val="toc 1"/>
    <w:next w:val="1"/>
    <w:qFormat/>
    <w:uiPriority w:val="39"/>
    <w:pPr>
      <w:snapToGrid w:val="0"/>
      <w:spacing w:line="300" w:lineRule="auto"/>
    </w:pPr>
    <w:rPr>
      <w:rFonts w:ascii="Calibri" w:hAnsi="Calibri" w:eastAsia="宋体" w:cs="Times New Roman"/>
      <w:b/>
      <w:bCs/>
      <w:caps/>
    </w:rPr>
  </w:style>
  <w:style w:type="paragraph" w:styleId="21">
    <w:name w:val="toc 4"/>
    <w:basedOn w:val="1"/>
    <w:next w:val="1"/>
    <w:semiHidden/>
    <w:qFormat/>
    <w:uiPriority w:val="99"/>
    <w:pPr>
      <w:ind w:left="630"/>
      <w:jc w:val="left"/>
    </w:pPr>
    <w:rPr>
      <w:sz w:val="18"/>
      <w:szCs w:val="18"/>
    </w:rPr>
  </w:style>
  <w:style w:type="paragraph" w:styleId="22">
    <w:name w:val="Subtitle"/>
    <w:basedOn w:val="1"/>
    <w:next w:val="1"/>
    <w:link w:val="40"/>
    <w:qFormat/>
    <w:uiPriority w:val="99"/>
    <w:pPr>
      <w:spacing w:before="240" w:after="60" w:line="312" w:lineRule="auto"/>
      <w:jc w:val="center"/>
      <w:outlineLvl w:val="1"/>
    </w:pPr>
    <w:rPr>
      <w:rFonts w:ascii="Cambria" w:hAnsi="Cambria"/>
      <w:b/>
      <w:bCs/>
      <w:kern w:val="28"/>
      <w:sz w:val="32"/>
      <w:szCs w:val="32"/>
    </w:rPr>
  </w:style>
  <w:style w:type="paragraph" w:styleId="23">
    <w:name w:val="toc 6"/>
    <w:basedOn w:val="1"/>
    <w:next w:val="1"/>
    <w:semiHidden/>
    <w:qFormat/>
    <w:uiPriority w:val="99"/>
    <w:pPr>
      <w:ind w:left="1050"/>
      <w:jc w:val="left"/>
    </w:pPr>
    <w:rPr>
      <w:sz w:val="18"/>
      <w:szCs w:val="18"/>
    </w:rPr>
  </w:style>
  <w:style w:type="paragraph" w:styleId="24">
    <w:name w:val="toc 2"/>
    <w:basedOn w:val="1"/>
    <w:next w:val="1"/>
    <w:semiHidden/>
    <w:qFormat/>
    <w:uiPriority w:val="99"/>
    <w:pPr>
      <w:tabs>
        <w:tab w:val="right" w:leader="dot" w:pos="9403"/>
      </w:tabs>
      <w:snapToGrid w:val="0"/>
      <w:spacing w:line="300" w:lineRule="auto"/>
      <w:ind w:firstLine="200" w:firstLineChars="200"/>
    </w:pPr>
    <w:rPr>
      <w:rFonts w:ascii="Arial" w:hAnsi="Arial"/>
      <w:smallCaps/>
    </w:rPr>
  </w:style>
  <w:style w:type="paragraph" w:styleId="25">
    <w:name w:val="toc 9"/>
    <w:basedOn w:val="1"/>
    <w:next w:val="1"/>
    <w:semiHidden/>
    <w:qFormat/>
    <w:uiPriority w:val="99"/>
    <w:pPr>
      <w:ind w:left="1680"/>
      <w:jc w:val="left"/>
    </w:pPr>
    <w:rPr>
      <w:sz w:val="18"/>
      <w:szCs w:val="18"/>
    </w:rPr>
  </w:style>
  <w:style w:type="paragraph" w:styleId="26">
    <w:name w:val="Title"/>
    <w:basedOn w:val="1"/>
    <w:link w:val="41"/>
    <w:qFormat/>
    <w:uiPriority w:val="99"/>
    <w:pPr>
      <w:jc w:val="center"/>
    </w:pPr>
    <w:rPr>
      <w:sz w:val="30"/>
    </w:rPr>
  </w:style>
  <w:style w:type="paragraph" w:styleId="27">
    <w:name w:val="Body Text First Indent 2"/>
    <w:basedOn w:val="13"/>
    <w:qFormat/>
    <w:uiPriority w:val="0"/>
    <w:pPr>
      <w:adjustRightInd/>
      <w:spacing w:after="120" w:line="240" w:lineRule="auto"/>
      <w:ind w:left="420" w:leftChars="200" w:firstLine="210"/>
    </w:pPr>
    <w:rPr>
      <w:sz w:val="21"/>
    </w:rPr>
  </w:style>
  <w:style w:type="table" w:styleId="29">
    <w:name w:val="Table Grid"/>
    <w:basedOn w:val="2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99"/>
    <w:rPr>
      <w:rFonts w:cs="Times New Roman"/>
      <w:b/>
    </w:rPr>
  </w:style>
  <w:style w:type="character" w:styleId="32">
    <w:name w:val="page number"/>
    <w:qFormat/>
    <w:uiPriority w:val="99"/>
    <w:rPr>
      <w:rFonts w:eastAsia="Times New Roman" w:cs="Times New Roman"/>
    </w:rPr>
  </w:style>
  <w:style w:type="character" w:customStyle="1" w:styleId="33">
    <w:name w:val="标题 1 字符"/>
    <w:link w:val="2"/>
    <w:qFormat/>
    <w:locked/>
    <w:uiPriority w:val="99"/>
    <w:rPr>
      <w:rFonts w:ascii="Calibri" w:hAnsi="Calibri" w:eastAsia="黑体"/>
      <w:color w:val="000000"/>
      <w:kern w:val="2"/>
      <w:sz w:val="28"/>
    </w:rPr>
  </w:style>
  <w:style w:type="character" w:customStyle="1" w:styleId="34">
    <w:name w:val="标题 2 字符"/>
    <w:link w:val="3"/>
    <w:qFormat/>
    <w:locked/>
    <w:uiPriority w:val="99"/>
    <w:rPr>
      <w:rFonts w:ascii="Calibri" w:hAnsi="Calibri" w:eastAsia="黑体"/>
      <w:kern w:val="2"/>
      <w:sz w:val="21"/>
    </w:rPr>
  </w:style>
  <w:style w:type="character" w:customStyle="1" w:styleId="35">
    <w:name w:val="标题 3 字符"/>
    <w:link w:val="4"/>
    <w:qFormat/>
    <w:locked/>
    <w:uiPriority w:val="99"/>
    <w:rPr>
      <w:rFonts w:ascii="Calibri" w:hAnsi="Calibri" w:eastAsia="黑体"/>
      <w:snapToGrid w:val="0"/>
      <w:kern w:val="2"/>
      <w:sz w:val="21"/>
    </w:rPr>
  </w:style>
  <w:style w:type="character" w:customStyle="1" w:styleId="36">
    <w:name w:val="标题 4 字符"/>
    <w:link w:val="5"/>
    <w:qFormat/>
    <w:locked/>
    <w:uiPriority w:val="99"/>
    <w:rPr>
      <w:rFonts w:ascii="宋体" w:eastAsia="宋体"/>
      <w:sz w:val="24"/>
    </w:rPr>
  </w:style>
  <w:style w:type="character" w:customStyle="1" w:styleId="37">
    <w:name w:val="文档结构图 字符"/>
    <w:link w:val="9"/>
    <w:qFormat/>
    <w:locked/>
    <w:uiPriority w:val="99"/>
    <w:rPr>
      <w:kern w:val="2"/>
      <w:sz w:val="24"/>
      <w:shd w:val="clear" w:color="auto" w:fill="000080"/>
    </w:rPr>
  </w:style>
  <w:style w:type="character" w:customStyle="1" w:styleId="38">
    <w:name w:val="页脚 字符"/>
    <w:link w:val="18"/>
    <w:qFormat/>
    <w:locked/>
    <w:uiPriority w:val="99"/>
    <w:rPr>
      <w:rFonts w:eastAsia="宋体"/>
      <w:kern w:val="2"/>
      <w:sz w:val="18"/>
      <w:lang w:val="en-US" w:eastAsia="zh-CN"/>
    </w:rPr>
  </w:style>
  <w:style w:type="character" w:customStyle="1" w:styleId="39">
    <w:name w:val="页眉 字符"/>
    <w:link w:val="19"/>
    <w:qFormat/>
    <w:locked/>
    <w:uiPriority w:val="99"/>
    <w:rPr>
      <w:rFonts w:eastAsia="宋体"/>
      <w:kern w:val="2"/>
      <w:sz w:val="18"/>
      <w:lang w:val="en-US" w:eastAsia="zh-CN"/>
    </w:rPr>
  </w:style>
  <w:style w:type="character" w:customStyle="1" w:styleId="40">
    <w:name w:val="副标题 字符"/>
    <w:link w:val="22"/>
    <w:qFormat/>
    <w:locked/>
    <w:uiPriority w:val="99"/>
    <w:rPr>
      <w:rFonts w:ascii="Cambria" w:hAnsi="Cambria" w:eastAsia="宋体"/>
      <w:b/>
      <w:kern w:val="28"/>
      <w:sz w:val="32"/>
      <w:lang w:val="en-US" w:eastAsia="zh-CN"/>
    </w:rPr>
  </w:style>
  <w:style w:type="character" w:customStyle="1" w:styleId="41">
    <w:name w:val="标题 字符"/>
    <w:link w:val="26"/>
    <w:qFormat/>
    <w:locked/>
    <w:uiPriority w:val="99"/>
    <w:rPr>
      <w:kern w:val="2"/>
      <w:sz w:val="24"/>
    </w:rPr>
  </w:style>
  <w:style w:type="table" w:customStyle="1" w:styleId="42">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43">
    <w:name w:val="正文2"/>
    <w:basedOn w:val="1"/>
    <w:qFormat/>
    <w:uiPriority w:val="0"/>
    <w:pPr>
      <w:spacing w:before="156" w:line="360" w:lineRule="auto"/>
      <w:ind w:firstLine="510" w:firstLineChars="200"/>
    </w:pPr>
    <w:rPr>
      <w:sz w:val="24"/>
      <w:szCs w:val="20"/>
    </w:rPr>
  </w:style>
  <w:style w:type="paragraph" w:customStyle="1" w:styleId="44">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72</Pages>
  <Words>16974</Words>
  <Characters>17942</Characters>
  <Lines>316</Lines>
  <Paragraphs>89</Paragraphs>
  <TotalTime>12</TotalTime>
  <ScaleCrop>false</ScaleCrop>
  <LinksUpToDate>false</LinksUpToDate>
  <CharactersWithSpaces>18175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2020-11-09T00:30:00Z</dcterms:created>
  <dc:creator>USER</dc:creator>
  <cp:lastModifiedBy>无恙</cp:lastModifiedBy>
  <cp:lastPrinted>2018-10-16T07:41:00Z</cp:lastPrinted>
  <dcterms:modified xsi:type="dcterms:W3CDTF">2025-04-18T11:11:35Z</dcterms:modified>
  <dc:title>杭州市西郊监狱</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75E6FF754FC04CDBAB53CBF9FC26D25B_13</vt:lpwstr>
  </property>
  <property fmtid="{D5CDD505-2E9C-101B-9397-08002B2CF9AE}" pid="4" name="commondata">
    <vt:lpwstr>eyJoZGlkIjoiOGJjY2NjNGRkZjM5ZjRiNjFlNjJkNmIxMDBhZmVjYWMifQ==</vt:lpwstr>
  </property>
  <property fmtid="{D5CDD505-2E9C-101B-9397-08002B2CF9AE}" pid="5" name="KSOTemplateDocerSaveRecord">
    <vt:lpwstr>eyJoZGlkIjoiMWI4YjJjZTUzNGNlYTQyODI4ZTEyNDRhODcyM2Y3ZDEiLCJ1c2VySWQiOiI2ODExMTc1NzQifQ==</vt:lpwstr>
  </property>
</Properties>
</file>