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940F">
      <w:pPr>
        <w:spacing w:line="360" w:lineRule="auto"/>
        <w:jc w:val="center"/>
        <w:rPr>
          <w:rFonts w:ascii="宋体" w:hAnsi="宋体" w:cs="宋体"/>
          <w:b/>
          <w:color w:val="auto"/>
          <w:sz w:val="24"/>
          <w:highlight w:val="none"/>
        </w:rPr>
      </w:pPr>
    </w:p>
    <w:p w14:paraId="5CA3D17F">
      <w:pPr>
        <w:spacing w:line="360" w:lineRule="auto"/>
        <w:jc w:val="center"/>
        <w:rPr>
          <w:rFonts w:ascii="宋体" w:hAnsi="宋体" w:cs="宋体"/>
          <w:b/>
          <w:color w:val="auto"/>
          <w:sz w:val="24"/>
          <w:highlight w:val="none"/>
        </w:rPr>
      </w:pPr>
    </w:p>
    <w:p w14:paraId="4FA97E94">
      <w:pPr>
        <w:adjustRightInd/>
        <w:spacing w:line="360" w:lineRule="auto"/>
        <w:jc w:val="both"/>
        <w:rPr>
          <w:rFonts w:ascii="宋体" w:hAnsi="宋体" w:cs="宋体"/>
          <w:b/>
          <w:color w:val="auto"/>
          <w:sz w:val="48"/>
          <w:szCs w:val="48"/>
          <w:highlight w:val="none"/>
        </w:rPr>
      </w:pPr>
    </w:p>
    <w:p w14:paraId="2CE15F83">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2025浙江名品国际电池与储能技术</w:t>
      </w:r>
    </w:p>
    <w:p w14:paraId="2E002F5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（中国香港）展览会项目</w:t>
      </w:r>
    </w:p>
    <w:p w14:paraId="0470EA5A">
      <w:pPr>
        <w:adjustRightInd/>
        <w:spacing w:line="360" w:lineRule="auto"/>
        <w:jc w:val="center"/>
        <w:rPr>
          <w:rFonts w:hint="eastAsia" w:ascii="宋体" w:hAnsi="宋体" w:cs="宋体"/>
          <w:color w:val="auto"/>
          <w:sz w:val="48"/>
          <w:szCs w:val="48"/>
          <w:highlight w:val="none"/>
        </w:rPr>
      </w:pPr>
    </w:p>
    <w:p w14:paraId="13A3CC72">
      <w:pPr>
        <w:adjustRightInd/>
        <w:spacing w:line="360" w:lineRule="auto"/>
        <w:jc w:val="center"/>
        <w:rPr>
          <w:rFonts w:hint="eastAsia" w:ascii="宋体" w:hAnsi="宋体" w:cs="宋体"/>
          <w:color w:val="auto"/>
          <w:sz w:val="48"/>
          <w:szCs w:val="48"/>
          <w:highlight w:val="none"/>
        </w:rPr>
      </w:pPr>
    </w:p>
    <w:p w14:paraId="4F97103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E7AF8EC">
      <w:pPr>
        <w:adjustRightInd/>
        <w:spacing w:line="360" w:lineRule="auto"/>
        <w:jc w:val="center"/>
        <w:rPr>
          <w:rFonts w:hint="eastAsia" w:ascii="宋体" w:hAnsi="宋体" w:cs="宋体"/>
          <w:b/>
          <w:color w:val="auto"/>
          <w:sz w:val="44"/>
          <w:szCs w:val="44"/>
          <w:highlight w:val="none"/>
        </w:rPr>
      </w:pPr>
    </w:p>
    <w:p w14:paraId="5137370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F2AB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CTZB-2025040246</w:t>
      </w:r>
    </w:p>
    <w:p w14:paraId="1005D717">
      <w:pPr>
        <w:spacing w:line="360" w:lineRule="auto"/>
        <w:jc w:val="both"/>
        <w:rPr>
          <w:rFonts w:hint="eastAsia" w:ascii="宋体" w:hAnsi="宋体" w:cs="宋体"/>
          <w:b/>
          <w:color w:val="auto"/>
          <w:sz w:val="44"/>
          <w:szCs w:val="44"/>
          <w:highlight w:val="none"/>
        </w:rPr>
      </w:pPr>
    </w:p>
    <w:p w14:paraId="5E710481">
      <w:pPr>
        <w:spacing w:line="360" w:lineRule="auto"/>
        <w:jc w:val="center"/>
        <w:rPr>
          <w:rFonts w:ascii="宋体" w:hAnsi="宋体" w:cs="宋体"/>
          <w:color w:val="auto"/>
          <w:sz w:val="24"/>
          <w:highlight w:val="none"/>
        </w:rPr>
      </w:pPr>
    </w:p>
    <w:p w14:paraId="7E107022">
      <w:pPr>
        <w:spacing w:line="360" w:lineRule="auto"/>
        <w:rPr>
          <w:rFonts w:ascii="宋体" w:hAnsi="宋体" w:cs="宋体"/>
          <w:color w:val="auto"/>
          <w:sz w:val="32"/>
          <w:szCs w:val="32"/>
          <w:highlight w:val="none"/>
        </w:rPr>
      </w:pPr>
    </w:p>
    <w:p w14:paraId="75FCD67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：中国国际贸易促进委员会浙江省委员会</w:t>
      </w:r>
    </w:p>
    <w:p w14:paraId="62DC5C1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392A23B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B6995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14E28">
      <w:pPr>
        <w:spacing w:line="360" w:lineRule="auto"/>
        <w:jc w:val="center"/>
        <w:rPr>
          <w:rFonts w:ascii="宋体" w:hAnsi="宋体" w:cs="宋体"/>
          <w:color w:val="auto"/>
          <w:sz w:val="24"/>
          <w:highlight w:val="none"/>
        </w:rPr>
      </w:pPr>
    </w:p>
    <w:p w14:paraId="2D2831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D94C2A">
      <w:pPr>
        <w:spacing w:line="360" w:lineRule="auto"/>
        <w:rPr>
          <w:rFonts w:ascii="宋体" w:hAnsi="宋体" w:cs="宋体"/>
          <w:color w:val="auto"/>
          <w:sz w:val="32"/>
          <w:szCs w:val="32"/>
          <w:highlight w:val="none"/>
        </w:rPr>
      </w:pPr>
    </w:p>
    <w:p w14:paraId="412D06C6">
      <w:pPr>
        <w:spacing w:line="360" w:lineRule="auto"/>
        <w:rPr>
          <w:rFonts w:ascii="宋体" w:hAnsi="宋体" w:cs="宋体"/>
          <w:color w:val="auto"/>
          <w:sz w:val="32"/>
          <w:szCs w:val="32"/>
          <w:highlight w:val="none"/>
        </w:rPr>
      </w:pPr>
    </w:p>
    <w:p w14:paraId="4DAD2B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FB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25F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C5C1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9A1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0B81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F1D4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6196CB">
      <w:pPr>
        <w:spacing w:line="360" w:lineRule="auto"/>
        <w:ind w:firstLine="549" w:firstLineChars="229"/>
        <w:rPr>
          <w:rFonts w:ascii="宋体" w:hAnsi="宋体" w:cs="宋体"/>
          <w:color w:val="auto"/>
          <w:sz w:val="24"/>
          <w:highlight w:val="none"/>
        </w:rPr>
      </w:pPr>
    </w:p>
    <w:p w14:paraId="26D93B09">
      <w:pPr>
        <w:spacing w:line="360" w:lineRule="auto"/>
        <w:ind w:firstLine="549" w:firstLineChars="229"/>
        <w:rPr>
          <w:rFonts w:ascii="宋体" w:hAnsi="宋体" w:cs="宋体"/>
          <w:color w:val="auto"/>
          <w:sz w:val="24"/>
          <w:highlight w:val="none"/>
        </w:rPr>
      </w:pPr>
    </w:p>
    <w:p w14:paraId="7982F403">
      <w:pPr>
        <w:spacing w:line="360" w:lineRule="auto"/>
        <w:ind w:firstLine="549" w:firstLineChars="229"/>
        <w:rPr>
          <w:rFonts w:ascii="宋体" w:hAnsi="宋体" w:cs="宋体"/>
          <w:color w:val="auto"/>
          <w:sz w:val="24"/>
          <w:highlight w:val="none"/>
        </w:rPr>
      </w:pPr>
    </w:p>
    <w:p w14:paraId="27F3579B">
      <w:pPr>
        <w:spacing w:line="360" w:lineRule="auto"/>
        <w:ind w:firstLine="549" w:firstLineChars="229"/>
        <w:rPr>
          <w:rFonts w:ascii="宋体" w:hAnsi="宋体" w:cs="宋体"/>
          <w:color w:val="auto"/>
          <w:sz w:val="24"/>
          <w:highlight w:val="none"/>
        </w:rPr>
      </w:pPr>
    </w:p>
    <w:p w14:paraId="75A46F20">
      <w:pPr>
        <w:spacing w:line="360" w:lineRule="auto"/>
        <w:ind w:firstLine="549" w:firstLineChars="229"/>
        <w:rPr>
          <w:rFonts w:ascii="宋体" w:hAnsi="宋体" w:cs="宋体"/>
          <w:color w:val="auto"/>
          <w:sz w:val="24"/>
          <w:highlight w:val="none"/>
        </w:rPr>
      </w:pPr>
    </w:p>
    <w:p w14:paraId="294F385D">
      <w:pPr>
        <w:spacing w:line="360" w:lineRule="auto"/>
        <w:ind w:firstLine="549" w:firstLineChars="229"/>
        <w:rPr>
          <w:rFonts w:ascii="宋体" w:hAnsi="宋体" w:cs="宋体"/>
          <w:color w:val="auto"/>
          <w:sz w:val="24"/>
          <w:highlight w:val="none"/>
        </w:rPr>
      </w:pPr>
    </w:p>
    <w:p w14:paraId="386DDEBA">
      <w:pPr>
        <w:spacing w:line="360" w:lineRule="auto"/>
        <w:ind w:firstLine="549" w:firstLineChars="229"/>
        <w:rPr>
          <w:rFonts w:ascii="宋体" w:hAnsi="宋体" w:cs="宋体"/>
          <w:color w:val="auto"/>
          <w:sz w:val="24"/>
          <w:highlight w:val="none"/>
        </w:rPr>
      </w:pPr>
    </w:p>
    <w:p w14:paraId="73F22824">
      <w:pPr>
        <w:spacing w:line="360" w:lineRule="auto"/>
        <w:ind w:firstLine="549" w:firstLineChars="229"/>
        <w:rPr>
          <w:rFonts w:ascii="宋体" w:hAnsi="宋体" w:cs="宋体"/>
          <w:color w:val="auto"/>
          <w:sz w:val="24"/>
          <w:highlight w:val="none"/>
        </w:rPr>
      </w:pPr>
    </w:p>
    <w:p w14:paraId="7ED55E47">
      <w:pPr>
        <w:spacing w:line="360" w:lineRule="auto"/>
        <w:ind w:firstLine="549" w:firstLineChars="229"/>
        <w:rPr>
          <w:rFonts w:ascii="宋体" w:hAnsi="宋体" w:cs="宋体"/>
          <w:color w:val="auto"/>
          <w:sz w:val="24"/>
          <w:highlight w:val="none"/>
        </w:rPr>
      </w:pPr>
    </w:p>
    <w:p w14:paraId="1869733A">
      <w:pPr>
        <w:spacing w:line="360" w:lineRule="auto"/>
        <w:ind w:firstLine="549" w:firstLineChars="229"/>
        <w:rPr>
          <w:rFonts w:ascii="宋体" w:hAnsi="宋体" w:cs="宋体"/>
          <w:color w:val="auto"/>
          <w:sz w:val="24"/>
          <w:highlight w:val="none"/>
        </w:rPr>
      </w:pPr>
    </w:p>
    <w:p w14:paraId="7000C48E">
      <w:pPr>
        <w:spacing w:line="360" w:lineRule="auto"/>
        <w:ind w:firstLine="549" w:firstLineChars="229"/>
        <w:rPr>
          <w:rFonts w:ascii="宋体" w:hAnsi="宋体" w:cs="宋体"/>
          <w:color w:val="auto"/>
          <w:sz w:val="24"/>
          <w:highlight w:val="none"/>
        </w:rPr>
      </w:pPr>
    </w:p>
    <w:p w14:paraId="2A9F954A">
      <w:pPr>
        <w:spacing w:line="360" w:lineRule="auto"/>
        <w:ind w:firstLine="549" w:firstLineChars="229"/>
        <w:rPr>
          <w:rFonts w:ascii="宋体" w:hAnsi="宋体" w:cs="宋体"/>
          <w:color w:val="auto"/>
          <w:sz w:val="24"/>
          <w:highlight w:val="none"/>
        </w:rPr>
      </w:pPr>
    </w:p>
    <w:p w14:paraId="42FA03F2">
      <w:pPr>
        <w:spacing w:line="360" w:lineRule="auto"/>
        <w:rPr>
          <w:rFonts w:ascii="宋体" w:hAnsi="宋体" w:cs="宋体"/>
          <w:color w:val="auto"/>
          <w:sz w:val="24"/>
          <w:highlight w:val="none"/>
        </w:rPr>
      </w:pPr>
    </w:p>
    <w:p w14:paraId="3ADACCF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2025浙江名品国际电池与储能技术（中国香港）展览会项目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bCs/>
          <w:snapToGrid/>
          <w:color w:val="auto"/>
          <w:kern w:val="2"/>
          <w:sz w:val="24"/>
          <w:szCs w:val="24"/>
          <w:highlight w:val="none"/>
        </w:rPr>
        <w:t>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6890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4C86C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CTZB-2025040246</w:t>
      </w:r>
    </w:p>
    <w:p w14:paraId="1AB6D6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2025浙江名品国际电池与储能技术（中国香港）展览会项目</w:t>
      </w:r>
    </w:p>
    <w:p w14:paraId="068863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298000.00</w:t>
      </w:r>
      <w:r>
        <w:rPr>
          <w:rFonts w:hint="eastAsia" w:ascii="宋体" w:hAnsi="宋体" w:cs="宋体"/>
          <w:color w:val="auto"/>
          <w:sz w:val="24"/>
          <w:highlight w:val="none"/>
        </w:rPr>
        <w:t xml:space="preserve"> </w:t>
      </w:r>
    </w:p>
    <w:p w14:paraId="06B3AD1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298000.00</w:t>
      </w:r>
      <w:r>
        <w:rPr>
          <w:rFonts w:hint="eastAsia" w:ascii="宋体" w:hAnsi="宋体" w:cs="宋体"/>
          <w:color w:val="auto"/>
          <w:sz w:val="24"/>
          <w:highlight w:val="none"/>
        </w:rPr>
        <w:t xml:space="preserve"> </w:t>
      </w:r>
    </w:p>
    <w:p w14:paraId="6F47C323">
      <w:pPr>
        <w:pStyle w:val="7"/>
        <w:spacing w:line="360" w:lineRule="auto"/>
        <w:ind w:firstLine="480"/>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2025浙江名品国际电池与储能技术（中国香港）展览会项目</w:t>
      </w:r>
      <w:r>
        <w:rPr>
          <w:rFonts w:hint="eastAsia" w:hAnsi="宋体" w:cs="宋体"/>
          <w:bCs/>
          <w:snapToGrid/>
          <w:color w:val="auto"/>
          <w:kern w:val="2"/>
          <w:sz w:val="24"/>
          <w:szCs w:val="24"/>
          <w:highlight w:val="none"/>
        </w:rPr>
        <w:t>主要内容： 策划、组织、实施</w:t>
      </w:r>
      <w:bookmarkStart w:id="406" w:name="_GoBack"/>
      <w:bookmarkEnd w:id="406"/>
      <w:r>
        <w:rPr>
          <w:rFonts w:hint="eastAsia" w:hAnsi="宋体" w:cs="宋体"/>
          <w:color w:val="auto"/>
          <w:sz w:val="24"/>
          <w:highlight w:val="none"/>
          <w:lang w:eastAsia="zh-CN"/>
        </w:rPr>
        <w:t>2025浙江名品国际电池与储能技术（中国香港）展览会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6C244DA2">
      <w:pPr>
        <w:pStyle w:val="7"/>
        <w:spacing w:line="360" w:lineRule="auto"/>
        <w:ind w:firstLine="480"/>
        <w:outlineLvl w:val="2"/>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hAnsi="宋体" w:cs="宋体"/>
          <w:color w:val="auto"/>
          <w:sz w:val="24"/>
          <w:szCs w:val="24"/>
          <w:highlight w:val="none"/>
        </w:rPr>
        <w:t>自合同签订起至202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底。</w:t>
      </w:r>
    </w:p>
    <w:p w14:paraId="46E5D310">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D06F7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70193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0F675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FA7DF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EC5E0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119646C">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F0FE"/>
      </w:r>
      <w:r>
        <w:rPr>
          <w:rFonts w:hint="eastAsia" w:ascii="宋体" w:hAnsi="宋体" w:cs="宋体"/>
          <w:color w:val="auto"/>
          <w:sz w:val="24"/>
          <w:highlight w:val="none"/>
        </w:rPr>
        <w:t>服务全部由符合政策要求的中小企业承接，提供中小企业声明函；</w:t>
      </w:r>
    </w:p>
    <w:p w14:paraId="0049F060">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01FA0E5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7363E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08DF7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EB763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81B5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52D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5FD0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BD821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31C5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D2A6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9B507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1AB9FE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EFD5E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ED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0BB30A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3F30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083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5259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D0581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0ACAD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 xml:space="preserve"> </w:t>
      </w:r>
    </w:p>
    <w:p w14:paraId="482F7F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址：杭州延安路466号</w:t>
      </w:r>
    </w:p>
    <w:p w14:paraId="5D247E1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8C7458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项目联系人（询问）：何老师 </w:t>
      </w:r>
    </w:p>
    <w:p w14:paraId="2EE6D8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项目联系方式（询问）：0571-87797289 </w:t>
      </w:r>
    </w:p>
    <w:p w14:paraId="42C873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质疑联系人：赵老师 </w:t>
      </w:r>
    </w:p>
    <w:p w14:paraId="1193D0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质疑联系方式：0571-85811938 </w:t>
      </w:r>
    </w:p>
    <w:p w14:paraId="5F7444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4D4CCA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0936B7D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2BC5E8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10A99D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项目联系人（询问）：邱能晖 </w:t>
      </w:r>
    </w:p>
    <w:p w14:paraId="1DF66A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78DCB8E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222356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F830EA0">
      <w:pPr>
        <w:spacing w:line="360" w:lineRule="auto"/>
        <w:ind w:firstLine="480"/>
        <w:rPr>
          <w:rFonts w:ascii="宋体" w:hAnsi="宋体" w:cs="宋体"/>
          <w:color w:val="auto"/>
          <w:sz w:val="24"/>
          <w:highlight w:val="none"/>
        </w:rPr>
      </w:pPr>
      <w:r>
        <w:rPr>
          <w:rFonts w:hint="eastAsia" w:cs="仿宋_GB2312" w:asciiTheme="majorEastAsia" w:hAnsiTheme="majorEastAsia" w:eastAsiaTheme="majorEastAsia"/>
          <w:color w:val="auto"/>
          <w:sz w:val="24"/>
          <w:highlight w:val="none"/>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highlight w:val="none"/>
        </w:rPr>
        <w:t xml:space="preserve">  </w:t>
      </w:r>
    </w:p>
    <w:p w14:paraId="4C8CD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E15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82B632">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FE5CC42">
      <w:pPr>
        <w:pStyle w:val="5"/>
        <w:rPr>
          <w:rFonts w:ascii="宋体"/>
          <w:snapToGrid w:val="0"/>
          <w:color w:val="auto"/>
          <w:highlight w:val="none"/>
        </w:rPr>
      </w:pPr>
      <w:r>
        <w:rPr>
          <w:color w:val="auto"/>
          <w:highlight w:val="none"/>
        </w:rPr>
        <w:br w:type="page"/>
      </w:r>
    </w:p>
    <w:p w14:paraId="353962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67F27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ascii="宋体" w:hAnsi="宋体" w:cs="宋体"/>
                <w:color w:val="auto"/>
                <w:sz w:val="24"/>
                <w:highlight w:val="none"/>
              </w:rPr>
            </w:pPr>
          </w:p>
          <w:p w14:paraId="764F94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ascii="宋体" w:hAnsi="宋体" w:cs="宋体"/>
                <w:color w:val="auto"/>
                <w:sz w:val="24"/>
                <w:highlight w:val="none"/>
              </w:rPr>
            </w:pPr>
          </w:p>
          <w:p w14:paraId="58340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8A9F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highlight w:val="none"/>
                <w:u w:val="single"/>
                <w:lang w:eastAsia="zh-CN"/>
              </w:rPr>
              <w:t>浙江名品国际电池与储能技术（中国香港）展览会</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6A56748B">
            <w:pPr>
              <w:pStyle w:val="5"/>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3FBFEA4D">
            <w:pPr>
              <w:pStyle w:val="5"/>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896E33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信息收集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ascii="宋体" w:hAnsi="宋体" w:cs="宋体"/>
                <w:color w:val="auto"/>
                <w:sz w:val="24"/>
                <w:highlight w:val="none"/>
              </w:rPr>
            </w:pPr>
          </w:p>
          <w:p w14:paraId="236F5640">
            <w:pPr>
              <w:snapToGrid w:val="0"/>
              <w:spacing w:line="360" w:lineRule="auto"/>
              <w:jc w:val="center"/>
              <w:rPr>
                <w:rFonts w:ascii="宋体" w:hAnsi="宋体" w:cs="宋体"/>
                <w:color w:val="auto"/>
                <w:sz w:val="24"/>
                <w:highlight w:val="none"/>
              </w:rPr>
            </w:pPr>
          </w:p>
          <w:p w14:paraId="41B994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cs="宋体"/>
                <w:color w:val="auto"/>
                <w:sz w:val="24"/>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cs="宋体"/>
                <w:color w:val="auto"/>
                <w:sz w:val="24"/>
                <w:highlight w:val="none"/>
              </w:rPr>
              <w:t>A不组织。</w:t>
            </w:r>
          </w:p>
          <w:p w14:paraId="5F1AF5E4">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068058">
            <w:pPr>
              <w:spacing w:line="360" w:lineRule="auto"/>
              <w:rPr>
                <w:color w:val="auto"/>
                <w:highlight w:val="none"/>
              </w:rPr>
            </w:pPr>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ascii="宋体" w:hAnsi="宋体" w:cs="宋体"/>
                <w:color w:val="auto"/>
                <w:sz w:val="24"/>
                <w:highlight w:val="none"/>
              </w:rPr>
            </w:pPr>
          </w:p>
          <w:p w14:paraId="6CE9AD9B">
            <w:pPr>
              <w:snapToGrid w:val="0"/>
              <w:spacing w:line="360" w:lineRule="auto"/>
              <w:jc w:val="center"/>
              <w:rPr>
                <w:rFonts w:ascii="宋体" w:hAnsi="宋体" w:cs="宋体"/>
                <w:color w:val="auto"/>
                <w:sz w:val="24"/>
                <w:highlight w:val="none"/>
              </w:rPr>
            </w:pPr>
          </w:p>
          <w:p w14:paraId="584AD529">
            <w:pPr>
              <w:snapToGrid w:val="0"/>
              <w:spacing w:line="360" w:lineRule="auto"/>
              <w:jc w:val="center"/>
              <w:rPr>
                <w:rFonts w:ascii="宋体" w:hAnsi="宋体" w:cs="宋体"/>
                <w:color w:val="auto"/>
                <w:sz w:val="24"/>
                <w:highlight w:val="none"/>
              </w:rPr>
            </w:pPr>
          </w:p>
          <w:p w14:paraId="5FA1F29A">
            <w:pPr>
              <w:snapToGrid w:val="0"/>
              <w:spacing w:line="360" w:lineRule="auto"/>
              <w:jc w:val="center"/>
              <w:rPr>
                <w:rFonts w:ascii="宋体" w:hAnsi="宋体" w:cs="宋体"/>
                <w:color w:val="auto"/>
                <w:sz w:val="24"/>
                <w:highlight w:val="none"/>
              </w:rPr>
            </w:pPr>
          </w:p>
          <w:p w14:paraId="11789CF7">
            <w:pPr>
              <w:snapToGrid w:val="0"/>
              <w:spacing w:line="360" w:lineRule="auto"/>
              <w:jc w:val="center"/>
              <w:rPr>
                <w:rFonts w:ascii="宋体" w:hAnsi="宋体" w:cs="宋体"/>
                <w:color w:val="auto"/>
                <w:sz w:val="24"/>
                <w:highlight w:val="none"/>
              </w:rPr>
            </w:pPr>
          </w:p>
          <w:p w14:paraId="2F4E9616">
            <w:pPr>
              <w:snapToGrid w:val="0"/>
              <w:spacing w:line="360" w:lineRule="auto"/>
              <w:jc w:val="center"/>
              <w:rPr>
                <w:rFonts w:ascii="宋体" w:hAnsi="宋体" w:cs="宋体"/>
                <w:color w:val="auto"/>
                <w:sz w:val="24"/>
                <w:highlight w:val="none"/>
              </w:rPr>
            </w:pPr>
          </w:p>
          <w:p w14:paraId="2BD91D89">
            <w:pPr>
              <w:snapToGrid w:val="0"/>
              <w:spacing w:line="360" w:lineRule="auto"/>
              <w:jc w:val="center"/>
              <w:rPr>
                <w:rFonts w:ascii="宋体" w:hAnsi="宋体" w:cs="宋体"/>
                <w:color w:val="auto"/>
                <w:sz w:val="24"/>
                <w:highlight w:val="none"/>
              </w:rPr>
            </w:pPr>
          </w:p>
          <w:p w14:paraId="148D644F">
            <w:pPr>
              <w:snapToGrid w:val="0"/>
              <w:spacing w:line="360" w:lineRule="auto"/>
              <w:jc w:val="center"/>
              <w:rPr>
                <w:rFonts w:ascii="宋体" w:hAnsi="宋体" w:cs="宋体"/>
                <w:color w:val="auto"/>
                <w:sz w:val="24"/>
                <w:highlight w:val="none"/>
              </w:rPr>
            </w:pPr>
          </w:p>
          <w:p w14:paraId="0D7B8CEA">
            <w:pPr>
              <w:snapToGrid w:val="0"/>
              <w:spacing w:line="360" w:lineRule="auto"/>
              <w:jc w:val="center"/>
              <w:rPr>
                <w:rFonts w:ascii="宋体" w:hAnsi="宋体" w:cs="宋体"/>
                <w:color w:val="auto"/>
                <w:sz w:val="24"/>
                <w:highlight w:val="none"/>
              </w:rPr>
            </w:pPr>
          </w:p>
          <w:p w14:paraId="6870E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784A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32C3D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FF42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C242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C3D2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5D6B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513F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6AD8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ascii="宋体" w:hAnsi="宋体" w:cs="宋体"/>
                <w:color w:val="auto"/>
                <w:sz w:val="24"/>
                <w:highlight w:val="none"/>
              </w:rPr>
            </w:pPr>
          </w:p>
          <w:p w14:paraId="594035E1">
            <w:pPr>
              <w:snapToGrid w:val="0"/>
              <w:spacing w:line="360" w:lineRule="auto"/>
              <w:jc w:val="center"/>
              <w:rPr>
                <w:rFonts w:ascii="宋体" w:hAnsi="宋体" w:cs="宋体"/>
                <w:color w:val="auto"/>
                <w:sz w:val="24"/>
                <w:highlight w:val="none"/>
              </w:rPr>
            </w:pPr>
          </w:p>
          <w:p w14:paraId="7BBB1D31">
            <w:pPr>
              <w:snapToGrid w:val="0"/>
              <w:spacing w:line="360" w:lineRule="auto"/>
              <w:jc w:val="center"/>
              <w:rPr>
                <w:rFonts w:ascii="宋体" w:hAnsi="宋体" w:cs="宋体"/>
                <w:color w:val="auto"/>
                <w:sz w:val="24"/>
                <w:highlight w:val="none"/>
              </w:rPr>
            </w:pPr>
          </w:p>
          <w:p w14:paraId="5E72B44D">
            <w:pPr>
              <w:snapToGrid w:val="0"/>
              <w:spacing w:line="360" w:lineRule="auto"/>
              <w:jc w:val="center"/>
              <w:rPr>
                <w:rFonts w:ascii="宋体" w:hAnsi="宋体" w:cs="宋体"/>
                <w:color w:val="auto"/>
                <w:sz w:val="24"/>
                <w:highlight w:val="none"/>
              </w:rPr>
            </w:pPr>
          </w:p>
          <w:p w14:paraId="17D43F3E">
            <w:pPr>
              <w:snapToGrid w:val="0"/>
              <w:spacing w:line="360" w:lineRule="auto"/>
              <w:jc w:val="center"/>
              <w:rPr>
                <w:rFonts w:ascii="宋体" w:hAnsi="宋体" w:cs="宋体"/>
                <w:color w:val="auto"/>
                <w:sz w:val="24"/>
                <w:highlight w:val="none"/>
              </w:rPr>
            </w:pPr>
          </w:p>
          <w:p w14:paraId="5721CF1D">
            <w:pPr>
              <w:snapToGrid w:val="0"/>
              <w:spacing w:line="360" w:lineRule="auto"/>
              <w:jc w:val="center"/>
              <w:rPr>
                <w:rFonts w:ascii="宋体" w:hAnsi="宋体" w:cs="宋体"/>
                <w:color w:val="auto"/>
                <w:sz w:val="24"/>
                <w:highlight w:val="none"/>
              </w:rPr>
            </w:pPr>
          </w:p>
          <w:p w14:paraId="5799B1B6">
            <w:pPr>
              <w:snapToGrid w:val="0"/>
              <w:spacing w:line="360" w:lineRule="auto"/>
              <w:jc w:val="center"/>
              <w:rPr>
                <w:rFonts w:ascii="宋体" w:hAnsi="宋体" w:cs="宋体"/>
                <w:color w:val="auto"/>
                <w:sz w:val="24"/>
                <w:highlight w:val="none"/>
              </w:rPr>
            </w:pPr>
          </w:p>
          <w:p w14:paraId="0CF0E219">
            <w:pPr>
              <w:snapToGrid w:val="0"/>
              <w:spacing w:line="360" w:lineRule="auto"/>
              <w:jc w:val="center"/>
              <w:rPr>
                <w:rFonts w:ascii="宋体" w:hAnsi="宋体" w:cs="宋体"/>
                <w:color w:val="auto"/>
                <w:sz w:val="24"/>
                <w:highlight w:val="none"/>
              </w:rPr>
            </w:pPr>
          </w:p>
          <w:p w14:paraId="14659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14AB7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DAA78B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w:t>
            </w:r>
          </w:p>
          <w:p w14:paraId="16C1B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7849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DFE81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CFB7E2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ascii="宋体" w:hAnsi="宋体" w:cs="宋体"/>
                <w:color w:val="auto"/>
                <w:sz w:val="24"/>
                <w:highlight w:val="none"/>
              </w:rPr>
            </w:pPr>
          </w:p>
          <w:p w14:paraId="1FBB5DFA">
            <w:pPr>
              <w:snapToGrid w:val="0"/>
              <w:spacing w:line="360" w:lineRule="auto"/>
              <w:jc w:val="center"/>
              <w:rPr>
                <w:rFonts w:ascii="宋体" w:hAnsi="宋体" w:cs="宋体"/>
                <w:color w:val="auto"/>
                <w:sz w:val="24"/>
                <w:highlight w:val="none"/>
              </w:rPr>
            </w:pPr>
          </w:p>
          <w:p w14:paraId="5D6BB6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C7BB66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ascii="宋体" w:hAnsi="宋体" w:cs="宋体"/>
                <w:color w:val="auto"/>
                <w:sz w:val="24"/>
                <w:highlight w:val="none"/>
              </w:rPr>
            </w:pPr>
          </w:p>
          <w:p w14:paraId="7EEBE631">
            <w:pPr>
              <w:snapToGrid w:val="0"/>
              <w:spacing w:line="360" w:lineRule="auto"/>
              <w:jc w:val="center"/>
              <w:rPr>
                <w:rFonts w:ascii="宋体" w:hAnsi="宋体" w:cs="宋体"/>
                <w:color w:val="auto"/>
                <w:sz w:val="24"/>
                <w:highlight w:val="none"/>
              </w:rPr>
            </w:pPr>
          </w:p>
          <w:p w14:paraId="740B1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0"/>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4887156B">
            <w:pPr>
              <w:pStyle w:val="80"/>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5AEE3AB8">
            <w:pPr>
              <w:pStyle w:val="80"/>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5158B7EC">
            <w:pPr>
              <w:pStyle w:val="80"/>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ascii="宋体" w:hAnsi="宋体" w:cs="宋体"/>
                <w:color w:val="auto"/>
                <w:sz w:val="24"/>
                <w:highlight w:val="none"/>
              </w:rPr>
            </w:pPr>
          </w:p>
          <w:p w14:paraId="4FAADF78">
            <w:pPr>
              <w:snapToGrid w:val="0"/>
              <w:spacing w:line="360" w:lineRule="auto"/>
              <w:jc w:val="center"/>
              <w:rPr>
                <w:rFonts w:ascii="宋体" w:hAnsi="宋体" w:cs="宋体"/>
                <w:color w:val="auto"/>
                <w:sz w:val="24"/>
                <w:highlight w:val="none"/>
              </w:rPr>
            </w:pPr>
          </w:p>
          <w:p w14:paraId="6D9B741C">
            <w:pPr>
              <w:snapToGrid w:val="0"/>
              <w:spacing w:line="360" w:lineRule="auto"/>
              <w:jc w:val="center"/>
              <w:rPr>
                <w:rFonts w:ascii="宋体" w:hAnsi="宋体" w:cs="宋体"/>
                <w:color w:val="auto"/>
                <w:sz w:val="24"/>
                <w:highlight w:val="none"/>
              </w:rPr>
            </w:pPr>
          </w:p>
          <w:p w14:paraId="18CE84FB">
            <w:pPr>
              <w:snapToGrid w:val="0"/>
              <w:spacing w:line="360" w:lineRule="auto"/>
              <w:jc w:val="center"/>
              <w:rPr>
                <w:rFonts w:ascii="宋体" w:hAnsi="宋体" w:cs="宋体"/>
                <w:color w:val="auto"/>
                <w:sz w:val="24"/>
                <w:highlight w:val="none"/>
              </w:rPr>
            </w:pPr>
          </w:p>
          <w:p w14:paraId="04CF0A3C">
            <w:pPr>
              <w:snapToGrid w:val="0"/>
              <w:spacing w:line="360" w:lineRule="auto"/>
              <w:jc w:val="center"/>
              <w:rPr>
                <w:rFonts w:ascii="宋体" w:hAnsi="宋体" w:cs="宋体"/>
                <w:color w:val="auto"/>
                <w:sz w:val="24"/>
                <w:highlight w:val="none"/>
              </w:rPr>
            </w:pPr>
          </w:p>
          <w:p w14:paraId="769326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9F235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4A61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2A9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ECFA0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63F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ascii="宋体" w:hAnsi="宋体" w:cs="宋体"/>
                <w:color w:val="auto"/>
                <w:sz w:val="24"/>
                <w:highlight w:val="none"/>
              </w:rPr>
            </w:pPr>
          </w:p>
          <w:p w14:paraId="03777D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8105B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1DEC7867">
            <w:pPr>
              <w:spacing w:line="276" w:lineRule="auto"/>
              <w:rPr>
                <w:rFonts w:ascii="宋体" w:hAnsi="宋体"/>
                <w:snapToGrid w:val="0"/>
                <w:kern w:val="28"/>
                <w:sz w:val="24"/>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kern w:val="28"/>
                <w:sz w:val="24"/>
              </w:rPr>
              <w:t>以中标金额为计算基数，按以下标准费率的7折计算值收取，费率标准如下：</w:t>
            </w:r>
          </w:p>
          <w:tbl>
            <w:tblPr>
              <w:tblStyle w:val="62"/>
              <w:tblW w:w="583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9"/>
            </w:tblGrid>
            <w:tr w14:paraId="388409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839" w:type="dxa"/>
                  <w:noWrap w:val="0"/>
                  <w:vAlign w:val="top"/>
                </w:tcPr>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1301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noWrap w:val="0"/>
                        <w:vAlign w:val="center"/>
                      </w:tcPr>
                      <w:p w14:paraId="5B3D1E52">
                        <w:pPr>
                          <w:spacing w:line="276" w:lineRule="auto"/>
                          <w:rPr>
                            <w:rFonts w:ascii="宋体" w:hAnsi="宋体"/>
                            <w:snapToGrid w:val="0"/>
                            <w:kern w:val="28"/>
                            <w:sz w:val="24"/>
                          </w:rPr>
                        </w:pPr>
                        <w:r>
                          <w:rPr>
                            <w:rFonts w:hint="eastAsia" w:ascii="宋体" w:hAnsi="宋体"/>
                            <w:snapToGrid w:val="0"/>
                            <w:kern w:val="28"/>
                            <w:sz w:val="24"/>
                          </w:rPr>
                          <w:t>金额（万元）</w:t>
                        </w:r>
                      </w:p>
                    </w:tc>
                    <w:tc>
                      <w:tcPr>
                        <w:tcW w:w="1134" w:type="dxa"/>
                        <w:noWrap w:val="0"/>
                        <w:vAlign w:val="center"/>
                      </w:tcPr>
                      <w:p w14:paraId="5D5928B9">
                        <w:pPr>
                          <w:spacing w:line="276" w:lineRule="auto"/>
                          <w:jc w:val="center"/>
                          <w:rPr>
                            <w:rFonts w:ascii="宋体" w:hAnsi="宋体"/>
                            <w:snapToGrid w:val="0"/>
                            <w:kern w:val="28"/>
                            <w:sz w:val="24"/>
                          </w:rPr>
                        </w:pPr>
                        <w:r>
                          <w:rPr>
                            <w:rFonts w:hint="eastAsia" w:ascii="宋体" w:hAnsi="宋体"/>
                            <w:snapToGrid w:val="0"/>
                            <w:kern w:val="28"/>
                            <w:sz w:val="24"/>
                          </w:rPr>
                          <w:t>货物类费率</w:t>
                        </w:r>
                      </w:p>
                    </w:tc>
                    <w:tc>
                      <w:tcPr>
                        <w:tcW w:w="1134" w:type="dxa"/>
                        <w:noWrap w:val="0"/>
                        <w:vAlign w:val="center"/>
                      </w:tcPr>
                      <w:p w14:paraId="4AD715F6">
                        <w:pPr>
                          <w:spacing w:line="276" w:lineRule="auto"/>
                          <w:jc w:val="center"/>
                          <w:rPr>
                            <w:rFonts w:ascii="宋体" w:hAnsi="宋体"/>
                            <w:snapToGrid w:val="0"/>
                            <w:kern w:val="28"/>
                            <w:sz w:val="24"/>
                          </w:rPr>
                        </w:pPr>
                        <w:r>
                          <w:rPr>
                            <w:rFonts w:hint="eastAsia" w:ascii="宋体" w:hAnsi="宋体"/>
                            <w:snapToGrid w:val="0"/>
                            <w:kern w:val="28"/>
                            <w:sz w:val="24"/>
                          </w:rPr>
                          <w:t>服务类费率</w:t>
                        </w:r>
                      </w:p>
                    </w:tc>
                    <w:tc>
                      <w:tcPr>
                        <w:tcW w:w="1134" w:type="dxa"/>
                        <w:noWrap w:val="0"/>
                        <w:vAlign w:val="center"/>
                      </w:tcPr>
                      <w:p w14:paraId="7B4289DB">
                        <w:pPr>
                          <w:spacing w:line="276" w:lineRule="auto"/>
                          <w:jc w:val="center"/>
                          <w:rPr>
                            <w:rFonts w:ascii="宋体" w:hAnsi="宋体"/>
                            <w:snapToGrid w:val="0"/>
                            <w:kern w:val="28"/>
                            <w:sz w:val="24"/>
                          </w:rPr>
                        </w:pPr>
                        <w:r>
                          <w:rPr>
                            <w:rFonts w:hint="eastAsia" w:ascii="宋体" w:hAnsi="宋体"/>
                            <w:snapToGrid w:val="0"/>
                            <w:kern w:val="28"/>
                            <w:sz w:val="24"/>
                          </w:rPr>
                          <w:t>工程类费率</w:t>
                        </w:r>
                      </w:p>
                    </w:tc>
                  </w:tr>
                  <w:tr w14:paraId="763B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noWrap w:val="0"/>
                        <w:vAlign w:val="center"/>
                      </w:tcPr>
                      <w:p w14:paraId="56D034D7">
                        <w:pPr>
                          <w:spacing w:line="276" w:lineRule="auto"/>
                          <w:rPr>
                            <w:rFonts w:ascii="宋体" w:hAnsi="宋体"/>
                            <w:snapToGrid w:val="0"/>
                            <w:kern w:val="28"/>
                            <w:sz w:val="24"/>
                          </w:rPr>
                        </w:pPr>
                        <w:r>
                          <w:rPr>
                            <w:rFonts w:hint="eastAsia" w:ascii="宋体" w:hAnsi="宋体"/>
                            <w:snapToGrid w:val="0"/>
                            <w:kern w:val="28"/>
                            <w:sz w:val="24"/>
                          </w:rPr>
                          <w:t>100以下部分</w:t>
                        </w:r>
                      </w:p>
                    </w:tc>
                    <w:tc>
                      <w:tcPr>
                        <w:tcW w:w="1134" w:type="dxa"/>
                        <w:noWrap w:val="0"/>
                        <w:vAlign w:val="center"/>
                      </w:tcPr>
                      <w:p w14:paraId="1379A131">
                        <w:pPr>
                          <w:spacing w:line="276" w:lineRule="auto"/>
                          <w:jc w:val="center"/>
                          <w:rPr>
                            <w:rFonts w:ascii="宋体" w:hAnsi="宋体"/>
                            <w:snapToGrid w:val="0"/>
                            <w:kern w:val="28"/>
                            <w:sz w:val="24"/>
                          </w:rPr>
                        </w:pPr>
                        <w:r>
                          <w:rPr>
                            <w:rFonts w:hint="eastAsia" w:ascii="宋体" w:hAnsi="宋体"/>
                            <w:snapToGrid w:val="0"/>
                            <w:kern w:val="28"/>
                            <w:sz w:val="24"/>
                          </w:rPr>
                          <w:t>1.5%</w:t>
                        </w:r>
                      </w:p>
                    </w:tc>
                    <w:tc>
                      <w:tcPr>
                        <w:tcW w:w="1134" w:type="dxa"/>
                        <w:noWrap w:val="0"/>
                        <w:vAlign w:val="center"/>
                      </w:tcPr>
                      <w:p w14:paraId="65484C93">
                        <w:pPr>
                          <w:spacing w:line="276" w:lineRule="auto"/>
                          <w:jc w:val="center"/>
                          <w:rPr>
                            <w:rFonts w:ascii="宋体" w:hAnsi="宋体"/>
                            <w:snapToGrid w:val="0"/>
                            <w:kern w:val="28"/>
                            <w:sz w:val="24"/>
                          </w:rPr>
                        </w:pPr>
                        <w:r>
                          <w:rPr>
                            <w:rFonts w:hint="eastAsia" w:ascii="宋体" w:hAnsi="宋体"/>
                            <w:snapToGrid w:val="0"/>
                            <w:kern w:val="28"/>
                            <w:sz w:val="24"/>
                          </w:rPr>
                          <w:t>1.5%</w:t>
                        </w:r>
                      </w:p>
                    </w:tc>
                    <w:tc>
                      <w:tcPr>
                        <w:tcW w:w="1134" w:type="dxa"/>
                        <w:noWrap w:val="0"/>
                        <w:vAlign w:val="center"/>
                      </w:tcPr>
                      <w:p w14:paraId="78141DD7">
                        <w:pPr>
                          <w:spacing w:line="276" w:lineRule="auto"/>
                          <w:jc w:val="center"/>
                          <w:rPr>
                            <w:rFonts w:ascii="宋体" w:hAnsi="宋体"/>
                            <w:snapToGrid w:val="0"/>
                            <w:kern w:val="28"/>
                            <w:sz w:val="24"/>
                          </w:rPr>
                        </w:pPr>
                        <w:r>
                          <w:rPr>
                            <w:rFonts w:hint="eastAsia" w:ascii="宋体" w:hAnsi="宋体"/>
                            <w:snapToGrid w:val="0"/>
                            <w:kern w:val="28"/>
                            <w:sz w:val="24"/>
                          </w:rPr>
                          <w:t>1.0%</w:t>
                        </w:r>
                      </w:p>
                    </w:tc>
                  </w:tr>
                  <w:tr w14:paraId="5C6C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noWrap w:val="0"/>
                        <w:vAlign w:val="center"/>
                      </w:tcPr>
                      <w:p w14:paraId="2D2807B5">
                        <w:pPr>
                          <w:spacing w:line="276" w:lineRule="auto"/>
                          <w:rPr>
                            <w:rFonts w:ascii="宋体" w:hAnsi="宋体"/>
                            <w:snapToGrid w:val="0"/>
                            <w:kern w:val="28"/>
                            <w:sz w:val="24"/>
                          </w:rPr>
                        </w:pPr>
                        <w:r>
                          <w:rPr>
                            <w:rFonts w:hint="eastAsia" w:ascii="宋体" w:hAnsi="宋体"/>
                            <w:snapToGrid w:val="0"/>
                            <w:kern w:val="28"/>
                            <w:sz w:val="24"/>
                          </w:rPr>
                          <w:t>100~500之间部分</w:t>
                        </w:r>
                      </w:p>
                    </w:tc>
                    <w:tc>
                      <w:tcPr>
                        <w:tcW w:w="1134" w:type="dxa"/>
                        <w:noWrap w:val="0"/>
                        <w:vAlign w:val="center"/>
                      </w:tcPr>
                      <w:p w14:paraId="1206CB89">
                        <w:pPr>
                          <w:spacing w:line="276" w:lineRule="auto"/>
                          <w:jc w:val="center"/>
                          <w:rPr>
                            <w:rFonts w:ascii="宋体" w:hAnsi="宋体"/>
                            <w:snapToGrid w:val="0"/>
                            <w:kern w:val="28"/>
                            <w:sz w:val="24"/>
                          </w:rPr>
                        </w:pPr>
                        <w:r>
                          <w:rPr>
                            <w:rFonts w:hint="eastAsia" w:ascii="宋体" w:hAnsi="宋体"/>
                            <w:snapToGrid w:val="0"/>
                            <w:kern w:val="28"/>
                            <w:sz w:val="24"/>
                          </w:rPr>
                          <w:t>1.1%</w:t>
                        </w:r>
                      </w:p>
                    </w:tc>
                    <w:tc>
                      <w:tcPr>
                        <w:tcW w:w="1134" w:type="dxa"/>
                        <w:noWrap w:val="0"/>
                        <w:vAlign w:val="center"/>
                      </w:tcPr>
                      <w:p w14:paraId="44CA03DB">
                        <w:pPr>
                          <w:spacing w:line="276" w:lineRule="auto"/>
                          <w:jc w:val="center"/>
                          <w:rPr>
                            <w:rFonts w:ascii="宋体" w:hAnsi="宋体"/>
                            <w:snapToGrid w:val="0"/>
                            <w:kern w:val="28"/>
                            <w:sz w:val="24"/>
                          </w:rPr>
                        </w:pPr>
                        <w:r>
                          <w:rPr>
                            <w:rFonts w:hint="eastAsia" w:ascii="宋体" w:hAnsi="宋体"/>
                            <w:snapToGrid w:val="0"/>
                            <w:kern w:val="28"/>
                            <w:sz w:val="24"/>
                          </w:rPr>
                          <w:t>0.8%</w:t>
                        </w:r>
                      </w:p>
                    </w:tc>
                    <w:tc>
                      <w:tcPr>
                        <w:tcW w:w="1134" w:type="dxa"/>
                        <w:noWrap w:val="0"/>
                        <w:vAlign w:val="center"/>
                      </w:tcPr>
                      <w:p w14:paraId="54FDBBDB">
                        <w:pPr>
                          <w:spacing w:line="276" w:lineRule="auto"/>
                          <w:jc w:val="center"/>
                          <w:rPr>
                            <w:rFonts w:ascii="宋体" w:hAnsi="宋体"/>
                            <w:snapToGrid w:val="0"/>
                            <w:kern w:val="28"/>
                            <w:sz w:val="24"/>
                          </w:rPr>
                        </w:pPr>
                        <w:r>
                          <w:rPr>
                            <w:rFonts w:hint="eastAsia" w:ascii="宋体" w:hAnsi="宋体"/>
                            <w:snapToGrid w:val="0"/>
                            <w:kern w:val="28"/>
                            <w:sz w:val="24"/>
                          </w:rPr>
                          <w:t>0.7%</w:t>
                        </w:r>
                      </w:p>
                    </w:tc>
                  </w:tr>
                  <w:tr w14:paraId="5D54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noWrap w:val="0"/>
                        <w:vAlign w:val="center"/>
                      </w:tcPr>
                      <w:p w14:paraId="6D70612B">
                        <w:pPr>
                          <w:spacing w:line="276" w:lineRule="auto"/>
                          <w:rPr>
                            <w:rFonts w:ascii="宋体" w:hAnsi="宋体"/>
                            <w:snapToGrid w:val="0"/>
                            <w:kern w:val="28"/>
                            <w:sz w:val="24"/>
                          </w:rPr>
                        </w:pPr>
                        <w:r>
                          <w:rPr>
                            <w:rFonts w:hint="eastAsia" w:ascii="宋体" w:hAnsi="宋体"/>
                            <w:snapToGrid w:val="0"/>
                            <w:kern w:val="28"/>
                            <w:sz w:val="24"/>
                          </w:rPr>
                          <w:t>500-1000之间部分</w:t>
                        </w:r>
                      </w:p>
                    </w:tc>
                    <w:tc>
                      <w:tcPr>
                        <w:tcW w:w="1134" w:type="dxa"/>
                        <w:noWrap w:val="0"/>
                        <w:vAlign w:val="center"/>
                      </w:tcPr>
                      <w:p w14:paraId="2A7ADF36">
                        <w:pPr>
                          <w:spacing w:line="276" w:lineRule="auto"/>
                          <w:jc w:val="center"/>
                          <w:rPr>
                            <w:rFonts w:ascii="宋体" w:hAnsi="宋体"/>
                            <w:snapToGrid w:val="0"/>
                            <w:kern w:val="28"/>
                            <w:sz w:val="24"/>
                          </w:rPr>
                        </w:pPr>
                        <w:r>
                          <w:rPr>
                            <w:rFonts w:hint="eastAsia" w:ascii="宋体" w:hAnsi="宋体"/>
                            <w:snapToGrid w:val="0"/>
                            <w:kern w:val="28"/>
                            <w:sz w:val="24"/>
                          </w:rPr>
                          <w:t>0.8%</w:t>
                        </w:r>
                      </w:p>
                    </w:tc>
                    <w:tc>
                      <w:tcPr>
                        <w:tcW w:w="1134" w:type="dxa"/>
                        <w:noWrap w:val="0"/>
                        <w:vAlign w:val="center"/>
                      </w:tcPr>
                      <w:p w14:paraId="34B88413">
                        <w:pPr>
                          <w:spacing w:line="276" w:lineRule="auto"/>
                          <w:jc w:val="center"/>
                          <w:rPr>
                            <w:rFonts w:ascii="宋体" w:hAnsi="宋体"/>
                            <w:snapToGrid w:val="0"/>
                            <w:kern w:val="28"/>
                            <w:sz w:val="24"/>
                          </w:rPr>
                        </w:pPr>
                        <w:r>
                          <w:rPr>
                            <w:rFonts w:hint="eastAsia" w:ascii="宋体" w:hAnsi="宋体"/>
                            <w:snapToGrid w:val="0"/>
                            <w:kern w:val="28"/>
                            <w:sz w:val="24"/>
                          </w:rPr>
                          <w:t>0.45%</w:t>
                        </w:r>
                      </w:p>
                    </w:tc>
                    <w:tc>
                      <w:tcPr>
                        <w:tcW w:w="1134" w:type="dxa"/>
                        <w:noWrap w:val="0"/>
                        <w:vAlign w:val="center"/>
                      </w:tcPr>
                      <w:p w14:paraId="37EDCB35">
                        <w:pPr>
                          <w:spacing w:line="276" w:lineRule="auto"/>
                          <w:jc w:val="center"/>
                          <w:rPr>
                            <w:rFonts w:ascii="宋体" w:hAnsi="宋体"/>
                            <w:snapToGrid w:val="0"/>
                            <w:kern w:val="28"/>
                            <w:sz w:val="24"/>
                          </w:rPr>
                        </w:pPr>
                        <w:r>
                          <w:rPr>
                            <w:rFonts w:hint="eastAsia" w:ascii="宋体" w:hAnsi="宋体"/>
                            <w:snapToGrid w:val="0"/>
                            <w:kern w:val="28"/>
                            <w:sz w:val="24"/>
                          </w:rPr>
                          <w:t>0.55%</w:t>
                        </w:r>
                      </w:p>
                    </w:tc>
                  </w:tr>
                </w:tbl>
                <w:p w14:paraId="11BF7B0C">
                  <w:pPr>
                    <w:spacing w:line="276" w:lineRule="auto"/>
                    <w:rPr>
                      <w:rFonts w:ascii="宋体" w:hAnsi="宋体"/>
                      <w:snapToGrid w:val="0"/>
                      <w:kern w:val="28"/>
                      <w:sz w:val="24"/>
                    </w:rPr>
                  </w:pPr>
                  <w:r>
                    <w:rPr>
                      <w:rFonts w:hint="eastAsia" w:ascii="宋体" w:hAnsi="宋体"/>
                      <w:snapToGrid w:val="0"/>
                      <w:kern w:val="28"/>
                      <w:sz w:val="24"/>
                    </w:rPr>
                    <w:t>收费计算示例：（服务类项目中标金额为400万元）</w:t>
                  </w:r>
                </w:p>
                <w:p w14:paraId="5F7A60AF">
                  <w:pPr>
                    <w:spacing w:line="276" w:lineRule="auto"/>
                    <w:rPr>
                      <w:rFonts w:ascii="宋体" w:hAnsi="宋体"/>
                      <w:snapToGrid w:val="0"/>
                      <w:kern w:val="28"/>
                      <w:sz w:val="24"/>
                    </w:rPr>
                  </w:pPr>
                  <w:r>
                    <w:rPr>
                      <w:rFonts w:hint="eastAsia" w:ascii="宋体" w:hAnsi="宋体"/>
                      <w:snapToGrid w:val="0"/>
                      <w:kern w:val="28"/>
                      <w:sz w:val="24"/>
                    </w:rPr>
                    <w:t>（100*1.5%+300*0.8%）*0.7==2.73万元。</w:t>
                  </w:r>
                </w:p>
              </w:tc>
            </w:tr>
          </w:tbl>
          <w:p w14:paraId="5173D101">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E7BF244">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tc>
      </w:tr>
      <w:bookmarkEnd w:id="10"/>
    </w:tbl>
    <w:p w14:paraId="6C278E9F">
      <w:pPr>
        <w:adjustRightInd/>
        <w:spacing w:line="240" w:lineRule="auto"/>
        <w:ind w:firstLine="0" w:firstLineChars="0"/>
        <w:outlineLvl w:val="9"/>
        <w:rPr>
          <w:rFonts w:hint="eastAsia"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6796CA6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96578C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C924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9CA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760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82C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A96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040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EAA5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B69C3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56BDF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96243B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0DED22CA">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26C15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D6B38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11EA92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21915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219746F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007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526D9D">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9EE8F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6CC4C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B11DEC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AFE0E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29D5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09A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3E20F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4FEB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CA8FED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A886BC">
      <w:pPr>
        <w:pStyle w:val="5"/>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8D906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31A4B8">
      <w:pPr>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D7BB025">
      <w:pPr>
        <w:pStyle w:val="890"/>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0747F10C">
      <w:pPr>
        <w:pStyle w:val="890"/>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75796">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FD9A57">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517B6">
      <w:pPr>
        <w:pStyle w:val="34"/>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0CDCBF2">
      <w:pPr>
        <w:pStyle w:val="7"/>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831CAC">
      <w:pPr>
        <w:pStyle w:val="34"/>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6C4190B6">
      <w:pPr>
        <w:pStyle w:val="34"/>
        <w:spacing w:line="360" w:lineRule="auto"/>
        <w:ind w:left="0" w:leftChars="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5EF192A">
      <w:pPr>
        <w:pStyle w:val="34"/>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C68688">
      <w:pPr>
        <w:pStyle w:val="34"/>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9285E85">
      <w:pPr>
        <w:pStyle w:val="34"/>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E311443">
      <w:pPr>
        <w:pStyle w:val="34"/>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7942BBA">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C4A23D5">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731B1F5">
      <w:pPr>
        <w:pStyle w:val="34"/>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D8DD51">
      <w:pPr>
        <w:pStyle w:val="34"/>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4"/>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2FC79CB4">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023593C0">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C623C02">
      <w:pPr>
        <w:pStyle w:val="890"/>
        <w:shd w:val="clear" w:color="auto" w:fill="FFFFFF"/>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1AB40">
      <w:pPr>
        <w:pStyle w:val="890"/>
        <w:shd w:val="clear" w:color="auto" w:fill="FFFFFF"/>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769675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F3C560">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0E8A5">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E18946">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3B68FBC">
      <w:pPr>
        <w:pStyle w:val="890"/>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476D8FC">
      <w:pPr>
        <w:pStyle w:val="890"/>
        <w:shd w:val="clear" w:color="auto" w:fill="FFFFFF"/>
        <w:adjustRightInd w:val="0"/>
        <w:snapToGrid w:val="0"/>
        <w:spacing w:before="0" w:beforeAutospacing="0" w:after="0" w:afterAutospacing="0" w:line="360" w:lineRule="auto"/>
        <w:ind w:firstLine="400"/>
        <w:contextualSpacing/>
        <w:rPr>
          <w:rFonts w:hint="eastAsia" w:eastAsia="宋体"/>
          <w:b/>
          <w:bCs/>
          <w:color w:val="auto"/>
          <w:highlight w:val="none"/>
          <w:lang w:val="en-US" w:eastAsia="zh-CN"/>
        </w:rPr>
      </w:pPr>
      <w:r>
        <w:rPr>
          <w:rFonts w:hint="eastAsia"/>
          <w:b/>
          <w:bCs/>
          <w:color w:val="auto"/>
          <w:highlight w:val="none"/>
          <w:lang w:val="en-US" w:eastAsia="zh-CN"/>
        </w:rPr>
        <w:t>注：</w:t>
      </w:r>
      <w:r>
        <w:rPr>
          <w:rFonts w:hint="eastAsia" w:cs="仿宋_GB2312" w:asciiTheme="majorEastAsia" w:hAnsiTheme="majorEastAsia" w:eastAsiaTheme="majorEastAsia"/>
          <w:b/>
          <w:bCs/>
          <w:color w:val="auto"/>
          <w:sz w:val="24"/>
          <w:highlight w:val="none"/>
        </w:rPr>
        <w:t>该项目由采购人处理采购争议。质疑环节，采购人委托采购代理机构处理的，可由采购代理机构答复。对质疑答复不满意的，向采购人内部设置的采购监督机构反映。</w:t>
      </w:r>
    </w:p>
    <w:p w14:paraId="6F08DC4E">
      <w:pPr>
        <w:pStyle w:val="132"/>
        <w:snapToGrid w:val="0"/>
        <w:spacing w:before="0"/>
        <w:ind w:firstLine="360"/>
        <w:rPr>
          <w:rFonts w:ascii="宋体" w:hAnsi="宋体" w:cs="宋体"/>
          <w:color w:val="auto"/>
          <w:sz w:val="18"/>
          <w:szCs w:val="18"/>
          <w:highlight w:val="none"/>
        </w:rPr>
      </w:pPr>
    </w:p>
    <w:p w14:paraId="0EDAF3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CB009A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AB7D29">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61E9A0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AC8A3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553084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81D85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3A6E32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2DEC3E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9F2F8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5AE92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5D5D89B">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B53DBE">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0AD7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B412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2411C2">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7BD44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1778A70">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0D99C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78C1F78">
      <w:pPr>
        <w:pStyle w:val="7"/>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3654450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BF188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E8108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49E70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921645">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21E966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184E9A3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C8812">
      <w:pPr>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6AAC8A91">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AC97D">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7EC19E">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51F72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713DA4">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8D4AA8">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AD7F7E">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FA8DC">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CCBF10">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EEF8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739E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9C1FAA">
      <w:pPr>
        <w:pStyle w:val="81"/>
        <w:adjustRightIn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7E17E3D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647D6D23">
      <w:pPr>
        <w:spacing w:line="360" w:lineRule="auto"/>
        <w:ind w:firstLine="422" w:firstLineChars="175"/>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2794FB1D">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E448000">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97D861">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25DE9D2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A47D44">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7C686BE">
      <w:pPr>
        <w:pStyle w:val="132"/>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F52178C">
      <w:pPr>
        <w:pStyle w:val="132"/>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C7AF7F">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4EDD19">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2C81F">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86061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233F39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C5CAECD">
      <w:pPr>
        <w:pStyle w:val="34"/>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1740AF5C">
      <w:pPr>
        <w:pStyle w:val="34"/>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1FDD3B">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0565E87">
      <w:pPr>
        <w:pStyle w:val="34"/>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94791A">
      <w:pPr>
        <w:pStyle w:val="34"/>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007BE1D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3CF05C">
      <w:pPr>
        <w:pStyle w:val="3"/>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66CAC4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942511">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7F731EE">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3F11E2">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87188B">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552CA1">
      <w:pPr>
        <w:pStyle w:val="132"/>
        <w:spacing w:before="0"/>
        <w:ind w:firstLine="643"/>
        <w:rPr>
          <w:rFonts w:ascii="宋体" w:hAnsi="宋体" w:cs="宋体"/>
          <w:b/>
          <w:color w:val="auto"/>
          <w:sz w:val="32"/>
          <w:highlight w:val="none"/>
        </w:rPr>
      </w:pPr>
    </w:p>
    <w:p w14:paraId="3AA368F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82576F">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CDE51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94DBC20">
      <w:pPr>
        <w:pStyle w:val="558"/>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84C16D">
      <w:pPr>
        <w:pStyle w:val="558"/>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5645F">
      <w:pPr>
        <w:widowControl/>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7C106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048E081">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099604">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F5D8C6">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A85B93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F34AA0E">
      <w:pPr>
        <w:pStyle w:val="132"/>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0183F5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17D4D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A0CB3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5CBD46">
      <w:pPr>
        <w:pStyle w:val="132"/>
        <w:spacing w:before="0"/>
        <w:ind w:firstLine="0" w:firstLineChars="0"/>
        <w:rPr>
          <w:rFonts w:ascii="宋体" w:hAnsi="宋体" w:cs="宋体"/>
          <w:color w:val="auto"/>
          <w:kern w:val="0"/>
          <w:szCs w:val="24"/>
          <w:highlight w:val="none"/>
        </w:rPr>
      </w:pPr>
    </w:p>
    <w:p w14:paraId="43983A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58DE05">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62549E">
      <w:pPr>
        <w:spacing w:line="360" w:lineRule="auto"/>
        <w:rPr>
          <w:rFonts w:ascii="宋体" w:hAnsi="宋体" w:cs="宋体"/>
          <w:b/>
          <w:color w:val="auto"/>
          <w:sz w:val="24"/>
          <w:highlight w:val="none"/>
        </w:rPr>
      </w:pPr>
    </w:p>
    <w:p w14:paraId="75F0F1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B67FF6">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3FC35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6DEE3E">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616D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0689D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27C56E">
      <w:pPr>
        <w:pStyle w:val="132"/>
        <w:adjustRightInd w:val="0"/>
        <w:snapToGrid w:val="0"/>
        <w:spacing w:before="0"/>
        <w:ind w:firstLine="482" w:firstLineChars="200"/>
        <w:rPr>
          <w:rStyle w:val="78"/>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5AC42BD">
      <w:pPr>
        <w:pStyle w:val="81"/>
        <w:rPr>
          <w:color w:val="auto"/>
          <w:highlight w:val="none"/>
        </w:rPr>
      </w:pPr>
    </w:p>
    <w:p w14:paraId="42742A92">
      <w:pPr>
        <w:snapToGrid w:val="0"/>
        <w:spacing w:line="360" w:lineRule="auto"/>
        <w:ind w:left="120" w:leftChars="57" w:firstLine="482" w:firstLineChars="150"/>
        <w:jc w:val="center"/>
        <w:rPr>
          <w:rFonts w:ascii="宋体" w:hAnsi="宋体" w:cs="宋体"/>
          <w:b/>
          <w:color w:val="auto"/>
          <w:sz w:val="32"/>
          <w:highlight w:val="none"/>
        </w:rPr>
      </w:pPr>
    </w:p>
    <w:p w14:paraId="67C5C0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787C7D">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1C1C55">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3EEB6C6F">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03829D6">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1AA3073">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F6E605">
      <w:pPr>
        <w:pStyle w:val="132"/>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B1BF9E">
      <w:pPr>
        <w:pStyle w:val="3"/>
        <w:snapToGrid w:val="0"/>
        <w:spacing w:line="360" w:lineRule="auto"/>
        <w:ind w:left="0" w:hanging="479" w:hangingChars="199"/>
        <w:rPr>
          <w:rFonts w:cs="宋体"/>
          <w:b/>
          <w:color w:val="auto"/>
          <w:highlight w:val="none"/>
        </w:rPr>
      </w:pPr>
      <w:r>
        <w:rPr>
          <w:rFonts w:hint="eastAsia" w:cs="宋体"/>
          <w:b/>
          <w:color w:val="auto"/>
          <w:highlight w:val="none"/>
        </w:rPr>
        <w:t>26. 履约保证金</w:t>
      </w:r>
    </w:p>
    <w:p w14:paraId="699BF5F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CF1D143">
      <w:pPr>
        <w:pStyle w:val="5"/>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78096E5E">
      <w:pPr>
        <w:pStyle w:val="5"/>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23D2E3A">
      <w:pPr>
        <w:pStyle w:val="5"/>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6B8B18C6">
      <w:pPr>
        <w:pStyle w:val="5"/>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5491249">
      <w:pPr>
        <w:pStyle w:val="5"/>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C03E540">
      <w:pPr>
        <w:pStyle w:val="5"/>
        <w:rPr>
          <w:color w:val="auto"/>
          <w:highlight w:val="none"/>
        </w:rPr>
      </w:pPr>
      <w:r>
        <w:rPr>
          <w:rFonts w:ascii="宋体" w:hAnsi="宋体" w:eastAsia="宋体" w:cs="Times New Roman"/>
          <w:b/>
          <w:bCs/>
          <w:color w:val="auto"/>
          <w:kern w:val="2"/>
          <w:sz w:val="24"/>
          <w:szCs w:val="32"/>
          <w:highlight w:val="none"/>
          <w:lang w:val="en-US"/>
        </w:rPr>
        <w:t>27.预付款</w:t>
      </w:r>
    </w:p>
    <w:p w14:paraId="37500EC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0990696">
      <w:pPr>
        <w:rPr>
          <w:color w:val="auto"/>
          <w:highlight w:val="none"/>
        </w:rPr>
      </w:pPr>
    </w:p>
    <w:p w14:paraId="2AD2D1F6">
      <w:pPr>
        <w:snapToGrid w:val="0"/>
        <w:spacing w:line="360" w:lineRule="auto"/>
        <w:ind w:firstLine="3357" w:firstLineChars="1045"/>
        <w:rPr>
          <w:rFonts w:ascii="宋体" w:hAnsi="宋体" w:cs="宋体"/>
          <w:b/>
          <w:color w:val="auto"/>
          <w:sz w:val="32"/>
          <w:highlight w:val="none"/>
        </w:rPr>
      </w:pPr>
    </w:p>
    <w:p w14:paraId="385F7EC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AF0353">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B39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D5F61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9C299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AC62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20EC7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3B45CF">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ascii="宋体" w:hAnsi="宋体" w:cs="宋体"/>
          <w:color w:val="auto"/>
          <w:sz w:val="24"/>
          <w:highlight w:val="none"/>
        </w:rPr>
      </w:pPr>
    </w:p>
    <w:p w14:paraId="21CB69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DED960">
      <w:pPr>
        <w:pStyle w:val="3"/>
        <w:spacing w:line="360" w:lineRule="auto"/>
        <w:ind w:firstLine="0" w:firstLineChars="0"/>
        <w:rPr>
          <w:rFonts w:cs="宋体"/>
          <w:b/>
          <w:color w:val="auto"/>
          <w:highlight w:val="none"/>
        </w:rPr>
      </w:pPr>
      <w:r>
        <w:rPr>
          <w:rFonts w:hint="eastAsia" w:cs="宋体"/>
          <w:b/>
          <w:color w:val="auto"/>
          <w:highlight w:val="none"/>
        </w:rPr>
        <w:t>30.验收</w:t>
      </w:r>
    </w:p>
    <w:p w14:paraId="0E9734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4707468"/>
      <w:bookmarkEnd w:id="20"/>
      <w:bookmarkStart w:id="21" w:name="_Hlt74714665"/>
      <w:bookmarkEnd w:id="21"/>
      <w:bookmarkStart w:id="22" w:name="_Hlt68072990"/>
      <w:bookmarkEnd w:id="22"/>
      <w:bookmarkStart w:id="23" w:name="_Hlt75236290"/>
      <w:bookmarkEnd w:id="23"/>
      <w:bookmarkStart w:id="24" w:name="_Hlt68073093"/>
      <w:bookmarkEnd w:id="24"/>
      <w:bookmarkStart w:id="25" w:name="_Hlt68072998"/>
      <w:bookmarkEnd w:id="25"/>
      <w:bookmarkStart w:id="26" w:name="_Hlt74730295"/>
      <w:bookmarkEnd w:id="26"/>
      <w:bookmarkStart w:id="27" w:name="_Hlt68057669"/>
      <w:bookmarkEnd w:id="27"/>
      <w:bookmarkStart w:id="28" w:name="_Hlt75236011"/>
      <w:bookmarkEnd w:id="28"/>
      <w:bookmarkStart w:id="29" w:name="_Hlt68403820"/>
      <w:bookmarkEnd w:id="29"/>
      <w:bookmarkStart w:id="30" w:name="_Hlt74729768"/>
      <w:bookmarkEnd w:id="30"/>
    </w:p>
    <w:p w14:paraId="2DF98B3E">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53668">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13"/>
    <w:bookmarkEnd w:id="14"/>
    <w:p w14:paraId="72272599">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7B9DE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一、项目背景</w:t>
      </w:r>
    </w:p>
    <w:p w14:paraId="6618C4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英富曼集团</w:t>
      </w:r>
      <w:r>
        <w:rPr>
          <w:rFonts w:hint="eastAsia" w:ascii="宋体" w:hAnsi="宋体" w:eastAsia="宋体" w:cs="宋体"/>
          <w:color w:val="auto"/>
          <w:sz w:val="24"/>
          <w:szCs w:val="24"/>
          <w:highlight w:val="none"/>
          <w:shd w:val="clear" w:color="auto" w:fill="FFFFFF"/>
          <w:lang w:val="en-US" w:eastAsia="zh-CN"/>
        </w:rPr>
        <w:t>主办的</w:t>
      </w:r>
      <w:r>
        <w:rPr>
          <w:rFonts w:hint="eastAsia" w:ascii="宋体" w:hAnsi="宋体" w:eastAsia="宋体" w:cs="宋体"/>
          <w:color w:val="auto"/>
          <w:sz w:val="24"/>
          <w:szCs w:val="24"/>
          <w:highlight w:val="none"/>
          <w:shd w:val="clear" w:color="auto" w:fill="FFFFFF"/>
        </w:rPr>
        <w:t>国际电池及储能技术展览会（The Battery Show）于2010年在美国底特律首办，2017年起在德国斯图加特举办，每年一届，是全球公认的高端电池、储能和电/混动力技术领域的行业盛会，自开办至今在北美和欧洲取得了巨大成功。2025年，为拓展亚洲市场，该展首次落地亚洲，</w:t>
      </w:r>
      <w:r>
        <w:rPr>
          <w:rFonts w:hint="eastAsia" w:ascii="宋体" w:hAnsi="宋体" w:eastAsia="宋体" w:cs="宋体"/>
          <w:color w:val="auto"/>
          <w:sz w:val="24"/>
          <w:szCs w:val="24"/>
          <w:highlight w:val="none"/>
          <w:shd w:val="clear" w:color="auto" w:fill="FFFFFF"/>
          <w:lang w:val="en-US" w:eastAsia="zh-CN"/>
        </w:rPr>
        <w:t>称为亚洲国际电池及储能技术展览会（以下简称：亚洲电池展或TBSA），</w:t>
      </w:r>
      <w:r>
        <w:rPr>
          <w:rFonts w:hint="eastAsia" w:ascii="宋体" w:hAnsi="宋体" w:eastAsia="宋体" w:cs="宋体"/>
          <w:color w:val="auto"/>
          <w:sz w:val="24"/>
          <w:szCs w:val="24"/>
          <w:highlight w:val="none"/>
          <w:shd w:val="clear" w:color="auto" w:fill="FFFFFF"/>
        </w:rPr>
        <w:t>将于7月15日-17日在香港亚洲国际博览馆举办</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2025</w:t>
      </w:r>
      <w:r>
        <w:rPr>
          <w:rFonts w:hint="eastAsia" w:ascii="宋体" w:hAnsi="宋体" w:eastAsia="宋体" w:cs="宋体"/>
          <w:color w:val="auto"/>
          <w:sz w:val="24"/>
          <w:szCs w:val="24"/>
          <w:highlight w:val="none"/>
          <w:shd w:val="clear" w:color="auto" w:fill="FFFFFF"/>
          <w:lang w:eastAsia="zh-CN"/>
        </w:rPr>
        <w:t>浙江名品国际电池与储能技术（中国香港）展览会</w:t>
      </w:r>
      <w:r>
        <w:rPr>
          <w:rFonts w:hint="eastAsia" w:ascii="宋体" w:hAnsi="宋体" w:eastAsia="宋体" w:cs="宋体"/>
          <w:color w:val="auto"/>
          <w:sz w:val="24"/>
          <w:szCs w:val="24"/>
          <w:highlight w:val="none"/>
          <w:shd w:val="clear" w:color="auto" w:fill="FFFFFF"/>
          <w:lang w:val="en-US" w:eastAsia="zh-CN"/>
        </w:rPr>
        <w:t>拟依托TBSA举办，在展中设60平方米“浙江名品”专区，组织10家浙江企业参展，集中展示我省先进电池和储能技术，服务我省电池和储能产业“走出去”，开展国际产业合作交流。</w:t>
      </w:r>
    </w:p>
    <w:p w14:paraId="0238511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二、项目概况</w:t>
      </w:r>
    </w:p>
    <w:p w14:paraId="60638B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（一）项目名称：</w:t>
      </w:r>
      <w:r>
        <w:rPr>
          <w:rFonts w:hint="eastAsia" w:ascii="宋体" w:hAnsi="宋体" w:eastAsia="宋体" w:cs="宋体"/>
          <w:color w:val="auto"/>
          <w:sz w:val="24"/>
          <w:szCs w:val="24"/>
          <w:highlight w:val="none"/>
          <w:shd w:val="clear" w:color="auto" w:fill="FFFFFF"/>
        </w:rPr>
        <w:t>2025浙江名品国际电池与储能技术（中国香港）展览会</w:t>
      </w:r>
    </w:p>
    <w:p w14:paraId="32898CD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（二）项目时间：</w:t>
      </w:r>
      <w:r>
        <w:rPr>
          <w:rFonts w:hint="eastAsia" w:ascii="宋体" w:hAnsi="宋体" w:eastAsia="宋体" w:cs="宋体"/>
          <w:color w:val="auto"/>
          <w:sz w:val="24"/>
          <w:szCs w:val="24"/>
          <w:highlight w:val="none"/>
          <w:shd w:val="clear" w:color="auto" w:fill="FFFFFF"/>
        </w:rPr>
        <w:t>2025年7月15日-17日</w:t>
      </w:r>
    </w:p>
    <w:p w14:paraId="7DC3BBE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（三）项目地点：</w:t>
      </w:r>
      <w:r>
        <w:rPr>
          <w:rFonts w:hint="eastAsia" w:ascii="宋体" w:hAnsi="宋体" w:eastAsia="宋体" w:cs="宋体"/>
          <w:color w:val="auto"/>
          <w:sz w:val="24"/>
          <w:szCs w:val="24"/>
          <w:highlight w:val="none"/>
          <w:shd w:val="clear" w:color="auto" w:fill="FFFFFF"/>
        </w:rPr>
        <w:t>中国香港国际博览馆</w:t>
      </w:r>
    </w:p>
    <w:p w14:paraId="6E5D368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（四）展区规模：</w:t>
      </w:r>
      <w:r>
        <w:rPr>
          <w:rFonts w:hint="eastAsia" w:ascii="宋体" w:hAnsi="宋体" w:eastAsia="宋体" w:cs="宋体"/>
          <w:color w:val="auto"/>
          <w:sz w:val="24"/>
          <w:szCs w:val="24"/>
          <w:highlight w:val="none"/>
          <w:shd w:val="clear" w:color="auto" w:fill="FFFFFF"/>
        </w:rPr>
        <w:t>设60平方米“浙江名品”专区，组织10家浙江企业参展。</w:t>
      </w:r>
    </w:p>
    <w:p w14:paraId="7123049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（五）展品范围：</w:t>
      </w:r>
    </w:p>
    <w:p w14:paraId="48014A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电池制造及供应链：电池组装、电池组件及总成、电池材料、电池包装、电缆和连接器、电力调节与配电、电子及发电、UPS系统制造等；</w:t>
      </w:r>
    </w:p>
    <w:p w14:paraId="3A8987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电池设计及开发：电池设计、工艺研发、电池安全、电池智能化、电池管理系统、电池控制系统、热管理等；</w:t>
      </w:r>
    </w:p>
    <w:p w14:paraId="5D93E7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储能技术及应用：新能源储能技术、可再生能源系统、固定式储能、家庭储能、分布式能源储、EPC工程、其他新型储能系统及应用等；</w:t>
      </w:r>
    </w:p>
    <w:p w14:paraId="5212A4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生产设备及仿真测试：数字及智能工厂、生产设备、合同制造、组装及封装设备、测试仪器、测试服务、仿真软件等</w:t>
      </w:r>
    </w:p>
    <w:p w14:paraId="474673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氢能与燃料电池：氢气制取、储运及加注、氢能相关零部件、燃料电池电堆及零部件、燃料电池系统及应用等；</w:t>
      </w:r>
    </w:p>
    <w:p w14:paraId="0F5F29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电池循环与回收：电池回收、电池再生处理、电池梯次利用等。</w:t>
      </w:r>
    </w:p>
    <w:p w14:paraId="684F1BD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三、工作目标</w:t>
      </w:r>
    </w:p>
    <w:p w14:paraId="7FA3D5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通过展览展示、宣传推介，进一步推动我省电池和储能企业加强行业交流和国际合作；帮助浙江企业通过优质展会，加强自主品牌建设，拓展更为广泛的产品市场，为我省相关产业扩大出口提供新的契机。</w:t>
      </w:r>
    </w:p>
    <w:p w14:paraId="4552C2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四、承办单位（机构）的服务内容</w:t>
      </w:r>
    </w:p>
    <w:p w14:paraId="2148B8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2025年7月15日-17日，依托亚洲电池展（TBSA），设立60平方米的“浙江名品”专区，组织10家浙江企业参展。展前做好参展企业的赴港证件办理、资料提交、展品运输、展区布置等各项准备工作；展会期间做好采购商引导、信息收集、现场服务等工作；展后做好展会总结及效果评估工作；协助公务团组完成部分公务活动。</w:t>
      </w:r>
    </w:p>
    <w:p w14:paraId="50BC0E0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黑体" w:hAnsi="黑体" w:eastAsia="黑体" w:cs="黑体"/>
          <w:color w:val="auto"/>
          <w:sz w:val="32"/>
          <w:szCs w:val="32"/>
          <w:highlight w:val="none"/>
        </w:rPr>
      </w:pPr>
      <w:r>
        <w:rPr>
          <w:rFonts w:hint="eastAsia" w:ascii="宋体" w:hAnsi="宋体" w:eastAsia="宋体" w:cs="宋体"/>
          <w:b/>
          <w:bCs/>
          <w:color w:val="auto"/>
          <w:sz w:val="24"/>
          <w:szCs w:val="24"/>
          <w:highlight w:val="none"/>
          <w:shd w:val="clear" w:color="auto" w:fill="FFFFFF"/>
        </w:rPr>
        <w:t>五、安全责任与风险防范</w:t>
      </w:r>
      <w:r>
        <w:rPr>
          <w:rFonts w:hint="eastAsia" w:ascii="黑体" w:hAnsi="黑体" w:eastAsia="黑体" w:cs="黑体"/>
          <w:color w:val="auto"/>
          <w:sz w:val="32"/>
          <w:szCs w:val="32"/>
          <w:highlight w:val="none"/>
        </w:rPr>
        <w:t> </w:t>
      </w:r>
    </w:p>
    <w:p w14:paraId="08BB0C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实施过程中要加强管理，确保安全，承办单位承担展会组织实施各环节的安全责任，应做好策展、招展、运输、装卸、搭建、布展、展期、撤展等各个节点的安全风险管控和知识产权保护工作，并根据招标文件中评标办法，提供应急方案。</w:t>
      </w:r>
    </w:p>
    <w:p w14:paraId="02BA6CAE">
      <w:pPr>
        <w:keepNext w:val="0"/>
        <w:keepLines w:val="0"/>
        <w:pageBreakBefore w:val="0"/>
        <w:wordWrap/>
        <w:overflowPunct/>
        <w:topLinePunct w:val="0"/>
        <w:bidi w:val="0"/>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、服务标准</w:t>
      </w:r>
    </w:p>
    <w:p w14:paraId="0BCCB112">
      <w:pPr>
        <w:keepNext w:val="0"/>
        <w:keepLines w:val="0"/>
        <w:pageBreakBefore w:val="0"/>
        <w:widowControl/>
        <w:kinsoku w:val="0"/>
        <w:wordWrap/>
        <w:overflowPunct/>
        <w:topLinePunct w:val="0"/>
        <w:autoSpaceDE w:val="0"/>
        <w:autoSpaceDN w:val="0"/>
        <w:bidi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执行国家相关标准、行业标准、地方标准。</w:t>
      </w:r>
    </w:p>
    <w:p w14:paraId="64E050BB">
      <w:pPr>
        <w:spacing w:line="360" w:lineRule="auto"/>
        <w:ind w:left="482" w:hanging="482" w:hangingChars="200"/>
        <w:rPr>
          <w:rFonts w:ascii="宋体" w:hAnsi="宋体" w:cs="宋体"/>
          <w:b/>
          <w:color w:val="auto"/>
          <w:sz w:val="36"/>
          <w:szCs w:val="36"/>
          <w:highlight w:val="none"/>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、验收标准</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color w:val="auto"/>
          <w:kern w:val="0"/>
          <w:sz w:val="24"/>
          <w:szCs w:val="24"/>
          <w:highlight w:val="none"/>
        </w:rPr>
        <w:t>项目结束后，由甲方根据采购文件和采购合同进行验收。</w:t>
      </w:r>
    </w:p>
    <w:p w14:paraId="7CC9015B">
      <w:pPr>
        <w:spacing w:line="360" w:lineRule="auto"/>
        <w:rPr>
          <w:rFonts w:ascii="宋体" w:hAnsi="宋体" w:cs="宋体"/>
          <w:color w:val="auto"/>
          <w:sz w:val="24"/>
          <w:highlight w:val="none"/>
        </w:rPr>
      </w:pPr>
    </w:p>
    <w:p w14:paraId="47605B74">
      <w:pPr>
        <w:widowControl/>
        <w:ind w:firstLine="720" w:firstLineChars="300"/>
        <w:jc w:val="left"/>
        <w:rPr>
          <w:rFonts w:ascii="宋体" w:hAnsi="宋体" w:cs="宋体"/>
          <w:bCs/>
          <w:color w:val="auto"/>
          <w:sz w:val="24"/>
          <w:highlight w:val="none"/>
        </w:rPr>
      </w:pPr>
    </w:p>
    <w:p w14:paraId="69602054">
      <w:pPr>
        <w:rPr>
          <w:rFonts w:ascii="宋体" w:hAnsi="宋体" w:cs="宋体"/>
          <w:snapToGrid w:val="0"/>
          <w:color w:val="auto"/>
          <w:kern w:val="0"/>
          <w:sz w:val="24"/>
          <w:highlight w:val="none"/>
        </w:rPr>
      </w:pPr>
    </w:p>
    <w:p w14:paraId="231338A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2069"/>
      <w:bookmarkEnd w:id="32"/>
      <w:bookmarkStart w:id="33" w:name="_Toc184314468"/>
      <w:bookmarkEnd w:id="33"/>
      <w:bookmarkStart w:id="34" w:name="_Toc184310316"/>
      <w:bookmarkEnd w:id="34"/>
      <w:bookmarkStart w:id="35" w:name="_Toc184308107"/>
      <w:bookmarkEnd w:id="35"/>
      <w:bookmarkStart w:id="36" w:name="_Toc184314456"/>
      <w:bookmarkEnd w:id="36"/>
      <w:bookmarkStart w:id="37" w:name="_Toc184312106"/>
      <w:bookmarkEnd w:id="37"/>
      <w:bookmarkStart w:id="38" w:name="_Toc184313264"/>
      <w:bookmarkEnd w:id="38"/>
      <w:bookmarkStart w:id="39" w:name="_Toc184310331"/>
      <w:bookmarkEnd w:id="39"/>
      <w:bookmarkStart w:id="40" w:name="_Toc184312110"/>
      <w:bookmarkEnd w:id="40"/>
      <w:bookmarkStart w:id="41" w:name="_Toc184312101"/>
      <w:bookmarkEnd w:id="41"/>
      <w:bookmarkStart w:id="42" w:name="_Toc184308090"/>
      <w:bookmarkEnd w:id="42"/>
      <w:bookmarkStart w:id="43" w:name="_Toc184314476"/>
      <w:bookmarkEnd w:id="43"/>
      <w:bookmarkStart w:id="44" w:name="_Toc184313284"/>
      <w:bookmarkEnd w:id="44"/>
      <w:bookmarkStart w:id="45" w:name="_Toc184313274"/>
      <w:bookmarkEnd w:id="45"/>
      <w:bookmarkStart w:id="46" w:name="_Toc184312072"/>
      <w:bookmarkEnd w:id="46"/>
      <w:bookmarkStart w:id="47" w:name="_Toc184308089"/>
      <w:bookmarkEnd w:id="47"/>
      <w:bookmarkStart w:id="48" w:name="_Toc184314432"/>
      <w:bookmarkEnd w:id="48"/>
      <w:bookmarkStart w:id="49" w:name="_Toc184308068"/>
      <w:bookmarkEnd w:id="49"/>
      <w:bookmarkStart w:id="50" w:name="_Toc184310300"/>
      <w:bookmarkEnd w:id="50"/>
      <w:bookmarkStart w:id="51" w:name="_Toc184313270"/>
      <w:bookmarkEnd w:id="51"/>
      <w:bookmarkStart w:id="52" w:name="_Toc184312078"/>
      <w:bookmarkEnd w:id="52"/>
      <w:bookmarkStart w:id="53" w:name="_Toc184313305"/>
      <w:bookmarkEnd w:id="53"/>
      <w:bookmarkStart w:id="54" w:name="_Toc184314422"/>
      <w:bookmarkEnd w:id="54"/>
      <w:bookmarkStart w:id="55" w:name="_Toc184314474"/>
      <w:bookmarkEnd w:id="55"/>
      <w:bookmarkStart w:id="56" w:name="_Toc184308069"/>
      <w:bookmarkEnd w:id="56"/>
      <w:bookmarkStart w:id="57" w:name="_Toc184314482"/>
      <w:bookmarkEnd w:id="57"/>
      <w:bookmarkStart w:id="58" w:name="_Toc184310339"/>
      <w:bookmarkEnd w:id="58"/>
      <w:bookmarkStart w:id="59" w:name="_Toc184313248"/>
      <w:bookmarkEnd w:id="59"/>
      <w:bookmarkStart w:id="60" w:name="_Toc184313268"/>
      <w:bookmarkEnd w:id="60"/>
      <w:bookmarkStart w:id="61" w:name="_Toc184310325"/>
      <w:bookmarkEnd w:id="61"/>
      <w:bookmarkStart w:id="62" w:name="_Toc184312092"/>
      <w:bookmarkEnd w:id="62"/>
      <w:bookmarkStart w:id="63" w:name="_Toc184310287"/>
      <w:bookmarkEnd w:id="63"/>
      <w:bookmarkStart w:id="64" w:name="_Toc184312095"/>
      <w:bookmarkEnd w:id="64"/>
      <w:bookmarkStart w:id="65" w:name="_Toc184310335"/>
      <w:bookmarkEnd w:id="65"/>
      <w:bookmarkStart w:id="66" w:name="_Toc184313283"/>
      <w:bookmarkEnd w:id="66"/>
      <w:bookmarkStart w:id="67" w:name="_Toc184314477"/>
      <w:bookmarkEnd w:id="67"/>
      <w:bookmarkStart w:id="68" w:name="_Toc184308071"/>
      <w:bookmarkEnd w:id="68"/>
      <w:bookmarkStart w:id="69" w:name="_Toc184310336"/>
      <w:bookmarkEnd w:id="69"/>
      <w:bookmarkStart w:id="70" w:name="_Toc184312100"/>
      <w:bookmarkEnd w:id="70"/>
      <w:bookmarkStart w:id="71" w:name="_Toc184310303"/>
      <w:bookmarkEnd w:id="71"/>
      <w:bookmarkStart w:id="72" w:name="_Toc184310293"/>
      <w:bookmarkEnd w:id="72"/>
      <w:bookmarkStart w:id="73" w:name="_Toc184312131"/>
      <w:bookmarkEnd w:id="73"/>
      <w:bookmarkStart w:id="74" w:name="_Toc184310334"/>
      <w:bookmarkEnd w:id="74"/>
      <w:bookmarkStart w:id="75" w:name="_Toc184312086"/>
      <w:bookmarkEnd w:id="75"/>
      <w:bookmarkStart w:id="76" w:name="_Toc184312135"/>
      <w:bookmarkEnd w:id="76"/>
      <w:bookmarkStart w:id="77" w:name="_Toc184314426"/>
      <w:bookmarkEnd w:id="77"/>
      <w:bookmarkStart w:id="78" w:name="_Toc184314453"/>
      <w:bookmarkEnd w:id="78"/>
      <w:bookmarkStart w:id="79" w:name="_Toc184312088"/>
      <w:bookmarkEnd w:id="79"/>
      <w:bookmarkStart w:id="80" w:name="_Toc184314410"/>
      <w:bookmarkEnd w:id="80"/>
      <w:bookmarkStart w:id="81" w:name="_Toc184314423"/>
      <w:bookmarkEnd w:id="81"/>
      <w:bookmarkStart w:id="82" w:name="_Toc184308064"/>
      <w:bookmarkEnd w:id="82"/>
      <w:bookmarkStart w:id="83" w:name="_Toc184314421"/>
      <w:bookmarkEnd w:id="83"/>
      <w:bookmarkStart w:id="84" w:name="_Toc184310312"/>
      <w:bookmarkEnd w:id="84"/>
      <w:bookmarkStart w:id="85" w:name="_Toc184308076"/>
      <w:bookmarkEnd w:id="85"/>
      <w:bookmarkStart w:id="86" w:name="_Toc184310332"/>
      <w:bookmarkEnd w:id="86"/>
      <w:bookmarkStart w:id="87" w:name="_Toc184310326"/>
      <w:bookmarkEnd w:id="87"/>
      <w:bookmarkStart w:id="88" w:name="_Toc184312090"/>
      <w:bookmarkEnd w:id="88"/>
      <w:bookmarkStart w:id="89" w:name="_Toc184310305"/>
      <w:bookmarkEnd w:id="89"/>
      <w:bookmarkStart w:id="90" w:name="_Toc184314462"/>
      <w:bookmarkEnd w:id="90"/>
      <w:bookmarkStart w:id="91" w:name="_Toc184314420"/>
      <w:bookmarkEnd w:id="91"/>
      <w:bookmarkStart w:id="92" w:name="_Toc184314478"/>
      <w:bookmarkEnd w:id="92"/>
      <w:bookmarkStart w:id="93" w:name="_Toc184312113"/>
      <w:bookmarkEnd w:id="93"/>
      <w:bookmarkStart w:id="94" w:name="_Toc184313285"/>
      <w:bookmarkEnd w:id="94"/>
      <w:bookmarkStart w:id="95" w:name="_Toc184312087"/>
      <w:bookmarkEnd w:id="95"/>
      <w:bookmarkStart w:id="96" w:name="_Toc184308050"/>
      <w:bookmarkEnd w:id="96"/>
      <w:bookmarkStart w:id="97" w:name="_Toc184308104"/>
      <w:bookmarkEnd w:id="97"/>
      <w:bookmarkStart w:id="98" w:name="_Toc184308075"/>
      <w:bookmarkEnd w:id="98"/>
      <w:bookmarkStart w:id="99" w:name="_Toc184312083"/>
      <w:bookmarkEnd w:id="99"/>
      <w:bookmarkStart w:id="100" w:name="_Toc184310321"/>
      <w:bookmarkEnd w:id="100"/>
      <w:bookmarkStart w:id="101" w:name="_Toc184314425"/>
      <w:bookmarkEnd w:id="101"/>
      <w:bookmarkStart w:id="102" w:name="_Toc184313281"/>
      <w:bookmarkEnd w:id="102"/>
      <w:bookmarkStart w:id="103" w:name="_Toc184314413"/>
      <w:bookmarkEnd w:id="103"/>
      <w:bookmarkStart w:id="104" w:name="_Toc184312134"/>
      <w:bookmarkEnd w:id="104"/>
      <w:bookmarkStart w:id="105" w:name="_Toc184308080"/>
      <w:bookmarkEnd w:id="105"/>
      <w:bookmarkStart w:id="106" w:name="_Toc184310328"/>
      <w:bookmarkEnd w:id="106"/>
      <w:bookmarkStart w:id="107" w:name="_Toc184308085"/>
      <w:bookmarkEnd w:id="107"/>
      <w:bookmarkStart w:id="108" w:name="_Toc184314437"/>
      <w:bookmarkEnd w:id="108"/>
      <w:bookmarkStart w:id="109" w:name="_Toc184312076"/>
      <w:bookmarkEnd w:id="109"/>
      <w:bookmarkStart w:id="110" w:name="_Toc184310329"/>
      <w:bookmarkEnd w:id="110"/>
      <w:bookmarkStart w:id="111" w:name="_Toc184314475"/>
      <w:bookmarkEnd w:id="111"/>
      <w:bookmarkStart w:id="112" w:name="_Toc184308053"/>
      <w:bookmarkEnd w:id="112"/>
      <w:bookmarkStart w:id="113" w:name="_Toc184308051"/>
      <w:bookmarkEnd w:id="113"/>
      <w:bookmarkStart w:id="114" w:name="_Toc184313243"/>
      <w:bookmarkEnd w:id="114"/>
      <w:bookmarkStart w:id="115" w:name="_Toc184314439"/>
      <w:bookmarkEnd w:id="115"/>
      <w:bookmarkStart w:id="116" w:name="_Toc184314479"/>
      <w:bookmarkEnd w:id="116"/>
      <w:bookmarkStart w:id="117" w:name="_Toc184310319"/>
      <w:bookmarkEnd w:id="117"/>
      <w:bookmarkStart w:id="118" w:name="_Toc184310315"/>
      <w:bookmarkEnd w:id="118"/>
      <w:bookmarkStart w:id="119" w:name="_Toc184310307"/>
      <w:bookmarkEnd w:id="119"/>
      <w:bookmarkStart w:id="120" w:name="_Toc184310308"/>
      <w:bookmarkEnd w:id="120"/>
      <w:bookmarkStart w:id="121" w:name="_Toc184313239"/>
      <w:bookmarkEnd w:id="121"/>
      <w:bookmarkStart w:id="122" w:name="_Toc184308088"/>
      <w:bookmarkEnd w:id="122"/>
      <w:bookmarkStart w:id="123" w:name="_Toc184314419"/>
      <w:bookmarkEnd w:id="123"/>
      <w:bookmarkStart w:id="124" w:name="_Toc184308060"/>
      <w:bookmarkEnd w:id="124"/>
      <w:bookmarkStart w:id="125" w:name="_Toc184314447"/>
      <w:bookmarkEnd w:id="125"/>
      <w:bookmarkStart w:id="126" w:name="_Toc184308067"/>
      <w:bookmarkEnd w:id="126"/>
      <w:bookmarkStart w:id="127" w:name="_Toc184308065"/>
      <w:bookmarkEnd w:id="127"/>
      <w:bookmarkStart w:id="128" w:name="_Toc184310272"/>
      <w:bookmarkEnd w:id="128"/>
      <w:bookmarkStart w:id="129" w:name="_Toc184312109"/>
      <w:bookmarkEnd w:id="129"/>
      <w:bookmarkStart w:id="130" w:name="_Toc184308102"/>
      <w:bookmarkEnd w:id="130"/>
      <w:bookmarkStart w:id="131" w:name="_Toc184308039"/>
      <w:bookmarkEnd w:id="131"/>
      <w:bookmarkStart w:id="132" w:name="_Toc184313293"/>
      <w:bookmarkEnd w:id="132"/>
      <w:bookmarkStart w:id="133" w:name="_Toc184313241"/>
      <w:bookmarkEnd w:id="133"/>
      <w:bookmarkStart w:id="134" w:name="_Toc184313307"/>
      <w:bookmarkEnd w:id="134"/>
      <w:bookmarkStart w:id="135" w:name="_Toc184313309"/>
      <w:bookmarkEnd w:id="135"/>
      <w:bookmarkStart w:id="136" w:name="_Toc184313294"/>
      <w:bookmarkEnd w:id="136"/>
      <w:bookmarkStart w:id="137" w:name="_Toc184312121"/>
      <w:bookmarkEnd w:id="137"/>
      <w:bookmarkStart w:id="138" w:name="_Toc184314450"/>
      <w:bookmarkEnd w:id="138"/>
      <w:bookmarkStart w:id="139" w:name="_Toc184312111"/>
      <w:bookmarkEnd w:id="139"/>
      <w:bookmarkStart w:id="140" w:name="_Toc184314480"/>
      <w:bookmarkEnd w:id="140"/>
      <w:bookmarkStart w:id="141" w:name="_Toc184313280"/>
      <w:bookmarkEnd w:id="141"/>
      <w:bookmarkStart w:id="142" w:name="_Toc184310342"/>
      <w:bookmarkEnd w:id="142"/>
      <w:bookmarkStart w:id="143" w:name="_Toc184308092"/>
      <w:bookmarkEnd w:id="143"/>
      <w:bookmarkStart w:id="144" w:name="_Toc184313249"/>
      <w:bookmarkEnd w:id="144"/>
      <w:bookmarkStart w:id="145" w:name="_Toc184310338"/>
      <w:bookmarkEnd w:id="145"/>
      <w:bookmarkStart w:id="146" w:name="_Toc184310317"/>
      <w:bookmarkEnd w:id="146"/>
      <w:bookmarkStart w:id="147" w:name="_Toc184313306"/>
      <w:bookmarkEnd w:id="147"/>
      <w:bookmarkStart w:id="148" w:name="_Toc184312098"/>
      <w:bookmarkEnd w:id="148"/>
      <w:bookmarkStart w:id="149" w:name="_Toc184310333"/>
      <w:bookmarkEnd w:id="149"/>
      <w:bookmarkStart w:id="150" w:name="_Toc184314471"/>
      <w:bookmarkEnd w:id="150"/>
      <w:bookmarkStart w:id="151" w:name="_Toc184308082"/>
      <w:bookmarkEnd w:id="151"/>
      <w:bookmarkStart w:id="152" w:name="_Toc184308048"/>
      <w:bookmarkEnd w:id="152"/>
      <w:bookmarkStart w:id="153" w:name="_Toc184312112"/>
      <w:bookmarkEnd w:id="153"/>
      <w:bookmarkStart w:id="154" w:name="_Toc184313267"/>
      <w:bookmarkEnd w:id="154"/>
      <w:bookmarkStart w:id="155" w:name="_Toc184314444"/>
      <w:bookmarkEnd w:id="155"/>
      <w:bookmarkStart w:id="156" w:name="_Toc184313259"/>
      <w:bookmarkEnd w:id="156"/>
      <w:bookmarkStart w:id="157" w:name="_Toc184308078"/>
      <w:bookmarkEnd w:id="157"/>
      <w:bookmarkStart w:id="158" w:name="_Toc184312129"/>
      <w:bookmarkEnd w:id="158"/>
      <w:bookmarkStart w:id="159" w:name="_Toc184312133"/>
      <w:bookmarkEnd w:id="159"/>
      <w:bookmarkStart w:id="160" w:name="_Toc184310309"/>
      <w:bookmarkEnd w:id="160"/>
      <w:bookmarkStart w:id="161" w:name="_Toc184312118"/>
      <w:bookmarkEnd w:id="161"/>
      <w:bookmarkStart w:id="162" w:name="_Toc184312137"/>
      <w:bookmarkEnd w:id="162"/>
      <w:bookmarkStart w:id="163" w:name="_Toc184313288"/>
      <w:bookmarkEnd w:id="163"/>
      <w:bookmarkStart w:id="164" w:name="_Toc184313276"/>
      <w:bookmarkEnd w:id="164"/>
      <w:bookmarkStart w:id="165" w:name="_Toc184308058"/>
      <w:bookmarkEnd w:id="165"/>
      <w:bookmarkStart w:id="166" w:name="_Toc184313253"/>
      <w:bookmarkEnd w:id="166"/>
      <w:bookmarkStart w:id="167" w:name="_Toc184308098"/>
      <w:bookmarkEnd w:id="167"/>
      <w:bookmarkStart w:id="168" w:name="_Toc184310294"/>
      <w:bookmarkEnd w:id="168"/>
      <w:bookmarkStart w:id="169" w:name="_Toc184308072"/>
      <w:bookmarkEnd w:id="169"/>
      <w:bookmarkStart w:id="170" w:name="_Toc184314481"/>
      <w:bookmarkEnd w:id="170"/>
      <w:bookmarkStart w:id="171" w:name="_Toc184312104"/>
      <w:bookmarkEnd w:id="171"/>
      <w:bookmarkStart w:id="172" w:name="_Toc184313240"/>
      <w:bookmarkEnd w:id="172"/>
      <w:bookmarkStart w:id="173" w:name="_Toc184314465"/>
      <w:bookmarkEnd w:id="173"/>
      <w:bookmarkStart w:id="174" w:name="_Toc184312068"/>
      <w:bookmarkEnd w:id="174"/>
      <w:bookmarkStart w:id="175" w:name="_Toc184308036"/>
      <w:bookmarkEnd w:id="175"/>
      <w:bookmarkStart w:id="176" w:name="_Toc184312071"/>
      <w:bookmarkEnd w:id="176"/>
      <w:bookmarkStart w:id="177" w:name="_Toc184314455"/>
      <w:bookmarkEnd w:id="177"/>
      <w:bookmarkStart w:id="178" w:name="_Toc184313258"/>
      <w:bookmarkEnd w:id="178"/>
      <w:bookmarkStart w:id="179" w:name="_Toc184313251"/>
      <w:bookmarkEnd w:id="179"/>
      <w:bookmarkStart w:id="180" w:name="_Toc184312070"/>
      <w:bookmarkEnd w:id="180"/>
      <w:bookmarkStart w:id="181" w:name="_Toc184313252"/>
      <w:bookmarkEnd w:id="181"/>
      <w:bookmarkStart w:id="182" w:name="_Toc184313255"/>
      <w:bookmarkEnd w:id="182"/>
      <w:bookmarkStart w:id="183" w:name="_Toc184314427"/>
      <w:bookmarkEnd w:id="183"/>
      <w:bookmarkStart w:id="184" w:name="_Toc184308056"/>
      <w:bookmarkEnd w:id="184"/>
      <w:bookmarkStart w:id="185" w:name="_Toc184308037"/>
      <w:bookmarkEnd w:id="185"/>
      <w:bookmarkStart w:id="186" w:name="_Toc184313247"/>
      <w:bookmarkEnd w:id="186"/>
      <w:bookmarkStart w:id="187" w:name="_Toc184308079"/>
      <w:bookmarkEnd w:id="187"/>
      <w:bookmarkStart w:id="188" w:name="_Toc184310280"/>
      <w:bookmarkEnd w:id="188"/>
      <w:bookmarkStart w:id="189" w:name="_Toc184312103"/>
      <w:bookmarkEnd w:id="189"/>
      <w:bookmarkStart w:id="190" w:name="_Toc184310330"/>
      <w:bookmarkEnd w:id="190"/>
      <w:bookmarkStart w:id="191" w:name="_Toc184314466"/>
      <w:bookmarkEnd w:id="191"/>
      <w:bookmarkStart w:id="192" w:name="_Toc184308099"/>
      <w:bookmarkEnd w:id="192"/>
      <w:bookmarkStart w:id="193" w:name="_Toc184314452"/>
      <w:bookmarkEnd w:id="193"/>
      <w:bookmarkStart w:id="194" w:name="_Toc184313271"/>
      <w:bookmarkEnd w:id="194"/>
      <w:bookmarkStart w:id="195" w:name="_Toc184312128"/>
      <w:bookmarkEnd w:id="195"/>
      <w:bookmarkStart w:id="196" w:name="_Toc184308074"/>
      <w:bookmarkEnd w:id="196"/>
      <w:bookmarkStart w:id="197" w:name="_Toc184313242"/>
      <w:bookmarkEnd w:id="197"/>
      <w:bookmarkStart w:id="198" w:name="_Toc184313297"/>
      <w:bookmarkEnd w:id="198"/>
      <w:bookmarkStart w:id="199" w:name="_Toc184313298"/>
      <w:bookmarkEnd w:id="199"/>
      <w:bookmarkStart w:id="200" w:name="_Toc184313291"/>
      <w:bookmarkEnd w:id="200"/>
      <w:bookmarkStart w:id="201" w:name="_Toc184313296"/>
      <w:bookmarkEnd w:id="201"/>
      <w:bookmarkStart w:id="202" w:name="_Toc184312096"/>
      <w:bookmarkEnd w:id="202"/>
      <w:bookmarkStart w:id="203" w:name="_Toc184308073"/>
      <w:bookmarkEnd w:id="203"/>
      <w:bookmarkStart w:id="204" w:name="_Toc184310302"/>
      <w:bookmarkEnd w:id="204"/>
      <w:bookmarkStart w:id="205" w:name="_Toc184313300"/>
      <w:bookmarkEnd w:id="205"/>
      <w:bookmarkStart w:id="206" w:name="_Toc184312130"/>
      <w:bookmarkEnd w:id="206"/>
      <w:bookmarkStart w:id="207" w:name="_Toc184308095"/>
      <w:bookmarkEnd w:id="207"/>
      <w:bookmarkStart w:id="208" w:name="_Toc184314446"/>
      <w:bookmarkEnd w:id="208"/>
      <w:bookmarkStart w:id="209" w:name="_Toc184308077"/>
      <w:bookmarkEnd w:id="209"/>
      <w:bookmarkStart w:id="210" w:name="_Toc184308057"/>
      <w:bookmarkEnd w:id="210"/>
      <w:bookmarkStart w:id="211" w:name="_Toc184314416"/>
      <w:bookmarkEnd w:id="211"/>
      <w:bookmarkStart w:id="212" w:name="_Toc184310277"/>
      <w:bookmarkEnd w:id="212"/>
      <w:bookmarkStart w:id="213" w:name="_Toc184313279"/>
      <w:bookmarkEnd w:id="213"/>
      <w:bookmarkStart w:id="214" w:name="_Toc184313289"/>
      <w:bookmarkEnd w:id="214"/>
      <w:bookmarkStart w:id="215" w:name="_Toc184313290"/>
      <w:bookmarkEnd w:id="215"/>
      <w:bookmarkStart w:id="216" w:name="_Toc184312122"/>
      <w:bookmarkEnd w:id="216"/>
      <w:bookmarkStart w:id="217" w:name="_Toc184310282"/>
      <w:bookmarkEnd w:id="217"/>
      <w:bookmarkStart w:id="218" w:name="_Toc184314429"/>
      <w:bookmarkEnd w:id="218"/>
      <w:bookmarkStart w:id="219" w:name="_Toc184310324"/>
      <w:bookmarkEnd w:id="219"/>
      <w:bookmarkStart w:id="220" w:name="_Toc184310304"/>
      <w:bookmarkEnd w:id="220"/>
      <w:bookmarkStart w:id="221" w:name="_Toc184313278"/>
      <w:bookmarkEnd w:id="221"/>
      <w:bookmarkStart w:id="222" w:name="_Toc184310310"/>
      <w:bookmarkEnd w:id="222"/>
      <w:bookmarkStart w:id="223" w:name="_Toc184310292"/>
      <w:bookmarkEnd w:id="223"/>
      <w:bookmarkStart w:id="224" w:name="_Toc184314445"/>
      <w:bookmarkEnd w:id="224"/>
      <w:bookmarkStart w:id="225" w:name="_Toc184310284"/>
      <w:bookmarkEnd w:id="225"/>
      <w:bookmarkStart w:id="226" w:name="_Toc184308093"/>
      <w:bookmarkEnd w:id="226"/>
      <w:bookmarkStart w:id="227" w:name="_Toc184310281"/>
      <w:bookmarkEnd w:id="227"/>
      <w:bookmarkStart w:id="228" w:name="_Toc184308052"/>
      <w:bookmarkEnd w:id="228"/>
      <w:bookmarkStart w:id="229" w:name="_Toc184308038"/>
      <w:bookmarkEnd w:id="229"/>
      <w:bookmarkStart w:id="230" w:name="_Toc184308101"/>
      <w:bookmarkEnd w:id="230"/>
      <w:bookmarkStart w:id="231" w:name="_Toc184308105"/>
      <w:bookmarkEnd w:id="231"/>
      <w:bookmarkStart w:id="232" w:name="_Toc184312123"/>
      <w:bookmarkEnd w:id="232"/>
      <w:bookmarkStart w:id="233" w:name="_Toc184313246"/>
      <w:bookmarkEnd w:id="233"/>
      <w:bookmarkStart w:id="234" w:name="_Toc184308054"/>
      <w:bookmarkEnd w:id="234"/>
      <w:bookmarkStart w:id="235" w:name="_Toc184310288"/>
      <w:bookmarkEnd w:id="235"/>
      <w:bookmarkStart w:id="236" w:name="_Toc184310299"/>
      <w:bookmarkEnd w:id="236"/>
      <w:bookmarkStart w:id="237" w:name="_Toc184312081"/>
      <w:bookmarkEnd w:id="237"/>
      <w:bookmarkStart w:id="238" w:name="_Toc184308081"/>
      <w:bookmarkEnd w:id="238"/>
      <w:bookmarkStart w:id="239" w:name="_Toc184310297"/>
      <w:bookmarkEnd w:id="239"/>
      <w:bookmarkStart w:id="240" w:name="_Toc184310275"/>
      <w:bookmarkEnd w:id="240"/>
      <w:bookmarkStart w:id="241" w:name="_Toc184313238"/>
      <w:bookmarkEnd w:id="241"/>
      <w:bookmarkStart w:id="242" w:name="_Toc184312075"/>
      <w:bookmarkEnd w:id="242"/>
      <w:bookmarkStart w:id="243" w:name="_Toc184310337"/>
      <w:bookmarkEnd w:id="243"/>
      <w:bookmarkStart w:id="244" w:name="_Toc184312132"/>
      <w:bookmarkEnd w:id="244"/>
      <w:bookmarkStart w:id="245" w:name="_Toc184308046"/>
      <w:bookmarkEnd w:id="245"/>
      <w:bookmarkStart w:id="246" w:name="_Toc184312124"/>
      <w:bookmarkEnd w:id="246"/>
      <w:bookmarkStart w:id="247" w:name="_Toc184312114"/>
      <w:bookmarkEnd w:id="247"/>
      <w:bookmarkStart w:id="248" w:name="_Toc184313260"/>
      <w:bookmarkEnd w:id="248"/>
      <w:bookmarkStart w:id="249" w:name="_Toc184314460"/>
      <w:bookmarkEnd w:id="249"/>
      <w:bookmarkStart w:id="250" w:name="_Toc184308061"/>
      <w:bookmarkEnd w:id="250"/>
      <w:bookmarkStart w:id="251" w:name="_Toc184312116"/>
      <w:bookmarkEnd w:id="251"/>
      <w:bookmarkStart w:id="252" w:name="_Toc184312119"/>
      <w:bookmarkEnd w:id="252"/>
      <w:bookmarkStart w:id="253" w:name="_Toc184314412"/>
      <w:bookmarkEnd w:id="253"/>
      <w:bookmarkStart w:id="254" w:name="_Toc184310298"/>
      <w:bookmarkEnd w:id="254"/>
      <w:bookmarkStart w:id="255" w:name="_Toc184308040"/>
      <w:bookmarkEnd w:id="255"/>
      <w:bookmarkStart w:id="256" w:name="_Toc184310343"/>
      <w:bookmarkEnd w:id="256"/>
      <w:bookmarkStart w:id="257" w:name="_Toc184314436"/>
      <w:bookmarkEnd w:id="257"/>
      <w:bookmarkStart w:id="258" w:name="_Toc184314470"/>
      <w:bookmarkEnd w:id="258"/>
      <w:bookmarkStart w:id="259" w:name="_Toc184312102"/>
      <w:bookmarkEnd w:id="259"/>
      <w:bookmarkStart w:id="260" w:name="_Toc184313262"/>
      <w:bookmarkEnd w:id="260"/>
      <w:bookmarkStart w:id="261" w:name="_Toc184313263"/>
      <w:bookmarkEnd w:id="261"/>
      <w:bookmarkStart w:id="262" w:name="_Toc184310320"/>
      <w:bookmarkEnd w:id="262"/>
      <w:bookmarkStart w:id="263" w:name="_Toc184310296"/>
      <w:bookmarkEnd w:id="263"/>
      <w:bookmarkStart w:id="264" w:name="_Toc184313250"/>
      <w:bookmarkEnd w:id="264"/>
      <w:bookmarkStart w:id="265" w:name="_Toc184308091"/>
      <w:bookmarkEnd w:id="265"/>
      <w:bookmarkStart w:id="266" w:name="_Toc184312084"/>
      <w:bookmarkEnd w:id="266"/>
      <w:bookmarkStart w:id="267" w:name="_Toc184313292"/>
      <w:bookmarkEnd w:id="267"/>
      <w:bookmarkStart w:id="268" w:name="_Toc184310318"/>
      <w:bookmarkEnd w:id="268"/>
      <w:bookmarkStart w:id="269" w:name="_Toc184308044"/>
      <w:bookmarkEnd w:id="269"/>
      <w:bookmarkStart w:id="270" w:name="_Toc184310290"/>
      <w:bookmarkEnd w:id="270"/>
      <w:bookmarkStart w:id="271" w:name="_Toc184313304"/>
      <w:bookmarkEnd w:id="271"/>
      <w:bookmarkStart w:id="272" w:name="_Toc184313269"/>
      <w:bookmarkEnd w:id="272"/>
      <w:bookmarkStart w:id="273" w:name="_Toc184312136"/>
      <w:bookmarkEnd w:id="273"/>
      <w:bookmarkStart w:id="274" w:name="_Toc184310276"/>
      <w:bookmarkEnd w:id="274"/>
      <w:bookmarkStart w:id="275" w:name="_Toc184312115"/>
      <w:bookmarkEnd w:id="275"/>
      <w:bookmarkStart w:id="276" w:name="_Toc184314458"/>
      <w:bookmarkEnd w:id="276"/>
      <w:bookmarkStart w:id="277" w:name="_Toc184314417"/>
      <w:bookmarkEnd w:id="277"/>
      <w:bookmarkStart w:id="278" w:name="_Toc184314443"/>
      <w:bookmarkEnd w:id="278"/>
      <w:bookmarkStart w:id="279" w:name="_Toc184313302"/>
      <w:bookmarkEnd w:id="279"/>
      <w:bookmarkStart w:id="280" w:name="_Toc184314434"/>
      <w:bookmarkEnd w:id="280"/>
      <w:bookmarkStart w:id="281" w:name="_Toc184313299"/>
      <w:bookmarkEnd w:id="281"/>
      <w:bookmarkStart w:id="282" w:name="_Toc184310279"/>
      <w:bookmarkEnd w:id="282"/>
      <w:bookmarkStart w:id="283" w:name="_Toc184312085"/>
      <w:bookmarkEnd w:id="283"/>
      <w:bookmarkStart w:id="284" w:name="_Toc184313273"/>
      <w:bookmarkEnd w:id="284"/>
      <w:bookmarkStart w:id="285" w:name="_Toc184314440"/>
      <w:bookmarkEnd w:id="285"/>
      <w:bookmarkStart w:id="286" w:name="_Toc184314438"/>
      <w:bookmarkEnd w:id="286"/>
      <w:bookmarkStart w:id="287" w:name="_Toc184310278"/>
      <w:bookmarkEnd w:id="287"/>
      <w:bookmarkStart w:id="288" w:name="_Toc184312091"/>
      <w:bookmarkEnd w:id="288"/>
      <w:bookmarkStart w:id="289" w:name="_Toc184310327"/>
      <w:bookmarkEnd w:id="289"/>
      <w:bookmarkStart w:id="290" w:name="_Toc184308084"/>
      <w:bookmarkEnd w:id="290"/>
      <w:bookmarkStart w:id="291" w:name="_Toc184312139"/>
      <w:bookmarkEnd w:id="291"/>
      <w:bookmarkStart w:id="292" w:name="_Toc184308083"/>
      <w:bookmarkEnd w:id="292"/>
      <w:bookmarkStart w:id="293" w:name="_Toc184314472"/>
      <w:bookmarkEnd w:id="293"/>
      <w:bookmarkStart w:id="294" w:name="_Toc184314467"/>
      <w:bookmarkEnd w:id="294"/>
      <w:bookmarkStart w:id="295" w:name="_Toc184313282"/>
      <w:bookmarkEnd w:id="295"/>
      <w:bookmarkStart w:id="296" w:name="_Toc184312082"/>
      <w:bookmarkEnd w:id="296"/>
      <w:bookmarkStart w:id="297" w:name="_Toc184308070"/>
      <w:bookmarkEnd w:id="297"/>
      <w:bookmarkStart w:id="298" w:name="_Toc184314463"/>
      <w:bookmarkEnd w:id="298"/>
      <w:bookmarkStart w:id="299" w:name="_Toc184314451"/>
      <w:bookmarkEnd w:id="299"/>
      <w:bookmarkStart w:id="300" w:name="_Toc184312080"/>
      <w:bookmarkEnd w:id="300"/>
      <w:bookmarkStart w:id="301" w:name="_Toc184314441"/>
      <w:bookmarkEnd w:id="301"/>
      <w:bookmarkStart w:id="302" w:name="_Toc184314418"/>
      <w:bookmarkEnd w:id="302"/>
      <w:bookmarkStart w:id="303" w:name="_Toc184314473"/>
      <w:bookmarkEnd w:id="303"/>
      <w:bookmarkStart w:id="304" w:name="_Toc184310323"/>
      <w:bookmarkEnd w:id="304"/>
      <w:bookmarkStart w:id="305" w:name="_Toc184310273"/>
      <w:bookmarkEnd w:id="305"/>
      <w:bookmarkStart w:id="306" w:name="_Toc184314424"/>
      <w:bookmarkEnd w:id="306"/>
      <w:bookmarkStart w:id="307" w:name="_Toc184308049"/>
      <w:bookmarkEnd w:id="307"/>
      <w:bookmarkStart w:id="308" w:name="_Toc184314411"/>
      <w:bookmarkEnd w:id="308"/>
      <w:bookmarkStart w:id="309" w:name="_Toc184314459"/>
      <w:bookmarkEnd w:id="309"/>
      <w:bookmarkStart w:id="310" w:name="_Toc184313245"/>
      <w:bookmarkEnd w:id="310"/>
      <w:bookmarkStart w:id="311" w:name="_Toc184308096"/>
      <w:bookmarkEnd w:id="311"/>
      <w:bookmarkStart w:id="312" w:name="_Toc184312093"/>
      <w:bookmarkEnd w:id="312"/>
      <w:bookmarkStart w:id="313" w:name="_Toc184310311"/>
      <w:bookmarkEnd w:id="313"/>
      <w:bookmarkStart w:id="314" w:name="_Toc184313272"/>
      <w:bookmarkEnd w:id="314"/>
      <w:bookmarkStart w:id="315" w:name="_Toc184314430"/>
      <w:bookmarkEnd w:id="315"/>
      <w:bookmarkStart w:id="316" w:name="_Toc184308042"/>
      <w:bookmarkEnd w:id="316"/>
      <w:bookmarkStart w:id="317" w:name="_Toc184313286"/>
      <w:bookmarkEnd w:id="317"/>
      <w:bookmarkStart w:id="318" w:name="_Toc184312077"/>
      <w:bookmarkEnd w:id="318"/>
      <w:bookmarkStart w:id="319" w:name="_Toc184314469"/>
      <w:bookmarkEnd w:id="319"/>
      <w:bookmarkStart w:id="320" w:name="_Toc184312105"/>
      <w:bookmarkEnd w:id="320"/>
      <w:bookmarkStart w:id="321" w:name="_Toc184310283"/>
      <w:bookmarkEnd w:id="321"/>
      <w:bookmarkStart w:id="322" w:name="_Toc184310341"/>
      <w:bookmarkEnd w:id="322"/>
      <w:bookmarkStart w:id="323" w:name="_Toc184313277"/>
      <w:bookmarkEnd w:id="323"/>
      <w:bookmarkStart w:id="324" w:name="_Toc184308086"/>
      <w:bookmarkEnd w:id="324"/>
      <w:bookmarkStart w:id="325" w:name="_Toc184313244"/>
      <w:bookmarkEnd w:id="325"/>
      <w:bookmarkStart w:id="326" w:name="_Toc184314414"/>
      <w:bookmarkEnd w:id="326"/>
      <w:bookmarkStart w:id="327" w:name="_Toc184310295"/>
      <w:bookmarkEnd w:id="327"/>
      <w:bookmarkStart w:id="328" w:name="_Toc184313256"/>
      <w:bookmarkEnd w:id="328"/>
      <w:bookmarkStart w:id="329" w:name="_Toc184313265"/>
      <w:bookmarkEnd w:id="329"/>
      <w:bookmarkStart w:id="330" w:name="_Toc184308062"/>
      <w:bookmarkEnd w:id="330"/>
      <w:bookmarkStart w:id="331" w:name="_Toc184310340"/>
      <w:bookmarkEnd w:id="331"/>
      <w:bookmarkStart w:id="332" w:name="_Toc184310344"/>
      <w:bookmarkEnd w:id="332"/>
      <w:bookmarkStart w:id="333" w:name="_Toc184314433"/>
      <w:bookmarkEnd w:id="333"/>
      <w:bookmarkStart w:id="334" w:name="_Toc184312074"/>
      <w:bookmarkEnd w:id="334"/>
      <w:bookmarkStart w:id="335" w:name="_Toc184308103"/>
      <w:bookmarkEnd w:id="335"/>
      <w:bookmarkStart w:id="336" w:name="_Toc184310289"/>
      <w:bookmarkEnd w:id="336"/>
      <w:bookmarkStart w:id="337" w:name="_Toc184314461"/>
      <w:bookmarkEnd w:id="337"/>
      <w:bookmarkStart w:id="338" w:name="_Toc184313275"/>
      <w:bookmarkEnd w:id="338"/>
      <w:bookmarkStart w:id="339" w:name="_Toc184312108"/>
      <w:bookmarkEnd w:id="339"/>
      <w:bookmarkStart w:id="340" w:name="_Toc184314435"/>
      <w:bookmarkEnd w:id="340"/>
      <w:bookmarkStart w:id="341" w:name="_Toc184312107"/>
      <w:bookmarkEnd w:id="341"/>
      <w:bookmarkStart w:id="342" w:name="_Toc184312067"/>
      <w:bookmarkEnd w:id="342"/>
      <w:bookmarkStart w:id="343" w:name="_Toc184313308"/>
      <w:bookmarkEnd w:id="343"/>
      <w:bookmarkStart w:id="344" w:name="_Toc184314442"/>
      <w:bookmarkEnd w:id="344"/>
      <w:bookmarkStart w:id="345" w:name="_Toc184308100"/>
      <w:bookmarkEnd w:id="345"/>
      <w:bookmarkStart w:id="346" w:name="_Toc184308106"/>
      <w:bookmarkEnd w:id="346"/>
      <w:bookmarkStart w:id="347" w:name="_Toc184310306"/>
      <w:bookmarkEnd w:id="347"/>
      <w:bookmarkStart w:id="348" w:name="_Toc184308094"/>
      <w:bookmarkEnd w:id="348"/>
      <w:bookmarkStart w:id="349" w:name="_Toc184312117"/>
      <w:bookmarkEnd w:id="349"/>
      <w:bookmarkStart w:id="350" w:name="_Toc184312089"/>
      <w:bookmarkEnd w:id="350"/>
      <w:bookmarkStart w:id="351" w:name="_Toc184308097"/>
      <w:bookmarkEnd w:id="351"/>
      <w:bookmarkStart w:id="352" w:name="_Toc184308108"/>
      <w:bookmarkEnd w:id="352"/>
      <w:bookmarkStart w:id="353" w:name="_Toc184312099"/>
      <w:bookmarkEnd w:id="353"/>
      <w:bookmarkStart w:id="354" w:name="_Toc184314464"/>
      <w:bookmarkEnd w:id="354"/>
      <w:bookmarkStart w:id="355" w:name="_Toc184313301"/>
      <w:bookmarkEnd w:id="355"/>
      <w:bookmarkStart w:id="356" w:name="_Toc184310286"/>
      <w:bookmarkEnd w:id="356"/>
      <w:bookmarkStart w:id="357" w:name="_Toc184312138"/>
      <w:bookmarkEnd w:id="357"/>
      <w:bookmarkStart w:id="358" w:name="_Toc184313266"/>
      <w:bookmarkEnd w:id="358"/>
      <w:bookmarkStart w:id="359" w:name="_Toc184308066"/>
      <w:bookmarkEnd w:id="359"/>
      <w:bookmarkStart w:id="360" w:name="_Toc184314449"/>
      <w:bookmarkEnd w:id="360"/>
      <w:bookmarkStart w:id="361" w:name="_Toc184313254"/>
      <w:bookmarkEnd w:id="361"/>
      <w:bookmarkStart w:id="362" w:name="_Toc184310274"/>
      <w:bookmarkEnd w:id="362"/>
      <w:bookmarkStart w:id="363" w:name="_Toc184310314"/>
      <w:bookmarkEnd w:id="363"/>
      <w:bookmarkStart w:id="364" w:name="_Toc184314431"/>
      <w:bookmarkEnd w:id="364"/>
      <w:bookmarkStart w:id="365" w:name="_Toc184312125"/>
      <w:bookmarkEnd w:id="365"/>
      <w:bookmarkStart w:id="366" w:name="_Toc184312073"/>
      <w:bookmarkEnd w:id="366"/>
      <w:bookmarkStart w:id="367" w:name="_Toc184313261"/>
      <w:bookmarkEnd w:id="367"/>
      <w:bookmarkStart w:id="368" w:name="_Toc184312127"/>
      <w:bookmarkEnd w:id="368"/>
      <w:bookmarkStart w:id="369" w:name="_Toc184308087"/>
      <w:bookmarkEnd w:id="369"/>
      <w:bookmarkStart w:id="370" w:name="_Toc184308045"/>
      <w:bookmarkEnd w:id="370"/>
      <w:bookmarkStart w:id="371" w:name="_Toc184313287"/>
      <w:bookmarkEnd w:id="371"/>
      <w:bookmarkStart w:id="372" w:name="_Toc184314448"/>
      <w:bookmarkEnd w:id="372"/>
      <w:bookmarkStart w:id="373" w:name="_Toc184308055"/>
      <w:bookmarkEnd w:id="373"/>
      <w:bookmarkStart w:id="374" w:name="_Toc184314415"/>
      <w:bookmarkEnd w:id="374"/>
      <w:bookmarkStart w:id="375" w:name="_Toc184310285"/>
      <w:bookmarkEnd w:id="375"/>
      <w:bookmarkStart w:id="376" w:name="_Toc184310313"/>
      <w:bookmarkEnd w:id="376"/>
      <w:bookmarkStart w:id="377" w:name="_Toc184312079"/>
      <w:bookmarkEnd w:id="377"/>
      <w:bookmarkStart w:id="378" w:name="_Toc184312094"/>
      <w:bookmarkEnd w:id="378"/>
      <w:bookmarkStart w:id="379" w:name="_Toc184314428"/>
      <w:bookmarkEnd w:id="379"/>
      <w:bookmarkStart w:id="380" w:name="_Toc184310322"/>
      <w:bookmarkEnd w:id="380"/>
      <w:bookmarkStart w:id="381" w:name="_Toc184308041"/>
      <w:bookmarkEnd w:id="381"/>
      <w:bookmarkStart w:id="382" w:name="_Toc184310291"/>
      <w:bookmarkEnd w:id="382"/>
      <w:bookmarkStart w:id="383" w:name="_Toc184313257"/>
      <w:bookmarkEnd w:id="383"/>
      <w:bookmarkStart w:id="384" w:name="_Toc184310301"/>
      <w:bookmarkEnd w:id="384"/>
      <w:bookmarkStart w:id="385" w:name="_Toc184312120"/>
      <w:bookmarkEnd w:id="385"/>
      <w:bookmarkStart w:id="386" w:name="_Toc184308043"/>
      <w:bookmarkEnd w:id="386"/>
      <w:bookmarkStart w:id="387" w:name="_Toc184313303"/>
      <w:bookmarkEnd w:id="387"/>
      <w:bookmarkStart w:id="388" w:name="_Toc184308063"/>
      <w:bookmarkEnd w:id="388"/>
      <w:bookmarkStart w:id="389" w:name="_Toc184313295"/>
      <w:bookmarkEnd w:id="389"/>
      <w:bookmarkStart w:id="390" w:name="_Toc184314454"/>
      <w:bookmarkEnd w:id="390"/>
      <w:bookmarkStart w:id="391" w:name="_Toc184308059"/>
      <w:bookmarkEnd w:id="391"/>
      <w:bookmarkStart w:id="392" w:name="_Toc184312126"/>
      <w:bookmarkEnd w:id="392"/>
      <w:bookmarkStart w:id="393" w:name="_Toc184314457"/>
      <w:bookmarkEnd w:id="393"/>
      <w:bookmarkStart w:id="394" w:name="_Toc184312097"/>
      <w:bookmarkEnd w:id="394"/>
      <w:bookmarkStart w:id="395" w:name="_Toc184313310"/>
      <w:bookmarkEnd w:id="395"/>
      <w:bookmarkStart w:id="396" w:name="_Toc184308047"/>
      <w:bookmarkEnd w:id="396"/>
      <w:r>
        <w:rPr>
          <w:rFonts w:hint="eastAsia" w:ascii="宋体" w:hAnsi="宋体" w:cs="宋体"/>
          <w:b/>
          <w:color w:val="auto"/>
          <w:sz w:val="36"/>
          <w:szCs w:val="36"/>
          <w:highlight w:val="none"/>
        </w:rPr>
        <w:t>评标办法</w:t>
      </w:r>
    </w:p>
    <w:p w14:paraId="34E8245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007"/>
        <w:gridCol w:w="602"/>
        <w:gridCol w:w="1355"/>
        <w:gridCol w:w="1364"/>
      </w:tblGrid>
      <w:tr w14:paraId="19A2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13" w:type="dxa"/>
            <w:noWrap w:val="0"/>
            <w:vAlign w:val="center"/>
          </w:tcPr>
          <w:p w14:paraId="4079AA38">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007" w:type="dxa"/>
            <w:noWrap w:val="0"/>
            <w:vAlign w:val="center"/>
          </w:tcPr>
          <w:p w14:paraId="7F9591C7">
            <w:pPr>
              <w:spacing w:line="360" w:lineRule="auto"/>
              <w:ind w:firstLine="1560" w:firstLineChars="650"/>
              <w:outlineLvl w:val="0"/>
              <w:rPr>
                <w:rFonts w:hint="eastAsia" w:ascii="宋体" w:hAnsi="宋体" w:cs="宋体"/>
                <w:bCs/>
                <w:color w:val="auto"/>
                <w:sz w:val="24"/>
                <w:highlight w:val="none"/>
              </w:rPr>
            </w:pPr>
            <w:r>
              <w:rPr>
                <w:rFonts w:hint="eastAsia" w:ascii="宋体" w:hAnsi="宋体" w:cs="宋体"/>
                <w:bCs/>
                <w:color w:val="auto"/>
                <w:sz w:val="24"/>
                <w:highlight w:val="none"/>
              </w:rPr>
              <w:t>评标标准</w:t>
            </w:r>
          </w:p>
        </w:tc>
        <w:tc>
          <w:tcPr>
            <w:tcW w:w="602" w:type="dxa"/>
            <w:noWrap w:val="0"/>
            <w:vAlign w:val="center"/>
          </w:tcPr>
          <w:p w14:paraId="5F17E092">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权重</w:t>
            </w:r>
          </w:p>
        </w:tc>
        <w:tc>
          <w:tcPr>
            <w:tcW w:w="1355" w:type="dxa"/>
            <w:noWrap w:val="0"/>
            <w:vAlign w:val="center"/>
          </w:tcPr>
          <w:p w14:paraId="6F6E1ADF">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c>
          <w:tcPr>
            <w:tcW w:w="1364" w:type="dxa"/>
            <w:noWrap w:val="0"/>
            <w:vAlign w:val="top"/>
          </w:tcPr>
          <w:p w14:paraId="614ACBD6">
            <w:pPr>
              <w:spacing w:line="360" w:lineRule="auto"/>
              <w:outlineLvl w:val="0"/>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hint="eastAsia" w:ascii="宋体" w:hAnsi="宋体" w:cs="宋体"/>
                <w:color w:val="auto"/>
                <w:sz w:val="24"/>
                <w:highlight w:val="none"/>
                <w:shd w:val="clear" w:color="auto" w:fill="FFFFFF"/>
              </w:rPr>
              <w:t>*</w:t>
            </w:r>
          </w:p>
        </w:tc>
      </w:tr>
      <w:tr w14:paraId="1A47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13" w:type="dxa"/>
            <w:noWrap w:val="0"/>
            <w:vAlign w:val="center"/>
          </w:tcPr>
          <w:p w14:paraId="67E44999">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5007" w:type="dxa"/>
            <w:noWrap w:val="0"/>
            <w:vAlign w:val="center"/>
          </w:tcPr>
          <w:p w14:paraId="5AFBCDEE">
            <w:pPr>
              <w:spacing w:line="360" w:lineRule="auto"/>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提供</w:t>
            </w:r>
            <w:r>
              <w:rPr>
                <w:rFonts w:hint="eastAsia" w:ascii="宋体" w:hAnsi="宋体" w:eastAsia="宋体" w:cs="宋体"/>
                <w:color w:val="auto"/>
                <w:sz w:val="24"/>
                <w:szCs w:val="24"/>
                <w:highlight w:val="none"/>
                <w:shd w:val="clear" w:color="auto" w:fill="FFFFFF"/>
              </w:rPr>
              <w:t>浙江名品国际电池与储能技术（中国香港）展览会“浙江名品”</w:t>
            </w:r>
            <w:r>
              <w:rPr>
                <w:rFonts w:hint="eastAsia" w:ascii="宋体" w:hAnsi="宋体" w:cs="宋体"/>
                <w:color w:val="auto"/>
                <w:sz w:val="24"/>
                <w:szCs w:val="24"/>
                <w:highlight w:val="none"/>
                <w:shd w:val="clear" w:color="auto" w:fill="FFFFFF"/>
                <w:lang w:val="en-US" w:eastAsia="zh-CN"/>
              </w:rPr>
              <w:t>专区</w:t>
            </w:r>
            <w:r>
              <w:rPr>
                <w:rFonts w:hint="eastAsia" w:ascii="宋体" w:hAnsi="宋体" w:cs="宋体"/>
                <w:color w:val="auto"/>
                <w:kern w:val="0"/>
                <w:sz w:val="24"/>
                <w:highlight w:val="none"/>
              </w:rPr>
              <w:t>设立</w:t>
            </w:r>
            <w:r>
              <w:rPr>
                <w:rFonts w:hint="eastAsia" w:ascii="宋体" w:hAnsi="宋体" w:cs="宋体"/>
                <w:color w:val="auto"/>
                <w:sz w:val="24"/>
                <w:highlight w:val="none"/>
              </w:rPr>
              <w:t>方案</w:t>
            </w:r>
            <w:r>
              <w:rPr>
                <w:rFonts w:hint="eastAsia" w:ascii="宋体" w:hAnsi="宋体" w:cs="宋体"/>
                <w:color w:val="auto"/>
                <w:sz w:val="24"/>
                <w:highlight w:val="none"/>
                <w:lang w:eastAsia="zh-CN"/>
              </w:rPr>
              <w:t>；</w:t>
            </w:r>
          </w:p>
          <w:p w14:paraId="30198831">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根据内容方案的完整性、合理性进行打分：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打分区间：0分、1分、2分、3分、4分、5分</w:t>
            </w:r>
          </w:p>
        </w:tc>
        <w:tc>
          <w:tcPr>
            <w:tcW w:w="602" w:type="dxa"/>
            <w:noWrap w:val="0"/>
            <w:vAlign w:val="center"/>
          </w:tcPr>
          <w:p w14:paraId="5576A949">
            <w:pPr>
              <w:spacing w:line="360" w:lineRule="auto"/>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355" w:type="dxa"/>
            <w:noWrap w:val="0"/>
            <w:vAlign w:val="center"/>
          </w:tcPr>
          <w:p w14:paraId="50677DEA">
            <w:pPr>
              <w:spacing w:line="360" w:lineRule="auto"/>
              <w:jc w:val="center"/>
              <w:outlineLvl w:val="0"/>
              <w:rPr>
                <w:rFonts w:ascii="宋体" w:hAnsi="宋体" w:cs="宋体"/>
                <w:bCs/>
                <w:color w:val="auto"/>
                <w:sz w:val="24"/>
                <w:highlight w:val="none"/>
              </w:rPr>
            </w:pPr>
            <w:r>
              <w:rPr>
                <w:rFonts w:hint="eastAsia" w:ascii="宋体" w:hAnsi="宋体" w:cs="宋体"/>
                <w:bCs/>
                <w:color w:val="auto"/>
                <w:sz w:val="24"/>
                <w:highlight w:val="none"/>
              </w:rPr>
              <w:t>主观分</w:t>
            </w:r>
          </w:p>
        </w:tc>
        <w:tc>
          <w:tcPr>
            <w:tcW w:w="1364" w:type="dxa"/>
            <w:noWrap w:val="0"/>
            <w:vAlign w:val="center"/>
          </w:tcPr>
          <w:p w14:paraId="45FABAF5">
            <w:pPr>
              <w:spacing w:line="360" w:lineRule="auto"/>
              <w:jc w:val="center"/>
              <w:outlineLvl w:val="0"/>
              <w:rPr>
                <w:rFonts w:hint="eastAsia" w:ascii="宋体" w:hAnsi="宋体" w:cs="宋体"/>
                <w:color w:val="auto"/>
                <w:sz w:val="24"/>
                <w:highlight w:val="none"/>
              </w:rPr>
            </w:pPr>
          </w:p>
        </w:tc>
      </w:tr>
      <w:tr w14:paraId="680F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13" w:type="dxa"/>
            <w:noWrap w:val="0"/>
            <w:vAlign w:val="center"/>
          </w:tcPr>
          <w:p w14:paraId="3A4B0A92">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007" w:type="dxa"/>
            <w:noWrap w:val="0"/>
            <w:vAlign w:val="center"/>
          </w:tcPr>
          <w:p w14:paraId="5C7F8263">
            <w:pPr>
              <w:spacing w:line="360" w:lineRule="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提供参加展会企业的选择及邀请方案；</w:t>
            </w:r>
          </w:p>
          <w:p w14:paraId="742FBD81">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根据内容的完整性、可操作性进行打分</w:t>
            </w:r>
          </w:p>
          <w:p w14:paraId="4B826E41">
            <w:pPr>
              <w:pStyle w:val="26"/>
              <w:ind w:left="0" w:leftChars="0" w:firstLine="0" w:firstLineChars="0"/>
              <w:rPr>
                <w:rFonts w:hint="default"/>
                <w:color w:val="auto"/>
                <w:highlight w:val="none"/>
                <w:lang w:val="en-US" w:eastAsia="zh-CN"/>
              </w:rPr>
            </w:pPr>
            <w:r>
              <w:rPr>
                <w:rFonts w:hint="eastAsia" w:ascii="宋体" w:hAnsi="宋体" w:cs="宋体"/>
                <w:b/>
                <w:bCs/>
                <w:color w:val="auto"/>
                <w:sz w:val="24"/>
                <w:highlight w:val="none"/>
              </w:rPr>
              <w:t>打分区间：0分、1分、2分、3分、4分、5分</w:t>
            </w:r>
          </w:p>
        </w:tc>
        <w:tc>
          <w:tcPr>
            <w:tcW w:w="602" w:type="dxa"/>
            <w:noWrap w:val="0"/>
            <w:vAlign w:val="center"/>
          </w:tcPr>
          <w:p w14:paraId="4315D080">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w:t>
            </w:r>
          </w:p>
        </w:tc>
        <w:tc>
          <w:tcPr>
            <w:tcW w:w="1355" w:type="dxa"/>
            <w:noWrap w:val="0"/>
            <w:vAlign w:val="center"/>
          </w:tcPr>
          <w:p w14:paraId="697E620B">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364" w:type="dxa"/>
            <w:noWrap w:val="0"/>
            <w:vAlign w:val="center"/>
          </w:tcPr>
          <w:p w14:paraId="131BD0F1">
            <w:pPr>
              <w:spacing w:line="360" w:lineRule="auto"/>
              <w:jc w:val="center"/>
              <w:outlineLvl w:val="0"/>
              <w:rPr>
                <w:rFonts w:hint="eastAsia" w:ascii="宋体" w:hAnsi="宋体" w:cs="宋体"/>
                <w:color w:val="auto"/>
                <w:sz w:val="24"/>
                <w:highlight w:val="none"/>
              </w:rPr>
            </w:pPr>
          </w:p>
        </w:tc>
      </w:tr>
      <w:tr w14:paraId="550E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13" w:type="dxa"/>
            <w:noWrap w:val="0"/>
            <w:vAlign w:val="center"/>
          </w:tcPr>
          <w:p w14:paraId="142B04AE">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5007" w:type="dxa"/>
            <w:noWrap w:val="0"/>
            <w:vAlign w:val="center"/>
          </w:tcPr>
          <w:p w14:paraId="38366FD3">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承诺组织</w:t>
            </w:r>
            <w:r>
              <w:rPr>
                <w:rFonts w:hint="eastAsia" w:ascii="宋体" w:hAnsi="宋体" w:eastAsia="宋体" w:cs="宋体"/>
                <w:color w:val="auto"/>
                <w:sz w:val="24"/>
                <w:szCs w:val="24"/>
                <w:highlight w:val="none"/>
                <w:shd w:val="clear" w:color="auto" w:fill="FFFFFF"/>
              </w:rPr>
              <w:t>10家</w:t>
            </w:r>
            <w:r>
              <w:rPr>
                <w:rFonts w:ascii="宋体" w:hAnsi="宋体"/>
                <w:color w:val="auto"/>
                <w:sz w:val="24"/>
                <w:highlight w:val="none"/>
              </w:rPr>
              <w:t>浙江企业参展</w:t>
            </w:r>
            <w:r>
              <w:rPr>
                <w:rFonts w:hint="eastAsia" w:ascii="宋体" w:hAnsi="宋体" w:cs="宋体"/>
                <w:color w:val="auto"/>
                <w:sz w:val="24"/>
                <w:highlight w:val="none"/>
              </w:rPr>
              <w:t>得4分（承诺函格式自拟），无承诺函不得分</w:t>
            </w:r>
          </w:p>
        </w:tc>
        <w:tc>
          <w:tcPr>
            <w:tcW w:w="602" w:type="dxa"/>
            <w:noWrap w:val="0"/>
            <w:vAlign w:val="center"/>
          </w:tcPr>
          <w:p w14:paraId="0D57638D">
            <w:pPr>
              <w:pStyle w:val="2"/>
              <w:ind w:left="0" w:leftChars="0" w:firstLine="0" w:firstLineChars="0"/>
              <w:jc w:val="center"/>
              <w:rPr>
                <w:rFonts w:hint="eastAsia" w:cs="宋体"/>
                <w:color w:val="auto"/>
                <w:sz w:val="24"/>
                <w:highlight w:val="none"/>
                <w:lang w:val="en-US" w:eastAsia="zh-CN"/>
              </w:rPr>
            </w:pPr>
            <w:r>
              <w:rPr>
                <w:rFonts w:hint="eastAsia" w:cs="宋体"/>
                <w:bCs/>
                <w:color w:val="auto"/>
                <w:sz w:val="24"/>
                <w:highlight w:val="none"/>
                <w:lang w:val="en-US" w:eastAsia="zh-CN"/>
              </w:rPr>
              <w:t>4</w:t>
            </w:r>
          </w:p>
        </w:tc>
        <w:tc>
          <w:tcPr>
            <w:tcW w:w="1355" w:type="dxa"/>
            <w:noWrap w:val="0"/>
            <w:vAlign w:val="center"/>
          </w:tcPr>
          <w:p w14:paraId="49BBC959">
            <w:pPr>
              <w:pStyle w:val="2"/>
              <w:ind w:left="0" w:leftChars="0" w:firstLine="0" w:firstLineChars="0"/>
              <w:jc w:val="center"/>
              <w:rPr>
                <w:rFonts w:cs="宋体"/>
                <w:bCs/>
                <w:color w:val="auto"/>
                <w:sz w:val="24"/>
                <w:highlight w:val="none"/>
                <w:lang w:val="en-US" w:eastAsia="zh-CN"/>
              </w:rPr>
            </w:pPr>
            <w:r>
              <w:rPr>
                <w:rFonts w:hint="eastAsia" w:cs="宋体"/>
                <w:bCs/>
                <w:color w:val="auto"/>
                <w:sz w:val="24"/>
                <w:highlight w:val="none"/>
                <w:lang w:val="en-US" w:eastAsia="zh-CN"/>
              </w:rPr>
              <w:t>客观分</w:t>
            </w:r>
          </w:p>
        </w:tc>
        <w:tc>
          <w:tcPr>
            <w:tcW w:w="1364" w:type="dxa"/>
            <w:noWrap w:val="0"/>
            <w:vAlign w:val="center"/>
          </w:tcPr>
          <w:p w14:paraId="00B889A3">
            <w:pPr>
              <w:spacing w:line="360" w:lineRule="auto"/>
              <w:jc w:val="center"/>
              <w:outlineLvl w:val="0"/>
              <w:rPr>
                <w:rFonts w:hint="eastAsia" w:ascii="宋体" w:hAnsi="宋体" w:cs="宋体"/>
                <w:color w:val="auto"/>
                <w:sz w:val="24"/>
                <w:highlight w:val="none"/>
              </w:rPr>
            </w:pPr>
          </w:p>
        </w:tc>
      </w:tr>
      <w:tr w14:paraId="687F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noWrap w:val="0"/>
            <w:vAlign w:val="center"/>
          </w:tcPr>
          <w:p w14:paraId="5BDCACFB">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5007" w:type="dxa"/>
            <w:noWrap w:val="0"/>
            <w:vAlign w:val="center"/>
          </w:tcPr>
          <w:p w14:paraId="21498BE2">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提供展前工作方案，包括：</w:t>
            </w:r>
          </w:p>
          <w:p w14:paraId="33C536D7">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szCs w:val="24"/>
                <w:highlight w:val="none"/>
                <w:shd w:val="clear" w:color="auto" w:fill="FFFFFF"/>
              </w:rPr>
              <w:t>赴港证件办理</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（2）</w:t>
            </w:r>
            <w:r>
              <w:rPr>
                <w:rFonts w:ascii="宋体" w:hAnsi="宋体"/>
                <w:color w:val="auto"/>
                <w:sz w:val="24"/>
                <w:highlight w:val="none"/>
              </w:rPr>
              <w:t>资料提交</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（3）</w:t>
            </w:r>
            <w:r>
              <w:rPr>
                <w:rFonts w:ascii="宋体" w:hAnsi="宋体"/>
                <w:color w:val="auto"/>
                <w:sz w:val="24"/>
                <w:highlight w:val="none"/>
              </w:rPr>
              <w:t>展品运输</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ascii="宋体" w:hAnsi="宋体" w:cs="宋体"/>
                <w:color w:val="auto"/>
                <w:sz w:val="24"/>
                <w:highlight w:val="none"/>
              </w:rPr>
              <w:br w:type="textWrapping"/>
            </w:r>
            <w:r>
              <w:rPr>
                <w:rFonts w:hint="eastAsia" w:ascii="宋体" w:hAnsi="宋体" w:cs="宋体"/>
                <w:color w:val="auto"/>
                <w:sz w:val="24"/>
                <w:highlight w:val="none"/>
              </w:rPr>
              <w:t>（4）</w:t>
            </w:r>
            <w:r>
              <w:rPr>
                <w:rFonts w:ascii="宋体" w:hAnsi="宋体"/>
                <w:color w:val="auto"/>
                <w:sz w:val="24"/>
                <w:highlight w:val="none"/>
              </w:rPr>
              <w:t>展区布</w:t>
            </w:r>
            <w:r>
              <w:rPr>
                <w:rFonts w:hint="eastAsia" w:ascii="宋体" w:hAnsi="宋体"/>
                <w:color w:val="auto"/>
                <w:sz w:val="24"/>
                <w:highlight w:val="none"/>
              </w:rPr>
              <w:t>展方案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根据每一点内容的完整性、可操作性进行打分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以上各项打分区间：0分、1分、2分、3分、4分、5分</w:t>
            </w:r>
          </w:p>
        </w:tc>
        <w:tc>
          <w:tcPr>
            <w:tcW w:w="602" w:type="dxa"/>
            <w:noWrap w:val="0"/>
            <w:vAlign w:val="center"/>
          </w:tcPr>
          <w:p w14:paraId="15FB84B3">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20</w:t>
            </w:r>
          </w:p>
        </w:tc>
        <w:tc>
          <w:tcPr>
            <w:tcW w:w="1355" w:type="dxa"/>
            <w:noWrap w:val="0"/>
            <w:vAlign w:val="center"/>
          </w:tcPr>
          <w:p w14:paraId="7B045982">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06EF7A7D">
            <w:pPr>
              <w:spacing w:line="360" w:lineRule="auto"/>
              <w:outlineLvl w:val="0"/>
              <w:rPr>
                <w:rFonts w:hint="eastAsia" w:ascii="宋体" w:hAnsi="宋体" w:cs="宋体"/>
                <w:color w:val="auto"/>
                <w:sz w:val="24"/>
                <w:highlight w:val="none"/>
              </w:rPr>
            </w:pPr>
          </w:p>
        </w:tc>
      </w:tr>
      <w:tr w14:paraId="38FF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3" w:type="dxa"/>
            <w:noWrap w:val="0"/>
            <w:vAlign w:val="center"/>
          </w:tcPr>
          <w:p w14:paraId="54AC9D25">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5007" w:type="dxa"/>
            <w:noWrap w:val="0"/>
            <w:vAlign w:val="center"/>
          </w:tcPr>
          <w:p w14:paraId="0272E2B9">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提供展会期间方案，包括：</w:t>
            </w:r>
          </w:p>
          <w:p w14:paraId="1420A117">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w:t>
            </w:r>
            <w:r>
              <w:rPr>
                <w:rFonts w:ascii="宋体" w:hAnsi="宋体"/>
                <w:color w:val="auto"/>
                <w:sz w:val="24"/>
                <w:highlight w:val="none"/>
              </w:rPr>
              <w:t>采购商引导</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（2）</w:t>
            </w:r>
            <w:r>
              <w:rPr>
                <w:rFonts w:ascii="宋体" w:hAnsi="宋体"/>
                <w:color w:val="auto"/>
                <w:sz w:val="24"/>
                <w:highlight w:val="none"/>
              </w:rPr>
              <w:t>信息收集</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（3）</w:t>
            </w:r>
            <w:r>
              <w:rPr>
                <w:rFonts w:ascii="宋体" w:hAnsi="宋体"/>
                <w:color w:val="auto"/>
                <w:sz w:val="24"/>
                <w:highlight w:val="none"/>
              </w:rPr>
              <w:t>现场服务</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根据每一点内容的完整性、可操作性进行打分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以上各项打分区间：0分、1分、2分、3分、4分、5分</w:t>
            </w:r>
          </w:p>
        </w:tc>
        <w:tc>
          <w:tcPr>
            <w:tcW w:w="602" w:type="dxa"/>
            <w:noWrap w:val="0"/>
            <w:vAlign w:val="center"/>
          </w:tcPr>
          <w:p w14:paraId="5AD302AE">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15</w:t>
            </w:r>
          </w:p>
        </w:tc>
        <w:tc>
          <w:tcPr>
            <w:tcW w:w="1355" w:type="dxa"/>
            <w:noWrap w:val="0"/>
            <w:vAlign w:val="center"/>
          </w:tcPr>
          <w:p w14:paraId="2EFBF7A5">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7B04B3E4">
            <w:pPr>
              <w:spacing w:line="360" w:lineRule="auto"/>
              <w:outlineLvl w:val="0"/>
              <w:rPr>
                <w:rFonts w:hint="eastAsia" w:ascii="宋体" w:hAnsi="宋体" w:cs="宋体"/>
                <w:color w:val="auto"/>
                <w:sz w:val="24"/>
                <w:highlight w:val="none"/>
              </w:rPr>
            </w:pPr>
          </w:p>
        </w:tc>
      </w:tr>
      <w:tr w14:paraId="03D3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13" w:type="dxa"/>
            <w:noWrap w:val="0"/>
            <w:vAlign w:val="center"/>
          </w:tcPr>
          <w:p w14:paraId="16321982">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007" w:type="dxa"/>
            <w:noWrap w:val="0"/>
            <w:vAlign w:val="center"/>
          </w:tcPr>
          <w:p w14:paraId="50A9D2AC">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提供</w:t>
            </w:r>
            <w:r>
              <w:rPr>
                <w:rFonts w:ascii="宋体" w:hAnsi="宋体"/>
                <w:color w:val="auto"/>
                <w:sz w:val="24"/>
                <w:highlight w:val="none"/>
              </w:rPr>
              <w:t>展会总结</w:t>
            </w:r>
            <w:r>
              <w:rPr>
                <w:rFonts w:hint="eastAsia" w:ascii="宋体" w:hAnsi="宋体" w:cs="宋体"/>
                <w:color w:val="auto"/>
                <w:kern w:val="0"/>
                <w:sz w:val="24"/>
                <w:highlight w:val="none"/>
              </w:rPr>
              <w:t>方案及</w:t>
            </w:r>
            <w:r>
              <w:rPr>
                <w:rFonts w:ascii="宋体" w:hAnsi="宋体"/>
                <w:color w:val="auto"/>
                <w:sz w:val="24"/>
                <w:highlight w:val="none"/>
              </w:rPr>
              <w:t>效果评估工作</w:t>
            </w:r>
            <w:r>
              <w:rPr>
                <w:rFonts w:hint="eastAsia" w:ascii="宋体" w:hAnsi="宋体" w:cs="宋体"/>
                <w:color w:val="auto"/>
                <w:kern w:val="0"/>
                <w:sz w:val="24"/>
                <w:highlight w:val="none"/>
              </w:rPr>
              <w:t>方案</w:t>
            </w:r>
            <w:r>
              <w:rPr>
                <w:rFonts w:hint="eastAsia" w:ascii="宋体" w:hAnsi="宋体" w:cs="宋体"/>
                <w:color w:val="auto"/>
                <w:sz w:val="24"/>
                <w:highlight w:val="none"/>
              </w:rPr>
              <w:t>（5分）；</w:t>
            </w:r>
            <w:r>
              <w:rPr>
                <w:rFonts w:hint="eastAsia" w:ascii="宋体" w:hAnsi="宋体" w:cs="宋体"/>
                <w:color w:val="auto"/>
                <w:sz w:val="24"/>
                <w:highlight w:val="none"/>
              </w:rPr>
              <w:br w:type="textWrapping"/>
            </w:r>
            <w:r>
              <w:rPr>
                <w:rFonts w:hint="eastAsia" w:ascii="宋体" w:hAnsi="宋体" w:cs="宋体"/>
                <w:color w:val="auto"/>
                <w:sz w:val="24"/>
                <w:highlight w:val="none"/>
              </w:rPr>
              <w:t>根据内容的完整性、可操作性进行打分</w:t>
            </w:r>
          </w:p>
          <w:p w14:paraId="52816939">
            <w:pPr>
              <w:spacing w:line="360" w:lineRule="auto"/>
              <w:outlineLvl w:val="0"/>
              <w:rPr>
                <w:rFonts w:ascii="宋体" w:hAnsi="宋体" w:cs="宋体"/>
                <w:color w:val="auto"/>
                <w:sz w:val="24"/>
                <w:highlight w:val="none"/>
              </w:rPr>
            </w:pPr>
            <w:r>
              <w:rPr>
                <w:rFonts w:hint="eastAsia" w:ascii="宋体" w:hAnsi="宋体" w:cs="宋体"/>
                <w:b/>
                <w:bCs/>
                <w:color w:val="auto"/>
                <w:sz w:val="24"/>
                <w:highlight w:val="none"/>
              </w:rPr>
              <w:t>打分区间：0分、1分、2分、3分、4分、5分</w:t>
            </w:r>
          </w:p>
        </w:tc>
        <w:tc>
          <w:tcPr>
            <w:tcW w:w="602" w:type="dxa"/>
            <w:noWrap w:val="0"/>
            <w:vAlign w:val="center"/>
          </w:tcPr>
          <w:p w14:paraId="3F2A1DD7">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55AA93D4">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6A6A0C74">
            <w:pPr>
              <w:spacing w:line="360" w:lineRule="auto"/>
              <w:outlineLvl w:val="0"/>
              <w:rPr>
                <w:rFonts w:hint="eastAsia" w:ascii="宋体" w:hAnsi="宋体" w:cs="宋体"/>
                <w:color w:val="auto"/>
                <w:sz w:val="24"/>
                <w:highlight w:val="none"/>
              </w:rPr>
            </w:pPr>
          </w:p>
        </w:tc>
      </w:tr>
      <w:tr w14:paraId="4E8C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13" w:type="dxa"/>
            <w:noWrap w:val="0"/>
            <w:vAlign w:val="center"/>
          </w:tcPr>
          <w:p w14:paraId="199A2200">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5007" w:type="dxa"/>
            <w:noWrap w:val="0"/>
            <w:vAlign w:val="center"/>
          </w:tcPr>
          <w:p w14:paraId="204C1C73">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提供</w:t>
            </w:r>
            <w:r>
              <w:rPr>
                <w:rFonts w:ascii="宋体" w:hAnsi="宋体" w:cs="宋体"/>
                <w:color w:val="auto"/>
                <w:sz w:val="24"/>
                <w:highlight w:val="none"/>
              </w:rPr>
              <w:t>安全责任与风险防范</w:t>
            </w:r>
            <w:r>
              <w:rPr>
                <w:rFonts w:hint="eastAsia" w:ascii="宋体" w:hAnsi="宋体" w:cs="宋体"/>
                <w:color w:val="auto"/>
                <w:sz w:val="24"/>
                <w:highlight w:val="none"/>
              </w:rPr>
              <w:t>方案（5分）；</w:t>
            </w:r>
            <w:r>
              <w:rPr>
                <w:rFonts w:hint="eastAsia" w:ascii="宋体" w:hAnsi="宋体" w:cs="宋体"/>
                <w:color w:val="auto"/>
                <w:sz w:val="24"/>
                <w:highlight w:val="none"/>
              </w:rPr>
              <w:br w:type="textWrapping"/>
            </w:r>
            <w:r>
              <w:rPr>
                <w:rFonts w:hint="eastAsia" w:ascii="宋体" w:hAnsi="宋体" w:cs="宋体"/>
                <w:color w:val="auto"/>
                <w:sz w:val="24"/>
                <w:highlight w:val="none"/>
              </w:rPr>
              <w:t>根据内容的完整性、可操作性进行打分</w:t>
            </w:r>
          </w:p>
          <w:p w14:paraId="667837E1">
            <w:pPr>
              <w:spacing w:line="360" w:lineRule="auto"/>
              <w:outlineLvl w:val="0"/>
              <w:rPr>
                <w:rFonts w:ascii="宋体" w:hAnsi="宋体" w:cs="宋体"/>
                <w:color w:val="auto"/>
                <w:sz w:val="24"/>
                <w:highlight w:val="none"/>
              </w:rPr>
            </w:pPr>
            <w:r>
              <w:rPr>
                <w:rFonts w:hint="eastAsia" w:ascii="宋体" w:hAnsi="宋体" w:cs="宋体"/>
                <w:b/>
                <w:bCs/>
                <w:color w:val="auto"/>
                <w:sz w:val="24"/>
                <w:highlight w:val="none"/>
              </w:rPr>
              <w:t>打分区间：0分、1分、2分、3分、4分、5分</w:t>
            </w:r>
          </w:p>
        </w:tc>
        <w:tc>
          <w:tcPr>
            <w:tcW w:w="602" w:type="dxa"/>
            <w:noWrap w:val="0"/>
            <w:vAlign w:val="center"/>
          </w:tcPr>
          <w:p w14:paraId="2E897862">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1E817131">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2AB21707">
            <w:pPr>
              <w:spacing w:line="360" w:lineRule="auto"/>
              <w:outlineLvl w:val="0"/>
              <w:rPr>
                <w:rFonts w:hint="eastAsia" w:ascii="宋体" w:hAnsi="宋体" w:cs="宋体"/>
                <w:color w:val="auto"/>
                <w:sz w:val="24"/>
                <w:highlight w:val="none"/>
              </w:rPr>
            </w:pPr>
          </w:p>
        </w:tc>
      </w:tr>
      <w:tr w14:paraId="0392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13" w:type="dxa"/>
            <w:noWrap w:val="0"/>
            <w:vAlign w:val="center"/>
          </w:tcPr>
          <w:p w14:paraId="7717D5B4">
            <w:pP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5007" w:type="dxa"/>
            <w:noWrap w:val="0"/>
            <w:vAlign w:val="center"/>
          </w:tcPr>
          <w:p w14:paraId="56CE4AAC">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提供</w:t>
            </w:r>
            <w:r>
              <w:rPr>
                <w:rFonts w:hint="eastAsia" w:ascii="宋体" w:hAnsi="宋体" w:eastAsia="宋体" w:cs="宋体"/>
                <w:color w:val="auto"/>
                <w:sz w:val="24"/>
                <w:szCs w:val="24"/>
                <w:highlight w:val="none"/>
              </w:rPr>
              <w:t>协助公务团组完成部分公务活动</w:t>
            </w:r>
            <w:r>
              <w:rPr>
                <w:rFonts w:hint="eastAsia" w:ascii="宋体" w:hAnsi="宋体" w:cs="宋体"/>
                <w:color w:val="auto"/>
                <w:sz w:val="24"/>
                <w:highlight w:val="none"/>
              </w:rPr>
              <w:t>方案（5分）；</w:t>
            </w:r>
            <w:r>
              <w:rPr>
                <w:rFonts w:hint="eastAsia" w:ascii="宋体" w:hAnsi="宋体" w:cs="宋体"/>
                <w:color w:val="auto"/>
                <w:sz w:val="24"/>
                <w:highlight w:val="none"/>
              </w:rPr>
              <w:br w:type="textWrapping"/>
            </w:r>
            <w:r>
              <w:rPr>
                <w:rFonts w:hint="eastAsia" w:ascii="宋体" w:hAnsi="宋体" w:cs="宋体"/>
                <w:color w:val="auto"/>
                <w:sz w:val="24"/>
                <w:highlight w:val="none"/>
              </w:rPr>
              <w:t>根据内容的完整性、可操作性进行打分</w:t>
            </w:r>
          </w:p>
          <w:p w14:paraId="1758616D">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打分区间：0分、1分、2分、3分、4分、5分</w:t>
            </w:r>
          </w:p>
        </w:tc>
        <w:tc>
          <w:tcPr>
            <w:tcW w:w="602" w:type="dxa"/>
            <w:noWrap w:val="0"/>
            <w:vAlign w:val="center"/>
          </w:tcPr>
          <w:p w14:paraId="03F7B532">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355" w:type="dxa"/>
            <w:noWrap w:val="0"/>
            <w:vAlign w:val="center"/>
          </w:tcPr>
          <w:p w14:paraId="2A175E4E">
            <w:pPr>
              <w:spacing w:line="360" w:lineRule="auto"/>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c>
          <w:tcPr>
            <w:tcW w:w="1364" w:type="dxa"/>
            <w:noWrap w:val="0"/>
            <w:vAlign w:val="top"/>
          </w:tcPr>
          <w:p w14:paraId="20F7D63D">
            <w:pPr>
              <w:spacing w:line="360" w:lineRule="auto"/>
              <w:outlineLvl w:val="0"/>
              <w:rPr>
                <w:rFonts w:hint="eastAsia" w:ascii="宋体" w:hAnsi="宋体" w:cs="宋体"/>
                <w:color w:val="auto"/>
                <w:sz w:val="24"/>
                <w:highlight w:val="none"/>
              </w:rPr>
            </w:pPr>
          </w:p>
        </w:tc>
      </w:tr>
      <w:tr w14:paraId="1498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3" w:type="dxa"/>
            <w:noWrap w:val="0"/>
            <w:vAlign w:val="center"/>
          </w:tcPr>
          <w:p w14:paraId="48B5D770">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5007" w:type="dxa"/>
            <w:noWrap w:val="0"/>
            <w:vAlign w:val="center"/>
          </w:tcPr>
          <w:p w14:paraId="0488C04B">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提供本项目实施过程中的重点、难点阐述，</w:t>
            </w:r>
            <w:r>
              <w:rPr>
                <w:rFonts w:ascii="宋体" w:hAnsi="宋体" w:cs="宋体"/>
                <w:color w:val="auto"/>
                <w:sz w:val="24"/>
                <w:highlight w:val="none"/>
              </w:rPr>
              <w:br w:type="textWrapping"/>
            </w:r>
            <w:r>
              <w:rPr>
                <w:rFonts w:hint="eastAsia" w:ascii="宋体" w:hAnsi="宋体" w:cs="宋体"/>
                <w:color w:val="auto"/>
                <w:sz w:val="24"/>
                <w:highlight w:val="none"/>
              </w:rPr>
              <w:t>根据阐述内容的合理性、完整性进行打分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打分区间：0分、1分、2分、3分、4分、5分</w:t>
            </w:r>
          </w:p>
        </w:tc>
        <w:tc>
          <w:tcPr>
            <w:tcW w:w="602" w:type="dxa"/>
            <w:noWrap w:val="0"/>
            <w:vAlign w:val="center"/>
          </w:tcPr>
          <w:p w14:paraId="1CDF17FA">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7F63C4FD">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30102860">
            <w:pPr>
              <w:spacing w:line="360" w:lineRule="auto"/>
              <w:outlineLvl w:val="0"/>
              <w:rPr>
                <w:rFonts w:hint="eastAsia" w:ascii="宋体" w:hAnsi="宋体" w:cs="宋体"/>
                <w:color w:val="auto"/>
                <w:sz w:val="24"/>
                <w:highlight w:val="none"/>
              </w:rPr>
            </w:pPr>
          </w:p>
        </w:tc>
      </w:tr>
      <w:tr w14:paraId="65E4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13" w:type="dxa"/>
            <w:noWrap w:val="0"/>
            <w:vAlign w:val="center"/>
          </w:tcPr>
          <w:p w14:paraId="42E18E09">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07" w:type="dxa"/>
            <w:noWrap w:val="0"/>
            <w:vAlign w:val="center"/>
          </w:tcPr>
          <w:p w14:paraId="475C920D">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提供本项目实施过程中的重点、难点的解决方案</w:t>
            </w:r>
            <w:r>
              <w:rPr>
                <w:rFonts w:ascii="宋体" w:hAnsi="宋体" w:cs="宋体"/>
                <w:color w:val="auto"/>
                <w:sz w:val="24"/>
                <w:highlight w:val="none"/>
              </w:rPr>
              <w:br w:type="textWrapping"/>
            </w:r>
            <w:r>
              <w:rPr>
                <w:rFonts w:hint="eastAsia" w:ascii="宋体" w:hAnsi="宋体" w:cs="宋体"/>
                <w:color w:val="auto"/>
                <w:sz w:val="24"/>
                <w:highlight w:val="none"/>
              </w:rPr>
              <w:t>根据解决措施的合理性、可操作性进行打分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打分区间：0分、1分、2分、3分、4分、5分</w:t>
            </w:r>
          </w:p>
        </w:tc>
        <w:tc>
          <w:tcPr>
            <w:tcW w:w="602" w:type="dxa"/>
            <w:noWrap w:val="0"/>
            <w:vAlign w:val="center"/>
          </w:tcPr>
          <w:p w14:paraId="46C4409F">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5FAF6DE6">
            <w:pPr>
              <w:spacing w:line="360" w:lineRule="auto"/>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7F6EAD36">
            <w:pPr>
              <w:spacing w:line="360" w:lineRule="auto"/>
              <w:outlineLvl w:val="0"/>
              <w:rPr>
                <w:rFonts w:hint="eastAsia" w:ascii="宋体" w:hAnsi="宋体" w:cs="宋体"/>
                <w:color w:val="auto"/>
                <w:sz w:val="24"/>
                <w:highlight w:val="none"/>
              </w:rPr>
            </w:pPr>
          </w:p>
        </w:tc>
      </w:tr>
      <w:tr w14:paraId="4349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13" w:type="dxa"/>
            <w:noWrap w:val="0"/>
            <w:vAlign w:val="center"/>
          </w:tcPr>
          <w:p w14:paraId="65F24A10">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11</w:t>
            </w:r>
          </w:p>
        </w:tc>
        <w:tc>
          <w:tcPr>
            <w:tcW w:w="5007" w:type="dxa"/>
            <w:noWrap w:val="0"/>
            <w:vAlign w:val="center"/>
          </w:tcPr>
          <w:p w14:paraId="05E23981">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提供服务质量保障措施：</w:t>
            </w:r>
            <w:r>
              <w:rPr>
                <w:rFonts w:hint="eastAsia" w:ascii="宋体" w:hAnsi="宋体" w:cs="宋体"/>
                <w:color w:val="auto"/>
                <w:sz w:val="24"/>
                <w:highlight w:val="none"/>
              </w:rPr>
              <w:br w:type="textWrapping"/>
            </w:r>
            <w:r>
              <w:rPr>
                <w:rFonts w:hint="eastAsia" w:ascii="宋体" w:hAnsi="宋体" w:cs="宋体"/>
                <w:color w:val="auto"/>
                <w:sz w:val="24"/>
                <w:highlight w:val="none"/>
              </w:rPr>
              <w:t>根据方案内容的完整性、可操作性进行打分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打分区间：0分、1分、2分、3分、4分、5分</w:t>
            </w:r>
          </w:p>
        </w:tc>
        <w:tc>
          <w:tcPr>
            <w:tcW w:w="602" w:type="dxa"/>
            <w:noWrap w:val="0"/>
            <w:vAlign w:val="center"/>
          </w:tcPr>
          <w:p w14:paraId="0E4D972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227B398C">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2886BBFC">
            <w:pPr>
              <w:spacing w:line="360" w:lineRule="auto"/>
              <w:outlineLvl w:val="0"/>
              <w:rPr>
                <w:rFonts w:hint="eastAsia" w:ascii="宋体" w:hAnsi="宋体" w:cs="宋体"/>
                <w:color w:val="auto"/>
                <w:sz w:val="24"/>
                <w:highlight w:val="none"/>
              </w:rPr>
            </w:pPr>
          </w:p>
        </w:tc>
      </w:tr>
      <w:tr w14:paraId="006B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3" w:type="dxa"/>
            <w:noWrap w:val="0"/>
            <w:vAlign w:val="center"/>
          </w:tcPr>
          <w:p w14:paraId="099C8D19">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12</w:t>
            </w:r>
          </w:p>
        </w:tc>
        <w:tc>
          <w:tcPr>
            <w:tcW w:w="5007" w:type="dxa"/>
            <w:noWrap w:val="0"/>
            <w:vAlign w:val="center"/>
          </w:tcPr>
          <w:p w14:paraId="186ECCB7">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提供对项目的应急处理方案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根据方案内容的完整性、可操作性进行打分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打分区间：0分、1分、2分、3分、4分、5分</w:t>
            </w:r>
          </w:p>
        </w:tc>
        <w:tc>
          <w:tcPr>
            <w:tcW w:w="602" w:type="dxa"/>
            <w:noWrap w:val="0"/>
            <w:vAlign w:val="center"/>
          </w:tcPr>
          <w:p w14:paraId="3A97AB97">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09DB787A">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7E13AEDB">
            <w:pPr>
              <w:spacing w:line="360" w:lineRule="auto"/>
              <w:outlineLvl w:val="0"/>
              <w:rPr>
                <w:rFonts w:hint="eastAsia" w:ascii="宋体" w:hAnsi="宋体" w:cs="宋体"/>
                <w:color w:val="auto"/>
                <w:sz w:val="24"/>
                <w:highlight w:val="none"/>
              </w:rPr>
            </w:pPr>
          </w:p>
        </w:tc>
      </w:tr>
      <w:tr w14:paraId="04AA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3" w:type="dxa"/>
            <w:noWrap w:val="0"/>
            <w:vAlign w:val="center"/>
          </w:tcPr>
          <w:p w14:paraId="0397523D">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13</w:t>
            </w:r>
          </w:p>
        </w:tc>
        <w:tc>
          <w:tcPr>
            <w:tcW w:w="5007" w:type="dxa"/>
            <w:noWrap w:val="0"/>
            <w:vAlign w:val="center"/>
          </w:tcPr>
          <w:p w14:paraId="1A499E1D">
            <w:pPr>
              <w:spacing w:line="360" w:lineRule="auto"/>
              <w:outlineLvl w:val="0"/>
              <w:rPr>
                <w:rFonts w:hint="eastAsia" w:ascii="宋体" w:hAnsi="宋体" w:cs="宋体"/>
                <w:color w:val="auto"/>
                <w:sz w:val="24"/>
                <w:highlight w:val="none"/>
              </w:rPr>
            </w:pPr>
            <w:r>
              <w:rPr>
                <w:rFonts w:hint="eastAsia" w:ascii="宋体" w:hAnsi="宋体" w:cs="宋体"/>
                <w:color w:val="auto"/>
                <w:sz w:val="24"/>
                <w:highlight w:val="none"/>
              </w:rPr>
              <w:t>提供对本项目的项目进度安排</w:t>
            </w:r>
            <w:r>
              <w:rPr>
                <w:rFonts w:hint="eastAsia" w:ascii="宋体" w:hAnsi="宋体" w:cs="宋体"/>
                <w:color w:val="auto"/>
                <w:sz w:val="24"/>
                <w:highlight w:val="none"/>
                <w:lang w:eastAsia="zh-CN"/>
              </w:rPr>
              <w:t>；</w:t>
            </w:r>
            <w:r>
              <w:rPr>
                <w:rFonts w:hint="eastAsia" w:ascii="宋体" w:hAnsi="宋体" w:cs="宋体"/>
                <w:color w:val="auto"/>
                <w:sz w:val="24"/>
                <w:highlight w:val="none"/>
              </w:rPr>
              <w:br w:type="textWrapping"/>
            </w:r>
            <w:r>
              <w:rPr>
                <w:rFonts w:hint="eastAsia" w:ascii="宋体" w:hAnsi="宋体" w:cs="宋体"/>
                <w:color w:val="auto"/>
                <w:sz w:val="24"/>
                <w:highlight w:val="none"/>
              </w:rPr>
              <w:t>根据方案内容的合理性、可操作性进行打分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打分区间：0分、1分、2分、3分、4分、5分</w:t>
            </w:r>
          </w:p>
        </w:tc>
        <w:tc>
          <w:tcPr>
            <w:tcW w:w="602" w:type="dxa"/>
            <w:noWrap w:val="0"/>
            <w:vAlign w:val="center"/>
          </w:tcPr>
          <w:p w14:paraId="6F4C051C">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5</w:t>
            </w:r>
          </w:p>
        </w:tc>
        <w:tc>
          <w:tcPr>
            <w:tcW w:w="1355" w:type="dxa"/>
            <w:noWrap w:val="0"/>
            <w:vAlign w:val="center"/>
          </w:tcPr>
          <w:p w14:paraId="12B74C46">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主观分</w:t>
            </w:r>
          </w:p>
        </w:tc>
        <w:tc>
          <w:tcPr>
            <w:tcW w:w="1364" w:type="dxa"/>
            <w:noWrap w:val="0"/>
            <w:vAlign w:val="top"/>
          </w:tcPr>
          <w:p w14:paraId="0630367D">
            <w:pPr>
              <w:spacing w:line="360" w:lineRule="auto"/>
              <w:outlineLvl w:val="0"/>
              <w:rPr>
                <w:rFonts w:hint="eastAsia" w:ascii="宋体" w:hAnsi="宋体" w:cs="宋体"/>
                <w:color w:val="auto"/>
                <w:sz w:val="24"/>
                <w:highlight w:val="none"/>
              </w:rPr>
            </w:pPr>
          </w:p>
        </w:tc>
      </w:tr>
      <w:tr w14:paraId="0A25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813" w:type="dxa"/>
            <w:noWrap w:val="0"/>
            <w:vAlign w:val="center"/>
          </w:tcPr>
          <w:p w14:paraId="521CC584">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14</w:t>
            </w:r>
          </w:p>
        </w:tc>
        <w:tc>
          <w:tcPr>
            <w:tcW w:w="5007" w:type="dxa"/>
            <w:noWrap w:val="0"/>
            <w:vAlign w:val="center"/>
          </w:tcPr>
          <w:p w14:paraId="7D9B503B">
            <w:pPr>
              <w:spacing w:line="360" w:lineRule="auto"/>
              <w:outlineLvl w:val="0"/>
              <w:rPr>
                <w:rFonts w:hint="eastAsia" w:ascii="宋体" w:hAnsi="宋体" w:cs="宋体"/>
                <w:color w:val="auto"/>
                <w:sz w:val="24"/>
                <w:highlight w:val="none"/>
                <w:lang w:val="zh-CN"/>
              </w:rPr>
            </w:pPr>
            <w:r>
              <w:rPr>
                <w:rFonts w:hint="eastAsia" w:ascii="宋体" w:hAnsi="宋体" w:cs="宋体"/>
                <w:color w:val="auto"/>
                <w:sz w:val="24"/>
                <w:highlight w:val="none"/>
                <w:lang w:val="zh-CN"/>
              </w:rPr>
              <w:t>提供20</w:t>
            </w:r>
            <w:r>
              <w:rPr>
                <w:rFonts w:hint="eastAsia" w:ascii="宋体" w:hAnsi="宋体" w:cs="宋体"/>
                <w:color w:val="auto"/>
                <w:sz w:val="24"/>
                <w:highlight w:val="none"/>
              </w:rPr>
              <w:t>20</w:t>
            </w:r>
            <w:r>
              <w:rPr>
                <w:rFonts w:hint="eastAsia" w:ascii="宋体" w:hAnsi="宋体" w:cs="宋体"/>
                <w:color w:val="auto"/>
                <w:sz w:val="24"/>
                <w:highlight w:val="none"/>
                <w:lang w:val="zh-CN"/>
              </w:rPr>
              <w:t>年</w:t>
            </w:r>
            <w:r>
              <w:rPr>
                <w:rFonts w:hint="eastAsia" w:ascii="宋体" w:hAnsi="宋体" w:cs="宋体"/>
                <w:color w:val="auto"/>
                <w:sz w:val="24"/>
                <w:highlight w:val="none"/>
              </w:rPr>
              <w:t>1月1日</w:t>
            </w:r>
            <w:r>
              <w:rPr>
                <w:rFonts w:hint="eastAsia" w:ascii="宋体" w:hAnsi="宋体" w:cs="宋体"/>
                <w:color w:val="auto"/>
                <w:sz w:val="24"/>
                <w:highlight w:val="none"/>
                <w:lang w:val="zh-CN"/>
              </w:rPr>
              <w:t>（</w:t>
            </w:r>
            <w:r>
              <w:rPr>
                <w:rFonts w:hint="eastAsia" w:ascii="宋体" w:hAnsi="宋体" w:cs="宋体"/>
                <w:color w:val="auto"/>
                <w:sz w:val="24"/>
                <w:highlight w:val="none"/>
              </w:rPr>
              <w:t>签订日期</w:t>
            </w:r>
            <w:r>
              <w:rPr>
                <w:rFonts w:hint="eastAsia" w:ascii="宋体" w:hAnsi="宋体" w:cs="宋体"/>
                <w:color w:val="auto"/>
                <w:sz w:val="24"/>
                <w:highlight w:val="none"/>
                <w:lang w:val="zh-CN"/>
              </w:rPr>
              <w:t>）以来</w:t>
            </w:r>
            <w:r>
              <w:rPr>
                <w:rFonts w:hint="eastAsia" w:ascii="宋体" w:hAnsi="宋体" w:cs="宋体"/>
                <w:color w:val="auto"/>
                <w:sz w:val="24"/>
                <w:highlight w:val="none"/>
              </w:rPr>
              <w:t>类似展会组织</w:t>
            </w:r>
            <w:r>
              <w:rPr>
                <w:rFonts w:hint="eastAsia" w:ascii="宋体" w:hAnsi="宋体" w:cs="宋体"/>
                <w:color w:val="auto"/>
                <w:sz w:val="24"/>
                <w:highlight w:val="none"/>
                <w:lang w:val="zh-CN"/>
              </w:rPr>
              <w:t>成功案例的业绩证明，</w:t>
            </w:r>
            <w:r>
              <w:rPr>
                <w:rFonts w:hint="eastAsia" w:ascii="宋体" w:hAnsi="宋体" w:cs="宋体"/>
                <w:color w:val="auto"/>
                <w:sz w:val="24"/>
                <w:highlight w:val="none"/>
              </w:rPr>
              <w:t>每提供一份有效的合同材料得1分，最高得1分</w:t>
            </w:r>
          </w:p>
        </w:tc>
        <w:tc>
          <w:tcPr>
            <w:tcW w:w="602" w:type="dxa"/>
            <w:noWrap w:val="0"/>
            <w:vAlign w:val="center"/>
          </w:tcPr>
          <w:p w14:paraId="79585276">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1</w:t>
            </w:r>
          </w:p>
        </w:tc>
        <w:tc>
          <w:tcPr>
            <w:tcW w:w="1355" w:type="dxa"/>
            <w:noWrap w:val="0"/>
            <w:vAlign w:val="center"/>
          </w:tcPr>
          <w:p w14:paraId="42551BD5">
            <w:pPr>
              <w:spacing w:line="360" w:lineRule="auto"/>
              <w:jc w:val="center"/>
              <w:outlineLvl w:val="0"/>
              <w:rPr>
                <w:rFonts w:hint="eastAsia" w:ascii="宋体" w:hAnsi="宋体" w:cs="宋体"/>
                <w:color w:val="auto"/>
                <w:sz w:val="24"/>
                <w:highlight w:val="none"/>
              </w:rPr>
            </w:pPr>
            <w:r>
              <w:rPr>
                <w:rFonts w:hint="eastAsia" w:ascii="宋体" w:hAnsi="宋体" w:cs="宋体"/>
                <w:bCs/>
                <w:color w:val="auto"/>
                <w:sz w:val="24"/>
                <w:highlight w:val="none"/>
              </w:rPr>
              <w:t>客观分</w:t>
            </w:r>
          </w:p>
        </w:tc>
        <w:tc>
          <w:tcPr>
            <w:tcW w:w="1364" w:type="dxa"/>
            <w:noWrap w:val="0"/>
            <w:vAlign w:val="top"/>
          </w:tcPr>
          <w:p w14:paraId="75AE97D3">
            <w:pPr>
              <w:spacing w:line="360" w:lineRule="auto"/>
              <w:outlineLvl w:val="0"/>
              <w:rPr>
                <w:rFonts w:hint="eastAsia" w:ascii="宋体" w:hAnsi="宋体" w:cs="宋体"/>
                <w:color w:val="auto"/>
                <w:sz w:val="24"/>
                <w:highlight w:val="none"/>
              </w:rPr>
            </w:pPr>
          </w:p>
        </w:tc>
      </w:tr>
      <w:tr w14:paraId="288F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dxa"/>
            <w:noWrap w:val="0"/>
            <w:vAlign w:val="center"/>
          </w:tcPr>
          <w:p w14:paraId="00AD615A">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007" w:type="dxa"/>
            <w:noWrap w:val="0"/>
            <w:vAlign w:val="top"/>
          </w:tcPr>
          <w:p w14:paraId="01C60E36">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2A438EF4">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0142CE23">
            <w:pPr>
              <w:widowControl/>
              <w:shd w:val="clear" w:color="auto" w:fill="FFFFFF"/>
              <w:adjustRightInd/>
              <w:spacing w:after="225" w:line="315" w:lineRule="atLeast"/>
              <w:ind w:firstLine="420"/>
              <w:jc w:val="left"/>
              <w:rPr>
                <w:rFonts w:hint="eastAsia" w:ascii="宋体" w:hAnsi="宋体" w:cs="宋体"/>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602" w:type="dxa"/>
            <w:noWrap w:val="0"/>
            <w:vAlign w:val="center"/>
          </w:tcPr>
          <w:p w14:paraId="3F8CE3B7">
            <w:pPr>
              <w:spacing w:line="360" w:lineRule="auto"/>
              <w:ind w:firstLine="120" w:firstLineChars="50"/>
              <w:outlineLvl w:val="0"/>
              <w:rPr>
                <w:rFonts w:hint="eastAsia" w:ascii="宋体" w:hAnsi="宋体" w:cs="宋体"/>
                <w:color w:val="auto"/>
                <w:sz w:val="24"/>
                <w:highlight w:val="none"/>
              </w:rPr>
            </w:pPr>
            <w:r>
              <w:rPr>
                <w:rFonts w:hint="eastAsia" w:ascii="宋体" w:hAnsi="宋体" w:cs="宋体"/>
                <w:color w:val="auto"/>
                <w:sz w:val="24"/>
                <w:highlight w:val="none"/>
              </w:rPr>
              <w:t>10</w:t>
            </w:r>
          </w:p>
        </w:tc>
        <w:tc>
          <w:tcPr>
            <w:tcW w:w="1355" w:type="dxa"/>
            <w:noWrap w:val="0"/>
            <w:vAlign w:val="center"/>
          </w:tcPr>
          <w:p w14:paraId="352BDD00">
            <w:pPr>
              <w:spacing w:line="360" w:lineRule="auto"/>
              <w:ind w:firstLine="120" w:firstLineChars="50"/>
              <w:outlineLvl w:val="0"/>
              <w:rPr>
                <w:rFonts w:hint="eastAsia" w:ascii="宋体" w:hAnsi="宋体" w:cs="宋体"/>
                <w:color w:val="auto"/>
                <w:sz w:val="24"/>
                <w:highlight w:val="none"/>
              </w:rPr>
            </w:pPr>
          </w:p>
        </w:tc>
        <w:tc>
          <w:tcPr>
            <w:tcW w:w="1364" w:type="dxa"/>
            <w:noWrap w:val="0"/>
            <w:vAlign w:val="center"/>
          </w:tcPr>
          <w:p w14:paraId="4CE9FA7F">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44131E56">
      <w:pPr>
        <w:rPr>
          <w:color w:val="auto"/>
          <w:highlight w:val="none"/>
        </w:rPr>
      </w:pPr>
    </w:p>
    <w:p w14:paraId="0FD9828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B9DD13">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24A23DA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54C6FDA3">
      <w:pPr>
        <w:adjustRightInd/>
        <w:snapToGrid w:val="0"/>
        <w:spacing w:line="360" w:lineRule="auto"/>
        <w:ind w:left="0" w:leftChars="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85867A">
      <w:pPr>
        <w:adjustRightInd w:val="0"/>
        <w:snapToGrid w:val="0"/>
        <w:spacing w:line="360" w:lineRule="auto"/>
        <w:jc w:val="center"/>
        <w:rPr>
          <w:rFonts w:hint="eastAsia" w:ascii="宋体" w:hAnsi="宋体" w:cs="宋体"/>
          <w:b/>
          <w:color w:val="auto"/>
          <w:sz w:val="32"/>
          <w:highlight w:val="none"/>
        </w:rPr>
      </w:pPr>
    </w:p>
    <w:p w14:paraId="44521195">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01064D">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6E99E">
      <w:pPr>
        <w:snapToGrid w:val="0"/>
        <w:spacing w:line="360" w:lineRule="auto"/>
        <w:jc w:val="center"/>
        <w:outlineLvl w:val="9"/>
        <w:rPr>
          <w:rFonts w:hint="eastAsia" w:ascii="宋体" w:hAnsi="宋体" w:eastAsia="宋体" w:cs="宋体"/>
          <w:b/>
          <w:color w:val="auto"/>
          <w:sz w:val="32"/>
          <w:szCs w:val="24"/>
          <w:highlight w:val="none"/>
        </w:rPr>
      </w:pPr>
    </w:p>
    <w:p w14:paraId="086296DB">
      <w:pPr>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59F8F9D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FAEEC4">
      <w:pPr>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F37833">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84D205">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6CEE96">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1AD03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5EC1">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CE43AC">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48C0AC">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3403A">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602BA00F">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BE567CE">
      <w:pPr>
        <w:pStyle w:val="132"/>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3"/>
        <w:snapToGrid w:val="0"/>
        <w:spacing w:line="360" w:lineRule="auto"/>
        <w:ind w:left="0" w:leftChars="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963ED0">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3C60EC31">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75F1F03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sz w:val="24"/>
          <w:highlight w:val="none"/>
          <w:lang w:val="en-US" w:eastAsia="zh-CN"/>
        </w:rPr>
        <w:t>《中小企业声明函》填写企业类型错误或者未填写企业类型的，投标无效。</w:t>
      </w:r>
    </w:p>
    <w:p w14:paraId="089B7273">
      <w:pPr>
        <w:snapToGrid w:val="0"/>
        <w:spacing w:line="360" w:lineRule="auto"/>
        <w:ind w:firstLine="420" w:firstLineChars="175"/>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3ADF20F3">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22A0C9D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3D04AF55">
      <w:pPr>
        <w:snapToGrid w:val="0"/>
        <w:spacing w:line="360" w:lineRule="auto"/>
        <w:ind w:firstLine="420" w:firstLineChars="175"/>
        <w:rPr>
          <w:rFonts w:hint="eastAsia"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p>
    <w:p w14:paraId="2CDFCD1E">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55C80A4">
      <w:pPr>
        <w:pStyle w:val="80"/>
        <w:keepNext w:val="0"/>
        <w:keepLines w:val="0"/>
        <w:pageBreakBefore w:val="0"/>
        <w:kinsoku/>
        <w:wordWrap/>
        <w:overflowPunct/>
        <w:topLinePunct w:val="0"/>
        <w:bidi w:val="0"/>
        <w:adjustRightInd w:val="0"/>
        <w:snapToGrid w:val="0"/>
        <w:spacing w:line="360" w:lineRule="auto"/>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4A4FA280">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625E0E36">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65FF7508">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021301CC">
      <w:pPr>
        <w:pStyle w:val="80"/>
        <w:snapToGrid w:val="0"/>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4）不同供应商联系人为同一人或不同联系人的联系电话一致，且无法合理解释的。</w:t>
      </w:r>
    </w:p>
    <w:p w14:paraId="55F2EFE7">
      <w:pPr>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法律、法规、规章（适用本市的）及省级以上规范性文件（适用本市的）规定的其他无效情形。</w:t>
      </w:r>
    </w:p>
    <w:p w14:paraId="498F8BC7">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1A816215">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11085EBC">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20A56BE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27CED698">
      <w:pPr>
        <w:pStyle w:val="8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B77D5D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0E9003F">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0E029C8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670607AC">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3ED7C808">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E75205">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95A31C8">
      <w:pPr>
        <w:pStyle w:val="3"/>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8E5406">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0B97E72F">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47A139">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37E311">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34DC23D">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7F4DEB">
      <w:pPr>
        <w:pStyle w:val="3"/>
        <w:snapToGrid w:val="0"/>
        <w:spacing w:line="360" w:lineRule="auto"/>
        <w:ind w:firstLine="0" w:firstLineChars="0"/>
        <w:rPr>
          <w:rFonts w:cs="宋体"/>
          <w:color w:val="auto"/>
          <w:highlight w:val="none"/>
        </w:rPr>
      </w:pPr>
    </w:p>
    <w:bookmarkEnd w:id="31"/>
    <w:p w14:paraId="7085E58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31E36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6921D41">
      <w:pPr>
        <w:spacing w:line="360" w:lineRule="auto"/>
        <w:ind w:left="720" w:leftChars="343" w:firstLine="1084" w:firstLineChars="300"/>
        <w:outlineLvl w:val="0"/>
        <w:rPr>
          <w:rFonts w:ascii="宋体" w:hAnsi="宋体" w:cs="宋体"/>
          <w:b/>
          <w:color w:val="auto"/>
          <w:sz w:val="36"/>
          <w:szCs w:val="36"/>
          <w:highlight w:val="none"/>
        </w:rPr>
      </w:pPr>
    </w:p>
    <w:p w14:paraId="2EE0370A">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AF5FCE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1BCBD43">
      <w:pPr>
        <w:pStyle w:val="34"/>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甲方：中国国际贸易促进委员会浙江省委员会</w:t>
      </w:r>
    </w:p>
    <w:p w14:paraId="5F3B957E">
      <w:pPr>
        <w:pStyle w:val="2"/>
        <w:spacing w:line="360" w:lineRule="auto"/>
        <w:ind w:left="0" w:leftChars="0" w:firstLine="0" w:firstLineChars="0"/>
        <w:rPr>
          <w:rFonts w:cs="宋体"/>
          <w:color w:val="auto"/>
          <w:sz w:val="24"/>
          <w:highlight w:val="none"/>
        </w:rPr>
      </w:pPr>
      <w:r>
        <w:rPr>
          <w:rFonts w:hint="eastAsia" w:cs="宋体"/>
          <w:color w:val="auto"/>
          <w:sz w:val="24"/>
          <w:highlight w:val="none"/>
        </w:rPr>
        <w:t xml:space="preserve">乙方：    </w:t>
      </w:r>
    </w:p>
    <w:p w14:paraId="01FDD072">
      <w:pPr>
        <w:pStyle w:val="2"/>
        <w:numPr>
          <w:ilvl w:val="0"/>
          <w:numId w:val="1"/>
        </w:numPr>
        <w:spacing w:line="360" w:lineRule="auto"/>
        <w:ind w:left="0" w:leftChars="0" w:firstLine="480"/>
        <w:rPr>
          <w:rFonts w:hint="eastAsia" w:cs="宋体"/>
          <w:color w:val="auto"/>
          <w:sz w:val="24"/>
          <w:highlight w:val="none"/>
        </w:rPr>
      </w:pPr>
      <w:r>
        <w:rPr>
          <w:rFonts w:hint="eastAsia" w:cs="宋体"/>
          <w:color w:val="auto"/>
          <w:sz w:val="24"/>
          <w:highlight w:val="none"/>
        </w:rPr>
        <w:t>乙双方根据浙江省成套招标代理有限公司关于</w:t>
      </w:r>
      <w:r>
        <w:rPr>
          <w:rFonts w:hint="eastAsia" w:cs="宋体"/>
          <w:color w:val="auto"/>
          <w:sz w:val="24"/>
          <w:highlight w:val="none"/>
          <w:lang w:eastAsia="zh-CN"/>
        </w:rPr>
        <w:t>2025浙江名品国际电池与储能技术（中国香港）展览会</w:t>
      </w:r>
      <w:r>
        <w:rPr>
          <w:rFonts w:hint="eastAsia" w:cs="宋体"/>
          <w:color w:val="auto"/>
          <w:sz w:val="24"/>
          <w:highlight w:val="none"/>
          <w:lang w:val="en-US" w:eastAsia="zh-CN"/>
        </w:rPr>
        <w:t>项目</w:t>
      </w:r>
      <w:r>
        <w:rPr>
          <w:rFonts w:hint="eastAsia" w:cs="宋体"/>
          <w:color w:val="auto"/>
          <w:sz w:val="24"/>
          <w:highlight w:val="none"/>
        </w:rPr>
        <w:t>（项目编号：</w:t>
      </w:r>
      <w:r>
        <w:rPr>
          <w:rFonts w:hint="eastAsia" w:cs="宋体"/>
          <w:color w:val="auto"/>
          <w:sz w:val="24"/>
          <w:highlight w:val="none"/>
          <w:lang w:eastAsia="zh-CN"/>
        </w:rPr>
        <w:t>CTZB-2025040246</w:t>
      </w:r>
      <w:r>
        <w:rPr>
          <w:rFonts w:hint="eastAsia" w:cs="宋体"/>
          <w:color w:val="auto"/>
          <w:sz w:val="24"/>
          <w:highlight w:val="none"/>
        </w:rPr>
        <w:t>），政府采购公开招标的结果，签署本合同。</w:t>
      </w:r>
    </w:p>
    <w:p w14:paraId="45FC52D3">
      <w:pPr>
        <w:pStyle w:val="34"/>
        <w:snapToGrid w:val="0"/>
        <w:spacing w:line="360" w:lineRule="auto"/>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一、服务内容</w:t>
      </w:r>
    </w:p>
    <w:p w14:paraId="43F69ED0">
      <w:pPr>
        <w:pStyle w:val="34"/>
        <w:snapToGrid w:val="0"/>
        <w:spacing w:line="360" w:lineRule="auto"/>
        <w:ind w:firstLine="480" w:firstLineChars="200"/>
        <w:rPr>
          <w:rFonts w:hint="eastAsia" w:hAnsi="宋体" w:cs="宋体"/>
          <w:bCs/>
          <w:color w:val="auto"/>
          <w:sz w:val="24"/>
          <w:szCs w:val="24"/>
          <w:highlight w:val="none"/>
        </w:rPr>
      </w:pPr>
    </w:p>
    <w:p w14:paraId="04E2FCFE">
      <w:pPr>
        <w:pStyle w:val="34"/>
        <w:snapToGrid w:val="0"/>
        <w:spacing w:line="360" w:lineRule="auto"/>
        <w:ind w:firstLine="482" w:firstLineChars="200"/>
        <w:rPr>
          <w:rFonts w:hint="eastAsia" w:hAnsi="宋体" w:cs="宋体"/>
          <w:bCs/>
          <w:color w:val="auto"/>
          <w:sz w:val="24"/>
          <w:szCs w:val="24"/>
          <w:highlight w:val="none"/>
        </w:rPr>
      </w:pPr>
      <w:r>
        <w:rPr>
          <w:rFonts w:hint="eastAsia" w:hAnsi="宋体" w:cs="宋体"/>
          <w:b/>
          <w:color w:val="auto"/>
          <w:sz w:val="24"/>
          <w:szCs w:val="24"/>
          <w:highlight w:val="none"/>
        </w:rPr>
        <w:t>二、合同金额</w:t>
      </w:r>
    </w:p>
    <w:p w14:paraId="6DA8CE18">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本合同金额为（大写）：</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rPr>
        <w:t>，（￥   元）人民币。</w:t>
      </w:r>
      <w:r>
        <w:rPr>
          <w:rFonts w:hint="eastAsia" w:hAnsi="宋体" w:cs="宋体"/>
          <w:color w:val="auto"/>
          <w:sz w:val="24"/>
          <w:szCs w:val="24"/>
          <w:highlight w:val="none"/>
        </w:rPr>
        <w:t>涵盖附件服务内容涉及的相关费用等。</w:t>
      </w:r>
    </w:p>
    <w:p w14:paraId="299A194F">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三、技术资料</w:t>
      </w:r>
    </w:p>
    <w:p w14:paraId="73862E4C">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w:t>
      </w:r>
      <w:r>
        <w:rPr>
          <w:rFonts w:hint="eastAsia" w:hAnsi="宋体" w:cs="宋体"/>
          <w:color w:val="auto"/>
          <w:sz w:val="24"/>
          <w:szCs w:val="24"/>
          <w:highlight w:val="none"/>
        </w:rPr>
        <w:t>乙方应按照所提交的商务技术文件承诺完成项目实施工作。</w:t>
      </w:r>
    </w:p>
    <w:p w14:paraId="165702C7">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违反本条保密义务给甲方造成损失的，由乙方负全部赔偿责任。</w:t>
      </w:r>
    </w:p>
    <w:p w14:paraId="40237D90">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四、知识产权</w:t>
      </w:r>
    </w:p>
    <w:p w14:paraId="5E2E841B">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乙方应保证所提供的服务过程中不会侵犯任何第三方的知识产权及其他合法权益，一旦涉及侵权，由乙方负全部赔偿责任。</w:t>
      </w:r>
    </w:p>
    <w:p w14:paraId="66ABC732">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五、转包或分包</w:t>
      </w:r>
    </w:p>
    <w:p w14:paraId="62C7C5FA">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本合同范围的服务，应由乙方直接供应，不得转让他人供应。</w:t>
      </w:r>
    </w:p>
    <w:p w14:paraId="1E2805A6">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除非得到甲方的书面同意，乙方不得将本合同范围的服务全部或部分分包给他人供应。</w:t>
      </w:r>
    </w:p>
    <w:p w14:paraId="2CD738CC">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如有转让和未经甲方同意的分包行为，甲方有权解除合同，并根据本合同第十二条追究乙方的违约责任。</w:t>
      </w:r>
    </w:p>
    <w:p w14:paraId="738578E2">
      <w:pPr>
        <w:pStyle w:val="34"/>
        <w:snapToGrid w:val="0"/>
        <w:spacing w:line="360" w:lineRule="auto"/>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六、合同履行时间及履行地点</w:t>
      </w:r>
    </w:p>
    <w:p w14:paraId="24A89357">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履行时间：自合同签订起至202</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底。</w:t>
      </w:r>
    </w:p>
    <w:p w14:paraId="4DEE2334">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 xml:space="preserve">履行地点：  </w:t>
      </w:r>
    </w:p>
    <w:p w14:paraId="1FC4AFF7">
      <w:pPr>
        <w:shd w:val="clear" w:color="auto" w:fill="FFFFFF"/>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七、履约保证金: </w:t>
      </w:r>
    </w:p>
    <w:p w14:paraId="5C14F5CC">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p w14:paraId="24262190">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八、验收要求</w:t>
      </w:r>
    </w:p>
    <w:p w14:paraId="3757B84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由甲方根据采购文件及合同要求进行验收。</w:t>
      </w:r>
    </w:p>
    <w:p w14:paraId="3225F22E">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九、款项支付</w:t>
      </w:r>
    </w:p>
    <w:p w14:paraId="064B8B30">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kern w:val="0"/>
          <w:sz w:val="24"/>
          <w:szCs w:val="24"/>
          <w:highlight w:val="none"/>
        </w:rPr>
        <w:t>签订采购合同后7个工作日内，先预拨项目中标金额不超过70%，项目结束且验收合格后据实结算余款。</w:t>
      </w:r>
    </w:p>
    <w:p w14:paraId="1CDA20BB">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十、税费及其他</w:t>
      </w:r>
    </w:p>
    <w:p w14:paraId="45D5873B">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本合同执行中相关的一切税费均由乙方负担。</w:t>
      </w:r>
    </w:p>
    <w:p w14:paraId="6F7221DB">
      <w:pPr>
        <w:pStyle w:val="2"/>
        <w:spacing w:line="360" w:lineRule="auto"/>
        <w:ind w:left="0" w:leftChars="0" w:firstLine="480"/>
        <w:rPr>
          <w:rFonts w:hint="eastAsia" w:cs="宋体"/>
          <w:color w:val="auto"/>
          <w:sz w:val="24"/>
          <w:highlight w:val="none"/>
        </w:rPr>
      </w:pPr>
      <w:r>
        <w:rPr>
          <w:rFonts w:hint="eastAsia" w:cs="宋体"/>
          <w:color w:val="auto"/>
          <w:sz w:val="24"/>
          <w:highlight w:val="none"/>
        </w:rPr>
        <w:t>2</w:t>
      </w:r>
      <w:r>
        <w:rPr>
          <w:rFonts w:hint="eastAsia" w:cs="宋体"/>
          <w:color w:val="auto"/>
          <w:sz w:val="24"/>
          <w:highlight w:val="none"/>
          <w:lang w:eastAsia="zh-CN"/>
        </w:rPr>
        <w:t>.</w:t>
      </w:r>
      <w:r>
        <w:rPr>
          <w:rFonts w:hint="eastAsia" w:cs="宋体"/>
          <w:color w:val="auto"/>
          <w:sz w:val="24"/>
          <w:highlight w:val="none"/>
        </w:rPr>
        <w:t>本合同明确的采购内容、服务相关费用，乙方不得向参展企业重复收取。</w:t>
      </w:r>
    </w:p>
    <w:p w14:paraId="6C72A413">
      <w:pPr>
        <w:pStyle w:val="2"/>
        <w:spacing w:line="360" w:lineRule="auto"/>
        <w:ind w:left="0" w:leftChars="0" w:firstLine="482"/>
        <w:rPr>
          <w:rFonts w:hint="eastAsia" w:cs="宋体"/>
          <w:color w:val="auto"/>
          <w:sz w:val="24"/>
          <w:highlight w:val="none"/>
        </w:rPr>
      </w:pPr>
      <w:r>
        <w:rPr>
          <w:rFonts w:hint="eastAsia" w:cs="宋体"/>
          <w:b/>
          <w:color w:val="auto"/>
          <w:sz w:val="24"/>
          <w:highlight w:val="none"/>
        </w:rPr>
        <w:t>十一、质量保证及后续服务</w:t>
      </w:r>
    </w:p>
    <w:p w14:paraId="2B40A602">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乙方应按采购文件规定向甲方提供服务。</w:t>
      </w:r>
    </w:p>
    <w:p w14:paraId="6F42A821">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乙方提供的服务应达到甲方要求，乙方应负责免费提供后续服务。对达不到要求者，根据实际情况，经双方协商，可按以下办法处理：</w:t>
      </w:r>
    </w:p>
    <w:p w14:paraId="77ABC165">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（1）重做：由乙方承担所发生的全部费用。</w:t>
      </w:r>
    </w:p>
    <w:p w14:paraId="66933E35">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（2）贬值处理：由甲乙双方合议定价。</w:t>
      </w:r>
    </w:p>
    <w:p w14:paraId="39CFCE0A">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（3）解除合同，甲方可根据本合同第十二条追究乙方的违约责任。</w:t>
      </w:r>
    </w:p>
    <w:p w14:paraId="749B30B2">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如在服务过程中发生问题，乙方需在接到甲方通知后在1个小时内到达甲方指定地点。</w:t>
      </w:r>
    </w:p>
    <w:p w14:paraId="76470354">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eastAsia="zh-CN"/>
        </w:rPr>
        <w:t>.</w:t>
      </w:r>
      <w:r>
        <w:rPr>
          <w:rFonts w:hint="eastAsia" w:hAnsi="宋体" w:cs="宋体"/>
          <w:color w:val="auto"/>
          <w:sz w:val="24"/>
          <w:szCs w:val="24"/>
          <w:highlight w:val="none"/>
        </w:rPr>
        <w:t>在服务期内，乙方应对展会出现的搭建质量及安全问题负责处理解决并承担一切费用。</w:t>
      </w:r>
    </w:p>
    <w:p w14:paraId="7DD8BEA4">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十二、违约责任</w:t>
      </w:r>
    </w:p>
    <w:p w14:paraId="1923A75C">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甲方无正当理由拒绝接受服务的，甲方向乙方偿付合同款项5%作为违约金。甲方无故逾期验收和办理款项支付手续的，甲方应按逾期付款总额每日0.05%向乙方支付违约金。</w:t>
      </w:r>
    </w:p>
    <w:p w14:paraId="56269C68">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乙方未能如期提供服务的，每日向甲方支付合同款项的0.05%作为违约金。乙方超过约定日期且不能提供服务的，甲方可解除本合同，乙方应向甲方支付合同总值5%的违约金，如因乙方自身原因造成甲方实际损失超过违约金的，超出部分由乙方继续承担赔偿责任。</w:t>
      </w:r>
    </w:p>
    <w:p w14:paraId="6FF5B13F">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若乙方转让本合同范围内的服务，或未经甲方同意进行分包，或有其他违反本合同约定，违反采购文件、响应文件的行为，甲方可解除合同，乙方应向甲方支付合同总值5%的违约金，如造成甲方实际损失超过违约金的，超出部分由乙方继续承担赔偿责任。</w:t>
      </w:r>
    </w:p>
    <w:p w14:paraId="6AC82778">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十三、不可抗力事件及处理</w:t>
      </w:r>
    </w:p>
    <w:p w14:paraId="60787FA5">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在合同有效期内，由于受不可抗力事件影响致使本合同的任何一方受到妨碍，不能履行或延迟履行本合同，受影响的一方应及时采取补救措施以减少损失。同时立即以电话、传真或邮件等形式通知另一方，根据另一方需要，受影响的一方可在其后30天内寄送有关权威机构出具的证明。</w:t>
      </w:r>
    </w:p>
    <w:p w14:paraId="6DA0A454">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在合同有效期内，任何一方因不可抗力事件导致不能履行合同，则合同履行期可延长，其延长期与不可抗力影响期相同。如不可抗力事件延续120天以上，甲方有权决定终止合同并收回资金。</w:t>
      </w:r>
    </w:p>
    <w:p w14:paraId="7C85BD1C">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对由于不可抗力事件所造成的损失，任何一方均无权向另一方提出赔偿要求。</w:t>
      </w:r>
    </w:p>
    <w:p w14:paraId="7819F7CB">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w:t>
      </w:r>
      <w:r>
        <w:rPr>
          <w:rFonts w:hint="eastAsia" w:hAnsi="宋体" w:cs="宋体"/>
          <w:color w:val="auto"/>
          <w:sz w:val="24"/>
          <w:szCs w:val="24"/>
          <w:highlight w:val="none"/>
          <w:lang w:eastAsia="zh-CN"/>
        </w:rPr>
        <w:t>.</w:t>
      </w:r>
      <w:r>
        <w:rPr>
          <w:rFonts w:hint="eastAsia" w:hAnsi="宋体" w:cs="宋体"/>
          <w:color w:val="auto"/>
          <w:sz w:val="24"/>
          <w:szCs w:val="24"/>
          <w:highlight w:val="none"/>
        </w:rPr>
        <w:t>其他未尽事宜，双方协商解决。</w:t>
      </w:r>
    </w:p>
    <w:p w14:paraId="03C83BE2">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十四、诉讼</w:t>
      </w:r>
    </w:p>
    <w:p w14:paraId="2DA37AC3">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双方在执行合同中所发生的一切争议，应通过协商解决。如协商不成，可向甲方所在地法院起诉。</w:t>
      </w:r>
    </w:p>
    <w:p w14:paraId="08AA3B56">
      <w:pPr>
        <w:pStyle w:val="34"/>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十五、合同生效及其它</w:t>
      </w:r>
    </w:p>
    <w:p w14:paraId="162E83FE">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eastAsia="zh-CN"/>
        </w:rPr>
        <w:t>.</w:t>
      </w:r>
      <w:r>
        <w:rPr>
          <w:rFonts w:hint="eastAsia" w:hAnsi="宋体" w:cs="宋体"/>
          <w:color w:val="auto"/>
          <w:sz w:val="24"/>
          <w:szCs w:val="24"/>
          <w:highlight w:val="none"/>
        </w:rPr>
        <w:t>本合同经甲乙双方法定代表人或其授权代表人签字加盖单位公章后生效。</w:t>
      </w:r>
    </w:p>
    <w:p w14:paraId="7E4BE166">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合同履行期内甲乙双方均不得随意变更或解除合同。合同若有未尽事宜，需经双方共同协商，订立补充协议，补充协议与本合同有同等法律效力。</w:t>
      </w:r>
    </w:p>
    <w:p w14:paraId="4182605B">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eastAsia="zh-CN"/>
        </w:rPr>
        <w:t>.</w:t>
      </w:r>
      <w:r>
        <w:rPr>
          <w:rFonts w:hint="eastAsia" w:hAnsi="宋体" w:cs="宋体"/>
          <w:color w:val="auto"/>
          <w:sz w:val="24"/>
          <w:szCs w:val="24"/>
          <w:highlight w:val="none"/>
        </w:rPr>
        <w:t>采购文件、响应文件及协商过程中形成的文字资料、澄清均作为本合同的组成部分，具有同等效力。</w:t>
      </w:r>
    </w:p>
    <w:p w14:paraId="1DBE0551">
      <w:pPr>
        <w:pStyle w:val="34"/>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本合同一式肆份，甲方、乙方各执贰份。</w:t>
      </w:r>
    </w:p>
    <w:p w14:paraId="49FBA73C">
      <w:pPr>
        <w:shd w:val="clear" w:color="auto" w:fill="FFFFFF"/>
        <w:snapToGrid w:val="0"/>
        <w:spacing w:line="360" w:lineRule="auto"/>
        <w:rPr>
          <w:rFonts w:hint="eastAsia" w:ascii="宋体" w:hAnsi="宋体" w:cs="宋体"/>
          <w:color w:val="auto"/>
          <w:sz w:val="24"/>
          <w:highlight w:val="none"/>
        </w:rPr>
      </w:pPr>
    </w:p>
    <w:p w14:paraId="1A04E137">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附件：1.服务内容</w:t>
      </w:r>
    </w:p>
    <w:p w14:paraId="3941C396">
      <w:pPr>
        <w:shd w:val="clear" w:color="auto" w:fill="FFFFFF"/>
        <w:snapToGrid w:val="0"/>
        <w:spacing w:line="360" w:lineRule="auto"/>
        <w:ind w:firstLine="1200" w:firstLineChars="500"/>
        <w:rPr>
          <w:rFonts w:hint="eastAsia" w:ascii="宋体" w:hAnsi="宋体" w:cs="宋体"/>
          <w:color w:val="auto"/>
          <w:sz w:val="24"/>
          <w:highlight w:val="none"/>
          <w:lang w:val="en-US"/>
        </w:rPr>
      </w:pPr>
      <w:r>
        <w:rPr>
          <w:rFonts w:hint="eastAsia" w:ascii="宋体" w:hAnsi="宋体" w:cs="宋体"/>
          <w:color w:val="auto"/>
          <w:sz w:val="24"/>
          <w:highlight w:val="none"/>
          <w:lang w:val="en-US"/>
        </w:rPr>
        <w:t>2.费用明细</w:t>
      </w:r>
    </w:p>
    <w:p w14:paraId="6EA02050">
      <w:pPr>
        <w:spacing w:line="360" w:lineRule="auto"/>
        <w:ind w:firstLine="480" w:firstLineChars="200"/>
        <w:rPr>
          <w:rFonts w:hint="eastAsia" w:ascii="宋体" w:hAnsi="宋体" w:cs="宋体"/>
          <w:color w:val="auto"/>
          <w:sz w:val="24"/>
          <w:highlight w:val="none"/>
        </w:rPr>
      </w:pPr>
    </w:p>
    <w:tbl>
      <w:tblPr>
        <w:tblStyle w:val="62"/>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849"/>
      </w:tblGrid>
      <w:tr w14:paraId="296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4" w:hRule="atLeast"/>
        </w:trPr>
        <w:tc>
          <w:tcPr>
            <w:tcW w:w="4572" w:type="dxa"/>
            <w:tcBorders>
              <w:top w:val="nil"/>
              <w:left w:val="nil"/>
              <w:bottom w:val="nil"/>
              <w:right w:val="nil"/>
            </w:tcBorders>
            <w:noWrap w:val="0"/>
            <w:vAlign w:val="top"/>
          </w:tcPr>
          <w:p w14:paraId="4CD79694">
            <w:pPr>
              <w:pStyle w:val="26"/>
              <w:ind w:firstLine="0"/>
              <w:rPr>
                <w:rFonts w:hint="eastAsia" w:hAnsi="宋体" w:cs="宋体"/>
                <w:color w:val="auto"/>
                <w:szCs w:val="24"/>
                <w:highlight w:val="none"/>
                <w:lang w:eastAsia="zh-CN"/>
              </w:rPr>
            </w:pPr>
            <w:r>
              <w:rPr>
                <w:rFonts w:hint="eastAsia" w:hAnsi="宋体" w:cs="宋体"/>
                <w:color w:val="auto"/>
                <w:szCs w:val="24"/>
                <w:highlight w:val="none"/>
                <w:lang w:eastAsia="zh-CN"/>
              </w:rPr>
              <w:t>甲方（盖章）：中国国际贸易促进委员会浙江省委员会</w:t>
            </w:r>
          </w:p>
          <w:p w14:paraId="0489ED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法定（授权）代表人：</w:t>
            </w:r>
          </w:p>
          <w:p w14:paraId="2C4B3D41">
            <w:pPr>
              <w:pStyle w:val="26"/>
              <w:adjustRightInd/>
              <w:ind w:firstLine="0"/>
              <w:rPr>
                <w:rFonts w:hint="eastAsia" w:hAnsi="宋体" w:cs="宋体"/>
                <w:color w:val="auto"/>
                <w:szCs w:val="24"/>
                <w:highlight w:val="none"/>
                <w:lang w:eastAsia="zh-CN"/>
              </w:rPr>
            </w:pPr>
            <w:r>
              <w:rPr>
                <w:rFonts w:hint="eastAsia" w:hAnsi="宋体" w:cs="宋体"/>
                <w:color w:val="auto"/>
                <w:szCs w:val="24"/>
                <w:highlight w:val="none"/>
                <w:lang w:eastAsia="zh-CN"/>
              </w:rPr>
              <w:t>地址：杭州市延安路466号</w:t>
            </w:r>
          </w:p>
          <w:p w14:paraId="2A8A2AD6">
            <w:pPr>
              <w:pStyle w:val="26"/>
              <w:ind w:firstLine="0"/>
              <w:rPr>
                <w:rFonts w:hint="eastAsia" w:hAnsi="宋体" w:cs="宋体"/>
                <w:color w:val="auto"/>
                <w:szCs w:val="24"/>
                <w:highlight w:val="none"/>
                <w:lang w:eastAsia="zh-CN"/>
              </w:rPr>
            </w:pPr>
            <w:r>
              <w:rPr>
                <w:rFonts w:hint="eastAsia" w:hAnsi="宋体" w:cs="宋体"/>
                <w:color w:val="auto"/>
                <w:szCs w:val="24"/>
                <w:highlight w:val="none"/>
                <w:lang w:eastAsia="zh-CN"/>
              </w:rPr>
              <w:t xml:space="preserve">电话： </w:t>
            </w:r>
            <w:r>
              <w:rPr>
                <w:rFonts w:hint="eastAsia" w:hAnsi="宋体" w:cs="宋体"/>
                <w:color w:val="auto"/>
                <w:szCs w:val="24"/>
                <w:highlight w:val="none"/>
                <w:lang w:val="en-US" w:eastAsia="zh-CN"/>
              </w:rPr>
              <w:t xml:space="preserve"> </w:t>
            </w:r>
          </w:p>
          <w:p w14:paraId="322CD68D">
            <w:pPr>
              <w:pStyle w:val="26"/>
              <w:adjustRightInd/>
              <w:ind w:firstLine="0"/>
              <w:rPr>
                <w:rFonts w:hint="eastAsia" w:hAnsi="宋体" w:cs="宋体"/>
                <w:color w:val="auto"/>
                <w:szCs w:val="24"/>
                <w:highlight w:val="none"/>
                <w:lang w:eastAsia="zh-CN"/>
              </w:rPr>
            </w:pPr>
            <w:r>
              <w:rPr>
                <w:rFonts w:hint="eastAsia" w:hAnsi="宋体" w:cs="宋体"/>
                <w:color w:val="auto"/>
                <w:szCs w:val="24"/>
                <w:highlight w:val="none"/>
                <w:lang w:eastAsia="zh-CN"/>
              </w:rPr>
              <w:t>合同签订日期：</w:t>
            </w:r>
          </w:p>
        </w:tc>
        <w:tc>
          <w:tcPr>
            <w:tcW w:w="4849" w:type="dxa"/>
            <w:tcBorders>
              <w:top w:val="nil"/>
              <w:left w:val="nil"/>
              <w:bottom w:val="nil"/>
              <w:right w:val="nil"/>
            </w:tcBorders>
            <w:noWrap w:val="0"/>
            <w:vAlign w:val="top"/>
          </w:tcPr>
          <w:p w14:paraId="75E06241">
            <w:pPr>
              <w:pStyle w:val="26"/>
              <w:ind w:firstLine="0"/>
              <w:rPr>
                <w:rFonts w:hint="eastAsia" w:hAnsi="宋体" w:cs="宋体"/>
                <w:color w:val="auto"/>
                <w:szCs w:val="24"/>
                <w:highlight w:val="none"/>
                <w:lang w:eastAsia="zh-CN"/>
              </w:rPr>
            </w:pPr>
            <w:r>
              <w:rPr>
                <w:rFonts w:hint="eastAsia" w:hAnsi="宋体" w:cs="宋体"/>
                <w:color w:val="auto"/>
                <w:szCs w:val="24"/>
                <w:highlight w:val="none"/>
                <w:lang w:eastAsia="zh-CN"/>
              </w:rPr>
              <w:t>乙方（盖章）：</w:t>
            </w:r>
            <w:r>
              <w:rPr>
                <w:rFonts w:hint="eastAsia" w:hAnsi="宋体" w:cs="宋体"/>
                <w:color w:val="auto"/>
                <w:szCs w:val="24"/>
                <w:highlight w:val="none"/>
                <w:lang w:val="en-US" w:eastAsia="zh-CN"/>
              </w:rPr>
              <w:t xml:space="preserve">  </w:t>
            </w:r>
          </w:p>
          <w:p w14:paraId="6ACFA4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法定（授权）代表人 ： </w:t>
            </w:r>
          </w:p>
          <w:p w14:paraId="493DE326">
            <w:pPr>
              <w:pStyle w:val="26"/>
              <w:adjustRightInd/>
              <w:ind w:firstLine="0"/>
              <w:rPr>
                <w:rFonts w:hint="eastAsia" w:hAnsi="宋体" w:cs="宋体"/>
                <w:color w:val="auto"/>
                <w:szCs w:val="24"/>
                <w:highlight w:val="none"/>
                <w:lang w:val="en-US" w:eastAsia="zh-CN"/>
              </w:rPr>
            </w:pPr>
            <w:r>
              <w:rPr>
                <w:rFonts w:hint="eastAsia" w:hAnsi="宋体" w:cs="宋体"/>
                <w:color w:val="auto"/>
                <w:szCs w:val="24"/>
                <w:highlight w:val="none"/>
                <w:lang w:eastAsia="zh-CN"/>
              </w:rPr>
              <w:t>地址：</w:t>
            </w:r>
            <w:r>
              <w:rPr>
                <w:rFonts w:hint="eastAsia" w:hAnsi="宋体" w:cs="宋体"/>
                <w:color w:val="auto"/>
                <w:szCs w:val="24"/>
                <w:highlight w:val="none"/>
                <w:lang w:val="en-US" w:eastAsia="zh-CN"/>
              </w:rPr>
              <w:t xml:space="preserve"> </w:t>
            </w:r>
          </w:p>
          <w:p w14:paraId="71698ED0">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电话： </w:t>
            </w:r>
          </w:p>
          <w:p w14:paraId="6AB72F0E">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开户银行：</w:t>
            </w:r>
          </w:p>
          <w:p w14:paraId="6B01A941">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帐号：</w:t>
            </w:r>
          </w:p>
          <w:p w14:paraId="1D0F7D28">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合同签订日期：  </w:t>
            </w:r>
          </w:p>
          <w:p w14:paraId="29D6B235">
            <w:pPr>
              <w:pStyle w:val="26"/>
              <w:adjustRightInd/>
              <w:rPr>
                <w:rFonts w:hint="eastAsia" w:hAnsi="宋体" w:cs="宋体"/>
                <w:color w:val="auto"/>
                <w:szCs w:val="24"/>
                <w:highlight w:val="none"/>
                <w:lang w:eastAsia="zh-CN"/>
              </w:rPr>
            </w:pPr>
          </w:p>
        </w:tc>
      </w:tr>
    </w:tbl>
    <w:p w14:paraId="211FC779">
      <w:pPr>
        <w:spacing w:line="360" w:lineRule="auto"/>
        <w:ind w:left="-420" w:leftChars="-200" w:right="-420" w:rightChars="-200" w:firstLine="480" w:firstLineChars="200"/>
        <w:rPr>
          <w:rFonts w:ascii="宋体" w:hAnsi="宋体" w:cs="宋体"/>
          <w:color w:val="auto"/>
          <w:sz w:val="24"/>
          <w:highlight w:val="none"/>
        </w:rPr>
      </w:pPr>
    </w:p>
    <w:p w14:paraId="263D07E2">
      <w:pPr>
        <w:spacing w:line="360" w:lineRule="auto"/>
        <w:ind w:left="-420" w:leftChars="-200" w:right="-420" w:rightChars="-200"/>
        <w:rPr>
          <w:rFonts w:ascii="宋体" w:hAnsi="宋体" w:cs="宋体"/>
          <w:color w:val="auto"/>
          <w:sz w:val="24"/>
          <w:highlight w:val="none"/>
        </w:rPr>
      </w:pPr>
    </w:p>
    <w:p w14:paraId="243856ED">
      <w:pPr>
        <w:pStyle w:val="5"/>
        <w:rPr>
          <w:color w:val="auto"/>
          <w:highlight w:val="none"/>
        </w:rPr>
      </w:pPr>
    </w:p>
    <w:p w14:paraId="0AEEC149">
      <w:pPr>
        <w:rPr>
          <w:color w:val="auto"/>
          <w:highlight w:val="none"/>
        </w:rPr>
      </w:pPr>
    </w:p>
    <w:p w14:paraId="15C218DE">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557CA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F77A9ED">
      <w:pPr>
        <w:spacing w:line="360" w:lineRule="auto"/>
        <w:jc w:val="center"/>
        <w:outlineLvl w:val="0"/>
        <w:rPr>
          <w:rFonts w:ascii="宋体" w:hAnsi="宋体" w:cs="宋体"/>
          <w:b/>
          <w:color w:val="auto"/>
          <w:kern w:val="0"/>
          <w:sz w:val="36"/>
          <w:szCs w:val="36"/>
          <w:highlight w:val="none"/>
        </w:rPr>
      </w:pPr>
    </w:p>
    <w:p w14:paraId="337F15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0672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B1C3B2">
      <w:pPr>
        <w:spacing w:line="360" w:lineRule="auto"/>
        <w:jc w:val="center"/>
        <w:outlineLvl w:val="0"/>
        <w:rPr>
          <w:rFonts w:ascii="宋体" w:hAnsi="宋体" w:cs="宋体"/>
          <w:b/>
          <w:color w:val="auto"/>
          <w:kern w:val="0"/>
          <w:sz w:val="36"/>
          <w:szCs w:val="36"/>
          <w:highlight w:val="none"/>
        </w:rPr>
      </w:pPr>
    </w:p>
    <w:p w14:paraId="2810B2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EC11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BAFC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1424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4A5F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ascii="宋体" w:hAnsi="宋体" w:cs="宋体"/>
          <w:color w:val="auto"/>
          <w:sz w:val="24"/>
          <w:highlight w:val="none"/>
        </w:rPr>
      </w:pPr>
    </w:p>
    <w:p w14:paraId="4C9CD2D1">
      <w:pPr>
        <w:spacing w:line="360" w:lineRule="auto"/>
        <w:ind w:firstLine="480" w:firstLineChars="200"/>
        <w:rPr>
          <w:rFonts w:ascii="宋体" w:hAnsi="宋体" w:cs="宋体"/>
          <w:color w:val="auto"/>
          <w:sz w:val="24"/>
          <w:highlight w:val="none"/>
        </w:rPr>
      </w:pPr>
    </w:p>
    <w:p w14:paraId="01DA84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FBAB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3A8C97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】政府采购活动，郑重承诺：</w:t>
      </w:r>
    </w:p>
    <w:p w14:paraId="4CB39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A52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78E37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4A97B7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74E84D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72446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476C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4D25C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B21B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41761476">
      <w:pPr>
        <w:snapToGrid w:val="0"/>
        <w:spacing w:line="360" w:lineRule="auto"/>
        <w:ind w:firstLine="5520" w:firstLineChars="2300"/>
        <w:rPr>
          <w:rFonts w:hint="eastAsia" w:ascii="宋体" w:hAnsi="宋体" w:cs="宋体"/>
          <w:color w:val="auto"/>
          <w:kern w:val="0"/>
          <w:sz w:val="24"/>
          <w:highlight w:val="none"/>
          <w:lang w:val="zh-CN"/>
        </w:rPr>
      </w:pPr>
    </w:p>
    <w:p w14:paraId="52182E6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53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E6215">
      <w:pPr>
        <w:snapToGrid w:val="0"/>
        <w:spacing w:line="360" w:lineRule="auto"/>
        <w:ind w:right="480"/>
        <w:jc w:val="center"/>
        <w:rPr>
          <w:rFonts w:ascii="宋体" w:hAnsi="宋体" w:cs="宋体"/>
          <w:b/>
          <w:color w:val="auto"/>
          <w:kern w:val="0"/>
          <w:sz w:val="32"/>
          <w:szCs w:val="32"/>
          <w:highlight w:val="none"/>
        </w:rPr>
      </w:pPr>
    </w:p>
    <w:p w14:paraId="48FD2479">
      <w:pPr>
        <w:snapToGrid w:val="0"/>
        <w:spacing w:line="360" w:lineRule="auto"/>
        <w:ind w:right="480"/>
        <w:jc w:val="center"/>
        <w:rPr>
          <w:rFonts w:ascii="宋体" w:hAnsi="宋体" w:cs="宋体"/>
          <w:b/>
          <w:color w:val="auto"/>
          <w:kern w:val="0"/>
          <w:sz w:val="32"/>
          <w:szCs w:val="32"/>
          <w:highlight w:val="none"/>
        </w:rPr>
      </w:pPr>
    </w:p>
    <w:p w14:paraId="47E9DCF4">
      <w:pPr>
        <w:snapToGrid w:val="0"/>
        <w:spacing w:line="360" w:lineRule="auto"/>
        <w:ind w:right="480"/>
        <w:jc w:val="center"/>
        <w:rPr>
          <w:rFonts w:ascii="宋体" w:hAnsi="宋体" w:cs="宋体"/>
          <w:b/>
          <w:color w:val="auto"/>
          <w:kern w:val="0"/>
          <w:sz w:val="32"/>
          <w:szCs w:val="32"/>
          <w:highlight w:val="none"/>
        </w:rPr>
      </w:pPr>
    </w:p>
    <w:p w14:paraId="4DB97273">
      <w:pPr>
        <w:rPr>
          <w:rFonts w:ascii="宋体" w:hAnsi="宋体" w:cs="宋体"/>
          <w:color w:val="auto"/>
          <w:highlight w:val="none"/>
        </w:rPr>
      </w:pPr>
    </w:p>
    <w:p w14:paraId="11281A90">
      <w:pPr>
        <w:snapToGrid w:val="0"/>
        <w:spacing w:line="360" w:lineRule="auto"/>
        <w:ind w:right="480"/>
        <w:jc w:val="center"/>
        <w:rPr>
          <w:rFonts w:ascii="宋体" w:hAnsi="宋体" w:cs="宋体"/>
          <w:b/>
          <w:color w:val="auto"/>
          <w:kern w:val="0"/>
          <w:sz w:val="32"/>
          <w:szCs w:val="32"/>
          <w:highlight w:val="none"/>
        </w:rPr>
      </w:pPr>
    </w:p>
    <w:p w14:paraId="03E7DE35">
      <w:pPr>
        <w:snapToGrid w:val="0"/>
        <w:spacing w:line="360" w:lineRule="auto"/>
        <w:ind w:right="480"/>
        <w:jc w:val="center"/>
        <w:rPr>
          <w:rFonts w:ascii="宋体" w:hAnsi="宋体" w:cs="宋体"/>
          <w:b/>
          <w:color w:val="auto"/>
          <w:kern w:val="0"/>
          <w:sz w:val="32"/>
          <w:szCs w:val="32"/>
          <w:highlight w:val="none"/>
        </w:rPr>
      </w:pPr>
    </w:p>
    <w:p w14:paraId="7AD8B22C">
      <w:pPr>
        <w:widowControl/>
        <w:spacing w:line="360" w:lineRule="auto"/>
        <w:jc w:val="both"/>
        <w:rPr>
          <w:rFonts w:ascii="宋体" w:hAnsi="宋体" w:cs="宋体"/>
          <w:b/>
          <w:color w:val="auto"/>
          <w:kern w:val="0"/>
          <w:sz w:val="32"/>
          <w:szCs w:val="32"/>
          <w:highlight w:val="none"/>
        </w:rPr>
      </w:pPr>
    </w:p>
    <w:p w14:paraId="150657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BA3E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ascii="宋体" w:hAnsi="宋体" w:cs="宋体"/>
          <w:b/>
          <w:color w:val="auto"/>
          <w:kern w:val="0"/>
          <w:sz w:val="32"/>
          <w:szCs w:val="32"/>
          <w:highlight w:val="none"/>
        </w:rPr>
      </w:pPr>
    </w:p>
    <w:p w14:paraId="6A2A65FA">
      <w:pPr>
        <w:snapToGrid w:val="0"/>
        <w:spacing w:line="360" w:lineRule="auto"/>
        <w:ind w:right="480"/>
        <w:jc w:val="center"/>
        <w:rPr>
          <w:rFonts w:ascii="宋体" w:hAnsi="宋体" w:cs="宋体"/>
          <w:b/>
          <w:color w:val="auto"/>
          <w:kern w:val="0"/>
          <w:sz w:val="32"/>
          <w:szCs w:val="32"/>
          <w:highlight w:val="none"/>
        </w:rPr>
      </w:pPr>
    </w:p>
    <w:p w14:paraId="206E75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DC3EF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840595">
      <w:pPr>
        <w:widowControl/>
        <w:spacing w:line="360" w:lineRule="auto"/>
        <w:ind w:firstLine="480"/>
        <w:jc w:val="left"/>
        <w:rPr>
          <w:rFonts w:ascii="宋体" w:hAnsi="宋体" w:cs="宋体"/>
          <w:color w:val="auto"/>
          <w:sz w:val="24"/>
          <w:highlight w:val="none"/>
        </w:rPr>
      </w:pPr>
    </w:p>
    <w:p w14:paraId="69195E0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7A5AE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FCDF7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A9BB02">
      <w:pPr>
        <w:widowControl/>
        <w:spacing w:line="360" w:lineRule="auto"/>
        <w:ind w:left="150"/>
        <w:jc w:val="center"/>
        <w:rPr>
          <w:rFonts w:ascii="宋体" w:hAnsi="宋体" w:cs="宋体"/>
          <w:b/>
          <w:color w:val="auto"/>
          <w:kern w:val="0"/>
          <w:sz w:val="32"/>
          <w:szCs w:val="32"/>
          <w:highlight w:val="none"/>
        </w:rPr>
      </w:pPr>
    </w:p>
    <w:p w14:paraId="28D6739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512D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212A52">
      <w:pPr>
        <w:rPr>
          <w:rFonts w:ascii="宋体" w:hAnsi="宋体" w:cs="宋体"/>
          <w:color w:val="auto"/>
          <w:highlight w:val="none"/>
        </w:rPr>
      </w:pPr>
    </w:p>
    <w:p w14:paraId="0A3DB9EB">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ascii="宋体" w:hAnsi="宋体" w:cs="宋体"/>
          <w:b/>
          <w:color w:val="auto"/>
          <w:kern w:val="0"/>
          <w:sz w:val="32"/>
          <w:szCs w:val="32"/>
          <w:highlight w:val="none"/>
        </w:rPr>
      </w:pPr>
    </w:p>
    <w:p w14:paraId="1F7F029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4D2CB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493BB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CAC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D3AF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997F6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F82CB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67FC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59AE">
      <w:pPr>
        <w:snapToGrid w:val="0"/>
        <w:spacing w:line="360" w:lineRule="auto"/>
        <w:jc w:val="center"/>
        <w:rPr>
          <w:rFonts w:ascii="宋体" w:hAnsi="宋体" w:cs="宋体"/>
          <w:b/>
          <w:color w:val="auto"/>
          <w:kern w:val="0"/>
          <w:sz w:val="32"/>
          <w:szCs w:val="32"/>
          <w:highlight w:val="none"/>
          <w:lang w:val="zh-CN"/>
        </w:rPr>
      </w:pPr>
    </w:p>
    <w:p w14:paraId="376949BE">
      <w:pPr>
        <w:snapToGrid w:val="0"/>
        <w:spacing w:line="360" w:lineRule="auto"/>
        <w:jc w:val="center"/>
        <w:rPr>
          <w:rFonts w:ascii="宋体" w:hAnsi="宋体" w:cs="宋体"/>
          <w:b/>
          <w:color w:val="auto"/>
          <w:kern w:val="0"/>
          <w:sz w:val="32"/>
          <w:szCs w:val="32"/>
          <w:highlight w:val="none"/>
          <w:lang w:val="zh-CN"/>
        </w:rPr>
      </w:pPr>
    </w:p>
    <w:p w14:paraId="16A8A025">
      <w:pPr>
        <w:snapToGrid w:val="0"/>
        <w:spacing w:line="360" w:lineRule="auto"/>
        <w:jc w:val="center"/>
        <w:rPr>
          <w:rFonts w:ascii="宋体" w:hAnsi="宋体" w:cs="宋体"/>
          <w:b/>
          <w:color w:val="auto"/>
          <w:kern w:val="0"/>
          <w:sz w:val="32"/>
          <w:szCs w:val="32"/>
          <w:highlight w:val="none"/>
          <w:lang w:val="zh-CN"/>
        </w:rPr>
      </w:pPr>
    </w:p>
    <w:p w14:paraId="7686895D">
      <w:pPr>
        <w:snapToGrid w:val="0"/>
        <w:spacing w:line="360" w:lineRule="auto"/>
        <w:jc w:val="center"/>
        <w:rPr>
          <w:rFonts w:ascii="宋体" w:hAnsi="宋体" w:cs="宋体"/>
          <w:b/>
          <w:color w:val="auto"/>
          <w:kern w:val="0"/>
          <w:sz w:val="32"/>
          <w:szCs w:val="32"/>
          <w:highlight w:val="none"/>
          <w:lang w:val="zh-CN"/>
        </w:rPr>
      </w:pPr>
    </w:p>
    <w:p w14:paraId="24CEEE3C">
      <w:pPr>
        <w:snapToGrid w:val="0"/>
        <w:spacing w:line="360" w:lineRule="auto"/>
        <w:jc w:val="center"/>
        <w:rPr>
          <w:rFonts w:ascii="宋体" w:hAnsi="宋体" w:cs="宋体"/>
          <w:b/>
          <w:color w:val="auto"/>
          <w:kern w:val="0"/>
          <w:sz w:val="32"/>
          <w:szCs w:val="32"/>
          <w:highlight w:val="none"/>
          <w:lang w:val="zh-CN"/>
        </w:rPr>
      </w:pPr>
    </w:p>
    <w:p w14:paraId="6B3D7C0F">
      <w:pPr>
        <w:snapToGrid w:val="0"/>
        <w:spacing w:line="360" w:lineRule="auto"/>
        <w:jc w:val="center"/>
        <w:outlineLvl w:val="0"/>
        <w:rPr>
          <w:rFonts w:ascii="宋体" w:hAnsi="宋体" w:cs="宋体"/>
          <w:b/>
          <w:color w:val="auto"/>
          <w:kern w:val="0"/>
          <w:sz w:val="32"/>
          <w:szCs w:val="32"/>
          <w:highlight w:val="none"/>
        </w:rPr>
      </w:pPr>
    </w:p>
    <w:p w14:paraId="44044887">
      <w:pPr>
        <w:snapToGrid w:val="0"/>
        <w:spacing w:line="360" w:lineRule="auto"/>
        <w:jc w:val="center"/>
        <w:outlineLvl w:val="0"/>
        <w:rPr>
          <w:rFonts w:ascii="宋体" w:hAnsi="宋体" w:cs="宋体"/>
          <w:b/>
          <w:color w:val="auto"/>
          <w:kern w:val="0"/>
          <w:sz w:val="32"/>
          <w:szCs w:val="32"/>
          <w:highlight w:val="none"/>
        </w:rPr>
      </w:pPr>
    </w:p>
    <w:p w14:paraId="3EEF05A1">
      <w:pPr>
        <w:rPr>
          <w:rFonts w:ascii="宋体" w:hAnsi="宋体" w:cs="宋体"/>
          <w:color w:val="auto"/>
          <w:highlight w:val="none"/>
        </w:rPr>
      </w:pPr>
    </w:p>
    <w:p w14:paraId="1B0B4707">
      <w:pPr>
        <w:snapToGrid w:val="0"/>
        <w:spacing w:line="360" w:lineRule="auto"/>
        <w:jc w:val="center"/>
        <w:outlineLvl w:val="0"/>
        <w:rPr>
          <w:rFonts w:ascii="宋体" w:hAnsi="宋体" w:cs="宋体"/>
          <w:b/>
          <w:color w:val="auto"/>
          <w:kern w:val="0"/>
          <w:sz w:val="32"/>
          <w:szCs w:val="32"/>
          <w:highlight w:val="none"/>
        </w:rPr>
      </w:pPr>
    </w:p>
    <w:p w14:paraId="7FDCC732">
      <w:pPr>
        <w:snapToGrid w:val="0"/>
        <w:spacing w:line="360" w:lineRule="auto"/>
        <w:jc w:val="center"/>
        <w:outlineLvl w:val="0"/>
        <w:rPr>
          <w:rFonts w:ascii="宋体" w:hAnsi="宋体" w:cs="宋体"/>
          <w:b/>
          <w:color w:val="auto"/>
          <w:kern w:val="0"/>
          <w:sz w:val="32"/>
          <w:szCs w:val="32"/>
          <w:highlight w:val="none"/>
        </w:rPr>
      </w:pPr>
    </w:p>
    <w:p w14:paraId="1466F7D6">
      <w:pPr>
        <w:pStyle w:val="5"/>
        <w:rPr>
          <w:color w:val="auto"/>
          <w:highlight w:val="none"/>
          <w:lang w:val="en-US"/>
        </w:rPr>
      </w:pPr>
    </w:p>
    <w:p w14:paraId="22DD357D">
      <w:pPr>
        <w:rPr>
          <w:color w:val="auto"/>
          <w:highlight w:val="none"/>
        </w:rPr>
      </w:pPr>
    </w:p>
    <w:p w14:paraId="1DD9926E">
      <w:pPr>
        <w:snapToGrid w:val="0"/>
        <w:spacing w:line="360" w:lineRule="auto"/>
        <w:ind w:firstLine="3855" w:firstLineChars="1200"/>
        <w:outlineLvl w:val="0"/>
        <w:rPr>
          <w:rFonts w:ascii="宋体" w:hAnsi="宋体" w:cs="宋体"/>
          <w:b/>
          <w:color w:val="auto"/>
          <w:kern w:val="0"/>
          <w:sz w:val="32"/>
          <w:szCs w:val="32"/>
          <w:highlight w:val="none"/>
        </w:rPr>
      </w:pPr>
    </w:p>
    <w:p w14:paraId="35B4170C">
      <w:pPr>
        <w:snapToGrid w:val="0"/>
        <w:spacing w:line="360" w:lineRule="auto"/>
        <w:ind w:firstLine="3855" w:firstLineChars="1200"/>
        <w:outlineLvl w:val="0"/>
        <w:rPr>
          <w:rFonts w:ascii="宋体" w:hAnsi="宋体" w:cs="宋体"/>
          <w:b/>
          <w:color w:val="auto"/>
          <w:kern w:val="0"/>
          <w:sz w:val="32"/>
          <w:szCs w:val="32"/>
          <w:highlight w:val="none"/>
        </w:rPr>
      </w:pPr>
    </w:p>
    <w:p w14:paraId="2B8311E3">
      <w:pPr>
        <w:snapToGrid w:val="0"/>
        <w:spacing w:line="360" w:lineRule="auto"/>
        <w:ind w:firstLine="3855" w:firstLineChars="1200"/>
        <w:outlineLvl w:val="0"/>
        <w:rPr>
          <w:rFonts w:ascii="宋体" w:hAnsi="宋体" w:cs="宋体"/>
          <w:b/>
          <w:color w:val="auto"/>
          <w:kern w:val="0"/>
          <w:sz w:val="32"/>
          <w:szCs w:val="32"/>
          <w:highlight w:val="none"/>
        </w:rPr>
      </w:pPr>
    </w:p>
    <w:p w14:paraId="30D447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5A7964">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AB1A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741361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】招标的有关活动，并对此项目进行投标。为此：</w:t>
      </w:r>
    </w:p>
    <w:p w14:paraId="3EFCD4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930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233DCE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782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0F0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984A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12289">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435562D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36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E262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8F8C1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47D5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1B6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23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051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EFD0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FEC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08F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0D407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1A279D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7CB7B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543FA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3E0D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9447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FBC8D7">
      <w:pPr>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0C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5595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2D6D2E">
      <w:pPr>
        <w:snapToGrid w:val="0"/>
        <w:spacing w:line="360" w:lineRule="auto"/>
        <w:ind w:left="420" w:leftChars="200" w:firstLine="4200" w:firstLineChars="1750"/>
        <w:rPr>
          <w:rFonts w:ascii="宋体" w:hAnsi="宋体" w:cs="宋体"/>
          <w:color w:val="auto"/>
          <w:kern w:val="0"/>
          <w:sz w:val="24"/>
          <w:highlight w:val="none"/>
          <w:u w:val="single"/>
        </w:rPr>
      </w:pPr>
    </w:p>
    <w:p w14:paraId="5705C5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75565A">
      <w:pPr>
        <w:snapToGrid w:val="0"/>
        <w:spacing w:line="360" w:lineRule="auto"/>
        <w:jc w:val="center"/>
        <w:rPr>
          <w:rFonts w:ascii="宋体" w:hAnsi="宋体" w:cs="宋体"/>
          <w:b/>
          <w:color w:val="auto"/>
          <w:kern w:val="0"/>
          <w:sz w:val="32"/>
          <w:szCs w:val="32"/>
          <w:highlight w:val="none"/>
        </w:rPr>
      </w:pPr>
    </w:p>
    <w:p w14:paraId="7D910242">
      <w:pPr>
        <w:snapToGrid w:val="0"/>
        <w:spacing w:line="360" w:lineRule="auto"/>
        <w:rPr>
          <w:rFonts w:ascii="宋体" w:hAnsi="宋体" w:cs="宋体"/>
          <w:color w:val="auto"/>
          <w:sz w:val="24"/>
          <w:highlight w:val="none"/>
        </w:rPr>
      </w:pPr>
    </w:p>
    <w:p w14:paraId="07620917">
      <w:pPr>
        <w:jc w:val="center"/>
        <w:rPr>
          <w:rFonts w:ascii="宋体" w:hAnsi="宋体" w:cs="宋体"/>
          <w:b/>
          <w:color w:val="auto"/>
          <w:kern w:val="0"/>
          <w:sz w:val="32"/>
          <w:szCs w:val="32"/>
          <w:highlight w:val="none"/>
        </w:rPr>
      </w:pPr>
    </w:p>
    <w:p w14:paraId="25EB5632">
      <w:pPr>
        <w:jc w:val="center"/>
        <w:rPr>
          <w:rFonts w:ascii="宋体" w:hAnsi="宋体" w:cs="宋体"/>
          <w:b/>
          <w:color w:val="auto"/>
          <w:kern w:val="0"/>
          <w:sz w:val="32"/>
          <w:szCs w:val="32"/>
          <w:highlight w:val="none"/>
        </w:rPr>
      </w:pPr>
    </w:p>
    <w:p w14:paraId="14D78100">
      <w:pPr>
        <w:jc w:val="center"/>
        <w:rPr>
          <w:rFonts w:ascii="宋体" w:hAnsi="宋体" w:cs="宋体"/>
          <w:b/>
          <w:color w:val="auto"/>
          <w:kern w:val="0"/>
          <w:sz w:val="32"/>
          <w:szCs w:val="32"/>
          <w:highlight w:val="none"/>
        </w:rPr>
      </w:pPr>
    </w:p>
    <w:p w14:paraId="60A578D1">
      <w:pPr>
        <w:jc w:val="center"/>
        <w:rPr>
          <w:rFonts w:ascii="宋体" w:hAnsi="宋体" w:cs="宋体"/>
          <w:b/>
          <w:color w:val="auto"/>
          <w:kern w:val="0"/>
          <w:sz w:val="32"/>
          <w:szCs w:val="32"/>
          <w:highlight w:val="none"/>
        </w:rPr>
      </w:pPr>
    </w:p>
    <w:p w14:paraId="42FCC18C">
      <w:pPr>
        <w:jc w:val="center"/>
        <w:rPr>
          <w:rFonts w:ascii="宋体" w:hAnsi="宋体" w:cs="宋体"/>
          <w:b/>
          <w:color w:val="auto"/>
          <w:kern w:val="0"/>
          <w:sz w:val="32"/>
          <w:szCs w:val="32"/>
          <w:highlight w:val="none"/>
        </w:rPr>
      </w:pPr>
    </w:p>
    <w:p w14:paraId="4D4EEAC8">
      <w:pPr>
        <w:jc w:val="center"/>
        <w:rPr>
          <w:rFonts w:ascii="宋体" w:hAnsi="宋体" w:cs="宋体"/>
          <w:b/>
          <w:color w:val="auto"/>
          <w:kern w:val="0"/>
          <w:sz w:val="32"/>
          <w:szCs w:val="32"/>
          <w:highlight w:val="none"/>
        </w:rPr>
      </w:pPr>
    </w:p>
    <w:p w14:paraId="58816216">
      <w:pPr>
        <w:jc w:val="center"/>
        <w:rPr>
          <w:rFonts w:ascii="宋体" w:hAnsi="宋体" w:cs="宋体"/>
          <w:b/>
          <w:color w:val="auto"/>
          <w:kern w:val="0"/>
          <w:sz w:val="32"/>
          <w:szCs w:val="32"/>
          <w:highlight w:val="none"/>
        </w:rPr>
      </w:pPr>
    </w:p>
    <w:p w14:paraId="59AEF48F">
      <w:pPr>
        <w:jc w:val="center"/>
        <w:rPr>
          <w:rFonts w:ascii="宋体" w:hAnsi="宋体" w:cs="宋体"/>
          <w:b/>
          <w:color w:val="auto"/>
          <w:kern w:val="0"/>
          <w:sz w:val="32"/>
          <w:szCs w:val="32"/>
          <w:highlight w:val="none"/>
        </w:rPr>
      </w:pPr>
    </w:p>
    <w:p w14:paraId="4800AE19">
      <w:pPr>
        <w:jc w:val="center"/>
        <w:rPr>
          <w:rFonts w:ascii="宋体" w:hAnsi="宋体" w:cs="宋体"/>
          <w:b/>
          <w:color w:val="auto"/>
          <w:kern w:val="0"/>
          <w:sz w:val="32"/>
          <w:szCs w:val="32"/>
          <w:highlight w:val="none"/>
        </w:rPr>
      </w:pPr>
    </w:p>
    <w:p w14:paraId="433A6AA9">
      <w:pPr>
        <w:jc w:val="center"/>
        <w:rPr>
          <w:rFonts w:ascii="宋体" w:hAnsi="宋体" w:cs="宋体"/>
          <w:b/>
          <w:color w:val="auto"/>
          <w:kern w:val="0"/>
          <w:sz w:val="32"/>
          <w:szCs w:val="32"/>
          <w:highlight w:val="none"/>
        </w:rPr>
      </w:pPr>
    </w:p>
    <w:p w14:paraId="5E3364CF">
      <w:pPr>
        <w:jc w:val="center"/>
        <w:rPr>
          <w:rFonts w:ascii="宋体" w:hAnsi="宋体" w:cs="宋体"/>
          <w:b/>
          <w:color w:val="auto"/>
          <w:kern w:val="0"/>
          <w:sz w:val="32"/>
          <w:szCs w:val="32"/>
          <w:highlight w:val="none"/>
        </w:rPr>
      </w:pPr>
    </w:p>
    <w:p w14:paraId="6944C69B">
      <w:pPr>
        <w:jc w:val="center"/>
        <w:rPr>
          <w:rFonts w:ascii="宋体" w:hAnsi="宋体" w:cs="宋体"/>
          <w:b/>
          <w:color w:val="auto"/>
          <w:kern w:val="0"/>
          <w:sz w:val="32"/>
          <w:szCs w:val="32"/>
          <w:highlight w:val="none"/>
        </w:rPr>
      </w:pPr>
    </w:p>
    <w:p w14:paraId="0AAB48B7">
      <w:pPr>
        <w:jc w:val="center"/>
        <w:rPr>
          <w:rFonts w:ascii="宋体" w:hAnsi="宋体" w:cs="宋体"/>
          <w:b/>
          <w:color w:val="auto"/>
          <w:kern w:val="0"/>
          <w:sz w:val="32"/>
          <w:szCs w:val="32"/>
          <w:highlight w:val="none"/>
        </w:rPr>
      </w:pPr>
    </w:p>
    <w:p w14:paraId="04E0C92B">
      <w:pPr>
        <w:jc w:val="center"/>
        <w:rPr>
          <w:rFonts w:ascii="宋体" w:hAnsi="宋体" w:cs="宋体"/>
          <w:b/>
          <w:color w:val="auto"/>
          <w:kern w:val="0"/>
          <w:sz w:val="32"/>
          <w:szCs w:val="32"/>
          <w:highlight w:val="none"/>
        </w:rPr>
      </w:pPr>
    </w:p>
    <w:p w14:paraId="57A1A56A">
      <w:pPr>
        <w:jc w:val="center"/>
        <w:rPr>
          <w:rFonts w:ascii="宋体" w:hAnsi="宋体" w:cs="宋体"/>
          <w:b/>
          <w:color w:val="auto"/>
          <w:kern w:val="0"/>
          <w:sz w:val="32"/>
          <w:szCs w:val="32"/>
          <w:highlight w:val="none"/>
        </w:rPr>
      </w:pPr>
    </w:p>
    <w:p w14:paraId="1D5DEDD5">
      <w:pPr>
        <w:jc w:val="center"/>
        <w:rPr>
          <w:rFonts w:ascii="宋体" w:hAnsi="宋体" w:cs="宋体"/>
          <w:b/>
          <w:color w:val="auto"/>
          <w:kern w:val="0"/>
          <w:sz w:val="32"/>
          <w:szCs w:val="32"/>
          <w:highlight w:val="none"/>
        </w:rPr>
      </w:pPr>
    </w:p>
    <w:p w14:paraId="1CE2A199">
      <w:pPr>
        <w:jc w:val="center"/>
        <w:rPr>
          <w:rFonts w:ascii="宋体" w:hAnsi="宋体" w:cs="宋体"/>
          <w:b/>
          <w:color w:val="auto"/>
          <w:kern w:val="0"/>
          <w:sz w:val="32"/>
          <w:szCs w:val="32"/>
          <w:highlight w:val="none"/>
        </w:rPr>
      </w:pPr>
    </w:p>
    <w:p w14:paraId="7EAB73AD">
      <w:pPr>
        <w:jc w:val="center"/>
        <w:rPr>
          <w:rFonts w:ascii="宋体" w:hAnsi="宋体" w:cs="宋体"/>
          <w:b/>
          <w:color w:val="auto"/>
          <w:kern w:val="0"/>
          <w:sz w:val="32"/>
          <w:szCs w:val="32"/>
          <w:highlight w:val="none"/>
        </w:rPr>
      </w:pPr>
    </w:p>
    <w:p w14:paraId="021CBDC2">
      <w:pPr>
        <w:jc w:val="center"/>
        <w:rPr>
          <w:rFonts w:ascii="宋体" w:hAnsi="宋体" w:cs="宋体"/>
          <w:b/>
          <w:color w:val="auto"/>
          <w:kern w:val="0"/>
          <w:sz w:val="32"/>
          <w:szCs w:val="32"/>
          <w:highlight w:val="none"/>
        </w:rPr>
      </w:pPr>
    </w:p>
    <w:p w14:paraId="744D2BCB">
      <w:pPr>
        <w:widowControl/>
        <w:adjustRightInd/>
        <w:jc w:val="left"/>
        <w:rPr>
          <w:rFonts w:ascii="宋体" w:hAnsi="宋体" w:cs="宋体"/>
          <w:b/>
          <w:color w:val="auto"/>
          <w:kern w:val="0"/>
          <w:sz w:val="32"/>
          <w:szCs w:val="32"/>
          <w:highlight w:val="none"/>
        </w:rPr>
      </w:pPr>
    </w:p>
    <w:p w14:paraId="65FEF2A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4AF9F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5A6A6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7351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602C5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BF12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5A5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56D0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0E464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D5F37C">
      <w:pPr>
        <w:snapToGrid w:val="0"/>
        <w:spacing w:line="360" w:lineRule="auto"/>
        <w:rPr>
          <w:rFonts w:ascii="宋体" w:hAnsi="宋体" w:cs="宋体"/>
          <w:color w:val="auto"/>
          <w:sz w:val="24"/>
          <w:highlight w:val="none"/>
        </w:rPr>
      </w:pPr>
    </w:p>
    <w:p w14:paraId="08EE030A">
      <w:pPr>
        <w:snapToGrid w:val="0"/>
        <w:spacing w:line="360" w:lineRule="auto"/>
        <w:rPr>
          <w:rFonts w:ascii="宋体" w:hAnsi="宋体" w:cs="宋体"/>
          <w:color w:val="auto"/>
          <w:sz w:val="24"/>
          <w:highlight w:val="none"/>
        </w:rPr>
      </w:pPr>
    </w:p>
    <w:p w14:paraId="174177D2">
      <w:pPr>
        <w:snapToGrid w:val="0"/>
        <w:spacing w:line="360" w:lineRule="auto"/>
        <w:rPr>
          <w:rFonts w:ascii="宋体" w:hAnsi="宋体" w:cs="宋体"/>
          <w:color w:val="auto"/>
          <w:sz w:val="24"/>
          <w:highlight w:val="none"/>
        </w:rPr>
      </w:pPr>
    </w:p>
    <w:p w14:paraId="21DEAA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6ED7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698F0D9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24C5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BBDE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7F9">
      <w:pPr>
        <w:jc w:val="center"/>
        <w:rPr>
          <w:rFonts w:ascii="宋体" w:hAnsi="宋体" w:cs="宋体"/>
          <w:b/>
          <w:color w:val="auto"/>
          <w:kern w:val="0"/>
          <w:sz w:val="32"/>
          <w:szCs w:val="32"/>
          <w:highlight w:val="none"/>
        </w:rPr>
      </w:pPr>
    </w:p>
    <w:p w14:paraId="2D481BF8">
      <w:pPr>
        <w:jc w:val="center"/>
        <w:rPr>
          <w:rFonts w:ascii="宋体" w:hAnsi="宋体" w:cs="宋体"/>
          <w:b/>
          <w:color w:val="auto"/>
          <w:kern w:val="0"/>
          <w:sz w:val="32"/>
          <w:szCs w:val="32"/>
          <w:highlight w:val="none"/>
        </w:rPr>
      </w:pPr>
    </w:p>
    <w:p w14:paraId="4008F156">
      <w:pPr>
        <w:jc w:val="center"/>
        <w:rPr>
          <w:rFonts w:ascii="宋体" w:hAnsi="宋体" w:cs="宋体"/>
          <w:b/>
          <w:color w:val="auto"/>
          <w:kern w:val="0"/>
          <w:sz w:val="32"/>
          <w:szCs w:val="32"/>
          <w:highlight w:val="none"/>
        </w:rPr>
      </w:pPr>
    </w:p>
    <w:p w14:paraId="2BD5FBD1">
      <w:pPr>
        <w:rPr>
          <w:rFonts w:ascii="宋体" w:hAnsi="宋体" w:cs="宋体"/>
          <w:color w:val="auto"/>
          <w:highlight w:val="none"/>
        </w:rPr>
      </w:pPr>
    </w:p>
    <w:p w14:paraId="19B9FC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C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7475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45EE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highlight w:val="none"/>
          <w:lang w:val="zh-CN"/>
        </w:rPr>
      </w:pPr>
    </w:p>
    <w:p w14:paraId="3B4F0A1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44512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45D23E">
            <w:pPr>
              <w:pStyle w:val="150"/>
              <w:adjustRightInd w:val="0"/>
              <w:spacing w:line="360" w:lineRule="auto"/>
              <w:rPr>
                <w:rFonts w:hAnsi="宋体" w:cs="宋体"/>
                <w:bCs/>
                <w:color w:val="auto"/>
                <w:sz w:val="24"/>
                <w:highlight w:val="none"/>
              </w:rPr>
            </w:pPr>
          </w:p>
        </w:tc>
      </w:tr>
    </w:tbl>
    <w:p w14:paraId="628C4E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045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59C2A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7AD37">
      <w:pPr>
        <w:jc w:val="center"/>
        <w:rPr>
          <w:rFonts w:ascii="宋体" w:hAnsi="宋体" w:cs="宋体"/>
          <w:b/>
          <w:color w:val="auto"/>
          <w:kern w:val="0"/>
          <w:sz w:val="32"/>
          <w:szCs w:val="32"/>
          <w:highlight w:val="none"/>
        </w:rPr>
      </w:pPr>
    </w:p>
    <w:p w14:paraId="4627CDA1">
      <w:pPr>
        <w:jc w:val="center"/>
        <w:rPr>
          <w:rFonts w:ascii="宋体" w:hAnsi="宋体" w:cs="宋体"/>
          <w:b/>
          <w:color w:val="auto"/>
          <w:kern w:val="0"/>
          <w:sz w:val="32"/>
          <w:szCs w:val="32"/>
          <w:highlight w:val="none"/>
        </w:rPr>
      </w:pPr>
    </w:p>
    <w:p w14:paraId="77548A17">
      <w:pPr>
        <w:jc w:val="center"/>
        <w:rPr>
          <w:rFonts w:ascii="宋体" w:hAnsi="宋体" w:cs="宋体"/>
          <w:b/>
          <w:color w:val="auto"/>
          <w:kern w:val="0"/>
          <w:sz w:val="32"/>
          <w:szCs w:val="32"/>
          <w:highlight w:val="none"/>
        </w:rPr>
      </w:pPr>
    </w:p>
    <w:p w14:paraId="5B2FE628">
      <w:pPr>
        <w:jc w:val="center"/>
        <w:rPr>
          <w:rFonts w:ascii="宋体" w:hAnsi="宋体" w:cs="宋体"/>
          <w:b/>
          <w:color w:val="auto"/>
          <w:kern w:val="0"/>
          <w:sz w:val="32"/>
          <w:szCs w:val="32"/>
          <w:highlight w:val="none"/>
        </w:rPr>
      </w:pPr>
    </w:p>
    <w:p w14:paraId="7C06565A">
      <w:pPr>
        <w:jc w:val="center"/>
        <w:rPr>
          <w:rFonts w:ascii="宋体" w:hAnsi="宋体" w:cs="宋体"/>
          <w:b/>
          <w:color w:val="auto"/>
          <w:kern w:val="0"/>
          <w:sz w:val="32"/>
          <w:szCs w:val="32"/>
          <w:highlight w:val="none"/>
        </w:rPr>
      </w:pPr>
    </w:p>
    <w:p w14:paraId="0998AE4C">
      <w:pPr>
        <w:jc w:val="both"/>
        <w:rPr>
          <w:rFonts w:ascii="宋体" w:hAnsi="宋体" w:cs="宋体"/>
          <w:b/>
          <w:color w:val="auto"/>
          <w:kern w:val="0"/>
          <w:sz w:val="32"/>
          <w:szCs w:val="32"/>
          <w:highlight w:val="none"/>
        </w:rPr>
      </w:pPr>
    </w:p>
    <w:p w14:paraId="46047204">
      <w:pPr>
        <w:snapToGrid w:val="0"/>
        <w:spacing w:line="360" w:lineRule="auto"/>
        <w:ind w:right="480"/>
        <w:rPr>
          <w:rFonts w:ascii="宋体" w:hAnsi="宋体" w:cs="宋体"/>
          <w:b/>
          <w:color w:val="auto"/>
          <w:kern w:val="0"/>
          <w:sz w:val="32"/>
          <w:szCs w:val="32"/>
          <w:highlight w:val="none"/>
        </w:rPr>
        <w:sectPr>
          <w:headerReference r:id="rId8"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AB7E5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75FBB5">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5DD0073E">
      <w:pPr>
        <w:snapToGrid w:val="0"/>
        <w:spacing w:line="360" w:lineRule="auto"/>
        <w:rPr>
          <w:rFonts w:ascii="宋体" w:hAnsi="宋体" w:cs="宋体"/>
          <w:color w:val="auto"/>
          <w:kern w:val="0"/>
          <w:sz w:val="24"/>
          <w:highlight w:val="none"/>
        </w:rPr>
      </w:pPr>
    </w:p>
    <w:p w14:paraId="7E30EBAC">
      <w:pPr>
        <w:jc w:val="center"/>
        <w:rPr>
          <w:rFonts w:ascii="宋体" w:hAnsi="宋体" w:cs="宋体"/>
          <w:b/>
          <w:color w:val="auto"/>
          <w:kern w:val="0"/>
          <w:sz w:val="32"/>
          <w:szCs w:val="32"/>
          <w:highlight w:val="none"/>
        </w:rPr>
      </w:pPr>
    </w:p>
    <w:p w14:paraId="099FD7BE">
      <w:pPr>
        <w:pStyle w:val="5"/>
        <w:rPr>
          <w:color w:val="auto"/>
          <w:highlight w:val="none"/>
          <w:lang w:val="en-US"/>
        </w:rPr>
      </w:pPr>
    </w:p>
    <w:p w14:paraId="16014825">
      <w:pPr>
        <w:rPr>
          <w:color w:val="auto"/>
          <w:highlight w:val="none"/>
        </w:rPr>
      </w:pPr>
    </w:p>
    <w:p w14:paraId="47ABDCC7">
      <w:pPr>
        <w:pStyle w:val="5"/>
        <w:rPr>
          <w:color w:val="auto"/>
          <w:highlight w:val="none"/>
          <w:lang w:val="en-US"/>
        </w:rPr>
      </w:pPr>
    </w:p>
    <w:p w14:paraId="421EF36A">
      <w:pPr>
        <w:jc w:val="center"/>
        <w:rPr>
          <w:rFonts w:ascii="宋体" w:hAnsi="宋体" w:cs="宋体"/>
          <w:b/>
          <w:color w:val="auto"/>
          <w:kern w:val="0"/>
          <w:sz w:val="32"/>
          <w:szCs w:val="32"/>
          <w:highlight w:val="none"/>
        </w:rPr>
      </w:pPr>
    </w:p>
    <w:p w14:paraId="52A1A3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DB7C98">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90A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0FBC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3625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5FAB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0E8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2634E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8B9A6D1">
            <w:pPr>
              <w:rPr>
                <w:rFonts w:ascii="宋体" w:hAnsi="宋体" w:cs="宋体"/>
                <w:color w:val="auto"/>
                <w:sz w:val="24"/>
                <w:highlight w:val="none"/>
              </w:rPr>
            </w:pPr>
          </w:p>
          <w:p w14:paraId="0236FB73">
            <w:pPr>
              <w:rPr>
                <w:rFonts w:ascii="宋体" w:hAnsi="宋体" w:cs="宋体"/>
                <w:color w:val="auto"/>
                <w:sz w:val="24"/>
                <w:highlight w:val="none"/>
              </w:rPr>
            </w:pPr>
            <w:r>
              <w:rPr>
                <w:rFonts w:hint="eastAsia" w:ascii="宋体" w:hAnsi="宋体" w:cs="宋体"/>
                <w:color w:val="auto"/>
                <w:sz w:val="24"/>
                <w:highlight w:val="none"/>
              </w:rPr>
              <w:t>见投标文件</w:t>
            </w:r>
          </w:p>
          <w:p w14:paraId="0A5DEF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8EA885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ABB8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EDC2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22601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9EE5F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ADF82AF">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6995E1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9E51A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80C768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155E8B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EB7A86">
            <w:pPr>
              <w:rPr>
                <w:rFonts w:hint="eastAsia" w:ascii="宋体" w:hAnsi="宋体" w:cs="宋体"/>
                <w:b w:val="0"/>
                <w:bCs w:val="0"/>
                <w:color w:val="auto"/>
                <w:sz w:val="24"/>
                <w:highlight w:val="none"/>
                <w:lang w:val="en-US" w:eastAsia="zh-CN"/>
              </w:rPr>
            </w:pPr>
          </w:p>
        </w:tc>
        <w:tc>
          <w:tcPr>
            <w:tcW w:w="1418" w:type="dxa"/>
            <w:vAlign w:val="top"/>
          </w:tcPr>
          <w:p w14:paraId="41B0F07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8A94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8574999">
            <w:pPr>
              <w:rPr>
                <w:rFonts w:hint="eastAsia" w:ascii="宋体" w:hAnsi="宋体" w:cs="宋体"/>
                <w:b w:val="0"/>
                <w:bCs w:val="0"/>
                <w:color w:val="auto"/>
                <w:sz w:val="24"/>
                <w:highlight w:val="none"/>
                <w:lang w:val="en-US" w:eastAsia="zh-CN"/>
              </w:rPr>
            </w:pPr>
          </w:p>
        </w:tc>
        <w:tc>
          <w:tcPr>
            <w:tcW w:w="1418" w:type="dxa"/>
            <w:vAlign w:val="top"/>
          </w:tcPr>
          <w:p w14:paraId="68DE9B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82AA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62D3E6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5CB02444">
      <w:pPr>
        <w:pStyle w:val="80"/>
        <w:rPr>
          <w:color w:val="auto"/>
          <w:highlight w:val="none"/>
        </w:rPr>
      </w:pPr>
    </w:p>
    <w:p w14:paraId="4702EFB3">
      <w:pPr>
        <w:jc w:val="center"/>
        <w:rPr>
          <w:rFonts w:ascii="宋体" w:hAnsi="宋体" w:cs="宋体"/>
          <w:b/>
          <w:color w:val="auto"/>
          <w:kern w:val="0"/>
          <w:sz w:val="32"/>
          <w:szCs w:val="32"/>
          <w:highlight w:val="none"/>
        </w:rPr>
      </w:pPr>
    </w:p>
    <w:p w14:paraId="0360B3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36230">
      <w:pPr>
        <w:jc w:val="center"/>
        <w:rPr>
          <w:rFonts w:ascii="宋体" w:hAnsi="宋体" w:cs="宋体"/>
          <w:b/>
          <w:color w:val="auto"/>
          <w:kern w:val="0"/>
          <w:sz w:val="32"/>
          <w:szCs w:val="32"/>
          <w:highlight w:val="none"/>
        </w:rPr>
      </w:pPr>
    </w:p>
    <w:p w14:paraId="61B923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D99C1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BF700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A5A9B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1EFB366">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5B98D4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929201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1FC4B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87472B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62177A4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63E40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D9774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335794A">
      <w:pPr>
        <w:pStyle w:val="80"/>
        <w:rPr>
          <w:color w:val="auto"/>
          <w:highlight w:val="none"/>
        </w:rPr>
      </w:pPr>
    </w:p>
    <w:p w14:paraId="6C30067D">
      <w:pPr>
        <w:jc w:val="center"/>
        <w:rPr>
          <w:rFonts w:ascii="宋体" w:hAnsi="宋体" w:cs="宋体"/>
          <w:b/>
          <w:color w:val="auto"/>
          <w:kern w:val="0"/>
          <w:sz w:val="32"/>
          <w:szCs w:val="32"/>
          <w:highlight w:val="none"/>
        </w:rPr>
      </w:pPr>
    </w:p>
    <w:p w14:paraId="78F4E456">
      <w:pPr>
        <w:jc w:val="center"/>
        <w:rPr>
          <w:rFonts w:ascii="宋体" w:hAnsi="宋体" w:cs="宋体"/>
          <w:b/>
          <w:color w:val="auto"/>
          <w:kern w:val="0"/>
          <w:sz w:val="32"/>
          <w:szCs w:val="32"/>
          <w:highlight w:val="none"/>
        </w:rPr>
      </w:pPr>
    </w:p>
    <w:p w14:paraId="3AD55321">
      <w:pPr>
        <w:jc w:val="center"/>
        <w:rPr>
          <w:rFonts w:ascii="宋体" w:hAnsi="宋体" w:cs="宋体"/>
          <w:b/>
          <w:color w:val="auto"/>
          <w:kern w:val="0"/>
          <w:sz w:val="32"/>
          <w:szCs w:val="32"/>
          <w:highlight w:val="none"/>
        </w:rPr>
      </w:pPr>
    </w:p>
    <w:p w14:paraId="4AA26EB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474"/>
        <w:gridCol w:w="1673"/>
        <w:gridCol w:w="1673"/>
      </w:tblGrid>
      <w:tr w14:paraId="5374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12130E1">
            <w:pPr>
              <w:spacing w:line="360" w:lineRule="auto"/>
              <w:jc w:val="center"/>
              <w:rPr>
                <w:rFonts w:ascii="宋体" w:hAnsi="宋体" w:cs="宋体"/>
                <w:b/>
                <w:sz w:val="24"/>
              </w:rPr>
            </w:pPr>
          </w:p>
          <w:p w14:paraId="7E1ABA62">
            <w:pPr>
              <w:spacing w:line="360" w:lineRule="auto"/>
              <w:jc w:val="center"/>
              <w:rPr>
                <w:rFonts w:ascii="宋体" w:hAnsi="宋体" w:cs="宋体"/>
                <w:b/>
                <w:color w:val="auto"/>
                <w:sz w:val="24"/>
                <w:highlight w:val="none"/>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ascii="宋体" w:hAnsi="宋体" w:cs="宋体"/>
                <w:b/>
                <w:color w:val="auto"/>
                <w:sz w:val="24"/>
                <w:highlight w:val="none"/>
              </w:rPr>
            </w:pPr>
            <w:r>
              <w:rPr>
                <w:rFonts w:hint="eastAsia" w:ascii="宋体" w:hAnsi="宋体" w:cs="宋体"/>
                <w:b/>
                <w:sz w:val="24"/>
              </w:rPr>
              <w:t>服务要求</w:t>
            </w:r>
          </w:p>
        </w:tc>
        <w:tc>
          <w:tcPr>
            <w:tcW w:w="1474"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ascii="宋体" w:hAnsi="宋体" w:cs="宋体"/>
                <w:b/>
                <w:color w:val="auto"/>
                <w:sz w:val="24"/>
                <w:highlight w:val="none"/>
              </w:rPr>
            </w:pPr>
            <w:r>
              <w:rPr>
                <w:rFonts w:hint="eastAsia" w:ascii="宋体" w:hAnsi="宋体" w:cs="宋体"/>
                <w:b/>
                <w:sz w:val="24"/>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ascii="宋体" w:hAnsi="宋体" w:cs="宋体"/>
                <w:b/>
                <w:color w:val="auto"/>
                <w:sz w:val="24"/>
                <w:highlight w:val="none"/>
              </w:rPr>
            </w:pPr>
            <w:r>
              <w:rPr>
                <w:rFonts w:hint="eastAsia" w:ascii="宋体" w:hAnsi="宋体" w:cs="宋体"/>
                <w:b/>
                <w:sz w:val="24"/>
              </w:rPr>
              <w:t>服务标准</w:t>
            </w:r>
          </w:p>
        </w:tc>
        <w:tc>
          <w:tcPr>
            <w:tcW w:w="1673" w:type="dxa"/>
            <w:tcBorders>
              <w:top w:val="single" w:color="auto" w:sz="4" w:space="0"/>
              <w:left w:val="single" w:color="auto" w:sz="4" w:space="0"/>
              <w:bottom w:val="single" w:color="auto" w:sz="4" w:space="0"/>
              <w:right w:val="single" w:color="auto" w:sz="4" w:space="0"/>
            </w:tcBorders>
            <w:vAlign w:val="center"/>
          </w:tcPr>
          <w:p w14:paraId="070A2330">
            <w:pPr>
              <w:spacing w:line="360" w:lineRule="auto"/>
              <w:jc w:val="center"/>
              <w:rPr>
                <w:rFonts w:ascii="宋体" w:hAnsi="宋体" w:cs="宋体"/>
                <w:b/>
                <w:sz w:val="24"/>
              </w:rPr>
            </w:pPr>
          </w:p>
          <w:p w14:paraId="4FB9D3B2">
            <w:pPr>
              <w:spacing w:line="360" w:lineRule="auto"/>
              <w:jc w:val="center"/>
              <w:rPr>
                <w:rFonts w:ascii="宋体" w:hAnsi="宋体" w:cs="宋体"/>
                <w:b/>
                <w:sz w:val="24"/>
              </w:rPr>
            </w:pPr>
            <w:r>
              <w:rPr>
                <w:rFonts w:hint="eastAsia" w:ascii="宋体" w:hAnsi="宋体" w:cs="宋体"/>
                <w:b/>
                <w:sz w:val="24"/>
              </w:rPr>
              <w:t>备注（如果有）</w:t>
            </w:r>
          </w:p>
          <w:p w14:paraId="077C0AE2">
            <w:pPr>
              <w:spacing w:line="360" w:lineRule="auto"/>
              <w:jc w:val="center"/>
              <w:rPr>
                <w:rFonts w:hint="eastAsia" w:ascii="宋体" w:hAnsi="宋体" w:cs="宋体"/>
                <w:b/>
                <w:color w:val="auto"/>
                <w:sz w:val="24"/>
                <w:highlight w:val="none"/>
              </w:rPr>
            </w:pPr>
          </w:p>
        </w:tc>
      </w:tr>
      <w:tr w14:paraId="079C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ascii="宋体" w:hAnsi="宋体" w:cs="宋体"/>
                <w:color w:val="auto"/>
                <w:sz w:val="24"/>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97AB52">
            <w:pPr>
              <w:spacing w:line="360" w:lineRule="auto"/>
              <w:jc w:val="center"/>
              <w:rPr>
                <w:rFonts w:ascii="宋体" w:hAnsi="宋体" w:cs="宋体"/>
                <w:color w:val="auto"/>
                <w:sz w:val="24"/>
                <w:highlight w:val="none"/>
              </w:rPr>
            </w:pPr>
          </w:p>
        </w:tc>
      </w:tr>
      <w:tr w14:paraId="7FB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ascii="宋体" w:hAnsi="宋体" w:cs="宋体"/>
                <w:color w:val="auto"/>
                <w:sz w:val="24"/>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ED5D4AC">
            <w:pPr>
              <w:spacing w:line="360" w:lineRule="auto"/>
              <w:jc w:val="center"/>
              <w:rPr>
                <w:rFonts w:ascii="宋体" w:hAnsi="宋体" w:cs="宋体"/>
                <w:color w:val="auto"/>
                <w:sz w:val="24"/>
                <w:highlight w:val="none"/>
              </w:rPr>
            </w:pPr>
          </w:p>
        </w:tc>
      </w:tr>
      <w:tr w14:paraId="28E0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ascii="宋体" w:hAnsi="宋体" w:cs="宋体"/>
                <w:color w:val="auto"/>
                <w:sz w:val="24"/>
                <w:highlight w:val="none"/>
              </w:rPr>
            </w:pPr>
          </w:p>
        </w:tc>
        <w:tc>
          <w:tcPr>
            <w:tcW w:w="1474"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AEE57A">
            <w:pPr>
              <w:spacing w:line="360" w:lineRule="auto"/>
              <w:jc w:val="center"/>
              <w:rPr>
                <w:rFonts w:ascii="宋体" w:hAnsi="宋体" w:cs="宋体"/>
                <w:color w:val="auto"/>
                <w:sz w:val="24"/>
                <w:highlight w:val="none"/>
              </w:rPr>
            </w:pPr>
          </w:p>
        </w:tc>
      </w:tr>
    </w:tbl>
    <w:p w14:paraId="3899A8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4D08B2">
      <w:pPr>
        <w:jc w:val="center"/>
        <w:rPr>
          <w:rFonts w:ascii="宋体" w:hAnsi="宋体" w:cs="宋体"/>
          <w:b/>
          <w:color w:val="auto"/>
          <w:kern w:val="0"/>
          <w:sz w:val="32"/>
          <w:szCs w:val="32"/>
          <w:highlight w:val="none"/>
        </w:rPr>
      </w:pPr>
    </w:p>
    <w:p w14:paraId="00FA48C4">
      <w:pPr>
        <w:jc w:val="center"/>
        <w:rPr>
          <w:rFonts w:ascii="宋体" w:hAnsi="宋体" w:cs="宋体"/>
          <w:b/>
          <w:color w:val="auto"/>
          <w:kern w:val="0"/>
          <w:sz w:val="32"/>
          <w:szCs w:val="32"/>
          <w:highlight w:val="none"/>
        </w:rPr>
      </w:pPr>
    </w:p>
    <w:p w14:paraId="03F0D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CellMar>
            <w:top w:w="0" w:type="dxa"/>
            <w:left w:w="108" w:type="dxa"/>
            <w:bottom w:w="0" w:type="dxa"/>
            <w:right w:w="108" w:type="dxa"/>
          </w:tblCellMar>
        </w:tblPrEx>
        <w:tc>
          <w:tcPr>
            <w:tcW w:w="828" w:type="dxa"/>
          </w:tcPr>
          <w:p w14:paraId="1950820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2F6CA5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E5E67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83C072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CC55EAA">
            <w:pPr>
              <w:jc w:val="center"/>
              <w:rPr>
                <w:rFonts w:hint="eastAsia" w:ascii="宋体" w:hAnsi="宋体" w:eastAsia="宋体" w:cs="宋体"/>
                <w:b/>
                <w:bCs/>
                <w:color w:val="auto"/>
                <w:sz w:val="24"/>
                <w:highlight w:val="none"/>
                <w:lang w:eastAsia="zh-CN"/>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DAC3CA">
            <w:pPr>
              <w:jc w:val="center"/>
              <w:rPr>
                <w:rFonts w:ascii="宋体" w:hAnsi="宋体" w:cs="宋体"/>
                <w:b/>
                <w:color w:val="auto"/>
                <w:kern w:val="0"/>
                <w:sz w:val="32"/>
                <w:szCs w:val="32"/>
                <w:highlight w:val="none"/>
              </w:rPr>
            </w:pPr>
          </w:p>
        </w:tc>
        <w:tc>
          <w:tcPr>
            <w:tcW w:w="3062" w:type="dxa"/>
          </w:tcPr>
          <w:p w14:paraId="10208ACB">
            <w:pPr>
              <w:jc w:val="center"/>
              <w:rPr>
                <w:rFonts w:ascii="宋体" w:hAnsi="宋体" w:cs="宋体"/>
                <w:b/>
                <w:color w:val="auto"/>
                <w:kern w:val="0"/>
                <w:sz w:val="32"/>
                <w:szCs w:val="32"/>
                <w:highlight w:val="none"/>
              </w:rPr>
            </w:pPr>
          </w:p>
        </w:tc>
        <w:tc>
          <w:tcPr>
            <w:tcW w:w="1102" w:type="dxa"/>
          </w:tcPr>
          <w:p w14:paraId="66BF6F43">
            <w:pPr>
              <w:jc w:val="center"/>
              <w:rPr>
                <w:rFonts w:ascii="宋体" w:hAnsi="宋体" w:cs="宋体"/>
                <w:b/>
                <w:color w:val="auto"/>
                <w:kern w:val="0"/>
                <w:sz w:val="32"/>
                <w:szCs w:val="32"/>
                <w:highlight w:val="none"/>
              </w:rPr>
            </w:pPr>
          </w:p>
        </w:tc>
        <w:tc>
          <w:tcPr>
            <w:tcW w:w="1088" w:type="dxa"/>
          </w:tcPr>
          <w:p w14:paraId="271A295D">
            <w:pPr>
              <w:jc w:val="center"/>
              <w:rPr>
                <w:rFonts w:ascii="宋体" w:hAnsi="宋体" w:cs="宋体"/>
                <w:b/>
                <w:color w:val="auto"/>
                <w:kern w:val="0"/>
                <w:sz w:val="32"/>
                <w:szCs w:val="32"/>
                <w:highlight w:val="none"/>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BB073C7">
            <w:pPr>
              <w:jc w:val="center"/>
              <w:rPr>
                <w:rFonts w:ascii="宋体" w:hAnsi="宋体" w:cs="宋体"/>
                <w:b/>
                <w:color w:val="auto"/>
                <w:kern w:val="0"/>
                <w:sz w:val="32"/>
                <w:szCs w:val="32"/>
                <w:highlight w:val="none"/>
              </w:rPr>
            </w:pPr>
          </w:p>
        </w:tc>
        <w:tc>
          <w:tcPr>
            <w:tcW w:w="3062" w:type="dxa"/>
          </w:tcPr>
          <w:p w14:paraId="59DA7692">
            <w:pPr>
              <w:jc w:val="center"/>
              <w:rPr>
                <w:rFonts w:ascii="宋体" w:hAnsi="宋体" w:cs="宋体"/>
                <w:b/>
                <w:color w:val="auto"/>
                <w:kern w:val="0"/>
                <w:sz w:val="32"/>
                <w:szCs w:val="32"/>
                <w:highlight w:val="none"/>
              </w:rPr>
            </w:pPr>
          </w:p>
        </w:tc>
        <w:tc>
          <w:tcPr>
            <w:tcW w:w="1102" w:type="dxa"/>
          </w:tcPr>
          <w:p w14:paraId="54B63565">
            <w:pPr>
              <w:jc w:val="center"/>
              <w:rPr>
                <w:rFonts w:ascii="宋体" w:hAnsi="宋体" w:cs="宋体"/>
                <w:b/>
                <w:color w:val="auto"/>
                <w:kern w:val="0"/>
                <w:sz w:val="32"/>
                <w:szCs w:val="32"/>
                <w:highlight w:val="none"/>
              </w:rPr>
            </w:pPr>
          </w:p>
        </w:tc>
        <w:tc>
          <w:tcPr>
            <w:tcW w:w="1088" w:type="dxa"/>
          </w:tcPr>
          <w:p w14:paraId="3C8D8ADC">
            <w:pPr>
              <w:jc w:val="center"/>
              <w:rPr>
                <w:rFonts w:ascii="宋体" w:hAnsi="宋体" w:cs="宋体"/>
                <w:b/>
                <w:color w:val="auto"/>
                <w:kern w:val="0"/>
                <w:sz w:val="32"/>
                <w:szCs w:val="32"/>
                <w:highlight w:val="none"/>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1CD6B5">
            <w:pPr>
              <w:jc w:val="center"/>
              <w:rPr>
                <w:rFonts w:ascii="宋体" w:hAnsi="宋体" w:cs="宋体"/>
                <w:b/>
                <w:color w:val="auto"/>
                <w:kern w:val="0"/>
                <w:sz w:val="32"/>
                <w:szCs w:val="32"/>
                <w:highlight w:val="none"/>
              </w:rPr>
            </w:pPr>
          </w:p>
        </w:tc>
        <w:tc>
          <w:tcPr>
            <w:tcW w:w="3062" w:type="dxa"/>
          </w:tcPr>
          <w:p w14:paraId="052C252C">
            <w:pPr>
              <w:jc w:val="center"/>
              <w:rPr>
                <w:rFonts w:ascii="宋体" w:hAnsi="宋体" w:cs="宋体"/>
                <w:b/>
                <w:color w:val="auto"/>
                <w:kern w:val="0"/>
                <w:sz w:val="32"/>
                <w:szCs w:val="32"/>
                <w:highlight w:val="none"/>
              </w:rPr>
            </w:pPr>
          </w:p>
        </w:tc>
        <w:tc>
          <w:tcPr>
            <w:tcW w:w="1102" w:type="dxa"/>
          </w:tcPr>
          <w:p w14:paraId="02F5E406">
            <w:pPr>
              <w:jc w:val="center"/>
              <w:rPr>
                <w:rFonts w:ascii="宋体" w:hAnsi="宋体" w:cs="宋体"/>
                <w:b/>
                <w:color w:val="auto"/>
                <w:kern w:val="0"/>
                <w:sz w:val="32"/>
                <w:szCs w:val="32"/>
                <w:highlight w:val="none"/>
              </w:rPr>
            </w:pPr>
          </w:p>
        </w:tc>
        <w:tc>
          <w:tcPr>
            <w:tcW w:w="1088" w:type="dxa"/>
          </w:tcPr>
          <w:p w14:paraId="56C0766F">
            <w:pPr>
              <w:jc w:val="center"/>
              <w:rPr>
                <w:rFonts w:ascii="宋体" w:hAnsi="宋体" w:cs="宋体"/>
                <w:b/>
                <w:color w:val="auto"/>
                <w:kern w:val="0"/>
                <w:sz w:val="32"/>
                <w:szCs w:val="32"/>
                <w:highlight w:val="none"/>
              </w:rPr>
            </w:pPr>
          </w:p>
        </w:tc>
      </w:tr>
    </w:tbl>
    <w:p w14:paraId="5E574AA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8CA6A5">
      <w:pPr>
        <w:snapToGrid w:val="0"/>
        <w:spacing w:line="360" w:lineRule="auto"/>
        <w:jc w:val="center"/>
        <w:rPr>
          <w:rFonts w:ascii="宋体" w:hAnsi="宋体" w:cs="宋体"/>
          <w:b/>
          <w:color w:val="auto"/>
          <w:kern w:val="0"/>
          <w:sz w:val="32"/>
          <w:szCs w:val="32"/>
          <w:highlight w:val="none"/>
        </w:rPr>
      </w:pPr>
    </w:p>
    <w:p w14:paraId="2277E26B">
      <w:pPr>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74A7E195">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19B2A60D">
      <w:pPr>
        <w:pStyle w:val="80"/>
        <w:snapToGrid w:val="0"/>
        <w:spacing w:line="360" w:lineRule="auto"/>
        <w:rPr>
          <w:rFonts w:hint="eastAsia" w:eastAsia="华文楷体"/>
          <w:color w:val="auto"/>
          <w:highlight w:val="none"/>
          <w:lang w:val="en-US" w:eastAsia="zh-CN"/>
        </w:rPr>
      </w:pPr>
    </w:p>
    <w:p w14:paraId="754ECA43">
      <w:pPr>
        <w:ind w:firstLine="1911" w:firstLineChars="595"/>
        <w:rPr>
          <w:rFonts w:ascii="宋体" w:hAnsi="宋体" w:cs="宋体"/>
          <w:b/>
          <w:bCs/>
          <w:color w:val="auto"/>
          <w:sz w:val="32"/>
          <w:szCs w:val="32"/>
          <w:highlight w:val="none"/>
        </w:rPr>
      </w:pPr>
    </w:p>
    <w:p w14:paraId="791FB389">
      <w:pPr>
        <w:ind w:firstLine="1911" w:firstLineChars="595"/>
        <w:rPr>
          <w:rFonts w:ascii="宋体" w:hAnsi="宋体" w:cs="宋体"/>
          <w:b/>
          <w:bCs/>
          <w:color w:val="auto"/>
          <w:sz w:val="32"/>
          <w:szCs w:val="32"/>
          <w:highlight w:val="none"/>
        </w:rPr>
      </w:pPr>
    </w:p>
    <w:p w14:paraId="609CD44F">
      <w:pPr>
        <w:ind w:firstLine="1911" w:firstLineChars="595"/>
        <w:rPr>
          <w:rFonts w:ascii="宋体" w:hAnsi="宋体" w:cs="宋体"/>
          <w:b/>
          <w:bCs/>
          <w:color w:val="auto"/>
          <w:sz w:val="32"/>
          <w:szCs w:val="32"/>
          <w:highlight w:val="none"/>
        </w:rPr>
      </w:pPr>
    </w:p>
    <w:p w14:paraId="36E9C6EB">
      <w:pPr>
        <w:ind w:firstLine="1911" w:firstLineChars="595"/>
        <w:rPr>
          <w:rFonts w:ascii="宋体" w:hAnsi="宋体" w:cs="宋体"/>
          <w:b/>
          <w:bCs/>
          <w:color w:val="auto"/>
          <w:sz w:val="32"/>
          <w:szCs w:val="32"/>
          <w:highlight w:val="none"/>
        </w:rPr>
      </w:pPr>
    </w:p>
    <w:p w14:paraId="12A95E5B">
      <w:pPr>
        <w:ind w:firstLine="1911" w:firstLineChars="595"/>
        <w:rPr>
          <w:rFonts w:ascii="宋体" w:hAnsi="宋体" w:cs="宋体"/>
          <w:b/>
          <w:bCs/>
          <w:color w:val="auto"/>
          <w:sz w:val="32"/>
          <w:szCs w:val="32"/>
          <w:highlight w:val="none"/>
        </w:rPr>
      </w:pPr>
    </w:p>
    <w:p w14:paraId="3F7FF58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E4ED1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1EA172">
      <w:pPr>
        <w:snapToGrid w:val="0"/>
        <w:spacing w:line="360" w:lineRule="auto"/>
        <w:rPr>
          <w:rFonts w:ascii="宋体" w:hAnsi="宋体" w:cs="宋体"/>
          <w:color w:val="auto"/>
          <w:sz w:val="24"/>
          <w:highlight w:val="none"/>
        </w:rPr>
      </w:pPr>
    </w:p>
    <w:p w14:paraId="42E2EC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1EBD55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7643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72C1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5459F0">
      <w:pPr>
        <w:autoSpaceDE w:val="0"/>
        <w:autoSpaceDN w:val="0"/>
        <w:spacing w:line="360" w:lineRule="auto"/>
        <w:ind w:left="0" w:leftChars="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6993F0">
      <w:pPr>
        <w:autoSpaceDE w:val="0"/>
        <w:autoSpaceDN w:val="0"/>
        <w:spacing w:line="360" w:lineRule="auto"/>
        <w:ind w:left="2"/>
        <w:jc w:val="left"/>
        <w:rPr>
          <w:rFonts w:ascii="宋体" w:hAnsi="宋体" w:cs="宋体"/>
          <w:color w:val="auto"/>
          <w:kern w:val="0"/>
          <w:sz w:val="24"/>
          <w:highlight w:val="none"/>
          <w:lang w:val="zh-CN"/>
        </w:rPr>
      </w:pPr>
    </w:p>
    <w:p w14:paraId="580DB8F3">
      <w:pPr>
        <w:autoSpaceDE w:val="0"/>
        <w:autoSpaceDN w:val="0"/>
        <w:spacing w:line="360" w:lineRule="auto"/>
        <w:ind w:left="2"/>
        <w:jc w:val="left"/>
        <w:rPr>
          <w:rFonts w:ascii="宋体" w:hAnsi="宋体" w:cs="宋体"/>
          <w:color w:val="auto"/>
          <w:kern w:val="0"/>
          <w:sz w:val="24"/>
          <w:highlight w:val="none"/>
          <w:lang w:val="zh-CN"/>
        </w:rPr>
      </w:pPr>
    </w:p>
    <w:p w14:paraId="79BDEBD1">
      <w:pPr>
        <w:autoSpaceDE w:val="0"/>
        <w:autoSpaceDN w:val="0"/>
        <w:spacing w:line="360" w:lineRule="auto"/>
        <w:ind w:left="2"/>
        <w:jc w:val="left"/>
        <w:rPr>
          <w:rFonts w:ascii="宋体" w:hAnsi="宋体" w:cs="宋体"/>
          <w:color w:val="auto"/>
          <w:kern w:val="0"/>
          <w:sz w:val="24"/>
          <w:highlight w:val="none"/>
          <w:lang w:val="zh-CN"/>
        </w:rPr>
      </w:pPr>
    </w:p>
    <w:p w14:paraId="08D73F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C97DC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C3C8">
      <w:pPr>
        <w:spacing w:line="360" w:lineRule="auto"/>
        <w:jc w:val="center"/>
        <w:rPr>
          <w:rFonts w:ascii="宋体" w:hAnsi="宋体" w:cs="宋体"/>
          <w:b/>
          <w:bCs/>
          <w:color w:val="auto"/>
          <w:sz w:val="24"/>
          <w:highlight w:val="none"/>
        </w:rPr>
      </w:pPr>
    </w:p>
    <w:p w14:paraId="42F1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60885A">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39BE1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3F2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0CCE4C">
      <w:pPr>
        <w:spacing w:line="360" w:lineRule="auto"/>
        <w:jc w:val="center"/>
        <w:outlineLvl w:val="0"/>
        <w:rPr>
          <w:rFonts w:ascii="宋体" w:hAnsi="宋体" w:cs="宋体"/>
          <w:b/>
          <w:color w:val="auto"/>
          <w:kern w:val="0"/>
          <w:sz w:val="36"/>
          <w:szCs w:val="36"/>
          <w:highlight w:val="none"/>
        </w:rPr>
      </w:pPr>
    </w:p>
    <w:p w14:paraId="71E4BC15">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ECE45D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FEA87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8D6D8E2">
      <w:pPr>
        <w:pStyle w:val="81"/>
        <w:rPr>
          <w:color w:val="auto"/>
          <w:highlight w:val="none"/>
        </w:rPr>
      </w:pPr>
    </w:p>
    <w:p w14:paraId="117D6ED4">
      <w:pPr>
        <w:snapToGrid w:val="0"/>
        <w:spacing w:line="360" w:lineRule="auto"/>
        <w:ind w:right="480"/>
        <w:jc w:val="center"/>
        <w:rPr>
          <w:rFonts w:ascii="宋体" w:hAnsi="宋体" w:cs="宋体"/>
          <w:b/>
          <w:color w:val="auto"/>
          <w:kern w:val="0"/>
          <w:sz w:val="32"/>
          <w:szCs w:val="32"/>
          <w:highlight w:val="none"/>
        </w:rPr>
      </w:pPr>
    </w:p>
    <w:p w14:paraId="0B04AA81">
      <w:pPr>
        <w:snapToGrid w:val="0"/>
        <w:spacing w:line="360" w:lineRule="auto"/>
        <w:ind w:right="480"/>
        <w:jc w:val="center"/>
        <w:rPr>
          <w:rFonts w:ascii="宋体" w:hAnsi="宋体" w:cs="宋体"/>
          <w:b/>
          <w:color w:val="auto"/>
          <w:kern w:val="0"/>
          <w:sz w:val="32"/>
          <w:szCs w:val="32"/>
          <w:highlight w:val="none"/>
        </w:rPr>
      </w:pPr>
    </w:p>
    <w:p w14:paraId="7B59EC93">
      <w:pPr>
        <w:snapToGrid w:val="0"/>
        <w:spacing w:line="360" w:lineRule="auto"/>
        <w:ind w:right="480"/>
        <w:jc w:val="center"/>
        <w:rPr>
          <w:rFonts w:ascii="宋体" w:hAnsi="宋体" w:cs="宋体"/>
          <w:b/>
          <w:color w:val="auto"/>
          <w:kern w:val="0"/>
          <w:sz w:val="32"/>
          <w:szCs w:val="32"/>
          <w:highlight w:val="none"/>
        </w:rPr>
      </w:pPr>
    </w:p>
    <w:p w14:paraId="6C0E19BF">
      <w:pPr>
        <w:snapToGrid w:val="0"/>
        <w:spacing w:line="360" w:lineRule="auto"/>
        <w:ind w:right="480"/>
        <w:jc w:val="center"/>
        <w:rPr>
          <w:rFonts w:ascii="宋体" w:hAnsi="宋体" w:cs="宋体"/>
          <w:b/>
          <w:color w:val="auto"/>
          <w:kern w:val="0"/>
          <w:sz w:val="32"/>
          <w:szCs w:val="32"/>
          <w:highlight w:val="none"/>
        </w:rPr>
      </w:pPr>
    </w:p>
    <w:p w14:paraId="50DAE0C4">
      <w:pPr>
        <w:snapToGrid w:val="0"/>
        <w:spacing w:line="360" w:lineRule="auto"/>
        <w:ind w:right="480"/>
        <w:jc w:val="center"/>
        <w:rPr>
          <w:rFonts w:ascii="宋体" w:hAnsi="宋体" w:cs="宋体"/>
          <w:b/>
          <w:color w:val="auto"/>
          <w:kern w:val="0"/>
          <w:sz w:val="32"/>
          <w:szCs w:val="32"/>
          <w:highlight w:val="none"/>
        </w:rPr>
      </w:pPr>
    </w:p>
    <w:p w14:paraId="584A54FE">
      <w:pPr>
        <w:snapToGrid w:val="0"/>
        <w:spacing w:line="360" w:lineRule="auto"/>
        <w:ind w:right="480"/>
        <w:jc w:val="center"/>
        <w:rPr>
          <w:rFonts w:ascii="宋体" w:hAnsi="宋体" w:cs="宋体"/>
          <w:b/>
          <w:color w:val="auto"/>
          <w:kern w:val="0"/>
          <w:sz w:val="32"/>
          <w:szCs w:val="32"/>
          <w:highlight w:val="none"/>
        </w:rPr>
      </w:pPr>
    </w:p>
    <w:p w14:paraId="6B02E968">
      <w:pPr>
        <w:snapToGrid w:val="0"/>
        <w:spacing w:line="360" w:lineRule="auto"/>
        <w:ind w:right="480"/>
        <w:jc w:val="center"/>
        <w:rPr>
          <w:rFonts w:ascii="宋体" w:hAnsi="宋体" w:cs="宋体"/>
          <w:b/>
          <w:color w:val="auto"/>
          <w:kern w:val="0"/>
          <w:sz w:val="32"/>
          <w:szCs w:val="32"/>
          <w:highlight w:val="none"/>
        </w:rPr>
      </w:pPr>
    </w:p>
    <w:p w14:paraId="4F9F53C5">
      <w:pPr>
        <w:snapToGrid w:val="0"/>
        <w:spacing w:line="360" w:lineRule="auto"/>
        <w:ind w:right="480"/>
        <w:jc w:val="center"/>
        <w:rPr>
          <w:rFonts w:ascii="宋体" w:hAnsi="宋体" w:cs="宋体"/>
          <w:b/>
          <w:color w:val="auto"/>
          <w:kern w:val="0"/>
          <w:sz w:val="32"/>
          <w:szCs w:val="32"/>
          <w:highlight w:val="none"/>
        </w:rPr>
      </w:pPr>
    </w:p>
    <w:p w14:paraId="337CE062">
      <w:pPr>
        <w:snapToGrid w:val="0"/>
        <w:spacing w:line="360" w:lineRule="auto"/>
        <w:ind w:right="480"/>
        <w:jc w:val="center"/>
        <w:rPr>
          <w:rFonts w:ascii="宋体" w:hAnsi="宋体" w:cs="宋体"/>
          <w:b/>
          <w:color w:val="auto"/>
          <w:kern w:val="0"/>
          <w:sz w:val="32"/>
          <w:szCs w:val="32"/>
          <w:highlight w:val="none"/>
        </w:rPr>
      </w:pPr>
    </w:p>
    <w:p w14:paraId="1BA20830">
      <w:pPr>
        <w:snapToGrid w:val="0"/>
        <w:spacing w:line="360" w:lineRule="auto"/>
        <w:ind w:right="480"/>
        <w:jc w:val="center"/>
        <w:rPr>
          <w:rFonts w:ascii="宋体" w:hAnsi="宋体" w:cs="宋体"/>
          <w:b/>
          <w:color w:val="auto"/>
          <w:kern w:val="0"/>
          <w:sz w:val="32"/>
          <w:szCs w:val="32"/>
          <w:highlight w:val="none"/>
        </w:rPr>
      </w:pPr>
    </w:p>
    <w:p w14:paraId="63315EDA">
      <w:pPr>
        <w:snapToGrid w:val="0"/>
        <w:spacing w:line="360" w:lineRule="auto"/>
        <w:ind w:right="480"/>
        <w:jc w:val="center"/>
        <w:rPr>
          <w:rFonts w:ascii="宋体" w:hAnsi="宋体" w:cs="宋体"/>
          <w:b/>
          <w:color w:val="auto"/>
          <w:kern w:val="0"/>
          <w:sz w:val="32"/>
          <w:szCs w:val="32"/>
          <w:highlight w:val="none"/>
        </w:rPr>
      </w:pPr>
    </w:p>
    <w:p w14:paraId="7F603788">
      <w:pPr>
        <w:snapToGrid w:val="0"/>
        <w:spacing w:line="360" w:lineRule="auto"/>
        <w:ind w:right="480"/>
        <w:jc w:val="center"/>
        <w:rPr>
          <w:rFonts w:ascii="宋体" w:hAnsi="宋体" w:cs="宋体"/>
          <w:b/>
          <w:color w:val="auto"/>
          <w:kern w:val="0"/>
          <w:sz w:val="32"/>
          <w:szCs w:val="32"/>
          <w:highlight w:val="none"/>
        </w:rPr>
      </w:pPr>
    </w:p>
    <w:p w14:paraId="657A60D8">
      <w:pPr>
        <w:snapToGrid w:val="0"/>
        <w:spacing w:line="360" w:lineRule="auto"/>
        <w:ind w:right="480"/>
        <w:jc w:val="center"/>
        <w:rPr>
          <w:rFonts w:ascii="宋体" w:hAnsi="宋体" w:cs="宋体"/>
          <w:b/>
          <w:color w:val="auto"/>
          <w:kern w:val="0"/>
          <w:sz w:val="32"/>
          <w:szCs w:val="32"/>
          <w:highlight w:val="none"/>
        </w:rPr>
      </w:pPr>
    </w:p>
    <w:p w14:paraId="6C98CFB7">
      <w:pPr>
        <w:snapToGrid w:val="0"/>
        <w:spacing w:line="360" w:lineRule="auto"/>
        <w:ind w:right="480"/>
        <w:jc w:val="center"/>
        <w:rPr>
          <w:rFonts w:ascii="宋体" w:hAnsi="宋体" w:cs="宋体"/>
          <w:b/>
          <w:color w:val="auto"/>
          <w:kern w:val="0"/>
          <w:sz w:val="32"/>
          <w:szCs w:val="32"/>
          <w:highlight w:val="none"/>
        </w:rPr>
      </w:pPr>
    </w:p>
    <w:p w14:paraId="23407D7B">
      <w:pPr>
        <w:snapToGrid w:val="0"/>
        <w:spacing w:line="360" w:lineRule="auto"/>
        <w:ind w:right="480"/>
        <w:jc w:val="center"/>
        <w:rPr>
          <w:rFonts w:ascii="宋体" w:hAnsi="宋体" w:cs="宋体"/>
          <w:b/>
          <w:color w:val="auto"/>
          <w:kern w:val="0"/>
          <w:sz w:val="32"/>
          <w:szCs w:val="32"/>
          <w:highlight w:val="none"/>
        </w:rPr>
      </w:pPr>
    </w:p>
    <w:p w14:paraId="5A710AD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27CD20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42A5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中国国际贸易促进委员会浙江省委员会</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CC40E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73F90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895"/>
        <w:gridCol w:w="1216"/>
        <w:gridCol w:w="1559"/>
        <w:gridCol w:w="1984"/>
        <w:gridCol w:w="3119"/>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6CC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757BAF2">
            <w:pPr>
              <w:spacing w:line="360" w:lineRule="auto"/>
              <w:jc w:val="center"/>
              <w:rPr>
                <w:rFonts w:ascii="宋体" w:hAnsi="宋体" w:cs="宋体"/>
                <w:b/>
                <w:color w:val="auto"/>
                <w:sz w:val="24"/>
                <w:highlight w:val="none"/>
              </w:rPr>
            </w:pPr>
            <w:r>
              <w:rPr>
                <w:rFonts w:hint="eastAsia" w:ascii="宋体" w:hAnsi="宋体" w:cs="宋体"/>
                <w:b/>
                <w:sz w:val="24"/>
              </w:rPr>
              <w:t>名称</w:t>
            </w:r>
          </w:p>
        </w:tc>
        <w:tc>
          <w:tcPr>
            <w:tcW w:w="1843" w:type="dxa"/>
            <w:vAlign w:val="top"/>
          </w:tcPr>
          <w:p w14:paraId="310CC836">
            <w:pPr>
              <w:spacing w:line="360" w:lineRule="auto"/>
              <w:jc w:val="center"/>
              <w:rPr>
                <w:rFonts w:ascii="宋体" w:hAnsi="宋体" w:cs="宋体"/>
                <w:b/>
                <w:sz w:val="24"/>
              </w:rPr>
            </w:pPr>
          </w:p>
          <w:p w14:paraId="4DB5B81A">
            <w:pPr>
              <w:spacing w:line="360" w:lineRule="auto"/>
              <w:jc w:val="center"/>
              <w:rPr>
                <w:rFonts w:ascii="宋体" w:hAnsi="宋体" w:cs="宋体"/>
                <w:b/>
                <w:color w:val="auto"/>
                <w:sz w:val="24"/>
                <w:highlight w:val="none"/>
              </w:rPr>
            </w:pPr>
            <w:r>
              <w:rPr>
                <w:rFonts w:hint="eastAsia" w:ascii="宋体" w:hAnsi="宋体" w:cs="宋体"/>
                <w:b/>
                <w:sz w:val="24"/>
              </w:rPr>
              <w:t>服务范围</w:t>
            </w:r>
          </w:p>
        </w:tc>
        <w:tc>
          <w:tcPr>
            <w:tcW w:w="2895" w:type="dxa"/>
            <w:vAlign w:val="center"/>
          </w:tcPr>
          <w:p w14:paraId="1F212CB2">
            <w:pPr>
              <w:spacing w:line="360" w:lineRule="auto"/>
              <w:jc w:val="center"/>
              <w:rPr>
                <w:rFonts w:ascii="宋体" w:hAnsi="宋体" w:cs="宋体"/>
                <w:b/>
                <w:color w:val="auto"/>
                <w:sz w:val="24"/>
                <w:highlight w:val="none"/>
              </w:rPr>
            </w:pPr>
            <w:r>
              <w:rPr>
                <w:rFonts w:hint="eastAsia" w:ascii="宋体" w:hAnsi="宋体" w:cs="宋体"/>
                <w:b/>
                <w:sz w:val="24"/>
              </w:rPr>
              <w:t>服务要求</w:t>
            </w:r>
          </w:p>
        </w:tc>
        <w:tc>
          <w:tcPr>
            <w:tcW w:w="1216" w:type="dxa"/>
            <w:vAlign w:val="center"/>
          </w:tcPr>
          <w:p w14:paraId="50B466FA">
            <w:pPr>
              <w:spacing w:line="360" w:lineRule="auto"/>
              <w:jc w:val="center"/>
              <w:rPr>
                <w:rFonts w:ascii="宋体" w:hAnsi="宋体" w:cs="宋体"/>
                <w:b/>
                <w:color w:val="auto"/>
                <w:sz w:val="24"/>
                <w:highlight w:val="none"/>
              </w:rPr>
            </w:pPr>
            <w:r>
              <w:rPr>
                <w:rFonts w:hint="eastAsia" w:ascii="宋体" w:hAnsi="宋体" w:cs="宋体"/>
                <w:b/>
                <w:sz w:val="24"/>
              </w:rPr>
              <w:t>服务时间</w:t>
            </w:r>
          </w:p>
        </w:tc>
        <w:tc>
          <w:tcPr>
            <w:tcW w:w="1559" w:type="dxa"/>
            <w:vAlign w:val="center"/>
          </w:tcPr>
          <w:p w14:paraId="5A8C28F5">
            <w:pPr>
              <w:spacing w:line="360" w:lineRule="auto"/>
              <w:jc w:val="center"/>
              <w:rPr>
                <w:rFonts w:ascii="宋体" w:hAnsi="宋体" w:cs="宋体"/>
                <w:b/>
                <w:color w:val="auto"/>
                <w:sz w:val="24"/>
                <w:highlight w:val="none"/>
              </w:rPr>
            </w:pPr>
            <w:r>
              <w:rPr>
                <w:rFonts w:hint="eastAsia" w:ascii="宋体" w:hAnsi="宋体" w:cs="宋体"/>
                <w:b/>
                <w:sz w:val="24"/>
              </w:rPr>
              <w:t>服务标准</w:t>
            </w:r>
          </w:p>
        </w:tc>
        <w:tc>
          <w:tcPr>
            <w:tcW w:w="1984" w:type="dxa"/>
            <w:vAlign w:val="top"/>
          </w:tcPr>
          <w:p w14:paraId="237FEF26">
            <w:pPr>
              <w:spacing w:line="360" w:lineRule="auto"/>
              <w:jc w:val="center"/>
              <w:rPr>
                <w:rFonts w:ascii="宋体" w:hAnsi="宋体" w:cs="宋体"/>
                <w:b/>
                <w:sz w:val="24"/>
              </w:rPr>
            </w:pPr>
          </w:p>
          <w:p w14:paraId="3D129D1B">
            <w:pPr>
              <w:spacing w:line="360" w:lineRule="auto"/>
              <w:jc w:val="center"/>
              <w:rPr>
                <w:rFonts w:ascii="宋体" w:hAnsi="宋体" w:cs="宋体"/>
                <w:b/>
                <w:color w:val="auto"/>
                <w:sz w:val="24"/>
                <w:highlight w:val="none"/>
              </w:rPr>
            </w:pPr>
            <w:r>
              <w:rPr>
                <w:rFonts w:hint="eastAsia" w:ascii="宋体" w:hAnsi="宋体" w:cs="宋体"/>
                <w:b/>
                <w:sz w:val="24"/>
              </w:rPr>
              <w:t>服务人数</w:t>
            </w:r>
          </w:p>
        </w:tc>
        <w:tc>
          <w:tcPr>
            <w:tcW w:w="3119" w:type="dxa"/>
            <w:vAlign w:val="center"/>
          </w:tcPr>
          <w:p w14:paraId="510865F1">
            <w:pPr>
              <w:spacing w:line="360" w:lineRule="auto"/>
              <w:jc w:val="center"/>
              <w:rPr>
                <w:rFonts w:ascii="宋体" w:hAnsi="宋体" w:cs="宋体"/>
                <w:b/>
                <w:color w:val="auto"/>
                <w:sz w:val="24"/>
                <w:highlight w:val="none"/>
              </w:rPr>
            </w:pPr>
            <w:r>
              <w:rPr>
                <w:rFonts w:hint="eastAsia" w:ascii="宋体" w:hAnsi="宋体" w:cs="宋体"/>
                <w:b/>
                <w:sz w:val="24"/>
              </w:rPr>
              <w:t>分项价格明细</w:t>
            </w: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59F4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17BFF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场地租赁费</w:t>
            </w:r>
          </w:p>
        </w:tc>
        <w:tc>
          <w:tcPr>
            <w:tcW w:w="1843" w:type="dxa"/>
            <w:vAlign w:val="center"/>
          </w:tcPr>
          <w:p w14:paraId="4B404F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场地租赁</w:t>
            </w:r>
          </w:p>
        </w:tc>
        <w:tc>
          <w:tcPr>
            <w:tcW w:w="2895" w:type="dxa"/>
            <w:vAlign w:val="center"/>
          </w:tcPr>
          <w:p w14:paraId="236A96D3">
            <w:pPr>
              <w:snapToGrid w:val="0"/>
              <w:spacing w:line="360" w:lineRule="auto"/>
              <w:jc w:val="center"/>
              <w:rPr>
                <w:rFonts w:ascii="宋体" w:hAnsi="宋体" w:cs="宋体"/>
                <w:color w:val="auto"/>
                <w:sz w:val="24"/>
                <w:highlight w:val="none"/>
              </w:rPr>
            </w:pPr>
          </w:p>
        </w:tc>
        <w:tc>
          <w:tcPr>
            <w:tcW w:w="1216" w:type="dxa"/>
            <w:vAlign w:val="center"/>
          </w:tcPr>
          <w:p w14:paraId="0B957A34">
            <w:pPr>
              <w:snapToGrid w:val="0"/>
              <w:spacing w:line="360" w:lineRule="auto"/>
              <w:jc w:val="center"/>
              <w:rPr>
                <w:rFonts w:ascii="宋体" w:hAnsi="宋体" w:cs="宋体"/>
                <w:color w:val="auto"/>
                <w:sz w:val="24"/>
                <w:highlight w:val="none"/>
              </w:rPr>
            </w:pPr>
          </w:p>
        </w:tc>
        <w:tc>
          <w:tcPr>
            <w:tcW w:w="1559" w:type="dxa"/>
            <w:vAlign w:val="center"/>
          </w:tcPr>
          <w:p w14:paraId="1CB7F146">
            <w:pPr>
              <w:spacing w:line="360" w:lineRule="auto"/>
              <w:jc w:val="center"/>
              <w:rPr>
                <w:rFonts w:ascii="宋体" w:hAnsi="宋体" w:cs="宋体"/>
                <w:color w:val="auto"/>
                <w:sz w:val="24"/>
                <w:highlight w:val="none"/>
              </w:rPr>
            </w:pPr>
          </w:p>
        </w:tc>
        <w:tc>
          <w:tcPr>
            <w:tcW w:w="1984" w:type="dxa"/>
            <w:vAlign w:val="center"/>
          </w:tcPr>
          <w:p w14:paraId="01A0980A">
            <w:pPr>
              <w:spacing w:line="360" w:lineRule="auto"/>
              <w:jc w:val="center"/>
              <w:rPr>
                <w:rFonts w:ascii="宋体" w:hAnsi="宋体" w:cs="宋体"/>
                <w:color w:val="auto"/>
                <w:sz w:val="24"/>
                <w:highlight w:val="none"/>
              </w:rPr>
            </w:pPr>
          </w:p>
        </w:tc>
        <w:tc>
          <w:tcPr>
            <w:tcW w:w="3119" w:type="dxa"/>
            <w:vAlign w:val="center"/>
          </w:tcPr>
          <w:p w14:paraId="065F7D48">
            <w:pPr>
              <w:spacing w:line="360" w:lineRule="auto"/>
              <w:jc w:val="center"/>
              <w:rPr>
                <w:rFonts w:ascii="宋体" w:hAnsi="宋体" w:cs="宋体"/>
                <w:color w:val="auto"/>
                <w:sz w:val="24"/>
                <w:highlight w:val="none"/>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B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DD88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基本搭建费</w:t>
            </w:r>
          </w:p>
        </w:tc>
        <w:tc>
          <w:tcPr>
            <w:tcW w:w="1843" w:type="dxa"/>
            <w:vAlign w:val="center"/>
          </w:tcPr>
          <w:p w14:paraId="32E9FD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基本搭建</w:t>
            </w:r>
          </w:p>
        </w:tc>
        <w:tc>
          <w:tcPr>
            <w:tcW w:w="2895" w:type="dxa"/>
            <w:vAlign w:val="center"/>
          </w:tcPr>
          <w:p w14:paraId="238C2740">
            <w:pPr>
              <w:snapToGrid w:val="0"/>
              <w:spacing w:line="360" w:lineRule="auto"/>
              <w:jc w:val="center"/>
              <w:rPr>
                <w:rFonts w:ascii="宋体" w:hAnsi="宋体" w:cs="宋体"/>
                <w:color w:val="auto"/>
                <w:sz w:val="24"/>
                <w:highlight w:val="none"/>
              </w:rPr>
            </w:pPr>
          </w:p>
        </w:tc>
        <w:tc>
          <w:tcPr>
            <w:tcW w:w="1216" w:type="dxa"/>
            <w:vAlign w:val="center"/>
          </w:tcPr>
          <w:p w14:paraId="44C08CD3">
            <w:pPr>
              <w:snapToGrid w:val="0"/>
              <w:spacing w:line="360" w:lineRule="auto"/>
              <w:jc w:val="center"/>
              <w:rPr>
                <w:rFonts w:ascii="宋体" w:hAnsi="宋体" w:cs="宋体"/>
                <w:color w:val="auto"/>
                <w:sz w:val="24"/>
                <w:highlight w:val="none"/>
              </w:rPr>
            </w:pPr>
          </w:p>
        </w:tc>
        <w:tc>
          <w:tcPr>
            <w:tcW w:w="1559" w:type="dxa"/>
            <w:vAlign w:val="center"/>
          </w:tcPr>
          <w:p w14:paraId="67EA183A">
            <w:pPr>
              <w:spacing w:line="360" w:lineRule="auto"/>
              <w:jc w:val="center"/>
              <w:rPr>
                <w:rFonts w:ascii="宋体" w:hAnsi="宋体" w:cs="宋体"/>
                <w:color w:val="auto"/>
                <w:sz w:val="24"/>
                <w:highlight w:val="none"/>
              </w:rPr>
            </w:pPr>
          </w:p>
        </w:tc>
        <w:tc>
          <w:tcPr>
            <w:tcW w:w="1984" w:type="dxa"/>
            <w:vAlign w:val="center"/>
          </w:tcPr>
          <w:p w14:paraId="0B5DA852">
            <w:pPr>
              <w:spacing w:line="360" w:lineRule="auto"/>
              <w:jc w:val="center"/>
              <w:rPr>
                <w:rFonts w:ascii="宋体" w:hAnsi="宋体" w:cs="宋体"/>
                <w:color w:val="auto"/>
                <w:sz w:val="24"/>
                <w:highlight w:val="none"/>
              </w:rPr>
            </w:pPr>
          </w:p>
        </w:tc>
        <w:tc>
          <w:tcPr>
            <w:tcW w:w="3119" w:type="dxa"/>
            <w:vAlign w:val="center"/>
          </w:tcPr>
          <w:p w14:paraId="0A99C3DF">
            <w:pPr>
              <w:spacing w:line="360" w:lineRule="auto"/>
              <w:jc w:val="center"/>
              <w:rPr>
                <w:rFonts w:ascii="宋体" w:hAnsi="宋体" w:cs="宋体"/>
                <w:color w:val="auto"/>
                <w:sz w:val="24"/>
                <w:highlight w:val="none"/>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CE453">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417" w:type="dxa"/>
            <w:vAlign w:val="center"/>
          </w:tcPr>
          <w:p w14:paraId="370BA8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承办费</w:t>
            </w:r>
          </w:p>
        </w:tc>
        <w:tc>
          <w:tcPr>
            <w:tcW w:w="1843" w:type="dxa"/>
            <w:vAlign w:val="center"/>
          </w:tcPr>
          <w:p w14:paraId="18FAEA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承办</w:t>
            </w:r>
          </w:p>
        </w:tc>
        <w:tc>
          <w:tcPr>
            <w:tcW w:w="2895" w:type="dxa"/>
            <w:vAlign w:val="center"/>
          </w:tcPr>
          <w:p w14:paraId="6C74362E">
            <w:pPr>
              <w:snapToGrid w:val="0"/>
              <w:spacing w:line="360" w:lineRule="auto"/>
              <w:jc w:val="center"/>
              <w:rPr>
                <w:rFonts w:ascii="宋体" w:hAnsi="宋体" w:cs="宋体"/>
                <w:color w:val="auto"/>
                <w:sz w:val="24"/>
                <w:highlight w:val="none"/>
              </w:rPr>
            </w:pPr>
          </w:p>
        </w:tc>
        <w:tc>
          <w:tcPr>
            <w:tcW w:w="1216" w:type="dxa"/>
            <w:vAlign w:val="center"/>
          </w:tcPr>
          <w:p w14:paraId="4FECCBFD">
            <w:pPr>
              <w:snapToGrid w:val="0"/>
              <w:spacing w:line="360" w:lineRule="auto"/>
              <w:jc w:val="center"/>
              <w:rPr>
                <w:rFonts w:ascii="宋体" w:hAnsi="宋体" w:cs="宋体"/>
                <w:color w:val="auto"/>
                <w:sz w:val="24"/>
                <w:highlight w:val="none"/>
              </w:rPr>
            </w:pPr>
          </w:p>
        </w:tc>
        <w:tc>
          <w:tcPr>
            <w:tcW w:w="1559" w:type="dxa"/>
            <w:vAlign w:val="center"/>
          </w:tcPr>
          <w:p w14:paraId="0BEA471E">
            <w:pPr>
              <w:spacing w:line="360" w:lineRule="auto"/>
              <w:jc w:val="center"/>
              <w:rPr>
                <w:rFonts w:ascii="宋体" w:hAnsi="宋体" w:cs="宋体"/>
                <w:color w:val="auto"/>
                <w:sz w:val="24"/>
                <w:highlight w:val="none"/>
              </w:rPr>
            </w:pPr>
          </w:p>
        </w:tc>
        <w:tc>
          <w:tcPr>
            <w:tcW w:w="1984" w:type="dxa"/>
            <w:vAlign w:val="center"/>
          </w:tcPr>
          <w:p w14:paraId="3C44E124">
            <w:pPr>
              <w:spacing w:line="360" w:lineRule="auto"/>
              <w:jc w:val="center"/>
              <w:rPr>
                <w:rFonts w:ascii="宋体" w:hAnsi="宋体" w:cs="宋体"/>
                <w:color w:val="auto"/>
                <w:sz w:val="24"/>
                <w:highlight w:val="none"/>
              </w:rPr>
            </w:pPr>
          </w:p>
        </w:tc>
        <w:tc>
          <w:tcPr>
            <w:tcW w:w="3119" w:type="dxa"/>
            <w:vAlign w:val="center"/>
          </w:tcPr>
          <w:p w14:paraId="07919F49">
            <w:pPr>
              <w:spacing w:line="360" w:lineRule="auto"/>
              <w:jc w:val="center"/>
              <w:rPr>
                <w:rFonts w:ascii="宋体" w:hAnsi="宋体" w:cs="宋体"/>
                <w:color w:val="auto"/>
                <w:sz w:val="24"/>
                <w:highlight w:val="none"/>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1893D">
            <w:pPr>
              <w:spacing w:line="360" w:lineRule="auto"/>
              <w:jc w:val="center"/>
              <w:rPr>
                <w:rFonts w:ascii="宋体" w:hAnsi="宋体" w:cs="宋体"/>
                <w:color w:val="auto"/>
                <w:sz w:val="24"/>
                <w:highlight w:val="none"/>
              </w:rPr>
            </w:pPr>
          </w:p>
        </w:tc>
        <w:tc>
          <w:tcPr>
            <w:tcW w:w="1417" w:type="dxa"/>
            <w:vAlign w:val="center"/>
          </w:tcPr>
          <w:p w14:paraId="464FD0B2">
            <w:pPr>
              <w:snapToGrid w:val="0"/>
              <w:spacing w:line="360" w:lineRule="auto"/>
              <w:jc w:val="center"/>
              <w:rPr>
                <w:rFonts w:ascii="宋体" w:hAnsi="宋体" w:cs="宋体"/>
                <w:color w:val="auto"/>
                <w:sz w:val="24"/>
                <w:highlight w:val="none"/>
              </w:rPr>
            </w:pPr>
          </w:p>
        </w:tc>
        <w:tc>
          <w:tcPr>
            <w:tcW w:w="1843" w:type="dxa"/>
            <w:vAlign w:val="center"/>
          </w:tcPr>
          <w:p w14:paraId="72EBBD15">
            <w:pPr>
              <w:snapToGrid w:val="0"/>
              <w:spacing w:line="360" w:lineRule="auto"/>
              <w:jc w:val="center"/>
              <w:rPr>
                <w:rFonts w:ascii="宋体" w:hAnsi="宋体" w:cs="宋体"/>
                <w:color w:val="auto"/>
                <w:sz w:val="24"/>
                <w:highlight w:val="none"/>
              </w:rPr>
            </w:pPr>
          </w:p>
        </w:tc>
        <w:tc>
          <w:tcPr>
            <w:tcW w:w="2895" w:type="dxa"/>
            <w:vAlign w:val="center"/>
          </w:tcPr>
          <w:p w14:paraId="49FBACC8">
            <w:pPr>
              <w:snapToGrid w:val="0"/>
              <w:spacing w:line="360" w:lineRule="auto"/>
              <w:jc w:val="center"/>
              <w:rPr>
                <w:rFonts w:ascii="宋体" w:hAnsi="宋体" w:cs="宋体"/>
                <w:color w:val="auto"/>
                <w:sz w:val="24"/>
                <w:highlight w:val="none"/>
              </w:rPr>
            </w:pPr>
          </w:p>
        </w:tc>
        <w:tc>
          <w:tcPr>
            <w:tcW w:w="1216" w:type="dxa"/>
            <w:vAlign w:val="center"/>
          </w:tcPr>
          <w:p w14:paraId="66BBBFA1">
            <w:pPr>
              <w:snapToGrid w:val="0"/>
              <w:spacing w:line="360" w:lineRule="auto"/>
              <w:jc w:val="center"/>
              <w:rPr>
                <w:rFonts w:ascii="宋体" w:hAnsi="宋体" w:cs="宋体"/>
                <w:color w:val="auto"/>
                <w:sz w:val="24"/>
                <w:highlight w:val="none"/>
              </w:rPr>
            </w:pPr>
          </w:p>
        </w:tc>
        <w:tc>
          <w:tcPr>
            <w:tcW w:w="1559" w:type="dxa"/>
            <w:vAlign w:val="center"/>
          </w:tcPr>
          <w:p w14:paraId="46D4408C">
            <w:pPr>
              <w:spacing w:line="360" w:lineRule="auto"/>
              <w:jc w:val="center"/>
              <w:rPr>
                <w:rFonts w:ascii="宋体" w:hAnsi="宋体" w:cs="宋体"/>
                <w:color w:val="auto"/>
                <w:sz w:val="24"/>
                <w:highlight w:val="none"/>
              </w:rPr>
            </w:pPr>
          </w:p>
        </w:tc>
        <w:tc>
          <w:tcPr>
            <w:tcW w:w="1984" w:type="dxa"/>
            <w:vAlign w:val="center"/>
          </w:tcPr>
          <w:p w14:paraId="184AA5E4">
            <w:pPr>
              <w:spacing w:line="360" w:lineRule="auto"/>
              <w:jc w:val="center"/>
              <w:rPr>
                <w:rFonts w:ascii="宋体" w:hAnsi="宋体" w:cs="宋体"/>
                <w:color w:val="auto"/>
                <w:sz w:val="24"/>
                <w:highlight w:val="none"/>
              </w:rPr>
            </w:pPr>
          </w:p>
        </w:tc>
        <w:tc>
          <w:tcPr>
            <w:tcW w:w="3119" w:type="dxa"/>
            <w:vAlign w:val="center"/>
          </w:tcPr>
          <w:p w14:paraId="6AC87F3A">
            <w:pPr>
              <w:spacing w:line="360" w:lineRule="auto"/>
              <w:jc w:val="center"/>
              <w:rPr>
                <w:rFonts w:ascii="宋体" w:hAnsi="宋体" w:cs="宋体"/>
                <w:color w:val="auto"/>
                <w:sz w:val="24"/>
                <w:highlight w:val="none"/>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188667">
            <w:pPr>
              <w:spacing w:line="360" w:lineRule="auto"/>
              <w:jc w:val="center"/>
              <w:rPr>
                <w:rFonts w:ascii="宋体" w:hAnsi="宋体" w:cs="宋体"/>
                <w:color w:val="auto"/>
                <w:sz w:val="24"/>
                <w:highlight w:val="none"/>
              </w:rPr>
            </w:pPr>
          </w:p>
        </w:tc>
        <w:tc>
          <w:tcPr>
            <w:tcW w:w="1417" w:type="dxa"/>
            <w:vAlign w:val="center"/>
          </w:tcPr>
          <w:p w14:paraId="068526CB">
            <w:pPr>
              <w:snapToGrid w:val="0"/>
              <w:spacing w:line="360" w:lineRule="auto"/>
              <w:jc w:val="center"/>
              <w:rPr>
                <w:rFonts w:ascii="宋体" w:hAnsi="宋体" w:cs="宋体"/>
                <w:color w:val="auto"/>
                <w:sz w:val="24"/>
                <w:highlight w:val="none"/>
              </w:rPr>
            </w:pPr>
          </w:p>
        </w:tc>
        <w:tc>
          <w:tcPr>
            <w:tcW w:w="1843" w:type="dxa"/>
            <w:vAlign w:val="center"/>
          </w:tcPr>
          <w:p w14:paraId="3C1055A7">
            <w:pPr>
              <w:snapToGrid w:val="0"/>
              <w:spacing w:line="360" w:lineRule="auto"/>
              <w:jc w:val="center"/>
              <w:rPr>
                <w:rFonts w:ascii="宋体" w:hAnsi="宋体" w:cs="宋体"/>
                <w:color w:val="auto"/>
                <w:sz w:val="24"/>
                <w:highlight w:val="none"/>
              </w:rPr>
            </w:pPr>
          </w:p>
        </w:tc>
        <w:tc>
          <w:tcPr>
            <w:tcW w:w="2895" w:type="dxa"/>
            <w:vAlign w:val="center"/>
          </w:tcPr>
          <w:p w14:paraId="4A19400F">
            <w:pPr>
              <w:snapToGrid w:val="0"/>
              <w:spacing w:line="360" w:lineRule="auto"/>
              <w:jc w:val="center"/>
              <w:rPr>
                <w:rFonts w:ascii="宋体" w:hAnsi="宋体" w:cs="宋体"/>
                <w:color w:val="auto"/>
                <w:sz w:val="24"/>
                <w:highlight w:val="none"/>
              </w:rPr>
            </w:pPr>
          </w:p>
        </w:tc>
        <w:tc>
          <w:tcPr>
            <w:tcW w:w="1216" w:type="dxa"/>
            <w:vAlign w:val="center"/>
          </w:tcPr>
          <w:p w14:paraId="481F458D">
            <w:pPr>
              <w:snapToGrid w:val="0"/>
              <w:spacing w:line="360" w:lineRule="auto"/>
              <w:jc w:val="center"/>
              <w:rPr>
                <w:rFonts w:ascii="宋体" w:hAnsi="宋体" w:cs="宋体"/>
                <w:color w:val="auto"/>
                <w:sz w:val="24"/>
                <w:highlight w:val="none"/>
              </w:rPr>
            </w:pPr>
          </w:p>
        </w:tc>
        <w:tc>
          <w:tcPr>
            <w:tcW w:w="1559" w:type="dxa"/>
            <w:vAlign w:val="center"/>
          </w:tcPr>
          <w:p w14:paraId="5B1378C9">
            <w:pPr>
              <w:spacing w:line="360" w:lineRule="auto"/>
              <w:jc w:val="center"/>
              <w:rPr>
                <w:rFonts w:ascii="宋体" w:hAnsi="宋体" w:cs="宋体"/>
                <w:color w:val="auto"/>
                <w:sz w:val="24"/>
                <w:highlight w:val="none"/>
              </w:rPr>
            </w:pPr>
          </w:p>
        </w:tc>
        <w:tc>
          <w:tcPr>
            <w:tcW w:w="1984" w:type="dxa"/>
            <w:vAlign w:val="center"/>
          </w:tcPr>
          <w:p w14:paraId="26531FA6">
            <w:pPr>
              <w:spacing w:line="360" w:lineRule="auto"/>
              <w:jc w:val="center"/>
              <w:rPr>
                <w:rFonts w:ascii="宋体" w:hAnsi="宋体" w:cs="宋体"/>
                <w:color w:val="auto"/>
                <w:sz w:val="24"/>
                <w:highlight w:val="none"/>
              </w:rPr>
            </w:pPr>
          </w:p>
        </w:tc>
        <w:tc>
          <w:tcPr>
            <w:tcW w:w="3119" w:type="dxa"/>
            <w:vAlign w:val="center"/>
          </w:tcPr>
          <w:p w14:paraId="1078ED97">
            <w:pPr>
              <w:spacing w:line="360" w:lineRule="auto"/>
              <w:jc w:val="center"/>
              <w:rPr>
                <w:rFonts w:ascii="宋体" w:hAnsi="宋体" w:cs="宋体"/>
                <w:color w:val="auto"/>
                <w:sz w:val="24"/>
                <w:highlight w:val="none"/>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89" w:type="dxa"/>
            <w:gridSpan w:val="4"/>
            <w:vAlign w:val="center"/>
          </w:tcPr>
          <w:p w14:paraId="4A962B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878" w:type="dxa"/>
            <w:gridSpan w:val="4"/>
            <w:vAlign w:val="center"/>
          </w:tcPr>
          <w:p w14:paraId="7E347404">
            <w:pPr>
              <w:spacing w:line="360" w:lineRule="auto"/>
              <w:jc w:val="center"/>
              <w:rPr>
                <w:rFonts w:ascii="宋体" w:hAnsi="宋体" w:cs="宋体"/>
                <w:color w:val="auto"/>
                <w:sz w:val="24"/>
                <w:highlight w:val="none"/>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89" w:type="dxa"/>
            <w:gridSpan w:val="4"/>
            <w:vAlign w:val="center"/>
          </w:tcPr>
          <w:p w14:paraId="02D4AE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878" w:type="dxa"/>
            <w:gridSpan w:val="4"/>
            <w:vAlign w:val="center"/>
          </w:tcPr>
          <w:p w14:paraId="5500B1F1">
            <w:pPr>
              <w:spacing w:line="360" w:lineRule="auto"/>
              <w:jc w:val="center"/>
              <w:rPr>
                <w:rFonts w:ascii="宋体" w:hAnsi="宋体" w:cs="宋体"/>
                <w:color w:val="auto"/>
                <w:sz w:val="24"/>
                <w:highlight w:val="none"/>
              </w:rPr>
            </w:pPr>
          </w:p>
        </w:tc>
      </w:tr>
    </w:tbl>
    <w:p w14:paraId="1656CE4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3D888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3AEB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4272DB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w:t>
      </w:r>
      <w:r>
        <w:rPr>
          <w:rFonts w:hint="eastAsia" w:ascii="宋体" w:hAnsi="宋体" w:cs="宋体"/>
          <w:kern w:val="0"/>
          <w:sz w:val="24"/>
          <w:lang w:val="zh-CN"/>
        </w:rPr>
        <w:t>主要中标标的名称、服务范围、服务要求、服务时间、服务标准等予以公示。</w:t>
      </w:r>
    </w:p>
    <w:p w14:paraId="10E5B744">
      <w:pPr>
        <w:spacing w:line="360" w:lineRule="auto"/>
        <w:ind w:firstLine="482" w:firstLineChars="200"/>
        <w:rPr>
          <w:rFonts w:ascii="宋体" w:hAnsi="宋体" w:cs="宋体"/>
          <w:b/>
          <w:color w:val="auto"/>
          <w:kern w:val="0"/>
          <w:sz w:val="24"/>
          <w:highlight w:val="none"/>
        </w:rPr>
      </w:pPr>
    </w:p>
    <w:p w14:paraId="62148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66FBEA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91D9A1">
      <w:pPr>
        <w:pStyle w:val="694"/>
        <w:keepNext w:val="0"/>
        <w:pageBreakBefore w:val="0"/>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8412CF7">
      <w:pPr>
        <w:pStyle w:val="5"/>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FE7FB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C07CC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39710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2E86346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8F9C9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24902AF">
      <w:pPr>
        <w:spacing w:line="360" w:lineRule="auto"/>
        <w:ind w:right="420" w:firstLine="3614" w:firstLineChars="1000"/>
        <w:rPr>
          <w:rFonts w:ascii="宋体" w:hAnsi="宋体" w:cs="宋体"/>
          <w:b/>
          <w:color w:val="auto"/>
          <w:kern w:val="0"/>
          <w:sz w:val="36"/>
          <w:szCs w:val="36"/>
          <w:highlight w:val="none"/>
        </w:rPr>
      </w:pPr>
    </w:p>
    <w:p w14:paraId="5CBA7C62">
      <w:pPr>
        <w:spacing w:line="360" w:lineRule="auto"/>
        <w:ind w:right="420" w:firstLine="3614" w:firstLineChars="1000"/>
        <w:rPr>
          <w:rFonts w:ascii="宋体" w:hAnsi="宋体" w:cs="宋体"/>
          <w:b/>
          <w:color w:val="auto"/>
          <w:kern w:val="0"/>
          <w:sz w:val="36"/>
          <w:szCs w:val="36"/>
          <w:highlight w:val="none"/>
        </w:rPr>
      </w:pPr>
    </w:p>
    <w:p w14:paraId="0730C22F">
      <w:pPr>
        <w:spacing w:line="360" w:lineRule="auto"/>
        <w:ind w:right="420" w:firstLine="3614" w:firstLineChars="1000"/>
        <w:rPr>
          <w:rFonts w:ascii="宋体" w:hAnsi="宋体" w:cs="宋体"/>
          <w:b/>
          <w:color w:val="auto"/>
          <w:kern w:val="0"/>
          <w:sz w:val="36"/>
          <w:szCs w:val="36"/>
          <w:highlight w:val="none"/>
        </w:rPr>
      </w:pPr>
    </w:p>
    <w:p w14:paraId="43D58B69">
      <w:pPr>
        <w:spacing w:line="360" w:lineRule="auto"/>
        <w:ind w:right="420" w:firstLine="3614" w:firstLineChars="1000"/>
        <w:rPr>
          <w:rFonts w:ascii="宋体" w:hAnsi="宋体" w:cs="宋体"/>
          <w:b/>
          <w:color w:val="auto"/>
          <w:kern w:val="0"/>
          <w:sz w:val="36"/>
          <w:szCs w:val="36"/>
          <w:highlight w:val="none"/>
        </w:rPr>
      </w:pPr>
    </w:p>
    <w:p w14:paraId="66B90D50">
      <w:pPr>
        <w:spacing w:line="360" w:lineRule="auto"/>
        <w:ind w:right="420" w:firstLine="3614" w:firstLineChars="1000"/>
        <w:rPr>
          <w:rFonts w:ascii="宋体" w:hAnsi="宋体" w:cs="宋体"/>
          <w:b/>
          <w:color w:val="auto"/>
          <w:kern w:val="0"/>
          <w:sz w:val="36"/>
          <w:szCs w:val="36"/>
          <w:highlight w:val="none"/>
        </w:rPr>
      </w:pPr>
    </w:p>
    <w:p w14:paraId="6A8A1B24">
      <w:pPr>
        <w:spacing w:line="360" w:lineRule="auto"/>
        <w:ind w:right="420" w:firstLine="3614" w:firstLineChars="1000"/>
        <w:rPr>
          <w:rFonts w:ascii="宋体" w:hAnsi="宋体" w:cs="宋体"/>
          <w:b/>
          <w:color w:val="auto"/>
          <w:kern w:val="0"/>
          <w:sz w:val="36"/>
          <w:szCs w:val="36"/>
          <w:highlight w:val="none"/>
        </w:rPr>
      </w:pPr>
    </w:p>
    <w:p w14:paraId="52AF90CA">
      <w:pPr>
        <w:spacing w:line="360" w:lineRule="auto"/>
        <w:ind w:right="420" w:firstLine="3614" w:firstLineChars="1000"/>
        <w:rPr>
          <w:rFonts w:ascii="宋体" w:hAnsi="宋体" w:cs="宋体"/>
          <w:b/>
          <w:color w:val="auto"/>
          <w:kern w:val="0"/>
          <w:sz w:val="36"/>
          <w:szCs w:val="36"/>
          <w:highlight w:val="none"/>
        </w:rPr>
      </w:pPr>
    </w:p>
    <w:p w14:paraId="71C1588C">
      <w:pPr>
        <w:spacing w:line="360" w:lineRule="auto"/>
        <w:ind w:right="420" w:firstLine="3614" w:firstLineChars="1000"/>
        <w:rPr>
          <w:rFonts w:ascii="宋体" w:hAnsi="宋体" w:cs="宋体"/>
          <w:b/>
          <w:color w:val="auto"/>
          <w:kern w:val="0"/>
          <w:sz w:val="36"/>
          <w:szCs w:val="36"/>
          <w:highlight w:val="none"/>
        </w:rPr>
      </w:pPr>
    </w:p>
    <w:p w14:paraId="712D0AED">
      <w:pPr>
        <w:spacing w:line="360" w:lineRule="auto"/>
        <w:ind w:right="420" w:firstLine="3614" w:firstLineChars="1000"/>
        <w:rPr>
          <w:rFonts w:ascii="宋体" w:hAnsi="宋体" w:cs="宋体"/>
          <w:b/>
          <w:color w:val="auto"/>
          <w:kern w:val="0"/>
          <w:sz w:val="36"/>
          <w:szCs w:val="36"/>
          <w:highlight w:val="none"/>
        </w:rPr>
      </w:pPr>
    </w:p>
    <w:p w14:paraId="4C25B476">
      <w:pPr>
        <w:spacing w:line="360" w:lineRule="auto"/>
        <w:ind w:right="420" w:firstLine="3614" w:firstLineChars="1000"/>
        <w:rPr>
          <w:rFonts w:ascii="宋体" w:hAnsi="宋体" w:cs="宋体"/>
          <w:b/>
          <w:color w:val="auto"/>
          <w:kern w:val="0"/>
          <w:sz w:val="36"/>
          <w:szCs w:val="36"/>
          <w:highlight w:val="none"/>
        </w:rPr>
      </w:pPr>
    </w:p>
    <w:p w14:paraId="70623F43">
      <w:pPr>
        <w:spacing w:line="360" w:lineRule="auto"/>
        <w:ind w:right="420" w:firstLine="0" w:firstLineChars="0"/>
        <w:rPr>
          <w:rFonts w:ascii="宋体" w:hAnsi="宋体" w:cs="宋体"/>
          <w:b/>
          <w:color w:val="auto"/>
          <w:kern w:val="0"/>
          <w:sz w:val="36"/>
          <w:szCs w:val="36"/>
          <w:highlight w:val="none"/>
        </w:rPr>
      </w:pPr>
    </w:p>
    <w:p w14:paraId="74A4D3CA">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580F887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8E1F8C">
      <w:pPr>
        <w:spacing w:line="360" w:lineRule="auto"/>
        <w:jc w:val="center"/>
        <w:rPr>
          <w:rFonts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713E7004">
      <w:pPr>
        <w:spacing w:line="360" w:lineRule="auto"/>
        <w:rPr>
          <w:rFonts w:ascii="宋体" w:hAnsi="宋体" w:cs="宋体"/>
          <w:b/>
          <w:color w:val="auto"/>
          <w:spacing w:val="6"/>
          <w:sz w:val="30"/>
          <w:szCs w:val="30"/>
          <w:highlight w:val="none"/>
        </w:rPr>
      </w:pPr>
    </w:p>
    <w:p w14:paraId="313DA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中国国际贸易促进委员会浙江省委员会</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2025浙江名品国际电池与储能技术（中国香港）展览会项目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81C22A">
      <w:pPr>
        <w:spacing w:line="360" w:lineRule="auto"/>
        <w:ind w:firstLine="480" w:firstLineChars="200"/>
        <w:rPr>
          <w:rFonts w:ascii="宋体" w:hAnsi="宋体" w:cs="宋体"/>
          <w:color w:val="auto"/>
          <w:sz w:val="24"/>
          <w:highlight w:val="none"/>
        </w:rPr>
      </w:pPr>
    </w:p>
    <w:p w14:paraId="2F392961">
      <w:pPr>
        <w:spacing w:line="360" w:lineRule="auto"/>
        <w:ind w:firstLine="480" w:firstLineChars="200"/>
        <w:rPr>
          <w:rFonts w:ascii="宋体" w:hAnsi="宋体" w:cs="宋体"/>
          <w:color w:val="auto"/>
          <w:sz w:val="24"/>
          <w:highlight w:val="none"/>
        </w:rPr>
      </w:pPr>
    </w:p>
    <w:p w14:paraId="4F9738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DD5D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FCB87E">
      <w:pPr>
        <w:spacing w:line="360" w:lineRule="auto"/>
        <w:ind w:firstLine="480" w:firstLineChars="200"/>
        <w:rPr>
          <w:rFonts w:ascii="宋体" w:hAnsi="宋体" w:cs="宋体"/>
          <w:color w:val="auto"/>
          <w:sz w:val="24"/>
          <w:highlight w:val="none"/>
        </w:rPr>
      </w:pPr>
    </w:p>
    <w:p w14:paraId="41B93328">
      <w:pPr>
        <w:spacing w:line="360" w:lineRule="auto"/>
        <w:ind w:firstLine="420" w:firstLineChars="200"/>
        <w:rPr>
          <w:rFonts w:ascii="宋体" w:hAnsi="宋体" w:cs="宋体"/>
          <w:color w:val="auto"/>
          <w:highlight w:val="none"/>
        </w:rPr>
      </w:pPr>
    </w:p>
    <w:p w14:paraId="0974FF8F">
      <w:pPr>
        <w:spacing w:line="360" w:lineRule="auto"/>
        <w:ind w:firstLine="420" w:firstLineChars="200"/>
        <w:rPr>
          <w:rFonts w:ascii="宋体" w:hAnsi="宋体" w:cs="宋体"/>
          <w:color w:val="auto"/>
          <w:highlight w:val="none"/>
        </w:rPr>
      </w:pPr>
    </w:p>
    <w:p w14:paraId="2A5CC95C">
      <w:pPr>
        <w:spacing w:line="360" w:lineRule="auto"/>
        <w:ind w:firstLine="420" w:firstLineChars="200"/>
        <w:rPr>
          <w:rFonts w:ascii="宋体" w:hAnsi="宋体" w:cs="宋体"/>
          <w:color w:val="auto"/>
          <w:highlight w:val="none"/>
        </w:rPr>
      </w:pPr>
    </w:p>
    <w:p w14:paraId="324D0198">
      <w:pPr>
        <w:spacing w:line="360" w:lineRule="auto"/>
        <w:ind w:firstLine="420" w:firstLineChars="200"/>
        <w:rPr>
          <w:rFonts w:ascii="宋体" w:hAnsi="宋体" w:cs="宋体"/>
          <w:color w:val="auto"/>
          <w:highlight w:val="none"/>
        </w:rPr>
      </w:pPr>
    </w:p>
    <w:p w14:paraId="045D49E6">
      <w:pPr>
        <w:spacing w:line="360" w:lineRule="auto"/>
        <w:rPr>
          <w:rFonts w:ascii="宋体" w:hAnsi="宋体" w:cs="宋体"/>
          <w:b/>
          <w:color w:val="auto"/>
          <w:sz w:val="24"/>
          <w:highlight w:val="none"/>
        </w:rPr>
      </w:pPr>
    </w:p>
    <w:p w14:paraId="51C19CEB">
      <w:pPr>
        <w:spacing w:line="360" w:lineRule="auto"/>
        <w:rPr>
          <w:rFonts w:ascii="宋体" w:hAnsi="宋体" w:cs="宋体"/>
          <w:b/>
          <w:color w:val="auto"/>
          <w:sz w:val="24"/>
          <w:highlight w:val="none"/>
        </w:rPr>
      </w:pPr>
    </w:p>
    <w:p w14:paraId="1FAF54F1">
      <w:pPr>
        <w:spacing w:line="360" w:lineRule="auto"/>
        <w:rPr>
          <w:rFonts w:ascii="宋体" w:hAnsi="宋体" w:cs="宋体"/>
          <w:b/>
          <w:color w:val="auto"/>
          <w:sz w:val="24"/>
          <w:highlight w:val="none"/>
        </w:rPr>
      </w:pPr>
    </w:p>
    <w:p w14:paraId="0DE163B8">
      <w:pPr>
        <w:spacing w:line="360" w:lineRule="auto"/>
        <w:rPr>
          <w:rFonts w:ascii="宋体" w:hAnsi="宋体" w:cs="宋体"/>
          <w:b/>
          <w:color w:val="auto"/>
          <w:sz w:val="24"/>
          <w:highlight w:val="none"/>
        </w:rPr>
      </w:pPr>
    </w:p>
    <w:p w14:paraId="12D0A647">
      <w:pPr>
        <w:spacing w:line="360" w:lineRule="auto"/>
        <w:rPr>
          <w:rFonts w:ascii="宋体" w:hAnsi="宋体" w:cs="宋体"/>
          <w:b/>
          <w:color w:val="auto"/>
          <w:sz w:val="24"/>
          <w:highlight w:val="none"/>
        </w:rPr>
      </w:pPr>
    </w:p>
    <w:p w14:paraId="50DD2CE0">
      <w:pPr>
        <w:spacing w:line="360" w:lineRule="auto"/>
        <w:rPr>
          <w:rFonts w:ascii="宋体" w:hAnsi="宋体" w:cs="宋体"/>
          <w:b/>
          <w:color w:val="auto"/>
          <w:sz w:val="24"/>
          <w:highlight w:val="none"/>
        </w:rPr>
      </w:pPr>
    </w:p>
    <w:p w14:paraId="252C48F0">
      <w:pPr>
        <w:spacing w:line="360" w:lineRule="auto"/>
        <w:rPr>
          <w:rFonts w:ascii="宋体" w:hAnsi="宋体" w:cs="宋体"/>
          <w:b/>
          <w:color w:val="auto"/>
          <w:sz w:val="24"/>
          <w:highlight w:val="none"/>
        </w:rPr>
      </w:pPr>
    </w:p>
    <w:p w14:paraId="21604C02">
      <w:pPr>
        <w:spacing w:line="360" w:lineRule="auto"/>
        <w:rPr>
          <w:rFonts w:ascii="宋体" w:hAnsi="宋体" w:cs="宋体"/>
          <w:b/>
          <w:color w:val="auto"/>
          <w:sz w:val="24"/>
          <w:highlight w:val="none"/>
        </w:rPr>
      </w:pPr>
    </w:p>
    <w:p w14:paraId="2A39E907">
      <w:pPr>
        <w:spacing w:line="360" w:lineRule="auto"/>
        <w:rPr>
          <w:rFonts w:ascii="宋体" w:hAnsi="宋体" w:cs="宋体"/>
          <w:b/>
          <w:color w:val="auto"/>
          <w:sz w:val="24"/>
          <w:highlight w:val="none"/>
        </w:rPr>
      </w:pPr>
    </w:p>
    <w:p w14:paraId="0ADBEE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52778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CBC8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9BBD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CE2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E5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364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3BE1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66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6EE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344F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4DA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D486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5FB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AB80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2318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00612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47938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75E5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1671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47E4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078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B4FC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74E5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A8C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5E2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E145B3">
      <w:pPr>
        <w:spacing w:line="360" w:lineRule="auto"/>
        <w:jc w:val="center"/>
        <w:rPr>
          <w:rFonts w:ascii="宋体" w:hAnsi="宋体" w:cs="宋体"/>
          <w:b/>
          <w:bCs/>
          <w:color w:val="auto"/>
          <w:sz w:val="24"/>
          <w:highlight w:val="none"/>
        </w:rPr>
      </w:pPr>
    </w:p>
    <w:p w14:paraId="2BC479D4">
      <w:pPr>
        <w:spacing w:line="360" w:lineRule="auto"/>
        <w:rPr>
          <w:rFonts w:ascii="宋体" w:hAnsi="宋体" w:cs="宋体"/>
          <w:b/>
          <w:color w:val="auto"/>
          <w:sz w:val="24"/>
          <w:highlight w:val="none"/>
        </w:rPr>
      </w:pPr>
    </w:p>
    <w:p w14:paraId="1F9AF4BA">
      <w:pPr>
        <w:spacing w:line="360" w:lineRule="auto"/>
        <w:rPr>
          <w:rFonts w:ascii="宋体" w:hAnsi="宋体" w:cs="宋体"/>
          <w:b/>
          <w:color w:val="auto"/>
          <w:sz w:val="24"/>
          <w:highlight w:val="none"/>
        </w:rPr>
      </w:pPr>
    </w:p>
    <w:p w14:paraId="70E5A138">
      <w:pPr>
        <w:spacing w:line="360" w:lineRule="auto"/>
        <w:rPr>
          <w:rFonts w:ascii="宋体" w:hAnsi="宋体" w:cs="宋体"/>
          <w:b/>
          <w:color w:val="auto"/>
          <w:sz w:val="24"/>
          <w:highlight w:val="none"/>
        </w:rPr>
      </w:pPr>
    </w:p>
    <w:p w14:paraId="682F8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5D8A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0DD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B5C9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5288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D4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ascii="宋体" w:hAnsi="宋体" w:cs="宋体"/>
          <w:color w:val="auto"/>
          <w:sz w:val="30"/>
          <w:szCs w:val="30"/>
          <w:highlight w:val="none"/>
        </w:rPr>
      </w:pPr>
    </w:p>
    <w:p w14:paraId="61B85D82">
      <w:pPr>
        <w:spacing w:line="360" w:lineRule="auto"/>
        <w:jc w:val="center"/>
        <w:rPr>
          <w:rFonts w:ascii="宋体" w:hAnsi="宋体" w:cs="宋体"/>
          <w:b/>
          <w:color w:val="auto"/>
          <w:spacing w:val="6"/>
          <w:sz w:val="32"/>
          <w:szCs w:val="32"/>
          <w:highlight w:val="none"/>
        </w:rPr>
      </w:pPr>
    </w:p>
    <w:p w14:paraId="5513B6AA">
      <w:pPr>
        <w:spacing w:line="360" w:lineRule="auto"/>
        <w:jc w:val="center"/>
        <w:rPr>
          <w:rFonts w:ascii="宋体" w:hAnsi="宋体" w:cs="宋体"/>
          <w:b/>
          <w:color w:val="auto"/>
          <w:spacing w:val="6"/>
          <w:sz w:val="32"/>
          <w:szCs w:val="32"/>
          <w:highlight w:val="none"/>
        </w:rPr>
      </w:pPr>
    </w:p>
    <w:p w14:paraId="5D167CE3">
      <w:pPr>
        <w:spacing w:line="360" w:lineRule="auto"/>
        <w:jc w:val="center"/>
        <w:rPr>
          <w:rFonts w:ascii="宋体" w:hAnsi="宋体" w:cs="宋体"/>
          <w:b/>
          <w:color w:val="auto"/>
          <w:spacing w:val="6"/>
          <w:sz w:val="32"/>
          <w:szCs w:val="32"/>
          <w:highlight w:val="none"/>
        </w:rPr>
      </w:pPr>
    </w:p>
    <w:p w14:paraId="6D7FAA68">
      <w:pPr>
        <w:spacing w:line="360" w:lineRule="auto"/>
        <w:jc w:val="center"/>
        <w:rPr>
          <w:rFonts w:ascii="宋体" w:hAnsi="宋体" w:cs="宋体"/>
          <w:b/>
          <w:color w:val="auto"/>
          <w:spacing w:val="6"/>
          <w:sz w:val="32"/>
          <w:szCs w:val="32"/>
          <w:highlight w:val="none"/>
        </w:rPr>
      </w:pPr>
    </w:p>
    <w:p w14:paraId="67C804BD">
      <w:pPr>
        <w:spacing w:line="360" w:lineRule="auto"/>
        <w:jc w:val="center"/>
        <w:rPr>
          <w:rFonts w:ascii="宋体" w:hAnsi="宋体" w:cs="宋体"/>
          <w:b/>
          <w:color w:val="auto"/>
          <w:spacing w:val="6"/>
          <w:sz w:val="32"/>
          <w:szCs w:val="32"/>
          <w:highlight w:val="none"/>
        </w:rPr>
      </w:pPr>
    </w:p>
    <w:p w14:paraId="4BAA54ED">
      <w:pPr>
        <w:spacing w:line="360" w:lineRule="auto"/>
        <w:jc w:val="center"/>
        <w:rPr>
          <w:rFonts w:ascii="宋体" w:hAnsi="宋体" w:cs="宋体"/>
          <w:b/>
          <w:color w:val="auto"/>
          <w:spacing w:val="6"/>
          <w:sz w:val="32"/>
          <w:szCs w:val="32"/>
          <w:highlight w:val="none"/>
        </w:rPr>
      </w:pPr>
    </w:p>
    <w:p w14:paraId="3B3D1461">
      <w:pPr>
        <w:spacing w:line="360" w:lineRule="auto"/>
        <w:jc w:val="center"/>
        <w:rPr>
          <w:rFonts w:ascii="宋体" w:hAnsi="宋体" w:cs="宋体"/>
          <w:b/>
          <w:color w:val="auto"/>
          <w:spacing w:val="6"/>
          <w:sz w:val="32"/>
          <w:szCs w:val="32"/>
          <w:highlight w:val="none"/>
        </w:rPr>
      </w:pPr>
    </w:p>
    <w:p w14:paraId="3963B281">
      <w:pPr>
        <w:spacing w:line="360" w:lineRule="auto"/>
        <w:jc w:val="center"/>
        <w:rPr>
          <w:rFonts w:ascii="宋体" w:hAnsi="宋体" w:cs="宋体"/>
          <w:b/>
          <w:color w:val="auto"/>
          <w:spacing w:val="6"/>
          <w:sz w:val="32"/>
          <w:szCs w:val="32"/>
          <w:highlight w:val="none"/>
        </w:rPr>
      </w:pPr>
    </w:p>
    <w:p w14:paraId="60B51343">
      <w:pPr>
        <w:spacing w:line="360" w:lineRule="auto"/>
        <w:jc w:val="center"/>
        <w:rPr>
          <w:rFonts w:ascii="宋体" w:hAnsi="宋体" w:cs="宋体"/>
          <w:b/>
          <w:color w:val="auto"/>
          <w:spacing w:val="6"/>
          <w:sz w:val="32"/>
          <w:szCs w:val="32"/>
          <w:highlight w:val="none"/>
        </w:rPr>
      </w:pPr>
    </w:p>
    <w:p w14:paraId="49C8AD6E">
      <w:pPr>
        <w:spacing w:line="360" w:lineRule="auto"/>
        <w:jc w:val="center"/>
        <w:rPr>
          <w:rFonts w:ascii="宋体" w:hAnsi="宋体" w:cs="宋体"/>
          <w:b/>
          <w:color w:val="auto"/>
          <w:spacing w:val="6"/>
          <w:sz w:val="32"/>
          <w:szCs w:val="32"/>
          <w:highlight w:val="none"/>
        </w:rPr>
      </w:pPr>
    </w:p>
    <w:p w14:paraId="68E64652">
      <w:pPr>
        <w:spacing w:line="360" w:lineRule="auto"/>
        <w:jc w:val="center"/>
        <w:rPr>
          <w:rFonts w:ascii="宋体" w:hAnsi="宋体" w:cs="宋体"/>
          <w:b/>
          <w:color w:val="auto"/>
          <w:spacing w:val="6"/>
          <w:sz w:val="32"/>
          <w:szCs w:val="32"/>
          <w:highlight w:val="none"/>
        </w:rPr>
      </w:pPr>
    </w:p>
    <w:p w14:paraId="6C0D09D8">
      <w:pPr>
        <w:spacing w:line="360" w:lineRule="auto"/>
        <w:jc w:val="center"/>
        <w:rPr>
          <w:rFonts w:ascii="宋体" w:hAnsi="宋体" w:cs="宋体"/>
          <w:b/>
          <w:color w:val="auto"/>
          <w:spacing w:val="6"/>
          <w:sz w:val="32"/>
          <w:szCs w:val="32"/>
          <w:highlight w:val="none"/>
        </w:rPr>
      </w:pPr>
    </w:p>
    <w:p w14:paraId="02D82453">
      <w:pPr>
        <w:spacing w:line="360" w:lineRule="auto"/>
        <w:jc w:val="left"/>
        <w:rPr>
          <w:rFonts w:ascii="宋体" w:hAnsi="宋体" w:cs="宋体"/>
          <w:b/>
          <w:color w:val="auto"/>
          <w:spacing w:val="6"/>
          <w:sz w:val="32"/>
          <w:szCs w:val="32"/>
          <w:highlight w:val="none"/>
        </w:rPr>
      </w:pPr>
    </w:p>
    <w:p w14:paraId="6B79694F">
      <w:pPr>
        <w:spacing w:line="360" w:lineRule="auto"/>
        <w:jc w:val="left"/>
        <w:rPr>
          <w:rFonts w:ascii="宋体" w:hAnsi="宋体" w:cs="宋体"/>
          <w:b/>
          <w:color w:val="auto"/>
          <w:spacing w:val="6"/>
          <w:sz w:val="32"/>
          <w:szCs w:val="32"/>
          <w:highlight w:val="none"/>
        </w:rPr>
      </w:pPr>
    </w:p>
    <w:p w14:paraId="5D9C5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5B63A89">
      <w:pPr>
        <w:spacing w:line="360" w:lineRule="auto"/>
        <w:jc w:val="center"/>
        <w:rPr>
          <w:rFonts w:ascii="宋体" w:hAnsi="宋体" w:cs="宋体"/>
          <w:b/>
          <w:color w:val="auto"/>
          <w:sz w:val="24"/>
          <w:highlight w:val="none"/>
        </w:rPr>
      </w:pPr>
    </w:p>
    <w:p w14:paraId="133024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6A76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A9EF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8468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4A8D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D905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15D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80E3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9F2A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B82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95B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231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648F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FB32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A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5C9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70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E362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F89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1596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F8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AA1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803A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699F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2ADE89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21991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927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925F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1896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E7698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918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258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CDD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B0E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B2EF5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2BBE8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05768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08D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0C1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F05B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8609E6">
      <w:pPr>
        <w:spacing w:line="360" w:lineRule="auto"/>
        <w:rPr>
          <w:rFonts w:ascii="宋体" w:hAnsi="宋体" w:cs="宋体"/>
          <w:b/>
          <w:color w:val="auto"/>
          <w:sz w:val="24"/>
          <w:highlight w:val="none"/>
        </w:rPr>
      </w:pPr>
    </w:p>
    <w:p w14:paraId="35282C7A">
      <w:pPr>
        <w:spacing w:line="360" w:lineRule="auto"/>
        <w:rPr>
          <w:rFonts w:ascii="宋体" w:hAnsi="宋体" w:cs="宋体"/>
          <w:b/>
          <w:color w:val="auto"/>
          <w:sz w:val="24"/>
          <w:highlight w:val="none"/>
        </w:rPr>
      </w:pPr>
    </w:p>
    <w:p w14:paraId="7D5585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DD5B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7F7E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93E1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B53A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3916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ascii="宋体" w:hAnsi="宋体" w:cs="宋体"/>
          <w:b/>
          <w:color w:val="auto"/>
          <w:sz w:val="24"/>
          <w:highlight w:val="none"/>
        </w:rPr>
      </w:pPr>
    </w:p>
    <w:p w14:paraId="32840F06">
      <w:pPr>
        <w:autoSpaceDE w:val="0"/>
        <w:autoSpaceDN w:val="0"/>
        <w:jc w:val="center"/>
        <w:rPr>
          <w:rFonts w:ascii="宋体" w:hAnsi="宋体" w:cs="宋体"/>
          <w:b/>
          <w:color w:val="auto"/>
          <w:spacing w:val="6"/>
          <w:sz w:val="32"/>
          <w:szCs w:val="32"/>
          <w:highlight w:val="none"/>
        </w:rPr>
      </w:pPr>
    </w:p>
    <w:p w14:paraId="443DA4A6">
      <w:pPr>
        <w:autoSpaceDE w:val="0"/>
        <w:autoSpaceDN w:val="0"/>
        <w:jc w:val="center"/>
        <w:rPr>
          <w:rFonts w:ascii="宋体" w:hAnsi="宋体" w:cs="宋体"/>
          <w:b/>
          <w:color w:val="auto"/>
          <w:spacing w:val="6"/>
          <w:sz w:val="32"/>
          <w:szCs w:val="32"/>
          <w:highlight w:val="none"/>
        </w:rPr>
      </w:pPr>
    </w:p>
    <w:p w14:paraId="57B9E3C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C95275">
      <w:pPr>
        <w:spacing w:line="360" w:lineRule="auto"/>
        <w:rPr>
          <w:rFonts w:ascii="宋体" w:hAnsi="宋体" w:cs="宋体"/>
          <w:color w:val="auto"/>
          <w:sz w:val="24"/>
          <w:highlight w:val="none"/>
          <w:u w:val="single"/>
        </w:rPr>
      </w:pPr>
    </w:p>
    <w:p w14:paraId="07B306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中国国际贸易促进委员会浙江省委员会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2B85803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DC9275">
      <w:pPr>
        <w:spacing w:line="360" w:lineRule="auto"/>
        <w:ind w:firstLine="494"/>
        <w:rPr>
          <w:rFonts w:ascii="宋体" w:hAnsi="宋体" w:cs="宋体"/>
          <w:color w:val="auto"/>
          <w:sz w:val="24"/>
          <w:highlight w:val="none"/>
        </w:rPr>
      </w:pPr>
    </w:p>
    <w:p w14:paraId="54754C4E">
      <w:pPr>
        <w:spacing w:line="360" w:lineRule="auto"/>
        <w:ind w:firstLine="494"/>
        <w:rPr>
          <w:rFonts w:ascii="宋体" w:hAnsi="宋体" w:cs="宋体"/>
          <w:color w:val="auto"/>
          <w:sz w:val="24"/>
          <w:highlight w:val="none"/>
        </w:rPr>
      </w:pPr>
    </w:p>
    <w:p w14:paraId="3813B2E7">
      <w:pPr>
        <w:spacing w:line="360" w:lineRule="auto"/>
        <w:ind w:firstLine="494"/>
        <w:rPr>
          <w:rFonts w:ascii="宋体" w:hAnsi="宋体" w:cs="宋体"/>
          <w:color w:val="auto"/>
          <w:sz w:val="24"/>
          <w:highlight w:val="none"/>
        </w:rPr>
      </w:pPr>
    </w:p>
    <w:p w14:paraId="165A729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8C64A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49E88D">
      <w:pPr>
        <w:rPr>
          <w:rFonts w:ascii="宋体" w:hAnsi="宋体" w:cs="宋体"/>
          <w:color w:val="auto"/>
          <w:sz w:val="24"/>
          <w:highlight w:val="none"/>
        </w:rPr>
      </w:pPr>
      <w:r>
        <w:rPr>
          <w:rFonts w:hint="eastAsia" w:ascii="宋体" w:hAnsi="宋体" w:cs="宋体"/>
          <w:b/>
          <w:bCs/>
          <w:color w:val="auto"/>
          <w:sz w:val="24"/>
          <w:highlight w:val="none"/>
        </w:rPr>
        <w:t>附：</w:t>
      </w:r>
    </w:p>
    <w:p w14:paraId="4D3612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0AD299">
      <w:pPr>
        <w:autoSpaceDE w:val="0"/>
        <w:autoSpaceDN w:val="0"/>
        <w:jc w:val="center"/>
        <w:rPr>
          <w:rFonts w:ascii="宋体" w:hAnsi="宋体" w:cs="宋体"/>
          <w:b/>
          <w:color w:val="auto"/>
          <w:spacing w:val="6"/>
          <w:sz w:val="32"/>
          <w:szCs w:val="32"/>
          <w:highlight w:val="none"/>
        </w:rPr>
      </w:pPr>
    </w:p>
    <w:p w14:paraId="513ED51A">
      <w:pPr>
        <w:autoSpaceDE w:val="0"/>
        <w:autoSpaceDN w:val="0"/>
        <w:jc w:val="center"/>
        <w:rPr>
          <w:rFonts w:ascii="宋体" w:hAnsi="宋体" w:cs="宋体"/>
          <w:b/>
          <w:color w:val="auto"/>
          <w:spacing w:val="6"/>
          <w:sz w:val="32"/>
          <w:szCs w:val="32"/>
          <w:highlight w:val="none"/>
        </w:rPr>
      </w:pPr>
    </w:p>
    <w:p w14:paraId="2F736E40">
      <w:pPr>
        <w:autoSpaceDE w:val="0"/>
        <w:autoSpaceDN w:val="0"/>
        <w:jc w:val="center"/>
        <w:rPr>
          <w:rFonts w:ascii="宋体" w:hAnsi="宋体" w:cs="宋体"/>
          <w:b/>
          <w:color w:val="auto"/>
          <w:spacing w:val="6"/>
          <w:sz w:val="32"/>
          <w:szCs w:val="32"/>
          <w:highlight w:val="none"/>
        </w:rPr>
      </w:pPr>
    </w:p>
    <w:p w14:paraId="3EA54A02">
      <w:pPr>
        <w:autoSpaceDE w:val="0"/>
        <w:autoSpaceDN w:val="0"/>
        <w:jc w:val="center"/>
        <w:rPr>
          <w:rFonts w:ascii="宋体" w:hAnsi="宋体" w:cs="宋体"/>
          <w:b/>
          <w:color w:val="auto"/>
          <w:spacing w:val="6"/>
          <w:sz w:val="32"/>
          <w:szCs w:val="32"/>
          <w:highlight w:val="none"/>
        </w:rPr>
      </w:pPr>
    </w:p>
    <w:p w14:paraId="0689EF81">
      <w:pPr>
        <w:autoSpaceDE w:val="0"/>
        <w:autoSpaceDN w:val="0"/>
        <w:jc w:val="center"/>
        <w:rPr>
          <w:rFonts w:ascii="宋体" w:hAnsi="宋体" w:cs="宋体"/>
          <w:b/>
          <w:color w:val="auto"/>
          <w:spacing w:val="6"/>
          <w:sz w:val="32"/>
          <w:szCs w:val="32"/>
          <w:highlight w:val="none"/>
        </w:rPr>
      </w:pPr>
    </w:p>
    <w:p w14:paraId="1096810A">
      <w:pPr>
        <w:autoSpaceDE w:val="0"/>
        <w:autoSpaceDN w:val="0"/>
        <w:jc w:val="center"/>
        <w:rPr>
          <w:rFonts w:ascii="宋体" w:hAnsi="宋体" w:cs="宋体"/>
          <w:b/>
          <w:color w:val="auto"/>
          <w:spacing w:val="6"/>
          <w:sz w:val="32"/>
          <w:szCs w:val="32"/>
          <w:highlight w:val="none"/>
        </w:rPr>
      </w:pPr>
    </w:p>
    <w:p w14:paraId="426DC93C">
      <w:pPr>
        <w:autoSpaceDE w:val="0"/>
        <w:autoSpaceDN w:val="0"/>
        <w:jc w:val="center"/>
        <w:rPr>
          <w:rFonts w:ascii="宋体" w:hAnsi="宋体" w:cs="宋体"/>
          <w:b/>
          <w:color w:val="auto"/>
          <w:spacing w:val="6"/>
          <w:sz w:val="32"/>
          <w:szCs w:val="32"/>
          <w:highlight w:val="none"/>
        </w:rPr>
      </w:pPr>
    </w:p>
    <w:p w14:paraId="118A2161">
      <w:pPr>
        <w:autoSpaceDE w:val="0"/>
        <w:autoSpaceDN w:val="0"/>
        <w:jc w:val="center"/>
        <w:rPr>
          <w:rFonts w:ascii="宋体" w:hAnsi="宋体" w:cs="宋体"/>
          <w:b/>
          <w:color w:val="auto"/>
          <w:spacing w:val="6"/>
          <w:sz w:val="32"/>
          <w:szCs w:val="32"/>
          <w:highlight w:val="none"/>
        </w:rPr>
      </w:pPr>
    </w:p>
    <w:p w14:paraId="55A758B1">
      <w:pPr>
        <w:autoSpaceDE w:val="0"/>
        <w:autoSpaceDN w:val="0"/>
        <w:jc w:val="center"/>
        <w:rPr>
          <w:rFonts w:ascii="宋体" w:hAnsi="宋体" w:cs="宋体"/>
          <w:b/>
          <w:color w:val="auto"/>
          <w:spacing w:val="6"/>
          <w:sz w:val="32"/>
          <w:szCs w:val="32"/>
          <w:highlight w:val="none"/>
        </w:rPr>
      </w:pPr>
    </w:p>
    <w:p w14:paraId="439311EC">
      <w:pPr>
        <w:autoSpaceDE w:val="0"/>
        <w:autoSpaceDN w:val="0"/>
        <w:jc w:val="center"/>
        <w:rPr>
          <w:rFonts w:ascii="宋体" w:hAnsi="宋体" w:cs="宋体"/>
          <w:b/>
          <w:color w:val="auto"/>
          <w:spacing w:val="6"/>
          <w:sz w:val="32"/>
          <w:szCs w:val="32"/>
          <w:highlight w:val="none"/>
        </w:rPr>
      </w:pPr>
    </w:p>
    <w:p w14:paraId="1786AFAA">
      <w:pPr>
        <w:autoSpaceDE w:val="0"/>
        <w:autoSpaceDN w:val="0"/>
        <w:jc w:val="center"/>
        <w:rPr>
          <w:rFonts w:ascii="宋体" w:hAnsi="宋体" w:cs="宋体"/>
          <w:b/>
          <w:color w:val="auto"/>
          <w:spacing w:val="6"/>
          <w:sz w:val="32"/>
          <w:szCs w:val="32"/>
          <w:highlight w:val="none"/>
        </w:rPr>
      </w:pPr>
    </w:p>
    <w:p w14:paraId="14C0A277">
      <w:pPr>
        <w:autoSpaceDE w:val="0"/>
        <w:autoSpaceDN w:val="0"/>
        <w:jc w:val="center"/>
        <w:rPr>
          <w:rFonts w:ascii="宋体" w:hAnsi="宋体" w:cs="宋体"/>
          <w:b/>
          <w:color w:val="auto"/>
          <w:spacing w:val="6"/>
          <w:sz w:val="32"/>
          <w:szCs w:val="32"/>
          <w:highlight w:val="none"/>
        </w:rPr>
      </w:pPr>
    </w:p>
    <w:p w14:paraId="737AECC2">
      <w:pPr>
        <w:autoSpaceDE w:val="0"/>
        <w:autoSpaceDN w:val="0"/>
        <w:jc w:val="center"/>
        <w:rPr>
          <w:rFonts w:ascii="宋体" w:hAnsi="宋体" w:cs="宋体"/>
          <w:b/>
          <w:color w:val="auto"/>
          <w:spacing w:val="6"/>
          <w:sz w:val="32"/>
          <w:szCs w:val="32"/>
          <w:highlight w:val="none"/>
        </w:rPr>
      </w:pPr>
    </w:p>
    <w:p w14:paraId="19DE88C8">
      <w:pPr>
        <w:autoSpaceDE w:val="0"/>
        <w:autoSpaceDN w:val="0"/>
        <w:jc w:val="center"/>
        <w:rPr>
          <w:rFonts w:ascii="宋体" w:hAnsi="宋体" w:cs="宋体"/>
          <w:b/>
          <w:color w:val="auto"/>
          <w:spacing w:val="6"/>
          <w:sz w:val="32"/>
          <w:szCs w:val="32"/>
          <w:highlight w:val="none"/>
        </w:rPr>
      </w:pPr>
    </w:p>
    <w:p w14:paraId="3694BEE0">
      <w:pPr>
        <w:autoSpaceDE w:val="0"/>
        <w:autoSpaceDN w:val="0"/>
        <w:jc w:val="center"/>
        <w:rPr>
          <w:rFonts w:ascii="宋体" w:hAnsi="宋体" w:cs="宋体"/>
          <w:b/>
          <w:color w:val="auto"/>
          <w:spacing w:val="6"/>
          <w:sz w:val="32"/>
          <w:szCs w:val="32"/>
          <w:highlight w:val="none"/>
        </w:rPr>
      </w:pPr>
    </w:p>
    <w:p w14:paraId="4AB00ADC">
      <w:pPr>
        <w:autoSpaceDE w:val="0"/>
        <w:autoSpaceDN w:val="0"/>
        <w:jc w:val="center"/>
        <w:rPr>
          <w:rFonts w:ascii="宋体" w:hAnsi="宋体" w:cs="宋体"/>
          <w:b/>
          <w:color w:val="auto"/>
          <w:spacing w:val="6"/>
          <w:sz w:val="32"/>
          <w:szCs w:val="32"/>
          <w:highlight w:val="none"/>
        </w:rPr>
      </w:pPr>
    </w:p>
    <w:p w14:paraId="5766F81E">
      <w:pPr>
        <w:autoSpaceDE w:val="0"/>
        <w:autoSpaceDN w:val="0"/>
        <w:jc w:val="center"/>
        <w:rPr>
          <w:rFonts w:ascii="宋体" w:hAnsi="宋体" w:cs="宋体"/>
          <w:b/>
          <w:color w:val="auto"/>
          <w:spacing w:val="6"/>
          <w:sz w:val="32"/>
          <w:szCs w:val="32"/>
          <w:highlight w:val="none"/>
        </w:rPr>
      </w:pPr>
    </w:p>
    <w:p w14:paraId="6D5381CB">
      <w:pPr>
        <w:autoSpaceDE w:val="0"/>
        <w:autoSpaceDN w:val="0"/>
        <w:jc w:val="center"/>
        <w:rPr>
          <w:rFonts w:ascii="宋体" w:hAnsi="宋体" w:cs="宋体"/>
          <w:b/>
          <w:color w:val="auto"/>
          <w:spacing w:val="6"/>
          <w:sz w:val="32"/>
          <w:szCs w:val="32"/>
          <w:highlight w:val="none"/>
        </w:rPr>
      </w:pPr>
    </w:p>
    <w:p w14:paraId="14C877D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79E8C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991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0FCD9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91D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9F3FCF">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BE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E815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1D6E7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18AE4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EA78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38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6CF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F25F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6E0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070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9F91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9C04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9C0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BD33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28A7D8">
      <w:pPr>
        <w:autoSpaceDE w:val="0"/>
        <w:autoSpaceDN w:val="0"/>
        <w:jc w:val="center"/>
        <w:rPr>
          <w:rFonts w:ascii="宋体" w:hAnsi="宋体" w:cs="宋体"/>
          <w:b/>
          <w:color w:val="auto"/>
          <w:spacing w:val="6"/>
          <w:sz w:val="32"/>
          <w:szCs w:val="32"/>
          <w:highlight w:val="none"/>
        </w:rPr>
      </w:pPr>
    </w:p>
    <w:p w14:paraId="78C21CBB">
      <w:pPr>
        <w:autoSpaceDE w:val="0"/>
        <w:autoSpaceDN w:val="0"/>
        <w:jc w:val="center"/>
        <w:rPr>
          <w:rFonts w:ascii="宋体" w:hAnsi="宋体" w:cs="宋体"/>
          <w:b/>
          <w:color w:val="auto"/>
          <w:spacing w:val="6"/>
          <w:sz w:val="32"/>
          <w:szCs w:val="32"/>
          <w:highlight w:val="none"/>
        </w:rPr>
      </w:pPr>
    </w:p>
    <w:p w14:paraId="1788E2EB">
      <w:pPr>
        <w:autoSpaceDE w:val="0"/>
        <w:autoSpaceDN w:val="0"/>
        <w:jc w:val="center"/>
        <w:rPr>
          <w:rFonts w:ascii="宋体" w:hAnsi="宋体" w:cs="宋体"/>
          <w:b/>
          <w:color w:val="auto"/>
          <w:spacing w:val="6"/>
          <w:sz w:val="32"/>
          <w:szCs w:val="32"/>
          <w:highlight w:val="none"/>
        </w:rPr>
      </w:pPr>
    </w:p>
    <w:p w14:paraId="491B3618">
      <w:pPr>
        <w:autoSpaceDE w:val="0"/>
        <w:autoSpaceDN w:val="0"/>
        <w:jc w:val="center"/>
        <w:rPr>
          <w:rFonts w:ascii="宋体" w:hAnsi="宋体" w:cs="宋体"/>
          <w:b/>
          <w:color w:val="auto"/>
          <w:spacing w:val="6"/>
          <w:sz w:val="32"/>
          <w:szCs w:val="32"/>
          <w:highlight w:val="none"/>
        </w:rPr>
      </w:pPr>
    </w:p>
    <w:p w14:paraId="1A723575">
      <w:pPr>
        <w:autoSpaceDE w:val="0"/>
        <w:autoSpaceDN w:val="0"/>
        <w:jc w:val="center"/>
        <w:rPr>
          <w:rFonts w:ascii="宋体" w:hAnsi="宋体" w:cs="宋体"/>
          <w:b/>
          <w:color w:val="auto"/>
          <w:spacing w:val="6"/>
          <w:sz w:val="32"/>
          <w:szCs w:val="32"/>
          <w:highlight w:val="none"/>
        </w:rPr>
      </w:pPr>
    </w:p>
    <w:p w14:paraId="64FDC1D0">
      <w:pPr>
        <w:autoSpaceDE w:val="0"/>
        <w:autoSpaceDN w:val="0"/>
        <w:jc w:val="center"/>
        <w:rPr>
          <w:rFonts w:ascii="宋体" w:hAnsi="宋体" w:cs="宋体"/>
          <w:b/>
          <w:color w:val="auto"/>
          <w:spacing w:val="6"/>
          <w:sz w:val="32"/>
          <w:szCs w:val="32"/>
          <w:highlight w:val="none"/>
        </w:rPr>
      </w:pPr>
    </w:p>
    <w:p w14:paraId="598342FD">
      <w:pPr>
        <w:autoSpaceDE w:val="0"/>
        <w:autoSpaceDN w:val="0"/>
        <w:jc w:val="center"/>
        <w:rPr>
          <w:rFonts w:ascii="宋体" w:hAnsi="宋体" w:cs="宋体"/>
          <w:b/>
          <w:color w:val="auto"/>
          <w:spacing w:val="6"/>
          <w:sz w:val="32"/>
          <w:szCs w:val="32"/>
          <w:highlight w:val="none"/>
        </w:rPr>
      </w:pPr>
    </w:p>
    <w:p w14:paraId="2B2D0E52">
      <w:pPr>
        <w:autoSpaceDE w:val="0"/>
        <w:autoSpaceDN w:val="0"/>
        <w:jc w:val="center"/>
        <w:rPr>
          <w:rFonts w:ascii="宋体" w:hAnsi="宋体" w:cs="宋体"/>
          <w:b/>
          <w:color w:val="auto"/>
          <w:spacing w:val="6"/>
          <w:sz w:val="32"/>
          <w:szCs w:val="32"/>
          <w:highlight w:val="none"/>
        </w:rPr>
      </w:pPr>
    </w:p>
    <w:p w14:paraId="22EE701E">
      <w:pPr>
        <w:autoSpaceDE w:val="0"/>
        <w:autoSpaceDN w:val="0"/>
        <w:jc w:val="center"/>
        <w:rPr>
          <w:rFonts w:ascii="宋体" w:hAnsi="宋体" w:cs="宋体"/>
          <w:b/>
          <w:color w:val="auto"/>
          <w:spacing w:val="6"/>
          <w:sz w:val="32"/>
          <w:szCs w:val="32"/>
          <w:highlight w:val="none"/>
        </w:rPr>
      </w:pPr>
    </w:p>
    <w:p w14:paraId="79D4858E">
      <w:pPr>
        <w:autoSpaceDE w:val="0"/>
        <w:autoSpaceDN w:val="0"/>
        <w:jc w:val="center"/>
        <w:rPr>
          <w:rFonts w:ascii="宋体" w:hAnsi="宋体" w:cs="宋体"/>
          <w:b/>
          <w:color w:val="auto"/>
          <w:spacing w:val="6"/>
          <w:sz w:val="32"/>
          <w:szCs w:val="32"/>
          <w:highlight w:val="none"/>
        </w:rPr>
      </w:pPr>
    </w:p>
    <w:p w14:paraId="72D7F0EB">
      <w:pPr>
        <w:autoSpaceDE w:val="0"/>
        <w:autoSpaceDN w:val="0"/>
        <w:jc w:val="center"/>
        <w:rPr>
          <w:rFonts w:ascii="宋体" w:hAnsi="宋体" w:cs="宋体"/>
          <w:b/>
          <w:color w:val="auto"/>
          <w:spacing w:val="6"/>
          <w:sz w:val="32"/>
          <w:szCs w:val="32"/>
          <w:highlight w:val="none"/>
        </w:rPr>
      </w:pPr>
    </w:p>
    <w:p w14:paraId="4AB157A9">
      <w:pPr>
        <w:autoSpaceDE w:val="0"/>
        <w:autoSpaceDN w:val="0"/>
        <w:jc w:val="center"/>
        <w:rPr>
          <w:rFonts w:ascii="宋体" w:hAnsi="宋体" w:cs="宋体"/>
          <w:b/>
          <w:color w:val="auto"/>
          <w:spacing w:val="6"/>
          <w:sz w:val="32"/>
          <w:szCs w:val="32"/>
          <w:highlight w:val="none"/>
        </w:rPr>
      </w:pPr>
    </w:p>
    <w:p w14:paraId="4565DE69">
      <w:pPr>
        <w:autoSpaceDE w:val="0"/>
        <w:autoSpaceDN w:val="0"/>
        <w:jc w:val="center"/>
        <w:rPr>
          <w:rFonts w:ascii="宋体" w:hAnsi="宋体" w:cs="宋体"/>
          <w:b/>
          <w:color w:val="auto"/>
          <w:spacing w:val="6"/>
          <w:sz w:val="32"/>
          <w:szCs w:val="32"/>
          <w:highlight w:val="none"/>
        </w:rPr>
      </w:pPr>
    </w:p>
    <w:p w14:paraId="4F01F67D">
      <w:pPr>
        <w:autoSpaceDE w:val="0"/>
        <w:autoSpaceDN w:val="0"/>
        <w:jc w:val="center"/>
        <w:rPr>
          <w:rFonts w:ascii="宋体" w:hAnsi="宋体" w:cs="宋体"/>
          <w:b/>
          <w:color w:val="auto"/>
          <w:spacing w:val="6"/>
          <w:sz w:val="32"/>
          <w:szCs w:val="32"/>
          <w:highlight w:val="none"/>
        </w:rPr>
      </w:pPr>
    </w:p>
    <w:p w14:paraId="0A3933D7">
      <w:pPr>
        <w:autoSpaceDE w:val="0"/>
        <w:autoSpaceDN w:val="0"/>
        <w:jc w:val="center"/>
        <w:rPr>
          <w:rFonts w:ascii="宋体" w:hAnsi="宋体" w:cs="宋体"/>
          <w:b/>
          <w:color w:val="auto"/>
          <w:spacing w:val="6"/>
          <w:sz w:val="32"/>
          <w:szCs w:val="32"/>
          <w:highlight w:val="none"/>
        </w:rPr>
      </w:pPr>
    </w:p>
    <w:p w14:paraId="08A2AE7D">
      <w:pPr>
        <w:autoSpaceDE w:val="0"/>
        <w:autoSpaceDN w:val="0"/>
        <w:jc w:val="center"/>
        <w:rPr>
          <w:rFonts w:ascii="宋体" w:hAnsi="宋体" w:cs="宋体"/>
          <w:b/>
          <w:color w:val="auto"/>
          <w:spacing w:val="6"/>
          <w:sz w:val="32"/>
          <w:szCs w:val="32"/>
          <w:highlight w:val="none"/>
        </w:rPr>
      </w:pPr>
    </w:p>
    <w:p w14:paraId="185E2D5C">
      <w:pPr>
        <w:autoSpaceDE w:val="0"/>
        <w:autoSpaceDN w:val="0"/>
        <w:jc w:val="center"/>
        <w:rPr>
          <w:rFonts w:ascii="宋体" w:hAnsi="宋体" w:cs="宋体"/>
          <w:b/>
          <w:color w:val="auto"/>
          <w:spacing w:val="6"/>
          <w:sz w:val="32"/>
          <w:szCs w:val="32"/>
          <w:highlight w:val="none"/>
        </w:rPr>
      </w:pPr>
    </w:p>
    <w:p w14:paraId="4E35E118">
      <w:pPr>
        <w:autoSpaceDE w:val="0"/>
        <w:autoSpaceDN w:val="0"/>
        <w:jc w:val="center"/>
        <w:rPr>
          <w:rFonts w:ascii="宋体" w:hAnsi="宋体" w:cs="宋体"/>
          <w:b/>
          <w:color w:val="auto"/>
          <w:spacing w:val="6"/>
          <w:sz w:val="32"/>
          <w:szCs w:val="32"/>
          <w:highlight w:val="none"/>
        </w:rPr>
      </w:pPr>
    </w:p>
    <w:p w14:paraId="28232EAE">
      <w:pPr>
        <w:autoSpaceDE w:val="0"/>
        <w:autoSpaceDN w:val="0"/>
        <w:jc w:val="center"/>
        <w:rPr>
          <w:rFonts w:ascii="宋体" w:hAnsi="宋体" w:cs="宋体"/>
          <w:b/>
          <w:color w:val="auto"/>
          <w:spacing w:val="6"/>
          <w:sz w:val="32"/>
          <w:szCs w:val="32"/>
          <w:highlight w:val="none"/>
        </w:rPr>
      </w:pPr>
    </w:p>
    <w:p w14:paraId="3AD405FD">
      <w:pPr>
        <w:autoSpaceDE w:val="0"/>
        <w:autoSpaceDN w:val="0"/>
        <w:jc w:val="center"/>
        <w:rPr>
          <w:rFonts w:ascii="宋体" w:hAnsi="宋体" w:cs="宋体"/>
          <w:b/>
          <w:color w:val="auto"/>
          <w:spacing w:val="6"/>
          <w:sz w:val="32"/>
          <w:szCs w:val="32"/>
          <w:highlight w:val="none"/>
        </w:rPr>
      </w:pPr>
    </w:p>
    <w:p w14:paraId="378C88F2">
      <w:pPr>
        <w:autoSpaceDE w:val="0"/>
        <w:autoSpaceDN w:val="0"/>
        <w:jc w:val="center"/>
        <w:rPr>
          <w:rFonts w:ascii="宋体" w:hAnsi="宋体" w:cs="宋体"/>
          <w:b/>
          <w:color w:val="auto"/>
          <w:spacing w:val="6"/>
          <w:sz w:val="32"/>
          <w:szCs w:val="32"/>
          <w:highlight w:val="none"/>
        </w:rPr>
      </w:pPr>
    </w:p>
    <w:p w14:paraId="39AE4AE9">
      <w:pPr>
        <w:autoSpaceDE w:val="0"/>
        <w:autoSpaceDN w:val="0"/>
        <w:jc w:val="center"/>
        <w:rPr>
          <w:rFonts w:ascii="宋体" w:hAnsi="宋体" w:cs="宋体"/>
          <w:b/>
          <w:color w:val="auto"/>
          <w:spacing w:val="6"/>
          <w:sz w:val="32"/>
          <w:szCs w:val="32"/>
          <w:highlight w:val="none"/>
        </w:rPr>
      </w:pPr>
    </w:p>
    <w:p w14:paraId="6241465B">
      <w:pPr>
        <w:autoSpaceDE w:val="0"/>
        <w:autoSpaceDN w:val="0"/>
        <w:jc w:val="center"/>
        <w:rPr>
          <w:rFonts w:ascii="宋体" w:hAnsi="宋体" w:cs="宋体"/>
          <w:b/>
          <w:color w:val="auto"/>
          <w:spacing w:val="6"/>
          <w:sz w:val="32"/>
          <w:szCs w:val="32"/>
          <w:highlight w:val="none"/>
        </w:rPr>
      </w:pPr>
    </w:p>
    <w:p w14:paraId="1FA2F52C">
      <w:pPr>
        <w:autoSpaceDE w:val="0"/>
        <w:autoSpaceDN w:val="0"/>
        <w:jc w:val="center"/>
        <w:rPr>
          <w:rFonts w:ascii="宋体" w:hAnsi="宋体" w:cs="宋体"/>
          <w:b/>
          <w:color w:val="auto"/>
          <w:spacing w:val="6"/>
          <w:sz w:val="32"/>
          <w:szCs w:val="32"/>
          <w:highlight w:val="none"/>
        </w:rPr>
      </w:pPr>
    </w:p>
    <w:p w14:paraId="0591FFF1">
      <w:pPr>
        <w:autoSpaceDE w:val="0"/>
        <w:autoSpaceDN w:val="0"/>
        <w:jc w:val="center"/>
        <w:rPr>
          <w:rFonts w:ascii="宋体" w:hAnsi="宋体" w:cs="宋体"/>
          <w:b/>
          <w:color w:val="auto"/>
          <w:spacing w:val="6"/>
          <w:sz w:val="32"/>
          <w:szCs w:val="32"/>
          <w:highlight w:val="none"/>
        </w:rPr>
      </w:pPr>
    </w:p>
    <w:p w14:paraId="68070233">
      <w:pPr>
        <w:autoSpaceDE w:val="0"/>
        <w:autoSpaceDN w:val="0"/>
        <w:jc w:val="center"/>
        <w:rPr>
          <w:rFonts w:ascii="宋体" w:hAnsi="宋体" w:cs="宋体"/>
          <w:b/>
          <w:color w:val="auto"/>
          <w:spacing w:val="6"/>
          <w:sz w:val="32"/>
          <w:szCs w:val="32"/>
          <w:highlight w:val="none"/>
        </w:rPr>
      </w:pPr>
    </w:p>
    <w:p w14:paraId="1512BF8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BEEB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A156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2025浙江名品国际电池与储能技术（中国香港）展览会项目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CTZB-2025040246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BA7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51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B4D6BE">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F8C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0F89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036AF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51371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602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9DA0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474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A8E8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312DC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7FB0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129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F16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B20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AB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4563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C8BB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F97C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72F0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F7BE69">
      <w:pPr>
        <w:autoSpaceDE w:val="0"/>
        <w:autoSpaceDN w:val="0"/>
        <w:jc w:val="center"/>
        <w:rPr>
          <w:rFonts w:ascii="宋体" w:hAnsi="宋体" w:cs="宋体"/>
          <w:b/>
          <w:color w:val="auto"/>
          <w:spacing w:val="6"/>
          <w:sz w:val="32"/>
          <w:szCs w:val="32"/>
          <w:highlight w:val="none"/>
        </w:rPr>
      </w:pPr>
    </w:p>
    <w:p w14:paraId="72EABF73">
      <w:pPr>
        <w:autoSpaceDE w:val="0"/>
        <w:autoSpaceDN w:val="0"/>
        <w:jc w:val="center"/>
        <w:rPr>
          <w:rFonts w:ascii="宋体" w:hAnsi="宋体" w:cs="宋体"/>
          <w:b/>
          <w:color w:val="auto"/>
          <w:spacing w:val="6"/>
          <w:sz w:val="32"/>
          <w:szCs w:val="32"/>
          <w:highlight w:val="none"/>
        </w:rPr>
      </w:pPr>
    </w:p>
    <w:p w14:paraId="50B7B94B">
      <w:pPr>
        <w:autoSpaceDE w:val="0"/>
        <w:autoSpaceDN w:val="0"/>
        <w:jc w:val="center"/>
        <w:rPr>
          <w:rFonts w:ascii="宋体" w:hAnsi="宋体" w:cs="宋体"/>
          <w:b/>
          <w:color w:val="auto"/>
          <w:spacing w:val="6"/>
          <w:sz w:val="32"/>
          <w:szCs w:val="32"/>
          <w:highlight w:val="none"/>
        </w:rPr>
      </w:pPr>
    </w:p>
    <w:p w14:paraId="38EC1307">
      <w:pPr>
        <w:autoSpaceDE w:val="0"/>
        <w:autoSpaceDN w:val="0"/>
        <w:jc w:val="center"/>
        <w:rPr>
          <w:rFonts w:ascii="宋体" w:hAnsi="宋体" w:cs="宋体"/>
          <w:b/>
          <w:color w:val="auto"/>
          <w:spacing w:val="6"/>
          <w:sz w:val="32"/>
          <w:szCs w:val="32"/>
          <w:highlight w:val="none"/>
        </w:rPr>
      </w:pPr>
    </w:p>
    <w:p w14:paraId="3C5C0D5D">
      <w:pPr>
        <w:autoSpaceDE w:val="0"/>
        <w:autoSpaceDN w:val="0"/>
        <w:jc w:val="center"/>
        <w:rPr>
          <w:rFonts w:ascii="宋体" w:hAnsi="宋体" w:cs="宋体"/>
          <w:b/>
          <w:color w:val="auto"/>
          <w:spacing w:val="6"/>
          <w:sz w:val="32"/>
          <w:szCs w:val="32"/>
          <w:highlight w:val="none"/>
        </w:rPr>
      </w:pPr>
    </w:p>
    <w:p w14:paraId="1E8783B3">
      <w:pPr>
        <w:autoSpaceDE w:val="0"/>
        <w:autoSpaceDN w:val="0"/>
        <w:jc w:val="center"/>
        <w:rPr>
          <w:rFonts w:ascii="宋体" w:hAnsi="宋体" w:cs="宋体"/>
          <w:b/>
          <w:color w:val="auto"/>
          <w:spacing w:val="6"/>
          <w:sz w:val="32"/>
          <w:szCs w:val="32"/>
          <w:highlight w:val="none"/>
        </w:rPr>
      </w:pPr>
    </w:p>
    <w:p w14:paraId="2B407A67">
      <w:pPr>
        <w:autoSpaceDE w:val="0"/>
        <w:autoSpaceDN w:val="0"/>
        <w:jc w:val="center"/>
        <w:rPr>
          <w:rFonts w:ascii="宋体" w:hAnsi="宋体" w:cs="宋体"/>
          <w:b/>
          <w:color w:val="auto"/>
          <w:spacing w:val="6"/>
          <w:sz w:val="32"/>
          <w:szCs w:val="32"/>
          <w:highlight w:val="none"/>
        </w:rPr>
      </w:pPr>
    </w:p>
    <w:p w14:paraId="5095F7ED">
      <w:pPr>
        <w:autoSpaceDE w:val="0"/>
        <w:autoSpaceDN w:val="0"/>
        <w:jc w:val="center"/>
        <w:rPr>
          <w:rFonts w:ascii="宋体" w:hAnsi="宋体" w:cs="宋体"/>
          <w:b/>
          <w:color w:val="auto"/>
          <w:spacing w:val="6"/>
          <w:sz w:val="32"/>
          <w:szCs w:val="32"/>
          <w:highlight w:val="none"/>
        </w:rPr>
      </w:pPr>
    </w:p>
    <w:p w14:paraId="7A033BF7">
      <w:pPr>
        <w:autoSpaceDE w:val="0"/>
        <w:autoSpaceDN w:val="0"/>
        <w:jc w:val="center"/>
        <w:rPr>
          <w:rFonts w:ascii="宋体" w:hAnsi="宋体" w:cs="宋体"/>
          <w:b/>
          <w:color w:val="auto"/>
          <w:spacing w:val="6"/>
          <w:sz w:val="32"/>
          <w:szCs w:val="32"/>
          <w:highlight w:val="none"/>
        </w:rPr>
      </w:pPr>
    </w:p>
    <w:p w14:paraId="5752BBA5">
      <w:pPr>
        <w:autoSpaceDE w:val="0"/>
        <w:autoSpaceDN w:val="0"/>
        <w:jc w:val="center"/>
        <w:rPr>
          <w:rFonts w:ascii="宋体" w:hAnsi="宋体" w:cs="宋体"/>
          <w:b/>
          <w:color w:val="auto"/>
          <w:spacing w:val="6"/>
          <w:sz w:val="32"/>
          <w:szCs w:val="32"/>
          <w:highlight w:val="none"/>
        </w:rPr>
      </w:pPr>
    </w:p>
    <w:p w14:paraId="148B4C02">
      <w:pPr>
        <w:autoSpaceDE w:val="0"/>
        <w:autoSpaceDN w:val="0"/>
        <w:jc w:val="center"/>
        <w:rPr>
          <w:rFonts w:ascii="宋体" w:hAnsi="宋体" w:cs="宋体"/>
          <w:b/>
          <w:color w:val="auto"/>
          <w:spacing w:val="6"/>
          <w:sz w:val="32"/>
          <w:szCs w:val="32"/>
          <w:highlight w:val="none"/>
        </w:rPr>
      </w:pPr>
    </w:p>
    <w:p w14:paraId="02CC9AE3">
      <w:pPr>
        <w:autoSpaceDE w:val="0"/>
        <w:autoSpaceDN w:val="0"/>
        <w:jc w:val="center"/>
        <w:rPr>
          <w:rFonts w:ascii="宋体" w:hAnsi="宋体" w:cs="宋体"/>
          <w:b/>
          <w:color w:val="auto"/>
          <w:spacing w:val="6"/>
          <w:sz w:val="32"/>
          <w:szCs w:val="32"/>
          <w:highlight w:val="none"/>
        </w:rPr>
      </w:pPr>
    </w:p>
    <w:p w14:paraId="3E34EF90">
      <w:pPr>
        <w:autoSpaceDE w:val="0"/>
        <w:autoSpaceDN w:val="0"/>
        <w:jc w:val="center"/>
        <w:rPr>
          <w:rFonts w:ascii="宋体" w:hAnsi="宋体" w:cs="宋体"/>
          <w:b/>
          <w:color w:val="auto"/>
          <w:spacing w:val="6"/>
          <w:sz w:val="32"/>
          <w:szCs w:val="32"/>
          <w:highlight w:val="none"/>
        </w:rPr>
      </w:pPr>
    </w:p>
    <w:p w14:paraId="0C8CA739">
      <w:pPr>
        <w:autoSpaceDE w:val="0"/>
        <w:autoSpaceDN w:val="0"/>
        <w:jc w:val="center"/>
        <w:rPr>
          <w:rFonts w:ascii="宋体" w:hAnsi="宋体" w:cs="宋体"/>
          <w:b/>
          <w:color w:val="auto"/>
          <w:spacing w:val="6"/>
          <w:sz w:val="32"/>
          <w:szCs w:val="32"/>
          <w:highlight w:val="none"/>
        </w:rPr>
      </w:pPr>
    </w:p>
    <w:p w14:paraId="1A614C2E">
      <w:pPr>
        <w:autoSpaceDE w:val="0"/>
        <w:autoSpaceDN w:val="0"/>
        <w:jc w:val="center"/>
        <w:rPr>
          <w:rFonts w:ascii="宋体" w:hAnsi="宋体" w:cs="宋体"/>
          <w:b/>
          <w:color w:val="auto"/>
          <w:spacing w:val="6"/>
          <w:sz w:val="32"/>
          <w:szCs w:val="32"/>
          <w:highlight w:val="none"/>
        </w:rPr>
      </w:pPr>
    </w:p>
    <w:p w14:paraId="0ED50160">
      <w:pPr>
        <w:autoSpaceDE w:val="0"/>
        <w:autoSpaceDN w:val="0"/>
        <w:jc w:val="center"/>
        <w:rPr>
          <w:rFonts w:ascii="宋体" w:hAnsi="宋体" w:cs="宋体"/>
          <w:b/>
          <w:color w:val="auto"/>
          <w:spacing w:val="6"/>
          <w:sz w:val="32"/>
          <w:szCs w:val="32"/>
          <w:highlight w:val="none"/>
        </w:rPr>
      </w:pPr>
    </w:p>
    <w:p w14:paraId="3916A0A0">
      <w:pPr>
        <w:autoSpaceDE w:val="0"/>
        <w:autoSpaceDN w:val="0"/>
        <w:jc w:val="center"/>
        <w:rPr>
          <w:rFonts w:ascii="宋体" w:hAnsi="宋体" w:cs="宋体"/>
          <w:b/>
          <w:color w:val="auto"/>
          <w:spacing w:val="6"/>
          <w:sz w:val="32"/>
          <w:szCs w:val="32"/>
          <w:highlight w:val="none"/>
        </w:rPr>
      </w:pPr>
    </w:p>
    <w:p w14:paraId="32E8B7AE">
      <w:pPr>
        <w:autoSpaceDE w:val="0"/>
        <w:autoSpaceDN w:val="0"/>
        <w:jc w:val="center"/>
        <w:rPr>
          <w:rFonts w:ascii="宋体" w:hAnsi="宋体" w:cs="宋体"/>
          <w:b/>
          <w:color w:val="auto"/>
          <w:spacing w:val="6"/>
          <w:sz w:val="32"/>
          <w:szCs w:val="32"/>
          <w:highlight w:val="none"/>
        </w:rPr>
      </w:pPr>
    </w:p>
    <w:p w14:paraId="2F95282E">
      <w:pPr>
        <w:autoSpaceDE w:val="0"/>
        <w:autoSpaceDN w:val="0"/>
        <w:jc w:val="center"/>
        <w:rPr>
          <w:rFonts w:ascii="宋体" w:hAnsi="宋体" w:cs="宋体"/>
          <w:b/>
          <w:color w:val="auto"/>
          <w:spacing w:val="6"/>
          <w:sz w:val="32"/>
          <w:szCs w:val="32"/>
          <w:highlight w:val="none"/>
        </w:rPr>
      </w:pPr>
    </w:p>
    <w:p w14:paraId="0544F935">
      <w:pPr>
        <w:autoSpaceDE w:val="0"/>
        <w:autoSpaceDN w:val="0"/>
        <w:jc w:val="center"/>
        <w:rPr>
          <w:rFonts w:ascii="宋体" w:hAnsi="宋体" w:cs="宋体"/>
          <w:b/>
          <w:color w:val="auto"/>
          <w:spacing w:val="6"/>
          <w:sz w:val="32"/>
          <w:szCs w:val="32"/>
          <w:highlight w:val="none"/>
        </w:rPr>
      </w:pPr>
    </w:p>
    <w:p w14:paraId="38B9E4EF">
      <w:pPr>
        <w:autoSpaceDE w:val="0"/>
        <w:autoSpaceDN w:val="0"/>
        <w:jc w:val="center"/>
        <w:rPr>
          <w:rFonts w:ascii="宋体" w:hAnsi="宋体" w:cs="宋体"/>
          <w:b/>
          <w:color w:val="auto"/>
          <w:spacing w:val="6"/>
          <w:sz w:val="32"/>
          <w:szCs w:val="32"/>
          <w:highlight w:val="none"/>
        </w:rPr>
      </w:pPr>
    </w:p>
    <w:p w14:paraId="2B342BE9">
      <w:pPr>
        <w:autoSpaceDE w:val="0"/>
        <w:autoSpaceDN w:val="0"/>
        <w:jc w:val="center"/>
        <w:rPr>
          <w:rFonts w:ascii="宋体" w:hAnsi="宋体" w:cs="宋体"/>
          <w:b/>
          <w:color w:val="auto"/>
          <w:spacing w:val="6"/>
          <w:sz w:val="32"/>
          <w:szCs w:val="32"/>
          <w:highlight w:val="none"/>
        </w:rPr>
      </w:pPr>
    </w:p>
    <w:p w14:paraId="7DFA6407">
      <w:pPr>
        <w:autoSpaceDE w:val="0"/>
        <w:autoSpaceDN w:val="0"/>
        <w:jc w:val="center"/>
        <w:rPr>
          <w:rFonts w:ascii="宋体" w:hAnsi="宋体" w:cs="宋体"/>
          <w:b/>
          <w:color w:val="auto"/>
          <w:spacing w:val="6"/>
          <w:sz w:val="32"/>
          <w:szCs w:val="32"/>
          <w:highlight w:val="none"/>
        </w:rPr>
      </w:pPr>
    </w:p>
    <w:p w14:paraId="1C4CD0A8">
      <w:pPr>
        <w:autoSpaceDE w:val="0"/>
        <w:autoSpaceDN w:val="0"/>
        <w:jc w:val="center"/>
        <w:rPr>
          <w:rFonts w:ascii="宋体" w:hAnsi="宋体" w:cs="宋体"/>
          <w:b/>
          <w:color w:val="auto"/>
          <w:spacing w:val="6"/>
          <w:sz w:val="32"/>
          <w:szCs w:val="32"/>
          <w:highlight w:val="none"/>
        </w:rPr>
      </w:pPr>
    </w:p>
    <w:p w14:paraId="4C39DE30">
      <w:pPr>
        <w:autoSpaceDE w:val="0"/>
        <w:autoSpaceDN w:val="0"/>
        <w:jc w:val="center"/>
        <w:rPr>
          <w:rFonts w:ascii="宋体" w:hAnsi="宋体" w:cs="宋体"/>
          <w:b/>
          <w:color w:val="auto"/>
          <w:spacing w:val="6"/>
          <w:sz w:val="32"/>
          <w:szCs w:val="32"/>
          <w:highlight w:val="none"/>
        </w:rPr>
      </w:pPr>
    </w:p>
    <w:p w14:paraId="278E77BD">
      <w:pPr>
        <w:autoSpaceDE w:val="0"/>
        <w:autoSpaceDN w:val="0"/>
        <w:jc w:val="both"/>
        <w:rPr>
          <w:rFonts w:ascii="宋体" w:hAnsi="宋体" w:cs="宋体"/>
          <w:b/>
          <w:color w:val="auto"/>
          <w:spacing w:val="6"/>
          <w:sz w:val="32"/>
          <w:szCs w:val="32"/>
          <w:highlight w:val="none"/>
        </w:rPr>
      </w:pPr>
    </w:p>
    <w:p w14:paraId="2855E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E04C7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26844EC">
      <w:pPr>
        <w:spacing w:line="360" w:lineRule="auto"/>
        <w:jc w:val="center"/>
        <w:rPr>
          <w:rFonts w:ascii="宋体" w:hAnsi="宋体" w:cs="宋体"/>
          <w:color w:val="auto"/>
          <w:sz w:val="24"/>
          <w:highlight w:val="none"/>
          <w:u w:val="single"/>
        </w:rPr>
      </w:pPr>
    </w:p>
    <w:p w14:paraId="77793B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E0CA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中国国际贸易促进委员会浙江省委员会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2025浙江名品国际电池与储能技术（中国香港）展览会项目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5475D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2025浙江名品国际电池与储能技术（中国香港）展览会</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22D79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9D6D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120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03E3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10371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3F15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5B9D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C05A17">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17BBA7D0">
      <w:pPr>
        <w:spacing w:line="360" w:lineRule="auto"/>
        <w:ind w:right="0" w:firstLine="480" w:firstLineChars="200"/>
        <w:jc w:val="left"/>
        <w:rPr>
          <w:rFonts w:hint="eastAsia" w:ascii="宋体" w:hAnsi="宋体" w:cs="宋体"/>
          <w:color w:val="auto"/>
          <w:sz w:val="24"/>
          <w:highlight w:val="none"/>
        </w:rPr>
      </w:pPr>
      <w:r>
        <w:rPr>
          <w:rFonts w:hint="eastAsia" w:ascii="宋体" w:hAnsi="宋体" w:cs="宋体"/>
          <w:i w:val="0"/>
          <w:caps w:val="0"/>
          <w:color w:val="auto"/>
          <w:spacing w:val="0"/>
          <w:sz w:val="24"/>
          <w:szCs w:val="24"/>
          <w:highlight w:val="none"/>
          <w:shd w:val="clear"/>
          <w:lang w:eastAsia="zh-CN"/>
        </w:rPr>
        <w:t>2</w:t>
      </w:r>
      <w:r>
        <w:rPr>
          <w:rFonts w:hint="eastAsia" w:ascii="宋体" w:hAnsi="宋体" w:cs="宋体"/>
          <w:i w:val="0"/>
          <w:caps w:val="0"/>
          <w:color w:val="auto"/>
          <w:spacing w:val="0"/>
          <w:sz w:val="24"/>
          <w:szCs w:val="24"/>
          <w:highlight w:val="none"/>
          <w:shd w:val="clear"/>
          <w:lang w:val="en-US" w:eastAsia="zh-CN"/>
        </w:rPr>
        <w:t>.</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4367398A">
      <w:pPr>
        <w:spacing w:line="360" w:lineRule="auto"/>
        <w:ind w:right="0" w:firstLine="480" w:firstLineChars="200"/>
        <w:jc w:val="left"/>
        <w:rPr>
          <w:rFonts w:hint="eastAsia" w:ascii="宋体" w:hAnsi="宋体" w:cs="宋体"/>
          <w:i w:val="0"/>
          <w:caps w:val="0"/>
          <w:color w:val="auto"/>
          <w:spacing w:val="0"/>
          <w:sz w:val="24"/>
          <w:szCs w:val="24"/>
          <w:highlight w:val="none"/>
          <w:shd w:val="clear"/>
          <w:lang w:eastAsia="zh-CN"/>
        </w:rPr>
      </w:pPr>
      <w:r>
        <w:rPr>
          <w:rFonts w:hint="eastAsia" w:ascii="宋体" w:hAnsi="宋体" w:cs="宋体"/>
          <w:i w:val="0"/>
          <w:caps w:val="0"/>
          <w:color w:val="auto"/>
          <w:spacing w:val="0"/>
          <w:sz w:val="24"/>
          <w:szCs w:val="24"/>
          <w:highlight w:val="none"/>
          <w:shd w:val="clear"/>
          <w:lang w:val="en-US" w:eastAsia="zh-CN"/>
        </w:rPr>
        <w:t>3.</w:t>
      </w:r>
      <w:r>
        <w:rPr>
          <w:rFonts w:hint="eastAsia" w:ascii="宋体" w:hAnsi="宋体" w:cs="宋体"/>
          <w:i w:val="0"/>
          <w:caps w:val="0"/>
          <w:color w:val="auto"/>
          <w:spacing w:val="0"/>
          <w:sz w:val="24"/>
          <w:szCs w:val="24"/>
          <w:highlight w:val="none"/>
          <w:shd w:val="clear"/>
          <w:lang w:eastAsia="zh-CN"/>
        </w:rPr>
        <w:t>对于中小企业声明函的其他解释</w:t>
      </w:r>
    </w:p>
    <w:p w14:paraId="15192233">
      <w:pPr>
        <w:pStyle w:val="9"/>
        <w:spacing w:before="0" w:after="0" w:line="360" w:lineRule="auto"/>
        <w:ind w:left="0" w:firstLine="420" w:firstLineChars="17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（1）投标人企业类型填写正确，数据填写有误的或数据有疑义的，由供应商澄清说明，供应商对填报的数据来源作出合理解释，予以认可。</w:t>
      </w:r>
    </w:p>
    <w:p w14:paraId="4F578AB0">
      <w:pPr>
        <w:pStyle w:val="9"/>
        <w:spacing w:before="0" w:after="0" w:line="360" w:lineRule="auto"/>
        <w:ind w:left="0" w:firstLine="420" w:firstLineChars="17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（2）投标人数据正确，但企业类型填写错误，视为中小企业声明函无效。</w:t>
      </w:r>
    </w:p>
    <w:p w14:paraId="02D2DA6C">
      <w:pPr>
        <w:pStyle w:val="9"/>
        <w:spacing w:before="0" w:after="0" w:line="360" w:lineRule="auto"/>
        <w:ind w:left="0" w:firstLine="420" w:firstLineChars="175"/>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（3）错填“采购文件确定的行业”等类似瑕疵的，投标有效</w:t>
      </w:r>
    </w:p>
    <w:p w14:paraId="6A2ED612">
      <w:pPr>
        <w:spacing w:line="360" w:lineRule="auto"/>
        <w:jc w:val="center"/>
        <w:rPr>
          <w:rFonts w:ascii="宋体" w:hAnsi="宋体" w:cs="宋体"/>
          <w:b/>
          <w:color w:val="auto"/>
          <w:sz w:val="32"/>
          <w:szCs w:val="32"/>
          <w:highlight w:val="none"/>
        </w:rPr>
      </w:pPr>
    </w:p>
    <w:p w14:paraId="56A02101">
      <w:pPr>
        <w:spacing w:line="360" w:lineRule="auto"/>
        <w:jc w:val="center"/>
        <w:rPr>
          <w:rFonts w:ascii="宋体" w:hAnsi="宋体" w:cs="宋体"/>
          <w:b/>
          <w:color w:val="auto"/>
          <w:sz w:val="32"/>
          <w:szCs w:val="32"/>
          <w:highlight w:val="none"/>
        </w:rPr>
      </w:pPr>
    </w:p>
    <w:p w14:paraId="43839024">
      <w:pPr>
        <w:spacing w:line="360" w:lineRule="auto"/>
        <w:jc w:val="center"/>
        <w:rPr>
          <w:rFonts w:ascii="宋体" w:hAnsi="宋体" w:cs="宋体"/>
          <w:b/>
          <w:color w:val="auto"/>
          <w:sz w:val="32"/>
          <w:szCs w:val="32"/>
          <w:highlight w:val="none"/>
        </w:rPr>
      </w:pPr>
    </w:p>
    <w:p w14:paraId="5A120437">
      <w:pPr>
        <w:spacing w:line="360" w:lineRule="auto"/>
        <w:jc w:val="center"/>
        <w:rPr>
          <w:rFonts w:ascii="宋体" w:hAnsi="宋体" w:cs="宋体"/>
          <w:b/>
          <w:color w:val="auto"/>
          <w:sz w:val="32"/>
          <w:szCs w:val="32"/>
          <w:highlight w:val="none"/>
        </w:rPr>
      </w:pPr>
    </w:p>
    <w:p w14:paraId="345E57A4">
      <w:pPr>
        <w:spacing w:line="360" w:lineRule="auto"/>
        <w:jc w:val="center"/>
        <w:rPr>
          <w:rFonts w:ascii="宋体" w:hAnsi="宋体" w:cs="宋体"/>
          <w:b/>
          <w:color w:val="auto"/>
          <w:sz w:val="32"/>
          <w:szCs w:val="32"/>
          <w:highlight w:val="none"/>
        </w:rPr>
      </w:pPr>
    </w:p>
    <w:p w14:paraId="161C203F">
      <w:pPr>
        <w:spacing w:line="360" w:lineRule="auto"/>
        <w:jc w:val="center"/>
        <w:rPr>
          <w:rFonts w:ascii="宋体" w:hAnsi="宋体" w:cs="宋体"/>
          <w:b/>
          <w:color w:val="auto"/>
          <w:sz w:val="32"/>
          <w:szCs w:val="32"/>
          <w:highlight w:val="none"/>
        </w:rPr>
      </w:pPr>
    </w:p>
    <w:p w14:paraId="1A280A89">
      <w:pPr>
        <w:spacing w:line="360" w:lineRule="auto"/>
        <w:jc w:val="center"/>
        <w:rPr>
          <w:rFonts w:ascii="宋体" w:hAnsi="宋体" w:cs="宋体"/>
          <w:b/>
          <w:color w:val="auto"/>
          <w:sz w:val="32"/>
          <w:szCs w:val="32"/>
          <w:highlight w:val="none"/>
        </w:rPr>
      </w:pPr>
    </w:p>
    <w:p w14:paraId="263C3DE7">
      <w:pPr>
        <w:spacing w:line="360" w:lineRule="auto"/>
        <w:jc w:val="center"/>
        <w:rPr>
          <w:rFonts w:ascii="宋体" w:hAnsi="宋体" w:cs="宋体"/>
          <w:b/>
          <w:color w:val="auto"/>
          <w:sz w:val="32"/>
          <w:szCs w:val="32"/>
          <w:highlight w:val="none"/>
        </w:rPr>
      </w:pPr>
    </w:p>
    <w:p w14:paraId="4B2CF9D0">
      <w:pPr>
        <w:spacing w:line="360" w:lineRule="auto"/>
        <w:jc w:val="center"/>
        <w:rPr>
          <w:rFonts w:ascii="宋体" w:hAnsi="宋体" w:cs="宋体"/>
          <w:b/>
          <w:color w:val="auto"/>
          <w:sz w:val="32"/>
          <w:szCs w:val="32"/>
          <w:highlight w:val="none"/>
        </w:rPr>
      </w:pPr>
    </w:p>
    <w:p w14:paraId="22B2C5D8">
      <w:pPr>
        <w:spacing w:line="360" w:lineRule="auto"/>
        <w:jc w:val="center"/>
        <w:rPr>
          <w:rFonts w:ascii="宋体" w:hAnsi="宋体" w:cs="宋体"/>
          <w:b/>
          <w:color w:val="auto"/>
          <w:sz w:val="32"/>
          <w:szCs w:val="32"/>
          <w:highlight w:val="none"/>
        </w:rPr>
      </w:pPr>
    </w:p>
    <w:p w14:paraId="4D47AB03">
      <w:pPr>
        <w:spacing w:line="360" w:lineRule="auto"/>
        <w:jc w:val="center"/>
        <w:rPr>
          <w:rFonts w:ascii="宋体" w:hAnsi="宋体" w:cs="宋体"/>
          <w:b/>
          <w:color w:val="auto"/>
          <w:sz w:val="32"/>
          <w:szCs w:val="32"/>
          <w:highlight w:val="none"/>
        </w:rPr>
      </w:pPr>
    </w:p>
    <w:p w14:paraId="11138644">
      <w:pPr>
        <w:spacing w:line="360" w:lineRule="auto"/>
        <w:jc w:val="center"/>
        <w:rPr>
          <w:rFonts w:ascii="宋体" w:hAnsi="宋体" w:cs="宋体"/>
          <w:b/>
          <w:color w:val="auto"/>
          <w:sz w:val="32"/>
          <w:szCs w:val="32"/>
          <w:highlight w:val="none"/>
        </w:rPr>
      </w:pPr>
    </w:p>
    <w:p w14:paraId="0C2232CA">
      <w:pPr>
        <w:spacing w:line="360" w:lineRule="auto"/>
        <w:jc w:val="center"/>
        <w:rPr>
          <w:rFonts w:ascii="宋体" w:hAnsi="宋体" w:cs="宋体"/>
          <w:b/>
          <w:color w:val="auto"/>
          <w:sz w:val="32"/>
          <w:szCs w:val="32"/>
          <w:highlight w:val="none"/>
        </w:rPr>
      </w:pPr>
    </w:p>
    <w:p w14:paraId="59F030CE">
      <w:pPr>
        <w:spacing w:line="360" w:lineRule="auto"/>
        <w:jc w:val="center"/>
        <w:rPr>
          <w:rFonts w:ascii="宋体" w:hAnsi="宋体" w:cs="宋体"/>
          <w:b/>
          <w:color w:val="auto"/>
          <w:sz w:val="32"/>
          <w:szCs w:val="32"/>
          <w:highlight w:val="none"/>
        </w:rPr>
      </w:pPr>
    </w:p>
    <w:p w14:paraId="28959C29">
      <w:pPr>
        <w:spacing w:line="360" w:lineRule="auto"/>
        <w:jc w:val="center"/>
        <w:rPr>
          <w:rFonts w:ascii="宋体" w:hAnsi="宋体" w:cs="宋体"/>
          <w:b/>
          <w:color w:val="auto"/>
          <w:sz w:val="32"/>
          <w:szCs w:val="32"/>
          <w:highlight w:val="none"/>
        </w:rPr>
      </w:pPr>
    </w:p>
    <w:p w14:paraId="2F156941">
      <w:pPr>
        <w:spacing w:line="360" w:lineRule="auto"/>
        <w:jc w:val="center"/>
        <w:rPr>
          <w:rFonts w:ascii="宋体" w:hAnsi="宋体" w:cs="宋体"/>
          <w:b/>
          <w:color w:val="auto"/>
          <w:sz w:val="32"/>
          <w:szCs w:val="32"/>
          <w:highlight w:val="none"/>
        </w:rPr>
      </w:pPr>
    </w:p>
    <w:p w14:paraId="40FE0461">
      <w:pPr>
        <w:spacing w:line="360" w:lineRule="auto"/>
        <w:jc w:val="center"/>
        <w:rPr>
          <w:rFonts w:ascii="宋体" w:hAnsi="宋体" w:cs="宋体"/>
          <w:b/>
          <w:color w:val="auto"/>
          <w:sz w:val="32"/>
          <w:szCs w:val="32"/>
          <w:highlight w:val="none"/>
        </w:rPr>
      </w:pPr>
    </w:p>
    <w:p w14:paraId="7FCFF26A">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4DC7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54DC7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1"/>
      <w:framePr w:wrap="around" w:vAnchor="text" w:hAnchor="margin" w:xAlign="right" w:y="1"/>
      <w:rPr>
        <w:rStyle w:val="72"/>
      </w:rPr>
    </w:pPr>
    <w:r>
      <w:fldChar w:fldCharType="begin"/>
    </w:r>
    <w:r>
      <w:rPr>
        <w:rStyle w:val="72"/>
      </w:rPr>
      <w:instrText xml:space="preserve">PAGE  </w:instrText>
    </w:r>
    <w:r>
      <w:fldChar w:fldCharType="end"/>
    </w:r>
  </w:p>
  <w:p w14:paraId="473D3CB8">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9DDE9">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0C9DDE9">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1"/>
      <w:framePr w:wrap="around" w:vAnchor="text" w:hAnchor="margin" w:xAlign="right" w:y="1"/>
      <w:rPr>
        <w:rStyle w:val="72"/>
      </w:rPr>
    </w:pPr>
    <w:r>
      <w:fldChar w:fldCharType="begin"/>
    </w:r>
    <w:r>
      <w:rPr>
        <w:rStyle w:val="72"/>
      </w:rPr>
      <w:instrText xml:space="preserve">PAGE  </w:instrText>
    </w:r>
    <w:r>
      <w:fldChar w:fldCharType="end"/>
    </w:r>
  </w:p>
  <w:p w14:paraId="23EEE2A2">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6E9B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66E9BE">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D0668">
                          <w:pPr>
                            <w:pStyle w:val="4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FD0668">
                    <w:pPr>
                      <w:pStyle w:val="41"/>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0E1">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0A18F">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C0A18F">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133722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928">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764FA">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6764FA">
                    <w:pPr>
                      <w:pStyle w:val="41"/>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099FC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8C25">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9BBE9">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C59BBE9">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25AB5A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0026">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1F62B">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41F62B">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p w14:paraId="1D4B8C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1"/>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3C5D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EB3C5DF">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2"/>
      <w:pBdr>
        <w:bottom w:val="single" w:color="auto" w:sz="6" w:space="4"/>
      </w:pBdr>
      <w:jc w:val="both"/>
    </w:pPr>
    <w:r>
      <w:rPr>
        <w:rFonts w:hint="eastAsia" w:ascii="仿宋" w:hAnsi="仿宋" w:eastAsia="仿宋" w:cs="仿宋"/>
        <w:color w:val="auto"/>
        <w:kern w:val="0"/>
        <w:sz w:val="24"/>
        <w:highlight w:val="none"/>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6808C5F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2"/>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highlight w:val="none"/>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2"/>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2"/>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2"/>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F89F01E"/>
    <w:multiLevelType w:val="singleLevel"/>
    <w:tmpl w:val="4F89F01E"/>
    <w:lvl w:ilvl="0" w:tentative="0">
      <w:start w:val="1"/>
      <w:numFmt w:val="ideographTraditional"/>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C2EC2"/>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BD277C"/>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8822D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AD71CE"/>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4F3CE3"/>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0187B"/>
    <w:rsid w:val="4F8D1C8E"/>
    <w:rsid w:val="4F911C54"/>
    <w:rsid w:val="4FE625E0"/>
    <w:rsid w:val="4FFF7D21"/>
    <w:rsid w:val="5021480F"/>
    <w:rsid w:val="50962ECB"/>
    <w:rsid w:val="50A42E38"/>
    <w:rsid w:val="50A4577F"/>
    <w:rsid w:val="50B73D1F"/>
    <w:rsid w:val="50BD5BC9"/>
    <w:rsid w:val="50C11EEE"/>
    <w:rsid w:val="50DE5263"/>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61718"/>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D6306"/>
    <w:rsid w:val="73C0646E"/>
    <w:rsid w:val="742222F5"/>
    <w:rsid w:val="74476126"/>
    <w:rsid w:val="74706664"/>
    <w:rsid w:val="747F3682"/>
    <w:rsid w:val="748634F3"/>
    <w:rsid w:val="749C4185"/>
    <w:rsid w:val="75067759"/>
    <w:rsid w:val="752E6DCD"/>
    <w:rsid w:val="7551380D"/>
    <w:rsid w:val="75600BE5"/>
    <w:rsid w:val="7564475C"/>
    <w:rsid w:val="7583797F"/>
    <w:rsid w:val="75D20F1D"/>
    <w:rsid w:val="75DA2C18"/>
    <w:rsid w:val="75F54412"/>
    <w:rsid w:val="760C7BDF"/>
    <w:rsid w:val="761D08E0"/>
    <w:rsid w:val="765D347C"/>
    <w:rsid w:val="76826699"/>
    <w:rsid w:val="76C87133"/>
    <w:rsid w:val="76CD08D5"/>
    <w:rsid w:val="76DB4B92"/>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32101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22"/>
    <w:qFormat/>
    <w:uiPriority w:val="0"/>
    <w:pPr>
      <w:adjustRightInd/>
      <w:spacing w:after="120" w:line="240" w:lineRule="auto"/>
      <w:ind w:left="420" w:leftChars="200" w:firstLine="210"/>
    </w:pPr>
    <w:rPr>
      <w:sz w:val="21"/>
    </w:rPr>
  </w:style>
  <w:style w:type="paragraph" w:styleId="3">
    <w:name w:val="Body Text Indent"/>
    <w:basedOn w:val="1"/>
    <w:link w:val="266"/>
    <w:qFormat/>
    <w:uiPriority w:val="0"/>
    <w:pPr>
      <w:spacing w:line="480" w:lineRule="exact"/>
      <w:ind w:firstLine="480" w:firstLineChars="200"/>
    </w:pPr>
    <w:rPr>
      <w:rFonts w:ascii="宋体" w:hAnsi="宋体"/>
      <w:sz w:val="2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22"/>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3"/>
    <w:qFormat/>
    <w:uiPriority w:val="99"/>
    <w:pPr>
      <w:spacing w:line="200" w:lineRule="atLeast"/>
      <w:ind w:firstLine="420"/>
    </w:pPr>
    <w:rPr>
      <w:rFonts w:hAnsi="Courier New"/>
      <w:spacing w:val="-4"/>
      <w:sz w:val="18"/>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11060</Words>
  <Characters>12030</Characters>
  <Lines>279</Lines>
  <Paragraphs>78</Paragraphs>
  <TotalTime>28</TotalTime>
  <ScaleCrop>false</ScaleCrop>
  <LinksUpToDate>false</LinksUpToDate>
  <CharactersWithSpaces>12440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无恙</cp:lastModifiedBy>
  <cp:lastPrinted>2021-12-27T11:06:00Z</cp:lastPrinted>
  <dcterms:modified xsi:type="dcterms:W3CDTF">2025-04-17T01:57:58Z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1566042C3C144C8DA807ACBFA371D4A9_13</vt:lpwstr>
  </property>
  <property fmtid="{D5CDD505-2E9C-101B-9397-08002B2CF9AE}" pid="5" name="KSOTemplateDocerSaveRecord">
    <vt:lpwstr>eyJoZGlkIjoiMWI4YjJjZTUzNGNlYTQyODI4ZTEyNDRhODcyM2Y3ZDEiLCJ1c2VySWQiOiI2ODExMTc1NzQifQ==</vt:lpwstr>
  </property>
</Properties>
</file>