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618B5FD5">
      <w:pPr>
        <w:bidi w:val="0"/>
        <w:rPr>
          <w:rFonts w:hint="default"/>
        </w:rPr>
      </w:pPr>
    </w:p>
    <w:p w14:paraId="1FB25EAF">
      <w:pPr>
        <w:bidi w:val="0"/>
        <w:rPr>
          <w:rFonts w:hint="default"/>
        </w:rPr>
      </w:pPr>
    </w:p>
    <w:p w14:paraId="65D51FEA">
      <w:pPr>
        <w:bidi w:val="0"/>
        <w:rPr>
          <w:rFonts w:hint="default"/>
        </w:rPr>
      </w:pPr>
    </w:p>
    <w:p w14:paraId="5AA2A69A">
      <w:pPr>
        <w:pageBreakBefore w:val="0"/>
        <w:kinsoku/>
        <w:wordWrap/>
        <w:overflowPunct/>
        <w:bidi w:val="0"/>
        <w:adjustRightInd w:val="0"/>
        <w:snapToGrid w:val="0"/>
        <w:spacing w:beforeAutospacing="0" w:afterAutospacing="0" w:line="300" w:lineRule="auto"/>
        <w:jc w:val="center"/>
        <w:rPr>
          <w:rFonts w:hint="default" w:ascii="Calibri" w:hAnsi="Calibri" w:eastAsia="宋体" w:cs="Calibri"/>
          <w:b/>
          <w:szCs w:val="21"/>
          <w:lang w:eastAsia="zh-CN"/>
        </w:rPr>
      </w:pPr>
      <w:r>
        <w:rPr>
          <w:rFonts w:hint="eastAsia" w:cs="Calibri"/>
          <w:b/>
          <w:sz w:val="40"/>
          <w:szCs w:val="40"/>
          <w:lang w:eastAsia="zh-CN"/>
        </w:rPr>
        <w:t>《大数据视角下我省民营中小企业增长潜力研判及培育路径研究》项目</w:t>
      </w:r>
    </w:p>
    <w:p w14:paraId="01DD1533">
      <w:pPr>
        <w:bidi w:val="0"/>
        <w:rPr>
          <w:rFonts w:hint="default"/>
        </w:rPr>
      </w:pPr>
    </w:p>
    <w:p w14:paraId="5B758054">
      <w:pPr>
        <w:pageBreakBefore w:val="0"/>
        <w:kinsoku/>
        <w:wordWrap/>
        <w:overflowPunct/>
        <w:bidi w:val="0"/>
        <w:adjustRightInd w:val="0"/>
        <w:snapToGrid w:val="0"/>
        <w:spacing w:beforeAutospacing="0" w:afterAutospacing="0" w:line="300" w:lineRule="auto"/>
        <w:jc w:val="center"/>
        <w:rPr>
          <w:rFonts w:hint="default" w:ascii="Calibri" w:hAnsi="Calibri" w:cs="Calibri"/>
          <w:b/>
          <w:sz w:val="100"/>
          <w:szCs w:val="100"/>
        </w:rPr>
      </w:pPr>
    </w:p>
    <w:p w14:paraId="4CEE72C9">
      <w:pPr>
        <w:pageBreakBefore w:val="0"/>
        <w:kinsoku/>
        <w:wordWrap/>
        <w:overflowPunct/>
        <w:bidi w:val="0"/>
        <w:adjustRightInd w:val="0"/>
        <w:snapToGrid w:val="0"/>
        <w:spacing w:beforeAutospacing="0" w:afterAutospacing="0" w:line="300" w:lineRule="auto"/>
        <w:jc w:val="center"/>
        <w:rPr>
          <w:rFonts w:hint="default" w:ascii="Calibri" w:hAnsi="Calibri" w:cs="Calibri"/>
          <w:b/>
          <w:sz w:val="100"/>
          <w:szCs w:val="100"/>
        </w:rPr>
      </w:pPr>
      <w:r>
        <w:rPr>
          <w:rFonts w:hint="default" w:ascii="Calibri" w:hAnsi="Calibri" w:cs="Calibri"/>
          <w:b/>
          <w:sz w:val="100"/>
          <w:szCs w:val="100"/>
        </w:rPr>
        <w:t>招标文件</w:t>
      </w:r>
    </w:p>
    <w:p w14:paraId="50506E4F">
      <w:pPr>
        <w:bidi w:val="0"/>
        <w:rPr>
          <w:rFonts w:hint="default"/>
        </w:rPr>
      </w:pPr>
    </w:p>
    <w:p w14:paraId="2D4BBA46">
      <w:pPr>
        <w:bidi w:val="0"/>
        <w:rPr>
          <w:rFonts w:hint="default"/>
        </w:rPr>
      </w:pPr>
    </w:p>
    <w:p w14:paraId="3921F61A">
      <w:pPr>
        <w:pageBreakBefore w:val="0"/>
        <w:kinsoku/>
        <w:wordWrap/>
        <w:overflowPunct/>
        <w:bidi w:val="0"/>
        <w:adjustRightInd w:val="0"/>
        <w:snapToGrid w:val="0"/>
        <w:spacing w:beforeAutospacing="0" w:afterAutospacing="0" w:line="300" w:lineRule="auto"/>
        <w:jc w:val="center"/>
        <w:rPr>
          <w:rFonts w:hint="default" w:ascii="Calibri" w:hAnsi="Calibri" w:cs="Calibri"/>
          <w:sz w:val="30"/>
          <w:szCs w:val="30"/>
        </w:rPr>
      </w:pPr>
      <w:r>
        <w:rPr>
          <w:rFonts w:hint="default" w:ascii="Calibri" w:hAnsi="Calibri" w:cs="Calibri"/>
        </w:rPr>
        <w:drawing>
          <wp:inline distT="0" distB="0" distL="114300" distR="114300">
            <wp:extent cx="2303780" cy="1790700"/>
            <wp:effectExtent l="0" t="0" r="1270" b="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9"/>
                    <a:stretch>
                      <a:fillRect/>
                    </a:stretch>
                  </pic:blipFill>
                  <pic:spPr>
                    <a:xfrm>
                      <a:off x="0" y="0"/>
                      <a:ext cx="2303780" cy="1790700"/>
                    </a:xfrm>
                    <a:prstGeom prst="rect">
                      <a:avLst/>
                    </a:prstGeom>
                    <a:noFill/>
                    <a:ln>
                      <a:noFill/>
                    </a:ln>
                  </pic:spPr>
                </pic:pic>
              </a:graphicData>
            </a:graphic>
          </wp:inline>
        </w:drawing>
      </w:r>
    </w:p>
    <w:p w14:paraId="4CBE3065">
      <w:pPr>
        <w:bidi w:val="0"/>
        <w:rPr>
          <w:rFonts w:hint="default"/>
        </w:rPr>
      </w:pPr>
    </w:p>
    <w:p w14:paraId="06EA909B">
      <w:pPr>
        <w:bidi w:val="0"/>
        <w:rPr>
          <w:rFonts w:hint="default"/>
        </w:rPr>
      </w:pPr>
    </w:p>
    <w:p w14:paraId="59411DFB">
      <w:pPr>
        <w:pageBreakBefore w:val="0"/>
        <w:kinsoku/>
        <w:wordWrap/>
        <w:overflowPunct/>
        <w:bidi w:val="0"/>
        <w:adjustRightInd w:val="0"/>
        <w:snapToGrid w:val="0"/>
        <w:spacing w:beforeAutospacing="0" w:afterAutospacing="0" w:line="300" w:lineRule="auto"/>
        <w:ind w:firstLine="1506" w:firstLineChars="500"/>
        <w:rPr>
          <w:rFonts w:hint="default" w:ascii="Calibri" w:hAnsi="Calibri" w:cs="Calibri"/>
          <w:b/>
          <w:sz w:val="30"/>
          <w:szCs w:val="30"/>
        </w:rPr>
      </w:pPr>
      <w:r>
        <w:rPr>
          <w:rFonts w:hint="default" w:ascii="Calibri" w:hAnsi="Calibri" w:cs="Calibri"/>
          <w:b/>
          <w:sz w:val="30"/>
          <w:szCs w:val="30"/>
        </w:rPr>
        <w:t>采购方式：公开招标</w:t>
      </w:r>
    </w:p>
    <w:p w14:paraId="7AE78121">
      <w:pPr>
        <w:pageBreakBefore w:val="0"/>
        <w:kinsoku/>
        <w:wordWrap/>
        <w:overflowPunct/>
        <w:bidi w:val="0"/>
        <w:adjustRightInd w:val="0"/>
        <w:snapToGrid w:val="0"/>
        <w:spacing w:beforeAutospacing="0" w:afterAutospacing="0" w:line="300" w:lineRule="auto"/>
        <w:ind w:firstLine="1506" w:firstLineChars="500"/>
        <w:rPr>
          <w:rFonts w:hint="default" w:ascii="Calibri" w:hAnsi="Calibri" w:eastAsia="宋体" w:cs="Calibri"/>
          <w:b/>
          <w:sz w:val="30"/>
          <w:szCs w:val="30"/>
          <w:lang w:eastAsia="zh-CN"/>
        </w:rPr>
      </w:pPr>
      <w:r>
        <w:rPr>
          <w:rFonts w:hint="default" w:ascii="Calibri" w:hAnsi="Calibri" w:cs="Calibri"/>
          <w:b/>
          <w:sz w:val="30"/>
          <w:szCs w:val="30"/>
        </w:rPr>
        <w:t>项目编号：</w:t>
      </w:r>
      <w:r>
        <w:rPr>
          <w:rFonts w:hint="eastAsia" w:cs="Calibri"/>
          <w:b/>
          <w:sz w:val="30"/>
          <w:szCs w:val="30"/>
          <w:lang w:eastAsia="zh-CN"/>
        </w:rPr>
        <w:t>CTZB-2025030308</w:t>
      </w:r>
    </w:p>
    <w:p w14:paraId="19839D64">
      <w:pPr>
        <w:bidi w:val="0"/>
        <w:rPr>
          <w:rFonts w:hint="default"/>
        </w:rPr>
      </w:pPr>
    </w:p>
    <w:p w14:paraId="4DC9CE12">
      <w:pPr>
        <w:bidi w:val="0"/>
        <w:rPr>
          <w:rFonts w:hint="default"/>
        </w:rPr>
      </w:pPr>
    </w:p>
    <w:p w14:paraId="13DDB7A4">
      <w:pPr>
        <w:bidi w:val="0"/>
        <w:rPr>
          <w:rFonts w:hint="default"/>
        </w:rPr>
      </w:pPr>
    </w:p>
    <w:p w14:paraId="0EE27874">
      <w:pPr>
        <w:pageBreakBefore w:val="0"/>
        <w:kinsoku/>
        <w:wordWrap/>
        <w:overflowPunct/>
        <w:bidi w:val="0"/>
        <w:adjustRightInd w:val="0"/>
        <w:snapToGrid w:val="0"/>
        <w:spacing w:beforeAutospacing="0" w:afterAutospacing="0" w:line="300" w:lineRule="auto"/>
        <w:ind w:firstLine="1355" w:firstLineChars="450"/>
        <w:rPr>
          <w:rFonts w:hint="eastAsia" w:cs="Calibri"/>
          <w:b/>
          <w:sz w:val="30"/>
          <w:szCs w:val="30"/>
          <w:u w:val="single"/>
          <w:lang w:eastAsia="zh-CN"/>
        </w:rPr>
      </w:pPr>
      <w:r>
        <w:rPr>
          <w:rFonts w:hint="default" w:ascii="Calibri" w:hAnsi="Calibri" w:cs="Calibri"/>
          <w:b/>
          <w:sz w:val="30"/>
          <w:szCs w:val="30"/>
        </w:rPr>
        <w:t>采</w:t>
      </w:r>
      <w:r>
        <w:rPr>
          <w:rFonts w:hint="eastAsia" w:cs="Calibri"/>
          <w:b/>
          <w:sz w:val="30"/>
          <w:szCs w:val="30"/>
          <w:lang w:val="en-US" w:eastAsia="zh-CN"/>
        </w:rPr>
        <w:t xml:space="preserve">   </w:t>
      </w:r>
      <w:r>
        <w:rPr>
          <w:rFonts w:hint="default" w:ascii="Calibri" w:hAnsi="Calibri" w:cs="Calibri"/>
          <w:b/>
          <w:sz w:val="30"/>
          <w:szCs w:val="30"/>
        </w:rPr>
        <w:t>购</w:t>
      </w:r>
      <w:r>
        <w:rPr>
          <w:rFonts w:hint="eastAsia" w:cs="Calibri"/>
          <w:b/>
          <w:sz w:val="30"/>
          <w:szCs w:val="30"/>
          <w:lang w:val="en-US" w:eastAsia="zh-CN"/>
        </w:rPr>
        <w:t xml:space="preserve">   </w:t>
      </w:r>
      <w:r>
        <w:rPr>
          <w:rFonts w:hint="default" w:ascii="Calibri" w:hAnsi="Calibri" w:cs="Calibri"/>
          <w:b/>
          <w:sz w:val="30"/>
          <w:szCs w:val="30"/>
        </w:rPr>
        <w:t>人：</w:t>
      </w:r>
      <w:r>
        <w:rPr>
          <w:rFonts w:hint="eastAsia" w:cs="Calibri"/>
          <w:b/>
          <w:sz w:val="30"/>
          <w:szCs w:val="30"/>
          <w:u w:val="single"/>
          <w:lang w:eastAsia="zh-CN"/>
        </w:rPr>
        <w:t>浙江省民营经济发展中心</w:t>
      </w:r>
    </w:p>
    <w:p w14:paraId="4298D028">
      <w:pPr>
        <w:pageBreakBefore w:val="0"/>
        <w:kinsoku/>
        <w:wordWrap/>
        <w:overflowPunct/>
        <w:bidi w:val="0"/>
        <w:adjustRightInd w:val="0"/>
        <w:snapToGrid w:val="0"/>
        <w:spacing w:beforeAutospacing="0" w:afterAutospacing="0" w:line="300" w:lineRule="auto"/>
        <w:ind w:firstLine="2861" w:firstLineChars="950"/>
        <w:rPr>
          <w:rFonts w:hint="default" w:ascii="Calibri" w:hAnsi="Calibri" w:cs="Calibri"/>
          <w:b/>
          <w:sz w:val="30"/>
          <w:szCs w:val="30"/>
          <w:u w:val="single"/>
          <w:lang w:eastAsia="zh-CN"/>
        </w:rPr>
      </w:pPr>
      <w:r>
        <w:rPr>
          <w:rFonts w:hint="eastAsia" w:cs="Calibri"/>
          <w:b/>
          <w:sz w:val="30"/>
          <w:szCs w:val="30"/>
          <w:u w:val="single"/>
          <w:lang w:eastAsia="zh-CN"/>
        </w:rPr>
        <w:t>（浙江省“一带一路”综合服务中心）</w:t>
      </w:r>
      <w:r>
        <w:rPr>
          <w:rFonts w:hint="default" w:ascii="Calibri" w:hAnsi="Calibri" w:cs="Calibri"/>
          <w:b/>
          <w:sz w:val="30"/>
          <w:szCs w:val="30"/>
        </w:rPr>
        <w:t>（盖章）</w:t>
      </w:r>
    </w:p>
    <w:p w14:paraId="0B68B92F">
      <w:pPr>
        <w:pageBreakBefore w:val="0"/>
        <w:kinsoku/>
        <w:wordWrap/>
        <w:overflowPunct/>
        <w:bidi w:val="0"/>
        <w:adjustRightInd w:val="0"/>
        <w:snapToGrid w:val="0"/>
        <w:spacing w:beforeAutospacing="0" w:afterAutospacing="0" w:line="300" w:lineRule="auto"/>
        <w:ind w:firstLine="1355" w:firstLineChars="450"/>
        <w:rPr>
          <w:rFonts w:hint="default" w:ascii="Calibri" w:hAnsi="Calibri" w:cs="Calibri"/>
          <w:b/>
          <w:sz w:val="30"/>
          <w:szCs w:val="30"/>
        </w:rPr>
      </w:pPr>
      <w:r>
        <w:rPr>
          <w:rFonts w:hint="default" w:ascii="Calibri" w:hAnsi="Calibri" w:cs="Calibri"/>
          <w:b/>
          <w:sz w:val="30"/>
          <w:szCs w:val="30"/>
        </w:rPr>
        <w:t>采购代理机构：</w:t>
      </w:r>
      <w:r>
        <w:rPr>
          <w:rFonts w:hint="default" w:ascii="Calibri" w:hAnsi="Calibri" w:cs="Calibri"/>
          <w:b/>
          <w:sz w:val="30"/>
          <w:szCs w:val="30"/>
          <w:u w:val="single"/>
        </w:rPr>
        <w:t>浙江省成套招标代理有限公司</w:t>
      </w:r>
      <w:r>
        <w:rPr>
          <w:rFonts w:hint="default" w:ascii="Calibri" w:hAnsi="Calibri" w:cs="Calibri"/>
          <w:b/>
          <w:sz w:val="30"/>
          <w:szCs w:val="30"/>
        </w:rPr>
        <w:t>（盖章）</w:t>
      </w:r>
    </w:p>
    <w:p w14:paraId="1D6A9E57">
      <w:pPr>
        <w:bidi w:val="0"/>
        <w:rPr>
          <w:rFonts w:hint="default"/>
        </w:rPr>
      </w:pPr>
    </w:p>
    <w:p w14:paraId="677365AB">
      <w:pPr>
        <w:pageBreakBefore w:val="0"/>
        <w:kinsoku/>
        <w:wordWrap/>
        <w:overflowPunct/>
        <w:bidi w:val="0"/>
        <w:adjustRightInd w:val="0"/>
        <w:snapToGrid w:val="0"/>
        <w:spacing w:beforeAutospacing="0" w:afterAutospacing="0" w:line="300" w:lineRule="auto"/>
        <w:jc w:val="center"/>
        <w:rPr>
          <w:rFonts w:hint="default" w:ascii="Calibri" w:hAnsi="Calibri" w:cs="Calibri"/>
          <w:b/>
          <w:sz w:val="30"/>
          <w:szCs w:val="30"/>
        </w:rPr>
      </w:pPr>
      <w:r>
        <w:rPr>
          <w:rFonts w:hint="default" w:ascii="Calibri" w:hAnsi="Calibri" w:cs="Calibri"/>
          <w:b/>
          <w:sz w:val="30"/>
          <w:szCs w:val="30"/>
        </w:rPr>
        <w:t>二〇二</w:t>
      </w:r>
      <w:r>
        <w:rPr>
          <w:rFonts w:hint="eastAsia" w:cs="Calibri"/>
          <w:b/>
          <w:sz w:val="30"/>
          <w:szCs w:val="30"/>
          <w:lang w:val="en-US" w:eastAsia="zh-CN"/>
        </w:rPr>
        <w:t>五</w:t>
      </w:r>
      <w:r>
        <w:rPr>
          <w:rFonts w:hint="default" w:ascii="Calibri" w:hAnsi="Calibri" w:cs="Calibri"/>
          <w:b/>
          <w:sz w:val="30"/>
          <w:szCs w:val="30"/>
        </w:rPr>
        <w:t>年</w:t>
      </w:r>
      <w:r>
        <w:rPr>
          <w:rFonts w:hint="eastAsia" w:cs="Calibri"/>
          <w:b/>
          <w:sz w:val="30"/>
          <w:szCs w:val="30"/>
          <w:lang w:val="en-US" w:eastAsia="zh-CN"/>
        </w:rPr>
        <w:t>四</w:t>
      </w:r>
      <w:r>
        <w:rPr>
          <w:rFonts w:hint="default" w:ascii="Calibri" w:hAnsi="Calibri" w:cs="Calibri"/>
          <w:b/>
          <w:sz w:val="30"/>
          <w:szCs w:val="30"/>
        </w:rPr>
        <w:t>月</w:t>
      </w:r>
    </w:p>
    <w:p w14:paraId="01A3B21A">
      <w:pPr>
        <w:pStyle w:val="4"/>
        <w:pageBreakBefore w:val="0"/>
        <w:kinsoku/>
        <w:wordWrap/>
        <w:overflowPunct/>
        <w:bidi w:val="0"/>
        <w:adjustRightInd w:val="0"/>
        <w:snapToGrid w:val="0"/>
        <w:spacing w:before="0" w:beforeLines="0" w:beforeAutospacing="0" w:afterAutospacing="0" w:line="300" w:lineRule="auto"/>
        <w:rPr>
          <w:rFonts w:hint="default" w:ascii="Calibri" w:hAnsi="Calibri" w:cs="Calibri"/>
          <w:color w:val="auto"/>
        </w:rPr>
      </w:pPr>
      <w:r>
        <w:rPr>
          <w:rFonts w:hint="default" w:ascii="Calibri" w:hAnsi="Calibri" w:cs="Calibri"/>
          <w:color w:val="auto"/>
        </w:rPr>
        <w:br w:type="page"/>
      </w:r>
      <w:bookmarkStart w:id="0" w:name="_Toc12963"/>
      <w:r>
        <w:rPr>
          <w:rFonts w:hint="default" w:ascii="Calibri" w:hAnsi="Calibri" w:cs="Calibri"/>
          <w:color w:val="auto"/>
        </w:rPr>
        <w:t>目录</w:t>
      </w:r>
      <w:bookmarkEnd w:id="0"/>
    </w:p>
    <w:p w14:paraId="609E739F">
      <w:pPr>
        <w:pStyle w:val="18"/>
        <w:tabs>
          <w:tab w:val="right" w:leader="dot" w:pos="9185"/>
        </w:tabs>
      </w:pPr>
      <w:r>
        <w:rPr>
          <w:rFonts w:hint="default" w:ascii="Calibri" w:hAnsi="Calibri" w:cs="Calibri"/>
          <w:b w:val="0"/>
          <w:bCs w:val="0"/>
          <w:caps w:val="0"/>
        </w:rPr>
        <w:fldChar w:fldCharType="begin"/>
      </w:r>
      <w:r>
        <w:rPr>
          <w:rFonts w:hint="default" w:ascii="Calibri" w:hAnsi="Calibri" w:cs="Calibri"/>
          <w:b w:val="0"/>
          <w:bCs w:val="0"/>
          <w:caps w:val="0"/>
        </w:rPr>
        <w:instrText xml:space="preserve"> TOC \o "1-1" \h \z </w:instrText>
      </w:r>
      <w:r>
        <w:rPr>
          <w:rFonts w:hint="default" w:ascii="Calibri" w:hAnsi="Calibri" w:cs="Calibri"/>
          <w:b w:val="0"/>
          <w:bCs w:val="0"/>
          <w:caps w:val="0"/>
        </w:rPr>
        <w:fldChar w:fldCharType="separate"/>
      </w:r>
      <w:r>
        <w:rPr>
          <w:rFonts w:hint="default" w:ascii="Calibri" w:hAnsi="Calibri" w:cs="Calibri"/>
          <w:bCs w:val="0"/>
          <w:caps w:val="0"/>
        </w:rPr>
        <w:fldChar w:fldCharType="begin"/>
      </w:r>
      <w:r>
        <w:rPr>
          <w:rFonts w:hint="default" w:ascii="Calibri" w:hAnsi="Calibri" w:cs="Calibri"/>
          <w:bCs w:val="0"/>
          <w:caps w:val="0"/>
        </w:rPr>
        <w:instrText xml:space="preserve"> HYPERLINK \l _Toc12963 </w:instrText>
      </w:r>
      <w:r>
        <w:rPr>
          <w:rFonts w:hint="default" w:ascii="Calibri" w:hAnsi="Calibri" w:cs="Calibri"/>
          <w:bCs w:val="0"/>
          <w:caps w:val="0"/>
        </w:rPr>
        <w:fldChar w:fldCharType="separate"/>
      </w:r>
      <w:r>
        <w:rPr>
          <w:rFonts w:hint="default" w:ascii="Calibri" w:hAnsi="Calibri" w:cs="Calibri"/>
        </w:rPr>
        <w:t>目录</w:t>
      </w:r>
      <w:r>
        <w:tab/>
      </w:r>
      <w:r>
        <w:fldChar w:fldCharType="begin"/>
      </w:r>
      <w:r>
        <w:instrText xml:space="preserve"> PAGEREF _Toc12963 \h </w:instrText>
      </w:r>
      <w:r>
        <w:fldChar w:fldCharType="separate"/>
      </w:r>
      <w:r>
        <w:t>2</w:t>
      </w:r>
      <w:r>
        <w:fldChar w:fldCharType="end"/>
      </w:r>
      <w:r>
        <w:rPr>
          <w:rFonts w:hint="default" w:ascii="Calibri" w:hAnsi="Calibri" w:cs="Calibri"/>
          <w:bCs w:val="0"/>
          <w:caps w:val="0"/>
        </w:rPr>
        <w:fldChar w:fldCharType="end"/>
      </w:r>
    </w:p>
    <w:p w14:paraId="2433DEAE">
      <w:pPr>
        <w:pStyle w:val="18"/>
        <w:tabs>
          <w:tab w:val="right" w:leader="dot" w:pos="9185"/>
        </w:tabs>
      </w:pPr>
      <w:r>
        <w:rPr>
          <w:rFonts w:hint="default" w:ascii="Calibri" w:hAnsi="Calibri" w:cs="Calibri"/>
          <w:bCs/>
          <w:caps/>
        </w:rPr>
        <w:fldChar w:fldCharType="begin"/>
      </w:r>
      <w:r>
        <w:rPr>
          <w:rFonts w:hint="default" w:ascii="Calibri" w:hAnsi="Calibri" w:cs="Calibri"/>
          <w:bCs/>
          <w:caps/>
        </w:rPr>
        <w:instrText xml:space="preserve"> HYPERLINK \l _Toc17700 </w:instrText>
      </w:r>
      <w:r>
        <w:rPr>
          <w:rFonts w:hint="default" w:ascii="Calibri" w:hAnsi="Calibri" w:cs="Calibri"/>
          <w:bCs/>
          <w:caps/>
        </w:rPr>
        <w:fldChar w:fldCharType="separate"/>
      </w:r>
      <w:r>
        <w:rPr>
          <w:rFonts w:hint="default" w:ascii="Calibri" w:hAnsi="Calibri" w:cs="Calibri"/>
        </w:rPr>
        <w:t>第一章  招标公告</w:t>
      </w:r>
      <w:r>
        <w:tab/>
      </w:r>
      <w:r>
        <w:fldChar w:fldCharType="begin"/>
      </w:r>
      <w:r>
        <w:instrText xml:space="preserve"> PAGEREF _Toc17700 \h </w:instrText>
      </w:r>
      <w:r>
        <w:fldChar w:fldCharType="separate"/>
      </w:r>
      <w:r>
        <w:t>3</w:t>
      </w:r>
      <w:r>
        <w:fldChar w:fldCharType="end"/>
      </w:r>
      <w:r>
        <w:rPr>
          <w:rFonts w:hint="default" w:ascii="Calibri" w:hAnsi="Calibri" w:cs="Calibri"/>
          <w:bCs/>
          <w:caps/>
        </w:rPr>
        <w:fldChar w:fldCharType="end"/>
      </w:r>
    </w:p>
    <w:p w14:paraId="2DF9E156">
      <w:pPr>
        <w:pStyle w:val="18"/>
        <w:tabs>
          <w:tab w:val="right" w:leader="dot" w:pos="9185"/>
        </w:tabs>
      </w:pPr>
      <w:r>
        <w:rPr>
          <w:rFonts w:hint="default" w:ascii="Calibri" w:hAnsi="Calibri" w:cs="Calibri"/>
          <w:bCs/>
          <w:caps/>
        </w:rPr>
        <w:fldChar w:fldCharType="begin"/>
      </w:r>
      <w:r>
        <w:rPr>
          <w:rFonts w:hint="default" w:ascii="Calibri" w:hAnsi="Calibri" w:cs="Calibri"/>
          <w:bCs/>
          <w:caps/>
        </w:rPr>
        <w:instrText xml:space="preserve"> HYPERLINK \l _Toc3254 </w:instrText>
      </w:r>
      <w:r>
        <w:rPr>
          <w:rFonts w:hint="default" w:ascii="Calibri" w:hAnsi="Calibri" w:cs="Calibri"/>
          <w:bCs/>
          <w:caps/>
        </w:rPr>
        <w:fldChar w:fldCharType="separate"/>
      </w:r>
      <w:r>
        <w:rPr>
          <w:rFonts w:hint="default" w:ascii="Calibri" w:hAnsi="Calibri" w:cs="Calibri"/>
        </w:rPr>
        <w:t>第二章  采购需求总体要求</w:t>
      </w:r>
      <w:r>
        <w:tab/>
      </w:r>
      <w:r>
        <w:fldChar w:fldCharType="begin"/>
      </w:r>
      <w:r>
        <w:instrText xml:space="preserve"> PAGEREF _Toc3254 \h </w:instrText>
      </w:r>
      <w:r>
        <w:fldChar w:fldCharType="separate"/>
      </w:r>
      <w:r>
        <w:t>7</w:t>
      </w:r>
      <w:r>
        <w:fldChar w:fldCharType="end"/>
      </w:r>
      <w:r>
        <w:rPr>
          <w:rFonts w:hint="default" w:ascii="Calibri" w:hAnsi="Calibri" w:cs="Calibri"/>
          <w:bCs/>
          <w:caps/>
        </w:rPr>
        <w:fldChar w:fldCharType="end"/>
      </w:r>
    </w:p>
    <w:p w14:paraId="4011FC61">
      <w:pPr>
        <w:pStyle w:val="18"/>
        <w:tabs>
          <w:tab w:val="right" w:leader="dot" w:pos="9185"/>
        </w:tabs>
      </w:pPr>
      <w:r>
        <w:rPr>
          <w:rFonts w:hint="default" w:ascii="Calibri" w:hAnsi="Calibri" w:cs="Calibri"/>
          <w:bCs/>
          <w:caps/>
        </w:rPr>
        <w:fldChar w:fldCharType="begin"/>
      </w:r>
      <w:r>
        <w:rPr>
          <w:rFonts w:hint="default" w:ascii="Calibri" w:hAnsi="Calibri" w:cs="Calibri"/>
          <w:bCs/>
          <w:caps/>
        </w:rPr>
        <w:instrText xml:space="preserve"> HYPERLINK \l _Toc20978 </w:instrText>
      </w:r>
      <w:r>
        <w:rPr>
          <w:rFonts w:hint="default" w:ascii="Calibri" w:hAnsi="Calibri" w:cs="Calibri"/>
          <w:bCs/>
          <w:caps/>
        </w:rPr>
        <w:fldChar w:fldCharType="separate"/>
      </w:r>
      <w:r>
        <w:rPr>
          <w:rFonts w:hint="default" w:ascii="Calibri" w:hAnsi="Calibri" w:cs="Calibri"/>
        </w:rPr>
        <w:t>第三章  采购需求</w:t>
      </w:r>
      <w:r>
        <w:tab/>
      </w:r>
      <w:r>
        <w:fldChar w:fldCharType="begin"/>
      </w:r>
      <w:r>
        <w:instrText xml:space="preserve"> PAGEREF _Toc20978 \h </w:instrText>
      </w:r>
      <w:r>
        <w:fldChar w:fldCharType="separate"/>
      </w:r>
      <w:r>
        <w:t>8</w:t>
      </w:r>
      <w:r>
        <w:fldChar w:fldCharType="end"/>
      </w:r>
      <w:r>
        <w:rPr>
          <w:rFonts w:hint="default" w:ascii="Calibri" w:hAnsi="Calibri" w:cs="Calibri"/>
          <w:bCs/>
          <w:caps/>
        </w:rPr>
        <w:fldChar w:fldCharType="end"/>
      </w:r>
    </w:p>
    <w:p w14:paraId="45B2A430">
      <w:pPr>
        <w:pStyle w:val="18"/>
        <w:tabs>
          <w:tab w:val="right" w:leader="dot" w:pos="9185"/>
        </w:tabs>
      </w:pPr>
      <w:r>
        <w:rPr>
          <w:rFonts w:hint="default" w:ascii="Calibri" w:hAnsi="Calibri" w:cs="Calibri"/>
          <w:bCs/>
          <w:caps/>
        </w:rPr>
        <w:fldChar w:fldCharType="begin"/>
      </w:r>
      <w:r>
        <w:rPr>
          <w:rFonts w:hint="default" w:ascii="Calibri" w:hAnsi="Calibri" w:cs="Calibri"/>
          <w:bCs/>
          <w:caps/>
        </w:rPr>
        <w:instrText xml:space="preserve"> HYPERLINK \l _Toc8920 </w:instrText>
      </w:r>
      <w:r>
        <w:rPr>
          <w:rFonts w:hint="default" w:ascii="Calibri" w:hAnsi="Calibri" w:cs="Calibri"/>
          <w:bCs/>
          <w:caps/>
        </w:rPr>
        <w:fldChar w:fldCharType="separate"/>
      </w:r>
      <w:r>
        <w:rPr>
          <w:rFonts w:hint="default" w:ascii="Calibri" w:hAnsi="Calibri" w:cs="Calibri"/>
        </w:rPr>
        <w:t>第四章  采购合同</w:t>
      </w:r>
      <w:r>
        <w:tab/>
      </w:r>
      <w:r>
        <w:fldChar w:fldCharType="begin"/>
      </w:r>
      <w:r>
        <w:instrText xml:space="preserve"> PAGEREF _Toc8920 \h </w:instrText>
      </w:r>
      <w:r>
        <w:fldChar w:fldCharType="separate"/>
      </w:r>
      <w:r>
        <w:t>12</w:t>
      </w:r>
      <w:r>
        <w:fldChar w:fldCharType="end"/>
      </w:r>
      <w:r>
        <w:rPr>
          <w:rFonts w:hint="default" w:ascii="Calibri" w:hAnsi="Calibri" w:cs="Calibri"/>
          <w:bCs/>
          <w:caps/>
        </w:rPr>
        <w:fldChar w:fldCharType="end"/>
      </w:r>
    </w:p>
    <w:p w14:paraId="73E7D86D">
      <w:pPr>
        <w:pStyle w:val="18"/>
        <w:tabs>
          <w:tab w:val="right" w:leader="dot" w:pos="9185"/>
        </w:tabs>
      </w:pPr>
      <w:r>
        <w:rPr>
          <w:rFonts w:hint="default" w:ascii="Calibri" w:hAnsi="Calibri" w:cs="Calibri"/>
          <w:bCs/>
          <w:caps/>
        </w:rPr>
        <w:fldChar w:fldCharType="begin"/>
      </w:r>
      <w:r>
        <w:rPr>
          <w:rFonts w:hint="default" w:ascii="Calibri" w:hAnsi="Calibri" w:cs="Calibri"/>
          <w:bCs/>
          <w:caps/>
        </w:rPr>
        <w:instrText xml:space="preserve"> HYPERLINK \l _Toc12555 </w:instrText>
      </w:r>
      <w:r>
        <w:rPr>
          <w:rFonts w:hint="default" w:ascii="Calibri" w:hAnsi="Calibri" w:cs="Calibri"/>
          <w:bCs/>
          <w:caps/>
        </w:rPr>
        <w:fldChar w:fldCharType="separate"/>
      </w:r>
      <w:r>
        <w:rPr>
          <w:rFonts w:hint="default" w:ascii="Calibri" w:hAnsi="Calibri" w:cs="Calibri"/>
        </w:rPr>
        <w:t>第五章  评标办法</w:t>
      </w:r>
      <w:r>
        <w:tab/>
      </w:r>
      <w:r>
        <w:fldChar w:fldCharType="begin"/>
      </w:r>
      <w:r>
        <w:instrText xml:space="preserve"> PAGEREF _Toc12555 \h </w:instrText>
      </w:r>
      <w:r>
        <w:fldChar w:fldCharType="separate"/>
      </w:r>
      <w:r>
        <w:t>16</w:t>
      </w:r>
      <w:r>
        <w:fldChar w:fldCharType="end"/>
      </w:r>
      <w:r>
        <w:rPr>
          <w:rFonts w:hint="default" w:ascii="Calibri" w:hAnsi="Calibri" w:cs="Calibri"/>
          <w:bCs/>
          <w:caps/>
        </w:rPr>
        <w:fldChar w:fldCharType="end"/>
      </w:r>
    </w:p>
    <w:p w14:paraId="790CDD79">
      <w:pPr>
        <w:pStyle w:val="18"/>
        <w:tabs>
          <w:tab w:val="right" w:leader="dot" w:pos="9185"/>
        </w:tabs>
      </w:pPr>
      <w:r>
        <w:rPr>
          <w:rFonts w:hint="default" w:ascii="Calibri" w:hAnsi="Calibri" w:cs="Calibri"/>
          <w:bCs/>
          <w:caps/>
        </w:rPr>
        <w:fldChar w:fldCharType="begin"/>
      </w:r>
      <w:r>
        <w:rPr>
          <w:rFonts w:hint="default" w:ascii="Calibri" w:hAnsi="Calibri" w:cs="Calibri"/>
          <w:bCs/>
          <w:caps/>
        </w:rPr>
        <w:instrText xml:space="preserve"> HYPERLINK \l _Toc7090 </w:instrText>
      </w:r>
      <w:r>
        <w:rPr>
          <w:rFonts w:hint="default" w:ascii="Calibri" w:hAnsi="Calibri" w:cs="Calibri"/>
          <w:bCs/>
          <w:caps/>
        </w:rPr>
        <w:fldChar w:fldCharType="separate"/>
      </w:r>
      <w:r>
        <w:rPr>
          <w:rFonts w:hint="default" w:ascii="Calibri" w:hAnsi="Calibri" w:cs="Calibri"/>
        </w:rPr>
        <w:t>第六章  投标人须知</w:t>
      </w:r>
      <w:r>
        <w:tab/>
      </w:r>
      <w:r>
        <w:fldChar w:fldCharType="begin"/>
      </w:r>
      <w:r>
        <w:instrText xml:space="preserve"> PAGEREF _Toc7090 \h </w:instrText>
      </w:r>
      <w:r>
        <w:fldChar w:fldCharType="separate"/>
      </w:r>
      <w:r>
        <w:t>22</w:t>
      </w:r>
      <w:r>
        <w:fldChar w:fldCharType="end"/>
      </w:r>
      <w:r>
        <w:rPr>
          <w:rFonts w:hint="default" w:ascii="Calibri" w:hAnsi="Calibri" w:cs="Calibri"/>
          <w:bCs/>
          <w:caps/>
        </w:rPr>
        <w:fldChar w:fldCharType="end"/>
      </w:r>
    </w:p>
    <w:p w14:paraId="46A874B1">
      <w:pPr>
        <w:pStyle w:val="18"/>
        <w:tabs>
          <w:tab w:val="right" w:leader="dot" w:pos="9185"/>
        </w:tabs>
      </w:pPr>
      <w:r>
        <w:rPr>
          <w:rFonts w:hint="default" w:ascii="Calibri" w:hAnsi="Calibri" w:cs="Calibri"/>
          <w:bCs/>
          <w:caps/>
        </w:rPr>
        <w:fldChar w:fldCharType="begin"/>
      </w:r>
      <w:r>
        <w:rPr>
          <w:rFonts w:hint="default" w:ascii="Calibri" w:hAnsi="Calibri" w:cs="Calibri"/>
          <w:bCs/>
          <w:caps/>
        </w:rPr>
        <w:instrText xml:space="preserve"> HYPERLINK \l _Toc5162 </w:instrText>
      </w:r>
      <w:r>
        <w:rPr>
          <w:rFonts w:hint="default" w:ascii="Calibri" w:hAnsi="Calibri" w:cs="Calibri"/>
          <w:bCs/>
          <w:caps/>
        </w:rPr>
        <w:fldChar w:fldCharType="separate"/>
      </w:r>
      <w:r>
        <w:rPr>
          <w:rFonts w:hint="default" w:ascii="Calibri" w:hAnsi="Calibri" w:cs="Calibri"/>
        </w:rPr>
        <w:t>第七章  投标文件格式</w:t>
      </w:r>
      <w:r>
        <w:tab/>
      </w:r>
      <w:r>
        <w:fldChar w:fldCharType="begin"/>
      </w:r>
      <w:r>
        <w:instrText xml:space="preserve"> PAGEREF _Toc5162 \h </w:instrText>
      </w:r>
      <w:r>
        <w:fldChar w:fldCharType="separate"/>
      </w:r>
      <w:r>
        <w:t>36</w:t>
      </w:r>
      <w:r>
        <w:fldChar w:fldCharType="end"/>
      </w:r>
      <w:r>
        <w:rPr>
          <w:rFonts w:hint="default" w:ascii="Calibri" w:hAnsi="Calibri" w:cs="Calibri"/>
          <w:bCs/>
          <w:caps/>
        </w:rPr>
        <w:fldChar w:fldCharType="end"/>
      </w:r>
    </w:p>
    <w:p w14:paraId="7997677B">
      <w:pPr>
        <w:pStyle w:val="18"/>
        <w:tabs>
          <w:tab w:val="right" w:leader="dot" w:pos="9185"/>
        </w:tabs>
      </w:pPr>
      <w:r>
        <w:rPr>
          <w:rFonts w:hint="default" w:ascii="Calibri" w:hAnsi="Calibri" w:cs="Calibri"/>
          <w:bCs/>
          <w:caps/>
        </w:rPr>
        <w:fldChar w:fldCharType="begin"/>
      </w:r>
      <w:r>
        <w:rPr>
          <w:rFonts w:hint="default" w:ascii="Calibri" w:hAnsi="Calibri" w:cs="Calibri"/>
          <w:bCs/>
          <w:caps/>
        </w:rPr>
        <w:instrText xml:space="preserve"> HYPERLINK \l _Toc22757 </w:instrText>
      </w:r>
      <w:r>
        <w:rPr>
          <w:rFonts w:hint="default" w:ascii="Calibri" w:hAnsi="Calibri" w:cs="Calibri"/>
          <w:bCs/>
          <w:caps/>
        </w:rPr>
        <w:fldChar w:fldCharType="separate"/>
      </w:r>
      <w:r>
        <w:rPr>
          <w:rFonts w:hint="eastAsia"/>
          <w:lang w:val="en-US" w:eastAsia="zh-CN"/>
        </w:rPr>
        <w:t>第八章  招标文件附件</w:t>
      </w:r>
      <w:r>
        <w:tab/>
      </w:r>
      <w:r>
        <w:fldChar w:fldCharType="begin"/>
      </w:r>
      <w:r>
        <w:instrText xml:space="preserve"> PAGEREF _Toc22757 \h </w:instrText>
      </w:r>
      <w:r>
        <w:fldChar w:fldCharType="separate"/>
      </w:r>
      <w:r>
        <w:t>58</w:t>
      </w:r>
      <w:r>
        <w:fldChar w:fldCharType="end"/>
      </w:r>
      <w:r>
        <w:rPr>
          <w:rFonts w:hint="default" w:ascii="Calibri" w:hAnsi="Calibri" w:cs="Calibri"/>
          <w:bCs/>
          <w:caps/>
        </w:rPr>
        <w:fldChar w:fldCharType="end"/>
      </w:r>
    </w:p>
    <w:p w14:paraId="3B674011">
      <w:pPr>
        <w:pageBreakBefore w:val="0"/>
        <w:kinsoku/>
        <w:wordWrap/>
        <w:overflowPunct/>
        <w:bidi w:val="0"/>
        <w:adjustRightInd w:val="0"/>
        <w:snapToGrid w:val="0"/>
        <w:spacing w:beforeAutospacing="0" w:afterAutospacing="0" w:line="300" w:lineRule="auto"/>
        <w:rPr>
          <w:rFonts w:hint="default"/>
        </w:rPr>
      </w:pPr>
      <w:r>
        <w:rPr>
          <w:rFonts w:hint="default" w:ascii="Calibri" w:hAnsi="Calibri" w:cs="Calibri"/>
          <w:bCs/>
          <w:caps/>
        </w:rPr>
        <w:fldChar w:fldCharType="end"/>
      </w:r>
      <w:r>
        <w:rPr>
          <w:rFonts w:hint="default" w:ascii="Calibri" w:hAnsi="Calibri" w:cs="Calibri"/>
          <w:b/>
          <w:bCs/>
          <w:caps/>
          <w:sz w:val="24"/>
        </w:rPr>
        <w:br w:type="page"/>
      </w:r>
    </w:p>
    <w:p w14:paraId="6C9AD2E1">
      <w:pPr>
        <w:pStyle w:val="4"/>
        <w:pageBreakBefore w:val="0"/>
        <w:kinsoku/>
        <w:wordWrap/>
        <w:overflowPunct/>
        <w:bidi w:val="0"/>
        <w:adjustRightInd w:val="0"/>
        <w:snapToGrid w:val="0"/>
        <w:spacing w:before="0" w:beforeLines="0" w:beforeAutospacing="0" w:afterAutospacing="0" w:line="300" w:lineRule="auto"/>
        <w:rPr>
          <w:rFonts w:hint="default" w:ascii="Calibri" w:hAnsi="Calibri" w:cs="Calibri"/>
          <w:color w:val="auto"/>
        </w:rPr>
      </w:pPr>
      <w:bookmarkStart w:id="1" w:name="_Toc17700"/>
      <w:bookmarkStart w:id="2" w:name="_Toc293343927"/>
      <w:r>
        <w:rPr>
          <w:rFonts w:hint="default" w:ascii="Calibri" w:hAnsi="Calibri" w:cs="Calibri"/>
          <w:color w:val="auto"/>
        </w:rPr>
        <w:t>第一章  招标公告</w:t>
      </w:r>
      <w:bookmarkEnd w:id="1"/>
      <w:bookmarkEnd w:id="2"/>
    </w:p>
    <w:p w14:paraId="13AA9DA8">
      <w:pPr>
        <w:pStyle w:val="5"/>
        <w:bidi w:val="0"/>
        <w:rPr>
          <w:rFonts w:hint="default"/>
        </w:rPr>
      </w:pPr>
      <w:r>
        <w:rPr>
          <w:rFonts w:hint="default"/>
        </w:rPr>
        <w:t>项目概况</w:t>
      </w:r>
    </w:p>
    <w:p w14:paraId="62C47B34">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eastAsia" w:cs="Calibri"/>
          <w:kern w:val="0"/>
          <w:szCs w:val="21"/>
          <w:lang w:eastAsia="zh-CN"/>
        </w:rPr>
        <w:t>浙江省民营经济发展中心（浙江省“一带一路”综合服务中心）</w:t>
      </w:r>
      <w:r>
        <w:rPr>
          <w:rFonts w:hint="eastAsia" w:cs="Calibri"/>
          <w:szCs w:val="21"/>
          <w:lang w:eastAsia="zh-CN"/>
        </w:rPr>
        <w:t>《大数据视角下我省民营中小企业增长潜力研判及培育路径研究》项目</w:t>
      </w:r>
      <w:r>
        <w:rPr>
          <w:rFonts w:hint="default" w:ascii="Calibri" w:hAnsi="Calibri" w:cs="Calibri"/>
          <w:kern w:val="0"/>
          <w:szCs w:val="21"/>
        </w:rPr>
        <w:t>的潜在投标人应在</w:t>
      </w:r>
      <w:r>
        <w:rPr>
          <w:rFonts w:hint="default" w:ascii="Calibri" w:hAnsi="Calibri" w:cs="Calibri"/>
          <w:szCs w:val="21"/>
        </w:rPr>
        <w:t>浙江政府采购网（http://zfcg.czt.zj.gov.cn/）</w:t>
      </w:r>
      <w:r>
        <w:rPr>
          <w:rFonts w:hint="default" w:ascii="Calibri" w:hAnsi="Calibri" w:cs="Calibri"/>
          <w:kern w:val="0"/>
          <w:szCs w:val="21"/>
        </w:rPr>
        <w:t>获取（下载）招标文件，并于</w:t>
      </w:r>
      <w:r>
        <w:rPr>
          <w:rFonts w:hint="eastAsia" w:cs="Calibri"/>
          <w:kern w:val="0"/>
          <w:szCs w:val="21"/>
          <w:lang w:eastAsia="zh-CN"/>
        </w:rPr>
        <w:t>【2025年</w:t>
      </w:r>
      <w:bookmarkStart w:id="143" w:name="_GoBack"/>
      <w:bookmarkEnd w:id="143"/>
      <w:r>
        <w:rPr>
          <w:rFonts w:hint="eastAsia" w:cs="Calibri"/>
          <w:kern w:val="0"/>
          <w:szCs w:val="21"/>
          <w:lang w:val="en-US" w:eastAsia="zh-CN"/>
        </w:rPr>
        <w:t>5</w:t>
      </w:r>
      <w:r>
        <w:rPr>
          <w:rFonts w:hint="eastAsia" w:cs="Calibri"/>
          <w:kern w:val="0"/>
          <w:szCs w:val="21"/>
          <w:lang w:eastAsia="zh-CN"/>
        </w:rPr>
        <w:t>月</w:t>
      </w:r>
      <w:r>
        <w:rPr>
          <w:rFonts w:hint="eastAsia" w:cs="Calibri"/>
          <w:kern w:val="0"/>
          <w:szCs w:val="21"/>
          <w:lang w:val="en-US" w:eastAsia="zh-CN"/>
        </w:rPr>
        <w:t>12</w:t>
      </w:r>
      <w:r>
        <w:rPr>
          <w:rFonts w:hint="eastAsia" w:cs="Calibri"/>
          <w:kern w:val="0"/>
          <w:szCs w:val="21"/>
          <w:lang w:eastAsia="zh-CN"/>
        </w:rPr>
        <w:t>日</w:t>
      </w:r>
      <w:r>
        <w:rPr>
          <w:rFonts w:hint="eastAsia" w:cs="Calibri"/>
          <w:kern w:val="0"/>
          <w:szCs w:val="21"/>
          <w:lang w:val="en-US" w:eastAsia="zh-CN"/>
        </w:rPr>
        <w:t>9</w:t>
      </w:r>
      <w:r>
        <w:rPr>
          <w:rFonts w:hint="eastAsia" w:cs="Calibri"/>
          <w:kern w:val="0"/>
          <w:szCs w:val="21"/>
          <w:lang w:eastAsia="zh-CN"/>
        </w:rPr>
        <w:t>时</w:t>
      </w:r>
      <w:r>
        <w:rPr>
          <w:rFonts w:hint="eastAsia" w:cs="Calibri"/>
          <w:kern w:val="0"/>
          <w:szCs w:val="21"/>
          <w:lang w:val="en-US" w:eastAsia="zh-CN"/>
        </w:rPr>
        <w:t>30</w:t>
      </w:r>
      <w:r>
        <w:rPr>
          <w:rFonts w:hint="eastAsia" w:cs="Calibri"/>
          <w:kern w:val="0"/>
          <w:szCs w:val="21"/>
          <w:lang w:eastAsia="zh-CN"/>
        </w:rPr>
        <w:t>分】</w:t>
      </w:r>
      <w:r>
        <w:rPr>
          <w:rFonts w:hint="default" w:ascii="Calibri" w:hAnsi="Calibri" w:cs="Calibri"/>
          <w:kern w:val="0"/>
          <w:szCs w:val="21"/>
        </w:rPr>
        <w:t>（北京时间）前递交</w:t>
      </w:r>
      <w:r>
        <w:rPr>
          <w:rFonts w:hint="default" w:ascii="Calibri" w:hAnsi="Calibri" w:cs="Calibri"/>
          <w:szCs w:val="21"/>
        </w:rPr>
        <w:t>（上传）</w:t>
      </w:r>
      <w:r>
        <w:rPr>
          <w:rFonts w:hint="default" w:ascii="Calibri" w:hAnsi="Calibri" w:cs="Calibri"/>
          <w:kern w:val="0"/>
          <w:szCs w:val="21"/>
        </w:rPr>
        <w:t>投标文件。</w:t>
      </w:r>
    </w:p>
    <w:p w14:paraId="1D919285">
      <w:pPr>
        <w:pStyle w:val="5"/>
        <w:bidi w:val="0"/>
        <w:rPr>
          <w:rFonts w:hint="default"/>
        </w:rPr>
      </w:pPr>
      <w:bookmarkStart w:id="3" w:name="_Toc28359002"/>
      <w:bookmarkStart w:id="4" w:name="_Toc35393621"/>
      <w:bookmarkStart w:id="5" w:name="_Toc35393790"/>
      <w:bookmarkStart w:id="6" w:name="_Toc28359079"/>
      <w:bookmarkStart w:id="7" w:name="_Hlk24379207"/>
      <w:r>
        <w:rPr>
          <w:rFonts w:hint="default"/>
        </w:rPr>
        <w:t>一、项目基本情况</w:t>
      </w:r>
      <w:bookmarkEnd w:id="3"/>
      <w:bookmarkEnd w:id="4"/>
      <w:bookmarkEnd w:id="5"/>
      <w:bookmarkEnd w:id="6"/>
    </w:p>
    <w:p w14:paraId="61AF39A5">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kern w:val="0"/>
          <w:szCs w:val="21"/>
          <w:lang w:eastAsia="zh-CN"/>
        </w:rPr>
      </w:pPr>
      <w:r>
        <w:rPr>
          <w:rFonts w:hint="default" w:ascii="Calibri" w:hAnsi="Calibri" w:cs="Calibri"/>
          <w:kern w:val="0"/>
          <w:szCs w:val="21"/>
        </w:rPr>
        <w:t>项目编号：</w:t>
      </w:r>
      <w:r>
        <w:rPr>
          <w:rFonts w:hint="eastAsia" w:cs="Calibri"/>
          <w:kern w:val="0"/>
          <w:szCs w:val="21"/>
          <w:lang w:eastAsia="zh-CN"/>
        </w:rPr>
        <w:t>CTZB-2025030308</w:t>
      </w:r>
    </w:p>
    <w:p w14:paraId="41E8A149">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szCs w:val="21"/>
          <w:lang w:eastAsia="zh-CN"/>
        </w:rPr>
      </w:pPr>
      <w:r>
        <w:rPr>
          <w:rFonts w:hint="default" w:ascii="Calibri" w:hAnsi="Calibri" w:cs="Calibri"/>
          <w:kern w:val="0"/>
          <w:szCs w:val="21"/>
        </w:rPr>
        <w:t>项目名称：</w:t>
      </w:r>
      <w:r>
        <w:rPr>
          <w:rFonts w:hint="eastAsia" w:cs="Calibri"/>
          <w:szCs w:val="21"/>
          <w:lang w:eastAsia="zh-CN"/>
        </w:rPr>
        <w:t>《大数据视角下我省民营中小企业增长潜力研判及培育路径研究》项目</w:t>
      </w:r>
    </w:p>
    <w:p w14:paraId="238C9096">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rPr>
        <w:t>采购方式：公开招标</w:t>
      </w:r>
    </w:p>
    <w:bookmarkEnd w:id="7"/>
    <w:p w14:paraId="4591233B">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kern w:val="0"/>
          <w:szCs w:val="21"/>
          <w:lang w:val="en-US" w:eastAsia="zh-CN"/>
        </w:rPr>
      </w:pPr>
      <w:r>
        <w:rPr>
          <w:rFonts w:hint="default" w:ascii="Calibri" w:hAnsi="Calibri" w:cs="Calibri"/>
          <w:kern w:val="0"/>
          <w:szCs w:val="21"/>
        </w:rPr>
        <w:t>预算金额（元）：</w:t>
      </w:r>
      <w:r>
        <w:rPr>
          <w:rFonts w:hint="eastAsia" w:cs="Calibri"/>
          <w:kern w:val="0"/>
          <w:szCs w:val="21"/>
          <w:lang w:val="en-US" w:eastAsia="zh-CN"/>
        </w:rPr>
        <w:t>280000.00</w:t>
      </w:r>
    </w:p>
    <w:p w14:paraId="3E07D1F0">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lang w:val="en-US"/>
        </w:rPr>
      </w:pPr>
      <w:r>
        <w:rPr>
          <w:rFonts w:hint="default" w:ascii="Calibri" w:hAnsi="Calibri" w:cs="Calibri"/>
          <w:kern w:val="0"/>
          <w:szCs w:val="21"/>
        </w:rPr>
        <w:t>最高限价（元）：</w:t>
      </w:r>
      <w:r>
        <w:rPr>
          <w:rFonts w:hint="eastAsia" w:cs="Calibri"/>
          <w:kern w:val="0"/>
          <w:szCs w:val="21"/>
          <w:lang w:val="en-US" w:eastAsia="zh-CN"/>
        </w:rPr>
        <w:t>280000.00</w:t>
      </w:r>
    </w:p>
    <w:p w14:paraId="65ABE11D">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采购需求：</w:t>
      </w:r>
    </w:p>
    <w:tbl>
      <w:tblPr>
        <w:tblStyle w:val="25"/>
        <w:tblW w:w="93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1443"/>
        <w:gridCol w:w="681"/>
        <w:gridCol w:w="727"/>
        <w:gridCol w:w="1207"/>
        <w:gridCol w:w="2556"/>
        <w:gridCol w:w="2100"/>
      </w:tblGrid>
      <w:tr w14:paraId="1158D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tcBorders>
              <w:top w:val="single" w:color="auto" w:sz="4" w:space="0"/>
              <w:left w:val="single" w:color="auto" w:sz="4" w:space="0"/>
              <w:bottom w:val="single" w:color="auto" w:sz="4" w:space="0"/>
              <w:right w:val="single" w:color="auto" w:sz="4" w:space="0"/>
            </w:tcBorders>
            <w:noWrap w:val="0"/>
            <w:vAlign w:val="center"/>
          </w:tcPr>
          <w:p w14:paraId="2E25DB05">
            <w:pPr>
              <w:pageBreakBefore w:val="0"/>
              <w:widowControl/>
              <w:kinsoku/>
              <w:wordWrap/>
              <w:overflowPunct/>
              <w:bidi w:val="0"/>
              <w:adjustRightInd w:val="0"/>
              <w:snapToGrid w:val="0"/>
              <w:spacing w:beforeAutospacing="0" w:afterAutospacing="0" w:line="300" w:lineRule="auto"/>
              <w:jc w:val="center"/>
              <w:rPr>
                <w:rFonts w:hint="eastAsia" w:ascii="黑体" w:hAnsi="黑体" w:eastAsia="黑体" w:cs="黑体"/>
                <w:kern w:val="0"/>
                <w:szCs w:val="21"/>
              </w:rPr>
            </w:pPr>
            <w:r>
              <w:rPr>
                <w:rFonts w:hint="eastAsia" w:ascii="黑体" w:hAnsi="黑体" w:eastAsia="黑体" w:cs="黑体"/>
                <w:kern w:val="0"/>
                <w:szCs w:val="21"/>
              </w:rPr>
              <w:t>序号</w:t>
            </w:r>
          </w:p>
        </w:tc>
        <w:tc>
          <w:tcPr>
            <w:tcW w:w="1443" w:type="dxa"/>
            <w:tcBorders>
              <w:top w:val="single" w:color="auto" w:sz="4" w:space="0"/>
              <w:left w:val="single" w:color="auto" w:sz="4" w:space="0"/>
              <w:bottom w:val="single" w:color="auto" w:sz="4" w:space="0"/>
              <w:right w:val="single" w:color="auto" w:sz="4" w:space="0"/>
            </w:tcBorders>
            <w:noWrap w:val="0"/>
            <w:vAlign w:val="center"/>
          </w:tcPr>
          <w:p w14:paraId="586FAE61">
            <w:pPr>
              <w:pageBreakBefore w:val="0"/>
              <w:widowControl/>
              <w:kinsoku/>
              <w:wordWrap/>
              <w:overflowPunct/>
              <w:bidi w:val="0"/>
              <w:adjustRightInd w:val="0"/>
              <w:snapToGrid w:val="0"/>
              <w:spacing w:beforeAutospacing="0" w:afterAutospacing="0" w:line="300" w:lineRule="auto"/>
              <w:jc w:val="center"/>
              <w:rPr>
                <w:rFonts w:hint="eastAsia" w:ascii="黑体" w:hAnsi="黑体" w:eastAsia="黑体" w:cs="黑体"/>
                <w:kern w:val="0"/>
                <w:szCs w:val="21"/>
              </w:rPr>
            </w:pPr>
            <w:r>
              <w:rPr>
                <w:rFonts w:hint="eastAsia" w:ascii="黑体" w:hAnsi="黑体" w:eastAsia="黑体" w:cs="黑体"/>
                <w:kern w:val="0"/>
                <w:szCs w:val="21"/>
              </w:rPr>
              <w:t>标项名称</w:t>
            </w:r>
          </w:p>
        </w:tc>
        <w:tc>
          <w:tcPr>
            <w:tcW w:w="681" w:type="dxa"/>
            <w:tcBorders>
              <w:top w:val="single" w:color="auto" w:sz="4" w:space="0"/>
              <w:left w:val="single" w:color="auto" w:sz="4" w:space="0"/>
              <w:bottom w:val="single" w:color="auto" w:sz="4" w:space="0"/>
              <w:right w:val="single" w:color="auto" w:sz="4" w:space="0"/>
            </w:tcBorders>
            <w:noWrap w:val="0"/>
            <w:vAlign w:val="center"/>
          </w:tcPr>
          <w:p w14:paraId="3911D965">
            <w:pPr>
              <w:pageBreakBefore w:val="0"/>
              <w:widowControl/>
              <w:kinsoku/>
              <w:wordWrap/>
              <w:overflowPunct/>
              <w:bidi w:val="0"/>
              <w:adjustRightInd w:val="0"/>
              <w:snapToGrid w:val="0"/>
              <w:spacing w:beforeAutospacing="0" w:afterAutospacing="0" w:line="300" w:lineRule="auto"/>
              <w:jc w:val="center"/>
              <w:rPr>
                <w:rFonts w:hint="eastAsia" w:ascii="黑体" w:hAnsi="黑体" w:eastAsia="黑体" w:cs="黑体"/>
                <w:kern w:val="0"/>
                <w:szCs w:val="21"/>
              </w:rPr>
            </w:pPr>
            <w:r>
              <w:rPr>
                <w:rFonts w:hint="eastAsia" w:ascii="黑体" w:hAnsi="黑体" w:eastAsia="黑体" w:cs="黑体"/>
                <w:kern w:val="0"/>
                <w:szCs w:val="21"/>
              </w:rPr>
              <w:t>数量</w:t>
            </w:r>
          </w:p>
        </w:tc>
        <w:tc>
          <w:tcPr>
            <w:tcW w:w="727" w:type="dxa"/>
            <w:tcBorders>
              <w:top w:val="single" w:color="auto" w:sz="4" w:space="0"/>
              <w:left w:val="single" w:color="auto" w:sz="4" w:space="0"/>
              <w:bottom w:val="single" w:color="auto" w:sz="4" w:space="0"/>
              <w:right w:val="single" w:color="auto" w:sz="4" w:space="0"/>
            </w:tcBorders>
            <w:noWrap w:val="0"/>
            <w:vAlign w:val="center"/>
          </w:tcPr>
          <w:p w14:paraId="4F743C26">
            <w:pPr>
              <w:pageBreakBefore w:val="0"/>
              <w:widowControl/>
              <w:kinsoku/>
              <w:wordWrap/>
              <w:overflowPunct/>
              <w:bidi w:val="0"/>
              <w:adjustRightInd w:val="0"/>
              <w:snapToGrid w:val="0"/>
              <w:spacing w:beforeAutospacing="0" w:afterAutospacing="0" w:line="300" w:lineRule="auto"/>
              <w:jc w:val="center"/>
              <w:rPr>
                <w:rFonts w:hint="eastAsia" w:ascii="黑体" w:hAnsi="黑体" w:eastAsia="黑体" w:cs="黑体"/>
                <w:kern w:val="0"/>
                <w:szCs w:val="21"/>
              </w:rPr>
            </w:pPr>
            <w:r>
              <w:rPr>
                <w:rFonts w:hint="eastAsia" w:ascii="黑体" w:hAnsi="黑体" w:eastAsia="黑体" w:cs="黑体"/>
                <w:kern w:val="0"/>
                <w:szCs w:val="21"/>
              </w:rPr>
              <w:t>单位</w:t>
            </w:r>
          </w:p>
        </w:tc>
        <w:tc>
          <w:tcPr>
            <w:tcW w:w="1207" w:type="dxa"/>
            <w:tcBorders>
              <w:top w:val="single" w:color="auto" w:sz="4" w:space="0"/>
              <w:left w:val="single" w:color="auto" w:sz="4" w:space="0"/>
              <w:bottom w:val="single" w:color="auto" w:sz="4" w:space="0"/>
              <w:right w:val="single" w:color="auto" w:sz="4" w:space="0"/>
            </w:tcBorders>
            <w:noWrap w:val="0"/>
            <w:vAlign w:val="center"/>
          </w:tcPr>
          <w:p w14:paraId="2C45AAE6">
            <w:pPr>
              <w:pageBreakBefore w:val="0"/>
              <w:widowControl/>
              <w:kinsoku/>
              <w:wordWrap/>
              <w:overflowPunct/>
              <w:bidi w:val="0"/>
              <w:adjustRightInd w:val="0"/>
              <w:snapToGrid w:val="0"/>
              <w:spacing w:beforeAutospacing="0" w:afterAutospacing="0" w:line="300" w:lineRule="auto"/>
              <w:jc w:val="center"/>
              <w:rPr>
                <w:rFonts w:hint="eastAsia" w:ascii="黑体" w:hAnsi="黑体" w:eastAsia="黑体" w:cs="黑体"/>
                <w:kern w:val="0"/>
                <w:szCs w:val="21"/>
              </w:rPr>
            </w:pPr>
            <w:r>
              <w:rPr>
                <w:rFonts w:hint="eastAsia" w:ascii="黑体" w:hAnsi="黑体" w:eastAsia="黑体" w:cs="黑体"/>
              </w:rPr>
              <w:t>预算金额</w:t>
            </w:r>
            <w:r>
              <w:rPr>
                <w:rFonts w:hint="eastAsia" w:ascii="黑体" w:hAnsi="黑体" w:eastAsia="黑体" w:cs="黑体"/>
                <w:kern w:val="0"/>
                <w:szCs w:val="21"/>
              </w:rPr>
              <w:t>（元）</w:t>
            </w:r>
          </w:p>
        </w:tc>
        <w:tc>
          <w:tcPr>
            <w:tcW w:w="2556" w:type="dxa"/>
            <w:tcBorders>
              <w:top w:val="single" w:color="auto" w:sz="4" w:space="0"/>
              <w:left w:val="single" w:color="auto" w:sz="4" w:space="0"/>
              <w:bottom w:val="single" w:color="auto" w:sz="4" w:space="0"/>
              <w:right w:val="single" w:color="auto" w:sz="4" w:space="0"/>
            </w:tcBorders>
            <w:noWrap w:val="0"/>
            <w:vAlign w:val="center"/>
          </w:tcPr>
          <w:p w14:paraId="37BD2F7D">
            <w:pPr>
              <w:pageBreakBefore w:val="0"/>
              <w:widowControl/>
              <w:kinsoku/>
              <w:wordWrap/>
              <w:overflowPunct/>
              <w:bidi w:val="0"/>
              <w:adjustRightInd w:val="0"/>
              <w:snapToGrid w:val="0"/>
              <w:spacing w:beforeAutospacing="0" w:afterAutospacing="0" w:line="300" w:lineRule="auto"/>
              <w:jc w:val="center"/>
              <w:rPr>
                <w:rFonts w:hint="eastAsia" w:ascii="黑体" w:hAnsi="黑体" w:eastAsia="黑体" w:cs="黑体"/>
                <w:kern w:val="0"/>
                <w:szCs w:val="21"/>
              </w:rPr>
            </w:pPr>
            <w:r>
              <w:rPr>
                <w:rFonts w:hint="eastAsia" w:ascii="黑体" w:hAnsi="黑体" w:eastAsia="黑体" w:cs="黑体"/>
                <w:kern w:val="0"/>
                <w:szCs w:val="21"/>
              </w:rPr>
              <w:t>简要技术要求</w:t>
            </w:r>
          </w:p>
        </w:tc>
        <w:tc>
          <w:tcPr>
            <w:tcW w:w="2100" w:type="dxa"/>
            <w:tcBorders>
              <w:top w:val="single" w:color="auto" w:sz="4" w:space="0"/>
              <w:left w:val="single" w:color="auto" w:sz="4" w:space="0"/>
              <w:bottom w:val="single" w:color="auto" w:sz="4" w:space="0"/>
              <w:right w:val="single" w:color="auto" w:sz="4" w:space="0"/>
            </w:tcBorders>
            <w:noWrap w:val="0"/>
            <w:vAlign w:val="center"/>
          </w:tcPr>
          <w:p w14:paraId="02F4A230">
            <w:pPr>
              <w:pageBreakBefore w:val="0"/>
              <w:widowControl/>
              <w:kinsoku/>
              <w:wordWrap/>
              <w:overflowPunct/>
              <w:bidi w:val="0"/>
              <w:adjustRightInd w:val="0"/>
              <w:snapToGrid w:val="0"/>
              <w:spacing w:beforeAutospacing="0" w:afterAutospacing="0" w:line="300" w:lineRule="auto"/>
              <w:jc w:val="center"/>
              <w:rPr>
                <w:rFonts w:hint="eastAsia" w:ascii="黑体" w:hAnsi="黑体" w:eastAsia="黑体" w:cs="黑体"/>
                <w:kern w:val="0"/>
                <w:szCs w:val="21"/>
              </w:rPr>
            </w:pPr>
            <w:r>
              <w:rPr>
                <w:rFonts w:hint="eastAsia" w:ascii="黑体" w:hAnsi="黑体" w:eastAsia="黑体" w:cs="黑体"/>
                <w:kern w:val="0"/>
                <w:szCs w:val="21"/>
              </w:rPr>
              <w:t>备注</w:t>
            </w:r>
          </w:p>
        </w:tc>
      </w:tr>
      <w:tr w14:paraId="062AC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tcBorders>
              <w:top w:val="single" w:color="auto" w:sz="4" w:space="0"/>
              <w:left w:val="single" w:color="auto" w:sz="4" w:space="0"/>
              <w:bottom w:val="single" w:color="auto" w:sz="4" w:space="0"/>
              <w:right w:val="single" w:color="auto" w:sz="4" w:space="0"/>
            </w:tcBorders>
            <w:noWrap w:val="0"/>
            <w:vAlign w:val="center"/>
          </w:tcPr>
          <w:p w14:paraId="7EE9A7D2">
            <w:pPr>
              <w:pageBreakBefore w:val="0"/>
              <w:kinsoku/>
              <w:wordWrap/>
              <w:overflowPunct/>
              <w:bidi w:val="0"/>
              <w:snapToGrid w:val="0"/>
              <w:spacing w:beforeAutospacing="0" w:afterAutospacing="0" w:line="300" w:lineRule="auto"/>
              <w:rPr>
                <w:rFonts w:hint="default" w:ascii="Calibri" w:hAnsi="Calibri" w:eastAsia="宋体" w:cs="Calibri"/>
                <w:kern w:val="0"/>
                <w:sz w:val="21"/>
                <w:szCs w:val="21"/>
                <w:lang w:val="en-US" w:eastAsia="zh-CN" w:bidi="ar-SA"/>
              </w:rPr>
            </w:pPr>
            <w:r>
              <w:rPr>
                <w:rFonts w:hint="default" w:ascii="Calibri" w:hAnsi="Calibri" w:cs="Calibri"/>
                <w:kern w:val="0"/>
                <w:szCs w:val="21"/>
              </w:rPr>
              <w:t>1</w:t>
            </w:r>
          </w:p>
        </w:tc>
        <w:tc>
          <w:tcPr>
            <w:tcW w:w="1443" w:type="dxa"/>
            <w:tcBorders>
              <w:top w:val="single" w:color="auto" w:sz="4" w:space="0"/>
              <w:left w:val="single" w:color="auto" w:sz="4" w:space="0"/>
              <w:bottom w:val="single" w:color="auto" w:sz="4" w:space="0"/>
              <w:right w:val="single" w:color="auto" w:sz="4" w:space="0"/>
            </w:tcBorders>
            <w:noWrap w:val="0"/>
            <w:vAlign w:val="center"/>
          </w:tcPr>
          <w:p w14:paraId="4436B365">
            <w:pPr>
              <w:pageBreakBefore w:val="0"/>
              <w:kinsoku/>
              <w:wordWrap/>
              <w:overflowPunct/>
              <w:bidi w:val="0"/>
              <w:snapToGrid w:val="0"/>
              <w:spacing w:beforeAutospacing="0" w:afterAutospacing="0" w:line="300" w:lineRule="auto"/>
              <w:jc w:val="left"/>
              <w:rPr>
                <w:rFonts w:hint="default" w:ascii="Calibri" w:hAnsi="Calibri" w:eastAsia="宋体" w:cs="Calibri"/>
                <w:kern w:val="0"/>
                <w:sz w:val="21"/>
                <w:szCs w:val="21"/>
                <w:lang w:val="en-US" w:eastAsia="zh-CN" w:bidi="ar-SA"/>
              </w:rPr>
            </w:pPr>
            <w:r>
              <w:rPr>
                <w:rFonts w:hint="default" w:cs="Calibri"/>
                <w:kern w:val="0"/>
                <w:szCs w:val="21"/>
                <w:lang w:eastAsia="zh-CN"/>
              </w:rPr>
              <w:t>《大数据视角下我省民营中小企业增长潜力研判及培育路径研究》</w:t>
            </w:r>
          </w:p>
        </w:tc>
        <w:tc>
          <w:tcPr>
            <w:tcW w:w="681" w:type="dxa"/>
            <w:tcBorders>
              <w:top w:val="single" w:color="auto" w:sz="4" w:space="0"/>
              <w:left w:val="single" w:color="auto" w:sz="4" w:space="0"/>
              <w:bottom w:val="single" w:color="auto" w:sz="4" w:space="0"/>
              <w:right w:val="single" w:color="auto" w:sz="4" w:space="0"/>
            </w:tcBorders>
            <w:noWrap w:val="0"/>
            <w:vAlign w:val="center"/>
          </w:tcPr>
          <w:p w14:paraId="3523A630">
            <w:pPr>
              <w:pageBreakBefore w:val="0"/>
              <w:widowControl/>
              <w:kinsoku/>
              <w:wordWrap/>
              <w:overflowPunct/>
              <w:bidi w:val="0"/>
              <w:snapToGrid w:val="0"/>
              <w:spacing w:beforeAutospacing="0" w:afterAutospacing="0" w:line="300" w:lineRule="auto"/>
              <w:jc w:val="left"/>
              <w:rPr>
                <w:rFonts w:hint="default" w:ascii="Calibri" w:hAnsi="Calibri" w:eastAsia="宋体" w:cs="Calibri"/>
                <w:kern w:val="0"/>
                <w:sz w:val="21"/>
                <w:szCs w:val="21"/>
                <w:lang w:val="en-US" w:eastAsia="zh-CN" w:bidi="ar-SA"/>
              </w:rPr>
            </w:pPr>
            <w:r>
              <w:rPr>
                <w:rFonts w:hint="default" w:ascii="Calibri" w:hAnsi="Calibri" w:cs="Calibri"/>
                <w:kern w:val="0"/>
                <w:szCs w:val="21"/>
              </w:rPr>
              <w:t>1</w:t>
            </w:r>
          </w:p>
        </w:tc>
        <w:tc>
          <w:tcPr>
            <w:tcW w:w="727" w:type="dxa"/>
            <w:tcBorders>
              <w:top w:val="single" w:color="auto" w:sz="4" w:space="0"/>
              <w:left w:val="single" w:color="auto" w:sz="4" w:space="0"/>
              <w:bottom w:val="single" w:color="auto" w:sz="4" w:space="0"/>
              <w:right w:val="single" w:color="auto" w:sz="4" w:space="0"/>
            </w:tcBorders>
            <w:noWrap w:val="0"/>
            <w:vAlign w:val="center"/>
          </w:tcPr>
          <w:p w14:paraId="6BBE55BC">
            <w:pPr>
              <w:pageBreakBefore w:val="0"/>
              <w:widowControl/>
              <w:kinsoku/>
              <w:wordWrap/>
              <w:overflowPunct/>
              <w:bidi w:val="0"/>
              <w:snapToGrid w:val="0"/>
              <w:spacing w:beforeAutospacing="0" w:afterAutospacing="0" w:line="300" w:lineRule="auto"/>
              <w:jc w:val="left"/>
              <w:rPr>
                <w:rFonts w:hint="default" w:ascii="Calibri" w:hAnsi="Calibri" w:eastAsia="宋体" w:cs="Calibri"/>
                <w:kern w:val="0"/>
                <w:sz w:val="21"/>
                <w:szCs w:val="21"/>
                <w:lang w:val="en-US" w:eastAsia="zh-CN" w:bidi="ar-SA"/>
              </w:rPr>
            </w:pPr>
            <w:r>
              <w:rPr>
                <w:rFonts w:hint="default" w:ascii="Calibri" w:hAnsi="Calibri" w:cs="Calibri"/>
                <w:kern w:val="0"/>
                <w:szCs w:val="21"/>
              </w:rPr>
              <w:t>项</w:t>
            </w:r>
          </w:p>
        </w:tc>
        <w:tc>
          <w:tcPr>
            <w:tcW w:w="1207" w:type="dxa"/>
            <w:tcBorders>
              <w:top w:val="single" w:color="auto" w:sz="4" w:space="0"/>
              <w:left w:val="single" w:color="auto" w:sz="4" w:space="0"/>
              <w:bottom w:val="single" w:color="auto" w:sz="4" w:space="0"/>
              <w:right w:val="single" w:color="auto" w:sz="4" w:space="0"/>
            </w:tcBorders>
            <w:noWrap w:val="0"/>
            <w:vAlign w:val="center"/>
          </w:tcPr>
          <w:p w14:paraId="4FF7DD56">
            <w:pPr>
              <w:pageBreakBefore w:val="0"/>
              <w:kinsoku/>
              <w:wordWrap/>
              <w:overflowPunct/>
              <w:bidi w:val="0"/>
              <w:snapToGrid w:val="0"/>
              <w:spacing w:beforeAutospacing="0" w:afterAutospacing="0" w:line="300" w:lineRule="auto"/>
              <w:jc w:val="left"/>
              <w:rPr>
                <w:rFonts w:hint="default" w:ascii="Calibri" w:hAnsi="Calibri" w:eastAsia="宋体" w:cs="Calibri"/>
                <w:kern w:val="0"/>
                <w:sz w:val="21"/>
                <w:szCs w:val="21"/>
                <w:lang w:val="en-US" w:eastAsia="zh-CN" w:bidi="ar-SA"/>
              </w:rPr>
            </w:pPr>
            <w:r>
              <w:rPr>
                <w:rFonts w:hint="default" w:cs="Calibri"/>
                <w:kern w:val="0"/>
                <w:szCs w:val="21"/>
                <w:lang w:val="en-US" w:eastAsia="zh-CN"/>
              </w:rPr>
              <w:t>280000.00</w:t>
            </w:r>
          </w:p>
        </w:tc>
        <w:tc>
          <w:tcPr>
            <w:tcW w:w="2556" w:type="dxa"/>
            <w:tcBorders>
              <w:top w:val="single" w:color="auto" w:sz="4" w:space="0"/>
              <w:left w:val="single" w:color="auto" w:sz="4" w:space="0"/>
              <w:bottom w:val="single" w:color="auto" w:sz="4" w:space="0"/>
              <w:right w:val="single" w:color="auto" w:sz="4" w:space="0"/>
            </w:tcBorders>
            <w:noWrap w:val="0"/>
            <w:vAlign w:val="center"/>
          </w:tcPr>
          <w:p w14:paraId="0F056B45">
            <w:pPr>
              <w:pageBreakBefore w:val="0"/>
              <w:kinsoku/>
              <w:wordWrap/>
              <w:overflowPunct/>
              <w:bidi w:val="0"/>
              <w:snapToGrid w:val="0"/>
              <w:spacing w:beforeAutospacing="0" w:afterAutospacing="0" w:line="300" w:lineRule="auto"/>
              <w:jc w:val="left"/>
              <w:rPr>
                <w:rFonts w:hint="default" w:ascii="Calibri" w:hAnsi="Calibri" w:eastAsia="宋体" w:cs="Calibri"/>
                <w:kern w:val="0"/>
                <w:sz w:val="21"/>
                <w:szCs w:val="21"/>
                <w:lang w:val="en-US" w:eastAsia="zh-CN" w:bidi="ar-SA"/>
              </w:rPr>
            </w:pPr>
            <w:r>
              <w:rPr>
                <w:rFonts w:hint="default" w:hAnsi="Calibri" w:cs="Calibri"/>
                <w:bCs w:val="0"/>
                <w:snapToGrid/>
                <w:kern w:val="0"/>
                <w:sz w:val="21"/>
                <w:szCs w:val="21"/>
                <w:lang w:eastAsia="zh-CN"/>
              </w:rPr>
              <w:t>《大数据视角下我省民营中小企业增长潜力研判及培育路径研究》项目</w:t>
            </w:r>
            <w:r>
              <w:rPr>
                <w:rFonts w:hint="default" w:hAnsi="Calibri" w:cs="Calibri"/>
                <w:bCs w:val="0"/>
                <w:snapToGrid/>
                <w:kern w:val="0"/>
                <w:sz w:val="21"/>
                <w:szCs w:val="21"/>
              </w:rPr>
              <w:t>主要内容：</w:t>
            </w:r>
            <w:r>
              <w:rPr>
                <w:rFonts w:hint="default" w:ascii="Calibri" w:hAnsi="Calibri" w:eastAsia="宋体" w:cs="Calibri"/>
                <w:kern w:val="0"/>
                <w:sz w:val="21"/>
                <w:szCs w:val="21"/>
                <w:lang w:val="en-US" w:eastAsia="zh-CN"/>
              </w:rPr>
              <w:t>归纳总结技术浪潮下我省民营中小企业发展趋势与主要特征，为理解人工智能时代中小企业演进规律提供理论补充；深度挖掘企业多维大数据，精准刻画出技术突围型、模式创新型、行业深耕型等高成长性潜力企业群体画像，形成重点关注企业清单；比照先行经验，结合我省中小企业发展实际困境，提出若干有针对性的建议，以优化我省中小企业发展的政策环境和支持体系</w:t>
            </w:r>
            <w:r>
              <w:rPr>
                <w:rFonts w:hint="default" w:ascii="Calibri" w:hAnsi="Calibri" w:cs="Calibri"/>
                <w:kern w:val="0"/>
                <w:szCs w:val="21"/>
                <w:lang w:eastAsia="zh-CN"/>
              </w:rPr>
              <w:t>。</w:t>
            </w:r>
            <w:r>
              <w:rPr>
                <w:rFonts w:hint="default" w:ascii="Calibri" w:hAnsi="Calibri" w:cs="Calibri"/>
                <w:kern w:val="0"/>
                <w:szCs w:val="21"/>
              </w:rPr>
              <w:t>具体内容详见招标文件。</w:t>
            </w:r>
          </w:p>
        </w:tc>
        <w:tc>
          <w:tcPr>
            <w:tcW w:w="2100" w:type="dxa"/>
            <w:tcBorders>
              <w:top w:val="single" w:color="auto" w:sz="4" w:space="0"/>
              <w:left w:val="single" w:color="auto" w:sz="4" w:space="0"/>
              <w:bottom w:val="single" w:color="auto" w:sz="4" w:space="0"/>
              <w:right w:val="single" w:color="auto" w:sz="4" w:space="0"/>
            </w:tcBorders>
            <w:noWrap w:val="0"/>
            <w:vAlign w:val="center"/>
          </w:tcPr>
          <w:p w14:paraId="0E4805F2">
            <w:pPr>
              <w:pageBreakBefore w:val="0"/>
              <w:kinsoku/>
              <w:wordWrap/>
              <w:overflowPunct/>
              <w:bidi w:val="0"/>
              <w:snapToGrid w:val="0"/>
              <w:spacing w:beforeAutospacing="0" w:afterAutospacing="0" w:line="300" w:lineRule="auto"/>
              <w:rPr>
                <w:rFonts w:hint="default" w:ascii="Calibri" w:hAnsi="Calibri" w:cs="Calibri"/>
                <w:kern w:val="0"/>
                <w:szCs w:val="21"/>
                <w:lang w:eastAsia="zh-CN"/>
              </w:rPr>
            </w:pPr>
            <w:r>
              <w:rPr>
                <w:rFonts w:hint="eastAsia" w:cs="Calibri"/>
                <w:kern w:val="0"/>
                <w:szCs w:val="21"/>
                <w:lang w:val="en-US" w:eastAsia="zh-CN"/>
              </w:rPr>
              <w:t>采购</w:t>
            </w:r>
            <w:r>
              <w:rPr>
                <w:rFonts w:hint="default" w:ascii="Calibri" w:hAnsi="Calibri" w:cs="Calibri"/>
                <w:kern w:val="0"/>
                <w:szCs w:val="21"/>
                <w:lang w:val="en-US" w:eastAsia="zh-CN"/>
              </w:rPr>
              <w:t>依据：</w:t>
            </w:r>
            <w:r>
              <w:rPr>
                <w:rFonts w:hint="eastAsia" w:cs="Calibri"/>
                <w:kern w:val="0"/>
                <w:szCs w:val="21"/>
                <w:lang w:eastAsia="zh-CN"/>
              </w:rPr>
              <w:t>【浙江省本级政府采购计划书[2025]20080号】</w:t>
            </w:r>
            <w:r>
              <w:rPr>
                <w:rFonts w:hint="default" w:ascii="Calibri" w:hAnsi="Calibri" w:cs="Calibri"/>
                <w:kern w:val="0"/>
                <w:szCs w:val="21"/>
                <w:lang w:eastAsia="zh-CN"/>
              </w:rPr>
              <w:t>；</w:t>
            </w:r>
          </w:p>
          <w:p w14:paraId="4264F224">
            <w:pPr>
              <w:pageBreakBefore w:val="0"/>
              <w:kinsoku/>
              <w:wordWrap/>
              <w:overflowPunct/>
              <w:bidi w:val="0"/>
              <w:snapToGrid w:val="0"/>
              <w:spacing w:beforeAutospacing="0" w:afterAutospacing="0" w:line="300" w:lineRule="auto"/>
              <w:rPr>
                <w:rFonts w:hint="default" w:ascii="Calibri" w:hAnsi="Calibri" w:eastAsia="宋体" w:cs="Calibri"/>
                <w:kern w:val="0"/>
                <w:sz w:val="21"/>
                <w:szCs w:val="21"/>
                <w:lang w:val="en-US" w:eastAsia="zh-CN" w:bidi="ar-SA"/>
              </w:rPr>
            </w:pPr>
            <w:r>
              <w:rPr>
                <w:rFonts w:hint="default" w:ascii="Calibri" w:hAnsi="Calibri" w:cs="Calibri"/>
                <w:kern w:val="0"/>
                <w:szCs w:val="21"/>
              </w:rPr>
              <w:t>最高限价</w:t>
            </w:r>
            <w:r>
              <w:rPr>
                <w:rFonts w:hint="default" w:ascii="Calibri" w:hAnsi="Calibri" w:cs="Calibri"/>
                <w:kern w:val="0"/>
                <w:szCs w:val="21"/>
                <w:lang w:eastAsia="zh-CN"/>
              </w:rPr>
              <w:t>：</w:t>
            </w:r>
            <w:r>
              <w:rPr>
                <w:rFonts w:hint="eastAsia" w:cs="Calibri"/>
                <w:kern w:val="0"/>
                <w:szCs w:val="21"/>
                <w:lang w:val="en-US" w:eastAsia="zh-CN"/>
              </w:rPr>
              <w:t>280000.00</w:t>
            </w:r>
            <w:r>
              <w:rPr>
                <w:rFonts w:hint="default" w:ascii="Calibri" w:hAnsi="Calibri" w:cs="Calibri"/>
                <w:kern w:val="0"/>
                <w:szCs w:val="21"/>
                <w:lang w:val="en-US" w:eastAsia="zh-CN"/>
              </w:rPr>
              <w:t>元</w:t>
            </w:r>
            <w:r>
              <w:rPr>
                <w:rFonts w:hint="default" w:ascii="Calibri" w:hAnsi="Calibri" w:cs="Calibri"/>
                <w:kern w:val="0"/>
                <w:szCs w:val="21"/>
                <w:lang w:eastAsia="zh-CN"/>
              </w:rPr>
              <w:t>；</w:t>
            </w:r>
          </w:p>
        </w:tc>
      </w:tr>
    </w:tbl>
    <w:p w14:paraId="303F8406">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合同履行期限：自合同签订之日起至2025年12月</w:t>
      </w:r>
    </w:p>
    <w:p w14:paraId="59C0C678">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本项目（</w:t>
      </w:r>
      <w:r>
        <w:rPr>
          <w:rFonts w:hint="default" w:ascii="Calibri" w:hAnsi="Calibri" w:cs="Calibri"/>
          <w:kern w:val="0"/>
          <w:szCs w:val="21"/>
          <w:lang w:val="en-US" w:eastAsia="zh-CN"/>
        </w:rPr>
        <w:t>是</w:t>
      </w:r>
      <w:r>
        <w:rPr>
          <w:rFonts w:hint="default" w:ascii="Calibri" w:hAnsi="Calibri" w:cs="Calibri"/>
          <w:kern w:val="0"/>
          <w:szCs w:val="21"/>
        </w:rPr>
        <w:t>）接受联合体投标</w:t>
      </w:r>
    </w:p>
    <w:p w14:paraId="65251AA9">
      <w:pPr>
        <w:pStyle w:val="5"/>
        <w:bidi w:val="0"/>
        <w:rPr>
          <w:rFonts w:hint="default"/>
        </w:rPr>
      </w:pPr>
      <w:bookmarkStart w:id="8" w:name="_Toc35393791"/>
      <w:bookmarkStart w:id="9" w:name="_Toc28359080"/>
      <w:bookmarkStart w:id="10" w:name="_Toc28359003"/>
      <w:bookmarkStart w:id="11" w:name="_Toc35393622"/>
      <w:r>
        <w:rPr>
          <w:rFonts w:hint="default"/>
        </w:rPr>
        <w:t>二、申请人的资格要求</w:t>
      </w:r>
      <w:bookmarkEnd w:id="8"/>
      <w:bookmarkEnd w:id="9"/>
      <w:bookmarkEnd w:id="10"/>
      <w:bookmarkEnd w:id="11"/>
    </w:p>
    <w:p w14:paraId="5DFD3C65">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cs="Calibri"/>
          <w:b/>
          <w:bCs/>
          <w:kern w:val="0"/>
          <w:szCs w:val="21"/>
          <w:lang w:val="en-US" w:eastAsia="zh-CN"/>
        </w:rPr>
      </w:pPr>
      <w:r>
        <w:rPr>
          <w:rFonts w:hint="default" w:ascii="Calibri" w:hAnsi="Calibri" w:cs="Calibri"/>
          <w:b/>
          <w:bCs/>
          <w:kern w:val="0"/>
          <w:szCs w:val="21"/>
        </w:rPr>
        <w:t>1.</w:t>
      </w:r>
      <w:r>
        <w:rPr>
          <w:rFonts w:hint="default" w:ascii="Calibri" w:hAnsi="Calibri" w:cs="Calibri"/>
          <w:b/>
          <w:bCs/>
          <w:kern w:val="0"/>
          <w:szCs w:val="21"/>
          <w:lang w:val="en-US" w:eastAsia="zh-CN"/>
        </w:rPr>
        <w:t>基本资格要求：</w:t>
      </w:r>
    </w:p>
    <w:p w14:paraId="0D00ED75">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kern w:val="0"/>
          <w:szCs w:val="21"/>
          <w:lang w:eastAsia="zh-CN"/>
        </w:rPr>
      </w:pPr>
      <w:r>
        <w:rPr>
          <w:rFonts w:hint="default" w:ascii="Calibri" w:hAnsi="Calibri" w:cs="Calibri"/>
          <w:kern w:val="0"/>
          <w:szCs w:val="21"/>
          <w:lang w:eastAsia="zh-CN"/>
        </w:rPr>
        <w:t>（</w:t>
      </w:r>
      <w:r>
        <w:rPr>
          <w:rFonts w:hint="default" w:ascii="Calibri" w:hAnsi="Calibri" w:cs="Calibri"/>
          <w:kern w:val="0"/>
          <w:szCs w:val="21"/>
          <w:lang w:val="en-US" w:eastAsia="zh-CN"/>
        </w:rPr>
        <w:t>1</w:t>
      </w:r>
      <w:r>
        <w:rPr>
          <w:rFonts w:hint="default" w:ascii="Calibri" w:hAnsi="Calibri" w:cs="Calibri"/>
          <w:kern w:val="0"/>
          <w:szCs w:val="21"/>
          <w:lang w:eastAsia="zh-CN"/>
        </w:rPr>
        <w:t>）</w:t>
      </w:r>
      <w:r>
        <w:rPr>
          <w:rFonts w:hint="default" w:ascii="Calibri" w:hAnsi="Calibri" w:cs="Calibri"/>
          <w:kern w:val="0"/>
          <w:szCs w:val="21"/>
        </w:rPr>
        <w:t>满足《中华人民共和国政府采购法》第二十二条规定，未被“信用中国”（www.creditchina.gov.cn）、中国政府采购网（www.ccgp.gov.cn）列入失信被执行人、重大税收违法案件当事人名单、政府采购严重违法失信行为记录名单</w:t>
      </w:r>
      <w:r>
        <w:rPr>
          <w:rFonts w:hint="default" w:ascii="Calibri" w:hAnsi="Calibri" w:cs="Calibri"/>
          <w:kern w:val="0"/>
          <w:szCs w:val="21"/>
          <w:lang w:eastAsia="zh-CN"/>
        </w:rPr>
        <w:t>。</w:t>
      </w:r>
    </w:p>
    <w:p w14:paraId="5B503E40">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cs="Calibri"/>
          <w:kern w:val="0"/>
          <w:szCs w:val="21"/>
          <w:lang w:val="en-US" w:eastAsia="zh-CN"/>
        </w:rPr>
      </w:pPr>
      <w:r>
        <w:rPr>
          <w:rFonts w:hint="default" w:ascii="Calibri" w:hAnsi="Calibri" w:cs="Calibri"/>
          <w:b/>
          <w:bCs/>
          <w:kern w:val="0"/>
          <w:szCs w:val="21"/>
        </w:rPr>
        <w:t>2.落实政府采购政策需满足的资格要求：</w:t>
      </w:r>
      <w:r>
        <w:rPr>
          <w:rFonts w:hint="default" w:ascii="Calibri" w:hAnsi="Calibri" w:cs="Calibri"/>
          <w:kern w:val="0"/>
          <w:szCs w:val="21"/>
          <w:lang w:val="en-US" w:eastAsia="zh-CN"/>
        </w:rPr>
        <w:t>无</w:t>
      </w:r>
      <w:r>
        <w:rPr>
          <w:rFonts w:hint="eastAsia" w:cs="Calibri"/>
          <w:i w:val="0"/>
          <w:iCs w:val="0"/>
          <w:sz w:val="21"/>
          <w:szCs w:val="21"/>
          <w:u w:val="none"/>
          <w:lang w:val="en-US" w:eastAsia="zh-CN"/>
        </w:rPr>
        <w:t>。</w:t>
      </w:r>
    </w:p>
    <w:p w14:paraId="6B6EAC96">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eastAsia="宋体" w:cs="Calibri"/>
          <w:b/>
          <w:bCs/>
          <w:kern w:val="0"/>
          <w:szCs w:val="21"/>
          <w:lang w:eastAsia="zh-CN"/>
        </w:rPr>
      </w:pPr>
      <w:r>
        <w:rPr>
          <w:rFonts w:hint="default" w:ascii="Calibri" w:hAnsi="Calibri" w:cs="Calibri"/>
          <w:b/>
          <w:bCs/>
          <w:kern w:val="0"/>
          <w:szCs w:val="21"/>
        </w:rPr>
        <w:t>3.特定资格要求：</w:t>
      </w:r>
    </w:p>
    <w:p w14:paraId="389A2B87">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（1）</w:t>
      </w:r>
      <w:r>
        <w:rPr>
          <w:rFonts w:hint="eastAsia" w:cs="Calibri"/>
          <w:kern w:val="0"/>
          <w:szCs w:val="21"/>
          <w:lang w:eastAsia="zh-CN"/>
        </w:rPr>
        <w:t>单位负责人为同一人或者存在直接控股、管理关系的不同供应商，不得同时参加本项目的政府采购活动</w:t>
      </w:r>
      <w:r>
        <w:rPr>
          <w:rFonts w:hint="default" w:ascii="Calibri" w:hAnsi="Calibri" w:cs="Calibri"/>
          <w:kern w:val="0"/>
          <w:szCs w:val="21"/>
        </w:rPr>
        <w:t>；</w:t>
      </w:r>
    </w:p>
    <w:p w14:paraId="26DA99D3">
      <w:pPr>
        <w:pageBreakBefore w:val="0"/>
        <w:widowControl/>
        <w:kinsoku/>
        <w:wordWrap/>
        <w:overflowPunct/>
        <w:bidi w:val="0"/>
        <w:adjustRightInd w:val="0"/>
        <w:snapToGrid w:val="0"/>
        <w:spacing w:beforeAutospacing="0" w:afterAutospacing="0" w:line="300" w:lineRule="auto"/>
        <w:ind w:firstLine="420" w:firstLineChars="200"/>
        <w:jc w:val="left"/>
        <w:rPr>
          <w:rFonts w:hint="eastAsia" w:ascii="Calibri" w:hAnsi="Calibri" w:eastAsia="宋体" w:cs="Calibri"/>
          <w:kern w:val="0"/>
          <w:szCs w:val="21"/>
          <w:lang w:eastAsia="zh-CN"/>
        </w:rPr>
      </w:pPr>
      <w:r>
        <w:rPr>
          <w:rFonts w:hint="default" w:ascii="Calibri" w:hAnsi="Calibri" w:cs="Calibri"/>
          <w:kern w:val="0"/>
          <w:szCs w:val="21"/>
        </w:rPr>
        <w:t>（2）</w:t>
      </w:r>
      <w:r>
        <w:rPr>
          <w:rFonts w:hint="eastAsia" w:cs="Calibri"/>
          <w:kern w:val="0"/>
          <w:szCs w:val="21"/>
          <w:lang w:eastAsia="zh-CN"/>
        </w:rPr>
        <w:t>根据《浙江省财政厅关于规范政府采购供应商资格设定及资格审查的通知》（浙财采监〔2013〕24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w:t>
      </w:r>
    </w:p>
    <w:p w14:paraId="444D0DEC">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highlight w:val="none"/>
          <w:lang w:eastAsia="zh-CN"/>
        </w:rPr>
      </w:pPr>
      <w:r>
        <w:rPr>
          <w:rFonts w:hint="default" w:ascii="Calibri" w:hAnsi="Calibri" w:cs="Calibri"/>
          <w:kern w:val="0"/>
          <w:szCs w:val="21"/>
          <w:highlight w:val="none"/>
          <w:lang w:eastAsia="zh-CN"/>
        </w:rPr>
        <w:t>（</w:t>
      </w:r>
      <w:r>
        <w:rPr>
          <w:rFonts w:hint="default" w:ascii="Calibri" w:hAnsi="Calibri" w:cs="Calibri"/>
          <w:kern w:val="0"/>
          <w:szCs w:val="21"/>
          <w:highlight w:val="none"/>
          <w:lang w:val="en-US" w:eastAsia="zh-CN"/>
        </w:rPr>
        <w:t>3</w:t>
      </w:r>
      <w:r>
        <w:rPr>
          <w:rFonts w:hint="default" w:ascii="Calibri" w:hAnsi="Calibri" w:cs="Calibri"/>
          <w:kern w:val="0"/>
          <w:szCs w:val="21"/>
          <w:highlight w:val="none"/>
          <w:lang w:eastAsia="zh-CN"/>
        </w:rPr>
        <w:t>）</w:t>
      </w:r>
      <w:r>
        <w:rPr>
          <w:rFonts w:cs="Calibri"/>
          <w:kern w:val="0"/>
          <w:szCs w:val="21"/>
        </w:rPr>
        <w:t>电子交易平台运营机构，以及与该机构有直接控股或者管理关系可能影响采购公正性的任何单位和个人，不得在该平台进行的政府采购项目电子交易中投标、响应和代理政府采购项目</w:t>
      </w:r>
      <w:r>
        <w:rPr>
          <w:rFonts w:hint="eastAsia" w:cs="Calibri"/>
          <w:kern w:val="0"/>
          <w:szCs w:val="21"/>
        </w:rPr>
        <w:t>；</w:t>
      </w:r>
    </w:p>
    <w:p w14:paraId="006DE3DF">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highlight w:val="none"/>
          <w:lang w:eastAsia="zh-CN"/>
        </w:rPr>
        <w:t>（</w:t>
      </w:r>
      <w:r>
        <w:rPr>
          <w:rFonts w:hint="default" w:ascii="Calibri" w:hAnsi="Calibri" w:cs="Calibri"/>
          <w:kern w:val="0"/>
          <w:szCs w:val="21"/>
          <w:highlight w:val="none"/>
          <w:lang w:val="en-US" w:eastAsia="zh-CN"/>
        </w:rPr>
        <w:t>4</w:t>
      </w:r>
      <w:r>
        <w:rPr>
          <w:rFonts w:hint="default" w:ascii="Calibri" w:hAnsi="Calibri" w:cs="Calibri"/>
          <w:kern w:val="0"/>
          <w:szCs w:val="21"/>
          <w:highlight w:val="none"/>
          <w:lang w:eastAsia="zh-CN"/>
        </w:rPr>
        <w:t>）</w:t>
      </w:r>
      <w:r>
        <w:rPr>
          <w:rFonts w:hint="default" w:ascii="Calibri" w:hAnsi="Calibri" w:cs="Calibri"/>
          <w:kern w:val="0"/>
          <w:szCs w:val="21"/>
          <w:lang w:eastAsia="zh-CN"/>
        </w:rPr>
        <w:t>接受联合体</w:t>
      </w:r>
      <w:r>
        <w:rPr>
          <w:rFonts w:hint="default" w:ascii="Calibri" w:hAnsi="Calibri" w:cs="Calibri"/>
          <w:kern w:val="0"/>
          <w:szCs w:val="21"/>
        </w:rPr>
        <w:t>，联合体参加</w:t>
      </w:r>
      <w:r>
        <w:rPr>
          <w:rFonts w:hint="eastAsia" w:cs="Calibri"/>
          <w:kern w:val="0"/>
          <w:szCs w:val="21"/>
          <w:lang w:eastAsia="zh-CN"/>
        </w:rPr>
        <w:t>本项目的政府采购活动</w:t>
      </w:r>
      <w:r>
        <w:rPr>
          <w:rFonts w:hint="default" w:ascii="Calibri" w:hAnsi="Calibri" w:cs="Calibri"/>
          <w:kern w:val="0"/>
          <w:szCs w:val="21"/>
        </w:rPr>
        <w:t>应满足以下条件：</w:t>
      </w:r>
    </w:p>
    <w:p w14:paraId="6EEDC47F">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◇两个以上的自然人、法人或者其他组织可以组成一个联合体，以一个</w:t>
      </w:r>
      <w:r>
        <w:rPr>
          <w:rFonts w:hint="default" w:ascii="Calibri" w:hAnsi="Calibri" w:cs="Calibri"/>
          <w:kern w:val="0"/>
          <w:szCs w:val="21"/>
          <w:lang w:val="en-US" w:eastAsia="zh-CN"/>
        </w:rPr>
        <w:t>投标人</w:t>
      </w:r>
      <w:r>
        <w:rPr>
          <w:rFonts w:hint="default" w:ascii="Calibri" w:hAnsi="Calibri" w:cs="Calibri"/>
          <w:kern w:val="0"/>
          <w:szCs w:val="21"/>
        </w:rPr>
        <w:t>的身份共同参加</w:t>
      </w:r>
      <w:r>
        <w:rPr>
          <w:rFonts w:hint="eastAsia" w:cs="Calibri"/>
          <w:kern w:val="0"/>
          <w:szCs w:val="21"/>
          <w:lang w:eastAsia="zh-CN"/>
        </w:rPr>
        <w:t>本项目的政府采购活动</w:t>
      </w:r>
      <w:r>
        <w:rPr>
          <w:rFonts w:hint="default" w:ascii="Calibri" w:hAnsi="Calibri" w:cs="Calibri"/>
          <w:kern w:val="0"/>
          <w:szCs w:val="21"/>
        </w:rPr>
        <w:t>，联合体在投标文件中提供联合体协议并明确分工；</w:t>
      </w:r>
    </w:p>
    <w:p w14:paraId="0D403EF3">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◇联合体主办单位和成员单位均应具备资格要求</w:t>
      </w:r>
      <w:r>
        <w:rPr>
          <w:rFonts w:hint="default" w:ascii="Calibri" w:hAnsi="Calibri" w:cs="Calibri"/>
          <w:kern w:val="0"/>
          <w:szCs w:val="21"/>
          <w:lang w:val="en-US" w:eastAsia="zh-CN"/>
        </w:rPr>
        <w:t>1、2</w:t>
      </w:r>
      <w:r>
        <w:rPr>
          <w:rFonts w:hint="default" w:ascii="Calibri" w:hAnsi="Calibri" w:cs="Calibri"/>
          <w:kern w:val="0"/>
          <w:szCs w:val="21"/>
        </w:rPr>
        <w:t>及特定资格要求第</w:t>
      </w:r>
      <w:r>
        <w:rPr>
          <w:rFonts w:hint="eastAsia" w:cs="Calibri"/>
          <w:kern w:val="0"/>
          <w:szCs w:val="21"/>
          <w:lang w:eastAsia="zh-CN"/>
        </w:rPr>
        <w:t>（1）（2）（3）</w:t>
      </w:r>
      <w:r>
        <w:rPr>
          <w:rFonts w:hint="default" w:ascii="Calibri" w:hAnsi="Calibri" w:cs="Calibri"/>
          <w:kern w:val="0"/>
          <w:szCs w:val="21"/>
        </w:rPr>
        <w:t>项；</w:t>
      </w:r>
    </w:p>
    <w:p w14:paraId="176F9B62">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◇联合体中有同类资质的供应商按照联合体分工承担相同工作，按资质等级较低的供应商确定资质等级；</w:t>
      </w:r>
    </w:p>
    <w:p w14:paraId="74F04ABD">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color w:val="auto"/>
          <w:kern w:val="0"/>
          <w:szCs w:val="21"/>
          <w:highlight w:val="none"/>
          <w:lang w:val="en-US" w:eastAsia="zh-CN"/>
        </w:rPr>
      </w:pPr>
      <w:r>
        <w:rPr>
          <w:rFonts w:hint="default" w:ascii="Calibri" w:hAnsi="Calibri" w:cs="Calibri"/>
          <w:kern w:val="0"/>
          <w:szCs w:val="21"/>
        </w:rPr>
        <w:t>◇联合体各方不得再单独参加或与其他供应商另外组成联合体参加</w:t>
      </w:r>
      <w:r>
        <w:rPr>
          <w:rFonts w:hint="eastAsia" w:cs="Calibri"/>
          <w:kern w:val="0"/>
          <w:szCs w:val="21"/>
          <w:lang w:eastAsia="zh-CN"/>
        </w:rPr>
        <w:t>本项目的政府采购活动</w:t>
      </w:r>
      <w:r>
        <w:rPr>
          <w:rFonts w:hint="default" w:ascii="Calibri" w:hAnsi="Calibri" w:cs="Calibri"/>
          <w:kern w:val="0"/>
          <w:szCs w:val="21"/>
          <w:lang w:eastAsia="zh-CN"/>
        </w:rPr>
        <w:t>。</w:t>
      </w:r>
    </w:p>
    <w:p w14:paraId="7F5A1219">
      <w:pPr>
        <w:pStyle w:val="5"/>
        <w:bidi w:val="0"/>
        <w:rPr>
          <w:rFonts w:hint="default"/>
        </w:rPr>
      </w:pPr>
      <w:bookmarkStart w:id="12" w:name="_Toc28359081"/>
      <w:bookmarkStart w:id="13" w:name="_Toc28359004"/>
      <w:bookmarkStart w:id="14" w:name="_Toc35393792"/>
      <w:bookmarkStart w:id="15" w:name="_Toc35393623"/>
      <w:r>
        <w:rPr>
          <w:rFonts w:hint="default"/>
        </w:rPr>
        <w:t>三、获取招标文件</w:t>
      </w:r>
      <w:bookmarkEnd w:id="12"/>
      <w:bookmarkEnd w:id="13"/>
      <w:bookmarkEnd w:id="14"/>
      <w:bookmarkEnd w:id="15"/>
    </w:p>
    <w:p w14:paraId="3F3513A9">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时间：</w:t>
      </w:r>
      <w:r>
        <w:rPr>
          <w:rFonts w:hint="default" w:ascii="Calibri" w:hAnsi="Calibri" w:cs="Calibri"/>
          <w:szCs w:val="21"/>
        </w:rPr>
        <w:t>招标公告发布之日起至</w:t>
      </w:r>
      <w:r>
        <w:rPr>
          <w:rFonts w:hint="eastAsia" w:cs="Calibri"/>
          <w:kern w:val="0"/>
          <w:szCs w:val="21"/>
          <w:lang w:eastAsia="zh-CN"/>
        </w:rPr>
        <w:t>提交投标文件截止时间</w:t>
      </w:r>
      <w:r>
        <w:rPr>
          <w:rFonts w:hint="default" w:ascii="Calibri" w:hAnsi="Calibri" w:cs="Calibri"/>
          <w:szCs w:val="21"/>
        </w:rPr>
        <w:t>前；</w:t>
      </w:r>
    </w:p>
    <w:p w14:paraId="29AF255B">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地点：</w:t>
      </w:r>
      <w:r>
        <w:rPr>
          <w:rFonts w:hint="default" w:ascii="Calibri" w:hAnsi="Calibri" w:cs="Calibri"/>
          <w:szCs w:val="21"/>
        </w:rPr>
        <w:t>浙江政府采购网（http://zfcg.czt.zj.gov.cn/）；</w:t>
      </w:r>
    </w:p>
    <w:p w14:paraId="05499750">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方式：</w:t>
      </w:r>
      <w:r>
        <w:rPr>
          <w:rFonts w:hint="default" w:ascii="Calibri" w:hAnsi="Calibri" w:cs="Calibri"/>
          <w:szCs w:val="21"/>
        </w:rPr>
        <w:t>供应商通过“浙江政府采购网”在线获取（招标公告下方选取“潜在供应商”处“获取采购文件”），不提供纸制版招标文件；供应商只有在“浙江政府采购网”完成获取招标文件申请并下载了招标文件后才视作依法获取招标文件</w:t>
      </w:r>
      <w:r>
        <w:rPr>
          <w:rFonts w:hint="default" w:ascii="Calibri" w:hAnsi="Calibri" w:cs="Calibri"/>
          <w:kern w:val="0"/>
          <w:szCs w:val="21"/>
          <w:lang w:val="en-US" w:eastAsia="zh-CN"/>
        </w:rPr>
        <w:t>；</w:t>
      </w:r>
    </w:p>
    <w:p w14:paraId="75E9680F">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kern w:val="0"/>
          <w:szCs w:val="21"/>
        </w:rPr>
        <w:t>售价（元）：0</w:t>
      </w:r>
      <w:r>
        <w:rPr>
          <w:rFonts w:hint="default" w:ascii="Calibri" w:hAnsi="Calibri" w:cs="Calibri"/>
          <w:szCs w:val="21"/>
        </w:rPr>
        <w:t>。</w:t>
      </w:r>
    </w:p>
    <w:p w14:paraId="384FEF70">
      <w:pPr>
        <w:pStyle w:val="5"/>
        <w:bidi w:val="0"/>
        <w:rPr>
          <w:rFonts w:hint="default"/>
        </w:rPr>
      </w:pPr>
      <w:bookmarkStart w:id="16" w:name="_Toc28359005"/>
      <w:bookmarkStart w:id="17" w:name="_Toc28359082"/>
      <w:bookmarkStart w:id="18" w:name="_Toc35393624"/>
      <w:bookmarkStart w:id="19" w:name="_Toc35393793"/>
      <w:r>
        <w:rPr>
          <w:rFonts w:hint="default"/>
        </w:rPr>
        <w:t>四、提交投标文件</w:t>
      </w:r>
      <w:bookmarkEnd w:id="16"/>
      <w:bookmarkEnd w:id="17"/>
      <w:r>
        <w:rPr>
          <w:rFonts w:hint="default"/>
        </w:rPr>
        <w:t>截止时间、开标时间和地点</w:t>
      </w:r>
      <w:bookmarkEnd w:id="18"/>
      <w:bookmarkEnd w:id="19"/>
    </w:p>
    <w:p w14:paraId="174EEC1C">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提交投标文件截止时间：</w:t>
      </w:r>
      <w:r>
        <w:rPr>
          <w:rFonts w:hint="eastAsia" w:cs="Calibri"/>
          <w:kern w:val="0"/>
          <w:szCs w:val="21"/>
          <w:lang w:eastAsia="zh-CN"/>
        </w:rPr>
        <w:t>【2025年</w:t>
      </w:r>
      <w:r>
        <w:rPr>
          <w:rFonts w:hint="eastAsia" w:cs="Calibri"/>
          <w:kern w:val="0"/>
          <w:szCs w:val="21"/>
          <w:lang w:val="en-US" w:eastAsia="zh-CN"/>
        </w:rPr>
        <w:t>5</w:t>
      </w:r>
      <w:r>
        <w:rPr>
          <w:rFonts w:hint="eastAsia" w:cs="Calibri"/>
          <w:kern w:val="0"/>
          <w:szCs w:val="21"/>
          <w:lang w:eastAsia="zh-CN"/>
        </w:rPr>
        <w:t>月</w:t>
      </w:r>
      <w:r>
        <w:rPr>
          <w:rFonts w:hint="eastAsia" w:cs="Calibri"/>
          <w:kern w:val="0"/>
          <w:szCs w:val="21"/>
          <w:lang w:val="en-US" w:eastAsia="zh-CN"/>
        </w:rPr>
        <w:t>12</w:t>
      </w:r>
      <w:r>
        <w:rPr>
          <w:rFonts w:hint="eastAsia" w:cs="Calibri"/>
          <w:kern w:val="0"/>
          <w:szCs w:val="21"/>
          <w:lang w:eastAsia="zh-CN"/>
        </w:rPr>
        <w:t>日</w:t>
      </w:r>
      <w:r>
        <w:rPr>
          <w:rFonts w:hint="eastAsia" w:cs="Calibri"/>
          <w:kern w:val="0"/>
          <w:szCs w:val="21"/>
          <w:lang w:val="en-US" w:eastAsia="zh-CN"/>
        </w:rPr>
        <w:t>9</w:t>
      </w:r>
      <w:r>
        <w:rPr>
          <w:rFonts w:hint="eastAsia" w:cs="Calibri"/>
          <w:kern w:val="0"/>
          <w:szCs w:val="21"/>
          <w:lang w:eastAsia="zh-CN"/>
        </w:rPr>
        <w:t>时</w:t>
      </w:r>
      <w:r>
        <w:rPr>
          <w:rFonts w:hint="eastAsia" w:cs="Calibri"/>
          <w:kern w:val="0"/>
          <w:szCs w:val="21"/>
          <w:lang w:val="en-US" w:eastAsia="zh-CN"/>
        </w:rPr>
        <w:t>30</w:t>
      </w:r>
      <w:r>
        <w:rPr>
          <w:rFonts w:hint="eastAsia" w:cs="Calibri"/>
          <w:kern w:val="0"/>
          <w:szCs w:val="21"/>
          <w:lang w:eastAsia="zh-CN"/>
        </w:rPr>
        <w:t>分】</w:t>
      </w:r>
      <w:r>
        <w:rPr>
          <w:rFonts w:hint="default" w:ascii="Calibri" w:hAnsi="Calibri" w:cs="Calibri"/>
          <w:kern w:val="0"/>
          <w:szCs w:val="21"/>
        </w:rPr>
        <w:t>（北京时间）；</w:t>
      </w:r>
    </w:p>
    <w:p w14:paraId="5A65BD12">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投标地点（网址）：政府采购云平台（https://www.zcygov.cn）；</w:t>
      </w:r>
    </w:p>
    <w:p w14:paraId="1EFF7D56">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开标时间：</w:t>
      </w:r>
      <w:r>
        <w:rPr>
          <w:rFonts w:hint="eastAsia" w:cs="Calibri"/>
          <w:kern w:val="0"/>
          <w:szCs w:val="21"/>
          <w:lang w:eastAsia="zh-CN"/>
        </w:rPr>
        <w:t>【2025年</w:t>
      </w:r>
      <w:r>
        <w:rPr>
          <w:rFonts w:hint="eastAsia" w:cs="Calibri"/>
          <w:kern w:val="0"/>
          <w:szCs w:val="21"/>
          <w:lang w:val="en-US" w:eastAsia="zh-CN"/>
        </w:rPr>
        <w:t>5</w:t>
      </w:r>
      <w:r>
        <w:rPr>
          <w:rFonts w:hint="eastAsia" w:cs="Calibri"/>
          <w:kern w:val="0"/>
          <w:szCs w:val="21"/>
          <w:lang w:eastAsia="zh-CN"/>
        </w:rPr>
        <w:t>月</w:t>
      </w:r>
      <w:r>
        <w:rPr>
          <w:rFonts w:hint="eastAsia" w:cs="Calibri"/>
          <w:kern w:val="0"/>
          <w:szCs w:val="21"/>
          <w:lang w:val="en-US" w:eastAsia="zh-CN"/>
        </w:rPr>
        <w:t>12</w:t>
      </w:r>
      <w:r>
        <w:rPr>
          <w:rFonts w:hint="eastAsia" w:cs="Calibri"/>
          <w:kern w:val="0"/>
          <w:szCs w:val="21"/>
          <w:lang w:eastAsia="zh-CN"/>
        </w:rPr>
        <w:t>日</w:t>
      </w:r>
      <w:r>
        <w:rPr>
          <w:rFonts w:hint="eastAsia" w:cs="Calibri"/>
          <w:kern w:val="0"/>
          <w:szCs w:val="21"/>
          <w:lang w:val="en-US" w:eastAsia="zh-CN"/>
        </w:rPr>
        <w:t>9</w:t>
      </w:r>
      <w:r>
        <w:rPr>
          <w:rFonts w:hint="eastAsia" w:cs="Calibri"/>
          <w:kern w:val="0"/>
          <w:szCs w:val="21"/>
          <w:lang w:eastAsia="zh-CN"/>
        </w:rPr>
        <w:t>时</w:t>
      </w:r>
      <w:r>
        <w:rPr>
          <w:rFonts w:hint="eastAsia" w:cs="Calibri"/>
          <w:kern w:val="0"/>
          <w:szCs w:val="21"/>
          <w:lang w:val="en-US" w:eastAsia="zh-CN"/>
        </w:rPr>
        <w:t>30</w:t>
      </w:r>
      <w:r>
        <w:rPr>
          <w:rFonts w:hint="eastAsia" w:cs="Calibri"/>
          <w:kern w:val="0"/>
          <w:szCs w:val="21"/>
          <w:lang w:eastAsia="zh-CN"/>
        </w:rPr>
        <w:t>分】</w:t>
      </w:r>
      <w:r>
        <w:rPr>
          <w:rFonts w:hint="default" w:ascii="Calibri" w:hAnsi="Calibri" w:cs="Calibri"/>
          <w:kern w:val="0"/>
          <w:szCs w:val="21"/>
        </w:rPr>
        <w:t>；</w:t>
      </w:r>
    </w:p>
    <w:p w14:paraId="732740BF">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kern w:val="0"/>
          <w:szCs w:val="21"/>
          <w:lang w:eastAsia="zh-CN"/>
        </w:rPr>
      </w:pPr>
      <w:r>
        <w:rPr>
          <w:rFonts w:hint="default" w:ascii="Calibri" w:hAnsi="Calibri" w:cs="Calibri"/>
          <w:kern w:val="0"/>
          <w:szCs w:val="21"/>
        </w:rPr>
        <w:t>开标地点（网址）：在政府采购云平台（https://www.zcygov.cn）上开启投标文件</w:t>
      </w:r>
      <w:r>
        <w:rPr>
          <w:rFonts w:hint="default" w:ascii="Calibri" w:hAnsi="Calibri" w:cs="Calibri"/>
          <w:kern w:val="0"/>
          <w:szCs w:val="21"/>
          <w:lang w:eastAsia="zh-CN"/>
        </w:rPr>
        <w:t>；</w:t>
      </w:r>
    </w:p>
    <w:p w14:paraId="500B9BBD">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lang w:val="en-US" w:eastAsia="zh-CN"/>
        </w:rPr>
      </w:pPr>
      <w:bookmarkStart w:id="20" w:name="_Toc35393794"/>
      <w:bookmarkStart w:id="21" w:name="_Toc28359084"/>
      <w:bookmarkStart w:id="22" w:name="_Toc28359007"/>
      <w:bookmarkStart w:id="23" w:name="_Toc35393625"/>
      <w:r>
        <w:rPr>
          <w:rFonts w:hint="default" w:ascii="Calibri" w:hAnsi="Calibri" w:cs="Calibri"/>
          <w:szCs w:val="21"/>
          <w:lang w:val="en-US" w:eastAsia="zh-CN"/>
        </w:rPr>
        <w:t>联合体由</w:t>
      </w:r>
      <w:r>
        <w:rPr>
          <w:rFonts w:hint="default" w:ascii="Calibri" w:hAnsi="Calibri" w:cs="Calibri"/>
          <w:kern w:val="0"/>
          <w:szCs w:val="21"/>
        </w:rPr>
        <w:t>主办单位</w:t>
      </w:r>
      <w:r>
        <w:rPr>
          <w:rFonts w:hint="default" w:ascii="Calibri" w:hAnsi="Calibri" w:cs="Calibri"/>
          <w:kern w:val="0"/>
          <w:szCs w:val="21"/>
          <w:lang w:val="en-US" w:eastAsia="zh-CN"/>
        </w:rPr>
        <w:t>提交投标文件。</w:t>
      </w:r>
    </w:p>
    <w:p w14:paraId="1BC0D35A">
      <w:pPr>
        <w:pStyle w:val="5"/>
        <w:bidi w:val="0"/>
        <w:rPr>
          <w:rFonts w:hint="default"/>
        </w:rPr>
      </w:pPr>
      <w:r>
        <w:rPr>
          <w:rFonts w:hint="default"/>
        </w:rPr>
        <w:t>五、公告期限</w:t>
      </w:r>
      <w:bookmarkEnd w:id="20"/>
      <w:bookmarkEnd w:id="21"/>
      <w:bookmarkEnd w:id="22"/>
      <w:bookmarkEnd w:id="23"/>
    </w:p>
    <w:p w14:paraId="65A5B4A2">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自本公告发布之日起5个工作日。</w:t>
      </w:r>
    </w:p>
    <w:p w14:paraId="2D9127FB">
      <w:pPr>
        <w:pStyle w:val="5"/>
        <w:bidi w:val="0"/>
        <w:rPr>
          <w:rFonts w:hint="default"/>
        </w:rPr>
      </w:pPr>
      <w:bookmarkStart w:id="24" w:name="_Toc35393795"/>
      <w:bookmarkStart w:id="25" w:name="_Toc35393626"/>
      <w:r>
        <w:rPr>
          <w:rFonts w:hint="default"/>
        </w:rPr>
        <w:t>六、其他补充事宜</w:t>
      </w:r>
      <w:bookmarkEnd w:id="24"/>
      <w:bookmarkEnd w:id="25"/>
    </w:p>
    <w:p w14:paraId="1B87B977">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1.</w:t>
      </w:r>
      <w:r>
        <w:rPr>
          <w:rFonts w:hint="eastAsia"/>
          <w:lang w:val="en-US" w:eastAsia="zh-CN"/>
        </w:rPr>
        <w:t>《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5589C39C">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w:t>
      </w:r>
      <w:r>
        <w:rPr>
          <w:rFonts w:hint="default" w:ascii="Calibri" w:hAnsi="Calibri" w:cs="Calibri"/>
          <w:kern w:val="0"/>
          <w:szCs w:val="21"/>
          <w:lang w:eastAsia="zh-CN"/>
        </w:rPr>
        <w:t>，</w:t>
      </w:r>
      <w:r>
        <w:rPr>
          <w:rFonts w:hint="default" w:ascii="Calibri" w:hAnsi="Calibri" w:cs="Calibri"/>
          <w:kern w:val="0"/>
          <w:szCs w:val="21"/>
        </w:rPr>
        <w:t>鼓励供应商在线提起质疑，路径为：政采云-项目采购-询问质疑投诉-质疑列表</w:t>
      </w:r>
      <w:r>
        <w:rPr>
          <w:rFonts w:hint="default" w:ascii="Calibri" w:hAnsi="Calibri" w:cs="Calibri"/>
          <w:kern w:val="0"/>
          <w:szCs w:val="21"/>
          <w:lang w:eastAsia="zh-CN"/>
        </w:rPr>
        <w:t>，</w:t>
      </w:r>
      <w:r>
        <w:rPr>
          <w:rFonts w:hint="default" w:ascii="Calibri" w:hAnsi="Calibri" w:cs="Calibri"/>
          <w:kern w:val="0"/>
          <w:szCs w:val="21"/>
        </w:rPr>
        <w:t>质疑供应商对在线质疑答复不满意的，可在线提起投诉，路径为：浙江政府服务网-政府采购投诉处理-在线办理。</w:t>
      </w:r>
    </w:p>
    <w:p w14:paraId="59DD018A">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lang w:val="en-US" w:eastAsia="zh-CN"/>
        </w:rPr>
        <w:t>3</w:t>
      </w:r>
      <w:r>
        <w:rPr>
          <w:rFonts w:hint="default" w:ascii="Calibri" w:hAnsi="Calibri" w:cs="Calibri"/>
          <w:kern w:val="0"/>
          <w:szCs w:val="21"/>
        </w:rPr>
        <w:t>.</w:t>
      </w:r>
      <w:r>
        <w:rPr>
          <w:rFonts w:hint="default" w:ascii="Calibri" w:hAnsi="Calibri" w:cs="Calibri"/>
          <w:lang w:val="en-US" w:eastAsia="zh-CN"/>
        </w:rPr>
        <w:t>投标人认为招标文件使自己的权益受到损害的，可以自获取招标文件之日或者招标公告期限届满之日（公告期限届满后获取招标文件的，以公告期限届满之日为准）起7个工作日内，对招标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98E2FC5">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lang w:val="en-US" w:eastAsia="zh-CN"/>
        </w:rPr>
        <w:t>4</w:t>
      </w:r>
      <w:r>
        <w:rPr>
          <w:rFonts w:hint="default" w:ascii="Calibri" w:hAnsi="Calibri" w:cs="Calibri"/>
          <w:kern w:val="0"/>
          <w:szCs w:val="21"/>
        </w:rPr>
        <w:t>.其他事项</w:t>
      </w:r>
    </w:p>
    <w:p w14:paraId="08AFF96F">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color w:val="000000"/>
          <w:kern w:val="0"/>
          <w:szCs w:val="21"/>
        </w:rPr>
      </w:pPr>
      <w:r>
        <w:rPr>
          <w:rFonts w:hint="default" w:ascii="Calibri" w:hAnsi="Calibri" w:cs="Calibri"/>
          <w:color w:val="000000"/>
          <w:kern w:val="0"/>
          <w:szCs w:val="21"/>
          <w:lang w:val="en-US" w:eastAsia="zh-CN"/>
        </w:rPr>
        <w:t>4</w:t>
      </w:r>
      <w:r>
        <w:rPr>
          <w:rFonts w:hint="default" w:ascii="Calibri" w:hAnsi="Calibri" w:cs="Calibri"/>
          <w:color w:val="000000"/>
          <w:kern w:val="0"/>
          <w:szCs w:val="21"/>
        </w:rPr>
        <w:t>.1采购项目需要落实的政府采购政策：</w:t>
      </w:r>
    </w:p>
    <w:p w14:paraId="65010EEA">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rPr>
        <w:t>（1）包括节约资源、保护环境、支持创新、促进中小企业发展等。详见</w:t>
      </w:r>
      <w:r>
        <w:rPr>
          <w:rFonts w:hint="default" w:ascii="Calibri" w:hAnsi="Calibri" w:cs="Calibri"/>
          <w:szCs w:val="21"/>
          <w:lang w:eastAsia="zh-CN"/>
        </w:rPr>
        <w:t>招标文件</w:t>
      </w:r>
      <w:r>
        <w:rPr>
          <w:rFonts w:hint="default" w:ascii="Calibri" w:hAnsi="Calibri" w:cs="Calibri"/>
          <w:szCs w:val="21"/>
        </w:rPr>
        <w:t>的第三章 采购需求。</w:t>
      </w:r>
    </w:p>
    <w:p w14:paraId="2EE04DCA">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lang w:val="en-US" w:eastAsia="zh-CN"/>
        </w:rPr>
      </w:pPr>
      <w:r>
        <w:rPr>
          <w:rFonts w:hint="default" w:ascii="Calibri" w:hAnsi="Calibri" w:cs="Calibri"/>
          <w:szCs w:val="21"/>
        </w:rPr>
        <w:t>（2）经采购人确定，本项目不属于预留采购份额专门面向中小企业采购项目。</w:t>
      </w:r>
    </w:p>
    <w:p w14:paraId="131B869B">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lang w:val="en-US" w:eastAsia="zh-CN"/>
        </w:rPr>
        <w:t>4</w:t>
      </w:r>
      <w:r>
        <w:rPr>
          <w:rFonts w:hint="default" w:ascii="Calibri" w:hAnsi="Calibri" w:cs="Calibri"/>
          <w:szCs w:val="21"/>
        </w:rPr>
        <w:t>.2采购信息发布媒介：浙江政府采购网（http://zfcg.czt.zj.gov.cn/）。</w:t>
      </w:r>
    </w:p>
    <w:p w14:paraId="1F8FAEBB">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lang w:val="en-US" w:eastAsia="zh-CN"/>
        </w:rPr>
        <w:t>4</w:t>
      </w:r>
      <w:r>
        <w:rPr>
          <w:rFonts w:hint="default" w:ascii="Calibri" w:hAnsi="Calibri" w:cs="Calibri"/>
          <w:szCs w:val="21"/>
        </w:rPr>
        <w:t>.3</w:t>
      </w:r>
      <w:r>
        <w:rPr>
          <w:rFonts w:hint="default" w:ascii="Calibri" w:hAnsi="Calibri" w:cs="Calibri"/>
          <w:kern w:val="0"/>
          <w:szCs w:val="21"/>
        </w:rPr>
        <w:t>未按招标公告规定获取招标文件的潜在投标人不得对招标文件提出质疑，其投标文件将被拒绝；</w:t>
      </w:r>
      <w:r>
        <w:rPr>
          <w:rFonts w:hint="default" w:ascii="Calibri" w:hAnsi="Calibri" w:cs="Calibri"/>
          <w:szCs w:val="21"/>
        </w:rPr>
        <w:t>通过本公告下方“游客，浏览采购文件”下载的招标文件仅供浏览，不视作依法获取招标文件。</w:t>
      </w:r>
    </w:p>
    <w:p w14:paraId="30767372">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lang w:val="en-US" w:eastAsia="zh-CN"/>
        </w:rPr>
        <w:t>4</w:t>
      </w:r>
      <w:r>
        <w:rPr>
          <w:rFonts w:hint="default" w:ascii="Calibri" w:hAnsi="Calibri" w:cs="Calibri"/>
          <w:szCs w:val="21"/>
        </w:rPr>
        <w:t>.4在线投标响应（电子投标）说明：</w:t>
      </w:r>
    </w:p>
    <w:p w14:paraId="1D560A7B">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lang w:eastAsia="zh-CN"/>
        </w:rPr>
        <w:t>（</w:t>
      </w:r>
      <w:r>
        <w:rPr>
          <w:rFonts w:hint="default" w:ascii="Calibri" w:hAnsi="Calibri" w:cs="Calibri"/>
          <w:szCs w:val="21"/>
        </w:rPr>
        <w:t>1）本项目采用政府采购电子化交易；</w:t>
      </w:r>
    </w:p>
    <w:p w14:paraId="7BDC1294">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lang w:eastAsia="zh-CN"/>
        </w:rPr>
        <w:t>（</w:t>
      </w:r>
      <w:r>
        <w:rPr>
          <w:rFonts w:hint="default" w:ascii="Calibri" w:hAnsi="Calibri" w:cs="Calibri"/>
          <w:szCs w:val="21"/>
        </w:rPr>
        <w:t>2）投标人应在投标前完成CA数字证书办理。（办理流程详见http://zfcg.czt.zj.gov.cn/bidClientTemplate/2019-05-27/12945.html）；</w:t>
      </w:r>
    </w:p>
    <w:p w14:paraId="2B7EF01D">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lang w:eastAsia="zh-CN"/>
        </w:rPr>
        <w:t>（</w:t>
      </w:r>
      <w:r>
        <w:rPr>
          <w:rFonts w:hint="default" w:ascii="Calibri" w:hAnsi="Calibri" w:cs="Calibri"/>
          <w:szCs w:val="21"/>
        </w:rPr>
        <w:t>3）投标人应安装“政采云投标客户端”，电子投标工具请投标人自行前往浙江政府采购网下载并安装，（下载网址：http://zfcg.czt.zj.gov.cn/bidClientTemplate/2019-09-24/12975.html）；</w:t>
      </w:r>
    </w:p>
    <w:p w14:paraId="493C22F3">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lang w:eastAsia="zh-CN"/>
        </w:rPr>
        <w:t>（</w:t>
      </w:r>
      <w:r>
        <w:rPr>
          <w:rFonts w:hint="default" w:ascii="Calibri" w:hAnsi="Calibri" w:cs="Calibri"/>
          <w:szCs w:val="21"/>
        </w:rPr>
        <w:t>4）电子交易具体流程详见操作指南：登录政府采购云平台（https://www.zcygov.cn/），从首页-服务中心-帮助文档-项目采购-电子招投标，查看文档和视频；</w:t>
      </w:r>
    </w:p>
    <w:p w14:paraId="05605BB3">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lang w:eastAsia="zh-CN"/>
        </w:rPr>
        <w:t>（</w:t>
      </w:r>
      <w:r>
        <w:rPr>
          <w:rFonts w:hint="default" w:ascii="Calibri" w:hAnsi="Calibri" w:cs="Calibri"/>
          <w:szCs w:val="21"/>
        </w:rPr>
        <w:t>5）如有疑问，可致电政府采购云平台技术支持热线咨询，联系方式：95763；</w:t>
      </w:r>
    </w:p>
    <w:p w14:paraId="09AA8834">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cs="Calibri"/>
          <w:kern w:val="0"/>
          <w:szCs w:val="21"/>
          <w:lang w:val="en-US" w:eastAsia="zh-CN"/>
        </w:rPr>
        <w:t>4</w:t>
      </w:r>
      <w:r>
        <w:rPr>
          <w:rFonts w:hint="default" w:ascii="Calibri" w:hAnsi="Calibri" w:cs="Calibri"/>
          <w:kern w:val="0"/>
          <w:szCs w:val="21"/>
        </w:rPr>
        <w:t>.5开标时间后30分钟内，投标人须登录政府采购云平台，用“项目采购-开标评标”功能解密投标文件（线上）。</w:t>
      </w:r>
    </w:p>
    <w:p w14:paraId="4B4137D3">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szCs w:val="21"/>
        </w:rPr>
      </w:pPr>
      <w:r>
        <w:rPr>
          <w:rFonts w:hint="default" w:ascii="Calibri" w:hAnsi="Calibri" w:cs="Calibri"/>
          <w:szCs w:val="21"/>
          <w:lang w:val="en-US" w:eastAsia="zh-CN"/>
        </w:rPr>
        <w:t>4</w:t>
      </w:r>
      <w:r>
        <w:rPr>
          <w:rFonts w:hint="default" w:ascii="Calibri" w:hAnsi="Calibri" w:cs="Calibri"/>
          <w:szCs w:val="21"/>
        </w:rPr>
        <w:t>.6中标人应在合同签订前完成政府采购云平台（https://www.zcygov.cn/）全部注册步骤并成为正式注册入库供应商，否则将导致合同款无法正常支付，责任由中标人承担。请投标人尽早完成注册。https://middle.zcygov.cn/settle-front/#/registry（供应商注册页面）。</w:t>
      </w:r>
    </w:p>
    <w:p w14:paraId="221DD9DA">
      <w:pPr>
        <w:pStyle w:val="5"/>
        <w:bidi w:val="0"/>
        <w:rPr>
          <w:rFonts w:hint="default"/>
        </w:rPr>
      </w:pPr>
      <w:bookmarkStart w:id="26" w:name="_Toc28359085"/>
      <w:bookmarkStart w:id="27" w:name="_Toc35393796"/>
      <w:bookmarkStart w:id="28" w:name="_Toc35393627"/>
      <w:bookmarkStart w:id="29" w:name="_Toc28359008"/>
      <w:r>
        <w:rPr>
          <w:rFonts w:hint="default"/>
        </w:rPr>
        <w:t>七、</w:t>
      </w:r>
      <w:bookmarkEnd w:id="26"/>
      <w:bookmarkEnd w:id="27"/>
      <w:bookmarkEnd w:id="28"/>
      <w:bookmarkEnd w:id="29"/>
      <w:r>
        <w:rPr>
          <w:rFonts w:hint="default"/>
        </w:rPr>
        <w:t>对本次采购提出询问、质疑、投诉，请按以下方式联系</w:t>
      </w:r>
    </w:p>
    <w:p w14:paraId="4C501F71">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szCs w:val="21"/>
        </w:rPr>
        <w:t>1.采购人信息</w:t>
      </w:r>
    </w:p>
    <w:p w14:paraId="70FD35F0">
      <w:pPr>
        <w:pageBreakBefore w:val="0"/>
        <w:widowControl/>
        <w:kinsoku/>
        <w:wordWrap/>
        <w:overflowPunct/>
        <w:bidi w:val="0"/>
        <w:snapToGrid w:val="0"/>
        <w:spacing w:beforeAutospacing="0" w:afterAutospacing="0" w:line="300" w:lineRule="auto"/>
        <w:ind w:firstLine="420" w:firstLineChars="200"/>
        <w:rPr>
          <w:rFonts w:hint="default" w:ascii="Calibri" w:hAnsi="Calibri" w:eastAsia="宋体" w:cs="Calibri"/>
          <w:kern w:val="0"/>
          <w:szCs w:val="21"/>
          <w:lang w:eastAsia="zh-CN"/>
        </w:rPr>
      </w:pPr>
      <w:r>
        <w:rPr>
          <w:rFonts w:hint="default" w:ascii="Calibri" w:hAnsi="Calibri" w:cs="Calibri"/>
          <w:kern w:val="0"/>
          <w:szCs w:val="21"/>
        </w:rPr>
        <w:t>名称：</w:t>
      </w:r>
      <w:r>
        <w:rPr>
          <w:rFonts w:hint="eastAsia" w:cs="Calibri"/>
          <w:kern w:val="0"/>
          <w:szCs w:val="21"/>
          <w:lang w:eastAsia="zh-CN"/>
        </w:rPr>
        <w:t>浙江省民营经济发展中心（浙江省“一带一路”综合服务中心）</w:t>
      </w:r>
    </w:p>
    <w:p w14:paraId="4CDA9966">
      <w:pPr>
        <w:pageBreakBefore w:val="0"/>
        <w:widowControl/>
        <w:kinsoku/>
        <w:wordWrap/>
        <w:overflowPunct/>
        <w:bidi w:val="0"/>
        <w:snapToGrid w:val="0"/>
        <w:spacing w:beforeAutospacing="0" w:afterAutospacing="0" w:line="300" w:lineRule="auto"/>
        <w:ind w:firstLine="420" w:firstLineChars="200"/>
        <w:rPr>
          <w:rFonts w:hint="default" w:ascii="Calibri" w:hAnsi="Calibri" w:eastAsia="宋体" w:cs="Calibri"/>
          <w:kern w:val="0"/>
          <w:szCs w:val="21"/>
          <w:lang w:eastAsia="zh-CN"/>
        </w:rPr>
      </w:pPr>
      <w:r>
        <w:rPr>
          <w:rFonts w:hint="default" w:ascii="Calibri" w:hAnsi="Calibri" w:cs="Calibri"/>
          <w:kern w:val="0"/>
          <w:szCs w:val="21"/>
        </w:rPr>
        <w:t>地址：浙江省杭州市西湖区文三路140号省行政中心三号院9号楼4楼</w:t>
      </w:r>
    </w:p>
    <w:p w14:paraId="7E56A885">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项目联系人（询问）：於先生</w:t>
      </w:r>
    </w:p>
    <w:p w14:paraId="4525C36D">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项目联系方式（询问）：0571-8</w:t>
      </w:r>
      <w:r>
        <w:rPr>
          <w:rFonts w:hint="eastAsia" w:cs="Calibri"/>
          <w:szCs w:val="21"/>
          <w:lang w:val="en-US" w:eastAsia="zh-CN"/>
        </w:rPr>
        <w:t>1054258</w:t>
      </w:r>
    </w:p>
    <w:p w14:paraId="1E8846D2">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质疑联系人：刘先生</w:t>
      </w:r>
    </w:p>
    <w:p w14:paraId="405C8681">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质疑联系方式：0571-8</w:t>
      </w:r>
      <w:r>
        <w:rPr>
          <w:rFonts w:hint="eastAsia" w:cs="Calibri"/>
          <w:szCs w:val="21"/>
          <w:lang w:val="en-US" w:eastAsia="zh-CN"/>
        </w:rPr>
        <w:t>1054268</w:t>
      </w:r>
    </w:p>
    <w:p w14:paraId="31FC679D">
      <w:pPr>
        <w:widowControl/>
        <w:spacing w:line="300" w:lineRule="auto"/>
        <w:ind w:firstLine="420" w:firstLineChars="200"/>
        <w:rPr>
          <w:rFonts w:hint="default" w:ascii="Calibri" w:hAnsi="Calibri" w:cs="Calibri"/>
          <w:sz w:val="21"/>
          <w:szCs w:val="21"/>
        </w:rPr>
      </w:pPr>
      <w:r>
        <w:rPr>
          <w:rFonts w:hint="default" w:ascii="Calibri" w:hAnsi="Calibri" w:cs="Calibri"/>
          <w:sz w:val="21"/>
          <w:szCs w:val="21"/>
        </w:rPr>
        <w:t xml:space="preserve">2.采购代理机构信息 </w:t>
      </w:r>
    </w:p>
    <w:p w14:paraId="39D5C4EC">
      <w:pPr>
        <w:widowControl/>
        <w:spacing w:line="300" w:lineRule="auto"/>
        <w:ind w:firstLine="420" w:firstLineChars="200"/>
        <w:rPr>
          <w:rFonts w:hint="default" w:ascii="Calibri" w:hAnsi="Calibri" w:eastAsia="宋体" w:cs="Calibri"/>
          <w:sz w:val="21"/>
          <w:szCs w:val="21"/>
          <w:lang w:val="en-US" w:eastAsia="zh-CN"/>
        </w:rPr>
      </w:pPr>
      <w:r>
        <w:rPr>
          <w:rFonts w:hint="default" w:ascii="Calibri" w:hAnsi="Calibri" w:cs="Calibri"/>
          <w:sz w:val="21"/>
          <w:szCs w:val="21"/>
        </w:rPr>
        <w:t>名    称：</w:t>
      </w:r>
      <w:r>
        <w:rPr>
          <w:rFonts w:hint="default" w:ascii="Calibri" w:hAnsi="Calibri" w:cs="Calibri"/>
          <w:sz w:val="21"/>
          <w:szCs w:val="21"/>
          <w:lang w:val="en-US" w:eastAsia="zh-CN"/>
        </w:rPr>
        <w:t>浙江省成套招标代理有限公司</w:t>
      </w:r>
    </w:p>
    <w:p w14:paraId="22A6CA28">
      <w:pPr>
        <w:widowControl/>
        <w:spacing w:line="300" w:lineRule="auto"/>
        <w:ind w:firstLine="420" w:firstLineChars="200"/>
        <w:rPr>
          <w:rFonts w:ascii="Calibri" w:hAnsi="Calibri" w:cs="Calibri"/>
          <w:sz w:val="21"/>
          <w:szCs w:val="21"/>
        </w:rPr>
      </w:pPr>
      <w:r>
        <w:rPr>
          <w:rFonts w:hint="default" w:ascii="Calibri" w:hAnsi="Calibri" w:cs="Calibri"/>
          <w:sz w:val="21"/>
          <w:szCs w:val="21"/>
        </w:rPr>
        <w:t>地    址：</w:t>
      </w:r>
      <w:r>
        <w:rPr>
          <w:rFonts w:hint="default" w:ascii="Calibri" w:hAnsi="Calibri" w:cs="Calibri"/>
          <w:kern w:val="2"/>
          <w:sz w:val="21"/>
          <w:szCs w:val="21"/>
        </w:rPr>
        <w:t>杭州市文晖路42号现代置业大厦西楼18层1802室</w:t>
      </w:r>
    </w:p>
    <w:p w14:paraId="56F46DF9">
      <w:pPr>
        <w:widowControl/>
        <w:spacing w:line="300" w:lineRule="auto"/>
        <w:ind w:firstLine="420" w:firstLineChars="200"/>
        <w:rPr>
          <w:rFonts w:ascii="Calibri" w:hAnsi="Calibri" w:cs="Calibri"/>
          <w:sz w:val="21"/>
          <w:szCs w:val="21"/>
        </w:rPr>
      </w:pPr>
      <w:r>
        <w:rPr>
          <w:rFonts w:hint="default" w:ascii="Calibri" w:hAnsi="Calibri" w:cs="Calibri"/>
          <w:sz w:val="21"/>
          <w:szCs w:val="21"/>
        </w:rPr>
        <w:t xml:space="preserve">传    真：4008-266-163转08156 </w:t>
      </w:r>
    </w:p>
    <w:p w14:paraId="65A9EDE4">
      <w:pPr>
        <w:widowControl/>
        <w:spacing w:line="300" w:lineRule="auto"/>
        <w:ind w:firstLine="420" w:firstLineChars="200"/>
        <w:rPr>
          <w:rFonts w:ascii="Calibri" w:hAnsi="Calibri" w:cs="Calibri"/>
          <w:sz w:val="21"/>
          <w:szCs w:val="21"/>
        </w:rPr>
      </w:pPr>
      <w:r>
        <w:rPr>
          <w:rFonts w:hint="default" w:ascii="Calibri" w:hAnsi="Calibri" w:cs="Calibri"/>
          <w:sz w:val="21"/>
          <w:szCs w:val="21"/>
        </w:rPr>
        <w:t>项目联系人（询问）：</w:t>
      </w:r>
      <w:r>
        <w:rPr>
          <w:rFonts w:hint="default" w:ascii="Calibri" w:hAnsi="Calibri" w:cs="Calibri"/>
          <w:sz w:val="21"/>
          <w:szCs w:val="21"/>
          <w:lang w:val="en-US" w:eastAsia="zh-CN"/>
        </w:rPr>
        <w:t>邱能晖</w:t>
      </w:r>
      <w:r>
        <w:rPr>
          <w:rFonts w:hint="default" w:ascii="Calibri" w:hAnsi="Calibri" w:cs="Calibri"/>
          <w:sz w:val="21"/>
          <w:szCs w:val="21"/>
        </w:rPr>
        <w:t xml:space="preserve"> </w:t>
      </w:r>
    </w:p>
    <w:p w14:paraId="4E5326AA">
      <w:pPr>
        <w:widowControl/>
        <w:spacing w:line="300" w:lineRule="auto"/>
        <w:ind w:firstLine="420" w:firstLineChars="200"/>
        <w:rPr>
          <w:rFonts w:hint="default" w:ascii="Calibri" w:hAnsi="Calibri" w:eastAsia="宋体" w:cs="Calibri"/>
          <w:sz w:val="21"/>
          <w:szCs w:val="21"/>
          <w:lang w:val="en-US" w:eastAsia="zh-CN"/>
        </w:rPr>
      </w:pPr>
      <w:r>
        <w:rPr>
          <w:rFonts w:hint="default" w:ascii="Calibri" w:hAnsi="Calibri" w:cs="Calibri"/>
          <w:sz w:val="21"/>
          <w:szCs w:val="21"/>
        </w:rPr>
        <w:t>项目联系方式（询问）：0571-85830113</w:t>
      </w:r>
    </w:p>
    <w:p w14:paraId="23F563DD">
      <w:pPr>
        <w:widowControl/>
        <w:spacing w:line="300" w:lineRule="auto"/>
        <w:ind w:firstLine="420" w:firstLineChars="200"/>
        <w:rPr>
          <w:rFonts w:ascii="Calibri" w:hAnsi="Calibri" w:cs="Calibri"/>
          <w:sz w:val="21"/>
          <w:szCs w:val="21"/>
        </w:rPr>
      </w:pPr>
      <w:r>
        <w:rPr>
          <w:rFonts w:hint="default" w:ascii="Calibri" w:hAnsi="Calibri" w:cs="Calibri"/>
          <w:sz w:val="21"/>
          <w:szCs w:val="21"/>
        </w:rPr>
        <w:t>质疑联系人：</w:t>
      </w:r>
      <w:r>
        <w:rPr>
          <w:rFonts w:hint="default" w:ascii="Calibri" w:hAnsi="Calibri" w:cs="Calibri"/>
          <w:kern w:val="2"/>
          <w:sz w:val="21"/>
          <w:szCs w:val="21"/>
        </w:rPr>
        <w:t>冯东东</w:t>
      </w:r>
      <w:r>
        <w:rPr>
          <w:rFonts w:hint="default" w:ascii="Calibri" w:hAnsi="Calibri" w:cs="Calibri"/>
          <w:sz w:val="21"/>
          <w:szCs w:val="21"/>
        </w:rPr>
        <w:t xml:space="preserve"> </w:t>
      </w:r>
    </w:p>
    <w:p w14:paraId="394083F8">
      <w:pPr>
        <w:widowControl/>
        <w:spacing w:line="300" w:lineRule="auto"/>
        <w:ind w:firstLine="420" w:firstLineChars="200"/>
        <w:rPr>
          <w:rFonts w:ascii="Calibri" w:hAnsi="Calibri" w:cs="Calibri"/>
          <w:sz w:val="21"/>
          <w:szCs w:val="21"/>
        </w:rPr>
      </w:pPr>
      <w:r>
        <w:rPr>
          <w:rFonts w:hint="default" w:ascii="Calibri" w:hAnsi="Calibri" w:cs="Calibri"/>
          <w:sz w:val="21"/>
          <w:szCs w:val="21"/>
        </w:rPr>
        <w:t>质疑联系方式：</w:t>
      </w:r>
      <w:r>
        <w:rPr>
          <w:rFonts w:hint="default" w:ascii="Calibri" w:hAnsi="Calibri" w:cs="Calibri"/>
          <w:kern w:val="2"/>
          <w:sz w:val="21"/>
          <w:szCs w:val="21"/>
        </w:rPr>
        <w:t>0571-87631297、85331293</w:t>
      </w:r>
    </w:p>
    <w:p w14:paraId="0E2D80B7">
      <w:pPr>
        <w:widowControl/>
        <w:spacing w:line="300" w:lineRule="auto"/>
        <w:ind w:firstLine="420" w:firstLineChars="200"/>
        <w:rPr>
          <w:rFonts w:ascii="Calibri" w:hAnsi="Calibri" w:cs="Calibri"/>
          <w:sz w:val="21"/>
          <w:szCs w:val="21"/>
        </w:rPr>
      </w:pPr>
      <w:r>
        <w:rPr>
          <w:rFonts w:hint="default" w:ascii="Calibri" w:hAnsi="Calibri" w:eastAsia="宋体" w:cs="Calibri"/>
          <w:sz w:val="21"/>
          <w:szCs w:val="21"/>
        </w:rPr>
        <w:t>3.该项目由采购人处理采购争议。质疑环节，采购人委托采购代理机构处理的，可由采购代理机构答复。对质疑答复不满意的，向采购人内部设置的采购监督机构反映。 </w:t>
      </w:r>
      <w:r>
        <w:rPr>
          <w:rFonts w:hint="default" w:ascii="Calibri" w:hAnsi="Calibri" w:cs="Calibri"/>
          <w:sz w:val="21"/>
          <w:szCs w:val="21"/>
        </w:rPr>
        <w:t xml:space="preserve">  </w:t>
      </w:r>
    </w:p>
    <w:p w14:paraId="5BB40AC9">
      <w:pPr>
        <w:widowControl/>
        <w:spacing w:line="300" w:lineRule="auto"/>
        <w:ind w:firstLine="420" w:firstLineChars="200"/>
        <w:rPr>
          <w:rFonts w:ascii="Calibri" w:hAnsi="Calibri" w:cs="Calibri"/>
          <w:sz w:val="21"/>
          <w:szCs w:val="21"/>
        </w:rPr>
      </w:pPr>
      <w:r>
        <w:rPr>
          <w:rFonts w:hint="default" w:ascii="Calibri" w:hAnsi="Calibri" w:cs="Calibri"/>
          <w:sz w:val="21"/>
          <w:szCs w:val="21"/>
        </w:rPr>
        <w:t>若对项目采购电子交易系统操作有疑问，可登录政采云（https://www.zcygov.cn/），点击右侧咨询小采，获取采小蜜智能服务管家帮助，或拨打政采云服务热线95763获取热线服务帮助。</w:t>
      </w:r>
    </w:p>
    <w:p w14:paraId="564E2309">
      <w:pPr>
        <w:widowControl/>
        <w:ind w:firstLine="420" w:firstLineChars="200"/>
        <w:jc w:val="both"/>
        <w:rPr>
          <w:rFonts w:hint="default" w:ascii="Calibri" w:hAnsi="Calibri" w:cs="Calibri"/>
          <w:color w:val="auto"/>
        </w:rPr>
      </w:pPr>
      <w:r>
        <w:rPr>
          <w:rFonts w:hint="default" w:ascii="Calibri" w:hAnsi="Calibri" w:cs="Calibri"/>
          <w:sz w:val="21"/>
          <w:szCs w:val="21"/>
        </w:rPr>
        <w:t>CA问题联系电话（人工）：汇信CA 400-888-4636；天谷CA 400-087-8198。</w:t>
      </w:r>
      <w:r>
        <w:rPr>
          <w:rFonts w:hint="default" w:ascii="Calibri" w:hAnsi="Calibri" w:cs="Calibri"/>
          <w:kern w:val="2"/>
          <w:szCs w:val="21"/>
        </w:rPr>
        <w:br w:type="page"/>
      </w:r>
      <w:bookmarkStart w:id="30" w:name="_Toc82873317"/>
      <w:bookmarkStart w:id="31" w:name="_Toc82338234"/>
      <w:bookmarkStart w:id="32" w:name="_Toc211745566"/>
      <w:bookmarkStart w:id="33" w:name="_Toc3254"/>
      <w:r>
        <w:rPr>
          <w:rFonts w:hint="default" w:ascii="Calibri" w:hAnsi="Calibri" w:eastAsia="黑体" w:cs="Calibri"/>
          <w:color w:val="auto"/>
          <w:sz w:val="28"/>
        </w:rPr>
        <w:t xml:space="preserve">第二章  </w:t>
      </w:r>
      <w:bookmarkEnd w:id="30"/>
      <w:bookmarkEnd w:id="31"/>
      <w:bookmarkEnd w:id="32"/>
      <w:r>
        <w:rPr>
          <w:rFonts w:hint="default" w:ascii="Calibri" w:hAnsi="Calibri" w:eastAsia="黑体" w:cs="Calibri"/>
          <w:color w:val="auto"/>
          <w:sz w:val="28"/>
        </w:rPr>
        <w:t>采购需求总体要求</w:t>
      </w:r>
      <w:bookmarkEnd w:id="33"/>
    </w:p>
    <w:p w14:paraId="12512A06">
      <w:pPr>
        <w:pStyle w:val="5"/>
        <w:pageBreakBefore w:val="0"/>
        <w:kinsoku/>
        <w:wordWrap/>
        <w:overflowPunct/>
        <w:bidi w:val="0"/>
        <w:snapToGrid w:val="0"/>
        <w:spacing w:beforeAutospacing="0" w:afterAutospacing="0" w:line="300" w:lineRule="auto"/>
        <w:ind w:firstLine="422"/>
        <w:rPr>
          <w:rFonts w:hint="default" w:ascii="Calibri" w:hAnsi="Calibri" w:cs="Calibri"/>
          <w:szCs w:val="24"/>
        </w:rPr>
      </w:pPr>
      <w:bookmarkStart w:id="34" w:name="_Toc335039016"/>
      <w:bookmarkStart w:id="35" w:name="_Toc82873320"/>
      <w:bookmarkStart w:id="36" w:name="_Toc82873318"/>
      <w:bookmarkStart w:id="37" w:name="_Toc82338235"/>
      <w:bookmarkStart w:id="38" w:name="_Toc82338237"/>
      <w:r>
        <w:rPr>
          <w:rFonts w:hint="default" w:ascii="Calibri" w:hAnsi="Calibri" w:cs="Calibri"/>
          <w:szCs w:val="24"/>
        </w:rPr>
        <w:t>一、技术标准、规范（不限于以下）</w:t>
      </w:r>
      <w:bookmarkEnd w:id="34"/>
    </w:p>
    <w:p w14:paraId="059B9F5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1</w:t>
      </w:r>
      <w:r>
        <w:rPr>
          <w:rFonts w:hint="eastAsia" w:cs="Calibri"/>
          <w:lang w:val="en-US" w:eastAsia="zh-CN"/>
        </w:rPr>
        <w:t>.</w:t>
      </w:r>
      <w:r>
        <w:rPr>
          <w:rFonts w:hint="default" w:ascii="Calibri" w:hAnsi="Calibri" w:cs="Calibri"/>
        </w:rPr>
        <w:t>国家规定的标准及规范，按最新的标准及规范执行。</w:t>
      </w:r>
    </w:p>
    <w:p w14:paraId="22EC4E0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2</w:t>
      </w:r>
      <w:r>
        <w:rPr>
          <w:rFonts w:hint="eastAsia" w:cs="Calibri"/>
          <w:lang w:val="en-US" w:eastAsia="zh-CN"/>
        </w:rPr>
        <w:t>.</w:t>
      </w:r>
      <w:r>
        <w:rPr>
          <w:rFonts w:hint="default" w:ascii="Calibri" w:hAnsi="Calibri" w:cs="Calibri"/>
        </w:rPr>
        <w:t>行业标准及规范，按最新的标准及规范执行。</w:t>
      </w:r>
    </w:p>
    <w:p w14:paraId="4794514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3</w:t>
      </w:r>
      <w:r>
        <w:rPr>
          <w:rFonts w:hint="eastAsia" w:cs="Calibri"/>
          <w:lang w:val="en-US" w:eastAsia="zh-CN"/>
        </w:rPr>
        <w:t>.</w:t>
      </w:r>
      <w:r>
        <w:rPr>
          <w:rFonts w:hint="default" w:ascii="Calibri" w:hAnsi="Calibri" w:cs="Calibri"/>
        </w:rPr>
        <w:t>与服务有关的材料设备质量应符合中华人民共和国及产品品牌所在国的有关质量标准，上述标准如有不一致，执行两者中更严格的标准。</w:t>
      </w:r>
    </w:p>
    <w:p w14:paraId="5D87A48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4</w:t>
      </w:r>
      <w:r>
        <w:rPr>
          <w:rFonts w:hint="eastAsia" w:cs="Calibri"/>
          <w:lang w:val="en-US" w:eastAsia="zh-CN"/>
        </w:rPr>
        <w:t>.其他相关</w:t>
      </w:r>
      <w:r>
        <w:rPr>
          <w:rFonts w:hint="default" w:ascii="Calibri" w:hAnsi="Calibri" w:cs="Calibri"/>
        </w:rPr>
        <w:t>标准及规范，按最新的标准及规范执行。</w:t>
      </w:r>
      <w:bookmarkEnd w:id="35"/>
      <w:bookmarkEnd w:id="36"/>
      <w:bookmarkEnd w:id="37"/>
      <w:bookmarkEnd w:id="38"/>
    </w:p>
    <w:p w14:paraId="11935124">
      <w:pPr>
        <w:pStyle w:val="5"/>
        <w:pageBreakBefore w:val="0"/>
        <w:kinsoku/>
        <w:wordWrap/>
        <w:overflowPunct/>
        <w:bidi w:val="0"/>
        <w:snapToGrid w:val="0"/>
        <w:spacing w:beforeAutospacing="0" w:afterAutospacing="0" w:line="300" w:lineRule="auto"/>
        <w:ind w:firstLine="422"/>
        <w:rPr>
          <w:rFonts w:hint="default" w:ascii="Calibri" w:hAnsi="Calibri" w:cs="Calibri"/>
          <w:szCs w:val="24"/>
        </w:rPr>
      </w:pPr>
      <w:r>
        <w:rPr>
          <w:rFonts w:hint="default" w:ascii="Calibri" w:hAnsi="Calibri" w:cs="Calibri"/>
          <w:szCs w:val="24"/>
        </w:rPr>
        <w:t>二、采购内容及需求</w:t>
      </w:r>
    </w:p>
    <w:p w14:paraId="6A2BB99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具体要求详见招标文件的“第三章 采购需求”。</w:t>
      </w:r>
    </w:p>
    <w:p w14:paraId="33368B0D">
      <w:pPr>
        <w:pStyle w:val="5"/>
        <w:pageBreakBefore w:val="0"/>
        <w:kinsoku/>
        <w:wordWrap/>
        <w:overflowPunct/>
        <w:bidi w:val="0"/>
        <w:snapToGrid w:val="0"/>
        <w:spacing w:beforeAutospacing="0" w:afterAutospacing="0" w:line="300" w:lineRule="auto"/>
        <w:ind w:firstLine="422"/>
        <w:rPr>
          <w:rFonts w:hint="default" w:ascii="Calibri" w:hAnsi="Calibri" w:cs="Calibri"/>
          <w:szCs w:val="24"/>
        </w:rPr>
      </w:pPr>
      <w:bookmarkStart w:id="39" w:name="_Toc329113954"/>
      <w:bookmarkStart w:id="40" w:name="_Toc335039019"/>
      <w:bookmarkStart w:id="41" w:name="_Toc328992073"/>
      <w:r>
        <w:rPr>
          <w:rFonts w:hint="default" w:ascii="Calibri" w:hAnsi="Calibri" w:cs="Calibri"/>
          <w:szCs w:val="24"/>
        </w:rPr>
        <w:t>三、工作范围</w:t>
      </w:r>
      <w:bookmarkEnd w:id="39"/>
      <w:bookmarkEnd w:id="40"/>
      <w:bookmarkEnd w:id="41"/>
    </w:p>
    <w:p w14:paraId="53DBF0D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各投标人须按国家有关标准及规范完成招标文件规定的所有工作内容：</w:t>
      </w:r>
    </w:p>
    <w:p w14:paraId="3111CDD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1</w:t>
      </w:r>
      <w:r>
        <w:rPr>
          <w:rFonts w:hint="eastAsia" w:cs="Calibri"/>
          <w:lang w:val="en-US" w:eastAsia="zh-CN"/>
        </w:rPr>
        <w:t>.</w:t>
      </w:r>
      <w:r>
        <w:rPr>
          <w:rFonts w:hint="default" w:ascii="Calibri" w:hAnsi="Calibri" w:cs="Calibri"/>
        </w:rPr>
        <w:t>履行所有规定服务；</w:t>
      </w:r>
    </w:p>
    <w:p w14:paraId="27500AC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2</w:t>
      </w:r>
      <w:r>
        <w:rPr>
          <w:rFonts w:hint="eastAsia" w:cs="Calibri"/>
          <w:lang w:val="en-US" w:eastAsia="zh-CN"/>
        </w:rPr>
        <w:t>.</w:t>
      </w:r>
      <w:r>
        <w:rPr>
          <w:rFonts w:hint="default" w:ascii="Calibri" w:hAnsi="Calibri" w:cs="Calibri"/>
        </w:rPr>
        <w:t>服务成果须达到招标文件规定的质量标准及使用要求。</w:t>
      </w:r>
    </w:p>
    <w:p w14:paraId="7E4DAB3F">
      <w:pPr>
        <w:pageBreakBefore w:val="0"/>
        <w:kinsoku/>
        <w:wordWrap/>
        <w:overflowPunct/>
        <w:bidi w:val="0"/>
        <w:snapToGrid w:val="0"/>
        <w:spacing w:beforeAutospacing="0" w:afterAutospacing="0" w:line="300" w:lineRule="auto"/>
        <w:rPr>
          <w:rFonts w:hint="default" w:ascii="Calibri" w:hAnsi="Calibri" w:cs="Calibri"/>
          <w:szCs w:val="21"/>
        </w:rPr>
      </w:pPr>
      <w:r>
        <w:rPr>
          <w:rFonts w:hint="default" w:ascii="Calibri" w:hAnsi="Calibri" w:cs="Calibri"/>
          <w:szCs w:val="21"/>
        </w:rPr>
        <w:br w:type="page"/>
      </w:r>
    </w:p>
    <w:p w14:paraId="450365D0">
      <w:pPr>
        <w:pStyle w:val="4"/>
        <w:pageBreakBefore w:val="0"/>
        <w:kinsoku/>
        <w:wordWrap/>
        <w:overflowPunct/>
        <w:bidi w:val="0"/>
        <w:adjustRightInd w:val="0"/>
        <w:snapToGrid w:val="0"/>
        <w:spacing w:before="0" w:beforeLines="0" w:beforeAutospacing="0" w:afterAutospacing="0" w:line="300" w:lineRule="auto"/>
        <w:rPr>
          <w:rFonts w:hint="default" w:ascii="Calibri" w:hAnsi="Calibri" w:cs="Calibri"/>
          <w:color w:val="auto"/>
        </w:rPr>
      </w:pPr>
      <w:bookmarkStart w:id="42" w:name="_Toc294012141"/>
      <w:bookmarkStart w:id="43" w:name="_Toc298767927"/>
      <w:bookmarkStart w:id="44" w:name="_Toc20978"/>
      <w:bookmarkStart w:id="45" w:name="_Toc328992072"/>
      <w:bookmarkStart w:id="46" w:name="_Toc335039018"/>
      <w:bookmarkStart w:id="47" w:name="_Toc329113953"/>
      <w:r>
        <w:rPr>
          <w:rFonts w:hint="default" w:ascii="Calibri" w:hAnsi="Calibri" w:cs="Calibri"/>
          <w:color w:val="auto"/>
        </w:rPr>
        <w:t xml:space="preserve">第三章  </w:t>
      </w:r>
      <w:bookmarkEnd w:id="42"/>
      <w:bookmarkEnd w:id="43"/>
      <w:r>
        <w:rPr>
          <w:rFonts w:hint="default" w:ascii="Calibri" w:hAnsi="Calibri" w:cs="Calibri"/>
          <w:color w:val="auto"/>
        </w:rPr>
        <w:t>采购需求</w:t>
      </w:r>
      <w:bookmarkEnd w:id="44"/>
    </w:p>
    <w:bookmarkEnd w:id="45"/>
    <w:bookmarkEnd w:id="46"/>
    <w:bookmarkEnd w:id="47"/>
    <w:p w14:paraId="29396EFD">
      <w:pPr>
        <w:adjustRightInd w:val="0"/>
        <w:ind w:firstLine="411" w:firstLineChars="196"/>
      </w:pPr>
      <w:r>
        <w:rPr>
          <w:rFonts w:hint="eastAsia" w:cs="Calibri"/>
          <w:bCs/>
          <w:color w:val="000000"/>
          <w:szCs w:val="21"/>
          <w:lang w:val="en-US" w:eastAsia="zh-CN"/>
        </w:rPr>
        <w:t>重要说明：</w:t>
      </w:r>
      <w:r>
        <w:rPr>
          <w:rFonts w:hint="default" w:ascii="Calibri" w:hAnsi="Calibri" w:cs="Calibri"/>
          <w:bCs/>
          <w:color w:val="000000"/>
          <w:szCs w:val="21"/>
        </w:rPr>
        <w:t>本章中所有带</w:t>
      </w:r>
      <w:r>
        <w:rPr>
          <w:rFonts w:hint="default" w:ascii="Calibri" w:hAnsi="Calibri" w:cs="Calibri"/>
          <w:bCs/>
          <w:color w:val="000000"/>
          <w:kern w:val="0"/>
          <w:szCs w:val="21"/>
        </w:rPr>
        <w:t>▲</w:t>
      </w:r>
      <w:r>
        <w:rPr>
          <w:rFonts w:hint="default" w:ascii="Calibri" w:hAnsi="Calibri" w:cs="Calibri"/>
          <w:bCs/>
          <w:color w:val="000000"/>
          <w:szCs w:val="21"/>
        </w:rPr>
        <w:t>的内容是采购人提出的实质性要求</w:t>
      </w:r>
      <w:r>
        <w:rPr>
          <w:rFonts w:hint="eastAsia" w:cs="Calibri"/>
          <w:bCs/>
          <w:color w:val="000000"/>
          <w:szCs w:val="21"/>
          <w:lang w:val="en-US" w:eastAsia="zh-CN"/>
        </w:rPr>
        <w:t>和条件</w:t>
      </w:r>
      <w:r>
        <w:rPr>
          <w:rFonts w:hint="default" w:ascii="Calibri" w:hAnsi="Calibri" w:cs="Calibri"/>
          <w:bCs/>
          <w:color w:val="000000"/>
          <w:szCs w:val="21"/>
        </w:rPr>
        <w:t>，</w:t>
      </w:r>
      <w:r>
        <w:rPr>
          <w:rFonts w:hint="default" w:ascii="Calibri" w:hAnsi="Calibri" w:cs="Calibri"/>
          <w:bCs/>
          <w:color w:val="000000"/>
          <w:szCs w:val="21"/>
          <w:lang w:val="en-US" w:eastAsia="zh-CN"/>
        </w:rPr>
        <w:t>投标文件</w:t>
      </w:r>
      <w:r>
        <w:rPr>
          <w:rFonts w:hint="default" w:ascii="Calibri" w:hAnsi="Calibri" w:cs="Calibri"/>
          <w:bCs/>
          <w:color w:val="000000"/>
          <w:szCs w:val="21"/>
        </w:rPr>
        <w:t>响应内容若不满足实质性要求</w:t>
      </w:r>
      <w:r>
        <w:rPr>
          <w:rFonts w:hint="eastAsia" w:cs="Calibri"/>
          <w:bCs/>
          <w:color w:val="000000"/>
          <w:szCs w:val="21"/>
          <w:lang w:val="en-US" w:eastAsia="zh-CN"/>
        </w:rPr>
        <w:t>和条件</w:t>
      </w:r>
      <w:r>
        <w:rPr>
          <w:rFonts w:hint="default" w:ascii="Calibri" w:hAnsi="Calibri" w:cs="Calibri"/>
          <w:bCs/>
          <w:color w:val="000000"/>
          <w:szCs w:val="21"/>
        </w:rPr>
        <w:t>，该</w:t>
      </w:r>
      <w:r>
        <w:rPr>
          <w:rFonts w:hint="default" w:ascii="Calibri" w:hAnsi="Calibri" w:cs="Calibri"/>
          <w:bCs/>
          <w:color w:val="000000"/>
          <w:szCs w:val="21"/>
          <w:lang w:val="en-US" w:eastAsia="zh-CN"/>
        </w:rPr>
        <w:t>投标文件</w:t>
      </w:r>
      <w:r>
        <w:rPr>
          <w:rFonts w:hint="default" w:ascii="Calibri" w:hAnsi="Calibri" w:cs="Calibri"/>
          <w:bCs/>
          <w:color w:val="000000"/>
          <w:szCs w:val="21"/>
        </w:rPr>
        <w:t>将被</w:t>
      </w:r>
      <w:r>
        <w:rPr>
          <w:rFonts w:hint="default" w:ascii="Calibri" w:hAnsi="Calibri" w:cs="Calibri"/>
          <w:bCs/>
          <w:color w:val="000000"/>
          <w:szCs w:val="21"/>
          <w:lang w:val="en-US" w:eastAsia="zh-CN"/>
        </w:rPr>
        <w:t>评标委员会</w:t>
      </w:r>
      <w:r>
        <w:rPr>
          <w:rFonts w:hint="default" w:ascii="Calibri" w:hAnsi="Calibri" w:cs="Calibri"/>
          <w:bCs/>
          <w:color w:val="000000"/>
          <w:szCs w:val="21"/>
        </w:rPr>
        <w:t>认定为</w:t>
      </w:r>
      <w:r>
        <w:rPr>
          <w:rFonts w:hint="eastAsia" w:cs="Calibri"/>
          <w:bCs/>
          <w:color w:val="000000"/>
          <w:szCs w:val="21"/>
          <w:lang w:val="en-US" w:eastAsia="zh-CN"/>
        </w:rPr>
        <w:t>投标</w:t>
      </w:r>
      <w:r>
        <w:rPr>
          <w:rFonts w:hint="default" w:ascii="Calibri" w:hAnsi="Calibri" w:cs="Calibri"/>
          <w:bCs/>
          <w:color w:val="000000"/>
          <w:szCs w:val="21"/>
        </w:rPr>
        <w:t>无效。</w:t>
      </w:r>
    </w:p>
    <w:p w14:paraId="1872A8CC">
      <w:pPr>
        <w:pStyle w:val="5"/>
        <w:ind w:firstLine="420"/>
        <w:rPr>
          <w:rFonts w:eastAsia="宋体" w:cs="Calibri"/>
        </w:rPr>
      </w:pPr>
      <w:r>
        <w:rPr>
          <w:rFonts w:hint="eastAsia" w:cs="Calibri"/>
        </w:rPr>
        <w:t>第一部分 标的</w:t>
      </w:r>
    </w:p>
    <w:p w14:paraId="3CB3CAF6">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210" w:firstLine="210" w:firstLineChars="0"/>
        <w:jc w:val="left"/>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一、项目概况</w:t>
      </w:r>
    </w:p>
    <w:p w14:paraId="0DDCF3D2">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归纳总结技术浪潮下我省民营中小企业发展趋势与主要特征，为理解人工智能时代中小企业演进规律提供理论补充；深度挖掘企业多维大数据，精准刻画出技术突围型、模式创新型、行业深耕型等高成长性潜力企业群体画像，形成重点关注企业清单；比照先行经验，结合我省中小企业发展实际困境，提出若干有针对性的建议，以优化我省中小企业发展的政策环境和支持体系。 </w:t>
      </w:r>
    </w:p>
    <w:p w14:paraId="2828F42F">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210" w:firstLine="210" w:firstLineChars="0"/>
        <w:jc w:val="both"/>
        <w:textAlignment w:val="auto"/>
        <w:rPr>
          <w:rFonts w:hint="default" w:ascii="宋体" w:hAnsi="宋体" w:eastAsia="宋体" w:cs="宋体"/>
          <w:b/>
          <w:bCs/>
          <w:color w:val="auto"/>
          <w:sz w:val="21"/>
          <w:szCs w:val="21"/>
          <w:lang w:val="en-US" w:eastAsia="zh-CN"/>
        </w:rPr>
      </w:pPr>
      <w:r>
        <w:rPr>
          <w:rFonts w:hint="eastAsia" w:ascii="宋体" w:hAnsi="宋体" w:cs="宋体"/>
          <w:b/>
          <w:bCs/>
          <w:color w:val="auto"/>
          <w:sz w:val="21"/>
          <w:szCs w:val="21"/>
          <w:lang w:val="en-US" w:eastAsia="zh-CN"/>
        </w:rPr>
        <w:t>二、服务内容</w:t>
      </w:r>
    </w:p>
    <w:p w14:paraId="3D9B0C32">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一）技术浪潮下我省民营中小企业发展趋势研究。跟踪分析全球人工智能技术浪潮态势及对我省民营企业产生的影响；归纳总结近年民营中小企业发展动态及新特征、新趋势，着重关注其在技术驱动下的非线性成长路径。 </w:t>
      </w:r>
    </w:p>
    <w:p w14:paraId="729E19C4">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（二）我省民营中小企业增长潜力多维量化与评估。挖掘企业工商、人才、专利、投资、市场、</w:t>
      </w:r>
      <w:r>
        <w:rPr>
          <w:rFonts w:hint="eastAsia" w:ascii="宋体" w:hAnsi="宋体" w:cs="宋体"/>
          <w:color w:val="auto"/>
          <w:sz w:val="21"/>
          <w:szCs w:val="21"/>
          <w:lang w:val="en-US" w:eastAsia="zh-CN"/>
        </w:rPr>
        <w:t>网络信息</w:t>
      </w:r>
      <w:r>
        <w:rPr>
          <w:rFonts w:hint="eastAsia" w:ascii="宋体" w:hAnsi="宋体" w:eastAsia="宋体" w:cs="宋体"/>
          <w:color w:val="auto"/>
          <w:sz w:val="21"/>
          <w:szCs w:val="21"/>
          <w:lang w:val="en-US" w:eastAsia="zh-CN"/>
        </w:rPr>
        <w:t>等多源数据，通过机器算法，量化我省民营中小企业的增长潜力；测算高潜力企业群体与中小企业整体的均值差异，精准刻画出技术突围型、模式创新型、行业深耕型等高成长性潜力企业画像，并梳理总结出关键性特征。</w:t>
      </w:r>
    </w:p>
    <w:p w14:paraId="6C004EB3">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（三）当前民营中小企业生长中面临的主要困境解析。通过企业多维数据与座谈调研，了解民营中小企业在我省生长过程中面临的主要困境，深入剖析困境根源及其对我省链群培育的具体影响。</w:t>
      </w:r>
    </w:p>
    <w:p w14:paraId="73E9762C">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20" w:firstLineChars="2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（四）挖掘中小企业增长潜力、培育下一批优质企业的对策建议。参考借鉴国内外创新城市对中小企业的培育模式及省内城市的挖掘经验，结合我省实际情况，提出促进完善我省中小企业成长生态的启示建议。</w:t>
      </w:r>
    </w:p>
    <w:p w14:paraId="0C913E15">
      <w:pPr>
        <w:numPr>
          <w:ilvl w:val="0"/>
          <w:numId w:val="0"/>
        </w:numPr>
        <w:snapToGrid w:val="0"/>
        <w:spacing w:line="360" w:lineRule="auto"/>
        <w:ind w:firstLine="420" w:firstLineChars="200"/>
        <w:jc w:val="both"/>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（五）重点关注清单。根据成长潜力的测算，识别筛选出“技术突围型、模式创新型、行业深耕型”等类群，建立包含200家左右重点企业的关注名录库，为我省培育下一批优质企业提供数据支撑。</w:t>
      </w:r>
    </w:p>
    <w:p w14:paraId="0B0B2B95">
      <w:pPr>
        <w:numPr>
          <w:ilvl w:val="0"/>
          <w:numId w:val="0"/>
        </w:numPr>
        <w:snapToGrid w:val="0"/>
        <w:spacing w:line="360" w:lineRule="auto"/>
        <w:ind w:left="210" w:firstLine="210" w:firstLineChars="0"/>
        <w:jc w:val="left"/>
        <w:outlineLvl w:val="9"/>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三、进度要求</w:t>
      </w:r>
    </w:p>
    <w:p w14:paraId="0AB201A9">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202</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年</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月，确定研究报告框架及大纲、</w:t>
      </w:r>
      <w:r>
        <w:rPr>
          <w:rFonts w:hint="eastAsia" w:ascii="宋体" w:hAnsi="宋体" w:cs="宋体"/>
          <w:color w:val="auto"/>
          <w:sz w:val="21"/>
          <w:szCs w:val="21"/>
          <w:highlight w:val="none"/>
          <w:lang w:eastAsia="zh-CN"/>
        </w:rPr>
        <w:t>开展</w:t>
      </w:r>
      <w:r>
        <w:rPr>
          <w:rFonts w:hint="eastAsia" w:ascii="宋体" w:hAnsi="宋体" w:eastAsia="宋体" w:cs="宋体"/>
          <w:color w:val="auto"/>
          <w:sz w:val="21"/>
          <w:szCs w:val="21"/>
          <w:highlight w:val="none"/>
        </w:rPr>
        <w:t>走访民营中小企业</w:t>
      </w:r>
      <w:r>
        <w:rPr>
          <w:rFonts w:hint="eastAsia" w:ascii="宋体" w:hAnsi="宋体" w:cs="宋体"/>
          <w:color w:val="auto"/>
          <w:sz w:val="21"/>
          <w:szCs w:val="21"/>
          <w:highlight w:val="none"/>
          <w:lang w:eastAsia="zh-CN"/>
        </w:rPr>
        <w:t>和</w:t>
      </w:r>
      <w:r>
        <w:rPr>
          <w:rFonts w:hint="eastAsia" w:ascii="宋体" w:hAnsi="宋体" w:eastAsia="宋体" w:cs="宋体"/>
          <w:color w:val="auto"/>
          <w:sz w:val="21"/>
          <w:szCs w:val="21"/>
          <w:highlight w:val="none"/>
        </w:rPr>
        <w:t>研究分析。</w:t>
      </w:r>
    </w:p>
    <w:p w14:paraId="6A2A2045">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202</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年7月</w:t>
      </w:r>
      <w:r>
        <w:rPr>
          <w:rFonts w:hint="eastAsia" w:ascii="宋体" w:hAnsi="宋体" w:cs="宋体"/>
          <w:color w:val="auto"/>
          <w:sz w:val="21"/>
          <w:szCs w:val="21"/>
          <w:highlight w:val="none"/>
          <w:lang w:val="en-US" w:eastAsia="zh-CN"/>
        </w:rPr>
        <w:t>底前</w:t>
      </w:r>
      <w:r>
        <w:rPr>
          <w:rFonts w:hint="eastAsia" w:ascii="宋体" w:hAnsi="宋体" w:eastAsia="宋体" w:cs="宋体"/>
          <w:color w:val="auto"/>
          <w:sz w:val="21"/>
          <w:szCs w:val="21"/>
          <w:highlight w:val="none"/>
        </w:rPr>
        <w:t>，提交</w:t>
      </w:r>
      <w:r>
        <w:rPr>
          <w:rFonts w:hint="eastAsia" w:ascii="宋体" w:hAnsi="宋体" w:eastAsia="宋体" w:cs="宋体"/>
          <w:color w:val="auto"/>
          <w:sz w:val="21"/>
          <w:szCs w:val="21"/>
          <w:highlight w:val="none"/>
          <w:lang w:eastAsia="zh-CN"/>
        </w:rPr>
        <w:t>《大数据视角下我省民营中小企业增长潜力研判及培育路径研究》</w:t>
      </w:r>
      <w:r>
        <w:rPr>
          <w:rFonts w:hint="eastAsia" w:ascii="宋体" w:hAnsi="宋体" w:cs="宋体"/>
          <w:color w:val="auto"/>
          <w:sz w:val="21"/>
          <w:szCs w:val="21"/>
          <w:highlight w:val="none"/>
          <w:lang w:val="en-US" w:eastAsia="zh-CN"/>
        </w:rPr>
        <w:t>初稿</w:t>
      </w:r>
      <w:r>
        <w:rPr>
          <w:rFonts w:hint="eastAsia" w:ascii="宋体" w:hAnsi="宋体" w:eastAsia="宋体" w:cs="宋体"/>
          <w:color w:val="auto"/>
          <w:sz w:val="21"/>
          <w:szCs w:val="21"/>
          <w:highlight w:val="none"/>
        </w:rPr>
        <w:t>；</w:t>
      </w:r>
    </w:p>
    <w:p w14:paraId="4C8F0E9B">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202</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年</w:t>
      </w:r>
      <w:r>
        <w:rPr>
          <w:rFonts w:hint="eastAsia" w:ascii="宋体" w:hAnsi="宋体" w:cs="宋体"/>
          <w:color w:val="auto"/>
          <w:sz w:val="21"/>
          <w:szCs w:val="21"/>
          <w:highlight w:val="none"/>
          <w:lang w:eastAsia="zh-CN"/>
        </w:rPr>
        <w:t>9</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lang w:val="en-US" w:eastAsia="zh-CN"/>
        </w:rPr>
        <w:t>底前</w:t>
      </w:r>
      <w:r>
        <w:rPr>
          <w:rFonts w:hint="eastAsia" w:ascii="宋体" w:hAnsi="宋体" w:eastAsia="宋体" w:cs="宋体"/>
          <w:color w:val="auto"/>
          <w:sz w:val="21"/>
          <w:szCs w:val="21"/>
          <w:highlight w:val="none"/>
        </w:rPr>
        <w:t>，提交</w:t>
      </w:r>
      <w:r>
        <w:rPr>
          <w:rFonts w:hint="eastAsia" w:ascii="宋体" w:hAnsi="宋体" w:eastAsia="宋体" w:cs="宋体"/>
          <w:color w:val="auto"/>
          <w:sz w:val="21"/>
          <w:szCs w:val="21"/>
          <w:highlight w:val="none"/>
          <w:lang w:eastAsia="zh-CN"/>
        </w:rPr>
        <w:t>《大数据视角下我省民营中小企业增长潜力研判及培育路径研究》</w:t>
      </w:r>
      <w:r>
        <w:rPr>
          <w:rFonts w:hint="eastAsia" w:ascii="宋体" w:hAnsi="宋体" w:cs="宋体"/>
          <w:color w:val="auto"/>
          <w:sz w:val="21"/>
          <w:szCs w:val="21"/>
          <w:highlight w:val="none"/>
          <w:lang w:val="en-US" w:eastAsia="zh-CN"/>
        </w:rPr>
        <w:t>研究报告、</w:t>
      </w:r>
      <w:r>
        <w:rPr>
          <w:rFonts w:hint="eastAsia" w:ascii="宋体" w:hAnsi="宋体" w:eastAsia="宋体" w:cs="宋体"/>
          <w:color w:val="auto"/>
          <w:sz w:val="21"/>
          <w:szCs w:val="21"/>
          <w:highlight w:val="none"/>
          <w:lang w:eastAsia="zh-CN"/>
        </w:rPr>
        <w:t>专报终</w:t>
      </w:r>
      <w:r>
        <w:rPr>
          <w:rFonts w:hint="eastAsia" w:ascii="宋体" w:hAnsi="宋体" w:eastAsia="宋体" w:cs="宋体"/>
          <w:color w:val="auto"/>
          <w:sz w:val="21"/>
          <w:szCs w:val="21"/>
          <w:highlight w:val="none"/>
        </w:rPr>
        <w:t>稿</w:t>
      </w:r>
      <w:r>
        <w:rPr>
          <w:rFonts w:hint="eastAsia" w:ascii="宋体" w:hAnsi="宋体" w:eastAsia="宋体" w:cs="宋体"/>
          <w:color w:val="auto"/>
          <w:sz w:val="21"/>
          <w:szCs w:val="21"/>
          <w:highlight w:val="none"/>
          <w:lang w:eastAsia="zh-CN"/>
        </w:rPr>
        <w:t>和《重点关注</w:t>
      </w:r>
      <w:r>
        <w:rPr>
          <w:rFonts w:hint="eastAsia" w:ascii="宋体" w:hAnsi="宋体" w:cs="宋体"/>
          <w:color w:val="auto"/>
          <w:sz w:val="21"/>
          <w:szCs w:val="21"/>
          <w:highlight w:val="none"/>
          <w:lang w:val="en-US" w:eastAsia="zh-CN"/>
        </w:rPr>
        <w:t>企业</w:t>
      </w:r>
      <w:r>
        <w:rPr>
          <w:rFonts w:hint="eastAsia" w:ascii="宋体" w:hAnsi="宋体" w:eastAsia="宋体" w:cs="宋体"/>
          <w:color w:val="auto"/>
          <w:sz w:val="21"/>
          <w:szCs w:val="21"/>
          <w:highlight w:val="none"/>
          <w:lang w:eastAsia="zh-CN"/>
        </w:rPr>
        <w:t>清单》以及相关汇报材料</w:t>
      </w:r>
      <w:r>
        <w:rPr>
          <w:rFonts w:hint="eastAsia" w:ascii="宋体" w:hAnsi="宋体" w:eastAsia="宋体" w:cs="宋体"/>
          <w:color w:val="auto"/>
          <w:sz w:val="21"/>
          <w:szCs w:val="21"/>
          <w:highlight w:val="none"/>
        </w:rPr>
        <w:t>，并编印成册。</w:t>
      </w:r>
    </w:p>
    <w:p w14:paraId="19E54148">
      <w:pPr>
        <w:numPr>
          <w:ilvl w:val="0"/>
          <w:numId w:val="0"/>
        </w:numPr>
        <w:snapToGrid w:val="0"/>
        <w:spacing w:line="360" w:lineRule="auto"/>
        <w:ind w:firstLine="420" w:firstLineChars="200"/>
        <w:jc w:val="left"/>
        <w:outlineLvl w:val="9"/>
        <w:rPr>
          <w:rFonts w:hint="default" w:ascii="宋体" w:hAnsi="宋体" w:cs="宋体"/>
          <w:b/>
          <w:bCs/>
          <w:color w:val="auto"/>
          <w:sz w:val="21"/>
          <w:szCs w:val="21"/>
          <w:highlight w:val="none"/>
          <w:lang w:val="en-US" w:eastAsia="zh-CN"/>
        </w:rPr>
      </w:pPr>
      <w:r>
        <w:rPr>
          <w:rFonts w:hint="eastAsia" w:ascii="宋体" w:hAnsi="宋体" w:cs="宋体"/>
          <w:color w:val="auto"/>
          <w:sz w:val="21"/>
          <w:szCs w:val="21"/>
          <w:highlight w:val="none"/>
          <w:lang w:val="en-US" w:eastAsia="zh-CN"/>
        </w:rPr>
        <w:t>4.2025年10月底前，在省级平台发布课题相关的宣传稿件，输出我省在民营中小企业潜力挖掘及培育路径的探索经验。</w:t>
      </w:r>
    </w:p>
    <w:p w14:paraId="46580287">
      <w:pPr>
        <w:numPr>
          <w:ilvl w:val="0"/>
          <w:numId w:val="0"/>
        </w:numPr>
        <w:snapToGrid w:val="0"/>
        <w:spacing w:line="360" w:lineRule="auto"/>
        <w:ind w:left="210" w:firstLine="210" w:firstLineChars="0"/>
        <w:jc w:val="left"/>
        <w:outlineLvl w:val="9"/>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四、服务期限</w:t>
      </w:r>
    </w:p>
    <w:p w14:paraId="648584E5">
      <w:pPr>
        <w:numPr>
          <w:ilvl w:val="0"/>
          <w:numId w:val="0"/>
        </w:numPr>
        <w:snapToGrid w:val="0"/>
        <w:spacing w:line="360" w:lineRule="auto"/>
        <w:ind w:firstLine="420" w:firstLineChars="0"/>
        <w:jc w:val="left"/>
        <w:outlineLvl w:val="9"/>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自合同签订之日起至2025年12月。</w:t>
      </w:r>
    </w:p>
    <w:p w14:paraId="56C07E12">
      <w:pPr>
        <w:keepNext w:val="0"/>
        <w:keepLines w:val="0"/>
        <w:pageBreakBefore w:val="0"/>
        <w:wordWrap/>
        <w:overflowPunct/>
        <w:topLinePunct w:val="0"/>
        <w:bidi w:val="0"/>
        <w:spacing w:line="360" w:lineRule="auto"/>
        <w:ind w:left="210" w:firstLine="210"/>
        <w:rPr>
          <w:rFonts w:hint="eastAsia" w:ascii="宋体" w:hAnsi="宋体" w:eastAsia="宋体" w:cs="宋体"/>
          <w:b/>
          <w:bCs/>
          <w:kern w:val="0"/>
          <w:sz w:val="21"/>
          <w:szCs w:val="21"/>
        </w:rPr>
      </w:pPr>
      <w:r>
        <w:rPr>
          <w:rFonts w:hint="eastAsia" w:ascii="宋体" w:hAnsi="宋体" w:eastAsia="宋体" w:cs="宋体"/>
          <w:b/>
          <w:bCs/>
          <w:kern w:val="0"/>
          <w:sz w:val="21"/>
          <w:szCs w:val="21"/>
          <w:lang w:val="en-US" w:eastAsia="zh-CN"/>
        </w:rPr>
        <w:t>五</w:t>
      </w:r>
      <w:r>
        <w:rPr>
          <w:rFonts w:hint="eastAsia" w:ascii="宋体" w:hAnsi="宋体" w:eastAsia="宋体" w:cs="宋体"/>
          <w:b/>
          <w:bCs/>
          <w:kern w:val="0"/>
          <w:sz w:val="21"/>
          <w:szCs w:val="21"/>
        </w:rPr>
        <w:t>、服务标准</w:t>
      </w:r>
    </w:p>
    <w:p w14:paraId="1B1CE6A8">
      <w:pPr>
        <w:keepNext w:val="0"/>
        <w:keepLines w:val="0"/>
        <w:pageBreakBefore w:val="0"/>
        <w:widowControl/>
        <w:kinsoku w:val="0"/>
        <w:wordWrap/>
        <w:overflowPunct/>
        <w:topLinePunct w:val="0"/>
        <w:autoSpaceDE w:val="0"/>
        <w:autoSpaceDN w:val="0"/>
        <w:bidi w:val="0"/>
        <w:snapToGrid w:val="0"/>
        <w:spacing w:line="360" w:lineRule="auto"/>
        <w:ind w:left="0" w:firstLine="420" w:firstLineChars="200"/>
        <w:textAlignment w:val="baseline"/>
        <w:rPr>
          <w:rFonts w:hint="eastAsia" w:ascii="宋体" w:hAnsi="宋体" w:eastAsia="宋体" w:cs="宋体"/>
          <w:kern w:val="0"/>
          <w:sz w:val="21"/>
          <w:szCs w:val="21"/>
        </w:rPr>
      </w:pPr>
      <w:r>
        <w:rPr>
          <w:rFonts w:hint="eastAsia" w:ascii="宋体" w:hAnsi="宋体" w:eastAsia="宋体" w:cs="宋体"/>
          <w:kern w:val="0"/>
          <w:sz w:val="21"/>
          <w:szCs w:val="21"/>
        </w:rPr>
        <w:t>执行国家相关标准、行业标准、地方标准。</w:t>
      </w:r>
    </w:p>
    <w:p w14:paraId="48F60F2B">
      <w:pPr>
        <w:keepNext w:val="0"/>
        <w:keepLines w:val="0"/>
        <w:pageBreakBefore w:val="0"/>
        <w:wordWrap/>
        <w:overflowPunct/>
        <w:topLinePunct w:val="0"/>
        <w:bidi w:val="0"/>
        <w:spacing w:line="360" w:lineRule="auto"/>
        <w:ind w:left="210" w:firstLine="210" w:firstLineChars="0"/>
        <w:rPr>
          <w:rFonts w:hint="eastAsia" w:ascii="宋体" w:hAnsi="宋体" w:eastAsia="宋体" w:cs="宋体"/>
          <w:sz w:val="21"/>
          <w:szCs w:val="21"/>
        </w:rPr>
      </w:pPr>
      <w:r>
        <w:rPr>
          <w:rFonts w:hint="eastAsia" w:ascii="宋体" w:hAnsi="宋体" w:eastAsia="宋体" w:cs="宋体"/>
          <w:b/>
          <w:bCs/>
          <w:kern w:val="0"/>
          <w:sz w:val="21"/>
          <w:szCs w:val="21"/>
          <w:lang w:val="en-US" w:eastAsia="zh-CN"/>
        </w:rPr>
        <w:t>六</w:t>
      </w:r>
      <w:r>
        <w:rPr>
          <w:rFonts w:hint="eastAsia" w:ascii="宋体" w:hAnsi="宋体" w:eastAsia="宋体" w:cs="宋体"/>
          <w:b/>
          <w:bCs/>
          <w:kern w:val="0"/>
          <w:sz w:val="21"/>
          <w:szCs w:val="21"/>
        </w:rPr>
        <w:t>、验收标准</w:t>
      </w:r>
      <w:r>
        <w:rPr>
          <w:rFonts w:hint="eastAsia" w:ascii="宋体" w:hAnsi="宋体" w:eastAsia="宋体" w:cs="宋体"/>
          <w:b/>
          <w:bCs/>
          <w:kern w:val="0"/>
          <w:sz w:val="21"/>
          <w:szCs w:val="21"/>
        </w:rPr>
        <w:br w:type="textWrapping"/>
      </w:r>
      <w:r>
        <w:rPr>
          <w:rFonts w:hint="eastAsia" w:ascii="宋体" w:hAnsi="宋体" w:cs="宋体"/>
          <w:b/>
          <w:bCs/>
          <w:kern w:val="0"/>
          <w:sz w:val="21"/>
          <w:szCs w:val="21"/>
          <w:lang w:val="en-US" w:eastAsia="zh-CN"/>
        </w:rPr>
        <w:tab/>
      </w:r>
      <w:r>
        <w:rPr>
          <w:rFonts w:hint="eastAsia" w:ascii="宋体" w:hAnsi="宋体" w:eastAsia="宋体" w:cs="宋体"/>
          <w:kern w:val="0"/>
          <w:sz w:val="21"/>
          <w:szCs w:val="21"/>
        </w:rPr>
        <w:t>项目结束后，由甲方根据采购文件和采购合同进行验收。</w:t>
      </w:r>
    </w:p>
    <w:p w14:paraId="702E9119">
      <w:pPr>
        <w:pStyle w:val="5"/>
        <w:ind w:firstLine="0" w:firstLineChars="0"/>
        <w:rPr>
          <w:rFonts w:hint="eastAsia" w:ascii="楷体" w:hAnsi="楷体" w:eastAsia="楷体" w:cs="楷体"/>
          <w:lang w:val="en-US" w:eastAsia="zh-CN"/>
        </w:rPr>
      </w:pPr>
      <w:r>
        <w:rPr>
          <w:rFonts w:hint="eastAsia" w:ascii="楷体" w:hAnsi="楷体" w:eastAsia="楷体" w:cs="楷体"/>
          <w:sz w:val="21"/>
          <w:szCs w:val="21"/>
          <w:lang w:eastAsia="zh-CN"/>
        </w:rPr>
        <w:br w:type="textWrapping"/>
      </w:r>
      <w:r>
        <w:rPr>
          <w:rFonts w:hint="eastAsia" w:ascii="楷体" w:hAnsi="楷体" w:eastAsia="楷体" w:cs="楷体"/>
          <w:sz w:val="21"/>
          <w:szCs w:val="21"/>
          <w:lang w:val="en-US" w:eastAsia="zh-CN"/>
        </w:rPr>
        <w:tab/>
      </w:r>
      <w:r>
        <w:rPr>
          <w:rFonts w:hint="eastAsia" w:ascii="楷体" w:hAnsi="楷体" w:eastAsia="楷体" w:cs="楷体"/>
          <w:sz w:val="21"/>
          <w:szCs w:val="21"/>
          <w:lang w:val="en-US" w:eastAsia="zh-CN"/>
        </w:rPr>
        <w:tab/>
      </w:r>
      <w:r>
        <w:rPr>
          <w:rFonts w:hint="default" w:ascii="Calibri" w:hAnsi="Calibri" w:cs="Calibri"/>
        </w:rPr>
        <w:t>第</w:t>
      </w:r>
      <w:r>
        <w:rPr>
          <w:rFonts w:hint="eastAsia" w:cs="Calibri"/>
          <w:lang w:val="en-US" w:eastAsia="zh-CN"/>
        </w:rPr>
        <w:t>二</w:t>
      </w:r>
      <w:r>
        <w:rPr>
          <w:rFonts w:hint="default" w:ascii="Calibri" w:hAnsi="Calibri" w:cs="Calibri"/>
        </w:rPr>
        <w:t>部分 商务要求</w:t>
      </w:r>
    </w:p>
    <w:tbl>
      <w:tblPr>
        <w:tblStyle w:val="26"/>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8"/>
        <w:gridCol w:w="1361"/>
        <w:gridCol w:w="7463"/>
      </w:tblGrid>
      <w:tr w14:paraId="6D40E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noWrap w:val="0"/>
            <w:vAlign w:val="center"/>
          </w:tcPr>
          <w:p w14:paraId="6656D0D0">
            <w:pPr>
              <w:bidi w:val="0"/>
              <w:rPr>
                <w:rFonts w:hint="eastAsia" w:ascii="黑体" w:hAnsi="黑体" w:eastAsia="黑体" w:cs="黑体"/>
                <w:lang w:val="en-US" w:eastAsia="zh-CN"/>
              </w:rPr>
            </w:pPr>
            <w:r>
              <w:rPr>
                <w:rFonts w:hint="eastAsia" w:ascii="黑体" w:hAnsi="黑体" w:eastAsia="黑体" w:cs="黑体"/>
                <w:lang w:val="en-US" w:eastAsia="zh-CN"/>
              </w:rPr>
              <w:t>序号</w:t>
            </w:r>
          </w:p>
        </w:tc>
        <w:tc>
          <w:tcPr>
            <w:tcW w:w="1361" w:type="dxa"/>
            <w:noWrap w:val="0"/>
            <w:vAlign w:val="center"/>
          </w:tcPr>
          <w:p w14:paraId="62412198">
            <w:pPr>
              <w:bidi w:val="0"/>
              <w:rPr>
                <w:rFonts w:hint="eastAsia" w:ascii="黑体" w:hAnsi="黑体" w:eastAsia="黑体" w:cs="黑体"/>
                <w:lang w:val="en-US" w:eastAsia="zh-CN"/>
              </w:rPr>
            </w:pPr>
            <w:r>
              <w:rPr>
                <w:rFonts w:hint="eastAsia" w:ascii="黑体" w:hAnsi="黑体" w:eastAsia="黑体" w:cs="黑体"/>
                <w:lang w:val="en-US" w:eastAsia="zh-CN"/>
              </w:rPr>
              <w:t>内容名称</w:t>
            </w:r>
          </w:p>
        </w:tc>
        <w:tc>
          <w:tcPr>
            <w:tcW w:w="7463" w:type="dxa"/>
            <w:noWrap w:val="0"/>
            <w:vAlign w:val="center"/>
          </w:tcPr>
          <w:p w14:paraId="079FCC33">
            <w:pPr>
              <w:bidi w:val="0"/>
              <w:rPr>
                <w:rFonts w:hint="eastAsia" w:ascii="黑体" w:hAnsi="黑体" w:eastAsia="黑体" w:cs="黑体"/>
                <w:lang w:val="en-US" w:eastAsia="zh-CN"/>
              </w:rPr>
            </w:pPr>
            <w:r>
              <w:rPr>
                <w:rFonts w:hint="eastAsia" w:ascii="黑体" w:hAnsi="黑体" w:eastAsia="黑体" w:cs="黑体"/>
                <w:lang w:val="en-US" w:eastAsia="zh-CN"/>
              </w:rPr>
              <w:t>要求</w:t>
            </w:r>
          </w:p>
        </w:tc>
      </w:tr>
      <w:tr w14:paraId="46A56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noWrap w:val="0"/>
            <w:vAlign w:val="center"/>
          </w:tcPr>
          <w:p w14:paraId="720F9AE2">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cs="Calibri"/>
                <w:lang w:val="en-US" w:eastAsia="zh-CN"/>
              </w:rPr>
            </w:pPr>
          </w:p>
        </w:tc>
        <w:tc>
          <w:tcPr>
            <w:tcW w:w="1361" w:type="dxa"/>
            <w:noWrap w:val="0"/>
            <w:vAlign w:val="center"/>
          </w:tcPr>
          <w:p w14:paraId="1574B5EE">
            <w:pPr>
              <w:bidi w:val="0"/>
              <w:rPr>
                <w:rFonts w:hint="default" w:ascii="Calibri" w:hAnsi="Calibri" w:cs="Calibri"/>
                <w:lang w:val="en-US" w:eastAsia="zh-CN"/>
              </w:rPr>
            </w:pPr>
            <w:r>
              <w:rPr>
                <w:rFonts w:hint="default" w:ascii="Calibri" w:hAnsi="Calibri" w:cs="Calibri"/>
              </w:rPr>
              <w:t>报价要求</w:t>
            </w:r>
          </w:p>
        </w:tc>
        <w:tc>
          <w:tcPr>
            <w:tcW w:w="7463" w:type="dxa"/>
            <w:noWrap w:val="0"/>
            <w:vAlign w:val="center"/>
          </w:tcPr>
          <w:p w14:paraId="27176CCF">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rPr>
            </w:pPr>
            <w:r>
              <w:rPr>
                <w:rFonts w:hint="default" w:ascii="Calibri" w:hAnsi="Calibri" w:cs="Calibri"/>
                <w:lang w:val="en-US" w:eastAsia="zh-CN"/>
              </w:rPr>
              <w:t>1</w:t>
            </w:r>
            <w:r>
              <w:rPr>
                <w:rFonts w:hint="eastAsia" w:cs="Calibri"/>
                <w:lang w:val="en-US" w:eastAsia="zh-CN"/>
              </w:rPr>
              <w:t>.</w:t>
            </w:r>
            <w:r>
              <w:rPr>
                <w:rFonts w:hint="default" w:ascii="Calibri" w:hAnsi="Calibri" w:cs="Calibri"/>
              </w:rPr>
              <w:t>▲</w:t>
            </w:r>
            <w:r>
              <w:rPr>
                <w:rFonts w:hint="default" w:ascii="Calibri" w:hAnsi="Calibri" w:cs="Calibri"/>
                <w:b/>
                <w:bCs/>
                <w:u w:val="single"/>
              </w:rPr>
              <w:t>报价应包括完成本项目服务工作所需的人力物力成本、管理费、其他费用、利润、税金等完成本项目的所有费用。报价应当包含采购代理服务费。</w:t>
            </w:r>
          </w:p>
          <w:p w14:paraId="05C77C8B">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rPr>
            </w:pPr>
            <w:r>
              <w:rPr>
                <w:rFonts w:hint="default" w:ascii="Calibri" w:hAnsi="Calibri" w:cs="Calibri"/>
                <w:lang w:val="en-US" w:eastAsia="zh-CN"/>
              </w:rPr>
              <w:t>2</w:t>
            </w:r>
            <w:r>
              <w:rPr>
                <w:rFonts w:hint="eastAsia" w:cs="Calibri"/>
                <w:lang w:val="en-US" w:eastAsia="zh-CN"/>
              </w:rPr>
              <w:t>.</w:t>
            </w:r>
            <w:r>
              <w:rPr>
                <w:rFonts w:hint="default" w:ascii="Calibri" w:hAnsi="Calibri" w:cs="Calibri"/>
              </w:rPr>
              <w:t>▲</w:t>
            </w:r>
            <w:r>
              <w:rPr>
                <w:rFonts w:hint="default" w:ascii="Calibri" w:hAnsi="Calibri" w:cs="Calibri"/>
                <w:b/>
                <w:bCs/>
                <w:u w:val="single"/>
              </w:rPr>
              <w:t>本次报价币种为</w:t>
            </w:r>
            <w:r>
              <w:rPr>
                <w:rFonts w:hint="eastAsia" w:cs="Calibri"/>
                <w:b/>
                <w:bCs/>
                <w:u w:val="single"/>
                <w:lang w:eastAsia="zh-CN"/>
              </w:rPr>
              <w:t>人民币</w:t>
            </w:r>
            <w:r>
              <w:rPr>
                <w:rFonts w:hint="default" w:ascii="Calibri" w:hAnsi="Calibri" w:cs="Calibri"/>
                <w:b/>
                <w:bCs/>
                <w:u w:val="single"/>
              </w:rPr>
              <w:t>。</w:t>
            </w:r>
          </w:p>
          <w:p w14:paraId="36450024">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ascii="Calibri" w:hAnsi="Calibri" w:eastAsia="宋体" w:cs="Calibri"/>
                <w:lang w:val="en-US" w:eastAsia="zh-CN"/>
              </w:rPr>
            </w:pPr>
            <w:r>
              <w:rPr>
                <w:rFonts w:hint="default" w:ascii="Calibri" w:hAnsi="Calibri" w:cs="Calibri"/>
                <w:lang w:val="en-US" w:eastAsia="zh-CN"/>
              </w:rPr>
              <w:t>3</w:t>
            </w:r>
            <w:r>
              <w:rPr>
                <w:rFonts w:hint="eastAsia" w:cs="Calibri"/>
                <w:lang w:val="en-US" w:eastAsia="zh-CN"/>
              </w:rPr>
              <w:t>.</w:t>
            </w:r>
            <w:r>
              <w:rPr>
                <w:rFonts w:hint="default" w:ascii="Calibri" w:hAnsi="Calibri" w:cs="Calibri"/>
              </w:rPr>
              <w:t>填报单价及总价。</w:t>
            </w:r>
          </w:p>
        </w:tc>
      </w:tr>
      <w:tr w14:paraId="08626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noWrap w:val="0"/>
            <w:vAlign w:val="center"/>
          </w:tcPr>
          <w:p w14:paraId="44F94C1B">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lang w:val="en-US" w:eastAsia="zh-CN"/>
              </w:rPr>
            </w:pPr>
          </w:p>
        </w:tc>
        <w:tc>
          <w:tcPr>
            <w:tcW w:w="1361" w:type="dxa"/>
            <w:noWrap w:val="0"/>
            <w:vAlign w:val="center"/>
          </w:tcPr>
          <w:p w14:paraId="7AD4B971">
            <w:pPr>
              <w:bidi w:val="0"/>
              <w:rPr>
                <w:rFonts w:hint="default" w:ascii="Calibri" w:hAnsi="Calibri" w:eastAsia="宋体" w:cs="Calibri"/>
                <w:kern w:val="2"/>
                <w:sz w:val="21"/>
                <w:szCs w:val="24"/>
                <w:lang w:val="en-US" w:eastAsia="zh-CN" w:bidi="ar-SA"/>
              </w:rPr>
            </w:pPr>
            <w:r>
              <w:rPr>
                <w:rFonts w:hint="default" w:ascii="Calibri" w:hAnsi="Calibri" w:cs="Calibri"/>
              </w:rPr>
              <w:t>合同双方</w:t>
            </w:r>
          </w:p>
        </w:tc>
        <w:tc>
          <w:tcPr>
            <w:tcW w:w="7463" w:type="dxa"/>
            <w:noWrap w:val="0"/>
            <w:vAlign w:val="center"/>
          </w:tcPr>
          <w:p w14:paraId="65DE349B">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cs="Calibri"/>
                <w:lang w:val="en-US" w:eastAsia="zh-CN"/>
              </w:rPr>
            </w:pPr>
            <w:r>
              <w:rPr>
                <w:rFonts w:hint="default" w:ascii="Calibri" w:hAnsi="Calibri" w:cs="Calibri"/>
                <w:lang w:val="en-US" w:eastAsia="zh-CN"/>
              </w:rPr>
              <w:t>1</w:t>
            </w:r>
            <w:r>
              <w:rPr>
                <w:rFonts w:hint="eastAsia" w:cs="Calibri"/>
                <w:lang w:val="en-US" w:eastAsia="zh-CN"/>
              </w:rPr>
              <w:t>.</w:t>
            </w:r>
            <w:r>
              <w:rPr>
                <w:rFonts w:hint="default" w:ascii="Calibri" w:hAnsi="Calibri" w:cs="Calibri"/>
                <w:lang w:val="en-US" w:eastAsia="zh-CN"/>
              </w:rPr>
              <w:t>本项目合同甲方为浙江省民营经济发展中心（浙江省“一带一路”综合服务中心），合同乙方为</w:t>
            </w:r>
            <w:r>
              <w:rPr>
                <w:rFonts w:hint="eastAsia" w:cs="Calibri"/>
                <w:lang w:val="en-US" w:eastAsia="zh-CN"/>
              </w:rPr>
              <w:t>中标人；</w:t>
            </w:r>
          </w:p>
          <w:p w14:paraId="6FCAD0C7">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宋体" w:cs="Calibri"/>
                <w:kern w:val="2"/>
                <w:sz w:val="21"/>
                <w:szCs w:val="24"/>
                <w:lang w:val="en-US" w:eastAsia="zh-CN" w:bidi="ar-SA"/>
              </w:rPr>
            </w:pPr>
            <w:r>
              <w:rPr>
                <w:rFonts w:hint="eastAsia" w:cs="Calibri"/>
                <w:lang w:val="en-US" w:eastAsia="zh-CN"/>
              </w:rPr>
              <w:t>2.</w:t>
            </w:r>
            <w:r>
              <w:rPr>
                <w:rFonts w:hint="default" w:ascii="Calibri" w:hAnsi="Calibri" w:cs="Calibri"/>
                <w:lang w:val="en-US" w:eastAsia="zh-CN"/>
              </w:rPr>
              <w:t>合同款</w:t>
            </w:r>
            <w:r>
              <w:rPr>
                <w:rFonts w:hint="eastAsia" w:cs="Calibri"/>
                <w:lang w:val="en-US" w:eastAsia="zh-CN"/>
              </w:rPr>
              <w:t>由合同甲方</w:t>
            </w:r>
            <w:r>
              <w:rPr>
                <w:rFonts w:hint="default" w:ascii="Calibri" w:hAnsi="Calibri" w:cs="Calibri"/>
                <w:lang w:val="en-US" w:eastAsia="zh-CN"/>
              </w:rPr>
              <w:t>支付给合同乙方。</w:t>
            </w:r>
          </w:p>
        </w:tc>
      </w:tr>
      <w:tr w14:paraId="28A87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noWrap w:val="0"/>
            <w:vAlign w:val="center"/>
          </w:tcPr>
          <w:p w14:paraId="3EDA6DFD">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lang w:val="en-US" w:eastAsia="zh-CN"/>
              </w:rPr>
            </w:pPr>
          </w:p>
        </w:tc>
        <w:tc>
          <w:tcPr>
            <w:tcW w:w="1361" w:type="dxa"/>
            <w:noWrap w:val="0"/>
            <w:vAlign w:val="center"/>
          </w:tcPr>
          <w:p w14:paraId="6F3E8D34">
            <w:pPr>
              <w:bidi w:val="0"/>
              <w:rPr>
                <w:rFonts w:hint="default" w:ascii="Calibri" w:hAnsi="Calibri" w:eastAsia="宋体" w:cs="Calibri"/>
                <w:kern w:val="2"/>
                <w:sz w:val="21"/>
                <w:szCs w:val="24"/>
                <w:lang w:val="en-US" w:eastAsia="zh-CN" w:bidi="ar-SA"/>
              </w:rPr>
            </w:pPr>
            <w:r>
              <w:rPr>
                <w:rFonts w:hint="default" w:ascii="Calibri" w:hAnsi="Calibri" w:cs="Calibri"/>
              </w:rPr>
              <w:t>转包或分包</w:t>
            </w:r>
          </w:p>
        </w:tc>
        <w:tc>
          <w:tcPr>
            <w:tcW w:w="7463" w:type="dxa"/>
            <w:noWrap w:val="0"/>
            <w:vAlign w:val="center"/>
          </w:tcPr>
          <w:p w14:paraId="39E192B8">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eastAsia" w:ascii="Calibri" w:hAnsi="Calibri" w:eastAsia="宋体" w:cs="Calibri"/>
                <w:lang w:eastAsia="zh-CN"/>
              </w:rPr>
            </w:pPr>
            <w:r>
              <w:rPr>
                <w:rFonts w:hint="default" w:ascii="Calibri" w:hAnsi="Calibri" w:cs="Calibri"/>
                <w:lang w:val="en-US" w:eastAsia="zh-CN"/>
              </w:rPr>
              <w:t>1</w:t>
            </w:r>
            <w:r>
              <w:rPr>
                <w:rFonts w:hint="eastAsia" w:cs="Calibri"/>
                <w:lang w:val="en-US" w:eastAsia="zh-CN"/>
              </w:rPr>
              <w:t>.</w:t>
            </w:r>
            <w:r>
              <w:rPr>
                <w:rFonts w:hint="default" w:ascii="Calibri" w:hAnsi="Calibri" w:cs="Calibri"/>
              </w:rPr>
              <w:t>▲</w:t>
            </w:r>
            <w:r>
              <w:rPr>
                <w:rFonts w:hint="default" w:ascii="Calibri" w:hAnsi="Calibri" w:cs="Calibri"/>
                <w:b/>
                <w:bCs/>
                <w:u w:val="single"/>
                <w:lang w:val="en-US" w:eastAsia="zh-CN"/>
              </w:rPr>
              <w:t>本项目不得转包：合同乙方</w:t>
            </w:r>
            <w:r>
              <w:rPr>
                <w:rFonts w:hint="default" w:ascii="Calibri" w:hAnsi="Calibri" w:cs="Calibri"/>
                <w:b/>
                <w:bCs/>
                <w:u w:val="single"/>
              </w:rPr>
              <w:t>不得将本合同</w:t>
            </w:r>
            <w:r>
              <w:rPr>
                <w:rFonts w:hint="default" w:ascii="Calibri" w:hAnsi="Calibri" w:cs="Calibri"/>
                <w:b/>
                <w:bCs/>
                <w:u w:val="single"/>
                <w:lang w:val="en-US" w:eastAsia="zh-CN"/>
              </w:rPr>
              <w:t>标的</w:t>
            </w:r>
            <w:r>
              <w:rPr>
                <w:rFonts w:hint="default" w:ascii="Calibri" w:hAnsi="Calibri" w:cs="Calibri"/>
                <w:b/>
                <w:bCs/>
                <w:u w:val="single"/>
              </w:rPr>
              <w:t>转包由其他</w:t>
            </w:r>
            <w:r>
              <w:rPr>
                <w:rFonts w:hint="eastAsia" w:cs="Calibri"/>
                <w:b/>
                <w:bCs/>
                <w:u w:val="single"/>
                <w:lang w:val="en-US" w:eastAsia="zh-CN"/>
              </w:rPr>
              <w:t>供应商</w:t>
            </w:r>
            <w:r>
              <w:rPr>
                <w:rFonts w:hint="default" w:ascii="Calibri" w:hAnsi="Calibri" w:cs="Calibri"/>
                <w:b/>
                <w:bCs/>
                <w:u w:val="single"/>
              </w:rPr>
              <w:t>承担</w:t>
            </w:r>
            <w:r>
              <w:rPr>
                <w:rFonts w:hint="eastAsia" w:cs="Calibri"/>
                <w:b/>
                <w:bCs/>
                <w:u w:val="single"/>
                <w:lang w:eastAsia="zh-CN"/>
              </w:rPr>
              <w:t>。</w:t>
            </w:r>
          </w:p>
          <w:p w14:paraId="7F3A06AD">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default" w:ascii="Calibri" w:hAnsi="Calibri" w:cs="Calibri"/>
                <w:b/>
                <w:bCs/>
                <w:u w:val="single"/>
                <w:lang w:val="en-US" w:eastAsia="zh-CN"/>
              </w:rPr>
            </w:pPr>
            <w:r>
              <w:rPr>
                <w:rFonts w:hint="default" w:ascii="Calibri" w:hAnsi="Calibri" w:cs="Calibri"/>
                <w:lang w:val="en-US" w:eastAsia="zh-CN"/>
              </w:rPr>
              <w:t>2</w:t>
            </w:r>
            <w:r>
              <w:rPr>
                <w:rFonts w:hint="eastAsia" w:cs="Calibri"/>
                <w:lang w:val="en-US" w:eastAsia="zh-CN"/>
              </w:rPr>
              <w:t>.</w:t>
            </w:r>
            <w:r>
              <w:rPr>
                <w:rFonts w:hint="default" w:ascii="Calibri" w:hAnsi="Calibri" w:cs="Calibri"/>
              </w:rPr>
              <w:t>▲</w:t>
            </w:r>
            <w:r>
              <w:rPr>
                <w:rFonts w:hint="default" w:ascii="Calibri" w:hAnsi="Calibri" w:cs="Calibri"/>
                <w:b/>
                <w:bCs/>
                <w:u w:val="single"/>
                <w:lang w:val="en-US" w:eastAsia="zh-CN"/>
              </w:rPr>
              <w:t>本项目部分内容允许分包，要求如下：</w:t>
            </w:r>
          </w:p>
          <w:p w14:paraId="4D75AEBA">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default" w:ascii="Calibri" w:hAnsi="Calibri" w:cs="Calibri"/>
                <w:b/>
                <w:bCs/>
                <w:u w:val="single"/>
                <w:lang w:val="en-US" w:eastAsia="zh-CN"/>
              </w:rPr>
            </w:pPr>
            <w:r>
              <w:rPr>
                <w:rFonts w:hint="default" w:ascii="Calibri" w:hAnsi="Calibri" w:cs="Calibri"/>
                <w:b/>
                <w:bCs/>
                <w:u w:val="single"/>
                <w:lang w:val="en-US" w:eastAsia="zh-CN"/>
              </w:rPr>
              <w:t>（1）分包内容为本项目的非主体、非关键性工作</w:t>
            </w:r>
            <w:r>
              <w:rPr>
                <w:rFonts w:hint="eastAsia" w:cs="Calibri"/>
                <w:b/>
                <w:bCs/>
                <w:u w:val="single"/>
                <w:lang w:val="en-US" w:eastAsia="zh-CN"/>
              </w:rPr>
              <w:t>；</w:t>
            </w:r>
          </w:p>
          <w:p w14:paraId="31228BD3">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default" w:cs="Calibri"/>
                <w:b/>
                <w:bCs/>
                <w:u w:val="single"/>
                <w:lang w:val="en-US" w:eastAsia="zh-CN"/>
              </w:rPr>
            </w:pPr>
            <w:r>
              <w:rPr>
                <w:rFonts w:hint="eastAsia" w:cs="Calibri"/>
                <w:b/>
                <w:bCs/>
                <w:u w:val="single"/>
                <w:lang w:val="en-US" w:eastAsia="zh-CN"/>
              </w:rPr>
              <w:t>（2）分包内容的金额不超过合同金额的30%；</w:t>
            </w:r>
          </w:p>
          <w:p w14:paraId="451DCB29">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eastAsia" w:ascii="Calibri" w:hAnsi="Calibri" w:eastAsia="宋体" w:cs="Calibri"/>
                <w:b/>
                <w:bCs/>
                <w:u w:val="single"/>
                <w:lang w:eastAsia="zh-CN"/>
              </w:rPr>
            </w:pPr>
            <w:r>
              <w:rPr>
                <w:rFonts w:hint="default" w:ascii="Calibri" w:hAnsi="Calibri" w:cs="Calibri"/>
                <w:b/>
                <w:bCs/>
                <w:u w:val="single"/>
                <w:lang w:eastAsia="zh-CN"/>
              </w:rPr>
              <w:t>（</w:t>
            </w:r>
            <w:r>
              <w:rPr>
                <w:rFonts w:hint="default" w:ascii="Calibri" w:hAnsi="Calibri" w:cs="Calibri"/>
                <w:b/>
                <w:bCs/>
                <w:u w:val="single"/>
                <w:lang w:val="en-US" w:eastAsia="zh-CN"/>
              </w:rPr>
              <w:t>3</w:t>
            </w:r>
            <w:r>
              <w:rPr>
                <w:rFonts w:hint="default" w:ascii="Calibri" w:hAnsi="Calibri" w:cs="Calibri"/>
                <w:b/>
                <w:bCs/>
                <w:u w:val="single"/>
                <w:lang w:eastAsia="zh-CN"/>
              </w:rPr>
              <w:t>）</w:t>
            </w:r>
            <w:r>
              <w:rPr>
                <w:rFonts w:hint="default" w:ascii="Calibri" w:hAnsi="Calibri" w:cs="Calibri"/>
                <w:b/>
                <w:bCs/>
                <w:u w:val="single"/>
              </w:rPr>
              <w:t>分包</w:t>
            </w:r>
            <w:r>
              <w:rPr>
                <w:rFonts w:hint="default" w:ascii="Calibri" w:hAnsi="Calibri" w:cs="Calibri"/>
                <w:b/>
                <w:bCs/>
                <w:u w:val="single"/>
                <w:lang w:val="en-US" w:eastAsia="zh-CN"/>
              </w:rPr>
              <w:t>供应商</w:t>
            </w:r>
            <w:r>
              <w:rPr>
                <w:rFonts w:hint="default" w:ascii="Calibri" w:hAnsi="Calibri" w:cs="Calibri"/>
                <w:b/>
                <w:bCs/>
                <w:u w:val="single"/>
              </w:rPr>
              <w:t>应具有完成项目内容的相应能力</w:t>
            </w:r>
            <w:r>
              <w:rPr>
                <w:rFonts w:hint="eastAsia" w:cs="Calibri"/>
                <w:b/>
                <w:bCs/>
                <w:u w:val="single"/>
                <w:lang w:eastAsia="zh-CN"/>
              </w:rPr>
              <w:t>；</w:t>
            </w:r>
          </w:p>
          <w:p w14:paraId="617CCC13">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eastAsia" w:ascii="Calibri" w:hAnsi="Calibri" w:eastAsia="宋体" w:cs="Calibri"/>
                <w:u w:val="single"/>
                <w:lang w:val="en-US" w:eastAsia="zh-CN"/>
              </w:rPr>
            </w:pPr>
            <w:r>
              <w:rPr>
                <w:rFonts w:hint="default" w:ascii="Calibri" w:hAnsi="Calibri" w:cs="Calibri"/>
                <w:b/>
                <w:bCs/>
                <w:u w:val="single"/>
                <w:lang w:val="en-US" w:eastAsia="zh-CN"/>
              </w:rPr>
              <w:t>（4）除</w:t>
            </w:r>
            <w:r>
              <w:rPr>
                <w:rFonts w:hint="eastAsia" w:cs="Calibri"/>
                <w:b/>
                <w:bCs/>
                <w:u w:val="single"/>
                <w:lang w:val="en-US" w:eastAsia="zh-CN"/>
              </w:rPr>
              <w:t>招标文件</w:t>
            </w:r>
            <w:r>
              <w:rPr>
                <w:rFonts w:hint="default" w:ascii="Calibri" w:hAnsi="Calibri" w:cs="Calibri"/>
                <w:b/>
                <w:bCs/>
                <w:u w:val="single"/>
                <w:lang w:val="en-US" w:eastAsia="zh-CN"/>
              </w:rPr>
              <w:t>约定允许分包的内容外，合同乙方</w:t>
            </w:r>
            <w:r>
              <w:rPr>
                <w:rFonts w:hint="default" w:ascii="Calibri" w:hAnsi="Calibri" w:cs="Calibri"/>
                <w:b/>
                <w:bCs/>
                <w:u w:val="single"/>
              </w:rPr>
              <w:t>不得擅自将</w:t>
            </w:r>
            <w:r>
              <w:rPr>
                <w:rFonts w:hint="default" w:ascii="Calibri" w:hAnsi="Calibri" w:cs="Calibri"/>
                <w:b/>
                <w:bCs/>
                <w:u w:val="single"/>
                <w:lang w:val="en-US" w:eastAsia="zh-CN"/>
              </w:rPr>
              <w:t>其他</w:t>
            </w:r>
            <w:r>
              <w:rPr>
                <w:rFonts w:hint="default" w:ascii="Calibri" w:hAnsi="Calibri" w:cs="Calibri"/>
                <w:b/>
                <w:bCs/>
                <w:u w:val="single"/>
              </w:rPr>
              <w:t>合同</w:t>
            </w:r>
            <w:r>
              <w:rPr>
                <w:rFonts w:hint="default" w:ascii="Calibri" w:hAnsi="Calibri" w:cs="Calibri"/>
                <w:b/>
                <w:bCs/>
                <w:u w:val="single"/>
                <w:lang w:val="en-US" w:eastAsia="zh-CN"/>
              </w:rPr>
              <w:t>标的</w:t>
            </w:r>
            <w:r>
              <w:rPr>
                <w:rFonts w:hint="default" w:ascii="Calibri" w:hAnsi="Calibri" w:cs="Calibri"/>
                <w:b/>
                <w:bCs/>
                <w:u w:val="single"/>
              </w:rPr>
              <w:t>分包给其他</w:t>
            </w:r>
            <w:r>
              <w:rPr>
                <w:rFonts w:hint="default" w:ascii="Calibri" w:hAnsi="Calibri" w:cs="Calibri"/>
                <w:b/>
                <w:bCs/>
                <w:u w:val="single"/>
                <w:lang w:val="en-US" w:eastAsia="zh-CN"/>
              </w:rPr>
              <w:t>供应商</w:t>
            </w:r>
            <w:r>
              <w:rPr>
                <w:rFonts w:hint="default" w:ascii="Calibri" w:hAnsi="Calibri" w:cs="Calibri"/>
                <w:b/>
                <w:bCs/>
                <w:u w:val="single"/>
              </w:rPr>
              <w:t>承担</w:t>
            </w:r>
            <w:r>
              <w:rPr>
                <w:rFonts w:hint="eastAsia" w:cs="Calibri"/>
                <w:b/>
                <w:bCs/>
                <w:u w:val="single"/>
                <w:lang w:eastAsia="zh-CN"/>
              </w:rPr>
              <w:t>。</w:t>
            </w:r>
          </w:p>
          <w:p w14:paraId="44EBCE2D">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default" w:ascii="Calibri" w:hAnsi="Calibri" w:cs="Calibri"/>
                <w:lang w:val="en-US" w:eastAsia="zh-CN"/>
              </w:rPr>
            </w:pPr>
            <w:r>
              <w:rPr>
                <w:rFonts w:hint="default" w:ascii="Calibri" w:hAnsi="Calibri" w:eastAsia="楷体" w:cs="Calibri"/>
                <w:lang w:val="en-US" w:eastAsia="zh-CN"/>
              </w:rPr>
              <w:t>说明：</w:t>
            </w:r>
            <w:r>
              <w:rPr>
                <w:rFonts w:hint="default" w:ascii="Calibri" w:hAnsi="Calibri" w:eastAsia="楷体" w:cs="Calibri"/>
                <w:b w:val="0"/>
                <w:bCs w:val="0"/>
                <w:lang w:val="en-US" w:eastAsia="zh-CN"/>
              </w:rPr>
              <w:t>投标人拟在中标后分包以上允许分包内容</w:t>
            </w:r>
            <w:r>
              <w:rPr>
                <w:rFonts w:hint="eastAsia" w:eastAsia="楷体" w:cs="Calibri"/>
                <w:b w:val="0"/>
                <w:bCs w:val="0"/>
                <w:lang w:val="en-US" w:eastAsia="zh-CN"/>
              </w:rPr>
              <w:t>或分包金额</w:t>
            </w:r>
            <w:r>
              <w:rPr>
                <w:rFonts w:hint="default" w:ascii="Calibri" w:hAnsi="Calibri" w:eastAsia="楷体" w:cs="Calibri"/>
                <w:b w:val="0"/>
                <w:bCs w:val="0"/>
                <w:lang w:val="en-US" w:eastAsia="zh-CN"/>
              </w:rPr>
              <w:t>的，应在投标文件中明确分包内容及对应分包供应商</w:t>
            </w:r>
            <w:r>
              <w:rPr>
                <w:rFonts w:hint="default" w:ascii="Calibri" w:hAnsi="Calibri" w:eastAsia="楷体" w:cs="Calibri"/>
                <w:lang w:val="en-US" w:eastAsia="zh-CN"/>
              </w:rPr>
              <w:t>。</w:t>
            </w:r>
          </w:p>
          <w:p w14:paraId="0528F8DE">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default" w:ascii="Calibri" w:hAnsi="Calibri" w:cs="Calibri"/>
                <w:b/>
                <w:bCs/>
                <w:u w:val="single"/>
                <w:lang w:val="en-US" w:eastAsia="zh-CN"/>
              </w:rPr>
            </w:pPr>
            <w:r>
              <w:rPr>
                <w:rFonts w:hint="default" w:ascii="Calibri" w:hAnsi="Calibri" w:cs="Calibri"/>
                <w:lang w:val="en-US" w:eastAsia="zh-CN"/>
              </w:rPr>
              <w:t>3</w:t>
            </w:r>
            <w:r>
              <w:rPr>
                <w:rFonts w:hint="eastAsia" w:cs="Calibri"/>
                <w:lang w:val="en-US" w:eastAsia="zh-CN"/>
              </w:rPr>
              <w:t>.</w:t>
            </w:r>
            <w:r>
              <w:rPr>
                <w:rFonts w:hint="default" w:ascii="Calibri" w:hAnsi="Calibri" w:cs="Calibri"/>
              </w:rPr>
              <w:t>▲</w:t>
            </w:r>
            <w:r>
              <w:rPr>
                <w:rFonts w:hint="default" w:ascii="Calibri" w:hAnsi="Calibri" w:cs="Calibri"/>
                <w:b/>
                <w:bCs/>
                <w:u w:val="single"/>
              </w:rPr>
              <w:t>如有违反以上情形，</w:t>
            </w:r>
            <w:r>
              <w:rPr>
                <w:rFonts w:hint="default" w:ascii="Calibri" w:hAnsi="Calibri" w:cs="Calibri"/>
                <w:b/>
                <w:bCs/>
                <w:u w:val="single"/>
                <w:lang w:val="en-US" w:eastAsia="zh-CN"/>
              </w:rPr>
              <w:t>合同</w:t>
            </w:r>
            <w:r>
              <w:rPr>
                <w:rFonts w:hint="eastAsia" w:cs="Calibri"/>
                <w:b/>
                <w:bCs/>
                <w:u w:val="single"/>
                <w:lang w:val="en-US" w:eastAsia="zh-CN"/>
              </w:rPr>
              <w:t>甲</w:t>
            </w:r>
            <w:r>
              <w:rPr>
                <w:rFonts w:hint="default" w:ascii="Calibri" w:hAnsi="Calibri" w:cs="Calibri"/>
                <w:b/>
                <w:bCs/>
                <w:u w:val="single"/>
                <w:lang w:val="en-US" w:eastAsia="zh-CN"/>
              </w:rPr>
              <w:t>方</w:t>
            </w:r>
            <w:r>
              <w:rPr>
                <w:rFonts w:hint="default" w:ascii="Calibri" w:hAnsi="Calibri" w:cs="Calibri"/>
                <w:b/>
                <w:bCs/>
                <w:u w:val="single"/>
              </w:rPr>
              <w:t>有权解除合同，并追究</w:t>
            </w:r>
            <w:r>
              <w:rPr>
                <w:rFonts w:hint="default" w:ascii="Calibri" w:hAnsi="Calibri" w:cs="Calibri"/>
                <w:b/>
                <w:bCs/>
                <w:u w:val="single"/>
                <w:lang w:val="en-US" w:eastAsia="zh-CN"/>
              </w:rPr>
              <w:t>合同乙方</w:t>
            </w:r>
            <w:r>
              <w:rPr>
                <w:rFonts w:hint="default" w:ascii="Calibri" w:hAnsi="Calibri" w:cs="Calibri"/>
                <w:b/>
                <w:bCs/>
                <w:u w:val="single"/>
              </w:rPr>
              <w:t>的违约责任。</w:t>
            </w:r>
          </w:p>
        </w:tc>
      </w:tr>
      <w:tr w14:paraId="605CA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noWrap w:val="0"/>
            <w:vAlign w:val="center"/>
          </w:tcPr>
          <w:p w14:paraId="23FDFFAF">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lang w:val="en-US" w:eastAsia="zh-CN"/>
              </w:rPr>
            </w:pPr>
          </w:p>
        </w:tc>
        <w:tc>
          <w:tcPr>
            <w:tcW w:w="1361" w:type="dxa"/>
            <w:noWrap w:val="0"/>
            <w:vAlign w:val="center"/>
          </w:tcPr>
          <w:p w14:paraId="13143388">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履约保证金</w:t>
            </w:r>
          </w:p>
        </w:tc>
        <w:tc>
          <w:tcPr>
            <w:tcW w:w="7463" w:type="dxa"/>
            <w:noWrap w:val="0"/>
            <w:vAlign w:val="center"/>
          </w:tcPr>
          <w:p w14:paraId="6CF55E46">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default" w:cs="Calibri"/>
                <w:szCs w:val="21"/>
                <w:lang w:val="en-US" w:eastAsia="zh-CN"/>
              </w:rPr>
            </w:pPr>
            <w:r>
              <w:rPr>
                <w:rFonts w:hint="eastAsia" w:cs="Calibri"/>
                <w:lang w:val="en-US" w:eastAsia="zh-CN"/>
              </w:rPr>
              <w:t>无需缴纳履约保证金。</w:t>
            </w:r>
          </w:p>
        </w:tc>
      </w:tr>
      <w:tr w14:paraId="30FD8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noWrap w:val="0"/>
            <w:vAlign w:val="center"/>
          </w:tcPr>
          <w:p w14:paraId="4A42A6D7">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lang w:val="en-US" w:eastAsia="zh-CN"/>
              </w:rPr>
            </w:pPr>
          </w:p>
        </w:tc>
        <w:tc>
          <w:tcPr>
            <w:tcW w:w="1361" w:type="dxa"/>
            <w:noWrap w:val="0"/>
            <w:vAlign w:val="center"/>
          </w:tcPr>
          <w:p w14:paraId="56782622">
            <w:pPr>
              <w:bidi w:val="0"/>
              <w:rPr>
                <w:rFonts w:hint="default" w:ascii="Calibri" w:hAnsi="Calibri" w:eastAsia="宋体" w:cs="Calibri"/>
                <w:kern w:val="2"/>
                <w:sz w:val="21"/>
                <w:szCs w:val="24"/>
                <w:lang w:val="en-US" w:eastAsia="zh-CN" w:bidi="ar-SA"/>
              </w:rPr>
            </w:pPr>
            <w:r>
              <w:rPr>
                <w:rFonts w:hint="default" w:ascii="Calibri" w:hAnsi="Calibri" w:cs="Calibri"/>
              </w:rPr>
              <w:t>付款条件</w:t>
            </w:r>
          </w:p>
        </w:tc>
        <w:tc>
          <w:tcPr>
            <w:tcW w:w="7463" w:type="dxa"/>
            <w:noWrap w:val="0"/>
            <w:vAlign w:val="center"/>
          </w:tcPr>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2"/>
              <w:gridCol w:w="1919"/>
              <w:gridCol w:w="4646"/>
            </w:tblGrid>
            <w:tr w14:paraId="19889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noWrap w:val="0"/>
                  <w:vAlign w:val="center"/>
                </w:tcPr>
                <w:p w14:paraId="5850B05C">
                  <w:pPr>
                    <w:bidi w:val="0"/>
                    <w:jc w:val="left"/>
                    <w:rPr>
                      <w:rFonts w:hint="eastAsia" w:ascii="黑体" w:hAnsi="黑体" w:eastAsia="黑体" w:cs="黑体"/>
                      <w:lang w:val="en-US" w:eastAsia="zh-CN"/>
                    </w:rPr>
                  </w:pPr>
                  <w:r>
                    <w:rPr>
                      <w:rFonts w:hint="eastAsia" w:ascii="黑体" w:hAnsi="黑体" w:eastAsia="黑体" w:cs="黑体"/>
                    </w:rPr>
                    <w:t>付款次</w:t>
                  </w:r>
                  <w:r>
                    <w:rPr>
                      <w:rFonts w:hint="eastAsia" w:ascii="黑体" w:hAnsi="黑体" w:eastAsia="黑体" w:cs="黑体"/>
                      <w:lang w:val="en-US" w:eastAsia="zh-CN"/>
                    </w:rPr>
                    <w:t>序</w:t>
                  </w:r>
                </w:p>
              </w:tc>
              <w:tc>
                <w:tcPr>
                  <w:tcW w:w="1919" w:type="dxa"/>
                  <w:noWrap w:val="0"/>
                  <w:vAlign w:val="center"/>
                </w:tcPr>
                <w:p w14:paraId="761E3B17">
                  <w:pPr>
                    <w:bidi w:val="0"/>
                    <w:rPr>
                      <w:rFonts w:hint="eastAsia" w:ascii="黑体" w:hAnsi="黑体" w:eastAsia="黑体" w:cs="黑体"/>
                      <w:lang w:val="en-US" w:eastAsia="zh-CN"/>
                    </w:rPr>
                  </w:pPr>
                  <w:r>
                    <w:rPr>
                      <w:rFonts w:hint="eastAsia" w:ascii="黑体" w:hAnsi="黑体" w:eastAsia="黑体" w:cs="黑体"/>
                    </w:rPr>
                    <w:t>约定支付条件</w:t>
                  </w:r>
                </w:p>
              </w:tc>
              <w:tc>
                <w:tcPr>
                  <w:tcW w:w="4646" w:type="dxa"/>
                  <w:noWrap w:val="0"/>
                  <w:vAlign w:val="center"/>
                </w:tcPr>
                <w:p w14:paraId="58236889">
                  <w:pPr>
                    <w:bidi w:val="0"/>
                    <w:rPr>
                      <w:rFonts w:hint="eastAsia" w:ascii="黑体" w:hAnsi="黑体" w:eastAsia="黑体" w:cs="黑体"/>
                      <w:lang w:val="en-US" w:eastAsia="zh-CN"/>
                    </w:rPr>
                  </w:pPr>
                  <w:r>
                    <w:rPr>
                      <w:rFonts w:hint="eastAsia" w:ascii="黑体" w:hAnsi="黑体" w:eastAsia="黑体" w:cs="黑体"/>
                    </w:rPr>
                    <w:t>付款条件</w:t>
                  </w:r>
                </w:p>
              </w:tc>
            </w:tr>
            <w:tr w14:paraId="0A392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noWrap w:val="0"/>
                  <w:vAlign w:val="center"/>
                </w:tcPr>
                <w:p w14:paraId="2634AB30">
                  <w:pPr>
                    <w:keepNext w:val="0"/>
                    <w:keepLines w:val="0"/>
                    <w:pageBreakBefore w:val="0"/>
                    <w:widowControl w:val="0"/>
                    <w:numPr>
                      <w:ilvl w:val="0"/>
                      <w:numId w:val="0"/>
                    </w:numPr>
                    <w:kinsoku/>
                    <w:wordWrap/>
                    <w:overflowPunct/>
                    <w:topLinePunct w:val="0"/>
                    <w:autoSpaceDE/>
                    <w:autoSpaceDN/>
                    <w:bidi w:val="0"/>
                    <w:adjustRightInd/>
                    <w:snapToGrid w:val="0"/>
                    <w:ind w:leftChars="0"/>
                    <w:jc w:val="both"/>
                    <w:textAlignment w:val="auto"/>
                    <w:rPr>
                      <w:rFonts w:hint="default" w:ascii="Calibri" w:hAnsi="Calibri" w:cs="Calibri"/>
                      <w:lang w:val="en-US" w:eastAsia="zh-CN"/>
                    </w:rPr>
                  </w:pPr>
                  <w:r>
                    <w:rPr>
                      <w:rFonts w:hint="eastAsia" w:cs="Calibri"/>
                      <w:lang w:val="en-US" w:eastAsia="zh-CN"/>
                    </w:rPr>
                    <w:t>1</w:t>
                  </w:r>
                </w:p>
              </w:tc>
              <w:tc>
                <w:tcPr>
                  <w:tcW w:w="1919" w:type="dxa"/>
                  <w:shd w:val="clear" w:color="auto" w:fill="auto"/>
                  <w:noWrap w:val="0"/>
                  <w:vAlign w:val="center"/>
                </w:tcPr>
                <w:p w14:paraId="114F6ED9">
                  <w:pPr>
                    <w:rPr>
                      <w:rFonts w:hint="default" w:ascii="Calibri" w:hAnsi="Calibri" w:eastAsia="宋体" w:cs="Calibri"/>
                      <w:kern w:val="2"/>
                      <w:sz w:val="21"/>
                      <w:szCs w:val="24"/>
                      <w:lang w:val="en-US" w:eastAsia="zh-CN" w:bidi="ar-SA"/>
                    </w:rPr>
                  </w:pPr>
                  <w:r>
                    <w:rPr>
                      <w:rFonts w:hint="eastAsia" w:ascii="宋体" w:hAnsi="宋体" w:eastAsia="宋体" w:cs="宋体"/>
                      <w:color w:val="auto"/>
                      <w:sz w:val="21"/>
                      <w:szCs w:val="21"/>
                      <w:highlight w:val="none"/>
                    </w:rPr>
                    <w:t>本合同生效后</w:t>
                  </w:r>
                  <w:r>
                    <w:rPr>
                      <w:rFonts w:hint="eastAsia" w:ascii="宋体" w:hAnsi="宋体" w:eastAsia="宋体" w:cs="宋体"/>
                      <w:color w:val="auto"/>
                      <w:sz w:val="21"/>
                      <w:szCs w:val="21"/>
                      <w:highlight w:val="none"/>
                      <w:lang w:val="en"/>
                    </w:rPr>
                    <w:t>,甲方在收到乙方发票</w:t>
                  </w:r>
                  <w:r>
                    <w:rPr>
                      <w:rFonts w:hint="eastAsia" w:ascii="宋体" w:hAnsi="宋体" w:eastAsia="宋体" w:cs="宋体"/>
                      <w:color w:val="auto"/>
                      <w:sz w:val="21"/>
                      <w:szCs w:val="21"/>
                      <w:highlight w:val="none"/>
                    </w:rPr>
                    <w:t>之日起</w:t>
                  </w:r>
                  <w:r>
                    <w:rPr>
                      <w:rFonts w:hint="eastAsia" w:ascii="宋体" w:hAnsi="宋体" w:eastAsia="宋体" w:cs="宋体"/>
                      <w:color w:val="auto"/>
                      <w:sz w:val="21"/>
                      <w:szCs w:val="21"/>
                      <w:highlight w:val="none"/>
                      <w:lang w:val="en-US" w:eastAsia="zh-CN"/>
                    </w:rPr>
                    <w:t>七</w:t>
                  </w:r>
                  <w:r>
                    <w:rPr>
                      <w:rFonts w:hint="eastAsia" w:ascii="宋体" w:hAnsi="宋体" w:eastAsia="宋体" w:cs="宋体"/>
                      <w:color w:val="auto"/>
                      <w:sz w:val="21"/>
                      <w:szCs w:val="21"/>
                      <w:highlight w:val="none"/>
                    </w:rPr>
                    <w:t>个工作日内</w:t>
                  </w:r>
                </w:p>
              </w:tc>
              <w:tc>
                <w:tcPr>
                  <w:tcW w:w="4646" w:type="dxa"/>
                  <w:shd w:val="clear" w:color="auto" w:fill="auto"/>
                  <w:noWrap w:val="0"/>
                  <w:vAlign w:val="center"/>
                </w:tcPr>
                <w:p w14:paraId="226AE690">
                  <w:pPr>
                    <w:rPr>
                      <w:rFonts w:hint="default" w:ascii="Calibri" w:hAnsi="Calibri" w:eastAsia="宋体" w:cs="Calibri"/>
                      <w:kern w:val="2"/>
                      <w:sz w:val="21"/>
                      <w:szCs w:val="24"/>
                      <w:lang w:val="en-US" w:eastAsia="zh-CN" w:bidi="ar-SA"/>
                    </w:rPr>
                  </w:pPr>
                  <w:r>
                    <w:rPr>
                      <w:rFonts w:hint="default" w:ascii="Calibri" w:hAnsi="Calibri" w:cs="Calibri"/>
                    </w:rPr>
                    <w:t>满足合同约定支付条件，合同甲方向合同乙方支付预付款</w:t>
                  </w:r>
                  <w:r>
                    <w:rPr>
                      <w:rFonts w:hint="eastAsia" w:cs="Calibri"/>
                      <w:lang w:eastAsia="zh-CN"/>
                    </w:rPr>
                    <w:t>，</w:t>
                  </w:r>
                  <w:r>
                    <w:rPr>
                      <w:rFonts w:hint="eastAsia" w:cs="Calibri"/>
                      <w:lang w:val="en-US" w:eastAsia="zh-CN"/>
                    </w:rPr>
                    <w:t>为</w:t>
                  </w:r>
                  <w:r>
                    <w:rPr>
                      <w:rFonts w:hint="default" w:ascii="Calibri" w:hAnsi="Calibri" w:cs="Calibri"/>
                    </w:rPr>
                    <w:t>合同总价的</w:t>
                  </w:r>
                  <w:r>
                    <w:rPr>
                      <w:rFonts w:hint="eastAsia" w:cs="Calibri"/>
                      <w:lang w:val="en-US" w:eastAsia="zh-CN"/>
                    </w:rPr>
                    <w:t>4</w:t>
                  </w:r>
                  <w:r>
                    <w:rPr>
                      <w:rFonts w:hint="default" w:ascii="Calibri" w:hAnsi="Calibri" w:cs="Calibri"/>
                    </w:rPr>
                    <w:t>0%；</w:t>
                  </w:r>
                </w:p>
              </w:tc>
            </w:tr>
            <w:tr w14:paraId="0E63A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noWrap w:val="0"/>
                  <w:vAlign w:val="center"/>
                </w:tcPr>
                <w:p w14:paraId="1125A797">
                  <w:pPr>
                    <w:keepNext w:val="0"/>
                    <w:keepLines w:val="0"/>
                    <w:pageBreakBefore w:val="0"/>
                    <w:widowControl w:val="0"/>
                    <w:numPr>
                      <w:ilvl w:val="0"/>
                      <w:numId w:val="0"/>
                    </w:numPr>
                    <w:kinsoku/>
                    <w:wordWrap/>
                    <w:overflowPunct/>
                    <w:topLinePunct w:val="0"/>
                    <w:autoSpaceDE/>
                    <w:autoSpaceDN/>
                    <w:bidi w:val="0"/>
                    <w:adjustRightInd/>
                    <w:snapToGrid w:val="0"/>
                    <w:ind w:leftChars="0"/>
                    <w:jc w:val="both"/>
                    <w:textAlignment w:val="auto"/>
                    <w:rPr>
                      <w:rFonts w:hint="default" w:ascii="Calibri" w:hAnsi="Calibri" w:eastAsia="宋体" w:cs="Calibri"/>
                      <w:lang w:val="en-US" w:eastAsia="zh-CN"/>
                    </w:rPr>
                  </w:pPr>
                  <w:r>
                    <w:rPr>
                      <w:rFonts w:hint="eastAsia" w:cs="Calibri"/>
                      <w:lang w:val="en-US" w:eastAsia="zh-CN"/>
                    </w:rPr>
                    <w:t>2</w:t>
                  </w:r>
                </w:p>
              </w:tc>
              <w:tc>
                <w:tcPr>
                  <w:tcW w:w="1919" w:type="dxa"/>
                  <w:shd w:val="clear" w:color="auto" w:fill="auto"/>
                  <w:noWrap w:val="0"/>
                  <w:vAlign w:val="center"/>
                </w:tcPr>
                <w:p w14:paraId="66790AE9">
                  <w:pPr>
                    <w:rPr>
                      <w:rFonts w:hint="default" w:ascii="Calibri" w:hAnsi="Calibri" w:eastAsia="宋体" w:cs="Calibri"/>
                      <w:snapToGrid w:val="0"/>
                      <w:kern w:val="2"/>
                      <w:sz w:val="21"/>
                      <w:szCs w:val="21"/>
                      <w:lang w:val="en-US" w:eastAsia="zh-CN" w:bidi="ar-SA"/>
                    </w:rPr>
                  </w:pPr>
                  <w:r>
                    <w:rPr>
                      <w:rFonts w:hint="eastAsia" w:ascii="宋体" w:hAnsi="宋体" w:eastAsia="宋体" w:cs="宋体"/>
                      <w:color w:val="auto"/>
                      <w:sz w:val="21"/>
                      <w:szCs w:val="21"/>
                      <w:highlight w:val="none"/>
                    </w:rPr>
                    <w:t>甲方收到乙方项目初稿，经验收并</w:t>
                  </w:r>
                  <w:r>
                    <w:rPr>
                      <w:rFonts w:hint="eastAsia" w:ascii="宋体" w:hAnsi="宋体" w:eastAsia="宋体" w:cs="宋体"/>
                      <w:color w:val="auto"/>
                      <w:sz w:val="21"/>
                      <w:szCs w:val="21"/>
                      <w:highlight w:val="none"/>
                      <w:lang w:val="en"/>
                    </w:rPr>
                    <w:t>收到发票</w:t>
                  </w:r>
                  <w:r>
                    <w:rPr>
                      <w:rFonts w:hint="eastAsia" w:ascii="宋体" w:hAnsi="宋体" w:eastAsia="宋体" w:cs="宋体"/>
                      <w:color w:val="auto"/>
                      <w:sz w:val="21"/>
                      <w:szCs w:val="21"/>
                      <w:highlight w:val="none"/>
                    </w:rPr>
                    <w:t>之日起</w:t>
                  </w:r>
                  <w:r>
                    <w:rPr>
                      <w:rFonts w:hint="eastAsia" w:ascii="宋体" w:hAnsi="宋体" w:eastAsia="宋体" w:cs="宋体"/>
                      <w:color w:val="auto"/>
                      <w:sz w:val="21"/>
                      <w:szCs w:val="21"/>
                      <w:highlight w:val="none"/>
                      <w:lang w:val="en-US" w:eastAsia="zh-CN"/>
                    </w:rPr>
                    <w:t>十五</w:t>
                  </w:r>
                  <w:r>
                    <w:rPr>
                      <w:rFonts w:hint="eastAsia" w:ascii="宋体" w:hAnsi="宋体" w:eastAsia="宋体" w:cs="宋体"/>
                      <w:color w:val="auto"/>
                      <w:sz w:val="21"/>
                      <w:szCs w:val="21"/>
                      <w:highlight w:val="none"/>
                    </w:rPr>
                    <w:t>个工作日内</w:t>
                  </w:r>
                </w:p>
              </w:tc>
              <w:tc>
                <w:tcPr>
                  <w:tcW w:w="4646" w:type="dxa"/>
                  <w:shd w:val="clear" w:color="auto" w:fill="auto"/>
                  <w:noWrap w:val="0"/>
                  <w:vAlign w:val="center"/>
                </w:tcPr>
                <w:p w14:paraId="1D4EC65D">
                  <w:pPr>
                    <w:rPr>
                      <w:rFonts w:hint="default" w:ascii="Calibri" w:hAnsi="Calibri" w:eastAsia="宋体" w:cs="Calibri"/>
                      <w:kern w:val="2"/>
                      <w:sz w:val="21"/>
                      <w:szCs w:val="24"/>
                      <w:lang w:val="en-US" w:eastAsia="zh-CN" w:bidi="ar-SA"/>
                    </w:rPr>
                  </w:pPr>
                  <w:r>
                    <w:rPr>
                      <w:rFonts w:hint="default" w:ascii="Calibri" w:hAnsi="Calibri" w:cs="Calibri"/>
                    </w:rPr>
                    <w:t>满足合同约定支付条件，合同甲方向合同乙方支付合同款</w:t>
                  </w:r>
                  <w:r>
                    <w:rPr>
                      <w:rFonts w:hint="eastAsia" w:cs="Calibri"/>
                      <w:lang w:eastAsia="zh-CN"/>
                    </w:rPr>
                    <w:t>，</w:t>
                  </w:r>
                  <w:r>
                    <w:rPr>
                      <w:rFonts w:hint="eastAsia" w:cs="Calibri"/>
                      <w:lang w:val="en-US" w:eastAsia="zh-CN"/>
                    </w:rPr>
                    <w:t>为</w:t>
                  </w:r>
                  <w:r>
                    <w:rPr>
                      <w:rFonts w:hint="default" w:ascii="Calibri" w:hAnsi="Calibri" w:cs="Calibri"/>
                    </w:rPr>
                    <w:t>合同总价的</w:t>
                  </w:r>
                  <w:r>
                    <w:rPr>
                      <w:rFonts w:hint="eastAsia" w:cs="Calibri"/>
                      <w:lang w:val="en-US" w:eastAsia="zh-CN"/>
                    </w:rPr>
                    <w:t>3</w:t>
                  </w:r>
                  <w:r>
                    <w:rPr>
                      <w:rFonts w:hint="default" w:ascii="Calibri" w:hAnsi="Calibri" w:cs="Calibri"/>
                    </w:rPr>
                    <w:t>0%；</w:t>
                  </w:r>
                </w:p>
              </w:tc>
            </w:tr>
            <w:tr w14:paraId="6029B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noWrap w:val="0"/>
                  <w:vAlign w:val="center"/>
                </w:tcPr>
                <w:p w14:paraId="1876A5E8">
                  <w:pPr>
                    <w:keepNext w:val="0"/>
                    <w:keepLines w:val="0"/>
                    <w:pageBreakBefore w:val="0"/>
                    <w:widowControl w:val="0"/>
                    <w:numPr>
                      <w:ilvl w:val="0"/>
                      <w:numId w:val="0"/>
                    </w:numPr>
                    <w:kinsoku/>
                    <w:wordWrap/>
                    <w:overflowPunct/>
                    <w:topLinePunct w:val="0"/>
                    <w:autoSpaceDE/>
                    <w:autoSpaceDN/>
                    <w:bidi w:val="0"/>
                    <w:adjustRightInd/>
                    <w:snapToGrid w:val="0"/>
                    <w:ind w:leftChars="0"/>
                    <w:jc w:val="both"/>
                    <w:textAlignment w:val="auto"/>
                    <w:rPr>
                      <w:rFonts w:hint="default" w:ascii="Calibri" w:hAnsi="Calibri" w:eastAsia="宋体" w:cs="Calibri"/>
                      <w:lang w:val="en-US" w:eastAsia="zh-CN"/>
                    </w:rPr>
                  </w:pPr>
                  <w:r>
                    <w:rPr>
                      <w:rFonts w:hint="eastAsia" w:cs="Calibri"/>
                      <w:lang w:val="en-US" w:eastAsia="zh-CN"/>
                    </w:rPr>
                    <w:t>3</w:t>
                  </w:r>
                </w:p>
              </w:tc>
              <w:tc>
                <w:tcPr>
                  <w:tcW w:w="1919" w:type="dxa"/>
                  <w:shd w:val="clear" w:color="auto" w:fill="auto"/>
                  <w:noWrap w:val="0"/>
                  <w:vAlign w:val="center"/>
                </w:tcPr>
                <w:p w14:paraId="2B991CDA">
                  <w:pPr>
                    <w:rPr>
                      <w:rFonts w:hint="default" w:ascii="Calibri" w:hAnsi="Calibri" w:eastAsia="宋体" w:cs="Calibri"/>
                      <w:snapToGrid w:val="0"/>
                      <w:kern w:val="2"/>
                      <w:sz w:val="21"/>
                      <w:szCs w:val="21"/>
                      <w:lang w:val="en-US" w:eastAsia="zh-CN" w:bidi="ar-SA"/>
                    </w:rPr>
                  </w:pPr>
                  <w:r>
                    <w:rPr>
                      <w:rFonts w:hint="eastAsia" w:ascii="宋体" w:hAnsi="宋体" w:eastAsia="宋体" w:cs="宋体"/>
                      <w:color w:val="auto"/>
                      <w:sz w:val="21"/>
                      <w:szCs w:val="21"/>
                      <w:highlight w:val="none"/>
                    </w:rPr>
                    <w:t>甲方收到乙方项目终稿，经验收并</w:t>
                  </w:r>
                  <w:r>
                    <w:rPr>
                      <w:rFonts w:hint="eastAsia" w:ascii="宋体" w:hAnsi="宋体" w:eastAsia="宋体" w:cs="宋体"/>
                      <w:color w:val="auto"/>
                      <w:sz w:val="21"/>
                      <w:szCs w:val="21"/>
                      <w:highlight w:val="none"/>
                      <w:lang w:val="en"/>
                    </w:rPr>
                    <w:t>收到发票</w:t>
                  </w:r>
                  <w:r>
                    <w:rPr>
                      <w:rFonts w:hint="eastAsia" w:ascii="宋体" w:hAnsi="宋体" w:eastAsia="宋体" w:cs="宋体"/>
                      <w:color w:val="auto"/>
                      <w:sz w:val="21"/>
                      <w:szCs w:val="21"/>
                      <w:highlight w:val="none"/>
                    </w:rPr>
                    <w:t>之日起</w:t>
                  </w:r>
                  <w:r>
                    <w:rPr>
                      <w:rFonts w:hint="eastAsia" w:ascii="宋体" w:hAnsi="宋体" w:eastAsia="宋体" w:cs="宋体"/>
                      <w:color w:val="auto"/>
                      <w:sz w:val="21"/>
                      <w:szCs w:val="21"/>
                      <w:highlight w:val="none"/>
                      <w:lang w:val="en-US" w:eastAsia="zh-CN"/>
                    </w:rPr>
                    <w:t>十五</w:t>
                  </w:r>
                  <w:r>
                    <w:rPr>
                      <w:rFonts w:hint="eastAsia" w:ascii="宋体" w:hAnsi="宋体" w:eastAsia="宋体" w:cs="宋体"/>
                      <w:color w:val="auto"/>
                      <w:sz w:val="21"/>
                      <w:szCs w:val="21"/>
                      <w:highlight w:val="none"/>
                    </w:rPr>
                    <w:t>个工作日内，</w:t>
                  </w:r>
                </w:p>
              </w:tc>
              <w:tc>
                <w:tcPr>
                  <w:tcW w:w="4646" w:type="dxa"/>
                  <w:shd w:val="clear" w:color="auto" w:fill="auto"/>
                  <w:noWrap w:val="0"/>
                  <w:vAlign w:val="center"/>
                </w:tcPr>
                <w:p w14:paraId="58357EAE">
                  <w:pPr>
                    <w:rPr>
                      <w:rFonts w:hint="default" w:ascii="Calibri" w:hAnsi="Calibri" w:eastAsia="宋体" w:cs="Calibri"/>
                      <w:kern w:val="2"/>
                      <w:sz w:val="21"/>
                      <w:szCs w:val="24"/>
                      <w:lang w:val="en-US" w:eastAsia="zh-CN" w:bidi="ar-SA"/>
                    </w:rPr>
                  </w:pPr>
                  <w:r>
                    <w:rPr>
                      <w:rFonts w:hint="default" w:ascii="Calibri" w:hAnsi="Calibri" w:cs="Calibri"/>
                    </w:rPr>
                    <w:t>满足合同约定支付条件，合同甲方向合同乙方支付合同款</w:t>
                  </w:r>
                  <w:r>
                    <w:rPr>
                      <w:rFonts w:hint="eastAsia" w:cs="Calibri"/>
                      <w:lang w:eastAsia="zh-CN"/>
                    </w:rPr>
                    <w:t>，</w:t>
                  </w:r>
                  <w:r>
                    <w:rPr>
                      <w:rFonts w:hint="eastAsia" w:cs="Calibri"/>
                      <w:lang w:val="en-US" w:eastAsia="zh-CN"/>
                    </w:rPr>
                    <w:t>为</w:t>
                  </w:r>
                  <w:r>
                    <w:rPr>
                      <w:rFonts w:hint="default" w:ascii="Calibri" w:hAnsi="Calibri" w:cs="Calibri"/>
                    </w:rPr>
                    <w:t>合同总价的</w:t>
                  </w:r>
                  <w:r>
                    <w:rPr>
                      <w:rFonts w:hint="eastAsia" w:cs="Calibri"/>
                      <w:lang w:val="en-US" w:eastAsia="zh-CN"/>
                    </w:rPr>
                    <w:t>3</w:t>
                  </w:r>
                  <w:r>
                    <w:rPr>
                      <w:rFonts w:hint="default" w:ascii="Calibri" w:hAnsi="Calibri" w:cs="Calibri"/>
                    </w:rPr>
                    <w:t>0%；</w:t>
                  </w:r>
                </w:p>
              </w:tc>
            </w:tr>
          </w:tbl>
          <w:p w14:paraId="0AD043A4">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lang w:val="en-US" w:eastAsia="zh-CN"/>
              </w:rPr>
            </w:pPr>
            <w:r>
              <w:rPr>
                <w:rFonts w:hint="default" w:ascii="Calibri" w:hAnsi="Calibri" w:eastAsia="楷体" w:cs="Calibri"/>
                <w:lang w:val="en-US" w:eastAsia="zh-CN"/>
              </w:rPr>
              <w:t>说明：（1）在签订合同时，如合同乙方明确表示无需预付款或者主动要求降低预付款比例的，预付款比例以双方协商为准</w:t>
            </w:r>
            <w:r>
              <w:rPr>
                <w:rFonts w:hint="eastAsia" w:eastAsia="楷体" w:cs="Calibri"/>
                <w:lang w:val="en-US" w:eastAsia="zh-CN"/>
              </w:rPr>
              <w:t>；</w:t>
            </w:r>
          </w:p>
          <w:p w14:paraId="1327F707">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eastAsia="楷体" w:cs="Calibri"/>
                <w:lang w:val="en-US" w:eastAsia="zh-CN"/>
              </w:rPr>
            </w:pPr>
            <w:r>
              <w:rPr>
                <w:rFonts w:hint="default" w:ascii="Calibri" w:hAnsi="Calibri" w:eastAsia="楷体" w:cs="Calibri"/>
                <w:lang w:val="en-US" w:eastAsia="zh-CN"/>
              </w:rPr>
              <w:t>（</w:t>
            </w:r>
            <w:r>
              <w:rPr>
                <w:rFonts w:hint="eastAsia" w:eastAsia="楷体" w:cs="Calibri"/>
                <w:lang w:val="en-US" w:eastAsia="zh-CN"/>
              </w:rPr>
              <w:t>2</w:t>
            </w:r>
            <w:r>
              <w:rPr>
                <w:rFonts w:hint="default" w:ascii="Calibri" w:hAnsi="Calibri" w:eastAsia="楷体" w:cs="Calibri"/>
                <w:lang w:val="en-US" w:eastAsia="zh-CN"/>
              </w:rPr>
              <w:t>）</w:t>
            </w:r>
            <w:r>
              <w:rPr>
                <w:rFonts w:hint="eastAsia" w:eastAsia="楷体" w:cs="Calibri"/>
                <w:lang w:val="en-US" w:eastAsia="zh-CN"/>
              </w:rPr>
              <w:t>预付款支付周期：</w:t>
            </w:r>
            <w:r>
              <w:rPr>
                <w:rFonts w:hint="default" w:ascii="Calibri" w:hAnsi="Calibri" w:eastAsia="楷体" w:cs="Calibri"/>
                <w:lang w:val="en-US" w:eastAsia="zh-CN"/>
              </w:rPr>
              <w:t>满足</w:t>
            </w:r>
            <w:r>
              <w:rPr>
                <w:rFonts w:hint="eastAsia" w:eastAsia="楷体" w:cs="Calibri"/>
                <w:lang w:val="en-US" w:eastAsia="zh-CN"/>
              </w:rPr>
              <w:t>约定</w:t>
            </w:r>
            <w:r>
              <w:rPr>
                <w:rFonts w:hint="default" w:ascii="Calibri" w:hAnsi="Calibri" w:eastAsia="楷体" w:cs="Calibri"/>
                <w:lang w:val="en-US" w:eastAsia="zh-CN"/>
              </w:rPr>
              <w:t>支付条件后</w:t>
            </w:r>
            <w:r>
              <w:rPr>
                <w:rFonts w:hint="eastAsia" w:eastAsia="楷体" w:cs="Calibri"/>
                <w:lang w:val="en-US" w:eastAsia="zh-CN"/>
              </w:rPr>
              <w:t>按付款条件约定时间支付至合同乙方账户；</w:t>
            </w:r>
          </w:p>
          <w:p w14:paraId="3663AB9A">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kern w:val="2"/>
                <w:sz w:val="21"/>
                <w:szCs w:val="24"/>
                <w:lang w:val="en-US" w:eastAsia="zh-CN" w:bidi="ar-SA"/>
              </w:rPr>
            </w:pPr>
            <w:r>
              <w:rPr>
                <w:rFonts w:hint="default" w:ascii="Calibri" w:hAnsi="Calibri" w:eastAsia="楷体" w:cs="Calibri"/>
                <w:szCs w:val="21"/>
                <w:lang w:val="en-US" w:eastAsia="zh-CN"/>
              </w:rPr>
              <w:t>（</w:t>
            </w:r>
            <w:r>
              <w:rPr>
                <w:rFonts w:hint="eastAsia" w:eastAsia="楷体" w:cs="Calibri"/>
                <w:szCs w:val="21"/>
                <w:lang w:val="en-US" w:eastAsia="zh-CN"/>
              </w:rPr>
              <w:t>3</w:t>
            </w:r>
            <w:r>
              <w:rPr>
                <w:rFonts w:hint="default" w:ascii="Calibri" w:hAnsi="Calibri" w:eastAsia="楷体" w:cs="Calibri"/>
                <w:szCs w:val="21"/>
                <w:lang w:val="en-US" w:eastAsia="zh-CN"/>
              </w:rPr>
              <w:t>）</w:t>
            </w:r>
            <w:r>
              <w:rPr>
                <w:rFonts w:hint="eastAsia" w:eastAsia="楷体" w:cs="Calibri"/>
                <w:lang w:val="en-US" w:eastAsia="zh-CN"/>
              </w:rPr>
              <w:t>其余合同款支付周期：</w:t>
            </w:r>
            <w:r>
              <w:rPr>
                <w:rFonts w:hint="default" w:ascii="Calibri" w:hAnsi="Calibri" w:eastAsia="楷体" w:cs="Calibri"/>
                <w:lang w:val="en-US" w:eastAsia="zh-CN"/>
              </w:rPr>
              <w:t>满足</w:t>
            </w:r>
            <w:r>
              <w:rPr>
                <w:rFonts w:hint="eastAsia" w:eastAsia="楷体" w:cs="Calibri"/>
                <w:lang w:val="en-US" w:eastAsia="zh-CN"/>
              </w:rPr>
              <w:t>约定</w:t>
            </w:r>
            <w:r>
              <w:rPr>
                <w:rFonts w:hint="default" w:ascii="Calibri" w:hAnsi="Calibri" w:eastAsia="楷体" w:cs="Calibri"/>
                <w:lang w:val="en-US" w:eastAsia="zh-CN"/>
              </w:rPr>
              <w:t>支付条件后，</w:t>
            </w:r>
            <w:r>
              <w:rPr>
                <w:rFonts w:hint="eastAsia" w:eastAsia="楷体" w:cs="Calibri"/>
                <w:szCs w:val="21"/>
                <w:lang w:val="en-US" w:eastAsia="zh-CN"/>
              </w:rPr>
              <w:t>合同甲方</w:t>
            </w:r>
            <w:r>
              <w:rPr>
                <w:rFonts w:hint="default" w:ascii="Calibri" w:hAnsi="Calibri" w:eastAsia="楷体" w:cs="Calibri"/>
                <w:lang w:val="en-US" w:eastAsia="zh-CN"/>
              </w:rPr>
              <w:t>收到</w:t>
            </w:r>
            <w:r>
              <w:rPr>
                <w:rFonts w:hint="eastAsia" w:eastAsia="楷体" w:cs="Calibri"/>
                <w:lang w:val="en-US" w:eastAsia="zh-CN"/>
              </w:rPr>
              <w:t>乙方提交的</w:t>
            </w:r>
            <w:r>
              <w:rPr>
                <w:rFonts w:hint="default" w:ascii="Calibri" w:hAnsi="Calibri" w:eastAsia="楷体" w:cs="Calibri"/>
                <w:lang w:val="en-US" w:eastAsia="zh-CN"/>
              </w:rPr>
              <w:t>正规票据</w:t>
            </w:r>
            <w:r>
              <w:rPr>
                <w:rFonts w:hint="eastAsia" w:eastAsia="楷体" w:cs="Calibri"/>
                <w:lang w:val="en-US" w:eastAsia="zh-CN"/>
              </w:rPr>
              <w:t>（</w:t>
            </w:r>
            <w:r>
              <w:rPr>
                <w:rFonts w:hint="default" w:ascii="Calibri" w:hAnsi="Calibri" w:eastAsia="楷体" w:cs="Calibri"/>
                <w:lang w:val="en-US" w:eastAsia="zh-CN"/>
              </w:rPr>
              <w:t>符合</w:t>
            </w:r>
            <w:r>
              <w:rPr>
                <w:rFonts w:hint="eastAsia" w:eastAsia="楷体" w:cs="Calibri"/>
                <w:szCs w:val="21"/>
                <w:lang w:val="en-US" w:eastAsia="zh-CN"/>
              </w:rPr>
              <w:t>合同甲方</w:t>
            </w:r>
            <w:r>
              <w:rPr>
                <w:rFonts w:hint="default" w:ascii="Calibri" w:hAnsi="Calibri" w:eastAsia="楷体" w:cs="Calibri"/>
                <w:lang w:val="en-US" w:eastAsia="zh-CN"/>
              </w:rPr>
              <w:t>财务管理要求</w:t>
            </w:r>
            <w:r>
              <w:rPr>
                <w:rFonts w:hint="eastAsia" w:eastAsia="楷体" w:cs="Calibri"/>
                <w:lang w:val="en-US" w:eastAsia="zh-CN"/>
              </w:rPr>
              <w:t>）</w:t>
            </w:r>
            <w:r>
              <w:rPr>
                <w:rFonts w:hint="default" w:ascii="Calibri" w:hAnsi="Calibri" w:eastAsia="楷体" w:cs="Calibri"/>
                <w:lang w:val="en-US" w:eastAsia="zh-CN"/>
              </w:rPr>
              <w:t>后</w:t>
            </w:r>
            <w:r>
              <w:rPr>
                <w:rFonts w:hint="eastAsia" w:eastAsia="楷体" w:cs="Calibri"/>
                <w:lang w:val="en-US" w:eastAsia="zh-CN"/>
              </w:rPr>
              <w:t>按付款条件约定时间</w:t>
            </w:r>
            <w:r>
              <w:rPr>
                <w:rFonts w:hint="default" w:ascii="Calibri" w:hAnsi="Calibri" w:eastAsia="楷体" w:cs="Calibri"/>
                <w:lang w:val="en-US" w:eastAsia="zh-CN"/>
              </w:rPr>
              <w:t>支付至</w:t>
            </w:r>
            <w:r>
              <w:rPr>
                <w:rFonts w:hint="eastAsia" w:eastAsia="楷体" w:cs="Calibri"/>
                <w:szCs w:val="21"/>
                <w:lang w:val="en-US" w:eastAsia="zh-CN"/>
              </w:rPr>
              <w:t>合同乙方</w:t>
            </w:r>
            <w:r>
              <w:rPr>
                <w:rFonts w:hint="default" w:ascii="Calibri" w:hAnsi="Calibri" w:eastAsia="楷体" w:cs="Calibri"/>
                <w:lang w:val="en-US" w:eastAsia="zh-CN"/>
              </w:rPr>
              <w:t>账户。</w:t>
            </w:r>
          </w:p>
        </w:tc>
      </w:tr>
      <w:tr w14:paraId="550B8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noWrap w:val="0"/>
            <w:vAlign w:val="center"/>
          </w:tcPr>
          <w:p w14:paraId="2C7B1AF4">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lang w:val="en-US" w:eastAsia="zh-CN"/>
              </w:rPr>
            </w:pPr>
          </w:p>
        </w:tc>
        <w:tc>
          <w:tcPr>
            <w:tcW w:w="1361" w:type="dxa"/>
            <w:shd w:val="clear" w:color="auto" w:fill="auto"/>
            <w:noWrap w:val="0"/>
            <w:vAlign w:val="center"/>
          </w:tcPr>
          <w:p w14:paraId="2BE9C874">
            <w:pPr>
              <w:rPr>
                <w:rFonts w:hint="default" w:ascii="Calibri" w:hAnsi="Calibri" w:eastAsia="宋体" w:cs="Calibri"/>
                <w:kern w:val="2"/>
                <w:sz w:val="21"/>
                <w:szCs w:val="24"/>
                <w:lang w:val="en-US" w:eastAsia="zh-CN" w:bidi="ar-SA"/>
              </w:rPr>
            </w:pPr>
            <w:r>
              <w:rPr>
                <w:rFonts w:hint="eastAsia"/>
              </w:rPr>
              <w:t>服务期</w:t>
            </w:r>
            <w:r>
              <w:rPr>
                <w:rFonts w:cs="Calibri"/>
              </w:rPr>
              <w:t>及服务地点</w:t>
            </w:r>
          </w:p>
        </w:tc>
        <w:tc>
          <w:tcPr>
            <w:tcW w:w="7463" w:type="dxa"/>
            <w:shd w:val="clear" w:color="auto" w:fill="auto"/>
            <w:noWrap w:val="0"/>
            <w:vAlign w:val="center"/>
          </w:tcPr>
          <w:p w14:paraId="4541F3CE">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eastAsia" w:cs="Calibri"/>
                <w:kern w:val="2"/>
                <w:sz w:val="21"/>
                <w:szCs w:val="24"/>
                <w:lang w:val="en-US" w:eastAsia="zh-CN" w:bidi="ar-SA"/>
              </w:rPr>
            </w:pPr>
            <w:r>
              <w:rPr>
                <w:rFonts w:hint="eastAsia" w:cs="Calibri"/>
                <w:kern w:val="2"/>
                <w:sz w:val="21"/>
                <w:szCs w:val="24"/>
                <w:lang w:val="en-US" w:eastAsia="zh-CN" w:bidi="ar-SA"/>
              </w:rPr>
              <w:t>1.服务周期：按采购需求要求。</w:t>
            </w:r>
          </w:p>
          <w:p w14:paraId="740D56F8">
            <w:pPr>
              <w:ind w:firstLine="0" w:firstLineChars="0"/>
              <w:rPr>
                <w:rFonts w:hint="default" w:ascii="Calibri" w:hAnsi="Calibri" w:eastAsia="宋体" w:cs="Calibri"/>
                <w:kern w:val="2"/>
                <w:sz w:val="21"/>
                <w:szCs w:val="24"/>
                <w:lang w:val="en-US" w:eastAsia="zh-CN" w:bidi="ar-SA"/>
              </w:rPr>
            </w:pPr>
            <w:r>
              <w:rPr>
                <w:rFonts w:hint="eastAsia" w:cs="Calibri"/>
                <w:kern w:val="2"/>
                <w:sz w:val="21"/>
                <w:szCs w:val="24"/>
                <w:lang w:val="en-US" w:eastAsia="zh-CN" w:bidi="ar-SA"/>
              </w:rPr>
              <w:t>2.服务地点：具备完成采购需求规定内容的条件。</w:t>
            </w:r>
          </w:p>
        </w:tc>
      </w:tr>
      <w:tr w14:paraId="5E86F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68" w:type="dxa"/>
            <w:noWrap w:val="0"/>
            <w:vAlign w:val="center"/>
          </w:tcPr>
          <w:p w14:paraId="508A4064">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lang w:val="en-US" w:eastAsia="zh-CN"/>
              </w:rPr>
            </w:pPr>
          </w:p>
        </w:tc>
        <w:tc>
          <w:tcPr>
            <w:tcW w:w="1361" w:type="dxa"/>
            <w:shd w:val="clear" w:color="auto" w:fill="auto"/>
            <w:noWrap w:val="0"/>
            <w:vAlign w:val="center"/>
          </w:tcPr>
          <w:p w14:paraId="09276748">
            <w:pPr>
              <w:rPr>
                <w:rFonts w:hint="default" w:ascii="Calibri" w:hAnsi="Calibri" w:eastAsia="宋体" w:cs="Calibri"/>
                <w:kern w:val="2"/>
                <w:sz w:val="21"/>
                <w:szCs w:val="24"/>
                <w:lang w:val="en-US" w:eastAsia="zh-CN" w:bidi="ar-SA"/>
              </w:rPr>
            </w:pPr>
            <w:r>
              <w:rPr>
                <w:rFonts w:cs="Calibri"/>
              </w:rPr>
              <w:t>项目验收</w:t>
            </w:r>
          </w:p>
        </w:tc>
        <w:tc>
          <w:tcPr>
            <w:tcW w:w="7463" w:type="dxa"/>
            <w:shd w:val="clear" w:color="auto" w:fill="auto"/>
            <w:noWrap w:val="0"/>
            <w:vAlign w:val="center"/>
          </w:tcPr>
          <w:p w14:paraId="12BED445">
            <w:pPr>
              <w:keepNext w:val="0"/>
              <w:keepLines w:val="0"/>
              <w:pageBreakBefore w:val="0"/>
              <w:widowControl w:val="0"/>
              <w:kinsoku/>
              <w:wordWrap/>
              <w:overflowPunct/>
              <w:topLinePunct w:val="0"/>
              <w:autoSpaceDE/>
              <w:autoSpaceDN/>
              <w:bidi w:val="0"/>
              <w:adjustRightInd/>
              <w:snapToGrid w:val="0"/>
              <w:ind w:firstLine="0" w:firstLineChars="0"/>
              <w:jc w:val="both"/>
              <w:textAlignment w:val="auto"/>
              <w:rPr>
                <w:rFonts w:hint="eastAsia"/>
                <w:vertAlign w:val="baseline"/>
                <w:lang w:val="en-US" w:eastAsia="zh-CN"/>
              </w:rPr>
            </w:pPr>
            <w:r>
              <w:rPr>
                <w:rFonts w:hint="eastAsia"/>
                <w:vertAlign w:val="baseline"/>
                <w:lang w:val="en-US" w:eastAsia="zh-CN"/>
              </w:rPr>
              <w:t>1.合同乙方应保质保量按时按约完成项目合同规定的各项工作，并于完成时按采购文件要求向合同甲方提交相关成果及佐证材料。</w:t>
            </w:r>
          </w:p>
          <w:p w14:paraId="0ED1850E">
            <w:pPr>
              <w:keepNext w:val="0"/>
              <w:keepLines w:val="0"/>
              <w:pageBreakBefore w:val="0"/>
              <w:widowControl w:val="0"/>
              <w:kinsoku/>
              <w:wordWrap/>
              <w:overflowPunct/>
              <w:topLinePunct w:val="0"/>
              <w:autoSpaceDE/>
              <w:autoSpaceDN/>
              <w:bidi w:val="0"/>
              <w:adjustRightInd/>
              <w:snapToGrid w:val="0"/>
              <w:ind w:firstLine="0" w:firstLineChars="0"/>
              <w:jc w:val="both"/>
              <w:textAlignment w:val="auto"/>
              <w:rPr>
                <w:rFonts w:hint="eastAsia"/>
                <w:vertAlign w:val="baseline"/>
                <w:lang w:val="en-US" w:eastAsia="zh-CN"/>
              </w:rPr>
            </w:pPr>
            <w:r>
              <w:rPr>
                <w:rFonts w:hint="eastAsia"/>
                <w:vertAlign w:val="baseline"/>
                <w:lang w:val="en-US" w:eastAsia="zh-CN"/>
              </w:rPr>
              <w:t>2.完成项目内容后，合同乙方应及时向合同甲方发出书面验收申请并提交验收书，合同甲方在收到合同乙方书面验收申请和验收书后，组织实施验收。验收书应当包括每一项技术、服务、安全标准的履约情况。</w:t>
            </w:r>
          </w:p>
          <w:p w14:paraId="3E1BCEC1">
            <w:pPr>
              <w:keepNext w:val="0"/>
              <w:keepLines w:val="0"/>
              <w:pageBreakBefore w:val="0"/>
              <w:widowControl w:val="0"/>
              <w:kinsoku/>
              <w:wordWrap/>
              <w:overflowPunct/>
              <w:topLinePunct w:val="0"/>
              <w:autoSpaceDE/>
              <w:autoSpaceDN/>
              <w:bidi w:val="0"/>
              <w:adjustRightInd/>
              <w:snapToGrid w:val="0"/>
              <w:ind w:firstLine="0" w:firstLineChars="0"/>
              <w:jc w:val="both"/>
              <w:textAlignment w:val="auto"/>
              <w:rPr>
                <w:rFonts w:hint="eastAsia"/>
                <w:vertAlign w:val="baseline"/>
                <w:lang w:val="en-US" w:eastAsia="zh-CN"/>
              </w:rPr>
            </w:pPr>
            <w:r>
              <w:rPr>
                <w:rFonts w:hint="eastAsia"/>
                <w:vertAlign w:val="baseline"/>
                <w:lang w:val="en-US" w:eastAsia="zh-CN"/>
              </w:rPr>
              <w:t>3.合同甲方组织验收小组对合同乙方的项目质量进行客观评估，验收小组完成验收后出具验收意见。</w:t>
            </w:r>
          </w:p>
          <w:p w14:paraId="05078D53">
            <w:pPr>
              <w:keepNext w:val="0"/>
              <w:keepLines w:val="0"/>
              <w:pageBreakBefore w:val="0"/>
              <w:widowControl w:val="0"/>
              <w:kinsoku/>
              <w:wordWrap/>
              <w:overflowPunct/>
              <w:topLinePunct w:val="0"/>
              <w:autoSpaceDE/>
              <w:autoSpaceDN/>
              <w:bidi w:val="0"/>
              <w:adjustRightInd/>
              <w:snapToGrid w:val="0"/>
              <w:ind w:firstLine="0" w:firstLineChars="0"/>
              <w:jc w:val="both"/>
              <w:textAlignment w:val="auto"/>
              <w:rPr>
                <w:rFonts w:hint="eastAsia"/>
                <w:vertAlign w:val="baseline"/>
                <w:lang w:val="en-US" w:eastAsia="zh-CN"/>
              </w:rPr>
            </w:pPr>
            <w:r>
              <w:rPr>
                <w:rFonts w:hint="eastAsia"/>
                <w:vertAlign w:val="baseline"/>
                <w:lang w:val="en-US" w:eastAsia="zh-CN"/>
              </w:rPr>
              <w:t>4.对验收通过的项目，合同甲方将按照合同如期支付合同款。</w:t>
            </w:r>
          </w:p>
          <w:p w14:paraId="5FC94859">
            <w:pPr>
              <w:keepNext w:val="0"/>
              <w:keepLines w:val="0"/>
              <w:pageBreakBefore w:val="0"/>
              <w:widowControl w:val="0"/>
              <w:kinsoku/>
              <w:wordWrap/>
              <w:overflowPunct/>
              <w:topLinePunct w:val="0"/>
              <w:autoSpaceDE/>
              <w:autoSpaceDN/>
              <w:bidi w:val="0"/>
              <w:adjustRightInd/>
              <w:snapToGrid w:val="0"/>
              <w:ind w:firstLine="0" w:firstLineChars="0"/>
              <w:jc w:val="both"/>
              <w:textAlignment w:val="auto"/>
              <w:rPr>
                <w:rFonts w:hint="eastAsia"/>
                <w:vertAlign w:val="baseline"/>
                <w:lang w:val="en-US" w:eastAsia="zh-CN"/>
              </w:rPr>
            </w:pPr>
            <w:r>
              <w:rPr>
                <w:rFonts w:hint="eastAsia"/>
                <w:vertAlign w:val="baseline"/>
                <w:lang w:val="en-US" w:eastAsia="zh-CN"/>
              </w:rPr>
              <w:t>5.对验收未通过的项目，将按合同约定要求供应商限期整改，乙方应当在收到修改意见后5日内完成修改。对无法整改或整改后仍未达到合同要求的项目，将按验收不通过处理，将终止合同，并有权要求乙方退回全部已支付的价款。</w:t>
            </w:r>
          </w:p>
          <w:p w14:paraId="57F90F24">
            <w:pPr>
              <w:tabs>
                <w:tab w:val="left" w:pos="540"/>
              </w:tabs>
              <w:ind w:firstLine="0" w:firstLineChars="0"/>
              <w:jc w:val="left"/>
              <w:rPr>
                <w:rFonts w:hint="default" w:ascii="Calibri" w:hAnsi="Calibri" w:eastAsia="宋体" w:cs="Calibri"/>
                <w:kern w:val="2"/>
                <w:sz w:val="21"/>
                <w:szCs w:val="21"/>
                <w:lang w:val="en-US" w:eastAsia="zh-CN" w:bidi="ar-SA"/>
              </w:rPr>
            </w:pPr>
            <w:r>
              <w:rPr>
                <w:rFonts w:hint="eastAsia"/>
                <w:vertAlign w:val="baseline"/>
                <w:lang w:val="en-US" w:eastAsia="zh-CN"/>
              </w:rPr>
              <w:t>6.验收组织、验收方式、验收程序按《浙江省财政厅关于印发浙江省政府采购合同暂行办法的通知》（浙财采监〔2017〕11号）规定执行。</w:t>
            </w:r>
          </w:p>
        </w:tc>
      </w:tr>
      <w:tr w14:paraId="5AE62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noWrap w:val="0"/>
            <w:vAlign w:val="top"/>
          </w:tcPr>
          <w:p w14:paraId="6B5CAC48">
            <w:pPr>
              <w:keepNext w:val="0"/>
              <w:keepLines w:val="0"/>
              <w:pageBreakBefore w:val="0"/>
              <w:widowControl w:val="0"/>
              <w:numPr>
                <w:ilvl w:val="0"/>
                <w:numId w:val="1"/>
              </w:numPr>
              <w:kinsoku/>
              <w:wordWrap/>
              <w:overflowPunct/>
              <w:topLinePunct w:val="0"/>
              <w:autoSpaceDE/>
              <w:autoSpaceDN/>
              <w:bidi w:val="0"/>
              <w:adjustRightInd/>
              <w:snapToGrid w:val="0"/>
              <w:ind w:left="0" w:leftChars="0" w:firstLine="0" w:firstLineChars="0"/>
              <w:textAlignment w:val="auto"/>
              <w:rPr>
                <w:rFonts w:hint="default" w:ascii="Calibri" w:hAnsi="Calibri" w:eastAsia="宋体" w:cs="Calibri"/>
                <w:lang w:val="en-US" w:eastAsia="zh-CN"/>
              </w:rPr>
            </w:pPr>
          </w:p>
        </w:tc>
        <w:tc>
          <w:tcPr>
            <w:tcW w:w="1361" w:type="dxa"/>
            <w:noWrap w:val="0"/>
            <w:vAlign w:val="center"/>
          </w:tcPr>
          <w:p w14:paraId="4DCEEA4C">
            <w:pPr>
              <w:bidi w:val="0"/>
              <w:rPr>
                <w:rFonts w:hint="default" w:ascii="Calibri" w:hAnsi="Calibri" w:eastAsia="宋体" w:cs="Calibri"/>
                <w:kern w:val="2"/>
                <w:sz w:val="21"/>
                <w:szCs w:val="24"/>
                <w:lang w:val="en-US" w:eastAsia="zh-CN" w:bidi="ar-SA"/>
              </w:rPr>
            </w:pPr>
            <w:r>
              <w:rPr>
                <w:rFonts w:hint="default" w:ascii="Calibri" w:hAnsi="Calibri" w:cs="Calibri"/>
              </w:rPr>
              <w:t>其他内容</w:t>
            </w:r>
          </w:p>
        </w:tc>
        <w:tc>
          <w:tcPr>
            <w:tcW w:w="7463" w:type="dxa"/>
            <w:noWrap w:val="0"/>
            <w:vAlign w:val="center"/>
          </w:tcPr>
          <w:p w14:paraId="77A1A175">
            <w:pPr>
              <w:keepNext w:val="0"/>
              <w:keepLines w:val="0"/>
              <w:pageBreakBefore w:val="0"/>
              <w:widowControl w:val="0"/>
              <w:kinsoku/>
              <w:wordWrap/>
              <w:overflowPunct/>
              <w:topLinePunct w:val="0"/>
              <w:autoSpaceDE/>
              <w:autoSpaceDN/>
              <w:bidi w:val="0"/>
              <w:adjustRightInd/>
              <w:snapToGrid w:val="0"/>
              <w:ind w:firstLine="0" w:firstLineChars="0"/>
              <w:textAlignment w:val="auto"/>
              <w:rPr>
                <w:rFonts w:hint="default" w:ascii="Calibri" w:hAnsi="Calibri" w:eastAsia="宋体" w:cs="Calibri"/>
                <w:kern w:val="2"/>
                <w:sz w:val="21"/>
                <w:szCs w:val="24"/>
                <w:lang w:val="en-US" w:eastAsia="zh-CN" w:bidi="ar-SA"/>
              </w:rPr>
            </w:pPr>
            <w:r>
              <w:rPr>
                <w:rFonts w:hint="default" w:ascii="Calibri" w:hAnsi="Calibri" w:cs="Calibri"/>
              </w:rPr>
              <w:t>详见</w:t>
            </w:r>
            <w:r>
              <w:rPr>
                <w:rFonts w:hint="eastAsia" w:cs="Calibri"/>
                <w:lang w:val="en-US" w:eastAsia="zh-CN"/>
              </w:rPr>
              <w:t>招标文件</w:t>
            </w:r>
            <w:r>
              <w:rPr>
                <w:rFonts w:hint="default" w:ascii="Calibri" w:hAnsi="Calibri" w:cs="Calibri"/>
              </w:rPr>
              <w:t xml:space="preserve">的“第四章 </w:t>
            </w:r>
            <w:r>
              <w:rPr>
                <w:rFonts w:hint="default" w:ascii="Calibri" w:hAnsi="Calibri" w:cs="Calibri"/>
                <w:lang w:val="en-US" w:eastAsia="zh-CN"/>
              </w:rPr>
              <w:t>采购合同</w:t>
            </w:r>
            <w:r>
              <w:rPr>
                <w:rFonts w:hint="default" w:ascii="Calibri" w:hAnsi="Calibri" w:cs="Calibri"/>
              </w:rPr>
              <w:t>”。</w:t>
            </w:r>
          </w:p>
        </w:tc>
      </w:tr>
    </w:tbl>
    <w:p w14:paraId="678B04BB">
      <w:pPr>
        <w:pStyle w:val="5"/>
        <w:ind w:firstLine="422"/>
        <w:rPr>
          <w:rFonts w:hint="default" w:ascii="Calibri" w:hAnsi="Calibri" w:cs="Calibri"/>
        </w:rPr>
      </w:pPr>
      <w:r>
        <w:rPr>
          <w:rFonts w:hint="eastAsia" w:ascii="楷体" w:hAnsi="楷体" w:eastAsia="楷体" w:cs="楷体"/>
          <w:lang w:val="en-US" w:eastAsia="zh-CN"/>
        </w:rPr>
        <w:t>说明：</w:t>
      </w:r>
      <w:r>
        <w:rPr>
          <w:rFonts w:hint="eastAsia" w:ascii="楷体" w:hAnsi="楷体" w:eastAsia="楷体" w:cs="楷体"/>
          <w:sz w:val="21"/>
          <w:szCs w:val="21"/>
          <w:lang w:val="en-US" w:eastAsia="zh-CN"/>
        </w:rPr>
        <w:t>投标人</w:t>
      </w:r>
      <w:r>
        <w:rPr>
          <w:rFonts w:hint="eastAsia" w:ascii="楷体" w:hAnsi="楷体" w:eastAsia="楷体" w:cs="楷体"/>
          <w:sz w:val="21"/>
          <w:szCs w:val="21"/>
        </w:rPr>
        <w:t>应对</w:t>
      </w:r>
      <w:r>
        <w:rPr>
          <w:rFonts w:hint="eastAsia" w:ascii="楷体" w:hAnsi="楷体" w:eastAsia="楷体" w:cs="楷体"/>
          <w:sz w:val="21"/>
          <w:szCs w:val="21"/>
          <w:lang w:val="en-US" w:eastAsia="zh-CN"/>
        </w:rPr>
        <w:t>商务要求</w:t>
      </w:r>
      <w:r>
        <w:rPr>
          <w:rFonts w:hint="eastAsia" w:ascii="楷体" w:hAnsi="楷体" w:eastAsia="楷体" w:cs="楷体"/>
          <w:sz w:val="21"/>
          <w:szCs w:val="21"/>
        </w:rPr>
        <w:t>进行审核，如有偏离，请在</w:t>
      </w:r>
      <w:r>
        <w:rPr>
          <w:rFonts w:hint="eastAsia" w:ascii="楷体" w:hAnsi="楷体" w:eastAsia="楷体" w:cs="楷体"/>
          <w:sz w:val="21"/>
          <w:szCs w:val="21"/>
          <w:lang w:val="en-US" w:eastAsia="zh-CN"/>
        </w:rPr>
        <w:t>投标</w:t>
      </w:r>
      <w:r>
        <w:rPr>
          <w:rFonts w:hint="eastAsia" w:ascii="楷体" w:hAnsi="楷体" w:eastAsia="楷体" w:cs="楷体"/>
          <w:sz w:val="21"/>
          <w:szCs w:val="21"/>
          <w:lang w:eastAsia="zh-CN"/>
        </w:rPr>
        <w:t>文件</w:t>
      </w:r>
      <w:r>
        <w:rPr>
          <w:rFonts w:hint="eastAsia" w:ascii="楷体" w:hAnsi="楷体" w:eastAsia="楷体" w:cs="楷体"/>
          <w:sz w:val="21"/>
          <w:szCs w:val="21"/>
        </w:rPr>
        <w:t>的“偏离表”中反映</w:t>
      </w:r>
      <w:r>
        <w:rPr>
          <w:rFonts w:hint="eastAsia" w:ascii="楷体" w:hAnsi="楷体" w:eastAsia="楷体" w:cs="楷体"/>
          <w:sz w:val="21"/>
          <w:szCs w:val="21"/>
          <w:lang w:eastAsia="zh-CN"/>
        </w:rPr>
        <w:t>。</w:t>
      </w:r>
    </w:p>
    <w:p w14:paraId="4E8F0205">
      <w:pPr>
        <w:pStyle w:val="5"/>
        <w:ind w:firstLine="422"/>
        <w:rPr>
          <w:rFonts w:hint="default" w:ascii="Calibri" w:hAnsi="Calibri" w:cs="Calibri"/>
        </w:rPr>
      </w:pPr>
      <w:r>
        <w:rPr>
          <w:rFonts w:hint="default" w:ascii="Calibri" w:hAnsi="Calibri" w:cs="Calibri"/>
        </w:rPr>
        <w:t>第</w:t>
      </w:r>
      <w:r>
        <w:rPr>
          <w:rFonts w:hint="eastAsia" w:cs="Calibri"/>
          <w:lang w:val="en-US" w:eastAsia="zh-CN"/>
        </w:rPr>
        <w:t>三</w:t>
      </w:r>
      <w:r>
        <w:rPr>
          <w:rFonts w:hint="default" w:ascii="Calibri" w:hAnsi="Calibri" w:cs="Calibri"/>
        </w:rPr>
        <w:t>部分 政府采购政策要求</w:t>
      </w:r>
    </w:p>
    <w:p w14:paraId="072E0382">
      <w:pPr>
        <w:pStyle w:val="5"/>
        <w:bidi w:val="0"/>
        <w:rPr>
          <w:rFonts w:hint="eastAsia"/>
          <w:lang w:val="en-US" w:eastAsia="zh-CN"/>
        </w:rPr>
      </w:pPr>
      <w:r>
        <w:rPr>
          <w:rFonts w:hint="eastAsia"/>
          <w:lang w:val="en-US" w:eastAsia="zh-CN"/>
        </w:rPr>
        <w:t>一、采购本国货物、工程和服务</w:t>
      </w:r>
    </w:p>
    <w:p w14:paraId="6394B355">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default" w:ascii="Calibri" w:hAnsi="Calibri" w:eastAsia="宋体" w:cs="Calibri"/>
          <w:sz w:val="21"/>
          <w:szCs w:val="21"/>
        </w:rPr>
        <w:t>▲</w:t>
      </w:r>
      <w:r>
        <w:rPr>
          <w:rFonts w:hint="default" w:ascii="Calibri" w:hAnsi="Calibri" w:eastAsia="宋体" w:cs="Calibri"/>
          <w:b/>
          <w:bCs/>
          <w:sz w:val="21"/>
          <w:szCs w:val="21"/>
          <w:u w:val="single"/>
        </w:rPr>
        <w:t>本项目采购本国生产的货物、工程和服务，不允许采购进口产品。</w:t>
      </w:r>
    </w:p>
    <w:p w14:paraId="64425D87">
      <w:pPr>
        <w:pStyle w:val="5"/>
        <w:bidi w:val="0"/>
        <w:rPr>
          <w:rFonts w:hint="eastAsia"/>
          <w:lang w:val="en-US" w:eastAsia="zh-CN"/>
        </w:rPr>
      </w:pPr>
      <w:r>
        <w:rPr>
          <w:rFonts w:hint="eastAsia"/>
          <w:lang w:val="en-US" w:eastAsia="zh-CN"/>
        </w:rPr>
        <w:t>二、支持绿色发展</w:t>
      </w:r>
    </w:p>
    <w:p w14:paraId="1CE75585">
      <w:pPr>
        <w:keepNext w:val="0"/>
        <w:keepLines w:val="0"/>
        <w:pageBreakBefore w:val="0"/>
        <w:widowControl w:val="0"/>
        <w:kinsoku/>
        <w:wordWrap/>
        <w:overflowPunct/>
        <w:topLinePunct w:val="0"/>
        <w:autoSpaceDE/>
        <w:autoSpaceDN/>
        <w:bidi w:val="0"/>
        <w:adjustRightInd/>
        <w:snapToGrid w:val="0"/>
        <w:ind w:firstLine="420" w:firstLineChars="200"/>
        <w:textAlignment w:val="auto"/>
      </w:pPr>
      <w:r>
        <w:rPr>
          <w:rFonts w:hint="eastAsia"/>
          <w:lang w:val="en-US" w:eastAsia="zh-CN"/>
        </w:rPr>
        <w:t>1.</w:t>
      </w:r>
      <w:r>
        <w:t>节能产品的强制采购政策</w:t>
      </w:r>
    </w:p>
    <w:p w14:paraId="21C7FD14">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eastAsia" w:ascii="楷体" w:hAnsi="楷体" w:eastAsia="楷体" w:cs="楷体"/>
        </w:rPr>
      </w:pPr>
      <w:r>
        <w:rPr>
          <w:rFonts w:hint="eastAsia" w:ascii="楷体" w:hAnsi="楷体" w:eastAsia="楷体" w:cs="楷体"/>
          <w:b/>
          <w:bCs/>
        </w:rPr>
        <w:t>【</w:t>
      </w:r>
      <w:r>
        <w:rPr>
          <w:rFonts w:hint="eastAsia" w:ascii="楷体" w:hAnsi="楷体" w:eastAsia="楷体" w:cs="楷体"/>
          <w:b/>
          <w:bCs/>
          <w:lang w:val="en-US" w:eastAsia="zh-CN"/>
        </w:rPr>
        <w:t>说明：</w:t>
      </w:r>
      <w:r>
        <w:rPr>
          <w:rFonts w:hint="eastAsia" w:ascii="楷体" w:hAnsi="楷体" w:eastAsia="楷体" w:cs="楷体"/>
          <w:b/>
          <w:bCs/>
        </w:rPr>
        <w:t>本项目不涉及强制节能产品】</w:t>
      </w:r>
    </w:p>
    <w:p w14:paraId="3E1DC46F">
      <w:pPr>
        <w:keepNext w:val="0"/>
        <w:keepLines w:val="0"/>
        <w:pageBreakBefore w:val="0"/>
        <w:widowControl w:val="0"/>
        <w:kinsoku/>
        <w:wordWrap/>
        <w:overflowPunct/>
        <w:topLinePunct w:val="0"/>
        <w:autoSpaceDE/>
        <w:autoSpaceDN/>
        <w:bidi w:val="0"/>
        <w:adjustRightInd/>
        <w:snapToGrid w:val="0"/>
        <w:ind w:firstLine="420" w:firstLineChars="200"/>
        <w:textAlignment w:val="auto"/>
      </w:pPr>
      <w:r>
        <w:rPr>
          <w:rFonts w:hint="eastAsia"/>
          <w:lang w:val="en-US" w:eastAsia="zh-CN"/>
        </w:rPr>
        <w:t>2.</w:t>
      </w:r>
      <w:r>
        <w:t>节能产品、环境标志产品的优先采购政策</w:t>
      </w:r>
    </w:p>
    <w:p w14:paraId="6496D3B5">
      <w:pPr>
        <w:keepNext w:val="0"/>
        <w:keepLines w:val="0"/>
        <w:pageBreakBefore w:val="0"/>
        <w:widowControl w:val="0"/>
        <w:kinsoku/>
        <w:wordWrap/>
        <w:overflowPunct/>
        <w:topLinePunct w:val="0"/>
        <w:autoSpaceDE/>
        <w:autoSpaceDN/>
        <w:bidi w:val="0"/>
        <w:adjustRightInd/>
        <w:snapToGrid w:val="0"/>
        <w:ind w:firstLine="422" w:firstLineChars="200"/>
        <w:textAlignment w:val="auto"/>
      </w:pPr>
      <w:r>
        <w:rPr>
          <w:b/>
          <w:bCs/>
        </w:rPr>
        <w:t>【</w:t>
      </w:r>
      <w:r>
        <w:rPr>
          <w:rFonts w:hint="eastAsia" w:ascii="楷体" w:hAnsi="楷体" w:eastAsia="楷体" w:cs="楷体"/>
          <w:b/>
          <w:bCs/>
          <w:lang w:val="en-US" w:eastAsia="zh-CN"/>
        </w:rPr>
        <w:t>说明：</w:t>
      </w:r>
      <w:r>
        <w:rPr>
          <w:rFonts w:hint="eastAsia" w:ascii="楷体" w:hAnsi="楷体" w:eastAsia="楷体" w:cs="楷体"/>
          <w:b/>
          <w:bCs/>
        </w:rPr>
        <w:t>本项目不涉及节能产品、环境标志产品</w:t>
      </w:r>
      <w:r>
        <w:rPr>
          <w:b/>
          <w:bCs/>
        </w:rPr>
        <w:t>】</w:t>
      </w:r>
    </w:p>
    <w:p w14:paraId="4A6851D5">
      <w:pPr>
        <w:pageBreakBefore w:val="0"/>
        <w:kinsoku/>
        <w:wordWrap/>
        <w:overflowPunct/>
        <w:bidi w:val="0"/>
        <w:snapToGrid w:val="0"/>
        <w:spacing w:line="300" w:lineRule="auto"/>
        <w:ind w:firstLine="420" w:firstLineChars="200"/>
        <w:rPr>
          <w:rFonts w:hint="eastAsia" w:ascii="Calibri" w:hAnsi="Calibri" w:eastAsia="宋体" w:cs="Calibri"/>
          <w:sz w:val="21"/>
          <w:szCs w:val="21"/>
          <w:lang w:eastAsia="zh-CN"/>
        </w:rPr>
      </w:pPr>
      <w:r>
        <w:rPr>
          <w:rFonts w:hint="eastAsia" w:cs="Calibri"/>
          <w:sz w:val="21"/>
          <w:szCs w:val="21"/>
          <w:lang w:val="en-US" w:eastAsia="zh-CN"/>
        </w:rPr>
        <w:t>3.</w:t>
      </w:r>
      <w:r>
        <w:rPr>
          <w:rFonts w:hint="default" w:ascii="Calibri" w:hAnsi="Calibri" w:eastAsia="宋体" w:cs="Calibri"/>
          <w:sz w:val="21"/>
          <w:szCs w:val="21"/>
        </w:rPr>
        <w:t>修缮、装修类项目采购建材的，</w:t>
      </w:r>
      <w:r>
        <w:rPr>
          <w:rFonts w:hint="eastAsia" w:eastAsia="宋体" w:cs="Calibri"/>
          <w:sz w:val="21"/>
          <w:szCs w:val="21"/>
          <w:lang w:val="en-US" w:eastAsia="zh-CN"/>
        </w:rPr>
        <w:t>供应商</w:t>
      </w:r>
      <w:r>
        <w:rPr>
          <w:rFonts w:hint="default" w:ascii="Calibri" w:hAnsi="Calibri" w:eastAsia="宋体" w:cs="Calibri"/>
          <w:sz w:val="21"/>
          <w:szCs w:val="21"/>
        </w:rPr>
        <w:t>应</w:t>
      </w:r>
      <w:r>
        <w:rPr>
          <w:rFonts w:hint="eastAsia" w:eastAsia="宋体" w:cs="Calibri"/>
          <w:sz w:val="21"/>
          <w:szCs w:val="21"/>
          <w:lang w:val="en-US" w:eastAsia="zh-CN"/>
        </w:rPr>
        <w:t>按采购文件和合同规定的</w:t>
      </w:r>
      <w:r>
        <w:rPr>
          <w:rFonts w:hint="default" w:ascii="Calibri" w:hAnsi="Calibri" w:eastAsia="宋体" w:cs="Calibri"/>
          <w:sz w:val="21"/>
          <w:szCs w:val="21"/>
        </w:rPr>
        <w:t>绿色建筑和绿色建材性能、指标</w:t>
      </w:r>
      <w:r>
        <w:rPr>
          <w:rFonts w:hint="eastAsia" w:eastAsia="宋体" w:cs="Calibri"/>
          <w:sz w:val="21"/>
          <w:szCs w:val="21"/>
          <w:lang w:val="en-US" w:eastAsia="zh-CN"/>
        </w:rPr>
        <w:t>进行采购</w:t>
      </w:r>
      <w:r>
        <w:rPr>
          <w:rFonts w:hint="default" w:ascii="Calibri" w:hAnsi="Calibri" w:eastAsia="宋体" w:cs="Calibri"/>
          <w:sz w:val="21"/>
          <w:szCs w:val="21"/>
        </w:rPr>
        <w:t>。</w:t>
      </w:r>
      <w:r>
        <w:rPr>
          <w:rFonts w:hint="default" w:ascii="Calibri" w:hAnsi="Calibri" w:eastAsia="宋体" w:cs="Calibri"/>
          <w:b/>
          <w:bCs/>
          <w:sz w:val="21"/>
          <w:szCs w:val="21"/>
        </w:rPr>
        <w:t>【</w:t>
      </w:r>
      <w:r>
        <w:rPr>
          <w:rFonts w:hint="eastAsia" w:ascii="楷体" w:hAnsi="楷体" w:eastAsia="楷体" w:cs="楷体"/>
          <w:b/>
          <w:bCs/>
          <w:lang w:val="en-US" w:eastAsia="zh-CN"/>
        </w:rPr>
        <w:t>说明：</w:t>
      </w:r>
      <w:r>
        <w:rPr>
          <w:rFonts w:hint="eastAsia" w:ascii="楷体" w:hAnsi="楷体" w:eastAsia="楷体" w:cs="楷体"/>
          <w:b/>
          <w:bCs/>
          <w:sz w:val="21"/>
          <w:szCs w:val="21"/>
        </w:rPr>
        <w:t>本项目不涉及建材</w:t>
      </w:r>
      <w:r>
        <w:rPr>
          <w:rFonts w:hint="default" w:ascii="Calibri" w:hAnsi="Calibri" w:eastAsia="宋体" w:cs="Calibri"/>
          <w:b/>
          <w:bCs/>
          <w:sz w:val="21"/>
          <w:szCs w:val="21"/>
        </w:rPr>
        <w:t>】</w:t>
      </w:r>
    </w:p>
    <w:p w14:paraId="52A58EFA">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eastAsia" w:cs="Calibri"/>
          <w:sz w:val="21"/>
          <w:szCs w:val="21"/>
          <w:lang w:val="en-US" w:eastAsia="zh-CN"/>
        </w:rPr>
        <w:t>4.</w:t>
      </w:r>
      <w:r>
        <w:rPr>
          <w:rFonts w:hint="default" w:ascii="Calibri" w:hAnsi="Calibri" w:eastAsia="宋体" w:cs="Calibri"/>
          <w:sz w:val="21"/>
          <w:szCs w:val="21"/>
        </w:rPr>
        <w:t>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cs="Calibri"/>
          <w:sz w:val="21"/>
          <w:szCs w:val="21"/>
          <w:lang w:eastAsia="zh-CN"/>
        </w:rPr>
        <w:t>》《</w:t>
      </w:r>
      <w:r>
        <w:rPr>
          <w:rFonts w:hint="default" w:ascii="Calibri" w:hAnsi="Calibri" w:eastAsia="宋体" w:cs="Calibri"/>
          <w:sz w:val="21"/>
          <w:szCs w:val="21"/>
        </w:rPr>
        <w:t>快递包装政府采购需求标准（试行）》。</w:t>
      </w:r>
    </w:p>
    <w:p w14:paraId="62776B31">
      <w:pPr>
        <w:pStyle w:val="5"/>
        <w:bidi w:val="0"/>
        <w:rPr>
          <w:rFonts w:hint="default"/>
        </w:rPr>
      </w:pPr>
      <w:r>
        <w:rPr>
          <w:rFonts w:hint="eastAsia"/>
          <w:lang w:val="en-US" w:eastAsia="zh-CN"/>
        </w:rPr>
        <w:t>三、</w:t>
      </w:r>
      <w:r>
        <w:rPr>
          <w:rFonts w:hint="default"/>
        </w:rPr>
        <w:t>支持创新发展</w:t>
      </w:r>
    </w:p>
    <w:p w14:paraId="29345D6C">
      <w:pPr>
        <w:pageBreakBefore w:val="0"/>
        <w:kinsoku/>
        <w:wordWrap/>
        <w:overflowPunct/>
        <w:bidi w:val="0"/>
        <w:snapToGrid w:val="0"/>
        <w:spacing w:line="300" w:lineRule="auto"/>
        <w:ind w:firstLine="420" w:firstLineChars="200"/>
        <w:rPr>
          <w:rFonts w:hint="eastAsia" w:ascii="Calibri" w:hAnsi="Calibri" w:eastAsia="宋体" w:cs="Calibri"/>
          <w:sz w:val="21"/>
          <w:szCs w:val="21"/>
          <w:lang w:eastAsia="zh-CN"/>
        </w:rPr>
      </w:pPr>
      <w:r>
        <w:rPr>
          <w:rFonts w:hint="eastAsia" w:eastAsia="宋体" w:cs="Calibri"/>
          <w:sz w:val="21"/>
          <w:szCs w:val="21"/>
          <w:lang w:eastAsia="zh-CN"/>
        </w:rPr>
        <w:t>（</w:t>
      </w:r>
      <w:r>
        <w:rPr>
          <w:rFonts w:hint="eastAsia" w:eastAsia="宋体" w:cs="Calibri"/>
          <w:sz w:val="21"/>
          <w:szCs w:val="21"/>
          <w:lang w:val="en-US" w:eastAsia="zh-CN"/>
        </w:rPr>
        <w:t>1</w:t>
      </w:r>
      <w:r>
        <w:rPr>
          <w:rFonts w:hint="eastAsia" w:eastAsia="宋体" w:cs="Calibri"/>
          <w:sz w:val="21"/>
          <w:szCs w:val="21"/>
          <w:lang w:eastAsia="zh-CN"/>
        </w:rPr>
        <w:t>）</w:t>
      </w:r>
      <w:r>
        <w:rPr>
          <w:rFonts w:hint="default" w:ascii="Calibri" w:hAnsi="Calibri" w:eastAsia="宋体" w:cs="Calibri"/>
          <w:sz w:val="21"/>
          <w:szCs w:val="21"/>
        </w:rPr>
        <w:t>采购人优先采购被认定为首台套产品和“制造精品”的自主创新产品。</w:t>
      </w:r>
      <w:r>
        <w:rPr>
          <w:rFonts w:hint="eastAsia" w:cs="Calibri"/>
          <w:b/>
          <w:bCs/>
          <w:sz w:val="21"/>
          <w:szCs w:val="21"/>
          <w:lang w:eastAsia="zh-CN"/>
        </w:rPr>
        <w:t>【</w:t>
      </w:r>
      <w:r>
        <w:rPr>
          <w:rFonts w:hint="eastAsia" w:ascii="楷体" w:hAnsi="楷体" w:eastAsia="楷体" w:cs="楷体"/>
          <w:b/>
          <w:bCs/>
          <w:lang w:val="en-US" w:eastAsia="zh-CN"/>
        </w:rPr>
        <w:t>说明：</w:t>
      </w:r>
      <w:r>
        <w:rPr>
          <w:rFonts w:hint="eastAsia" w:ascii="楷体" w:hAnsi="楷体" w:eastAsia="楷体" w:cs="楷体"/>
          <w:b/>
          <w:bCs/>
          <w:sz w:val="21"/>
          <w:szCs w:val="21"/>
          <w:lang w:val="en-US" w:eastAsia="zh-CN"/>
        </w:rPr>
        <w:t>本项目不涉及</w:t>
      </w:r>
      <w:r>
        <w:rPr>
          <w:rFonts w:hint="eastAsia" w:cs="Calibri"/>
          <w:b/>
          <w:bCs/>
          <w:sz w:val="21"/>
          <w:szCs w:val="21"/>
          <w:lang w:eastAsia="zh-CN"/>
        </w:rPr>
        <w:t>】</w:t>
      </w:r>
    </w:p>
    <w:p w14:paraId="39777400">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eastAsia" w:eastAsia="宋体" w:cs="Calibri"/>
          <w:sz w:val="21"/>
          <w:szCs w:val="21"/>
          <w:lang w:eastAsia="zh-CN"/>
        </w:rPr>
        <w:t>（</w:t>
      </w:r>
      <w:r>
        <w:rPr>
          <w:rFonts w:hint="eastAsia" w:eastAsia="宋体" w:cs="Calibri"/>
          <w:sz w:val="21"/>
          <w:szCs w:val="21"/>
          <w:lang w:val="en-US" w:eastAsia="zh-CN"/>
        </w:rPr>
        <w:t>2</w:t>
      </w:r>
      <w:r>
        <w:rPr>
          <w:rFonts w:hint="eastAsia" w:eastAsia="宋体" w:cs="Calibri"/>
          <w:sz w:val="21"/>
          <w:szCs w:val="21"/>
          <w:lang w:eastAsia="zh-CN"/>
        </w:rPr>
        <w:t>）</w:t>
      </w:r>
      <w:r>
        <w:rPr>
          <w:rFonts w:hint="default" w:ascii="Calibri" w:hAnsi="Calibri" w:eastAsia="宋体" w:cs="Calibri"/>
          <w:sz w:val="21"/>
          <w:szCs w:val="21"/>
        </w:rPr>
        <w:t>首台套产品被纳入《首台套产品推广应用指导目录》之日起</w:t>
      </w:r>
      <w:r>
        <w:rPr>
          <w:rFonts w:hint="eastAsia" w:cs="Calibri"/>
          <w:sz w:val="21"/>
          <w:szCs w:val="21"/>
          <w:lang w:val="en-US" w:eastAsia="zh-CN"/>
        </w:rPr>
        <w:t>3</w:t>
      </w:r>
      <w:r>
        <w:rPr>
          <w:rFonts w:hint="default" w:ascii="Calibri" w:hAnsi="Calibri" w:eastAsia="宋体" w:cs="Calibri"/>
          <w:sz w:val="21"/>
          <w:szCs w:val="21"/>
        </w:rPr>
        <w:t>年内，以及产品核心技术高于国内领先水平，并具有明晰自主知识产权的“制造精品”产品，自认定之日起</w:t>
      </w:r>
      <w:r>
        <w:rPr>
          <w:rFonts w:hint="eastAsia" w:cs="Calibri"/>
          <w:sz w:val="21"/>
          <w:szCs w:val="21"/>
          <w:lang w:val="en-US" w:eastAsia="zh-CN"/>
        </w:rPr>
        <w:t>3</w:t>
      </w:r>
      <w:r>
        <w:rPr>
          <w:rFonts w:hint="default" w:ascii="Calibri" w:hAnsi="Calibri" w:eastAsia="宋体" w:cs="Calibri"/>
          <w:sz w:val="21"/>
          <w:szCs w:val="21"/>
        </w:rPr>
        <w:t>年内视同已具备相应销售业绩，参加政府采购活动时业绩分值为满分。</w:t>
      </w:r>
      <w:r>
        <w:rPr>
          <w:rFonts w:hint="eastAsia" w:cs="Calibri"/>
          <w:b/>
          <w:bCs/>
          <w:sz w:val="21"/>
          <w:szCs w:val="21"/>
          <w:lang w:eastAsia="zh-CN"/>
        </w:rPr>
        <w:t>【</w:t>
      </w:r>
      <w:r>
        <w:rPr>
          <w:rFonts w:hint="eastAsia" w:ascii="楷体" w:hAnsi="楷体" w:eastAsia="楷体" w:cs="楷体"/>
          <w:b/>
          <w:bCs/>
          <w:lang w:val="en-US" w:eastAsia="zh-CN"/>
        </w:rPr>
        <w:t>说明：</w:t>
      </w:r>
      <w:r>
        <w:rPr>
          <w:rFonts w:hint="eastAsia" w:ascii="楷体" w:hAnsi="楷体" w:eastAsia="楷体" w:cs="楷体"/>
          <w:b/>
          <w:bCs/>
          <w:sz w:val="21"/>
          <w:szCs w:val="21"/>
          <w:lang w:val="en-US" w:eastAsia="zh-CN"/>
        </w:rPr>
        <w:t>本项目不涉及</w:t>
      </w:r>
      <w:r>
        <w:rPr>
          <w:rFonts w:hint="eastAsia" w:cs="Calibri"/>
          <w:b/>
          <w:bCs/>
          <w:sz w:val="21"/>
          <w:szCs w:val="21"/>
          <w:lang w:eastAsia="zh-CN"/>
        </w:rPr>
        <w:t>】</w:t>
      </w:r>
    </w:p>
    <w:p w14:paraId="5EABBEEF">
      <w:pPr>
        <w:pStyle w:val="5"/>
        <w:bidi w:val="0"/>
        <w:rPr>
          <w:rFonts w:hint="default" w:ascii="Calibri" w:hAnsi="Calibri" w:cs="Calibri"/>
        </w:rPr>
      </w:pPr>
      <w:r>
        <w:rPr>
          <w:rFonts w:hint="default" w:ascii="Calibri" w:hAnsi="Calibri" w:cs="Calibri"/>
          <w:lang w:val="en-US" w:eastAsia="zh-CN"/>
        </w:rPr>
        <w:t>四</w:t>
      </w:r>
      <w:r>
        <w:rPr>
          <w:rFonts w:hint="default" w:ascii="Calibri" w:hAnsi="Calibri" w:cs="Calibri"/>
        </w:rPr>
        <w:t>、支持中小企业发展</w:t>
      </w:r>
    </w:p>
    <w:p w14:paraId="063E6505">
      <w:pPr>
        <w:pageBreakBefore w:val="0"/>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lang w:val="en-US" w:eastAsia="zh-CN"/>
        </w:rPr>
        <w:t>1.</w:t>
      </w:r>
      <w:r>
        <w:rPr>
          <w:rFonts w:hint="default" w:ascii="Calibri" w:hAnsi="Calibri" w:cs="Calibri"/>
          <w:szCs w:val="21"/>
        </w:rPr>
        <w:t>根据</w:t>
      </w:r>
      <w:r>
        <w:rPr>
          <w:rFonts w:hint="eastAsia" w:cs="Calibri"/>
          <w:szCs w:val="21"/>
          <w:lang w:eastAsia="zh-CN"/>
        </w:rPr>
        <w:t>《</w:t>
      </w:r>
      <w:r>
        <w:rPr>
          <w:rFonts w:hint="default" w:ascii="Calibri" w:hAnsi="Calibri" w:cs="Calibri"/>
          <w:szCs w:val="21"/>
        </w:rPr>
        <w:t>财政部 工业和信息化部关于印发</w:t>
      </w:r>
      <w:r>
        <w:rPr>
          <w:rFonts w:hint="eastAsia" w:cs="Calibri"/>
          <w:szCs w:val="21"/>
          <w:lang w:eastAsia="zh-CN"/>
        </w:rPr>
        <w:t>＜</w:t>
      </w:r>
      <w:r>
        <w:rPr>
          <w:rFonts w:hint="default" w:ascii="Calibri" w:hAnsi="Calibri" w:cs="Calibri"/>
          <w:szCs w:val="21"/>
        </w:rPr>
        <w:t>政府采购促进中小企业发展管理办法</w:t>
      </w:r>
      <w:r>
        <w:rPr>
          <w:rFonts w:hint="eastAsia" w:cs="Calibri"/>
          <w:szCs w:val="21"/>
          <w:lang w:eastAsia="zh-CN"/>
        </w:rPr>
        <w:t>＞</w:t>
      </w:r>
      <w:r>
        <w:rPr>
          <w:rFonts w:hint="default" w:ascii="Calibri" w:hAnsi="Calibri" w:cs="Calibri"/>
          <w:szCs w:val="21"/>
        </w:rPr>
        <w:t>的通知</w:t>
      </w:r>
      <w:r>
        <w:rPr>
          <w:rFonts w:hint="eastAsia" w:cs="Calibri"/>
          <w:szCs w:val="21"/>
          <w:lang w:eastAsia="zh-CN"/>
        </w:rPr>
        <w:t>》</w:t>
      </w:r>
      <w:r>
        <w:rPr>
          <w:rFonts w:hint="default" w:ascii="Calibri" w:hAnsi="Calibri" w:cs="Calibri"/>
          <w:szCs w:val="21"/>
        </w:rPr>
        <w:t>（财库〔2020〕46号）的规定，</w:t>
      </w:r>
      <w:r>
        <w:rPr>
          <w:rFonts w:hint="default" w:ascii="Calibri" w:hAnsi="Calibri" w:cs="Calibri"/>
          <w:kern w:val="0"/>
          <w:szCs w:val="21"/>
        </w:rPr>
        <w:t>本项目不属于</w:t>
      </w:r>
      <w:r>
        <w:rPr>
          <w:rFonts w:hint="default" w:ascii="Calibri" w:hAnsi="Calibri" w:cs="Calibri"/>
          <w:kern w:val="0"/>
          <w:szCs w:val="21"/>
          <w:lang w:eastAsia="zh-CN"/>
        </w:rPr>
        <w:t>预留</w:t>
      </w:r>
      <w:r>
        <w:rPr>
          <w:rFonts w:hint="eastAsia" w:cs="Calibri"/>
          <w:kern w:val="0"/>
          <w:szCs w:val="21"/>
          <w:lang w:val="en-US" w:eastAsia="zh-CN"/>
        </w:rPr>
        <w:t>采购</w:t>
      </w:r>
      <w:r>
        <w:rPr>
          <w:rFonts w:hint="default" w:ascii="Calibri" w:hAnsi="Calibri" w:cs="Calibri"/>
          <w:kern w:val="0"/>
          <w:szCs w:val="21"/>
          <w:lang w:eastAsia="zh-CN"/>
        </w:rPr>
        <w:t>份额专门面向中小企业采购项目</w:t>
      </w:r>
      <w:r>
        <w:rPr>
          <w:rFonts w:hint="default" w:ascii="Calibri" w:hAnsi="Calibri" w:cs="Calibri"/>
          <w:szCs w:val="21"/>
        </w:rPr>
        <w:t>，</w:t>
      </w:r>
      <w:r>
        <w:rPr>
          <w:rFonts w:hint="default" w:ascii="Calibri" w:hAnsi="Calibri" w:cs="Calibri"/>
          <w:szCs w:val="21"/>
          <w:lang w:val="en-US" w:eastAsia="zh-CN"/>
        </w:rPr>
        <w:t>但</w:t>
      </w:r>
      <w:r>
        <w:rPr>
          <w:rFonts w:hint="default" w:ascii="Calibri" w:hAnsi="Calibri" w:cs="Calibri"/>
          <w:szCs w:val="21"/>
        </w:rPr>
        <w:t xml:space="preserve">对小型、微型企业报价价格进行扣除，扣除比例见《第五章 </w:t>
      </w:r>
      <w:r>
        <w:rPr>
          <w:rFonts w:hint="default" w:ascii="Calibri" w:hAnsi="Calibri" w:cs="Calibri"/>
          <w:szCs w:val="21"/>
          <w:lang w:val="en-US" w:eastAsia="zh-CN"/>
        </w:rPr>
        <w:t>评标办法</w:t>
      </w:r>
      <w:r>
        <w:rPr>
          <w:rFonts w:hint="default" w:ascii="Calibri" w:hAnsi="Calibri" w:cs="Calibri"/>
          <w:szCs w:val="21"/>
        </w:rPr>
        <w:t>》；</w:t>
      </w:r>
    </w:p>
    <w:p w14:paraId="5D1E1E8E">
      <w:pPr>
        <w:pageBreakBefore w:val="0"/>
        <w:kinsoku/>
        <w:wordWrap/>
        <w:overflowPunct/>
        <w:bidi w:val="0"/>
        <w:snapToGrid w:val="0"/>
        <w:spacing w:line="300" w:lineRule="auto"/>
        <w:ind w:firstLine="420" w:firstLineChars="200"/>
        <w:rPr>
          <w:rFonts w:hint="default" w:ascii="Calibri" w:hAnsi="Calibri" w:cs="Calibri"/>
          <w:szCs w:val="21"/>
          <w:lang w:eastAsia="zh-CN"/>
        </w:rPr>
      </w:pPr>
      <w:r>
        <w:rPr>
          <w:rFonts w:hint="default" w:ascii="Calibri" w:hAnsi="Calibri" w:cs="Calibri"/>
          <w:szCs w:val="21"/>
        </w:rPr>
        <w:t>采购标的对应的中小企业划分标准所属行业：【</w:t>
      </w:r>
      <w:r>
        <w:rPr>
          <w:rFonts w:hint="default" w:ascii="Calibri" w:hAnsi="Calibri" w:cs="Calibri"/>
          <w:kern w:val="2"/>
          <w:sz w:val="21"/>
          <w:szCs w:val="21"/>
          <w:u w:val="none"/>
        </w:rPr>
        <w:t>其他未列明</w:t>
      </w:r>
      <w:r>
        <w:rPr>
          <w:rFonts w:hint="default" w:ascii="Calibri" w:hAnsi="Calibri" w:cs="Calibri"/>
          <w:kern w:val="2"/>
          <w:sz w:val="21"/>
          <w:szCs w:val="21"/>
        </w:rPr>
        <w:t>行业</w:t>
      </w:r>
      <w:r>
        <w:rPr>
          <w:rFonts w:hint="default" w:ascii="Calibri" w:hAnsi="Calibri" w:cs="Calibri"/>
          <w:szCs w:val="21"/>
        </w:rPr>
        <w:t>】</w:t>
      </w:r>
      <w:r>
        <w:rPr>
          <w:rFonts w:hint="default" w:ascii="Calibri" w:hAnsi="Calibri" w:cs="Calibri"/>
          <w:szCs w:val="21"/>
          <w:lang w:eastAsia="zh-CN"/>
        </w:rPr>
        <w:t>；</w:t>
      </w:r>
    </w:p>
    <w:p w14:paraId="03026F37">
      <w:pPr>
        <w:ind w:firstLine="420" w:firstLineChars="200"/>
        <w:rPr>
          <w:rFonts w:cs="Calibri"/>
          <w:szCs w:val="21"/>
        </w:rPr>
      </w:pPr>
      <w:r>
        <w:rPr>
          <w:rFonts w:cs="Calibri"/>
        </w:rPr>
        <w:t>中小企业划分标准：《中小企业划分标准》（工信部联企业</w:t>
      </w:r>
      <w:r>
        <w:rPr>
          <w:rFonts w:hint="eastAsia" w:cs="Calibri"/>
        </w:rPr>
        <w:t>〔</w:t>
      </w:r>
      <w:r>
        <w:rPr>
          <w:rFonts w:cs="Calibri"/>
        </w:rPr>
        <w:t>2011</w:t>
      </w:r>
      <w:r>
        <w:rPr>
          <w:rFonts w:hint="eastAsia" w:cs="Calibri"/>
        </w:rPr>
        <w:t>〕</w:t>
      </w:r>
      <w:r>
        <w:rPr>
          <w:rFonts w:cs="Calibri"/>
        </w:rPr>
        <w:t>300号）。</w:t>
      </w:r>
      <w:r>
        <w:rPr>
          <w:rFonts w:hint="eastAsia" w:cs="Calibri"/>
        </w:rPr>
        <w:t>（</w:t>
      </w:r>
      <w:r>
        <w:rPr>
          <w:rFonts w:hint="eastAsia" w:cs="Calibri"/>
          <w:szCs w:val="21"/>
        </w:rPr>
        <w:t>政策文件</w:t>
      </w:r>
      <w:r>
        <w:rPr>
          <w:rFonts w:hint="eastAsia" w:cs="Calibri"/>
        </w:rPr>
        <w:t>见招标文件附件</w:t>
      </w:r>
      <w:r>
        <w:rPr>
          <w:rFonts w:hint="eastAsia" w:cs="Calibri"/>
          <w:lang w:val="en-US" w:eastAsia="zh-CN"/>
        </w:rPr>
        <w:t>7</w:t>
      </w:r>
      <w:r>
        <w:rPr>
          <w:rFonts w:hint="eastAsia" w:cs="Calibri"/>
        </w:rPr>
        <w:t>）</w:t>
      </w:r>
    </w:p>
    <w:p w14:paraId="35191C33">
      <w:pPr>
        <w:ind w:firstLine="420" w:firstLineChars="200"/>
        <w:rPr>
          <w:rFonts w:cs="Calibri"/>
          <w:szCs w:val="21"/>
        </w:rPr>
      </w:pPr>
      <w:r>
        <w:rPr>
          <w:rFonts w:cs="Calibri"/>
          <w:szCs w:val="21"/>
        </w:rPr>
        <w:t>（2）根据</w:t>
      </w:r>
      <w:r>
        <w:rPr>
          <w:rFonts w:hint="eastAsia" w:cs="Calibri"/>
          <w:szCs w:val="21"/>
        </w:rPr>
        <w:t>《</w:t>
      </w:r>
      <w:r>
        <w:rPr>
          <w:rFonts w:cs="Calibri"/>
          <w:szCs w:val="21"/>
        </w:rPr>
        <w:t>财政部 司法部关于政府采购支持监狱企业发展有关问题的通知</w:t>
      </w:r>
      <w:r>
        <w:rPr>
          <w:rFonts w:hint="eastAsia" w:cs="Calibri"/>
          <w:szCs w:val="21"/>
        </w:rPr>
        <w:t>》</w:t>
      </w:r>
      <w:r>
        <w:rPr>
          <w:rFonts w:cs="Calibri"/>
          <w:szCs w:val="21"/>
        </w:rPr>
        <w:t>（财库〔2014〕68号）的规定，监狱企业视同小型、微型企业。</w:t>
      </w:r>
      <w:r>
        <w:rPr>
          <w:rFonts w:hint="eastAsia" w:cs="Calibri"/>
          <w:szCs w:val="21"/>
        </w:rPr>
        <w:t>（政策文件见招标文件附件</w:t>
      </w:r>
      <w:r>
        <w:rPr>
          <w:rFonts w:hint="eastAsia" w:cs="Calibri"/>
          <w:szCs w:val="21"/>
          <w:lang w:val="en-US" w:eastAsia="zh-CN"/>
        </w:rPr>
        <w:t>8</w:t>
      </w:r>
      <w:r>
        <w:rPr>
          <w:rFonts w:hint="eastAsia" w:cs="Calibri"/>
          <w:szCs w:val="21"/>
        </w:rPr>
        <w:t>）</w:t>
      </w:r>
    </w:p>
    <w:p w14:paraId="2F025658">
      <w:pPr>
        <w:ind w:firstLine="420" w:firstLineChars="200"/>
        <w:rPr>
          <w:rFonts w:hint="default" w:ascii="Calibri" w:hAnsi="Calibri" w:cs="Calibri"/>
          <w:color w:val="000000"/>
          <w:szCs w:val="21"/>
        </w:rPr>
      </w:pPr>
      <w:r>
        <w:rPr>
          <w:rFonts w:cs="Calibri"/>
          <w:szCs w:val="21"/>
        </w:rPr>
        <w:t>（3）根据</w:t>
      </w:r>
      <w:r>
        <w:rPr>
          <w:rFonts w:hint="eastAsia" w:cs="Calibri"/>
          <w:szCs w:val="21"/>
        </w:rPr>
        <w:t>《</w:t>
      </w:r>
      <w:r>
        <w:rPr>
          <w:rFonts w:cs="Calibri"/>
          <w:szCs w:val="21"/>
        </w:rPr>
        <w:t>财政部 民政部 中国残疾人联合会关于促进残疾人就业政府采购政策的通知</w:t>
      </w:r>
      <w:r>
        <w:rPr>
          <w:rFonts w:hint="eastAsia" w:cs="Calibri"/>
          <w:szCs w:val="21"/>
        </w:rPr>
        <w:t>》</w:t>
      </w:r>
      <w:r>
        <w:rPr>
          <w:rFonts w:cs="Calibri"/>
          <w:szCs w:val="21"/>
        </w:rPr>
        <w:t>（财库〔2017〕141号）的规定，残疾人福利性单位视同小型、微型企业。</w:t>
      </w:r>
      <w:r>
        <w:rPr>
          <w:rFonts w:hint="eastAsia" w:cs="Calibri"/>
          <w:szCs w:val="21"/>
        </w:rPr>
        <w:t>（政策文件见招标文件附件</w:t>
      </w:r>
      <w:r>
        <w:rPr>
          <w:rFonts w:hint="eastAsia" w:cs="Calibri"/>
          <w:szCs w:val="21"/>
          <w:lang w:val="en-US" w:eastAsia="zh-CN"/>
        </w:rPr>
        <w:t>9</w:t>
      </w:r>
      <w:r>
        <w:rPr>
          <w:rFonts w:hint="eastAsia" w:cs="Calibri"/>
          <w:szCs w:val="21"/>
        </w:rPr>
        <w:t>）</w:t>
      </w:r>
    </w:p>
    <w:p w14:paraId="1D4ACDF4">
      <w:pPr>
        <w:pageBreakBefore w:val="0"/>
        <w:kinsoku/>
        <w:wordWrap/>
        <w:overflowPunct/>
        <w:bidi w:val="0"/>
        <w:adjustRightInd w:val="0"/>
        <w:snapToGrid w:val="0"/>
        <w:spacing w:beforeAutospacing="0" w:afterAutospacing="0" w:line="300" w:lineRule="auto"/>
        <w:ind w:firstLine="420" w:firstLineChars="200"/>
        <w:jc w:val="left"/>
        <w:rPr>
          <w:rFonts w:hint="default" w:ascii="Calibri" w:hAnsi="Calibri" w:cs="Calibri"/>
        </w:rPr>
      </w:pPr>
      <w:r>
        <w:rPr>
          <w:rFonts w:hint="default" w:ascii="Calibri" w:hAnsi="Calibri" w:cs="Calibri"/>
        </w:rPr>
        <w:br w:type="page"/>
      </w:r>
    </w:p>
    <w:p w14:paraId="22A8CC77">
      <w:pPr>
        <w:pStyle w:val="4"/>
        <w:pageBreakBefore w:val="0"/>
        <w:kinsoku/>
        <w:wordWrap/>
        <w:overflowPunct/>
        <w:bidi w:val="0"/>
        <w:snapToGrid w:val="0"/>
        <w:spacing w:before="0" w:beforeLines="0" w:beforeAutospacing="0" w:afterAutospacing="0" w:line="300" w:lineRule="auto"/>
        <w:rPr>
          <w:rFonts w:hint="default" w:ascii="Calibri" w:hAnsi="Calibri" w:cs="Calibri"/>
          <w:color w:val="auto"/>
        </w:rPr>
      </w:pPr>
      <w:bookmarkStart w:id="48" w:name="_Toc8920"/>
      <w:bookmarkStart w:id="49" w:name="_Toc82338245"/>
      <w:bookmarkStart w:id="50" w:name="_Toc82873328"/>
      <w:bookmarkStart w:id="51" w:name="_Toc211745569"/>
      <w:r>
        <w:rPr>
          <w:rFonts w:hint="default" w:ascii="Calibri" w:hAnsi="Calibri" w:cs="Calibri"/>
          <w:color w:val="auto"/>
        </w:rPr>
        <w:t>第四章  采购合同</w:t>
      </w:r>
      <w:bookmarkEnd w:id="48"/>
      <w:bookmarkEnd w:id="49"/>
      <w:bookmarkEnd w:id="50"/>
      <w:bookmarkEnd w:id="51"/>
    </w:p>
    <w:p w14:paraId="14311823">
      <w:pPr>
        <w:bidi w:val="0"/>
        <w:rPr>
          <w:rFonts w:hint="default"/>
        </w:rPr>
      </w:pPr>
    </w:p>
    <w:p w14:paraId="0C76067A">
      <w:pPr>
        <w:pageBreakBefore w:val="0"/>
        <w:widowControl w:val="0"/>
        <w:kinsoku/>
        <w:wordWrap/>
        <w:overflowPunct/>
        <w:topLinePunct w:val="0"/>
        <w:bidi w:val="0"/>
        <w:snapToGrid w:val="0"/>
        <w:spacing w:line="300" w:lineRule="auto"/>
        <w:jc w:val="center"/>
        <w:rPr>
          <w:rFonts w:hint="default" w:ascii="Calibri" w:hAnsi="Calibri" w:eastAsia="宋体" w:cs="Calibri"/>
        </w:rPr>
      </w:pPr>
      <w:r>
        <w:rPr>
          <w:rFonts w:hint="default" w:ascii="Calibri" w:hAnsi="Calibri" w:eastAsia="宋体" w:cs="Calibri"/>
          <w:b/>
          <w:bCs/>
        </w:rPr>
        <w:t>（甲乙双方应按招标文件确定的事项及投标文件响应内容签订本合同，不得对招标文件确定的事项和中标人投标文件作实质性修改）</w:t>
      </w:r>
    </w:p>
    <w:p w14:paraId="09E5669B">
      <w:pPr>
        <w:bidi w:val="0"/>
        <w:rPr>
          <w:rFonts w:hint="default"/>
        </w:rPr>
      </w:pPr>
    </w:p>
    <w:p w14:paraId="0AD14831">
      <w:pPr>
        <w:keepNext w:val="0"/>
        <w:keepLines w:val="0"/>
        <w:pageBreakBefore w:val="0"/>
        <w:kinsoku/>
        <w:wordWrap/>
        <w:overflowPunct/>
        <w:topLinePunct w:val="0"/>
        <w:autoSpaceDE/>
        <w:autoSpaceDN/>
        <w:bidi w:val="0"/>
        <w:spacing w:line="360" w:lineRule="auto"/>
        <w:ind w:left="360"/>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甲方：浙江省民营经济发展中心（浙江省“一带一路”综合服务中心）</w:t>
      </w:r>
    </w:p>
    <w:p w14:paraId="02DF3B96">
      <w:pPr>
        <w:keepNext w:val="0"/>
        <w:keepLines w:val="0"/>
        <w:pageBreakBefore w:val="0"/>
        <w:kinsoku/>
        <w:wordWrap/>
        <w:overflowPunct/>
        <w:topLinePunct w:val="0"/>
        <w:autoSpaceDE/>
        <w:autoSpaceDN/>
        <w:bidi w:val="0"/>
        <w:spacing w:line="360" w:lineRule="auto"/>
        <w:ind w:left="360"/>
        <w:textAlignment w:val="auto"/>
        <w:rPr>
          <w:rFonts w:hint="default" w:ascii="宋体" w:hAnsi="宋体" w:eastAsia="宋体" w:cs="宋体"/>
          <w:b/>
          <w:color w:val="auto"/>
          <w:kern w:val="0"/>
          <w:sz w:val="21"/>
          <w:szCs w:val="21"/>
          <w:highlight w:val="none"/>
          <w:lang w:val="en-US"/>
        </w:rPr>
      </w:pPr>
      <w:r>
        <w:rPr>
          <w:rFonts w:hint="eastAsia" w:ascii="宋体" w:hAnsi="宋体" w:eastAsia="宋体" w:cs="宋体"/>
          <w:b/>
          <w:color w:val="auto"/>
          <w:kern w:val="0"/>
          <w:sz w:val="21"/>
          <w:szCs w:val="21"/>
          <w:highlight w:val="none"/>
        </w:rPr>
        <w:t>乙方：</w:t>
      </w:r>
      <w:r>
        <w:rPr>
          <w:rFonts w:hint="eastAsia" w:ascii="宋体" w:hAnsi="宋体" w:eastAsia="宋体" w:cs="宋体"/>
          <w:b/>
          <w:color w:val="auto"/>
          <w:kern w:val="0"/>
          <w:sz w:val="21"/>
          <w:szCs w:val="21"/>
          <w:highlight w:val="none"/>
          <w:lang w:val="en-US" w:eastAsia="zh-CN"/>
        </w:rPr>
        <w:t xml:space="preserve">    </w:t>
      </w:r>
    </w:p>
    <w:p w14:paraId="09BF5306">
      <w:pPr>
        <w:keepNext w:val="0"/>
        <w:keepLines w:val="0"/>
        <w:pageBreakBefore w:val="0"/>
        <w:kinsoku/>
        <w:wordWrap/>
        <w:overflowPunct/>
        <w:topLinePunct w:val="0"/>
        <w:autoSpaceDE/>
        <w:autoSpaceDN/>
        <w:bidi w:val="0"/>
        <w:spacing w:line="360" w:lineRule="auto"/>
        <w:ind w:left="360"/>
        <w:textAlignment w:val="auto"/>
        <w:rPr>
          <w:rFonts w:hint="eastAsia" w:ascii="宋体" w:hAnsi="宋体" w:eastAsia="宋体" w:cs="宋体"/>
          <w:color w:val="auto"/>
          <w:kern w:val="0"/>
          <w:sz w:val="21"/>
          <w:szCs w:val="21"/>
          <w:highlight w:val="none"/>
        </w:rPr>
      </w:pPr>
    </w:p>
    <w:p w14:paraId="12FB7516">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甲方委托乙方开展《大数据视角下我省民营中小企业增长潜力研判及培育路径研究》的项目技术咨询及相关服务，为充分保护双方的合法权益</w:t>
      </w:r>
      <w:r>
        <w:rPr>
          <w:rFonts w:hint="eastAsia" w:ascii="宋体" w:hAnsi="宋体" w:eastAsia="宋体" w:cs="宋体"/>
          <w:color w:val="auto"/>
          <w:sz w:val="21"/>
          <w:szCs w:val="21"/>
          <w:highlight w:val="none"/>
        </w:rPr>
        <w:t>，明确双方的权利义务，根据《中华人民共和国民法典》等法律相关规定，本着平等、自愿、公平、诚实信用的原则，经协商一致，达成以下合作事项。</w:t>
      </w:r>
    </w:p>
    <w:p w14:paraId="4CDDD896">
      <w:pPr>
        <w:keepNext w:val="0"/>
        <w:keepLines w:val="0"/>
        <w:pageBreakBefore w:val="0"/>
        <w:widowControl w:val="0"/>
        <w:kinsoku/>
        <w:wordWrap/>
        <w:overflowPunct/>
        <w:topLinePunct w:val="0"/>
        <w:autoSpaceDE/>
        <w:autoSpaceDN/>
        <w:bidi w:val="0"/>
        <w:adjustRightInd w:val="0"/>
        <w:snapToGrid/>
        <w:spacing w:line="360" w:lineRule="auto"/>
        <w:ind w:left="482" w:hanging="422" w:hangingChars="200"/>
        <w:textAlignment w:val="auto"/>
        <w:rPr>
          <w:rFonts w:hint="eastAsia" w:ascii="宋体" w:hAnsi="宋体" w:eastAsia="宋体" w:cs="宋体"/>
          <w:color w:val="auto"/>
          <w:kern w:val="0"/>
          <w:sz w:val="21"/>
          <w:szCs w:val="21"/>
          <w:highlight w:val="none"/>
          <w:u w:val="single"/>
        </w:rPr>
      </w:pPr>
      <w:r>
        <w:rPr>
          <w:rFonts w:hint="eastAsia" w:ascii="宋体" w:hAnsi="宋体" w:eastAsia="宋体" w:cs="宋体"/>
          <w:b/>
          <w:color w:val="auto"/>
          <w:kern w:val="0"/>
          <w:sz w:val="21"/>
          <w:szCs w:val="21"/>
          <w:highlight w:val="none"/>
        </w:rPr>
        <w:t>一、项目基本情况</w:t>
      </w:r>
      <w:r>
        <w:rPr>
          <w:rFonts w:hint="eastAsia" w:ascii="宋体" w:hAnsi="宋体" w:eastAsia="宋体" w:cs="宋体"/>
          <w:b/>
          <w:color w:val="auto"/>
          <w:kern w:val="0"/>
          <w:sz w:val="21"/>
          <w:szCs w:val="21"/>
          <w:highlight w:val="none"/>
        </w:rPr>
        <w:br w:type="textWrapping"/>
      </w:r>
      <w:r>
        <w:rPr>
          <w:rFonts w:hint="eastAsia" w:ascii="宋体" w:hAnsi="宋体" w:eastAsia="宋体" w:cs="宋体"/>
          <w:color w:val="auto"/>
          <w:kern w:val="0"/>
          <w:sz w:val="21"/>
          <w:szCs w:val="21"/>
          <w:highlight w:val="none"/>
        </w:rPr>
        <w:t>1</w:t>
      </w:r>
      <w:r>
        <w:rPr>
          <w:rFonts w:hint="eastAsia" w:ascii="宋体" w:hAnsi="宋体" w:eastAsia="宋体" w:cs="宋体"/>
          <w:color w:val="auto"/>
          <w:kern w:val="0"/>
          <w:sz w:val="21"/>
          <w:szCs w:val="21"/>
          <w:highlight w:val="none"/>
          <w:lang w:val="en-US" w:eastAsia="zh-CN"/>
        </w:rPr>
        <w:t>.</w:t>
      </w:r>
      <w:r>
        <w:rPr>
          <w:rFonts w:hint="eastAsia" w:ascii="宋体" w:hAnsi="宋体" w:eastAsia="宋体" w:cs="宋体"/>
          <w:color w:val="auto"/>
          <w:kern w:val="0"/>
          <w:sz w:val="21"/>
          <w:szCs w:val="21"/>
          <w:highlight w:val="none"/>
        </w:rPr>
        <w:t>名称：</w:t>
      </w:r>
      <w:r>
        <w:rPr>
          <w:rFonts w:hint="eastAsia" w:ascii="宋体" w:hAnsi="宋体" w:eastAsia="宋体" w:cs="宋体"/>
          <w:color w:val="auto"/>
          <w:kern w:val="0"/>
          <w:sz w:val="21"/>
          <w:szCs w:val="21"/>
          <w:highlight w:val="none"/>
          <w:u w:val="single"/>
        </w:rPr>
        <w:t xml:space="preserve">大数据视角下我省民营中小企业增长潜力研判及培育路径研究 </w:t>
      </w:r>
    </w:p>
    <w:p w14:paraId="0242FA71">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r>
        <w:rPr>
          <w:rFonts w:hint="eastAsia" w:ascii="宋体" w:hAnsi="宋体" w:eastAsia="宋体" w:cs="宋体"/>
          <w:color w:val="auto"/>
          <w:kern w:val="0"/>
          <w:sz w:val="21"/>
          <w:szCs w:val="21"/>
          <w:highlight w:val="none"/>
          <w:lang w:val="en-US" w:eastAsia="zh-CN"/>
        </w:rPr>
        <w:t>.</w:t>
      </w:r>
      <w:r>
        <w:rPr>
          <w:rFonts w:hint="eastAsia" w:ascii="宋体" w:hAnsi="宋体" w:eastAsia="宋体" w:cs="宋体"/>
          <w:color w:val="auto"/>
          <w:kern w:val="0"/>
          <w:sz w:val="21"/>
          <w:szCs w:val="21"/>
          <w:highlight w:val="none"/>
        </w:rPr>
        <w:t>项目执行时间：</w:t>
      </w:r>
      <w:r>
        <w:rPr>
          <w:rFonts w:hint="eastAsia" w:ascii="宋体" w:hAnsi="宋体" w:eastAsia="宋体" w:cs="宋体"/>
          <w:color w:val="auto"/>
          <w:kern w:val="0"/>
          <w:sz w:val="21"/>
          <w:szCs w:val="21"/>
          <w:highlight w:val="none"/>
          <w:u w:val="single"/>
        </w:rPr>
        <w:t xml:space="preserve"> 202</w:t>
      </w:r>
      <w:r>
        <w:rPr>
          <w:rFonts w:hint="eastAsia" w:ascii="宋体" w:hAnsi="宋体" w:cs="宋体"/>
          <w:color w:val="auto"/>
          <w:kern w:val="0"/>
          <w:sz w:val="21"/>
          <w:szCs w:val="21"/>
          <w:highlight w:val="none"/>
          <w:u w:val="single"/>
          <w:lang w:val="en-US" w:eastAsia="zh-CN"/>
        </w:rPr>
        <w:t>5</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年</w:t>
      </w:r>
      <w:r>
        <w:rPr>
          <w:rFonts w:hint="eastAsia" w:ascii="宋体" w:hAnsi="宋体" w:eastAsia="宋体" w:cs="宋体"/>
          <w:color w:val="auto"/>
          <w:kern w:val="0"/>
          <w:sz w:val="21"/>
          <w:szCs w:val="21"/>
          <w:highlight w:val="none"/>
          <w:u w:val="single"/>
        </w:rPr>
        <w:t xml:space="preserve"> </w:t>
      </w:r>
      <w:r>
        <w:rPr>
          <w:rFonts w:hint="eastAsia" w:ascii="宋体" w:hAnsi="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rPr>
        <w:t>月-</w:t>
      </w:r>
      <w:r>
        <w:rPr>
          <w:rFonts w:hint="eastAsia" w:ascii="宋体" w:hAnsi="宋体" w:eastAsia="宋体" w:cs="宋体"/>
          <w:color w:val="auto"/>
          <w:kern w:val="0"/>
          <w:sz w:val="21"/>
          <w:szCs w:val="21"/>
          <w:highlight w:val="none"/>
          <w:u w:val="single"/>
        </w:rPr>
        <w:t xml:space="preserve">  202</w:t>
      </w:r>
      <w:r>
        <w:rPr>
          <w:rFonts w:hint="eastAsia" w:ascii="宋体" w:hAnsi="宋体" w:cs="宋体"/>
          <w:color w:val="auto"/>
          <w:kern w:val="0"/>
          <w:sz w:val="21"/>
          <w:szCs w:val="21"/>
          <w:highlight w:val="none"/>
          <w:u w:val="single"/>
          <w:lang w:val="en-US" w:eastAsia="zh-CN"/>
        </w:rPr>
        <w:t>5</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年</w:t>
      </w:r>
      <w:r>
        <w:rPr>
          <w:rFonts w:hint="eastAsia" w:ascii="宋体" w:hAnsi="宋体" w:eastAsia="宋体" w:cs="宋体"/>
          <w:color w:val="auto"/>
          <w:kern w:val="0"/>
          <w:sz w:val="21"/>
          <w:szCs w:val="21"/>
          <w:highlight w:val="none"/>
          <w:u w:val="single"/>
        </w:rPr>
        <w:t xml:space="preserve"> </w:t>
      </w:r>
      <w:r>
        <w:rPr>
          <w:rFonts w:hint="eastAsia" w:ascii="宋体" w:hAnsi="宋体" w:cs="宋体"/>
          <w:color w:val="auto"/>
          <w:kern w:val="0"/>
          <w:sz w:val="21"/>
          <w:szCs w:val="21"/>
          <w:highlight w:val="none"/>
          <w:u w:val="single"/>
          <w:lang w:val="en-US" w:eastAsia="zh-CN"/>
        </w:rPr>
        <w:t>12</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月</w:t>
      </w:r>
    </w:p>
    <w:p w14:paraId="3868811E">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二、合作内容</w:t>
      </w:r>
    </w:p>
    <w:p w14:paraId="1512748D">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归纳总结技术浪潮下我省民营中小企业发展趋势与主要特征，为理解人工智能时代中小企业演进规律提供理论补充；深度挖掘企业多维大数据，精准刻画出技术突围型、模式创新型、行业深耕型等高成长性潜力企业群体画像，形成重点关注企业清单，为培育下一批具有高潜力的民营企业提供数据支撑；比照先行经验，结合我省中小企业发展实际困境，提出若干有针对性的建议，以优化我省中小企业发展的政策环境和支持体系。根据课题报告，聚焦我省在民营中小企业潜力挖掘及培育路径探索与实践，精练形成相关宣传内容，并在省级平台上发布，提升课题转化能力。</w:t>
      </w:r>
    </w:p>
    <w:p w14:paraId="78DCCE84">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三、履行期限</w:t>
      </w:r>
    </w:p>
    <w:p w14:paraId="5A54DBC0">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乙方应当按照下列进度要求进行本合同工作：</w:t>
      </w:r>
    </w:p>
    <w:p w14:paraId="14B11B3B">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202</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年</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月，确定研究报告框架及大纲、</w:t>
      </w:r>
      <w:r>
        <w:rPr>
          <w:rFonts w:hint="eastAsia" w:ascii="宋体" w:hAnsi="宋体" w:cs="宋体"/>
          <w:color w:val="auto"/>
          <w:sz w:val="21"/>
          <w:szCs w:val="21"/>
          <w:highlight w:val="none"/>
          <w:lang w:eastAsia="zh-CN"/>
        </w:rPr>
        <w:t>开展</w:t>
      </w:r>
      <w:r>
        <w:rPr>
          <w:rFonts w:hint="eastAsia" w:ascii="宋体" w:hAnsi="宋体" w:eastAsia="宋体" w:cs="宋体"/>
          <w:color w:val="auto"/>
          <w:sz w:val="21"/>
          <w:szCs w:val="21"/>
          <w:highlight w:val="none"/>
        </w:rPr>
        <w:t>走访民营中小企业</w:t>
      </w:r>
      <w:r>
        <w:rPr>
          <w:rFonts w:hint="eastAsia" w:ascii="宋体" w:hAnsi="宋体" w:cs="宋体"/>
          <w:color w:val="auto"/>
          <w:sz w:val="21"/>
          <w:szCs w:val="21"/>
          <w:highlight w:val="none"/>
          <w:lang w:eastAsia="zh-CN"/>
        </w:rPr>
        <w:t>和</w:t>
      </w:r>
      <w:r>
        <w:rPr>
          <w:rFonts w:hint="eastAsia" w:ascii="宋体" w:hAnsi="宋体" w:eastAsia="宋体" w:cs="宋体"/>
          <w:color w:val="auto"/>
          <w:sz w:val="21"/>
          <w:szCs w:val="21"/>
          <w:highlight w:val="none"/>
        </w:rPr>
        <w:t>研究分析。</w:t>
      </w:r>
    </w:p>
    <w:p w14:paraId="143436A7">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202</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年7月</w:t>
      </w:r>
      <w:r>
        <w:rPr>
          <w:rFonts w:hint="eastAsia" w:ascii="宋体" w:hAnsi="宋体" w:cs="宋体"/>
          <w:color w:val="auto"/>
          <w:sz w:val="21"/>
          <w:szCs w:val="21"/>
          <w:highlight w:val="none"/>
          <w:lang w:val="en-US" w:eastAsia="zh-CN"/>
        </w:rPr>
        <w:t>底前</w:t>
      </w:r>
      <w:r>
        <w:rPr>
          <w:rFonts w:hint="eastAsia" w:ascii="宋体" w:hAnsi="宋体" w:eastAsia="宋体" w:cs="宋体"/>
          <w:color w:val="auto"/>
          <w:sz w:val="21"/>
          <w:szCs w:val="21"/>
          <w:highlight w:val="none"/>
        </w:rPr>
        <w:t>，提交</w:t>
      </w:r>
      <w:r>
        <w:rPr>
          <w:rFonts w:hint="eastAsia" w:ascii="宋体" w:hAnsi="宋体" w:eastAsia="宋体" w:cs="宋体"/>
          <w:color w:val="auto"/>
          <w:sz w:val="21"/>
          <w:szCs w:val="21"/>
          <w:highlight w:val="none"/>
          <w:lang w:eastAsia="zh-CN"/>
        </w:rPr>
        <w:t>《大数据视角下我省民营中小企业增长潜力研判及培育路径研究》</w:t>
      </w:r>
      <w:r>
        <w:rPr>
          <w:rFonts w:hint="eastAsia" w:ascii="宋体" w:hAnsi="宋体" w:cs="宋体"/>
          <w:color w:val="auto"/>
          <w:sz w:val="21"/>
          <w:szCs w:val="21"/>
          <w:highlight w:val="none"/>
          <w:lang w:val="en-US" w:eastAsia="zh-CN"/>
        </w:rPr>
        <w:t>初稿</w:t>
      </w:r>
      <w:r>
        <w:rPr>
          <w:rFonts w:hint="eastAsia" w:ascii="宋体" w:hAnsi="宋体" w:eastAsia="宋体" w:cs="宋体"/>
          <w:color w:val="auto"/>
          <w:sz w:val="21"/>
          <w:szCs w:val="21"/>
          <w:highlight w:val="none"/>
        </w:rPr>
        <w:t>；</w:t>
      </w:r>
    </w:p>
    <w:p w14:paraId="7A483174">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202</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年</w:t>
      </w:r>
      <w:r>
        <w:rPr>
          <w:rFonts w:hint="eastAsia" w:ascii="宋体" w:hAnsi="宋体" w:cs="宋体"/>
          <w:color w:val="auto"/>
          <w:sz w:val="21"/>
          <w:szCs w:val="21"/>
          <w:highlight w:val="none"/>
          <w:lang w:eastAsia="zh-CN"/>
        </w:rPr>
        <w:t>9</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lang w:val="en-US" w:eastAsia="zh-CN"/>
        </w:rPr>
        <w:t>底前</w:t>
      </w:r>
      <w:r>
        <w:rPr>
          <w:rFonts w:hint="eastAsia" w:ascii="宋体" w:hAnsi="宋体" w:eastAsia="宋体" w:cs="宋体"/>
          <w:color w:val="auto"/>
          <w:sz w:val="21"/>
          <w:szCs w:val="21"/>
          <w:highlight w:val="none"/>
        </w:rPr>
        <w:t>，提交</w:t>
      </w:r>
      <w:r>
        <w:rPr>
          <w:rFonts w:hint="eastAsia" w:ascii="宋体" w:hAnsi="宋体" w:eastAsia="宋体" w:cs="宋体"/>
          <w:color w:val="auto"/>
          <w:sz w:val="21"/>
          <w:szCs w:val="21"/>
          <w:highlight w:val="none"/>
          <w:lang w:eastAsia="zh-CN"/>
        </w:rPr>
        <w:t>《大数据视角下我省民营中小企业增长潜力研判及培育路径研究》</w:t>
      </w:r>
      <w:r>
        <w:rPr>
          <w:rFonts w:hint="eastAsia" w:ascii="宋体" w:hAnsi="宋体" w:cs="宋体"/>
          <w:color w:val="auto"/>
          <w:sz w:val="21"/>
          <w:szCs w:val="21"/>
          <w:highlight w:val="none"/>
          <w:lang w:val="en-US" w:eastAsia="zh-CN"/>
        </w:rPr>
        <w:t>研究报告、</w:t>
      </w:r>
      <w:r>
        <w:rPr>
          <w:rFonts w:hint="eastAsia" w:ascii="宋体" w:hAnsi="宋体" w:eastAsia="宋体" w:cs="宋体"/>
          <w:color w:val="auto"/>
          <w:sz w:val="21"/>
          <w:szCs w:val="21"/>
          <w:highlight w:val="none"/>
          <w:lang w:eastAsia="zh-CN"/>
        </w:rPr>
        <w:t>专报终</w:t>
      </w:r>
      <w:r>
        <w:rPr>
          <w:rFonts w:hint="eastAsia" w:ascii="宋体" w:hAnsi="宋体" w:eastAsia="宋体" w:cs="宋体"/>
          <w:color w:val="auto"/>
          <w:sz w:val="21"/>
          <w:szCs w:val="21"/>
          <w:highlight w:val="none"/>
        </w:rPr>
        <w:t>稿</w:t>
      </w:r>
      <w:r>
        <w:rPr>
          <w:rFonts w:hint="eastAsia" w:ascii="宋体" w:hAnsi="宋体" w:eastAsia="宋体" w:cs="宋体"/>
          <w:color w:val="auto"/>
          <w:sz w:val="21"/>
          <w:szCs w:val="21"/>
          <w:highlight w:val="none"/>
          <w:lang w:eastAsia="zh-CN"/>
        </w:rPr>
        <w:t>和《重点关注</w:t>
      </w:r>
      <w:r>
        <w:rPr>
          <w:rFonts w:hint="eastAsia" w:ascii="宋体" w:hAnsi="宋体" w:cs="宋体"/>
          <w:color w:val="auto"/>
          <w:sz w:val="21"/>
          <w:szCs w:val="21"/>
          <w:highlight w:val="none"/>
          <w:lang w:val="en-US" w:eastAsia="zh-CN"/>
        </w:rPr>
        <w:t>企业</w:t>
      </w:r>
      <w:r>
        <w:rPr>
          <w:rFonts w:hint="eastAsia" w:ascii="宋体" w:hAnsi="宋体" w:eastAsia="宋体" w:cs="宋体"/>
          <w:color w:val="auto"/>
          <w:sz w:val="21"/>
          <w:szCs w:val="21"/>
          <w:highlight w:val="none"/>
          <w:lang w:eastAsia="zh-CN"/>
        </w:rPr>
        <w:t>清单》以及相关汇报材料</w:t>
      </w:r>
      <w:r>
        <w:rPr>
          <w:rFonts w:hint="eastAsia" w:ascii="宋体" w:hAnsi="宋体" w:eastAsia="宋体" w:cs="宋体"/>
          <w:color w:val="auto"/>
          <w:sz w:val="21"/>
          <w:szCs w:val="21"/>
          <w:highlight w:val="none"/>
        </w:rPr>
        <w:t>，并编印成册。</w:t>
      </w:r>
    </w:p>
    <w:p w14:paraId="6AD177A1">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4.2025年10月底前，在省级平台发布课题相关的宣传稿件，输出我省在民营中小企业潜力挖掘及培育路径的探索经验。</w:t>
      </w:r>
    </w:p>
    <w:p w14:paraId="16EF8009">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四、合作费用及付款方式</w:t>
      </w:r>
    </w:p>
    <w:p w14:paraId="10DAA1A6">
      <w:pPr>
        <w:keepNext w:val="0"/>
        <w:keepLines w:val="0"/>
        <w:pageBreakBefore w:val="0"/>
        <w:kinsoku/>
        <w:wordWrap/>
        <w:overflowPunct/>
        <w:topLinePunct w:val="0"/>
        <w:autoSpaceDE/>
        <w:autoSpaceDN/>
        <w:bidi w:val="0"/>
        <w:spacing w:line="360" w:lineRule="auto"/>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本协议合作费用为人民币（小写</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（含税价）</w:t>
      </w:r>
      <w:r>
        <w:rPr>
          <w:rFonts w:hint="eastAsia" w:ascii="宋体" w:hAnsi="宋体" w:eastAsia="宋体" w:cs="宋体"/>
          <w:color w:val="auto"/>
          <w:sz w:val="21"/>
          <w:szCs w:val="21"/>
          <w:highlight w:val="none"/>
        </w:rPr>
        <w:t xml:space="preserve">，大写：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分三期支付：</w:t>
      </w:r>
    </w:p>
    <w:p w14:paraId="49FEB0B6">
      <w:pPr>
        <w:keepNext w:val="0"/>
        <w:keepLines w:val="0"/>
        <w:pageBreakBefore w:val="0"/>
        <w:kinsoku/>
        <w:wordWrap/>
        <w:overflowPunct/>
        <w:topLinePunct w:val="0"/>
        <w:autoSpaceDE/>
        <w:autoSpaceDN/>
        <w:bidi w:val="0"/>
        <w:adjustRightInd w:val="0"/>
        <w:snapToGrid w:val="0"/>
        <w:spacing w:line="360" w:lineRule="auto"/>
        <w:ind w:left="0" w:leftChars="0"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（1）本合同生效后</w:t>
      </w:r>
      <w:r>
        <w:rPr>
          <w:rFonts w:hint="eastAsia" w:ascii="宋体" w:hAnsi="宋体" w:eastAsia="宋体" w:cs="宋体"/>
          <w:color w:val="auto"/>
          <w:sz w:val="21"/>
          <w:szCs w:val="21"/>
          <w:highlight w:val="none"/>
          <w:lang w:val="en"/>
        </w:rPr>
        <w:t>,甲方在收到乙方发票</w:t>
      </w:r>
      <w:r>
        <w:rPr>
          <w:rFonts w:hint="eastAsia" w:ascii="宋体" w:hAnsi="宋体" w:eastAsia="宋体" w:cs="宋体"/>
          <w:color w:val="auto"/>
          <w:sz w:val="21"/>
          <w:szCs w:val="21"/>
          <w:highlight w:val="none"/>
        </w:rPr>
        <w:t>之日起</w:t>
      </w:r>
      <w:r>
        <w:rPr>
          <w:rFonts w:hint="eastAsia" w:ascii="宋体" w:hAnsi="宋体" w:eastAsia="宋体" w:cs="宋体"/>
          <w:color w:val="auto"/>
          <w:sz w:val="21"/>
          <w:szCs w:val="21"/>
          <w:highlight w:val="none"/>
          <w:lang w:val="en-US" w:eastAsia="zh-CN"/>
        </w:rPr>
        <w:t>七</w:t>
      </w:r>
      <w:r>
        <w:rPr>
          <w:rFonts w:hint="eastAsia" w:ascii="宋体" w:hAnsi="宋体" w:eastAsia="宋体" w:cs="宋体"/>
          <w:color w:val="auto"/>
          <w:sz w:val="21"/>
          <w:szCs w:val="21"/>
          <w:highlight w:val="none"/>
        </w:rPr>
        <w:t>个工作日内，向乙方支付</w:t>
      </w:r>
      <w:r>
        <w:rPr>
          <w:rFonts w:hint="eastAsia" w:ascii="宋体" w:hAnsi="宋体" w:eastAsia="宋体" w:cs="宋体"/>
          <w:color w:val="auto"/>
          <w:sz w:val="21"/>
          <w:szCs w:val="21"/>
          <w:highlight w:val="none"/>
          <w:lang w:val="en-US" w:eastAsia="zh-CN"/>
        </w:rPr>
        <w:t>中标金额的40%，即</w:t>
      </w:r>
      <w:r>
        <w:rPr>
          <w:rFonts w:hint="eastAsia" w:ascii="宋体" w:hAnsi="宋体" w:eastAsia="宋体" w:cs="宋体"/>
          <w:color w:val="auto"/>
          <w:sz w:val="21"/>
          <w:szCs w:val="21"/>
          <w:highlight w:val="none"/>
        </w:rPr>
        <w:t>人民币（小写</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（含税价）</w:t>
      </w:r>
      <w:r>
        <w:rPr>
          <w:rFonts w:hint="eastAsia" w:ascii="宋体" w:hAnsi="宋体" w:eastAsia="宋体" w:cs="宋体"/>
          <w:color w:val="auto"/>
          <w:sz w:val="21"/>
          <w:szCs w:val="21"/>
          <w:highlight w:val="none"/>
        </w:rPr>
        <w:t>，大写：</w:t>
      </w:r>
      <w:r>
        <w:rPr>
          <w:rFonts w:hint="eastAsia" w:ascii="宋体" w:hAnsi="宋体" w:eastAsia="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p w14:paraId="3689654C">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（2）甲方收到乙方项目初稿，经验收并</w:t>
      </w:r>
      <w:r>
        <w:rPr>
          <w:rFonts w:hint="eastAsia" w:ascii="宋体" w:hAnsi="宋体" w:eastAsia="宋体" w:cs="宋体"/>
          <w:color w:val="auto"/>
          <w:sz w:val="21"/>
          <w:szCs w:val="21"/>
          <w:highlight w:val="none"/>
          <w:lang w:val="en"/>
        </w:rPr>
        <w:t>收到发票</w:t>
      </w:r>
      <w:r>
        <w:rPr>
          <w:rFonts w:hint="eastAsia" w:ascii="宋体" w:hAnsi="宋体" w:eastAsia="宋体" w:cs="宋体"/>
          <w:color w:val="auto"/>
          <w:sz w:val="21"/>
          <w:szCs w:val="21"/>
          <w:highlight w:val="none"/>
        </w:rPr>
        <w:t>之日起</w:t>
      </w:r>
      <w:r>
        <w:rPr>
          <w:rFonts w:hint="eastAsia" w:ascii="宋体" w:hAnsi="宋体" w:eastAsia="宋体" w:cs="宋体"/>
          <w:color w:val="auto"/>
          <w:sz w:val="21"/>
          <w:szCs w:val="21"/>
          <w:highlight w:val="none"/>
          <w:lang w:val="en-US" w:eastAsia="zh-CN"/>
        </w:rPr>
        <w:t>十五</w:t>
      </w:r>
      <w:r>
        <w:rPr>
          <w:rFonts w:hint="eastAsia" w:ascii="宋体" w:hAnsi="宋体" w:eastAsia="宋体" w:cs="宋体"/>
          <w:color w:val="auto"/>
          <w:sz w:val="21"/>
          <w:szCs w:val="21"/>
          <w:highlight w:val="none"/>
        </w:rPr>
        <w:t>个工作日内，甲方向乙方支付</w:t>
      </w:r>
      <w:r>
        <w:rPr>
          <w:rFonts w:hint="eastAsia" w:ascii="宋体" w:hAnsi="宋体" w:eastAsia="宋体" w:cs="宋体"/>
          <w:color w:val="auto"/>
          <w:sz w:val="21"/>
          <w:szCs w:val="21"/>
          <w:highlight w:val="none"/>
          <w:lang w:val="en-US" w:eastAsia="zh-CN"/>
        </w:rPr>
        <w:t>中标金额的30%，即</w:t>
      </w:r>
      <w:r>
        <w:rPr>
          <w:rFonts w:hint="eastAsia" w:ascii="宋体" w:hAnsi="宋体" w:eastAsia="宋体" w:cs="宋体"/>
          <w:color w:val="auto"/>
          <w:sz w:val="21"/>
          <w:szCs w:val="21"/>
          <w:highlight w:val="none"/>
        </w:rPr>
        <w:t>人民币（小写</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（含税价）</w:t>
      </w:r>
      <w:r>
        <w:rPr>
          <w:rFonts w:hint="eastAsia" w:ascii="宋体" w:hAnsi="宋体" w:eastAsia="宋体" w:cs="宋体"/>
          <w:color w:val="auto"/>
          <w:sz w:val="21"/>
          <w:szCs w:val="21"/>
          <w:highlight w:val="none"/>
        </w:rPr>
        <w:t>，大写：</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p w14:paraId="7347E7DB">
      <w:pPr>
        <w:pStyle w:val="3"/>
        <w:keepNext w:val="0"/>
        <w:keepLines w:val="0"/>
        <w:pageBreakBefore w:val="0"/>
        <w:kinsoku/>
        <w:wordWrap/>
        <w:overflowPunct/>
        <w:topLinePunct w:val="0"/>
        <w:autoSpaceDE/>
        <w:autoSpaceDN/>
        <w:bidi w:val="0"/>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（3）甲方收到乙方项目终稿，经验收并</w:t>
      </w:r>
      <w:r>
        <w:rPr>
          <w:rFonts w:hint="eastAsia" w:ascii="宋体" w:hAnsi="宋体" w:eastAsia="宋体" w:cs="宋体"/>
          <w:color w:val="auto"/>
          <w:sz w:val="21"/>
          <w:szCs w:val="21"/>
          <w:highlight w:val="none"/>
          <w:lang w:val="en"/>
        </w:rPr>
        <w:t>收到发票</w:t>
      </w:r>
      <w:r>
        <w:rPr>
          <w:rFonts w:hint="eastAsia" w:ascii="宋体" w:hAnsi="宋体" w:eastAsia="宋体" w:cs="宋体"/>
          <w:color w:val="auto"/>
          <w:sz w:val="21"/>
          <w:szCs w:val="21"/>
          <w:highlight w:val="none"/>
        </w:rPr>
        <w:t>之日起</w:t>
      </w:r>
      <w:r>
        <w:rPr>
          <w:rFonts w:hint="eastAsia" w:ascii="宋体" w:hAnsi="宋体" w:eastAsia="宋体" w:cs="宋体"/>
          <w:color w:val="auto"/>
          <w:sz w:val="21"/>
          <w:szCs w:val="21"/>
          <w:highlight w:val="none"/>
          <w:lang w:val="en-US" w:eastAsia="zh-CN"/>
        </w:rPr>
        <w:t>十五</w:t>
      </w:r>
      <w:r>
        <w:rPr>
          <w:rFonts w:hint="eastAsia" w:ascii="宋体" w:hAnsi="宋体" w:eastAsia="宋体" w:cs="宋体"/>
          <w:color w:val="auto"/>
          <w:sz w:val="21"/>
          <w:szCs w:val="21"/>
          <w:highlight w:val="none"/>
        </w:rPr>
        <w:t>个工作日内，甲方向乙方支付</w:t>
      </w:r>
      <w:r>
        <w:rPr>
          <w:rFonts w:hint="eastAsia" w:ascii="宋体" w:hAnsi="宋体" w:eastAsia="宋体" w:cs="宋体"/>
          <w:color w:val="auto"/>
          <w:sz w:val="21"/>
          <w:szCs w:val="21"/>
          <w:highlight w:val="none"/>
          <w:lang w:val="en-US" w:eastAsia="zh-CN"/>
        </w:rPr>
        <w:t>中标金额的</w:t>
      </w:r>
      <w:r>
        <w:rPr>
          <w:rFonts w:hint="eastAsia"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0%</w:t>
      </w:r>
      <w:r>
        <w:rPr>
          <w:rFonts w:hint="eastAsia" w:hAnsi="宋体" w:eastAsia="宋体" w:cs="宋体"/>
          <w:color w:val="auto"/>
          <w:sz w:val="21"/>
          <w:szCs w:val="21"/>
          <w:highlight w:val="none"/>
          <w:lang w:val="en-US" w:eastAsia="zh-CN"/>
        </w:rPr>
        <w:t>，即</w:t>
      </w:r>
      <w:r>
        <w:rPr>
          <w:rFonts w:hint="eastAsia" w:ascii="宋体" w:hAnsi="宋体" w:eastAsia="宋体" w:cs="宋体"/>
          <w:color w:val="auto"/>
          <w:sz w:val="21"/>
          <w:szCs w:val="21"/>
          <w:highlight w:val="none"/>
        </w:rPr>
        <w:t>人民币（小写</w:t>
      </w:r>
      <w:r>
        <w:rPr>
          <w:rFonts w:hint="eastAsia" w:ascii="宋体" w:hAnsi="宋体" w:eastAsia="宋体" w:cs="宋体"/>
          <w:color w:val="auto"/>
          <w:sz w:val="21"/>
          <w:szCs w:val="21"/>
          <w:highlight w:val="none"/>
          <w:u w:val="single"/>
        </w:rPr>
        <w:t>）</w:t>
      </w:r>
      <w:r>
        <w:rPr>
          <w:rFonts w:hint="eastAsia"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含税价）</w:t>
      </w:r>
      <w:r>
        <w:rPr>
          <w:rFonts w:hint="eastAsia" w:ascii="宋体" w:hAnsi="宋体" w:eastAsia="宋体" w:cs="宋体"/>
          <w:color w:val="auto"/>
          <w:sz w:val="21"/>
          <w:szCs w:val="21"/>
          <w:highlight w:val="none"/>
        </w:rPr>
        <w:t>，大写：</w:t>
      </w:r>
      <w:r>
        <w:rPr>
          <w:rFonts w:hint="eastAsia" w:hAnsi="宋体" w:eastAsia="宋体" w:cs="宋体"/>
          <w:color w:val="auto"/>
          <w:sz w:val="21"/>
          <w:szCs w:val="21"/>
          <w:highlight w:val="none"/>
          <w:u w:val="single"/>
          <w:lang w:val="en-US" w:eastAsia="zh-CN"/>
        </w:rPr>
        <w:t xml:space="preserve">       </w:t>
      </w:r>
      <w:r>
        <w:rPr>
          <w:rFonts w:hint="eastAsia"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w:t>
      </w:r>
    </w:p>
    <w:p w14:paraId="78BA9356">
      <w:pPr>
        <w:pStyle w:val="3"/>
        <w:keepNext w:val="0"/>
        <w:keepLines w:val="0"/>
        <w:pageBreakBefore w:val="0"/>
        <w:kinsoku/>
        <w:wordWrap/>
        <w:overflowPunct/>
        <w:topLinePunct w:val="0"/>
        <w:autoSpaceDE/>
        <w:autoSpaceDN/>
        <w:bidi w:val="0"/>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乙方账户：</w:t>
      </w:r>
    </w:p>
    <w:p w14:paraId="20C9D859">
      <w:pPr>
        <w:pStyle w:val="3"/>
        <w:keepNext w:val="0"/>
        <w:keepLines w:val="0"/>
        <w:pageBreakBefore w:val="0"/>
        <w:kinsoku/>
        <w:wordWrap/>
        <w:overflowPunct/>
        <w:topLinePunct w:val="0"/>
        <w:autoSpaceDE/>
        <w:autoSpaceDN/>
        <w:bidi w:val="0"/>
        <w:spacing w:after="0" w:line="360" w:lineRule="auto"/>
        <w:ind w:firstLine="420" w:firstLineChars="200"/>
        <w:textAlignment w:val="auto"/>
        <w:rPr>
          <w:rFonts w:hint="default"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开户行：</w:t>
      </w:r>
      <w:r>
        <w:rPr>
          <w:rFonts w:hint="eastAsia" w:hAnsi="宋体" w:eastAsia="宋体" w:cs="宋体"/>
          <w:color w:val="auto"/>
          <w:sz w:val="21"/>
          <w:szCs w:val="21"/>
          <w:highlight w:val="none"/>
          <w:lang w:val="en-US" w:eastAsia="zh-CN"/>
        </w:rPr>
        <w:t xml:space="preserve">  </w:t>
      </w:r>
    </w:p>
    <w:p w14:paraId="469AE72B">
      <w:pPr>
        <w:pStyle w:val="3"/>
        <w:keepNext w:val="0"/>
        <w:keepLines w:val="0"/>
        <w:pageBreakBefore w:val="0"/>
        <w:kinsoku/>
        <w:wordWrap/>
        <w:overflowPunct/>
        <w:topLinePunct w:val="0"/>
        <w:autoSpaceDE/>
        <w:autoSpaceDN/>
        <w:bidi w:val="0"/>
        <w:spacing w:after="0"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账  号：</w:t>
      </w:r>
    </w:p>
    <w:p w14:paraId="78B2B16F">
      <w:pPr>
        <w:pStyle w:val="3"/>
        <w:keepNext w:val="0"/>
        <w:keepLines w:val="0"/>
        <w:pageBreakBefore w:val="0"/>
        <w:kinsoku/>
        <w:wordWrap/>
        <w:overflowPunct/>
        <w:topLinePunct w:val="0"/>
        <w:autoSpaceDE/>
        <w:autoSpaceDN/>
        <w:bidi w:val="0"/>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支付方式：转账。</w:t>
      </w:r>
    </w:p>
    <w:p w14:paraId="0CCBC025">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五、甲方权利与义务</w:t>
      </w:r>
    </w:p>
    <w:p w14:paraId="64093277">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按合同约定支付合同款项；</w:t>
      </w:r>
    </w:p>
    <w:p w14:paraId="3DD063BB">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为乙方的工作提供必要的配合与协助；</w:t>
      </w:r>
    </w:p>
    <w:p w14:paraId="6837EB80">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对乙方的工作进行监督和检查，并提出要求和修改意见；</w:t>
      </w:r>
    </w:p>
    <w:p w14:paraId="7C3CAFF4">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甲方有权审核乙方提出的计划和方案并要求乙方进行补正和修改；</w:t>
      </w:r>
    </w:p>
    <w:p w14:paraId="350C27E8">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如果在</w:t>
      </w:r>
      <w:r>
        <w:rPr>
          <w:rFonts w:hint="eastAsia" w:ascii="宋体" w:hAnsi="宋体" w:eastAsia="宋体" w:cs="宋体"/>
          <w:color w:val="auto"/>
          <w:sz w:val="21"/>
          <w:szCs w:val="21"/>
          <w:highlight w:val="none"/>
          <w:lang w:eastAsia="zh-CN"/>
        </w:rPr>
        <w:t>准备</w:t>
      </w:r>
      <w:r>
        <w:rPr>
          <w:rFonts w:hint="eastAsia" w:ascii="宋体" w:hAnsi="宋体" w:eastAsia="宋体" w:cs="宋体"/>
          <w:color w:val="auto"/>
          <w:sz w:val="21"/>
          <w:szCs w:val="21"/>
          <w:highlight w:val="none"/>
        </w:rPr>
        <w:t>阶段，甲方认为乙方工作配合度不符合合同约定的要求，甲方以书面通知乙方进行相应的调整，乙方应在接到甲方书面通知后3日内，给予甲方书面回复；</w:t>
      </w:r>
    </w:p>
    <w:p w14:paraId="6DDF9FD9">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甲方保证提供的内容不侵犯任何第三方知识产权或其他合法权利、权益。如因甲方提供的内容失实或侵权等原因</w:t>
      </w:r>
      <w:r>
        <w:rPr>
          <w:rFonts w:hint="eastAsia" w:ascii="宋体" w:hAnsi="宋体" w:eastAsia="宋体" w:cs="宋体"/>
          <w:color w:val="auto"/>
          <w:sz w:val="21"/>
          <w:szCs w:val="21"/>
          <w:highlight w:val="none"/>
          <w:lang w:eastAsia="zh-CN"/>
        </w:rPr>
        <w:t>导致的</w:t>
      </w:r>
      <w:r>
        <w:rPr>
          <w:rFonts w:hint="eastAsia" w:ascii="宋体" w:hAnsi="宋体" w:eastAsia="宋体" w:cs="宋体"/>
          <w:color w:val="auto"/>
          <w:sz w:val="21"/>
          <w:szCs w:val="21"/>
          <w:highlight w:val="none"/>
        </w:rPr>
        <w:t>任何第三方就本次活动向乙方主张侵权、索赔等，由甲方负责解决，并赔偿乙方由此遭受的损失。</w:t>
      </w:r>
    </w:p>
    <w:p w14:paraId="12F818E7">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六、乙方的权利和义务</w:t>
      </w:r>
    </w:p>
    <w:p w14:paraId="758CABF3">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按合同约定全面及时履行合同义务</w:t>
      </w:r>
      <w:r>
        <w:rPr>
          <w:rFonts w:hint="eastAsia" w:ascii="宋体" w:hAnsi="宋体" w:eastAsia="宋体" w:cs="宋体"/>
          <w:color w:val="auto"/>
          <w:sz w:val="21"/>
          <w:szCs w:val="21"/>
          <w:highlight w:val="none"/>
        </w:rPr>
        <w:t>。</w:t>
      </w:r>
    </w:p>
    <w:p w14:paraId="53AB0C6D">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乙方根据甲方确认的</w:t>
      </w:r>
      <w:r>
        <w:rPr>
          <w:rFonts w:hint="eastAsia" w:ascii="宋体" w:hAnsi="宋体" w:eastAsia="宋体" w:cs="宋体"/>
          <w:color w:val="auto"/>
          <w:sz w:val="21"/>
          <w:szCs w:val="21"/>
          <w:highlight w:val="none"/>
          <w:lang w:eastAsia="zh-CN"/>
        </w:rPr>
        <w:t>调研</w:t>
      </w:r>
      <w:r>
        <w:rPr>
          <w:rFonts w:hint="eastAsia" w:ascii="宋体" w:hAnsi="宋体" w:eastAsia="宋体" w:cs="宋体"/>
          <w:color w:val="auto"/>
          <w:sz w:val="21"/>
          <w:szCs w:val="21"/>
          <w:highlight w:val="none"/>
        </w:rPr>
        <w:t>内容负责联系协调相关工作。</w:t>
      </w:r>
    </w:p>
    <w:p w14:paraId="12E90E21">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乙方负责与其他相关单位的沟通协调。</w:t>
      </w:r>
    </w:p>
    <w:p w14:paraId="0E205C83">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乙方有权依本合同的规定获得相应的款项。</w:t>
      </w:r>
    </w:p>
    <w:p w14:paraId="2EE6A463">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对于乙方因本次工作与第三方产生的债权债务，甲方不承担任何直接或间接的法律责任，如导致甲方承担责任的，甲方有权向乙方追偿；</w:t>
      </w:r>
    </w:p>
    <w:p w14:paraId="5B89E4EC">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乙方保证提供的</w:t>
      </w:r>
      <w:r>
        <w:rPr>
          <w:rFonts w:hint="eastAsia" w:ascii="宋体" w:hAnsi="宋体" w:eastAsia="宋体" w:cs="宋体"/>
          <w:color w:val="auto"/>
          <w:sz w:val="21"/>
          <w:szCs w:val="21"/>
          <w:highlight w:val="none"/>
          <w:lang w:eastAsia="zh-CN"/>
        </w:rPr>
        <w:t>所有</w:t>
      </w:r>
      <w:r>
        <w:rPr>
          <w:rFonts w:hint="eastAsia" w:ascii="宋体" w:hAnsi="宋体" w:eastAsia="宋体" w:cs="宋体"/>
          <w:color w:val="auto"/>
          <w:sz w:val="21"/>
          <w:szCs w:val="21"/>
          <w:highlight w:val="none"/>
        </w:rPr>
        <w:t>内容不侵犯任何第三方知识产权或其他合法权利、权益。如因</w:t>
      </w:r>
      <w:r>
        <w:rPr>
          <w:rFonts w:hint="eastAsia" w:ascii="宋体" w:hAnsi="宋体" w:eastAsia="宋体" w:cs="宋体"/>
          <w:color w:val="auto"/>
          <w:sz w:val="21"/>
          <w:szCs w:val="21"/>
          <w:highlight w:val="none"/>
          <w:lang w:eastAsia="zh-CN"/>
        </w:rPr>
        <w:t>乙</w:t>
      </w:r>
      <w:r>
        <w:rPr>
          <w:rFonts w:hint="eastAsia" w:ascii="宋体" w:hAnsi="宋体" w:eastAsia="宋体" w:cs="宋体"/>
          <w:color w:val="auto"/>
          <w:sz w:val="21"/>
          <w:szCs w:val="21"/>
          <w:highlight w:val="none"/>
        </w:rPr>
        <w:t>方提供的内容失实或侵权等原因</w:t>
      </w:r>
      <w:r>
        <w:rPr>
          <w:rFonts w:hint="eastAsia" w:ascii="宋体" w:hAnsi="宋体" w:eastAsia="宋体" w:cs="宋体"/>
          <w:color w:val="auto"/>
          <w:sz w:val="21"/>
          <w:szCs w:val="21"/>
          <w:highlight w:val="none"/>
          <w:lang w:eastAsia="zh-CN"/>
        </w:rPr>
        <w:t>导致的</w:t>
      </w:r>
      <w:r>
        <w:rPr>
          <w:rFonts w:hint="eastAsia" w:ascii="宋体" w:hAnsi="宋体" w:eastAsia="宋体" w:cs="宋体"/>
          <w:color w:val="auto"/>
          <w:sz w:val="21"/>
          <w:szCs w:val="21"/>
          <w:highlight w:val="none"/>
        </w:rPr>
        <w:t>任何第三方就本次活动向</w:t>
      </w:r>
      <w:r>
        <w:rPr>
          <w:rFonts w:hint="eastAsia" w:ascii="宋体" w:hAnsi="宋体" w:eastAsia="宋体" w:cs="宋体"/>
          <w:color w:val="auto"/>
          <w:sz w:val="21"/>
          <w:szCs w:val="21"/>
          <w:highlight w:val="none"/>
          <w:lang w:eastAsia="zh-CN"/>
        </w:rPr>
        <w:t>甲</w:t>
      </w:r>
      <w:r>
        <w:rPr>
          <w:rFonts w:hint="eastAsia" w:ascii="宋体" w:hAnsi="宋体" w:eastAsia="宋体" w:cs="宋体"/>
          <w:color w:val="auto"/>
          <w:sz w:val="21"/>
          <w:szCs w:val="21"/>
          <w:highlight w:val="none"/>
        </w:rPr>
        <w:t>方主张侵权、索赔等，由乙方负责解决，并赔偿</w:t>
      </w:r>
      <w:r>
        <w:rPr>
          <w:rFonts w:hint="eastAsia" w:ascii="宋体" w:hAnsi="宋体" w:eastAsia="宋体" w:cs="宋体"/>
          <w:color w:val="auto"/>
          <w:sz w:val="21"/>
          <w:szCs w:val="21"/>
          <w:highlight w:val="none"/>
          <w:lang w:eastAsia="zh-CN"/>
        </w:rPr>
        <w:t>甲</w:t>
      </w:r>
      <w:r>
        <w:rPr>
          <w:rFonts w:hint="eastAsia" w:ascii="宋体" w:hAnsi="宋体" w:eastAsia="宋体" w:cs="宋体"/>
          <w:color w:val="auto"/>
          <w:sz w:val="21"/>
          <w:szCs w:val="21"/>
          <w:highlight w:val="none"/>
        </w:rPr>
        <w:t>方由此遭受的损失。</w:t>
      </w:r>
    </w:p>
    <w:p w14:paraId="7E86D6E6">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七、项目内容情报和资料的保密</w:t>
      </w:r>
    </w:p>
    <w:p w14:paraId="07B09456">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本合同拥有信息的一方(“提供方”)根据本合同向另一方(“接受方”)提供的信息，主要包括商业信息</w:t>
      </w:r>
      <w:r>
        <w:rPr>
          <w:rFonts w:hint="eastAsia" w:ascii="宋体" w:hAnsi="宋体" w:cs="宋体"/>
          <w:color w:val="auto"/>
          <w:sz w:val="21"/>
          <w:szCs w:val="21"/>
          <w:highlight w:val="none"/>
          <w:lang w:val="en-US" w:eastAsia="zh-CN"/>
        </w:rPr>
        <w:t>及</w:t>
      </w:r>
      <w:r>
        <w:rPr>
          <w:rFonts w:hint="eastAsia" w:ascii="宋体" w:hAnsi="宋体" w:eastAsia="宋体" w:cs="宋体"/>
          <w:color w:val="auto"/>
          <w:sz w:val="21"/>
          <w:szCs w:val="21"/>
          <w:highlight w:val="none"/>
        </w:rPr>
        <w:t>技术(称为保密信息)只能由接受方及其人员为本合同目的而使用，除本合同另有规定外，对于提供方提供的任何保密信息，未经提供方的书面同意，接受方及其知悉保密信息的人员均不得直接或间接地以任何方式提供或披露给任何“第三方”</w:t>
      </w:r>
      <w:r>
        <w:rPr>
          <w:rFonts w:hint="eastAsia" w:ascii="宋体" w:hAnsi="宋体" w:cs="宋体"/>
          <w:color w:val="auto"/>
          <w:sz w:val="21"/>
          <w:szCs w:val="21"/>
          <w:highlight w:val="none"/>
          <w:lang w:eastAsia="zh-CN"/>
        </w:rPr>
        <w:t>。</w:t>
      </w:r>
    </w:p>
    <w:p w14:paraId="6B37308B">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2</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提供方向接受方提供或披露的保密信息，仅可由接受方为执行本合同需要披露给指定的雇员，并且仅在为执行本合同所需的范围内进行该等披露;但是，接受方在采取一切合理的预防措施之前，不得向其雇员披露任何保密信息，该等预防措施包括但不限于告知该等雇员将要披露信息的保密性质，由该等雇员做出至少与本合同保密义务一样严格的保密承诺等，以防止该等雇员为个人利益使用保密信息或向任何第三方做出未经授权的任何披露</w:t>
      </w:r>
      <w:r>
        <w:rPr>
          <w:rFonts w:hint="eastAsia" w:ascii="宋体" w:hAnsi="宋体" w:cs="宋体"/>
          <w:color w:val="auto"/>
          <w:sz w:val="21"/>
          <w:szCs w:val="21"/>
          <w:highlight w:val="none"/>
          <w:lang w:eastAsia="zh-CN"/>
        </w:rPr>
        <w:t>。</w:t>
      </w:r>
    </w:p>
    <w:p w14:paraId="29B87ABD">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如相关方面或监管机构要求接受方披露任何保密信息，接受方可在相关方面或监督机构要求的范围内做出披露而无需承担本合同项下的责任</w:t>
      </w:r>
      <w:r>
        <w:rPr>
          <w:rFonts w:hint="eastAsia" w:ascii="宋体" w:hAnsi="宋体" w:cs="宋体"/>
          <w:color w:val="auto"/>
          <w:sz w:val="21"/>
          <w:szCs w:val="21"/>
          <w:highlight w:val="none"/>
          <w:lang w:eastAsia="zh-CN"/>
        </w:rPr>
        <w:t>。</w:t>
      </w:r>
    </w:p>
    <w:p w14:paraId="49410F59">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4</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在任何情形下，本条所规定的保密义务应永久持续有效</w:t>
      </w:r>
      <w:r>
        <w:rPr>
          <w:rFonts w:hint="eastAsia" w:ascii="宋体" w:hAnsi="宋体" w:cs="宋体"/>
          <w:color w:val="auto"/>
          <w:sz w:val="21"/>
          <w:szCs w:val="21"/>
          <w:highlight w:val="none"/>
          <w:lang w:eastAsia="zh-CN"/>
        </w:rPr>
        <w:t>。</w:t>
      </w:r>
    </w:p>
    <w:p w14:paraId="55EFCD0B">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5</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当本合同解除或终止时，接受方应立即停止使用且不得许可第三方使用提供方的保密信息，同时，接受方应按照提供方的书面要求，将提供方提供的保密信息退还提供方或予以删除或销毁</w:t>
      </w:r>
      <w:r>
        <w:rPr>
          <w:rFonts w:hint="eastAsia" w:ascii="宋体" w:hAnsi="宋体" w:cs="宋体"/>
          <w:color w:val="auto"/>
          <w:sz w:val="21"/>
          <w:szCs w:val="21"/>
          <w:highlight w:val="none"/>
          <w:lang w:eastAsia="zh-CN"/>
        </w:rPr>
        <w:t>。</w:t>
      </w:r>
    </w:p>
    <w:p w14:paraId="4A8E62B0">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八、验收/评价方法</w:t>
      </w:r>
    </w:p>
    <w:p w14:paraId="1CE9172D">
      <w:pPr>
        <w:pStyle w:val="12"/>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双方确定，按以下标准和方式对乙方提交的技术咨询工作成果进行验收：</w:t>
      </w:r>
    </w:p>
    <w:p w14:paraId="64B5274F">
      <w:pPr>
        <w:pStyle w:val="12"/>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1.乙方提交技术咨询工作成果的形式：</w:t>
      </w:r>
      <w:r>
        <w:rPr>
          <w:rFonts w:hint="eastAsia" w:ascii="宋体" w:hAnsi="宋体" w:eastAsia="宋体" w:cs="宋体"/>
          <w:color w:val="auto"/>
          <w:sz w:val="21"/>
          <w:szCs w:val="21"/>
          <w:highlight w:val="none"/>
          <w:lang w:eastAsia="zh-CN"/>
        </w:rPr>
        <w:t>《大数据视角下我省民营中小企业增长潜力研判及培育路径研究》</w:t>
      </w:r>
      <w:r>
        <w:rPr>
          <w:rFonts w:hint="eastAsia" w:ascii="宋体" w:hAnsi="宋体" w:eastAsia="宋体" w:cs="宋体"/>
          <w:color w:val="auto"/>
          <w:kern w:val="2"/>
          <w:sz w:val="21"/>
          <w:szCs w:val="21"/>
          <w:highlight w:val="none"/>
          <w:lang w:val="en-US" w:eastAsia="zh-CN" w:bidi="ar-SA"/>
        </w:rPr>
        <w:t>报告</w:t>
      </w:r>
      <w:r>
        <w:rPr>
          <w:rFonts w:hint="eastAsia" w:eastAsia="宋体" w:cs="宋体"/>
          <w:color w:val="auto"/>
          <w:kern w:val="2"/>
          <w:sz w:val="21"/>
          <w:szCs w:val="21"/>
          <w:highlight w:val="none"/>
          <w:lang w:val="en-US" w:eastAsia="zh-CN" w:bidi="ar-SA"/>
        </w:rPr>
        <w:t>、</w:t>
      </w:r>
      <w:r>
        <w:rPr>
          <w:rFonts w:hint="eastAsia" w:ascii="宋体" w:hAnsi="宋体" w:eastAsia="宋体" w:cs="宋体"/>
          <w:color w:val="auto"/>
          <w:sz w:val="21"/>
          <w:szCs w:val="21"/>
          <w:highlight w:val="none"/>
          <w:lang w:eastAsia="zh-CN"/>
        </w:rPr>
        <w:t>《重点关注企业清单》</w:t>
      </w:r>
      <w:r>
        <w:rPr>
          <w:rFonts w:hint="eastAsia" w:eastAsia="宋体" w:cs="宋体"/>
          <w:color w:val="auto"/>
          <w:sz w:val="21"/>
          <w:szCs w:val="21"/>
          <w:highlight w:val="none"/>
          <w:lang w:eastAsia="zh-CN"/>
        </w:rPr>
        <w:t>、</w:t>
      </w:r>
      <w:r>
        <w:rPr>
          <w:rFonts w:hint="eastAsia" w:ascii="宋体" w:hAnsi="宋体" w:eastAsia="宋体" w:cs="宋体"/>
          <w:color w:val="auto"/>
          <w:sz w:val="21"/>
          <w:szCs w:val="21"/>
          <w:highlight w:val="none"/>
          <w:lang w:eastAsia="zh-CN"/>
        </w:rPr>
        <w:t>《大数据视角下我省民营中小企业增长潜力研判及培育路径研究》</w:t>
      </w:r>
      <w:r>
        <w:rPr>
          <w:rFonts w:hint="eastAsia" w:ascii="宋体" w:hAnsi="宋体" w:eastAsia="宋体" w:cs="宋体"/>
          <w:color w:val="auto"/>
          <w:kern w:val="2"/>
          <w:sz w:val="21"/>
          <w:szCs w:val="21"/>
          <w:highlight w:val="none"/>
          <w:lang w:val="en-US" w:eastAsia="zh-CN" w:bidi="ar-SA"/>
        </w:rPr>
        <w:t>专报</w:t>
      </w:r>
      <w:r>
        <w:rPr>
          <w:rFonts w:hint="eastAsia" w:eastAsia="宋体" w:cs="宋体"/>
          <w:color w:val="auto"/>
          <w:kern w:val="2"/>
          <w:sz w:val="21"/>
          <w:szCs w:val="21"/>
          <w:highlight w:val="none"/>
          <w:lang w:val="en-US" w:eastAsia="zh-CN" w:bidi="ar-SA"/>
        </w:rPr>
        <w:t>以及相关</w:t>
      </w:r>
      <w:r>
        <w:rPr>
          <w:rFonts w:hint="eastAsia" w:cs="宋体"/>
          <w:color w:val="auto"/>
          <w:kern w:val="2"/>
          <w:sz w:val="21"/>
          <w:szCs w:val="21"/>
          <w:highlight w:val="none"/>
          <w:lang w:val="en-US" w:eastAsia="zh-CN" w:bidi="ar-SA"/>
        </w:rPr>
        <w:t>宣传材料</w:t>
      </w:r>
      <w:r>
        <w:rPr>
          <w:rFonts w:hint="eastAsia" w:eastAsia="宋体" w:cs="宋体"/>
          <w:color w:val="auto"/>
          <w:kern w:val="2"/>
          <w:sz w:val="21"/>
          <w:szCs w:val="21"/>
          <w:highlight w:val="none"/>
          <w:lang w:val="en-US" w:eastAsia="zh-CN" w:bidi="ar-SA"/>
        </w:rPr>
        <w:t>，</w:t>
      </w:r>
      <w:r>
        <w:rPr>
          <w:rFonts w:hint="eastAsia" w:ascii="宋体" w:hAnsi="宋体" w:eastAsia="宋体" w:cs="宋体"/>
          <w:color w:val="auto"/>
          <w:kern w:val="2"/>
          <w:sz w:val="21"/>
          <w:szCs w:val="21"/>
          <w:highlight w:val="none"/>
          <w:lang w:val="en-US" w:eastAsia="zh-CN" w:bidi="ar-SA"/>
        </w:rPr>
        <w:t>并编印成册。</w:t>
      </w:r>
    </w:p>
    <w:p w14:paraId="3EB51CC4">
      <w:pPr>
        <w:pStyle w:val="12"/>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2.技术咨询工作成果的验收标准： 验收。</w:t>
      </w:r>
    </w:p>
    <w:p w14:paraId="647EAF32">
      <w:pPr>
        <w:pStyle w:val="12"/>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3.技术咨询工作成果的验收方法：专家评审会。</w:t>
      </w:r>
    </w:p>
    <w:p w14:paraId="01F04F86">
      <w:pPr>
        <w:pStyle w:val="12"/>
        <w:keepNext w:val="0"/>
        <w:keepLines w:val="0"/>
        <w:pageBreakBefore w:val="0"/>
        <w:kinsoku/>
        <w:wordWrap/>
        <w:overflowPunct/>
        <w:topLinePunct w:val="0"/>
        <w:autoSpaceDE/>
        <w:autoSpaceDN/>
        <w:bidi w:val="0"/>
        <w:spacing w:line="360" w:lineRule="auto"/>
        <w:textAlignment w:val="auto"/>
        <w:rPr>
          <w:rFonts w:hint="default" w:ascii="宋体" w:hAnsi="宋体" w:eastAsia="宋体" w:cs="宋体"/>
          <w:color w:val="auto"/>
          <w:kern w:val="2"/>
          <w:sz w:val="21"/>
          <w:szCs w:val="21"/>
          <w:highlight w:val="none"/>
          <w:u w:val="single"/>
          <w:lang w:val="en-US" w:eastAsia="zh-CN" w:bidi="ar-SA"/>
        </w:rPr>
      </w:pPr>
      <w:r>
        <w:rPr>
          <w:rFonts w:hint="eastAsia" w:ascii="宋体" w:hAnsi="宋体" w:eastAsia="宋体" w:cs="宋体"/>
          <w:color w:val="auto"/>
          <w:kern w:val="2"/>
          <w:sz w:val="21"/>
          <w:szCs w:val="21"/>
          <w:highlight w:val="none"/>
          <w:lang w:val="en-US" w:eastAsia="zh-CN" w:bidi="ar-SA"/>
        </w:rPr>
        <w:t>4.验收的时间和地点：</w:t>
      </w:r>
      <w:r>
        <w:rPr>
          <w:rFonts w:hint="eastAsia" w:eastAsia="宋体" w:cs="宋体"/>
          <w:color w:val="auto"/>
          <w:kern w:val="2"/>
          <w:sz w:val="21"/>
          <w:szCs w:val="21"/>
          <w:highlight w:val="none"/>
          <w:u w:val="single"/>
          <w:lang w:val="en-US" w:eastAsia="zh-CN" w:bidi="ar-SA"/>
        </w:rPr>
        <w:t>202</w:t>
      </w:r>
      <w:r>
        <w:rPr>
          <w:rFonts w:hint="eastAsia" w:cs="宋体"/>
          <w:color w:val="auto"/>
          <w:kern w:val="2"/>
          <w:sz w:val="21"/>
          <w:szCs w:val="21"/>
          <w:highlight w:val="none"/>
          <w:u w:val="single"/>
          <w:lang w:val="en-US" w:eastAsia="zh-CN" w:bidi="ar-SA"/>
        </w:rPr>
        <w:t>5</w:t>
      </w:r>
      <w:r>
        <w:rPr>
          <w:rFonts w:hint="eastAsia" w:eastAsia="宋体" w:cs="宋体"/>
          <w:color w:val="auto"/>
          <w:kern w:val="2"/>
          <w:sz w:val="21"/>
          <w:szCs w:val="21"/>
          <w:highlight w:val="none"/>
          <w:u w:val="single"/>
          <w:lang w:val="en-US" w:eastAsia="zh-CN" w:bidi="ar-SA"/>
        </w:rPr>
        <w:t>年</w:t>
      </w:r>
      <w:r>
        <w:rPr>
          <w:rFonts w:hint="eastAsia" w:cs="宋体"/>
          <w:color w:val="auto"/>
          <w:kern w:val="2"/>
          <w:sz w:val="21"/>
          <w:szCs w:val="21"/>
          <w:highlight w:val="none"/>
          <w:u w:val="single"/>
          <w:lang w:val="en-US" w:eastAsia="zh-CN" w:bidi="ar-SA"/>
        </w:rPr>
        <w:t xml:space="preserve">   </w:t>
      </w:r>
      <w:r>
        <w:rPr>
          <w:rFonts w:hint="eastAsia" w:eastAsia="宋体" w:cs="宋体"/>
          <w:color w:val="auto"/>
          <w:kern w:val="2"/>
          <w:sz w:val="21"/>
          <w:szCs w:val="21"/>
          <w:highlight w:val="none"/>
          <w:u w:val="single"/>
          <w:lang w:val="en-US" w:eastAsia="zh-CN" w:bidi="ar-SA"/>
        </w:rPr>
        <w:t>月，杭州</w:t>
      </w:r>
    </w:p>
    <w:p w14:paraId="6C61619A">
      <w:pPr>
        <w:pStyle w:val="12"/>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5.甲方在验收时发现该项目成果报告存在问题或缺陷，需要修改的，应在7个工作日内向乙方书面提出，乙方应在7个工作日进行修改。</w:t>
      </w:r>
    </w:p>
    <w:p w14:paraId="73589BEA">
      <w:pPr>
        <w:pStyle w:val="12"/>
        <w:keepNext w:val="0"/>
        <w:keepLines w:val="0"/>
        <w:pageBreakBefore w:val="0"/>
        <w:kinsoku/>
        <w:wordWrap/>
        <w:overflowPunct/>
        <w:topLinePunct w:val="0"/>
        <w:autoSpaceDE/>
        <w:autoSpaceDN/>
        <w:bidi w:val="0"/>
        <w:spacing w:line="360" w:lineRule="auto"/>
        <w:ind w:firstLine="0" w:firstLineChars="0"/>
        <w:textAlignment w:val="auto"/>
        <w:rPr>
          <w:rFonts w:hint="eastAsia" w:ascii="宋体" w:hAnsi="宋体" w:eastAsia="宋体" w:cs="宋体"/>
          <w:b/>
          <w:color w:val="auto"/>
          <w:kern w:val="0"/>
          <w:sz w:val="21"/>
          <w:szCs w:val="21"/>
          <w:highlight w:val="none"/>
          <w:lang w:val="en-US" w:eastAsia="zh-CN" w:bidi="ar-SA"/>
        </w:rPr>
      </w:pPr>
      <w:r>
        <w:rPr>
          <w:rFonts w:hint="eastAsia" w:ascii="宋体" w:hAnsi="宋体" w:eastAsia="宋体" w:cs="宋体"/>
          <w:b/>
          <w:color w:val="auto"/>
          <w:kern w:val="0"/>
          <w:sz w:val="21"/>
          <w:szCs w:val="21"/>
          <w:highlight w:val="none"/>
          <w:lang w:val="en-US" w:eastAsia="zh-CN" w:bidi="ar-SA"/>
        </w:rPr>
        <w:t>九、知识产权</w:t>
      </w:r>
    </w:p>
    <w:p w14:paraId="68A680F1">
      <w:pPr>
        <w:pStyle w:val="12"/>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1.乙方应保证所提供的服务过程中不会侵犯任何第三方的知识产权。</w:t>
      </w:r>
    </w:p>
    <w:p w14:paraId="53A48EAC">
      <w:pPr>
        <w:pStyle w:val="12"/>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w:t>
      </w:r>
      <w:r>
        <w:rPr>
          <w:rFonts w:hint="eastAsia" w:eastAsia="宋体" w:cs="宋体"/>
          <w:color w:val="auto"/>
          <w:sz w:val="21"/>
          <w:szCs w:val="21"/>
          <w:highlight w:val="none"/>
          <w:lang w:val="en-US" w:eastAsia="zh-CN"/>
        </w:rPr>
        <w:t>自甲方支付首期合作费用之日起，</w:t>
      </w:r>
      <w:r>
        <w:rPr>
          <w:rFonts w:hint="eastAsia" w:ascii="宋体" w:hAnsi="宋体" w:eastAsia="宋体" w:cs="宋体"/>
          <w:color w:val="auto"/>
          <w:kern w:val="2"/>
          <w:sz w:val="21"/>
          <w:szCs w:val="21"/>
          <w:highlight w:val="none"/>
          <w:lang w:val="en-US" w:eastAsia="zh-CN" w:bidi="ar-SA"/>
        </w:rPr>
        <w:t>研究成果的知识产权归甲方所有。</w:t>
      </w:r>
    </w:p>
    <w:p w14:paraId="49B4423F">
      <w:pPr>
        <w:pStyle w:val="12"/>
        <w:keepNext w:val="0"/>
        <w:keepLines w:val="0"/>
        <w:pageBreakBefore w:val="0"/>
        <w:kinsoku/>
        <w:wordWrap/>
        <w:overflowPunct/>
        <w:topLinePunct w:val="0"/>
        <w:autoSpaceDE/>
        <w:autoSpaceDN/>
        <w:bidi w:val="0"/>
        <w:spacing w:line="360" w:lineRule="auto"/>
        <w:ind w:firstLine="0" w:firstLineChars="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十、违约责任</w:t>
      </w:r>
    </w:p>
    <w:p w14:paraId="1D7B9C8D">
      <w:pPr>
        <w:pStyle w:val="12"/>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双方确定，按以下约定承担各自的违约责任：</w:t>
      </w:r>
    </w:p>
    <w:p w14:paraId="1936A045">
      <w:pPr>
        <w:pStyle w:val="12"/>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1.任何一方违反本合同的约定，应当按照有关规定承担违约责任，并继续履行相关义务。</w:t>
      </w:r>
    </w:p>
    <w:p w14:paraId="7BC8D1C9">
      <w:pPr>
        <w:pStyle w:val="12"/>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2.乙方违反本合同第二条、第六条、第七条的约定，给甲方造成损失，乙方向甲方支付合同金额5%的违约金</w:t>
      </w:r>
      <w:r>
        <w:rPr>
          <w:rFonts w:hint="eastAsia" w:eastAsia="宋体" w:cs="宋体"/>
          <w:color w:val="auto"/>
          <w:kern w:val="2"/>
          <w:sz w:val="21"/>
          <w:szCs w:val="21"/>
          <w:highlight w:val="none"/>
          <w:lang w:val="en-US" w:eastAsia="zh-CN" w:bidi="ar-SA"/>
        </w:rPr>
        <w:t>,</w:t>
      </w:r>
      <w:r>
        <w:rPr>
          <w:rFonts w:hint="eastAsia" w:eastAsia="宋体" w:cs="宋体"/>
          <w:color w:val="auto"/>
          <w:sz w:val="21"/>
          <w:szCs w:val="21"/>
          <w:highlight w:val="none"/>
          <w:lang w:val="en-US" w:eastAsia="zh-CN"/>
        </w:rPr>
        <w:t>该违约金的承担不能免除若因上述行为产生的行政、刑事责任。</w:t>
      </w:r>
    </w:p>
    <w:p w14:paraId="4C6BA147">
      <w:pPr>
        <w:pStyle w:val="12"/>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甲方违反本合同第四条约定，未按计划拨付项目经费的，应当赔偿乙方由此造成的损失，并向乙方支付滞纳金，滞纳金按照合同总额的0.5‰（每天）计算，合同履行的时间节点相应顺延。甲方逾期超过30日的，乙方有权立即解除本合同并要求甲方承担违约责任。乙方不承担因此造成的项目进度延迟的责任。</w:t>
      </w:r>
    </w:p>
    <w:p w14:paraId="7E7222D5">
      <w:pPr>
        <w:pStyle w:val="12"/>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4.乙方未能如期提供服务的，每日向甲方支付合同金额的0.5%作为违约金。乙方超过约定日期30日仍不能提供服务的，甲方可解除本合同。乙方因未能如期提供服务或因其他违约行为导致甲方解除合同的，乙方应向甲方支付合同金额5%的违约金，如造成甲方损失超过违约金的，超出部分由乙方继续承担赔偿责任。</w:t>
      </w:r>
    </w:p>
    <w:p w14:paraId="2A80FF0C">
      <w:pPr>
        <w:pStyle w:val="12"/>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5.甲乙双方自愿同意并严格遵守国家反商业贿赂的法律规定，双方及其相关人员都清楚任何形式的贿赂或贪渎行为都触犯法律规定和双方之间的约定。</w:t>
      </w:r>
    </w:p>
    <w:p w14:paraId="73AFD918">
      <w:pPr>
        <w:pStyle w:val="12"/>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甲乙双方及相关经办人员在合同接洽、谈判、签订、履行等各个环节中均不得向对方索要、收受、提供、给予合同之外的任何利益，包括但不限于明扣、暗扣、现金、购物卡、实物、有价证券、旅游、消费、报销或其他非物质利益，但该等利益属于行业惯例或者通常做法或在合同中明示的除外，否则均视为违约行为；若一方违反上述约定，违约方应当向守约方支付本合同总额的50%的违约金，并赔偿损失；情节严重的，守约方有权要求解除合同，并要求违约方支付合同总额50%的违约金，并赔偿损失</w:t>
      </w:r>
      <w:r>
        <w:rPr>
          <w:rFonts w:hint="eastAsia" w:eastAsia="宋体" w:cs="宋体"/>
          <w:color w:val="auto"/>
          <w:kern w:val="2"/>
          <w:sz w:val="21"/>
          <w:szCs w:val="21"/>
          <w:highlight w:val="none"/>
          <w:lang w:val="en-US" w:eastAsia="zh-CN" w:bidi="ar-SA"/>
        </w:rPr>
        <w:t>,</w:t>
      </w:r>
      <w:r>
        <w:rPr>
          <w:rFonts w:hint="eastAsia" w:eastAsia="宋体" w:cs="宋体"/>
          <w:color w:val="auto"/>
          <w:sz w:val="21"/>
          <w:szCs w:val="21"/>
          <w:highlight w:val="none"/>
          <w:lang w:val="en-US" w:eastAsia="zh-CN"/>
        </w:rPr>
        <w:t>责任人和/或责任单位并应承担因上述行为可能产生的行政甚至刑事责任。</w:t>
      </w:r>
    </w:p>
    <w:p w14:paraId="052FF088">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lang w:eastAsia="zh-CN"/>
        </w:rPr>
        <w:t>十</w:t>
      </w:r>
      <w:r>
        <w:rPr>
          <w:rFonts w:hint="eastAsia" w:ascii="宋体" w:hAnsi="宋体" w:cs="宋体"/>
          <w:b/>
          <w:color w:val="auto"/>
          <w:kern w:val="0"/>
          <w:sz w:val="21"/>
          <w:szCs w:val="21"/>
          <w:highlight w:val="none"/>
          <w:lang w:val="en-US" w:eastAsia="zh-CN"/>
        </w:rPr>
        <w:t>一</w:t>
      </w:r>
      <w:r>
        <w:rPr>
          <w:rFonts w:hint="eastAsia" w:ascii="宋体" w:hAnsi="宋体" w:eastAsia="宋体" w:cs="宋体"/>
          <w:b/>
          <w:color w:val="auto"/>
          <w:kern w:val="0"/>
          <w:sz w:val="21"/>
          <w:szCs w:val="21"/>
          <w:highlight w:val="none"/>
        </w:rPr>
        <w:t>、争议解决及其他</w:t>
      </w:r>
    </w:p>
    <w:p w14:paraId="297ED54E">
      <w:pPr>
        <w:pStyle w:val="12"/>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1.合同生效后，在项目执行期间，如果双方发生争议时，双方应本着互谅合作的精神，友好协商解决。协商补充条款与本合同具有同等法律效力。如果协商不成，任何一方都有权向</w:t>
      </w:r>
      <w:r>
        <w:rPr>
          <w:rFonts w:hint="eastAsia" w:eastAsia="宋体" w:cs="宋体"/>
          <w:color w:val="auto"/>
          <w:sz w:val="21"/>
          <w:szCs w:val="21"/>
          <w:highlight w:val="none"/>
          <w:lang w:val="en-US" w:eastAsia="zh-CN"/>
        </w:rPr>
        <w:t>杭州仲裁委员会提起仲裁。</w:t>
      </w:r>
    </w:p>
    <w:p w14:paraId="7D1151D0">
      <w:pPr>
        <w:pStyle w:val="12"/>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除另有约定外，本协议不得随意解除。在不影响活动效果的前提下，乙方有权对活动方案进行调整，甲方如有异议，应在方案实施前及时提出，双方协商处理，甲方未提出的，视为对协议执行情况及执行效果的认可。</w:t>
      </w:r>
    </w:p>
    <w:p w14:paraId="41E4B234">
      <w:pPr>
        <w:keepNext w:val="0"/>
        <w:keepLines w:val="0"/>
        <w:pageBreakBefore w:val="0"/>
        <w:kinsoku/>
        <w:wordWrap/>
        <w:overflowPunct/>
        <w:topLinePunct w:val="0"/>
        <w:autoSpaceDE/>
        <w:autoSpaceDN/>
        <w:bidi w:val="0"/>
        <w:spacing w:line="360" w:lineRule="auto"/>
        <w:ind w:firstLine="48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3.甲方项目联系人</w:t>
      </w:r>
      <w:r>
        <w:rPr>
          <w:rFonts w:hint="eastAsia" w:ascii="宋体" w:hAnsi="宋体" w:eastAsia="宋体" w:cs="宋体"/>
          <w:color w:val="auto"/>
          <w:kern w:val="2"/>
          <w:sz w:val="21"/>
          <w:szCs w:val="21"/>
          <w:highlight w:val="none"/>
          <w:u w:val="single"/>
          <w:lang w:val="en-US" w:eastAsia="zh-CN" w:bidi="ar-SA"/>
        </w:rPr>
        <w:t xml:space="preserve">      </w:t>
      </w:r>
      <w:r>
        <w:rPr>
          <w:rFonts w:hint="eastAsia" w:ascii="宋体" w:hAnsi="宋体" w:eastAsia="宋体" w:cs="宋体"/>
          <w:color w:val="auto"/>
          <w:kern w:val="2"/>
          <w:sz w:val="21"/>
          <w:szCs w:val="21"/>
          <w:highlight w:val="none"/>
          <w:lang w:val="en-US" w:eastAsia="zh-CN" w:bidi="ar-SA"/>
        </w:rPr>
        <w:t>，联系方式：</w:t>
      </w:r>
      <w:r>
        <w:rPr>
          <w:rFonts w:hint="eastAsia" w:ascii="宋体" w:hAnsi="宋体" w:eastAsia="宋体" w:cs="宋体"/>
          <w:color w:val="auto"/>
          <w:kern w:val="2"/>
          <w:sz w:val="21"/>
          <w:szCs w:val="21"/>
          <w:highlight w:val="none"/>
          <w:u w:val="single"/>
          <w:lang w:val="en-US" w:eastAsia="zh-CN" w:bidi="ar-SA"/>
        </w:rPr>
        <w:t xml:space="preserve">       </w:t>
      </w:r>
      <w:r>
        <w:rPr>
          <w:rFonts w:hint="eastAsia" w:ascii="宋体" w:hAnsi="宋体" w:eastAsia="宋体" w:cs="宋体"/>
          <w:color w:val="auto"/>
          <w:kern w:val="2"/>
          <w:sz w:val="21"/>
          <w:szCs w:val="21"/>
          <w:highlight w:val="none"/>
          <w:lang w:val="en-US" w:eastAsia="zh-CN" w:bidi="ar-SA"/>
        </w:rPr>
        <w:t>；</w:t>
      </w:r>
    </w:p>
    <w:p w14:paraId="3F615415">
      <w:pPr>
        <w:pStyle w:val="12"/>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乙方项目联系人：</w:t>
      </w:r>
      <w:r>
        <w:rPr>
          <w:rFonts w:hint="eastAsia" w:eastAsia="宋体" w:cs="宋体"/>
          <w:color w:val="auto"/>
          <w:kern w:val="2"/>
          <w:sz w:val="21"/>
          <w:szCs w:val="21"/>
          <w:highlight w:val="none"/>
          <w:u w:val="single"/>
          <w:lang w:val="en-US" w:eastAsia="zh-CN" w:bidi="ar-SA"/>
        </w:rPr>
        <w:t xml:space="preserve">      </w:t>
      </w:r>
      <w:r>
        <w:rPr>
          <w:rFonts w:hint="eastAsia" w:ascii="宋体" w:hAnsi="宋体" w:eastAsia="宋体" w:cs="宋体"/>
          <w:color w:val="auto"/>
          <w:kern w:val="2"/>
          <w:sz w:val="21"/>
          <w:szCs w:val="21"/>
          <w:highlight w:val="none"/>
          <w:lang w:val="en-US" w:eastAsia="zh-CN" w:bidi="ar-SA"/>
        </w:rPr>
        <w:t>，联系方式：</w:t>
      </w:r>
      <w:r>
        <w:rPr>
          <w:rFonts w:hint="eastAsia" w:eastAsia="宋体" w:cs="宋体"/>
          <w:color w:val="auto"/>
          <w:kern w:val="2"/>
          <w:sz w:val="21"/>
          <w:szCs w:val="21"/>
          <w:highlight w:val="none"/>
          <w:u w:val="single"/>
          <w:lang w:val="en-US" w:eastAsia="zh-CN" w:bidi="ar-SA"/>
        </w:rPr>
        <w:t xml:space="preserve">        </w:t>
      </w:r>
      <w:r>
        <w:rPr>
          <w:rFonts w:hint="eastAsia" w:ascii="宋体" w:hAnsi="宋体" w:eastAsia="宋体" w:cs="宋体"/>
          <w:color w:val="auto"/>
          <w:kern w:val="2"/>
          <w:sz w:val="21"/>
          <w:szCs w:val="21"/>
          <w:highlight w:val="none"/>
          <w:lang w:val="en-US" w:eastAsia="zh-CN" w:bidi="ar-SA"/>
        </w:rPr>
        <w:t>。</w:t>
      </w:r>
    </w:p>
    <w:p w14:paraId="5EF3C105">
      <w:pPr>
        <w:pStyle w:val="12"/>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4.本合同自双方签字盖章之日起生效，本合同一式肆份，双方各执贰份。</w:t>
      </w:r>
    </w:p>
    <w:p w14:paraId="228060CB">
      <w:pPr>
        <w:pStyle w:val="12"/>
        <w:keepNext w:val="0"/>
        <w:keepLines w:val="0"/>
        <w:pageBreakBefore w:val="0"/>
        <w:kinsoku/>
        <w:wordWrap/>
        <w:overflowPunct/>
        <w:topLinePunct w:val="0"/>
        <w:autoSpaceDE/>
        <w:autoSpaceDN/>
        <w:bidi w:val="0"/>
        <w:spacing w:line="360" w:lineRule="auto"/>
        <w:ind w:firstLineChars="0"/>
        <w:textAlignment w:val="auto"/>
        <w:rPr>
          <w:rFonts w:hint="eastAsia" w:ascii="宋体" w:hAnsi="宋体" w:eastAsia="宋体" w:cs="宋体"/>
          <w:color w:val="auto"/>
          <w:kern w:val="2"/>
          <w:sz w:val="21"/>
          <w:szCs w:val="21"/>
          <w:highlight w:val="none"/>
          <w:lang w:val="en-US" w:eastAsia="zh-CN" w:bidi="ar-SA"/>
        </w:rPr>
      </w:pPr>
    </w:p>
    <w:p w14:paraId="1CB627F3">
      <w:pPr>
        <w:pStyle w:val="12"/>
        <w:keepNext w:val="0"/>
        <w:keepLines w:val="0"/>
        <w:pageBreakBefore w:val="0"/>
        <w:kinsoku/>
        <w:wordWrap/>
        <w:overflowPunct/>
        <w:topLinePunct w:val="0"/>
        <w:autoSpaceDE/>
        <w:autoSpaceDN/>
        <w:bidi w:val="0"/>
        <w:spacing w:line="360" w:lineRule="auto"/>
        <w:ind w:left="0" w:leftChars="0" w:firstLine="0" w:firstLineChars="0"/>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xml:space="preserve">甲方：浙江省民营经济发展中心     </w:t>
      </w:r>
      <w:r>
        <w:rPr>
          <w:rFonts w:hint="eastAsia" w:ascii="宋体" w:hAnsi="宋体" w:eastAsia="宋体" w:cs="宋体"/>
          <w:color w:val="auto"/>
          <w:kern w:val="2"/>
          <w:sz w:val="21"/>
          <w:szCs w:val="21"/>
          <w:highlight w:val="none"/>
          <w:lang w:val="en" w:eastAsia="zh-CN" w:bidi="ar-SA"/>
        </w:rPr>
        <w:t xml:space="preserve"> </w:t>
      </w:r>
      <w:r>
        <w:rPr>
          <w:rFonts w:hint="eastAsia" w:cs="宋体"/>
          <w:color w:val="auto"/>
          <w:kern w:val="2"/>
          <w:sz w:val="21"/>
          <w:szCs w:val="21"/>
          <w:highlight w:val="none"/>
          <w:lang w:val="en-US" w:eastAsia="zh-CN" w:bidi="ar-SA"/>
        </w:rPr>
        <w:t xml:space="preserve">        </w:t>
      </w:r>
      <w:r>
        <w:rPr>
          <w:rFonts w:hint="eastAsia" w:ascii="宋体" w:hAnsi="宋体" w:eastAsia="宋体" w:cs="宋体"/>
          <w:color w:val="auto"/>
          <w:kern w:val="2"/>
          <w:sz w:val="21"/>
          <w:szCs w:val="21"/>
          <w:highlight w:val="none"/>
          <w:lang w:val="en-US" w:eastAsia="zh-CN" w:bidi="ar-SA"/>
        </w:rPr>
        <w:t>乙方：</w:t>
      </w:r>
      <w:r>
        <w:rPr>
          <w:rFonts w:hint="eastAsia" w:eastAsia="宋体" w:cs="宋体"/>
          <w:color w:val="auto"/>
          <w:kern w:val="2"/>
          <w:sz w:val="21"/>
          <w:szCs w:val="21"/>
          <w:highlight w:val="none"/>
          <w:lang w:val="en-US" w:eastAsia="zh-CN" w:bidi="ar-SA"/>
        </w:rPr>
        <w:t xml:space="preserve">  </w:t>
      </w:r>
    </w:p>
    <w:p w14:paraId="349058F9">
      <w:pPr>
        <w:pStyle w:val="12"/>
        <w:keepNext w:val="0"/>
        <w:keepLines w:val="0"/>
        <w:pageBreakBefore w:val="0"/>
        <w:kinsoku/>
        <w:wordWrap/>
        <w:overflowPunct/>
        <w:topLinePunct w:val="0"/>
        <w:autoSpaceDE/>
        <w:autoSpaceDN/>
        <w:bidi w:val="0"/>
        <w:spacing w:line="360" w:lineRule="auto"/>
        <w:ind w:left="0" w:leftChars="0" w:firstLine="0"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（浙江省“一带一路”综合服务中心）</w:t>
      </w:r>
    </w:p>
    <w:p w14:paraId="513646A1">
      <w:pPr>
        <w:pStyle w:val="12"/>
        <w:keepNext w:val="0"/>
        <w:keepLines w:val="0"/>
        <w:pageBreakBefore w:val="0"/>
        <w:kinsoku/>
        <w:wordWrap/>
        <w:overflowPunct/>
        <w:topLinePunct w:val="0"/>
        <w:autoSpaceDE/>
        <w:autoSpaceDN/>
        <w:bidi w:val="0"/>
        <w:spacing w:line="360" w:lineRule="auto"/>
        <w:ind w:left="0" w:leftChars="0" w:firstLine="0"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xml:space="preserve">法定代表人或授权代表（签字）：     </w:t>
      </w:r>
      <w:r>
        <w:rPr>
          <w:rFonts w:hint="eastAsia" w:ascii="宋体" w:hAnsi="宋体" w:eastAsia="宋体" w:cs="宋体"/>
          <w:color w:val="auto"/>
          <w:kern w:val="2"/>
          <w:sz w:val="21"/>
          <w:szCs w:val="21"/>
          <w:highlight w:val="none"/>
          <w:lang w:val="en" w:eastAsia="zh-CN" w:bidi="ar-SA"/>
        </w:rPr>
        <w:t xml:space="preserve">    </w:t>
      </w:r>
      <w:r>
        <w:rPr>
          <w:rFonts w:hint="eastAsia" w:ascii="宋体" w:hAnsi="宋体" w:eastAsia="宋体" w:cs="宋体"/>
          <w:color w:val="auto"/>
          <w:kern w:val="2"/>
          <w:sz w:val="21"/>
          <w:szCs w:val="21"/>
          <w:highlight w:val="none"/>
          <w:lang w:val="en-US" w:eastAsia="zh-CN" w:bidi="ar-SA"/>
        </w:rPr>
        <w:t xml:space="preserve">  </w:t>
      </w:r>
      <w:r>
        <w:rPr>
          <w:rFonts w:hint="eastAsia" w:eastAsia="宋体" w:cs="宋体"/>
          <w:color w:val="auto"/>
          <w:kern w:val="2"/>
          <w:sz w:val="21"/>
          <w:szCs w:val="21"/>
          <w:highlight w:val="none"/>
          <w:lang w:val="en-US" w:eastAsia="zh-CN" w:bidi="ar-SA"/>
        </w:rPr>
        <w:t xml:space="preserve"> </w:t>
      </w:r>
      <w:r>
        <w:rPr>
          <w:rFonts w:hint="eastAsia" w:ascii="宋体" w:hAnsi="宋体" w:eastAsia="宋体" w:cs="宋体"/>
          <w:color w:val="auto"/>
          <w:kern w:val="2"/>
          <w:sz w:val="21"/>
          <w:szCs w:val="21"/>
          <w:highlight w:val="none"/>
          <w:lang w:val="en-US" w:eastAsia="zh-CN" w:bidi="ar-SA"/>
        </w:rPr>
        <w:t xml:space="preserve">法定代表人或授权代表（签字）： </w:t>
      </w:r>
    </w:p>
    <w:p w14:paraId="2EDD247F">
      <w:pPr>
        <w:pStyle w:val="12"/>
        <w:keepNext w:val="0"/>
        <w:keepLines w:val="0"/>
        <w:pageBreakBefore w:val="0"/>
        <w:kinsoku/>
        <w:wordWrap/>
        <w:overflowPunct/>
        <w:topLinePunct w:val="0"/>
        <w:autoSpaceDE/>
        <w:autoSpaceDN/>
        <w:bidi w:val="0"/>
        <w:spacing w:line="360" w:lineRule="auto"/>
        <w:ind w:firstLine="0"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xml:space="preserve">签约日期：     年　月　日            </w:t>
      </w:r>
      <w:r>
        <w:rPr>
          <w:rFonts w:hint="eastAsia" w:eastAsia="宋体" w:cs="宋体"/>
          <w:color w:val="auto"/>
          <w:kern w:val="2"/>
          <w:sz w:val="21"/>
          <w:szCs w:val="21"/>
          <w:highlight w:val="none"/>
          <w:lang w:val="en-US" w:eastAsia="zh-CN" w:bidi="ar-SA"/>
        </w:rPr>
        <w:t xml:space="preserve">     </w:t>
      </w:r>
      <w:r>
        <w:rPr>
          <w:rFonts w:hint="eastAsia" w:ascii="宋体" w:hAnsi="宋体" w:eastAsia="宋体" w:cs="宋体"/>
          <w:color w:val="auto"/>
          <w:kern w:val="2"/>
          <w:sz w:val="21"/>
          <w:szCs w:val="21"/>
          <w:highlight w:val="none"/>
          <w:lang w:val="en-US" w:eastAsia="zh-CN" w:bidi="ar-SA"/>
        </w:rPr>
        <w:t>签约日期：　　　　年　月　日</w:t>
      </w:r>
    </w:p>
    <w:p w14:paraId="1E79F72A">
      <w:pPr>
        <w:rPr>
          <w:rFonts w:hint="default" w:ascii="Calibri" w:hAnsi="Calibri" w:cs="Calibri"/>
          <w:color w:val="auto"/>
        </w:rPr>
      </w:pPr>
      <w:bookmarkStart w:id="52" w:name="_Toc12555"/>
      <w:r>
        <w:rPr>
          <w:rFonts w:hint="default" w:ascii="Calibri" w:hAnsi="Calibri" w:cs="Calibri"/>
          <w:color w:val="auto"/>
        </w:rPr>
        <w:br w:type="page"/>
      </w:r>
    </w:p>
    <w:p w14:paraId="0C9E0D0F">
      <w:pPr>
        <w:pStyle w:val="4"/>
        <w:pageBreakBefore w:val="0"/>
        <w:kinsoku/>
        <w:wordWrap/>
        <w:overflowPunct/>
        <w:bidi w:val="0"/>
        <w:adjustRightInd w:val="0"/>
        <w:snapToGrid w:val="0"/>
        <w:spacing w:before="0" w:beforeLines="0" w:beforeAutospacing="0" w:afterAutospacing="0" w:line="300" w:lineRule="auto"/>
        <w:rPr>
          <w:rFonts w:hint="default" w:ascii="Calibri" w:hAnsi="Calibri" w:cs="Calibri"/>
          <w:color w:val="auto"/>
        </w:rPr>
      </w:pPr>
      <w:r>
        <w:rPr>
          <w:rFonts w:hint="default" w:ascii="Calibri" w:hAnsi="Calibri" w:cs="Calibri"/>
          <w:color w:val="auto"/>
        </w:rPr>
        <w:t>第五章  评标办法</w:t>
      </w:r>
      <w:bookmarkEnd w:id="52"/>
    </w:p>
    <w:p w14:paraId="209DD4F2">
      <w:pPr>
        <w:adjustRightInd w:val="0"/>
        <w:ind w:firstLine="420" w:firstLineChars="200"/>
        <w:rPr>
          <w:rFonts w:cs="Calibri"/>
          <w:szCs w:val="21"/>
        </w:rPr>
      </w:pPr>
      <w:r>
        <w:rPr>
          <w:rFonts w:cs="Calibri"/>
          <w:szCs w:val="21"/>
        </w:rPr>
        <w:t>本评标办法遵照《中华人民共和国政府采购法》等政府采购有关规定，并结合本项目的具体情况制定。</w:t>
      </w:r>
    </w:p>
    <w:p w14:paraId="66A82AB8">
      <w:pPr>
        <w:pStyle w:val="5"/>
        <w:ind w:firstLine="420"/>
        <w:rPr>
          <w:rFonts w:cs="Calibri"/>
        </w:rPr>
      </w:pPr>
      <w:r>
        <w:rPr>
          <w:rFonts w:hint="eastAsia" w:cs="Calibri"/>
          <w:lang w:val="en-US" w:eastAsia="zh-CN"/>
        </w:rPr>
        <w:t>一</w:t>
      </w:r>
      <w:r>
        <w:rPr>
          <w:rFonts w:cs="Calibri"/>
        </w:rPr>
        <w:t>、评标组织</w:t>
      </w:r>
    </w:p>
    <w:p w14:paraId="51B58450">
      <w:pPr>
        <w:adjustRightInd w:val="0"/>
        <w:ind w:firstLine="420" w:firstLineChars="200"/>
        <w:rPr>
          <w:rFonts w:cs="Calibri"/>
          <w:szCs w:val="21"/>
        </w:rPr>
      </w:pPr>
      <w:r>
        <w:rPr>
          <w:rFonts w:cs="Calibri"/>
          <w:szCs w:val="21"/>
        </w:rPr>
        <w:t>评标工作由采购人依法组建的评标委员会负责。评标委员会负责审标、询标、评标等工作，并向采购人提出评审意见和评标报告。</w:t>
      </w:r>
    </w:p>
    <w:p w14:paraId="4296EDC3">
      <w:pPr>
        <w:pStyle w:val="5"/>
        <w:ind w:firstLine="420"/>
        <w:rPr>
          <w:rFonts w:cs="Calibri"/>
        </w:rPr>
      </w:pPr>
      <w:r>
        <w:rPr>
          <w:rFonts w:hint="eastAsia" w:cs="Calibri"/>
          <w:lang w:val="en-US" w:eastAsia="zh-CN"/>
        </w:rPr>
        <w:t>二</w:t>
      </w:r>
      <w:r>
        <w:rPr>
          <w:rFonts w:cs="Calibri"/>
        </w:rPr>
        <w:t>、评标原则</w:t>
      </w:r>
    </w:p>
    <w:p w14:paraId="112992CE">
      <w:pPr>
        <w:adjustRightInd w:val="0"/>
        <w:ind w:firstLine="420" w:firstLineChars="200"/>
        <w:rPr>
          <w:rFonts w:cs="Calibri"/>
          <w:szCs w:val="21"/>
        </w:rPr>
      </w:pPr>
      <w:r>
        <w:rPr>
          <w:rFonts w:cs="Calibri"/>
          <w:szCs w:val="21"/>
        </w:rPr>
        <w:t>评标工作遵循公正、公平、科学、择优的原则，评标人员将本着认真、公正、诚实、廉洁的精神，进行评标工作，择优推荐中标候选人。在评标期间，评标委员及相关工作人员必须严格遵守保密规定，不得泄露评标的有关情况。</w:t>
      </w:r>
      <w:r>
        <w:rPr>
          <w:rFonts w:hint="eastAsia" w:cs="Calibri"/>
          <w:szCs w:val="21"/>
        </w:rPr>
        <w:t>在</w:t>
      </w:r>
      <w:r>
        <w:rPr>
          <w:rFonts w:cs="Calibri"/>
          <w:szCs w:val="21"/>
        </w:rPr>
        <w:t>评标</w:t>
      </w:r>
      <w:r>
        <w:rPr>
          <w:rFonts w:hint="eastAsia" w:cs="Calibri"/>
          <w:szCs w:val="21"/>
        </w:rPr>
        <w:t>过程中发现</w:t>
      </w:r>
      <w:r>
        <w:rPr>
          <w:rFonts w:hint="eastAsia" w:cs="Calibri"/>
          <w:szCs w:val="21"/>
          <w:lang w:val="en-US" w:eastAsia="zh-CN"/>
        </w:rPr>
        <w:t>投标人</w:t>
      </w:r>
      <w:r>
        <w:rPr>
          <w:rFonts w:hint="eastAsia" w:cs="Calibri"/>
          <w:szCs w:val="21"/>
        </w:rPr>
        <w:t>有行贿、提供虚假材料或者串通等违法行为，应当及时向财政部门报告。</w:t>
      </w:r>
    </w:p>
    <w:p w14:paraId="3ABFCAA6">
      <w:pPr>
        <w:adjustRightInd w:val="0"/>
        <w:ind w:firstLine="420" w:firstLineChars="200"/>
        <w:rPr>
          <w:rFonts w:cs="Calibri"/>
          <w:szCs w:val="21"/>
        </w:rPr>
      </w:pPr>
      <w:r>
        <w:rPr>
          <w:rFonts w:cs="Calibri"/>
          <w:szCs w:val="21"/>
        </w:rPr>
        <w:t>评标委员会成员对需要共同认定的事项存在争议的，应当按照少数服从多数的原则作出结论。持不同意见的评标委员会成员应当在评标报告上签署不同意见及理由，否则视为同意评标报告。</w:t>
      </w:r>
    </w:p>
    <w:p w14:paraId="3C7D1D30">
      <w:pPr>
        <w:pStyle w:val="5"/>
        <w:ind w:firstLine="420"/>
        <w:rPr>
          <w:rFonts w:hint="eastAsia" w:eastAsia="黑体" w:cs="Calibri"/>
          <w:lang w:val="en-US" w:eastAsia="zh-CN"/>
        </w:rPr>
      </w:pPr>
      <w:r>
        <w:rPr>
          <w:rFonts w:hint="eastAsia" w:cs="Calibri"/>
          <w:lang w:val="en-US" w:eastAsia="zh-CN"/>
        </w:rPr>
        <w:t>三</w:t>
      </w:r>
      <w:r>
        <w:rPr>
          <w:rFonts w:cs="Calibri"/>
        </w:rPr>
        <w:t>、评标</w:t>
      </w:r>
      <w:r>
        <w:rPr>
          <w:rFonts w:hint="eastAsia" w:cs="Calibri"/>
          <w:lang w:val="en-US" w:eastAsia="zh-CN"/>
        </w:rPr>
        <w:t>流程</w:t>
      </w:r>
    </w:p>
    <w:p w14:paraId="50A5E8C6">
      <w:pPr>
        <w:pStyle w:val="6"/>
        <w:adjustRightInd w:val="0"/>
        <w:ind w:firstLine="420"/>
        <w:rPr>
          <w:rFonts w:cs="Calibri"/>
          <w:szCs w:val="21"/>
        </w:rPr>
      </w:pPr>
      <w:r>
        <w:rPr>
          <w:rFonts w:hint="eastAsia" w:cs="Calibri"/>
          <w:szCs w:val="21"/>
          <w:lang w:val="en-US" w:eastAsia="zh-CN"/>
        </w:rPr>
        <w:t>1.</w:t>
      </w:r>
      <w:r>
        <w:rPr>
          <w:rFonts w:cs="Calibri"/>
          <w:szCs w:val="21"/>
        </w:rPr>
        <w:t>投标文件符合性审查</w:t>
      </w:r>
    </w:p>
    <w:p w14:paraId="61429013">
      <w:pPr>
        <w:ind w:firstLine="420" w:firstLineChars="200"/>
        <w:rPr>
          <w:rFonts w:cs="Calibri"/>
        </w:rPr>
      </w:pPr>
      <w:r>
        <w:rPr>
          <w:rFonts w:hint="eastAsia" w:cs="Calibri"/>
          <w:lang w:val="en-US" w:eastAsia="zh-CN"/>
        </w:rPr>
        <w:t>1</w:t>
      </w:r>
      <w:r>
        <w:rPr>
          <w:rFonts w:cs="Calibri"/>
        </w:rPr>
        <w:t>.1评标委员会对符合资格的投标人的投标文件进行符合性审查，确定其是否满足招标文件的实质性要求。</w:t>
      </w:r>
    </w:p>
    <w:p w14:paraId="496D9BE5">
      <w:pPr>
        <w:ind w:firstLine="420" w:firstLineChars="200"/>
        <w:rPr>
          <w:rFonts w:cs="Calibri"/>
        </w:rPr>
      </w:pPr>
      <w:r>
        <w:rPr>
          <w:rFonts w:hint="eastAsia" w:cs="Calibri"/>
          <w:lang w:val="en-US" w:eastAsia="zh-CN"/>
        </w:rPr>
        <w:t>1</w:t>
      </w:r>
      <w:r>
        <w:rPr>
          <w:rFonts w:cs="Calibri"/>
        </w:rPr>
        <w:t>.2符合投标无效情形的投标文件符合性审查不通过。</w:t>
      </w:r>
    </w:p>
    <w:p w14:paraId="4A890A6E">
      <w:pPr>
        <w:pStyle w:val="6"/>
        <w:adjustRightInd w:val="0"/>
        <w:ind w:firstLine="420"/>
        <w:rPr>
          <w:rFonts w:cs="Calibri"/>
          <w:szCs w:val="21"/>
        </w:rPr>
      </w:pPr>
      <w:r>
        <w:rPr>
          <w:rFonts w:hint="eastAsia" w:cs="Calibri"/>
          <w:szCs w:val="21"/>
          <w:lang w:val="en-US" w:eastAsia="zh-CN"/>
        </w:rPr>
        <w:t>2.</w:t>
      </w:r>
      <w:r>
        <w:rPr>
          <w:rFonts w:cs="Calibri"/>
          <w:szCs w:val="21"/>
        </w:rPr>
        <w:t>投标文件的澄清、说明或者补正</w:t>
      </w:r>
    </w:p>
    <w:p w14:paraId="0A48CA99">
      <w:pPr>
        <w:ind w:firstLine="420" w:firstLineChars="200"/>
        <w:rPr>
          <w:rFonts w:cs="Calibri"/>
        </w:rPr>
      </w:pPr>
      <w:r>
        <w:rPr>
          <w:rFonts w:hint="eastAsia" w:cs="Calibri"/>
          <w:lang w:val="en-US" w:eastAsia="zh-CN"/>
        </w:rPr>
        <w:t>2</w:t>
      </w:r>
      <w:r>
        <w:rPr>
          <w:rFonts w:cs="Calibri"/>
        </w:rPr>
        <w:t>.1评标委员会应</w:t>
      </w:r>
      <w:r>
        <w:rPr>
          <w:rFonts w:hint="eastAsia" w:cs="Calibri"/>
          <w:lang w:eastAsia="zh-CN"/>
        </w:rPr>
        <w:t>当以</w:t>
      </w:r>
      <w:r>
        <w:rPr>
          <w:rFonts w:cs="Calibri"/>
        </w:rPr>
        <w:t>书面形式要求投标人对投标文件中含义不明确、同类问题表述不一致、有明显的文字和计算错误的内容作出必要的澄清、说明或者补正。</w:t>
      </w:r>
    </w:p>
    <w:p w14:paraId="4BF0C2E4">
      <w:pPr>
        <w:ind w:firstLine="420" w:firstLineChars="200"/>
        <w:rPr>
          <w:rFonts w:cs="Calibri"/>
        </w:rPr>
      </w:pPr>
      <w:r>
        <w:rPr>
          <w:rFonts w:hint="eastAsia" w:cs="Calibri"/>
          <w:lang w:val="en-US" w:eastAsia="zh-CN"/>
        </w:rPr>
        <w:t>2</w:t>
      </w:r>
      <w:r>
        <w:rPr>
          <w:rFonts w:cs="Calibri"/>
        </w:rPr>
        <w:t>.2投标人的澄清、说明或者补正应当采用书面形式，并加盖公章，或者由法定代表人或其授权的代表</w:t>
      </w:r>
      <w:r>
        <w:rPr>
          <w:rFonts w:hint="eastAsia" w:cs="Calibri"/>
          <w:lang w:eastAsia="zh-CN"/>
        </w:rPr>
        <w:t>签名</w:t>
      </w:r>
      <w:r>
        <w:rPr>
          <w:rFonts w:cs="Calibri"/>
        </w:rPr>
        <w:t>。投标人的澄清、说明或者补正不得超出投标文件的范围或者改变投标文件的实质性内容。</w:t>
      </w:r>
    </w:p>
    <w:p w14:paraId="6EB2F311">
      <w:pPr>
        <w:ind w:firstLine="420" w:firstLineChars="200"/>
        <w:rPr>
          <w:rFonts w:cs="Calibri"/>
        </w:rPr>
      </w:pPr>
      <w:r>
        <w:rPr>
          <w:rFonts w:hint="eastAsia" w:cs="Calibri"/>
          <w:lang w:val="en-US" w:eastAsia="zh-CN"/>
        </w:rPr>
        <w:t>2</w:t>
      </w:r>
      <w:r>
        <w:rPr>
          <w:rFonts w:cs="Calibri"/>
        </w:rPr>
        <w:t>.3投标文件的澄清、说明或者补正将在“政府采购云平台”完成。</w:t>
      </w:r>
    </w:p>
    <w:p w14:paraId="5858278E">
      <w:pPr>
        <w:pStyle w:val="6"/>
        <w:adjustRightInd w:val="0"/>
        <w:ind w:firstLine="420"/>
        <w:rPr>
          <w:rFonts w:cs="Calibri"/>
          <w:szCs w:val="21"/>
        </w:rPr>
      </w:pPr>
      <w:r>
        <w:rPr>
          <w:rFonts w:hint="eastAsia" w:cs="Calibri"/>
          <w:szCs w:val="21"/>
          <w:lang w:val="en-US" w:eastAsia="zh-CN"/>
        </w:rPr>
        <w:t>3.</w:t>
      </w:r>
      <w:r>
        <w:rPr>
          <w:rFonts w:cs="Calibri"/>
          <w:szCs w:val="21"/>
        </w:rPr>
        <w:t>错误修正</w:t>
      </w:r>
    </w:p>
    <w:p w14:paraId="5DE4B02C">
      <w:pPr>
        <w:ind w:firstLine="420" w:firstLineChars="200"/>
        <w:rPr>
          <w:rFonts w:cs="Calibri"/>
        </w:rPr>
      </w:pPr>
      <w:r>
        <w:rPr>
          <w:rFonts w:cs="Calibri"/>
        </w:rPr>
        <w:t>评标委员会将</w:t>
      </w:r>
      <w:r>
        <w:rPr>
          <w:rFonts w:hint="default" w:eastAsia="宋体" w:cs="Calibri"/>
          <w:color w:val="000000"/>
          <w:szCs w:val="21"/>
          <w:lang w:val="en-US" w:eastAsia="zh-CN"/>
        </w:rPr>
        <w:t>对</w:t>
      </w:r>
      <w:r>
        <w:rPr>
          <w:rFonts w:hint="eastAsia" w:cs="Calibri"/>
          <w:color w:val="000000"/>
          <w:szCs w:val="21"/>
          <w:lang w:val="en-US" w:eastAsia="zh-CN"/>
        </w:rPr>
        <w:t>有效</w:t>
      </w:r>
      <w:r>
        <w:rPr>
          <w:rFonts w:hint="default" w:eastAsia="宋体" w:cs="Calibri"/>
          <w:color w:val="000000"/>
          <w:szCs w:val="21"/>
          <w:lang w:val="en-US" w:eastAsia="zh-CN"/>
        </w:rPr>
        <w:t>的</w:t>
      </w:r>
      <w:r>
        <w:rPr>
          <w:rFonts w:cs="Calibri"/>
        </w:rPr>
        <w:t>投标文件进行校核，投标文件报价出现前后不一致的，按照下列规定修正：</w:t>
      </w:r>
    </w:p>
    <w:p w14:paraId="00F4E501">
      <w:pPr>
        <w:ind w:firstLine="420" w:firstLineChars="200"/>
        <w:rPr>
          <w:rFonts w:cs="Calibri"/>
        </w:rPr>
      </w:pPr>
      <w:r>
        <w:rPr>
          <w:rFonts w:cs="Calibri"/>
        </w:rPr>
        <w:t>（1）投标文件中开标一览表（报价表）内容与投标文件中相应内容不一致的，以开标一览表（报价表）为准；</w:t>
      </w:r>
    </w:p>
    <w:p w14:paraId="545A62F6">
      <w:pPr>
        <w:ind w:firstLine="420" w:firstLineChars="200"/>
        <w:rPr>
          <w:rFonts w:cs="Calibri"/>
        </w:rPr>
      </w:pPr>
      <w:r>
        <w:rPr>
          <w:rFonts w:cs="Calibri"/>
        </w:rPr>
        <w:t>（2）大写金额和小写金额不一致的，以大写金额为准；</w:t>
      </w:r>
    </w:p>
    <w:p w14:paraId="04B6E5FA">
      <w:pPr>
        <w:ind w:firstLine="420" w:firstLineChars="200"/>
        <w:rPr>
          <w:rFonts w:cs="Calibri"/>
        </w:rPr>
      </w:pPr>
      <w:r>
        <w:rPr>
          <w:rFonts w:cs="Calibri"/>
        </w:rPr>
        <w:t>（3）单价金额小数点或者百分比有明显错位的，以开标一览表的总价为准，并修改单价；</w:t>
      </w:r>
    </w:p>
    <w:p w14:paraId="7E78BE9D">
      <w:pPr>
        <w:ind w:firstLine="420" w:firstLineChars="200"/>
        <w:rPr>
          <w:rFonts w:cs="Calibri"/>
        </w:rPr>
      </w:pPr>
      <w:r>
        <w:rPr>
          <w:rFonts w:cs="Calibri"/>
        </w:rPr>
        <w:t>（4）总价金额与按单价汇总金额不一致的，以单价金额计算结果为准。</w:t>
      </w:r>
    </w:p>
    <w:p w14:paraId="739B1571">
      <w:pPr>
        <w:ind w:firstLine="420" w:firstLineChars="200"/>
        <w:rPr>
          <w:rFonts w:cs="Calibri"/>
        </w:rPr>
      </w:pPr>
      <w:r>
        <w:rPr>
          <w:rFonts w:cs="Calibri"/>
        </w:rPr>
        <w:t>同时出现两种以上不一致的，按照前款规定的顺序修正。修正后的报价以澄清方式经投标人确认后产生约束力，投标人不确认的，其投标无效。</w:t>
      </w:r>
    </w:p>
    <w:p w14:paraId="6AEF838F">
      <w:pPr>
        <w:ind w:firstLine="420" w:firstLineChars="200"/>
        <w:rPr>
          <w:rFonts w:cs="Calibri"/>
        </w:rPr>
      </w:pPr>
      <w:r>
        <w:rPr>
          <w:rFonts w:cs="Calibri"/>
        </w:rPr>
        <w:t>如投标文件中报价明细表分项价格或单价有遗报，应视作已含在投标总价中；其投标总价在评标过程中不予调整。其分项价或单价由评标委员会在投标总价不变的前提下根据合理的原则对其予以确定；</w:t>
      </w:r>
    </w:p>
    <w:p w14:paraId="1E5E9357">
      <w:pPr>
        <w:pStyle w:val="6"/>
        <w:adjustRightInd w:val="0"/>
        <w:ind w:firstLine="420"/>
        <w:rPr>
          <w:rFonts w:cs="Calibri"/>
          <w:szCs w:val="21"/>
        </w:rPr>
      </w:pPr>
      <w:r>
        <w:rPr>
          <w:rFonts w:hint="eastAsia" w:cs="Calibri"/>
          <w:szCs w:val="21"/>
          <w:lang w:val="en-US" w:eastAsia="zh-CN"/>
        </w:rPr>
        <w:t>4.</w:t>
      </w:r>
      <w:r>
        <w:rPr>
          <w:rFonts w:cs="Calibri"/>
          <w:szCs w:val="21"/>
        </w:rPr>
        <w:t>合理报价澄清说明</w:t>
      </w:r>
    </w:p>
    <w:p w14:paraId="4A8D3F83">
      <w:pPr>
        <w:ind w:firstLine="422" w:firstLineChars="200"/>
        <w:rPr>
          <w:rFonts w:cs="Calibri"/>
          <w:b/>
          <w:bCs/>
        </w:rPr>
      </w:pPr>
      <w:r>
        <w:rPr>
          <w:rFonts w:cs="Calibri"/>
          <w:b/>
          <w:bCs/>
        </w:rPr>
        <w:t>评标委员会认为投标人的报价明显低于其他通过符合性审</w:t>
      </w:r>
      <w:r>
        <w:rPr>
          <w:rFonts w:hint="eastAsia" w:cs="Calibri"/>
          <w:b/>
          <w:bCs/>
          <w:lang w:eastAsia="zh-CN"/>
        </w:rPr>
        <w:t>查的</w:t>
      </w:r>
      <w:r>
        <w:rPr>
          <w:rFonts w:cs="Calibri"/>
          <w:b/>
          <w:bCs/>
        </w:rPr>
        <w:t>投标人的报价，有可能影响产品质量或者不能诚信履约的，应当要求其在30分钟内提供书面说明，必要时提交相关证明材料；投标人不能证明其报价合理性的，评标委员会应当将其</w:t>
      </w:r>
      <w:r>
        <w:rPr>
          <w:rFonts w:hint="eastAsia" w:cs="Calibri"/>
          <w:b/>
          <w:bCs/>
          <w:lang w:val="en-US" w:eastAsia="zh-CN"/>
        </w:rPr>
        <w:t>认定为投标无效</w:t>
      </w:r>
      <w:r>
        <w:rPr>
          <w:rFonts w:cs="Calibri"/>
          <w:b/>
          <w:bCs/>
        </w:rPr>
        <w:t>。</w:t>
      </w:r>
    </w:p>
    <w:p w14:paraId="7D3F16F3">
      <w:pPr>
        <w:pStyle w:val="6"/>
        <w:adjustRightInd w:val="0"/>
        <w:ind w:firstLine="420"/>
        <w:rPr>
          <w:rFonts w:cs="Calibri"/>
          <w:szCs w:val="21"/>
        </w:rPr>
      </w:pPr>
      <w:r>
        <w:rPr>
          <w:rFonts w:hint="eastAsia" w:cs="Calibri"/>
          <w:szCs w:val="21"/>
          <w:lang w:val="en-US" w:eastAsia="zh-CN"/>
        </w:rPr>
        <w:t>5.</w:t>
      </w:r>
      <w:r>
        <w:rPr>
          <w:rFonts w:cs="Calibri"/>
          <w:szCs w:val="21"/>
        </w:rPr>
        <w:t>投标无效情形</w:t>
      </w:r>
    </w:p>
    <w:p w14:paraId="044B2B08">
      <w:pPr>
        <w:ind w:firstLine="420" w:firstLineChars="200"/>
        <w:rPr>
          <w:rFonts w:cs="Calibri"/>
        </w:rPr>
      </w:pPr>
      <w:r>
        <w:rPr>
          <w:rFonts w:hint="eastAsia" w:cs="Calibri"/>
          <w:lang w:val="en-US" w:eastAsia="zh-CN"/>
        </w:rPr>
        <w:t>5.1</w:t>
      </w:r>
      <w:r>
        <w:rPr>
          <w:rFonts w:cs="Calibri"/>
        </w:rPr>
        <w:t>投标人存在下列情况之一的，其投标无效：</w:t>
      </w:r>
    </w:p>
    <w:p w14:paraId="7ADD3BC5">
      <w:pPr>
        <w:ind w:firstLine="420" w:firstLineChars="200"/>
        <w:rPr>
          <w:rFonts w:cs="Calibri"/>
        </w:rPr>
      </w:pPr>
      <w:r>
        <w:rPr>
          <w:rFonts w:cs="Calibri"/>
        </w:rPr>
        <w:t>（</w:t>
      </w:r>
      <w:r>
        <w:rPr>
          <w:rFonts w:hint="eastAsia" w:cs="Calibri"/>
          <w:lang w:val="en-US" w:eastAsia="zh-CN"/>
        </w:rPr>
        <w:t>1</w:t>
      </w:r>
      <w:r>
        <w:rPr>
          <w:rFonts w:cs="Calibri"/>
        </w:rPr>
        <w:t>）获取招标文件的投标人与参加投标的投标人发生实质性变更的且未提供有效证明的；</w:t>
      </w:r>
    </w:p>
    <w:p w14:paraId="01E33590">
      <w:pPr>
        <w:adjustRightInd w:val="0"/>
        <w:snapToGrid w:val="0"/>
        <w:spacing w:line="300" w:lineRule="auto"/>
        <w:ind w:firstLine="420" w:firstLineChars="200"/>
        <w:rPr>
          <w:rFonts w:hint="default" w:ascii="Calibri" w:hAnsi="Calibri" w:cs="Calibri"/>
          <w:color w:val="000000"/>
          <w:szCs w:val="21"/>
        </w:rPr>
      </w:pPr>
      <w:r>
        <w:rPr>
          <w:rFonts w:hint="eastAsia" w:cs="Calibri"/>
          <w:color w:val="000000"/>
          <w:szCs w:val="21"/>
          <w:lang w:eastAsia="zh-CN"/>
        </w:rPr>
        <w:t>（</w:t>
      </w:r>
      <w:r>
        <w:rPr>
          <w:rFonts w:hint="eastAsia" w:cs="Calibri"/>
          <w:color w:val="000000"/>
          <w:szCs w:val="21"/>
          <w:lang w:val="en-US" w:eastAsia="zh-CN"/>
        </w:rPr>
        <w:t>2</w:t>
      </w:r>
      <w:r>
        <w:rPr>
          <w:rFonts w:hint="default" w:ascii="Calibri" w:hAnsi="Calibri" w:cs="Calibri"/>
          <w:color w:val="000000"/>
          <w:szCs w:val="21"/>
        </w:rPr>
        <w:t>）</w:t>
      </w:r>
      <w:r>
        <w:rPr>
          <w:rFonts w:cs="Calibri"/>
        </w:rPr>
        <w:t>投标人提交两份或两份以上内容不同的投标文件，未声明哪一份有效的；</w:t>
      </w:r>
    </w:p>
    <w:p w14:paraId="449300FA">
      <w:pPr>
        <w:adjustRightInd w:val="0"/>
        <w:snapToGrid w:val="0"/>
        <w:spacing w:line="300" w:lineRule="auto"/>
        <w:ind w:firstLine="420" w:firstLineChars="200"/>
        <w:rPr>
          <w:rFonts w:hint="default" w:ascii="Calibri" w:hAnsi="Calibri" w:cs="Calibri"/>
          <w:color w:val="000000"/>
          <w:szCs w:val="21"/>
        </w:rPr>
      </w:pPr>
      <w:r>
        <w:rPr>
          <w:rFonts w:hint="eastAsia" w:cs="Calibri"/>
          <w:color w:val="000000"/>
          <w:szCs w:val="21"/>
          <w:lang w:eastAsia="zh-CN"/>
        </w:rPr>
        <w:t>（</w:t>
      </w:r>
      <w:r>
        <w:rPr>
          <w:rFonts w:hint="eastAsia" w:cs="Calibri"/>
          <w:color w:val="000000"/>
          <w:szCs w:val="21"/>
          <w:lang w:val="en-US" w:eastAsia="zh-CN"/>
        </w:rPr>
        <w:t>3</w:t>
      </w:r>
      <w:r>
        <w:rPr>
          <w:rFonts w:hint="default" w:ascii="Calibri" w:hAnsi="Calibri" w:cs="Calibri"/>
          <w:color w:val="000000"/>
          <w:szCs w:val="21"/>
        </w:rPr>
        <w:t>）</w:t>
      </w:r>
      <w:r>
        <w:rPr>
          <w:rFonts w:cs="Calibri"/>
        </w:rPr>
        <w:t>投标文件内容未按招标文件规定盖章的；</w:t>
      </w:r>
    </w:p>
    <w:p w14:paraId="11C1FBAB">
      <w:pPr>
        <w:adjustRightInd w:val="0"/>
        <w:snapToGrid w:val="0"/>
        <w:spacing w:line="300" w:lineRule="auto"/>
        <w:ind w:firstLine="420" w:firstLineChars="200"/>
        <w:rPr>
          <w:rFonts w:hint="default" w:ascii="Calibri" w:hAnsi="Calibri" w:cs="Calibri"/>
          <w:color w:val="000000"/>
          <w:szCs w:val="21"/>
        </w:rPr>
      </w:pPr>
      <w:r>
        <w:rPr>
          <w:rFonts w:hint="eastAsia" w:cs="Calibri"/>
          <w:color w:val="000000"/>
          <w:szCs w:val="21"/>
          <w:lang w:eastAsia="zh-CN"/>
        </w:rPr>
        <w:t>（</w:t>
      </w:r>
      <w:r>
        <w:rPr>
          <w:rFonts w:hint="eastAsia" w:cs="Calibri"/>
          <w:color w:val="000000"/>
          <w:szCs w:val="21"/>
          <w:lang w:val="en-US" w:eastAsia="zh-CN"/>
        </w:rPr>
        <w:t>4</w:t>
      </w:r>
      <w:r>
        <w:rPr>
          <w:rFonts w:hint="default" w:ascii="Calibri" w:hAnsi="Calibri" w:cs="Calibri"/>
          <w:color w:val="000000"/>
          <w:szCs w:val="21"/>
        </w:rPr>
        <w:t>）</w:t>
      </w:r>
      <w:r>
        <w:rPr>
          <w:rFonts w:cs="Calibri"/>
        </w:rPr>
        <w:t>投标文件含有采购人不能接受的附加条件的；</w:t>
      </w:r>
    </w:p>
    <w:p w14:paraId="1362D600">
      <w:pPr>
        <w:adjustRightInd w:val="0"/>
        <w:snapToGrid w:val="0"/>
        <w:spacing w:line="300" w:lineRule="auto"/>
        <w:ind w:firstLine="420" w:firstLineChars="200"/>
        <w:rPr>
          <w:rFonts w:hint="default" w:ascii="Calibri" w:hAnsi="Calibri" w:cs="Calibri"/>
          <w:color w:val="000000"/>
          <w:szCs w:val="21"/>
        </w:rPr>
      </w:pPr>
      <w:r>
        <w:rPr>
          <w:rFonts w:hint="eastAsia" w:cs="Calibri"/>
          <w:color w:val="000000"/>
          <w:szCs w:val="21"/>
          <w:lang w:eastAsia="zh-CN"/>
        </w:rPr>
        <w:t>（</w:t>
      </w:r>
      <w:r>
        <w:rPr>
          <w:rFonts w:hint="eastAsia" w:cs="Calibri"/>
          <w:color w:val="000000"/>
          <w:szCs w:val="21"/>
          <w:lang w:val="en-US" w:eastAsia="zh-CN"/>
        </w:rPr>
        <w:t>5</w:t>
      </w:r>
      <w:r>
        <w:rPr>
          <w:rFonts w:hint="default" w:ascii="Calibri" w:hAnsi="Calibri" w:cs="Calibri"/>
          <w:color w:val="000000"/>
          <w:szCs w:val="21"/>
        </w:rPr>
        <w:t>）</w:t>
      </w:r>
      <w:r>
        <w:rPr>
          <w:rFonts w:cs="Calibri"/>
        </w:rPr>
        <w:t>投标文件中承诺的投标有效期少于招标文件中载明的投标有效期；</w:t>
      </w:r>
    </w:p>
    <w:p w14:paraId="0786A834">
      <w:pPr>
        <w:adjustRightInd w:val="0"/>
        <w:snapToGrid w:val="0"/>
        <w:spacing w:line="300" w:lineRule="auto"/>
        <w:ind w:firstLine="420" w:firstLineChars="200"/>
        <w:rPr>
          <w:rFonts w:hint="default" w:ascii="Calibri" w:hAnsi="Calibri" w:cs="Calibri"/>
          <w:color w:val="000000"/>
          <w:szCs w:val="21"/>
        </w:rPr>
      </w:pPr>
      <w:r>
        <w:rPr>
          <w:rFonts w:hint="eastAsia" w:cs="Calibri"/>
          <w:color w:val="000000"/>
          <w:szCs w:val="21"/>
          <w:lang w:eastAsia="zh-CN"/>
        </w:rPr>
        <w:t>（</w:t>
      </w:r>
      <w:r>
        <w:rPr>
          <w:rFonts w:hint="eastAsia" w:cs="Calibri"/>
          <w:color w:val="000000"/>
          <w:szCs w:val="21"/>
          <w:lang w:val="en-US" w:eastAsia="zh-CN"/>
        </w:rPr>
        <w:t>6</w:t>
      </w:r>
      <w:r>
        <w:rPr>
          <w:rFonts w:hint="default" w:ascii="Calibri" w:hAnsi="Calibri" w:cs="Calibri"/>
          <w:color w:val="000000"/>
          <w:szCs w:val="21"/>
        </w:rPr>
        <w:t>）</w:t>
      </w:r>
      <w:r>
        <w:rPr>
          <w:rFonts w:cs="Calibri"/>
        </w:rPr>
        <w:t>投标人串通投标，妨碍其他投标人的竞争行为，损害采购人或者其他投标人的合法权益；</w:t>
      </w:r>
    </w:p>
    <w:p w14:paraId="069DAB30">
      <w:pPr>
        <w:adjustRightInd w:val="0"/>
        <w:snapToGrid w:val="0"/>
        <w:spacing w:line="300" w:lineRule="auto"/>
        <w:ind w:firstLine="420" w:firstLineChars="200"/>
        <w:rPr>
          <w:rFonts w:hint="default" w:ascii="Calibri" w:hAnsi="Calibri" w:cs="Calibri"/>
          <w:color w:val="000000"/>
          <w:szCs w:val="21"/>
        </w:rPr>
      </w:pPr>
      <w:r>
        <w:rPr>
          <w:rFonts w:hint="eastAsia" w:cs="Calibri"/>
          <w:color w:val="000000"/>
          <w:szCs w:val="21"/>
          <w:lang w:eastAsia="zh-CN"/>
        </w:rPr>
        <w:t>（</w:t>
      </w:r>
      <w:r>
        <w:rPr>
          <w:rFonts w:hint="eastAsia" w:cs="Calibri"/>
          <w:color w:val="000000"/>
          <w:szCs w:val="21"/>
          <w:lang w:val="en-US" w:eastAsia="zh-CN"/>
        </w:rPr>
        <w:t>7</w:t>
      </w:r>
      <w:r>
        <w:rPr>
          <w:rFonts w:hint="default" w:ascii="Calibri" w:hAnsi="Calibri" w:cs="Calibri"/>
          <w:color w:val="000000"/>
          <w:szCs w:val="21"/>
        </w:rPr>
        <w:t>）</w:t>
      </w:r>
      <w:r>
        <w:rPr>
          <w:rFonts w:hint="eastAsia" w:cs="Calibri"/>
          <w:color w:val="000000"/>
          <w:szCs w:val="21"/>
          <w:lang w:val="en-US" w:eastAsia="zh-CN"/>
        </w:rPr>
        <w:t>投标</w:t>
      </w:r>
      <w:r>
        <w:rPr>
          <w:rFonts w:hint="default" w:ascii="Calibri" w:hAnsi="Calibri" w:cs="Calibri"/>
          <w:color w:val="000000"/>
          <w:szCs w:val="21"/>
        </w:rPr>
        <w:t>文件标明的商务</w:t>
      </w:r>
      <w:r>
        <w:rPr>
          <w:rFonts w:hint="eastAsia" w:cs="Calibri"/>
          <w:color w:val="000000"/>
          <w:szCs w:val="21"/>
          <w:lang w:val="en-US" w:eastAsia="zh-CN"/>
        </w:rPr>
        <w:t>技术</w:t>
      </w:r>
      <w:r>
        <w:rPr>
          <w:rFonts w:hint="default" w:ascii="Calibri" w:hAnsi="Calibri" w:cs="Calibri"/>
          <w:color w:val="000000"/>
          <w:szCs w:val="21"/>
        </w:rPr>
        <w:t>响应</w:t>
      </w:r>
      <w:r>
        <w:rPr>
          <w:rFonts w:hint="eastAsia" w:cs="Calibri"/>
          <w:color w:val="000000"/>
          <w:szCs w:val="21"/>
          <w:lang w:val="en-US" w:eastAsia="zh-CN"/>
        </w:rPr>
        <w:t>内容</w:t>
      </w:r>
      <w:r>
        <w:rPr>
          <w:rFonts w:hint="default" w:ascii="Calibri" w:hAnsi="Calibri" w:cs="Calibri"/>
          <w:color w:val="000000"/>
          <w:szCs w:val="21"/>
        </w:rPr>
        <w:t>与事实不符或虚假响应的；</w:t>
      </w:r>
    </w:p>
    <w:p w14:paraId="201A2C35">
      <w:pPr>
        <w:adjustRightInd w:val="0"/>
        <w:snapToGrid w:val="0"/>
        <w:spacing w:line="300" w:lineRule="auto"/>
        <w:ind w:firstLine="420" w:firstLineChars="200"/>
        <w:rPr>
          <w:rFonts w:hint="default" w:ascii="Calibri" w:hAnsi="Calibri" w:cs="Calibri"/>
          <w:color w:val="000000"/>
          <w:szCs w:val="21"/>
        </w:rPr>
      </w:pPr>
      <w:r>
        <w:rPr>
          <w:rFonts w:hint="eastAsia" w:cs="Calibri"/>
          <w:color w:val="000000"/>
          <w:szCs w:val="21"/>
          <w:lang w:eastAsia="zh-CN"/>
        </w:rPr>
        <w:t>（</w:t>
      </w:r>
      <w:r>
        <w:rPr>
          <w:rFonts w:hint="eastAsia" w:cs="Calibri"/>
          <w:color w:val="000000"/>
          <w:szCs w:val="21"/>
          <w:lang w:val="en-US" w:eastAsia="zh-CN"/>
        </w:rPr>
        <w:t>8</w:t>
      </w:r>
      <w:r>
        <w:rPr>
          <w:rFonts w:hint="default" w:ascii="Calibri" w:hAnsi="Calibri" w:cs="Calibri"/>
          <w:color w:val="000000"/>
          <w:szCs w:val="21"/>
        </w:rPr>
        <w:t>）</w:t>
      </w:r>
      <w:r>
        <w:rPr>
          <w:rFonts w:cs="Calibri"/>
          <w:color w:val="000000"/>
          <w:szCs w:val="21"/>
        </w:rPr>
        <w:t>不满足招标文件实质性要求</w:t>
      </w:r>
      <w:r>
        <w:rPr>
          <w:rFonts w:hint="eastAsia" w:cs="Calibri"/>
          <w:color w:val="000000"/>
          <w:szCs w:val="21"/>
          <w:lang w:val="en-US" w:eastAsia="zh-CN"/>
        </w:rPr>
        <w:t>和条件</w:t>
      </w:r>
      <w:r>
        <w:rPr>
          <w:rFonts w:cs="Calibri"/>
          <w:color w:val="000000"/>
          <w:szCs w:val="21"/>
        </w:rPr>
        <w:t>的</w:t>
      </w:r>
      <w:r>
        <w:rPr>
          <w:rFonts w:hint="eastAsia" w:cs="Calibri"/>
          <w:color w:val="000000"/>
          <w:szCs w:val="21"/>
          <w:lang w:val="en-US" w:eastAsia="zh-CN"/>
        </w:rPr>
        <w:t>投标</w:t>
      </w:r>
      <w:r>
        <w:rPr>
          <w:rFonts w:cs="Calibri"/>
          <w:color w:val="000000"/>
          <w:szCs w:val="21"/>
        </w:rPr>
        <w:t>文件；</w:t>
      </w:r>
    </w:p>
    <w:p w14:paraId="444504E8">
      <w:pPr>
        <w:adjustRightInd w:val="0"/>
        <w:snapToGrid w:val="0"/>
        <w:spacing w:line="300" w:lineRule="auto"/>
        <w:ind w:firstLine="420" w:firstLineChars="200"/>
        <w:rPr>
          <w:rFonts w:hint="default" w:ascii="Calibri" w:hAnsi="Calibri" w:cs="Calibri"/>
          <w:color w:val="000000"/>
          <w:szCs w:val="21"/>
        </w:rPr>
      </w:pPr>
      <w:r>
        <w:rPr>
          <w:rFonts w:hint="eastAsia" w:cs="Calibri"/>
          <w:color w:val="000000"/>
          <w:szCs w:val="21"/>
          <w:lang w:eastAsia="zh-CN"/>
        </w:rPr>
        <w:t>（</w:t>
      </w:r>
      <w:r>
        <w:rPr>
          <w:rFonts w:hint="eastAsia" w:cs="Calibri"/>
          <w:color w:val="000000"/>
          <w:szCs w:val="21"/>
          <w:lang w:val="en-US" w:eastAsia="zh-CN"/>
        </w:rPr>
        <w:t>9</w:t>
      </w:r>
      <w:r>
        <w:rPr>
          <w:rFonts w:hint="default" w:ascii="Calibri" w:hAnsi="Calibri" w:cs="Calibri"/>
          <w:color w:val="000000"/>
          <w:szCs w:val="21"/>
        </w:rPr>
        <w:t>）</w:t>
      </w:r>
      <w:r>
        <w:rPr>
          <w:rFonts w:cs="Calibri"/>
        </w:rPr>
        <w:t>标项投标报价超过招标文件规定的预算金额或最高限价；</w:t>
      </w:r>
    </w:p>
    <w:p w14:paraId="63BF43F8">
      <w:pPr>
        <w:adjustRightInd w:val="0"/>
        <w:snapToGrid w:val="0"/>
        <w:spacing w:line="300" w:lineRule="auto"/>
        <w:ind w:firstLine="420" w:firstLineChars="200"/>
        <w:rPr>
          <w:rFonts w:hint="default" w:ascii="Calibri" w:hAnsi="Calibri" w:cs="Calibri"/>
          <w:color w:val="000000"/>
          <w:szCs w:val="21"/>
        </w:rPr>
      </w:pPr>
      <w:r>
        <w:rPr>
          <w:rFonts w:hint="eastAsia" w:cs="Calibri"/>
          <w:color w:val="000000"/>
          <w:szCs w:val="21"/>
          <w:lang w:eastAsia="zh-CN"/>
        </w:rPr>
        <w:t>（</w:t>
      </w:r>
      <w:r>
        <w:rPr>
          <w:rFonts w:hint="eastAsia" w:cs="Calibri"/>
          <w:color w:val="000000"/>
          <w:szCs w:val="21"/>
          <w:lang w:val="en-US" w:eastAsia="zh-CN"/>
        </w:rPr>
        <w:t>10</w:t>
      </w:r>
      <w:r>
        <w:rPr>
          <w:rFonts w:hint="default" w:ascii="Calibri" w:hAnsi="Calibri" w:cs="Calibri"/>
          <w:color w:val="000000"/>
          <w:szCs w:val="21"/>
        </w:rPr>
        <w:t>）</w:t>
      </w:r>
      <w:r>
        <w:rPr>
          <w:rFonts w:cs="Calibri"/>
        </w:rPr>
        <w:t>《开标一览表》和《投标价格组成明细表》内容不完整且不接受修正意见或字迹不能辨认的或未提供；</w:t>
      </w:r>
    </w:p>
    <w:p w14:paraId="77E96902">
      <w:pPr>
        <w:adjustRightInd w:val="0"/>
        <w:snapToGrid w:val="0"/>
        <w:spacing w:line="300" w:lineRule="auto"/>
        <w:ind w:firstLine="420" w:firstLineChars="200"/>
        <w:rPr>
          <w:rFonts w:hint="default" w:ascii="Calibri" w:hAnsi="Calibri" w:eastAsia="宋体" w:cs="Calibri"/>
          <w:color w:val="000000"/>
          <w:szCs w:val="21"/>
          <w:lang w:val="en-US" w:eastAsia="zh-CN"/>
        </w:rPr>
      </w:pPr>
      <w:r>
        <w:rPr>
          <w:rFonts w:hint="eastAsia" w:cs="Calibri"/>
          <w:color w:val="000000"/>
          <w:szCs w:val="21"/>
          <w:lang w:eastAsia="zh-CN"/>
        </w:rPr>
        <w:t>（</w:t>
      </w:r>
      <w:r>
        <w:rPr>
          <w:rFonts w:hint="eastAsia" w:cs="Calibri"/>
          <w:color w:val="000000"/>
          <w:szCs w:val="21"/>
          <w:lang w:val="en-US" w:eastAsia="zh-CN"/>
        </w:rPr>
        <w:t>11</w:t>
      </w:r>
      <w:r>
        <w:rPr>
          <w:rFonts w:hint="default" w:ascii="Calibri" w:hAnsi="Calibri" w:cs="Calibri"/>
          <w:color w:val="000000"/>
          <w:szCs w:val="21"/>
        </w:rPr>
        <w:t>）</w:t>
      </w:r>
      <w:r>
        <w:rPr>
          <w:rFonts w:hint="eastAsia" w:cs="Calibri"/>
          <w:color w:val="000000"/>
          <w:szCs w:val="21"/>
          <w:lang w:val="en-US" w:eastAsia="zh-CN"/>
        </w:rPr>
        <w:t>投标人不确认评标委员会按“3</w:t>
      </w:r>
      <w:r>
        <w:rPr>
          <w:rFonts w:hint="eastAsia" w:eastAsia="宋体" w:cs="Calibri"/>
          <w:color w:val="000000"/>
          <w:szCs w:val="21"/>
          <w:lang w:val="en-US" w:eastAsia="zh-CN"/>
        </w:rPr>
        <w:t>.</w:t>
      </w:r>
      <w:r>
        <w:rPr>
          <w:rFonts w:hint="default" w:eastAsia="宋体" w:cs="Calibri"/>
          <w:color w:val="000000"/>
          <w:szCs w:val="21"/>
          <w:lang w:val="en-US" w:eastAsia="zh-CN"/>
        </w:rPr>
        <w:t>错误修正</w:t>
      </w:r>
      <w:r>
        <w:rPr>
          <w:rFonts w:hint="eastAsia" w:cs="Calibri"/>
          <w:color w:val="000000"/>
          <w:szCs w:val="21"/>
          <w:lang w:val="en-US" w:eastAsia="zh-CN"/>
        </w:rPr>
        <w:t>”原则进行修正后的报价的；</w:t>
      </w:r>
    </w:p>
    <w:p w14:paraId="3903D599">
      <w:pPr>
        <w:adjustRightInd w:val="0"/>
        <w:snapToGrid w:val="0"/>
        <w:spacing w:line="300" w:lineRule="auto"/>
        <w:ind w:firstLine="420" w:firstLineChars="200"/>
        <w:rPr>
          <w:rFonts w:hint="default" w:ascii="Calibri" w:hAnsi="Calibri" w:cs="Calibri"/>
          <w:color w:val="000000"/>
          <w:szCs w:val="21"/>
        </w:rPr>
      </w:pPr>
      <w:r>
        <w:rPr>
          <w:rFonts w:hint="eastAsia" w:cs="Calibri"/>
          <w:color w:val="000000"/>
          <w:szCs w:val="21"/>
          <w:lang w:eastAsia="zh-CN"/>
        </w:rPr>
        <w:t>（</w:t>
      </w:r>
      <w:r>
        <w:rPr>
          <w:rFonts w:hint="eastAsia" w:cs="Calibri"/>
          <w:color w:val="000000"/>
          <w:szCs w:val="21"/>
          <w:lang w:val="en-US" w:eastAsia="zh-CN"/>
        </w:rPr>
        <w:t>12</w:t>
      </w:r>
      <w:r>
        <w:rPr>
          <w:rFonts w:hint="default" w:ascii="Calibri" w:hAnsi="Calibri" w:cs="Calibri"/>
          <w:color w:val="000000"/>
          <w:szCs w:val="21"/>
        </w:rPr>
        <w:t>）</w:t>
      </w:r>
      <w:r>
        <w:rPr>
          <w:rFonts w:cs="Calibri"/>
        </w:rPr>
        <w:t>投标报价明显高于其市场报价或报价明显不合理，且在规定时间内不能合理说明原因并提供证明材料的；</w:t>
      </w:r>
    </w:p>
    <w:p w14:paraId="2F956C0A">
      <w:pPr>
        <w:adjustRightInd w:val="0"/>
        <w:snapToGrid w:val="0"/>
        <w:spacing w:line="300" w:lineRule="auto"/>
        <w:ind w:firstLine="420" w:firstLineChars="200"/>
        <w:rPr>
          <w:rFonts w:hint="default" w:ascii="Calibri" w:hAnsi="Calibri" w:cs="Calibri"/>
          <w:color w:val="000000"/>
          <w:szCs w:val="21"/>
        </w:rPr>
      </w:pPr>
      <w:r>
        <w:rPr>
          <w:rFonts w:hint="eastAsia" w:cs="Calibri"/>
          <w:color w:val="000000"/>
          <w:szCs w:val="21"/>
          <w:lang w:eastAsia="zh-CN"/>
        </w:rPr>
        <w:t>（</w:t>
      </w:r>
      <w:r>
        <w:rPr>
          <w:rFonts w:hint="eastAsia" w:cs="Calibri"/>
          <w:color w:val="000000"/>
          <w:szCs w:val="21"/>
          <w:lang w:val="en-US" w:eastAsia="zh-CN"/>
        </w:rPr>
        <w:t>13</w:t>
      </w:r>
      <w:r>
        <w:rPr>
          <w:rFonts w:hint="default" w:ascii="Calibri" w:hAnsi="Calibri" w:cs="Calibri"/>
          <w:color w:val="000000"/>
          <w:szCs w:val="21"/>
        </w:rPr>
        <w:t>）认为</w:t>
      </w:r>
      <w:r>
        <w:rPr>
          <w:rFonts w:hint="eastAsia" w:cs="Calibri"/>
          <w:color w:val="000000"/>
          <w:szCs w:val="21"/>
          <w:lang w:val="en-US" w:eastAsia="zh-CN"/>
        </w:rPr>
        <w:t>投标人</w:t>
      </w:r>
      <w:r>
        <w:rPr>
          <w:rFonts w:hint="eastAsia" w:cs="Calibri"/>
          <w:color w:val="000000"/>
          <w:szCs w:val="21"/>
          <w:lang w:eastAsia="zh-CN"/>
        </w:rPr>
        <w:t>的</w:t>
      </w:r>
      <w:r>
        <w:rPr>
          <w:rFonts w:hint="default" w:ascii="Calibri" w:hAnsi="Calibri" w:cs="Calibri"/>
          <w:color w:val="000000"/>
          <w:szCs w:val="21"/>
        </w:rPr>
        <w:t>报价符合</w:t>
      </w:r>
      <w:r>
        <w:rPr>
          <w:rFonts w:hint="eastAsia" w:cs="Calibri"/>
          <w:color w:val="000000"/>
          <w:szCs w:val="21"/>
          <w:lang w:eastAsia="zh-CN"/>
        </w:rPr>
        <w:t>“</w:t>
      </w:r>
      <w:r>
        <w:rPr>
          <w:rFonts w:hint="eastAsia" w:cs="Calibri"/>
          <w:color w:val="000000"/>
          <w:szCs w:val="21"/>
          <w:lang w:val="en-US" w:eastAsia="zh-CN"/>
        </w:rPr>
        <w:t>4.</w:t>
      </w:r>
      <w:r>
        <w:rPr>
          <w:rFonts w:hint="default" w:ascii="Calibri" w:hAnsi="Calibri" w:cs="Calibri"/>
          <w:color w:val="000000"/>
          <w:szCs w:val="21"/>
        </w:rPr>
        <w:t>合理报价澄清说明</w:t>
      </w:r>
      <w:r>
        <w:rPr>
          <w:rFonts w:hint="eastAsia" w:cs="Calibri"/>
          <w:color w:val="000000"/>
          <w:szCs w:val="21"/>
          <w:lang w:eastAsia="zh-CN"/>
        </w:rPr>
        <w:t>”</w:t>
      </w:r>
      <w:r>
        <w:rPr>
          <w:rFonts w:hint="default" w:ascii="Calibri" w:hAnsi="Calibri" w:cs="Calibri"/>
          <w:color w:val="000000"/>
          <w:szCs w:val="21"/>
        </w:rPr>
        <w:t>情形的；</w:t>
      </w:r>
    </w:p>
    <w:p w14:paraId="69A44E04">
      <w:pPr>
        <w:adjustRightInd w:val="0"/>
        <w:snapToGrid w:val="0"/>
        <w:spacing w:line="300" w:lineRule="auto"/>
        <w:ind w:firstLine="420" w:firstLineChars="200"/>
        <w:rPr>
          <w:rFonts w:hint="default" w:ascii="Calibri" w:hAnsi="Calibri" w:cs="Calibri"/>
          <w:color w:val="000000"/>
          <w:szCs w:val="21"/>
        </w:rPr>
      </w:pPr>
      <w:r>
        <w:rPr>
          <w:rFonts w:hint="eastAsia" w:cs="Calibri"/>
          <w:color w:val="000000"/>
          <w:szCs w:val="21"/>
          <w:lang w:eastAsia="zh-CN"/>
        </w:rPr>
        <w:t>（</w:t>
      </w:r>
      <w:r>
        <w:rPr>
          <w:rFonts w:hint="eastAsia" w:cs="Calibri"/>
          <w:color w:val="000000"/>
          <w:szCs w:val="21"/>
          <w:lang w:val="en-US" w:eastAsia="zh-CN"/>
        </w:rPr>
        <w:t>14</w:t>
      </w:r>
      <w:r>
        <w:rPr>
          <w:rFonts w:hint="default" w:ascii="Calibri" w:hAnsi="Calibri" w:cs="Calibri"/>
          <w:color w:val="000000"/>
          <w:szCs w:val="21"/>
        </w:rPr>
        <w:t>）</w:t>
      </w:r>
      <w:r>
        <w:rPr>
          <w:rFonts w:cs="Calibri"/>
        </w:rPr>
        <w:t>投标文件中提供了赠品或者与本项目采购无关的其他商品、服务；</w:t>
      </w:r>
    </w:p>
    <w:p w14:paraId="43021403">
      <w:pPr>
        <w:adjustRightInd w:val="0"/>
        <w:snapToGrid w:val="0"/>
        <w:spacing w:line="300" w:lineRule="auto"/>
        <w:ind w:firstLine="420" w:firstLineChars="200"/>
        <w:rPr>
          <w:rFonts w:hint="default" w:ascii="Calibri" w:hAnsi="Calibri" w:cs="Calibri"/>
          <w:color w:val="000000"/>
          <w:szCs w:val="21"/>
        </w:rPr>
      </w:pPr>
      <w:r>
        <w:rPr>
          <w:rFonts w:hint="eastAsia" w:cs="Calibri"/>
          <w:color w:val="000000"/>
          <w:szCs w:val="21"/>
          <w:lang w:eastAsia="zh-CN"/>
        </w:rPr>
        <w:t>（</w:t>
      </w:r>
      <w:r>
        <w:rPr>
          <w:rFonts w:hint="eastAsia" w:cs="Calibri"/>
          <w:color w:val="000000"/>
          <w:szCs w:val="21"/>
          <w:lang w:val="en-US" w:eastAsia="zh-CN"/>
        </w:rPr>
        <w:t>15</w:t>
      </w:r>
      <w:r>
        <w:rPr>
          <w:rFonts w:hint="default" w:ascii="Calibri" w:hAnsi="Calibri" w:cs="Calibri"/>
          <w:color w:val="000000"/>
          <w:szCs w:val="21"/>
        </w:rPr>
        <w:t>）</w:t>
      </w:r>
      <w:r>
        <w:rPr>
          <w:rFonts w:hint="default" w:ascii="Calibri" w:hAnsi="Calibri" w:cs="Calibri"/>
          <w:color w:val="000000"/>
          <w:szCs w:val="21"/>
          <w:lang w:eastAsia="zh-CN"/>
        </w:rPr>
        <w:t>法律法规</w:t>
      </w:r>
      <w:r>
        <w:rPr>
          <w:rFonts w:hint="default" w:ascii="Calibri" w:hAnsi="Calibri" w:cs="Calibri"/>
          <w:color w:val="000000"/>
          <w:szCs w:val="21"/>
        </w:rPr>
        <w:t>、规章及省级以上规范性文件规定的其他无效情形。</w:t>
      </w:r>
    </w:p>
    <w:p w14:paraId="4747033C">
      <w:pPr>
        <w:ind w:firstLine="420" w:firstLineChars="200"/>
        <w:rPr>
          <w:rFonts w:cs="Calibri"/>
        </w:rPr>
      </w:pPr>
      <w:r>
        <w:rPr>
          <w:rFonts w:hint="eastAsia" w:cs="Calibri"/>
          <w:lang w:val="en-US" w:eastAsia="zh-CN"/>
        </w:rPr>
        <w:t>5.2</w:t>
      </w:r>
      <w:r>
        <w:rPr>
          <w:rFonts w:cs="Calibri"/>
        </w:rPr>
        <w:t>有下列情形之一的，为投标人串通</w:t>
      </w:r>
      <w:r>
        <w:rPr>
          <w:rFonts w:hint="eastAsia" w:cs="Calibri"/>
          <w:lang w:val="en-US" w:eastAsia="zh-CN"/>
        </w:rPr>
        <w:t>行为</w:t>
      </w:r>
      <w:r>
        <w:rPr>
          <w:rFonts w:cs="Calibri"/>
        </w:rPr>
        <w:t>，其投标无效：</w:t>
      </w:r>
    </w:p>
    <w:p w14:paraId="6E27EE24">
      <w:pPr>
        <w:numPr>
          <w:ilvl w:val="0"/>
          <w:numId w:val="2"/>
        </w:numPr>
        <w:ind w:left="0" w:firstLine="420" w:firstLineChars="200"/>
        <w:rPr>
          <w:rFonts w:cs="Calibri"/>
        </w:rPr>
      </w:pPr>
      <w:r>
        <w:rPr>
          <w:rFonts w:cs="Calibri"/>
        </w:rPr>
        <w:t>投标人直接或者间接从采购人或者采购代理机构处获得其他投标人的相关情况并修改其投标文件或者响应文件；</w:t>
      </w:r>
    </w:p>
    <w:p w14:paraId="06556C82">
      <w:pPr>
        <w:numPr>
          <w:ilvl w:val="0"/>
          <w:numId w:val="2"/>
        </w:numPr>
        <w:ind w:left="0" w:firstLine="420" w:firstLineChars="200"/>
        <w:rPr>
          <w:rFonts w:cs="Calibri"/>
        </w:rPr>
      </w:pPr>
      <w:r>
        <w:rPr>
          <w:rFonts w:cs="Calibri"/>
        </w:rPr>
        <w:t>投标人按照采购人或者采购代理机构的授意撤换、修改投标文件或者响应文件；</w:t>
      </w:r>
    </w:p>
    <w:p w14:paraId="7BB6D689">
      <w:pPr>
        <w:numPr>
          <w:ilvl w:val="0"/>
          <w:numId w:val="2"/>
        </w:numPr>
        <w:ind w:left="0" w:firstLine="420" w:firstLineChars="200"/>
        <w:rPr>
          <w:rFonts w:cs="Calibri"/>
        </w:rPr>
      </w:pPr>
      <w:r>
        <w:rPr>
          <w:rFonts w:cs="Calibri"/>
        </w:rPr>
        <w:t>投标人之间协商报价、技术方案等投标文件或者响应文件的实质性内容；</w:t>
      </w:r>
    </w:p>
    <w:p w14:paraId="3DB3C576">
      <w:pPr>
        <w:numPr>
          <w:ilvl w:val="0"/>
          <w:numId w:val="2"/>
        </w:numPr>
        <w:ind w:left="0" w:firstLine="420" w:firstLineChars="200"/>
        <w:rPr>
          <w:rFonts w:cs="Calibri"/>
        </w:rPr>
      </w:pPr>
      <w:r>
        <w:rPr>
          <w:rFonts w:cs="Calibri"/>
        </w:rPr>
        <w:t>属于同一集团、协会、商会等组织成员的投标人按照该组织要求协同参加政府采购活动；</w:t>
      </w:r>
    </w:p>
    <w:p w14:paraId="7B9F2722">
      <w:pPr>
        <w:numPr>
          <w:ilvl w:val="0"/>
          <w:numId w:val="2"/>
        </w:numPr>
        <w:ind w:left="0" w:firstLine="420" w:firstLineChars="200"/>
        <w:rPr>
          <w:rFonts w:cs="Calibri"/>
        </w:rPr>
      </w:pPr>
      <w:r>
        <w:rPr>
          <w:rFonts w:cs="Calibri"/>
        </w:rPr>
        <w:t>投标人之间事先约定由某一特定投标人中标、成交；</w:t>
      </w:r>
    </w:p>
    <w:p w14:paraId="39003F3B">
      <w:pPr>
        <w:numPr>
          <w:ilvl w:val="0"/>
          <w:numId w:val="2"/>
        </w:numPr>
        <w:ind w:left="0" w:firstLine="420" w:firstLineChars="200"/>
        <w:rPr>
          <w:rFonts w:cs="Calibri"/>
        </w:rPr>
      </w:pPr>
      <w:r>
        <w:rPr>
          <w:rFonts w:cs="Calibri"/>
        </w:rPr>
        <w:t>投标人之间商定部分投标人放弃参加政府采购活动或者放弃中标、成交；</w:t>
      </w:r>
    </w:p>
    <w:p w14:paraId="2D151D74">
      <w:pPr>
        <w:numPr>
          <w:ilvl w:val="0"/>
          <w:numId w:val="2"/>
        </w:numPr>
        <w:ind w:left="0" w:firstLine="420" w:firstLineChars="200"/>
        <w:rPr>
          <w:rFonts w:cs="Calibri"/>
        </w:rPr>
      </w:pPr>
      <w:r>
        <w:rPr>
          <w:rFonts w:cs="Calibri"/>
        </w:rPr>
        <w:t>投标人与采购人或者采购代理机构之间、投标人相互之间，为谋求特定投标人中标、成交或者排斥其他投标人的其他串通行为</w:t>
      </w:r>
      <w:r>
        <w:rPr>
          <w:rFonts w:hint="eastAsia" w:cs="Calibri"/>
          <w:lang w:eastAsia="zh-CN"/>
        </w:rPr>
        <w:t>；</w:t>
      </w:r>
    </w:p>
    <w:p w14:paraId="705345DB">
      <w:pPr>
        <w:numPr>
          <w:ilvl w:val="0"/>
          <w:numId w:val="2"/>
        </w:numPr>
        <w:ind w:left="0" w:firstLine="420" w:firstLineChars="200"/>
        <w:rPr>
          <w:rFonts w:cs="Calibri"/>
        </w:rPr>
      </w:pPr>
      <w:r>
        <w:rPr>
          <w:rFonts w:cs="Calibri"/>
        </w:rPr>
        <w:t>不同投标人的投标文件由同一单位或者个人编制；</w:t>
      </w:r>
    </w:p>
    <w:p w14:paraId="52D8CA51">
      <w:pPr>
        <w:numPr>
          <w:ilvl w:val="0"/>
          <w:numId w:val="2"/>
        </w:numPr>
        <w:ind w:left="0" w:firstLine="420" w:firstLineChars="200"/>
        <w:rPr>
          <w:rFonts w:cs="Calibri"/>
        </w:rPr>
      </w:pPr>
      <w:r>
        <w:rPr>
          <w:rFonts w:cs="Calibri"/>
        </w:rPr>
        <w:t>不同投标人委托同一单位或者个人办理投标事宜；</w:t>
      </w:r>
    </w:p>
    <w:p w14:paraId="39C81D2D">
      <w:pPr>
        <w:numPr>
          <w:ilvl w:val="0"/>
          <w:numId w:val="2"/>
        </w:numPr>
        <w:ind w:left="0" w:firstLine="420" w:firstLineChars="200"/>
        <w:rPr>
          <w:rFonts w:cs="Calibri"/>
        </w:rPr>
      </w:pPr>
      <w:r>
        <w:rPr>
          <w:rFonts w:cs="Calibri"/>
        </w:rPr>
        <w:t>不同投标人的投标文件载明的项目管理成员或者联系人员为同一人；</w:t>
      </w:r>
    </w:p>
    <w:p w14:paraId="35F032D9">
      <w:pPr>
        <w:numPr>
          <w:ilvl w:val="0"/>
          <w:numId w:val="2"/>
        </w:numPr>
        <w:ind w:left="0" w:firstLine="420" w:firstLineChars="200"/>
        <w:rPr>
          <w:rFonts w:cs="Calibri"/>
        </w:rPr>
      </w:pPr>
      <w:r>
        <w:rPr>
          <w:rFonts w:cs="Calibri"/>
        </w:rPr>
        <w:t>不同投标人的投标文件异常一致或者投标报价呈规律性差异；</w:t>
      </w:r>
    </w:p>
    <w:p w14:paraId="5D89A8CD">
      <w:pPr>
        <w:adjustRightInd w:val="0"/>
        <w:ind w:firstLine="420" w:firstLineChars="200"/>
        <w:rPr>
          <w:rFonts w:hint="eastAsia" w:eastAsia="宋体" w:cs="Calibri"/>
          <w:szCs w:val="21"/>
          <w:lang w:eastAsia="zh-CN"/>
        </w:rPr>
      </w:pPr>
      <w:r>
        <w:rPr>
          <w:rFonts w:hint="eastAsia" w:cs="Calibri"/>
          <w:lang w:eastAsia="zh-CN"/>
        </w:rPr>
        <w:t>（</w:t>
      </w:r>
      <w:r>
        <w:rPr>
          <w:rFonts w:hint="eastAsia" w:cs="Calibri"/>
          <w:lang w:val="en-US" w:eastAsia="zh-CN"/>
        </w:rPr>
        <w:t>12</w:t>
      </w:r>
      <w:r>
        <w:rPr>
          <w:rFonts w:hint="eastAsia" w:cs="Calibri"/>
          <w:lang w:eastAsia="zh-CN"/>
        </w:rPr>
        <w:t>）</w:t>
      </w:r>
      <w:r>
        <w:rPr>
          <w:rFonts w:cs="Calibri"/>
        </w:rPr>
        <w:t>不同投标人的投标文件相互混装</w:t>
      </w:r>
      <w:r>
        <w:rPr>
          <w:rFonts w:hint="eastAsia" w:cs="Calibri"/>
          <w:lang w:eastAsia="zh-CN"/>
        </w:rPr>
        <w:t>。</w:t>
      </w:r>
    </w:p>
    <w:p w14:paraId="180F1181">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lang w:val="en-US" w:eastAsia="zh-CN"/>
        </w:rPr>
      </w:pPr>
      <w:r>
        <w:rPr>
          <w:rFonts w:hint="eastAsia" w:cs="Calibri"/>
          <w:color w:val="000000"/>
          <w:szCs w:val="21"/>
          <w:lang w:eastAsia="zh-CN"/>
        </w:rPr>
        <w:t>（</w:t>
      </w:r>
      <w:r>
        <w:rPr>
          <w:rFonts w:hint="eastAsia" w:cs="Calibri"/>
          <w:color w:val="000000"/>
          <w:szCs w:val="21"/>
          <w:lang w:val="en-US" w:eastAsia="zh-CN"/>
        </w:rPr>
        <w:t>13</w:t>
      </w:r>
      <w:r>
        <w:rPr>
          <w:rFonts w:hint="eastAsia" w:cs="Calibri"/>
          <w:color w:val="000000"/>
          <w:szCs w:val="21"/>
          <w:lang w:eastAsia="zh-CN"/>
        </w:rPr>
        <w:t>）</w:t>
      </w:r>
      <w:r>
        <w:rPr>
          <w:rFonts w:hint="default"/>
          <w:lang w:val="en-US" w:eastAsia="zh-CN"/>
        </w:rPr>
        <w:t>参与同一标段（包）的</w:t>
      </w:r>
      <w:r>
        <w:rPr>
          <w:rFonts w:hint="eastAsia"/>
          <w:lang w:val="en-US" w:eastAsia="zh-CN"/>
        </w:rPr>
        <w:t>供应商</w:t>
      </w:r>
      <w:r>
        <w:rPr>
          <w:rFonts w:hint="default"/>
          <w:lang w:val="en-US" w:eastAsia="zh-CN"/>
        </w:rPr>
        <w:t>存在以下情形且无法合理解释的：</w:t>
      </w:r>
    </w:p>
    <w:p w14:paraId="40B871E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lang w:val="en-US" w:eastAsia="zh-CN"/>
        </w:rPr>
      </w:pPr>
      <w:r>
        <w:rPr>
          <w:rFonts w:hint="default"/>
          <w:lang w:val="en-US" w:eastAsia="zh-CN"/>
        </w:rPr>
        <w:t>①不同供应商的电子响应文件上传计算机的网卡MAC地址或硬盘序列号等硬件信息相同的；</w:t>
      </w:r>
    </w:p>
    <w:p w14:paraId="04EEE0B0">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lang w:val="en-US" w:eastAsia="zh-CN"/>
        </w:rPr>
      </w:pPr>
      <w:r>
        <w:rPr>
          <w:rFonts w:hint="default"/>
          <w:lang w:val="en-US" w:eastAsia="zh-CN"/>
        </w:rPr>
        <w:t>②上传的电子响应文件若出现使用本项目其他响应供应商的数字证书加密的，或者加盖本项目其他响应供应商的电子印章的；</w:t>
      </w:r>
    </w:p>
    <w:p w14:paraId="24DC759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lang w:val="en-US" w:eastAsia="zh-CN"/>
        </w:rPr>
      </w:pPr>
      <w:r>
        <w:rPr>
          <w:rFonts w:hint="default"/>
          <w:lang w:val="en-US" w:eastAsia="zh-CN"/>
        </w:rPr>
        <w:t>③不同供应商的响应文件的内容存在3处（含）以上错误一致的；</w:t>
      </w:r>
    </w:p>
    <w:p w14:paraId="67EE66DD">
      <w:pPr>
        <w:adjustRightInd w:val="0"/>
        <w:ind w:firstLine="420" w:firstLineChars="200"/>
        <w:rPr>
          <w:rFonts w:hint="eastAsia" w:eastAsia="宋体" w:cs="Calibri"/>
          <w:color w:val="000000"/>
          <w:szCs w:val="21"/>
          <w:lang w:eastAsia="zh-CN"/>
        </w:rPr>
      </w:pPr>
      <w:r>
        <w:rPr>
          <w:rFonts w:hint="default"/>
          <w:lang w:val="en-US" w:eastAsia="zh-CN"/>
        </w:rPr>
        <w:t>④不同供应商联系人为同一人或不同联系人的联系电话一致的。</w:t>
      </w:r>
    </w:p>
    <w:p w14:paraId="11BADE3D">
      <w:pPr>
        <w:pStyle w:val="6"/>
        <w:bidi w:val="0"/>
        <w:rPr>
          <w:rFonts w:hint="default"/>
          <w:lang w:val="en-US" w:eastAsia="zh-CN"/>
        </w:rPr>
      </w:pPr>
      <w:r>
        <w:rPr>
          <w:rFonts w:hint="eastAsia"/>
          <w:lang w:val="en-US" w:eastAsia="zh-CN"/>
        </w:rPr>
        <w:t>6.评分办法</w:t>
      </w:r>
    </w:p>
    <w:p w14:paraId="4B7C0B95">
      <w:pPr>
        <w:ind w:firstLine="420" w:firstLineChars="200"/>
        <w:rPr>
          <w:rFonts w:cs="Calibri"/>
        </w:rPr>
      </w:pPr>
      <w:r>
        <w:rPr>
          <w:rFonts w:hint="eastAsia" w:cs="Calibri"/>
          <w:lang w:val="en-US" w:eastAsia="zh-CN"/>
        </w:rPr>
        <w:t>6.1</w:t>
      </w:r>
      <w:r>
        <w:rPr>
          <w:rFonts w:cs="Calibri"/>
        </w:rPr>
        <w:t>本项目采用综合评分法（总分100分），评标委员会根据本评标办法进行评审，对符合性审查合格的投标文件进行商务和技术评估，综合比较与评价。每个投标人最终得分=商务技术分+价格分。</w:t>
      </w:r>
    </w:p>
    <w:p w14:paraId="73C5F984">
      <w:pPr>
        <w:ind w:firstLine="420" w:firstLineChars="200"/>
        <w:rPr>
          <w:rFonts w:cs="Calibri"/>
        </w:rPr>
      </w:pPr>
      <w:r>
        <w:rPr>
          <w:rFonts w:hint="eastAsia" w:cs="Calibri"/>
          <w:lang w:val="en-US" w:eastAsia="zh-CN"/>
        </w:rPr>
        <w:t>6.2</w:t>
      </w:r>
      <w:r>
        <w:rPr>
          <w:rFonts w:cs="Calibri"/>
        </w:rPr>
        <w:t>评审时，评标委员会各成员应当独立对每个有效响应的文件进行评价、打分，然后汇总每个投标人每项评分因素的得分。</w:t>
      </w:r>
    </w:p>
    <w:p w14:paraId="157A5402">
      <w:pPr>
        <w:ind w:firstLine="420" w:firstLineChars="200"/>
        <w:rPr>
          <w:rFonts w:cs="Calibri"/>
        </w:rPr>
      </w:pPr>
      <w:r>
        <w:rPr>
          <w:rFonts w:hint="eastAsia" w:cs="Calibri"/>
          <w:lang w:val="en-US" w:eastAsia="zh-CN"/>
        </w:rPr>
        <w:t>6.3</w:t>
      </w:r>
      <w:r>
        <w:rPr>
          <w:rFonts w:cs="Calibri"/>
        </w:rPr>
        <w:t>对投标人的价格分等客观评分项的评分应当一致，对其他需要借助专业知识评判的主观评分项，应当严格按照评分细则公正评分。</w:t>
      </w:r>
    </w:p>
    <w:p w14:paraId="03A18A30">
      <w:pPr>
        <w:ind w:firstLine="420" w:firstLineChars="200"/>
        <w:rPr>
          <w:rFonts w:eastAsia="宋体" w:cs="Calibri"/>
        </w:rPr>
      </w:pPr>
      <w:r>
        <w:rPr>
          <w:rFonts w:hint="eastAsia" w:eastAsia="宋体" w:cs="Calibri"/>
          <w:lang w:val="en-US" w:eastAsia="zh-CN"/>
        </w:rPr>
        <w:t>6.4</w:t>
      </w:r>
      <w:r>
        <w:rPr>
          <w:rFonts w:eastAsia="宋体" w:cs="Calibri"/>
        </w:rPr>
        <w:t>评分因素及分值范围</w:t>
      </w:r>
    </w:p>
    <w:p w14:paraId="1965580B">
      <w:pPr>
        <w:pStyle w:val="6"/>
        <w:ind w:firstLine="420"/>
        <w:rPr>
          <w:rFonts w:cs="Calibri"/>
        </w:rPr>
      </w:pPr>
      <w:r>
        <w:rPr>
          <w:rFonts w:hint="eastAsia" w:cs="Calibri"/>
          <w:lang w:eastAsia="zh-CN"/>
        </w:rPr>
        <w:t>（</w:t>
      </w:r>
      <w:r>
        <w:rPr>
          <w:rFonts w:hint="eastAsia" w:cs="Calibri"/>
          <w:lang w:val="en-US" w:eastAsia="zh-CN"/>
        </w:rPr>
        <w:t>1</w:t>
      </w:r>
      <w:r>
        <w:rPr>
          <w:rFonts w:hint="eastAsia" w:cs="Calibri"/>
          <w:lang w:eastAsia="zh-CN"/>
        </w:rPr>
        <w:t>）</w:t>
      </w:r>
      <w:r>
        <w:rPr>
          <w:rFonts w:cs="Calibri"/>
        </w:rPr>
        <w:t>商务技术分</w:t>
      </w:r>
    </w:p>
    <w:p w14:paraId="791E8DA9">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cs="Calibri"/>
        </w:rPr>
        <w:t>该评分分值由评标委员会根据评审情况在分值范围内独立评分（具体分值设定详见表格），小数点后最多保留一位小数。每个投标人的最终得分为评标委员会打分汇总后的算术平均值（小数点后</w:t>
      </w:r>
      <w:r>
        <w:rPr>
          <w:rFonts w:hint="eastAsia" w:cs="Calibri"/>
        </w:rPr>
        <w:t>保留两位</w:t>
      </w:r>
      <w:r>
        <w:rPr>
          <w:rFonts w:cs="Calibri"/>
        </w:rPr>
        <w:t>小数，第三位四舍五入）。</w:t>
      </w:r>
    </w:p>
    <w:tbl>
      <w:tblPr>
        <w:tblStyle w:val="26"/>
        <w:tblW w:w="92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5538"/>
        <w:gridCol w:w="769"/>
        <w:gridCol w:w="1031"/>
        <w:gridCol w:w="1097"/>
      </w:tblGrid>
      <w:tr w14:paraId="07E35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1C6B14EE">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序号</w:t>
            </w:r>
          </w:p>
        </w:tc>
        <w:tc>
          <w:tcPr>
            <w:tcW w:w="5538" w:type="dxa"/>
            <w:vAlign w:val="center"/>
          </w:tcPr>
          <w:p w14:paraId="7849A271">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评标标准</w:t>
            </w:r>
          </w:p>
        </w:tc>
        <w:tc>
          <w:tcPr>
            <w:tcW w:w="769" w:type="dxa"/>
            <w:vAlign w:val="center"/>
          </w:tcPr>
          <w:p w14:paraId="02DEC03A">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权重</w:t>
            </w:r>
          </w:p>
        </w:tc>
        <w:tc>
          <w:tcPr>
            <w:tcW w:w="1031" w:type="dxa"/>
            <w:vAlign w:val="center"/>
          </w:tcPr>
          <w:p w14:paraId="28898B9A">
            <w:pPr>
              <w:snapToGrid w:val="0"/>
              <w:spacing w:line="360" w:lineRule="auto"/>
              <w:jc w:val="center"/>
              <w:rPr>
                <w:rFonts w:cs="仿宋_GB2312" w:asciiTheme="minorEastAsia" w:hAnsiTheme="minorEastAsia" w:eastAsiaTheme="minorEastAsia"/>
                <w:bCs/>
                <w:color w:val="auto"/>
                <w:sz w:val="21"/>
                <w:szCs w:val="21"/>
              </w:rPr>
            </w:pPr>
            <w:r>
              <w:rPr>
                <w:rFonts w:hint="eastAsia" w:cs="仿宋_GB2312" w:asciiTheme="minorEastAsia" w:hAnsiTheme="minorEastAsia" w:eastAsiaTheme="minorEastAsia"/>
                <w:bCs/>
                <w:color w:val="auto"/>
                <w:sz w:val="21"/>
                <w:szCs w:val="21"/>
              </w:rPr>
              <w:t>主观分/客观分属性</w:t>
            </w:r>
          </w:p>
        </w:tc>
        <w:tc>
          <w:tcPr>
            <w:tcW w:w="1097" w:type="dxa"/>
          </w:tcPr>
          <w:p w14:paraId="0C973F13">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bCs/>
                <w:color w:val="auto"/>
                <w:sz w:val="21"/>
                <w:szCs w:val="21"/>
              </w:rPr>
              <w:t>投标文件中评标标准相应的商务技术资料目录*</w:t>
            </w:r>
          </w:p>
        </w:tc>
      </w:tr>
      <w:tr w14:paraId="4CF56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0DB3AE87">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1</w:t>
            </w:r>
          </w:p>
        </w:tc>
        <w:tc>
          <w:tcPr>
            <w:tcW w:w="5538" w:type="dxa"/>
          </w:tcPr>
          <w:p w14:paraId="11D74D26">
            <w:pPr>
              <w:tabs>
                <w:tab w:val="left" w:pos="3150"/>
              </w:tabs>
              <w:snapToGrid w:val="0"/>
              <w:spacing w:line="360" w:lineRule="auto"/>
              <w:jc w:val="left"/>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202</w:t>
            </w:r>
            <w:r>
              <w:rPr>
                <w:rFonts w:hint="eastAsia" w:cs="仿宋_GB2312" w:asciiTheme="minorEastAsia" w:hAnsiTheme="minorEastAsia" w:eastAsiaTheme="minorEastAsia"/>
                <w:color w:val="auto"/>
                <w:sz w:val="21"/>
                <w:szCs w:val="21"/>
                <w:lang w:val="en-US" w:eastAsia="zh-CN"/>
              </w:rPr>
              <w:t>2</w:t>
            </w:r>
            <w:r>
              <w:rPr>
                <w:rFonts w:hint="eastAsia" w:cs="仿宋_GB2312" w:asciiTheme="minorEastAsia" w:hAnsiTheme="minorEastAsia" w:eastAsiaTheme="minorEastAsia"/>
                <w:color w:val="auto"/>
                <w:sz w:val="21"/>
                <w:szCs w:val="21"/>
              </w:rPr>
              <w:t>年1月1日以来，</w:t>
            </w:r>
            <w:r>
              <w:rPr>
                <w:rFonts w:hint="eastAsia" w:cs="仿宋_GB2312" w:asciiTheme="minorEastAsia" w:hAnsiTheme="minorEastAsia" w:eastAsiaTheme="minorEastAsia"/>
                <w:color w:val="auto"/>
                <w:kern w:val="2"/>
                <w:sz w:val="21"/>
                <w:szCs w:val="21"/>
              </w:rPr>
              <w:t>具有类似项目相关业绩的</w:t>
            </w:r>
            <w:r>
              <w:rPr>
                <w:rFonts w:hint="eastAsia" w:cs="仿宋_GB2312" w:asciiTheme="minorEastAsia" w:hAnsiTheme="minorEastAsia" w:eastAsiaTheme="minorEastAsia"/>
                <w:color w:val="auto"/>
                <w:sz w:val="21"/>
                <w:szCs w:val="21"/>
              </w:rPr>
              <w:t>，每提供一份合同复印件（加盖公章）计</w:t>
            </w:r>
            <w:r>
              <w:rPr>
                <w:rFonts w:hint="eastAsia" w:cs="仿宋_GB2312" w:asciiTheme="minorEastAsia" w:hAnsiTheme="minorEastAsia" w:eastAsiaTheme="minorEastAsia"/>
                <w:color w:val="auto"/>
                <w:sz w:val="21"/>
                <w:szCs w:val="21"/>
                <w:lang w:val="en-US" w:eastAsia="zh-CN"/>
              </w:rPr>
              <w:t>1</w:t>
            </w:r>
            <w:r>
              <w:rPr>
                <w:rFonts w:hint="eastAsia" w:cs="仿宋_GB2312" w:asciiTheme="minorEastAsia" w:hAnsiTheme="minorEastAsia" w:eastAsiaTheme="minorEastAsia"/>
                <w:color w:val="auto"/>
                <w:sz w:val="21"/>
                <w:szCs w:val="21"/>
              </w:rPr>
              <w:t>分，最高</w:t>
            </w:r>
            <w:r>
              <w:rPr>
                <w:rFonts w:hint="eastAsia" w:cs="仿宋_GB2312" w:asciiTheme="minorEastAsia" w:hAnsiTheme="minorEastAsia" w:eastAsiaTheme="minorEastAsia"/>
                <w:color w:val="auto"/>
                <w:sz w:val="21"/>
                <w:szCs w:val="21"/>
                <w:lang w:val="en-US" w:eastAsia="zh-CN"/>
              </w:rPr>
              <w:t>1</w:t>
            </w:r>
            <w:r>
              <w:rPr>
                <w:rFonts w:hint="eastAsia" w:cs="仿宋_GB2312" w:asciiTheme="minorEastAsia" w:hAnsiTheme="minorEastAsia" w:eastAsiaTheme="minorEastAsia"/>
                <w:color w:val="auto"/>
                <w:sz w:val="21"/>
                <w:szCs w:val="21"/>
              </w:rPr>
              <w:t>分。</w:t>
            </w:r>
          </w:p>
        </w:tc>
        <w:tc>
          <w:tcPr>
            <w:tcW w:w="769" w:type="dxa"/>
            <w:vAlign w:val="center"/>
          </w:tcPr>
          <w:p w14:paraId="445A63F7">
            <w:pPr>
              <w:snapToGrid w:val="0"/>
              <w:spacing w:line="360" w:lineRule="auto"/>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1</w:t>
            </w:r>
          </w:p>
        </w:tc>
        <w:tc>
          <w:tcPr>
            <w:tcW w:w="1031" w:type="dxa"/>
            <w:vAlign w:val="center"/>
          </w:tcPr>
          <w:p w14:paraId="3A859102">
            <w:pPr>
              <w:snapToGrid w:val="0"/>
              <w:spacing w:line="360" w:lineRule="auto"/>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客观分</w:t>
            </w:r>
          </w:p>
        </w:tc>
        <w:tc>
          <w:tcPr>
            <w:tcW w:w="1097" w:type="dxa"/>
          </w:tcPr>
          <w:p w14:paraId="663EF980">
            <w:pPr>
              <w:snapToGrid w:val="0"/>
              <w:spacing w:line="360" w:lineRule="auto"/>
              <w:jc w:val="center"/>
              <w:rPr>
                <w:rFonts w:cs="仿宋_GB2312" w:asciiTheme="minorEastAsia" w:hAnsiTheme="minorEastAsia" w:eastAsiaTheme="minorEastAsia"/>
                <w:color w:val="auto"/>
                <w:sz w:val="21"/>
                <w:szCs w:val="21"/>
              </w:rPr>
            </w:pPr>
          </w:p>
        </w:tc>
      </w:tr>
      <w:tr w14:paraId="034BD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2" w:hRule="atLeast"/>
        </w:trPr>
        <w:tc>
          <w:tcPr>
            <w:tcW w:w="773" w:type="dxa"/>
            <w:vAlign w:val="center"/>
          </w:tcPr>
          <w:p w14:paraId="1393B0FF">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2</w:t>
            </w:r>
          </w:p>
        </w:tc>
        <w:tc>
          <w:tcPr>
            <w:tcW w:w="5538" w:type="dxa"/>
            <w:vAlign w:val="center"/>
          </w:tcPr>
          <w:p w14:paraId="249E11E9">
            <w:pPr>
              <w:tabs>
                <w:tab w:val="left" w:pos="3150"/>
              </w:tabs>
              <w:snapToGrid w:val="0"/>
              <w:spacing w:line="360" w:lineRule="auto"/>
              <w:jc w:val="left"/>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lang w:val="en-US" w:eastAsia="zh-CN"/>
              </w:rPr>
              <w:t>投标人提供的团队人员配置情况，要求</w:t>
            </w:r>
            <w:r>
              <w:rPr>
                <w:rFonts w:hint="eastAsia" w:ascii="宋体" w:hAnsi="宋体" w:cs="宋体"/>
                <w:sz w:val="21"/>
                <w:szCs w:val="21"/>
              </w:rPr>
              <w:t>人员配置完整、职责划分明确。</w:t>
            </w:r>
            <w:r>
              <w:rPr>
                <w:rFonts w:ascii="宋体" w:hAnsi="宋体" w:cs="宋体"/>
                <w:sz w:val="21"/>
                <w:szCs w:val="21"/>
              </w:rPr>
              <w:br w:type="textWrapping"/>
            </w:r>
            <w:r>
              <w:rPr>
                <w:rFonts w:hint="eastAsia" w:ascii="仿宋" w:hAnsi="仿宋" w:eastAsia="仿宋" w:cs="仿宋"/>
                <w:b/>
                <w:bCs/>
                <w:sz w:val="21"/>
                <w:szCs w:val="21"/>
                <w:lang w:val="en-US" w:eastAsia="zh-CN"/>
              </w:rPr>
              <w:t>打分区间：</w:t>
            </w:r>
            <w:r>
              <w:rPr>
                <w:rFonts w:hint="eastAsia" w:ascii="仿宋" w:hAnsi="仿宋" w:eastAsia="仿宋" w:cs="仿宋"/>
                <w:b/>
                <w:bCs/>
                <w:sz w:val="21"/>
                <w:szCs w:val="21"/>
              </w:rPr>
              <w:t>0分、1分、2分、3分</w:t>
            </w:r>
            <w:r>
              <w:rPr>
                <w:rFonts w:hint="eastAsia" w:ascii="仿宋" w:hAnsi="仿宋" w:eastAsia="仿宋" w:cs="仿宋"/>
                <w:b/>
                <w:bCs/>
                <w:sz w:val="21"/>
                <w:szCs w:val="21"/>
                <w:lang w:eastAsia="zh-CN"/>
              </w:rPr>
              <w:t>、</w:t>
            </w:r>
            <w:r>
              <w:rPr>
                <w:rFonts w:hint="eastAsia" w:ascii="仿宋" w:hAnsi="仿宋" w:eastAsia="仿宋" w:cs="仿宋"/>
                <w:b/>
                <w:bCs/>
                <w:sz w:val="21"/>
                <w:szCs w:val="21"/>
                <w:lang w:val="en-US" w:eastAsia="zh-CN"/>
              </w:rPr>
              <w:t>4分</w:t>
            </w:r>
          </w:p>
        </w:tc>
        <w:tc>
          <w:tcPr>
            <w:tcW w:w="769" w:type="dxa"/>
            <w:vAlign w:val="center"/>
          </w:tcPr>
          <w:p w14:paraId="08111C83">
            <w:pPr>
              <w:snapToGrid w:val="0"/>
              <w:spacing w:line="360" w:lineRule="auto"/>
              <w:jc w:val="center"/>
              <w:rPr>
                <w:rFonts w:hint="eastAsia" w:eastAsia="宋体" w:cs="仿宋_GB2312" w:asciiTheme="minorEastAsia" w:hAnsiTheme="minorEastAsia"/>
                <w:color w:val="auto"/>
                <w:sz w:val="21"/>
                <w:szCs w:val="21"/>
                <w:lang w:eastAsia="zh-CN"/>
              </w:rPr>
            </w:pPr>
            <w:r>
              <w:rPr>
                <w:rFonts w:hint="eastAsia" w:ascii="宋体" w:hAnsi="宋体" w:cs="宋体"/>
                <w:sz w:val="21"/>
                <w:szCs w:val="21"/>
                <w:lang w:val="en-US" w:eastAsia="zh-CN"/>
              </w:rPr>
              <w:t>4</w:t>
            </w:r>
          </w:p>
        </w:tc>
        <w:tc>
          <w:tcPr>
            <w:tcW w:w="1031" w:type="dxa"/>
            <w:vAlign w:val="center"/>
          </w:tcPr>
          <w:p w14:paraId="3A214AA1">
            <w:pPr>
              <w:snapToGrid w:val="0"/>
              <w:spacing w:line="360" w:lineRule="auto"/>
              <w:jc w:val="center"/>
              <w:rPr>
                <w:rFonts w:cs="仿宋_GB2312" w:asciiTheme="minorEastAsia" w:hAnsiTheme="minorEastAsia" w:eastAsiaTheme="minorEastAsia"/>
                <w:color w:val="auto"/>
                <w:sz w:val="21"/>
                <w:szCs w:val="21"/>
              </w:rPr>
            </w:pPr>
            <w:r>
              <w:rPr>
                <w:rFonts w:hint="eastAsia" w:ascii="宋体" w:hAnsi="宋体" w:cs="宋体"/>
                <w:sz w:val="21"/>
                <w:szCs w:val="21"/>
                <w:lang w:val="en-US" w:eastAsia="zh-CN"/>
              </w:rPr>
              <w:t>主</w:t>
            </w:r>
            <w:r>
              <w:rPr>
                <w:rFonts w:hint="eastAsia" w:ascii="宋体" w:hAnsi="宋体" w:cs="宋体"/>
                <w:sz w:val="21"/>
                <w:szCs w:val="21"/>
              </w:rPr>
              <w:t>观分</w:t>
            </w:r>
          </w:p>
        </w:tc>
        <w:tc>
          <w:tcPr>
            <w:tcW w:w="1097" w:type="dxa"/>
          </w:tcPr>
          <w:p w14:paraId="72B263EB">
            <w:pPr>
              <w:snapToGrid w:val="0"/>
              <w:spacing w:line="360" w:lineRule="auto"/>
              <w:jc w:val="center"/>
              <w:rPr>
                <w:rFonts w:cs="仿宋_GB2312" w:asciiTheme="minorEastAsia" w:hAnsiTheme="minorEastAsia" w:eastAsiaTheme="minorEastAsia"/>
                <w:color w:val="auto"/>
                <w:sz w:val="21"/>
                <w:szCs w:val="21"/>
              </w:rPr>
            </w:pPr>
          </w:p>
        </w:tc>
      </w:tr>
      <w:tr w14:paraId="5B9CB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 w:hRule="atLeast"/>
        </w:trPr>
        <w:tc>
          <w:tcPr>
            <w:tcW w:w="773" w:type="dxa"/>
            <w:vAlign w:val="center"/>
          </w:tcPr>
          <w:p w14:paraId="1F8A50DA">
            <w:pPr>
              <w:snapToGrid w:val="0"/>
              <w:spacing w:line="360" w:lineRule="auto"/>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3</w:t>
            </w:r>
          </w:p>
        </w:tc>
        <w:tc>
          <w:tcPr>
            <w:tcW w:w="5538" w:type="dxa"/>
            <w:shd w:val="clear" w:color="auto" w:fill="auto"/>
            <w:vAlign w:val="center"/>
          </w:tcPr>
          <w:p w14:paraId="25C7A4D3">
            <w:pPr>
              <w:tabs>
                <w:tab w:val="left" w:pos="3150"/>
              </w:tabs>
              <w:snapToGrid w:val="0"/>
              <w:spacing w:line="360" w:lineRule="auto"/>
              <w:jc w:val="left"/>
              <w:outlineLvl w:val="9"/>
              <w:rPr>
                <w:rFonts w:hint="eastAsia" w:cs="仿宋_GB2312" w:asciiTheme="minorEastAsia" w:hAnsiTheme="minorEastAsia" w:eastAsiaTheme="minorEastAsia"/>
                <w:bCs w:val="0"/>
                <w:color w:val="auto"/>
                <w:spacing w:val="0"/>
                <w:sz w:val="21"/>
                <w:szCs w:val="21"/>
                <w:lang w:val="en-US" w:eastAsia="zh-CN"/>
              </w:rPr>
            </w:pPr>
            <w:r>
              <w:rPr>
                <w:rFonts w:hint="eastAsia" w:cs="仿宋_GB2312" w:asciiTheme="minorEastAsia" w:hAnsiTheme="minorEastAsia" w:eastAsiaTheme="minorEastAsia"/>
                <w:bCs w:val="0"/>
                <w:color w:val="auto"/>
                <w:spacing w:val="0"/>
                <w:sz w:val="21"/>
                <w:szCs w:val="21"/>
                <w:lang w:val="en-US" w:eastAsia="zh-CN"/>
              </w:rPr>
              <w:t>投标人</w:t>
            </w:r>
            <w:r>
              <w:rPr>
                <w:rFonts w:hint="default" w:cs="仿宋_GB2312" w:asciiTheme="minorEastAsia" w:hAnsiTheme="minorEastAsia" w:eastAsiaTheme="minorEastAsia"/>
                <w:bCs w:val="0"/>
                <w:color w:val="auto"/>
                <w:spacing w:val="0"/>
                <w:sz w:val="21"/>
                <w:szCs w:val="21"/>
              </w:rPr>
              <w:t>阐述对本项目背景、特点、工作内容的理解</w:t>
            </w:r>
            <w:r>
              <w:rPr>
                <w:rFonts w:hint="eastAsia" w:cs="仿宋_GB2312" w:asciiTheme="minorEastAsia" w:hAnsiTheme="minorEastAsia" w:eastAsiaTheme="minorEastAsia"/>
                <w:bCs w:val="0"/>
                <w:color w:val="auto"/>
                <w:spacing w:val="0"/>
                <w:sz w:val="21"/>
                <w:szCs w:val="21"/>
                <w:lang w:val="en-US" w:eastAsia="zh-CN"/>
              </w:rPr>
              <w:t>。</w:t>
            </w:r>
          </w:p>
          <w:p w14:paraId="3C9A8293">
            <w:pPr>
              <w:tabs>
                <w:tab w:val="left" w:pos="3150"/>
              </w:tabs>
              <w:snapToGrid w:val="0"/>
              <w:spacing w:line="360" w:lineRule="auto"/>
              <w:jc w:val="left"/>
              <w:outlineLvl w:val="9"/>
              <w:rPr>
                <w:rFonts w:hint="eastAsia" w:ascii="宋体" w:hAnsi="宋体" w:cs="宋体"/>
                <w:bCs/>
                <w:spacing w:val="0"/>
                <w:sz w:val="21"/>
                <w:szCs w:val="21"/>
              </w:rPr>
            </w:pPr>
            <w:r>
              <w:rPr>
                <w:rFonts w:hint="default" w:cs="仿宋_GB2312" w:asciiTheme="minorEastAsia" w:hAnsiTheme="minorEastAsia" w:eastAsiaTheme="minorEastAsia"/>
                <w:bCs w:val="0"/>
                <w:color w:val="auto"/>
                <w:spacing w:val="0"/>
                <w:sz w:val="21"/>
                <w:szCs w:val="21"/>
              </w:rPr>
              <w:t>根据供应商分析的准确性、内容的详细完整性、全面性进行打分</w:t>
            </w:r>
            <w:r>
              <w:rPr>
                <w:rFonts w:hint="eastAsia" w:cs="仿宋_GB2312" w:asciiTheme="minorEastAsia" w:hAnsiTheme="minorEastAsia" w:eastAsiaTheme="minorEastAsia"/>
                <w:bCs w:val="0"/>
                <w:color w:val="auto"/>
                <w:spacing w:val="0"/>
                <w:sz w:val="21"/>
                <w:szCs w:val="21"/>
                <w:lang w:eastAsia="zh-CN"/>
              </w:rPr>
              <w:t>。</w:t>
            </w:r>
          </w:p>
          <w:p w14:paraId="4D7FB02A">
            <w:pPr>
              <w:spacing w:line="360" w:lineRule="auto"/>
              <w:rPr>
                <w:rFonts w:hint="default" w:cs="仿宋_GB2312" w:asciiTheme="minorEastAsia" w:hAnsiTheme="minorEastAsia" w:eastAsiaTheme="minorEastAsia"/>
                <w:color w:val="auto"/>
                <w:kern w:val="2"/>
                <w:sz w:val="21"/>
                <w:szCs w:val="21"/>
                <w:lang w:val="en-US" w:eastAsia="zh-CN" w:bidi="ar-SA"/>
              </w:rPr>
            </w:pPr>
            <w:r>
              <w:rPr>
                <w:rFonts w:hint="eastAsia" w:ascii="仿宋" w:hAnsi="仿宋" w:eastAsia="仿宋" w:cs="仿宋"/>
                <w:b/>
                <w:bCs/>
                <w:sz w:val="21"/>
                <w:szCs w:val="21"/>
                <w:lang w:val="en-US" w:eastAsia="zh-CN"/>
              </w:rPr>
              <w:t>打分区间：</w:t>
            </w:r>
            <w:r>
              <w:rPr>
                <w:rFonts w:hint="eastAsia" w:ascii="仿宋" w:hAnsi="仿宋" w:eastAsia="仿宋" w:cs="仿宋"/>
                <w:b/>
                <w:bCs/>
                <w:sz w:val="21"/>
                <w:szCs w:val="21"/>
              </w:rPr>
              <w:t>0分、1分、2分、3分</w:t>
            </w:r>
            <w:r>
              <w:rPr>
                <w:rFonts w:hint="eastAsia" w:ascii="仿宋" w:hAnsi="仿宋" w:eastAsia="仿宋" w:cs="仿宋"/>
                <w:b/>
                <w:bCs/>
                <w:sz w:val="21"/>
                <w:szCs w:val="21"/>
                <w:lang w:eastAsia="zh-CN"/>
              </w:rPr>
              <w:t>、</w:t>
            </w:r>
            <w:r>
              <w:rPr>
                <w:rFonts w:hint="eastAsia" w:ascii="仿宋" w:hAnsi="仿宋" w:eastAsia="仿宋" w:cs="仿宋"/>
                <w:b/>
                <w:bCs/>
                <w:sz w:val="21"/>
                <w:szCs w:val="21"/>
                <w:lang w:val="en-US" w:eastAsia="zh-CN"/>
              </w:rPr>
              <w:t>4分</w:t>
            </w:r>
          </w:p>
        </w:tc>
        <w:tc>
          <w:tcPr>
            <w:tcW w:w="769" w:type="dxa"/>
            <w:shd w:val="clear" w:color="auto" w:fill="auto"/>
            <w:vAlign w:val="center"/>
          </w:tcPr>
          <w:p w14:paraId="14989DF6">
            <w:pPr>
              <w:pStyle w:val="40"/>
              <w:spacing w:before="0"/>
              <w:ind w:firstLine="0" w:firstLineChars="0"/>
              <w:jc w:val="center"/>
              <w:rPr>
                <w:rFonts w:hint="eastAsia" w:cs="仿宋_GB2312" w:asciiTheme="minorEastAsia" w:hAnsiTheme="minorEastAsia" w:eastAsiaTheme="minorEastAsia"/>
                <w:color w:val="auto"/>
                <w:kern w:val="2"/>
                <w:sz w:val="21"/>
                <w:szCs w:val="21"/>
                <w:lang w:val="en-US" w:eastAsia="zh-CN" w:bidi="ar-SA"/>
              </w:rPr>
            </w:pPr>
            <w:r>
              <w:rPr>
                <w:rFonts w:hint="eastAsia" w:ascii="宋体" w:hAnsi="宋体" w:cs="宋体" w:eastAsiaTheme="minorEastAsia"/>
                <w:sz w:val="21"/>
                <w:szCs w:val="21"/>
                <w:lang w:val="en-US" w:eastAsia="zh-CN"/>
              </w:rPr>
              <w:t>4</w:t>
            </w:r>
          </w:p>
        </w:tc>
        <w:tc>
          <w:tcPr>
            <w:tcW w:w="1031" w:type="dxa"/>
            <w:shd w:val="clear" w:color="auto" w:fill="auto"/>
            <w:vAlign w:val="center"/>
          </w:tcPr>
          <w:p w14:paraId="1D56651E">
            <w:pPr>
              <w:pStyle w:val="40"/>
              <w:spacing w:before="0"/>
              <w:ind w:firstLine="0" w:firstLineChars="0"/>
              <w:jc w:val="center"/>
              <w:rPr>
                <w:rFonts w:hint="eastAsia" w:cs="仿宋_GB2312" w:asciiTheme="minorEastAsia" w:hAnsiTheme="minorEastAsia" w:eastAsiaTheme="minorEastAsia"/>
                <w:color w:val="auto"/>
                <w:kern w:val="2"/>
                <w:sz w:val="21"/>
                <w:szCs w:val="21"/>
                <w:lang w:val="en-US" w:eastAsia="zh-CN" w:bidi="ar-SA"/>
              </w:rPr>
            </w:pPr>
            <w:r>
              <w:rPr>
                <w:rFonts w:hint="eastAsia" w:ascii="宋体" w:hAnsi="宋体" w:cs="宋体"/>
                <w:sz w:val="21"/>
                <w:szCs w:val="21"/>
              </w:rPr>
              <w:t>主观分</w:t>
            </w:r>
          </w:p>
        </w:tc>
        <w:tc>
          <w:tcPr>
            <w:tcW w:w="1097" w:type="dxa"/>
          </w:tcPr>
          <w:p w14:paraId="05EE1640">
            <w:pPr>
              <w:snapToGrid w:val="0"/>
              <w:spacing w:line="360" w:lineRule="auto"/>
              <w:jc w:val="center"/>
              <w:rPr>
                <w:rFonts w:cs="仿宋_GB2312" w:asciiTheme="minorEastAsia" w:hAnsiTheme="minorEastAsia" w:eastAsiaTheme="minorEastAsia"/>
                <w:color w:val="auto"/>
                <w:sz w:val="21"/>
                <w:szCs w:val="21"/>
              </w:rPr>
            </w:pPr>
          </w:p>
        </w:tc>
      </w:tr>
      <w:tr w14:paraId="223E1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3382B250">
            <w:pPr>
              <w:snapToGrid w:val="0"/>
              <w:spacing w:line="360" w:lineRule="auto"/>
              <w:jc w:val="center"/>
              <w:rPr>
                <w:rFonts w:hint="eastAsia" w:cs="仿宋_GB2312" w:asciiTheme="minorEastAsia" w:hAnsiTheme="minorEastAsia" w:eastAsiaTheme="minorEastAsia"/>
                <w:color w:val="auto"/>
                <w:sz w:val="21"/>
                <w:szCs w:val="21"/>
                <w:lang w:eastAsia="zh-CN"/>
              </w:rPr>
            </w:pPr>
            <w:r>
              <w:rPr>
                <w:rFonts w:hint="eastAsia" w:cs="仿宋_GB2312" w:asciiTheme="minorEastAsia" w:hAnsiTheme="minorEastAsia" w:eastAsiaTheme="minorEastAsia"/>
                <w:color w:val="auto"/>
                <w:sz w:val="21"/>
                <w:szCs w:val="21"/>
                <w:lang w:val="en-US" w:eastAsia="zh-CN"/>
              </w:rPr>
              <w:t>4</w:t>
            </w:r>
          </w:p>
        </w:tc>
        <w:tc>
          <w:tcPr>
            <w:tcW w:w="5538" w:type="dxa"/>
            <w:shd w:val="clear" w:color="auto" w:fill="auto"/>
            <w:vAlign w:val="top"/>
          </w:tcPr>
          <w:p w14:paraId="3CA0A176">
            <w:pPr>
              <w:tabs>
                <w:tab w:val="left" w:pos="3150"/>
              </w:tabs>
              <w:snapToGrid w:val="0"/>
              <w:spacing w:line="360" w:lineRule="auto"/>
              <w:jc w:val="left"/>
              <w:outlineLvl w:val="9"/>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bCs w:val="0"/>
                <w:color w:val="auto"/>
                <w:spacing w:val="0"/>
                <w:sz w:val="21"/>
                <w:szCs w:val="21"/>
                <w:lang w:val="en-US" w:eastAsia="zh-CN"/>
              </w:rPr>
              <w:t>阐述</w:t>
            </w:r>
            <w:r>
              <w:rPr>
                <w:rFonts w:hint="eastAsia" w:cs="仿宋_GB2312" w:asciiTheme="minorEastAsia" w:hAnsiTheme="minorEastAsia" w:eastAsiaTheme="minorEastAsia"/>
                <w:color w:val="auto"/>
                <w:sz w:val="21"/>
                <w:szCs w:val="21"/>
                <w:lang w:val="en-US" w:eastAsia="zh-CN"/>
              </w:rPr>
              <w:t>对本项目的研究大纲。</w:t>
            </w:r>
          </w:p>
          <w:p w14:paraId="1C7C2906">
            <w:pPr>
              <w:tabs>
                <w:tab w:val="left" w:pos="3150"/>
              </w:tabs>
              <w:snapToGrid w:val="0"/>
              <w:spacing w:line="360" w:lineRule="auto"/>
              <w:jc w:val="left"/>
              <w:outlineLvl w:val="9"/>
              <w:rPr>
                <w:rFonts w:hint="eastAsia" w:cs="仿宋_GB2312" w:asciiTheme="minorEastAsia" w:hAnsiTheme="minorEastAsia" w:eastAsiaTheme="minorEastAsia"/>
                <w:b w:val="0"/>
                <w:bCs w:val="0"/>
                <w:color w:val="auto"/>
                <w:sz w:val="21"/>
                <w:szCs w:val="21"/>
              </w:rPr>
            </w:pPr>
            <w:r>
              <w:rPr>
                <w:rFonts w:hint="eastAsia" w:cs="仿宋_GB2312" w:asciiTheme="minorEastAsia" w:hAnsiTheme="minorEastAsia" w:eastAsiaTheme="minorEastAsia"/>
                <w:color w:val="auto"/>
                <w:spacing w:val="0"/>
                <w:sz w:val="21"/>
                <w:szCs w:val="21"/>
              </w:rPr>
              <w:t>根据内容阐述的针对性、完整性、全面性进行打分</w:t>
            </w:r>
          </w:p>
          <w:p w14:paraId="4EF99F97">
            <w:pPr>
              <w:snapToGrid w:val="0"/>
              <w:spacing w:line="360" w:lineRule="auto"/>
              <w:jc w:val="left"/>
              <w:rPr>
                <w:rFonts w:hint="default" w:cs="仿宋_GB2312" w:asciiTheme="minorEastAsia" w:hAnsiTheme="minorEastAsia" w:eastAsiaTheme="minorEastAsia"/>
                <w:color w:val="auto"/>
                <w:kern w:val="2"/>
                <w:sz w:val="21"/>
                <w:szCs w:val="21"/>
                <w:lang w:val="en-US" w:eastAsia="zh-CN" w:bidi="ar-SA"/>
              </w:rPr>
            </w:pPr>
            <w:r>
              <w:rPr>
                <w:rFonts w:hint="eastAsia" w:ascii="仿宋" w:hAnsi="仿宋" w:eastAsia="仿宋" w:cs="仿宋"/>
                <w:b/>
                <w:bCs/>
                <w:sz w:val="21"/>
                <w:szCs w:val="21"/>
              </w:rPr>
              <w:t>打分区间：0分、1分、2分、3分</w:t>
            </w:r>
            <w:r>
              <w:rPr>
                <w:rFonts w:hint="eastAsia" w:ascii="仿宋" w:hAnsi="仿宋" w:eastAsia="仿宋" w:cs="仿宋"/>
                <w:b/>
                <w:bCs/>
                <w:sz w:val="21"/>
                <w:szCs w:val="21"/>
                <w:lang w:eastAsia="zh-CN"/>
              </w:rPr>
              <w:t>、</w:t>
            </w:r>
            <w:r>
              <w:rPr>
                <w:rFonts w:hint="eastAsia" w:ascii="仿宋" w:hAnsi="仿宋" w:eastAsia="仿宋" w:cs="仿宋"/>
                <w:b/>
                <w:bCs/>
                <w:sz w:val="21"/>
                <w:szCs w:val="21"/>
                <w:lang w:val="en-US" w:eastAsia="zh-CN"/>
              </w:rPr>
              <w:t>4分、5分</w:t>
            </w:r>
          </w:p>
        </w:tc>
        <w:tc>
          <w:tcPr>
            <w:tcW w:w="769" w:type="dxa"/>
            <w:shd w:val="clear" w:color="auto" w:fill="auto"/>
            <w:vAlign w:val="center"/>
          </w:tcPr>
          <w:p w14:paraId="09EA4750">
            <w:pPr>
              <w:snapToGrid w:val="0"/>
              <w:spacing w:line="360" w:lineRule="auto"/>
              <w:jc w:val="center"/>
              <w:rPr>
                <w:rFonts w:hint="eastAsia"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5</w:t>
            </w:r>
          </w:p>
        </w:tc>
        <w:tc>
          <w:tcPr>
            <w:tcW w:w="1031" w:type="dxa"/>
            <w:shd w:val="clear" w:color="auto" w:fill="auto"/>
            <w:vAlign w:val="center"/>
          </w:tcPr>
          <w:p w14:paraId="37789663">
            <w:pPr>
              <w:snapToGrid w:val="0"/>
              <w:spacing w:line="360" w:lineRule="auto"/>
              <w:jc w:val="center"/>
              <w:rPr>
                <w:rFonts w:cs="仿宋_GB2312" w:asciiTheme="minorEastAsia" w:hAnsiTheme="minorEastAsia" w:eastAsiaTheme="minorEastAsia"/>
                <w:color w:val="auto"/>
                <w:kern w:val="2"/>
                <w:sz w:val="21"/>
                <w:szCs w:val="21"/>
                <w:lang w:val="en-US" w:eastAsia="zh-CN" w:bidi="ar-SA"/>
              </w:rPr>
            </w:pPr>
            <w:r>
              <w:rPr>
                <w:rFonts w:hint="eastAsia" w:ascii="宋体" w:hAnsi="宋体" w:eastAsia="宋体" w:cs="宋体"/>
                <w:kern w:val="2"/>
                <w:sz w:val="21"/>
                <w:szCs w:val="21"/>
                <w:lang w:val="en-US" w:eastAsia="zh-CN" w:bidi="ar-SA"/>
              </w:rPr>
              <w:t>主观分</w:t>
            </w:r>
          </w:p>
        </w:tc>
        <w:tc>
          <w:tcPr>
            <w:tcW w:w="1097" w:type="dxa"/>
          </w:tcPr>
          <w:p w14:paraId="0ECB9343">
            <w:pPr>
              <w:snapToGrid w:val="0"/>
              <w:spacing w:line="360" w:lineRule="auto"/>
              <w:jc w:val="center"/>
              <w:rPr>
                <w:rFonts w:cs="仿宋_GB2312" w:asciiTheme="minorEastAsia" w:hAnsiTheme="minorEastAsia" w:eastAsiaTheme="minorEastAsia"/>
                <w:color w:val="auto"/>
                <w:sz w:val="21"/>
                <w:szCs w:val="21"/>
              </w:rPr>
            </w:pPr>
          </w:p>
        </w:tc>
      </w:tr>
      <w:tr w14:paraId="297DB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3CCB7EE4">
            <w:pPr>
              <w:snapToGrid w:val="0"/>
              <w:spacing w:line="360" w:lineRule="auto"/>
              <w:jc w:val="center"/>
              <w:rPr>
                <w:rFonts w:hint="eastAsia" w:cs="仿宋_GB2312" w:asciiTheme="minorEastAsia" w:hAnsiTheme="minorEastAsia" w:eastAsiaTheme="minorEastAsia"/>
                <w:color w:val="auto"/>
                <w:sz w:val="21"/>
                <w:szCs w:val="21"/>
                <w:lang w:eastAsia="zh-CN"/>
              </w:rPr>
            </w:pPr>
            <w:r>
              <w:rPr>
                <w:rFonts w:hint="eastAsia" w:cs="仿宋_GB2312" w:asciiTheme="minorEastAsia" w:hAnsiTheme="minorEastAsia" w:eastAsiaTheme="minorEastAsia"/>
                <w:color w:val="auto"/>
                <w:sz w:val="21"/>
                <w:szCs w:val="21"/>
                <w:lang w:val="en-US" w:eastAsia="zh-CN"/>
              </w:rPr>
              <w:t>5</w:t>
            </w:r>
          </w:p>
        </w:tc>
        <w:tc>
          <w:tcPr>
            <w:tcW w:w="5538" w:type="dxa"/>
            <w:shd w:val="clear" w:color="auto" w:fill="auto"/>
            <w:vAlign w:val="top"/>
          </w:tcPr>
          <w:p w14:paraId="639C3A5F">
            <w:pPr>
              <w:numPr>
                <w:ilvl w:val="0"/>
                <w:numId w:val="0"/>
              </w:numPr>
              <w:snapToGrid w:val="0"/>
              <w:spacing w:line="360" w:lineRule="auto"/>
              <w:jc w:val="left"/>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阐述跟踪分析</w:t>
            </w:r>
            <w:r>
              <w:rPr>
                <w:rFonts w:hint="eastAsia" w:ascii="宋体" w:hAnsi="宋体" w:eastAsia="宋体" w:cs="宋体"/>
                <w:color w:val="auto"/>
                <w:sz w:val="21"/>
                <w:szCs w:val="21"/>
                <w:lang w:val="en-US" w:eastAsia="zh-CN"/>
              </w:rPr>
              <w:t>全球人工智能技术浪潮态势</w:t>
            </w:r>
            <w:r>
              <w:rPr>
                <w:rFonts w:hint="eastAsia" w:ascii="宋体" w:hAnsi="宋体" w:cs="宋体"/>
                <w:color w:val="auto"/>
                <w:sz w:val="21"/>
                <w:szCs w:val="21"/>
                <w:lang w:val="en-US" w:eastAsia="zh-CN"/>
              </w:rPr>
              <w:t>拟采用</w:t>
            </w:r>
            <w:r>
              <w:rPr>
                <w:rFonts w:hint="eastAsia" w:cs="仿宋_GB2312" w:asciiTheme="minorEastAsia" w:hAnsiTheme="minorEastAsia" w:eastAsiaTheme="minorEastAsia"/>
                <w:color w:val="auto"/>
                <w:sz w:val="21"/>
                <w:szCs w:val="21"/>
                <w:lang w:val="en-US" w:eastAsia="zh-CN"/>
              </w:rPr>
              <w:t>的方式方法。</w:t>
            </w:r>
          </w:p>
          <w:p w14:paraId="6D301A30">
            <w:pPr>
              <w:numPr>
                <w:ilvl w:val="0"/>
                <w:numId w:val="0"/>
              </w:numPr>
              <w:snapToGrid w:val="0"/>
              <w:spacing w:line="360" w:lineRule="auto"/>
              <w:jc w:val="left"/>
              <w:rPr>
                <w:rFonts w:hint="default" w:cs="仿宋_GB2312" w:asciiTheme="minorEastAsia" w:hAnsiTheme="minorEastAsia" w:eastAsiaTheme="minorEastAsia"/>
                <w:color w:val="auto"/>
                <w:sz w:val="21"/>
                <w:szCs w:val="21"/>
                <w:lang w:val="en-US" w:eastAsia="zh-CN"/>
              </w:rPr>
            </w:pPr>
            <w:r>
              <w:rPr>
                <w:rFonts w:hint="eastAsia" w:ascii="宋体" w:hAnsi="宋体" w:cs="宋体"/>
                <w:spacing w:val="-9"/>
                <w:sz w:val="21"/>
                <w:szCs w:val="21"/>
              </w:rPr>
              <w:t>根据内容阐述的针对性、完整性、全面性进行打分</w:t>
            </w:r>
          </w:p>
          <w:p w14:paraId="3DC4A5D6">
            <w:pPr>
              <w:numPr>
                <w:ilvl w:val="0"/>
                <w:numId w:val="0"/>
              </w:numPr>
              <w:snapToGrid w:val="0"/>
              <w:spacing w:line="360" w:lineRule="auto"/>
              <w:ind w:left="0" w:leftChars="0" w:firstLine="0" w:firstLineChars="0"/>
              <w:jc w:val="left"/>
              <w:rPr>
                <w:rFonts w:hint="default" w:cs="仿宋_GB2312" w:asciiTheme="minorEastAsia" w:hAnsiTheme="minorEastAsia" w:eastAsiaTheme="minorEastAsia"/>
                <w:color w:val="auto"/>
                <w:kern w:val="2"/>
                <w:sz w:val="21"/>
                <w:szCs w:val="21"/>
                <w:lang w:val="en-US" w:eastAsia="zh-CN" w:bidi="ar-SA"/>
              </w:rPr>
            </w:pPr>
            <w:r>
              <w:rPr>
                <w:rFonts w:hint="eastAsia" w:ascii="仿宋" w:hAnsi="仿宋" w:eastAsia="仿宋" w:cs="仿宋"/>
                <w:b/>
                <w:bCs/>
                <w:sz w:val="21"/>
                <w:szCs w:val="21"/>
              </w:rPr>
              <w:t>打分区间：0分、1分、2分、3分</w:t>
            </w:r>
            <w:r>
              <w:rPr>
                <w:rFonts w:hint="eastAsia" w:ascii="仿宋" w:hAnsi="仿宋" w:eastAsia="仿宋" w:cs="仿宋"/>
                <w:b/>
                <w:bCs/>
                <w:sz w:val="21"/>
                <w:szCs w:val="21"/>
                <w:lang w:eastAsia="zh-CN"/>
              </w:rPr>
              <w:t>、</w:t>
            </w:r>
            <w:r>
              <w:rPr>
                <w:rFonts w:hint="eastAsia" w:ascii="仿宋" w:hAnsi="仿宋" w:eastAsia="仿宋" w:cs="仿宋"/>
                <w:b/>
                <w:bCs/>
                <w:sz w:val="21"/>
                <w:szCs w:val="21"/>
                <w:lang w:val="en-US" w:eastAsia="zh-CN"/>
              </w:rPr>
              <w:t>4分、5分</w:t>
            </w:r>
          </w:p>
        </w:tc>
        <w:tc>
          <w:tcPr>
            <w:tcW w:w="769" w:type="dxa"/>
            <w:shd w:val="clear" w:color="auto" w:fill="auto"/>
            <w:vAlign w:val="center"/>
          </w:tcPr>
          <w:p w14:paraId="2D37AFEC">
            <w:pPr>
              <w:snapToGrid w:val="0"/>
              <w:spacing w:line="360" w:lineRule="auto"/>
              <w:jc w:val="center"/>
              <w:rPr>
                <w:rFonts w:hint="eastAsia"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5</w:t>
            </w:r>
          </w:p>
        </w:tc>
        <w:tc>
          <w:tcPr>
            <w:tcW w:w="1031" w:type="dxa"/>
            <w:shd w:val="clear" w:color="auto" w:fill="auto"/>
            <w:vAlign w:val="center"/>
          </w:tcPr>
          <w:p w14:paraId="164BA116">
            <w:pPr>
              <w:snapToGrid w:val="0"/>
              <w:spacing w:line="360" w:lineRule="auto"/>
              <w:jc w:val="center"/>
              <w:rPr>
                <w:rFonts w:cs="仿宋_GB2312" w:asciiTheme="minorEastAsia" w:hAnsiTheme="minorEastAsia" w:eastAsiaTheme="minorEastAsia"/>
                <w:color w:val="auto"/>
                <w:kern w:val="2"/>
                <w:sz w:val="21"/>
                <w:szCs w:val="21"/>
                <w:lang w:val="en-US" w:eastAsia="zh-CN" w:bidi="ar-SA"/>
              </w:rPr>
            </w:pPr>
            <w:r>
              <w:rPr>
                <w:rFonts w:hint="eastAsia" w:ascii="宋体" w:hAnsi="宋体" w:eastAsia="宋体" w:cs="宋体"/>
                <w:kern w:val="2"/>
                <w:sz w:val="21"/>
                <w:szCs w:val="21"/>
                <w:lang w:val="en-US" w:eastAsia="zh-CN" w:bidi="ar-SA"/>
              </w:rPr>
              <w:t>主观分</w:t>
            </w:r>
          </w:p>
        </w:tc>
        <w:tc>
          <w:tcPr>
            <w:tcW w:w="1097" w:type="dxa"/>
          </w:tcPr>
          <w:p w14:paraId="0182B12D">
            <w:pPr>
              <w:snapToGrid w:val="0"/>
              <w:spacing w:line="360" w:lineRule="auto"/>
              <w:jc w:val="center"/>
              <w:rPr>
                <w:rFonts w:cs="仿宋_GB2312" w:asciiTheme="minorEastAsia" w:hAnsiTheme="minorEastAsia" w:eastAsiaTheme="minorEastAsia"/>
                <w:color w:val="auto"/>
                <w:sz w:val="21"/>
                <w:szCs w:val="21"/>
              </w:rPr>
            </w:pPr>
          </w:p>
        </w:tc>
      </w:tr>
      <w:tr w14:paraId="1164A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260A7E6F">
            <w:pPr>
              <w:snapToGrid w:val="0"/>
              <w:spacing w:line="360" w:lineRule="auto"/>
              <w:jc w:val="center"/>
              <w:rPr>
                <w:rFonts w:hint="eastAsia" w:cs="仿宋_GB2312" w:asciiTheme="minorEastAsia" w:hAnsiTheme="minorEastAsia" w:eastAsiaTheme="minorEastAsia"/>
                <w:color w:val="auto"/>
                <w:sz w:val="21"/>
                <w:szCs w:val="21"/>
                <w:lang w:eastAsia="zh-CN"/>
              </w:rPr>
            </w:pPr>
            <w:r>
              <w:rPr>
                <w:rFonts w:hint="eastAsia" w:cs="仿宋_GB2312" w:asciiTheme="minorEastAsia" w:hAnsiTheme="minorEastAsia" w:eastAsiaTheme="minorEastAsia"/>
                <w:color w:val="auto"/>
                <w:sz w:val="21"/>
                <w:szCs w:val="21"/>
                <w:lang w:val="en-US" w:eastAsia="zh-CN"/>
              </w:rPr>
              <w:t>6</w:t>
            </w:r>
          </w:p>
        </w:tc>
        <w:tc>
          <w:tcPr>
            <w:tcW w:w="5538" w:type="dxa"/>
            <w:shd w:val="clear" w:color="auto" w:fill="auto"/>
            <w:vAlign w:val="top"/>
          </w:tcPr>
          <w:p w14:paraId="24EFE811">
            <w:pPr>
              <w:numPr>
                <w:ilvl w:val="-1"/>
                <w:numId w:val="0"/>
              </w:numPr>
              <w:tabs>
                <w:tab w:val="left" w:pos="3150"/>
              </w:tabs>
              <w:snapToGrid w:val="0"/>
              <w:spacing w:line="360" w:lineRule="auto"/>
              <w:jc w:val="left"/>
              <w:outlineLvl w:val="9"/>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b w:val="0"/>
                <w:bCs w:val="0"/>
                <w:color w:val="auto"/>
                <w:sz w:val="21"/>
                <w:szCs w:val="21"/>
                <w:lang w:val="en-US" w:eastAsia="zh-CN"/>
              </w:rPr>
              <w:t>阐述</w:t>
            </w:r>
            <w:r>
              <w:rPr>
                <w:rFonts w:hint="eastAsia" w:cs="仿宋_GB2312" w:asciiTheme="minorEastAsia" w:hAnsiTheme="minorEastAsia" w:eastAsiaTheme="minorEastAsia"/>
                <w:color w:val="auto"/>
                <w:sz w:val="21"/>
                <w:szCs w:val="21"/>
                <w:lang w:val="en-US" w:eastAsia="zh-CN"/>
              </w:rPr>
              <w:t>归纳总结近年民营中小企业发展动态及新特征、新趋势的方式方法。</w:t>
            </w:r>
          </w:p>
          <w:p w14:paraId="58B9DD1C">
            <w:pPr>
              <w:numPr>
                <w:ilvl w:val="-1"/>
                <w:numId w:val="0"/>
              </w:numPr>
              <w:tabs>
                <w:tab w:val="left" w:pos="3150"/>
              </w:tabs>
              <w:snapToGrid w:val="0"/>
              <w:spacing w:line="360" w:lineRule="auto"/>
              <w:jc w:val="left"/>
              <w:outlineLvl w:val="9"/>
              <w:rPr>
                <w:rFonts w:hint="eastAsia" w:ascii="宋体" w:hAnsi="宋体" w:cs="宋体"/>
                <w:color w:val="auto"/>
                <w:sz w:val="21"/>
                <w:szCs w:val="21"/>
                <w:lang w:val="en-US" w:eastAsia="zh-CN"/>
              </w:rPr>
            </w:pPr>
            <w:r>
              <w:rPr>
                <w:rFonts w:hint="eastAsia" w:cs="仿宋_GB2312" w:asciiTheme="minorEastAsia" w:hAnsiTheme="minorEastAsia" w:eastAsiaTheme="minorEastAsia"/>
                <w:color w:val="auto"/>
                <w:spacing w:val="0"/>
                <w:sz w:val="21"/>
                <w:szCs w:val="21"/>
              </w:rPr>
              <w:t>根据内容阐述的针对性、完整性、全面性进行打分</w:t>
            </w:r>
          </w:p>
          <w:p w14:paraId="3479B9E2">
            <w:pPr>
              <w:numPr>
                <w:ilvl w:val="0"/>
                <w:numId w:val="0"/>
              </w:numPr>
              <w:snapToGrid w:val="0"/>
              <w:spacing w:line="360" w:lineRule="auto"/>
              <w:ind w:left="0" w:leftChars="0" w:firstLine="0" w:firstLineChars="0"/>
              <w:jc w:val="left"/>
              <w:rPr>
                <w:rFonts w:hint="default" w:ascii="仿宋" w:hAnsi="仿宋" w:eastAsia="仿宋" w:cs="仿宋"/>
                <w:b/>
                <w:bCs/>
                <w:kern w:val="2"/>
                <w:sz w:val="21"/>
                <w:szCs w:val="21"/>
                <w:lang w:val="en-US" w:eastAsia="zh-CN" w:bidi="ar-SA"/>
              </w:rPr>
            </w:pPr>
            <w:r>
              <w:rPr>
                <w:rFonts w:hint="eastAsia" w:ascii="仿宋" w:hAnsi="仿宋" w:eastAsia="仿宋" w:cs="仿宋"/>
                <w:b/>
                <w:bCs/>
                <w:sz w:val="21"/>
                <w:szCs w:val="21"/>
              </w:rPr>
              <w:t>打分区间：0分、1分、2分、3分</w:t>
            </w:r>
            <w:r>
              <w:rPr>
                <w:rFonts w:hint="eastAsia" w:ascii="仿宋" w:hAnsi="仿宋" w:eastAsia="仿宋" w:cs="仿宋"/>
                <w:b/>
                <w:bCs/>
                <w:sz w:val="21"/>
                <w:szCs w:val="21"/>
                <w:lang w:eastAsia="zh-CN"/>
              </w:rPr>
              <w:t>、</w:t>
            </w:r>
            <w:r>
              <w:rPr>
                <w:rFonts w:hint="eastAsia" w:ascii="仿宋" w:hAnsi="仿宋" w:eastAsia="仿宋" w:cs="仿宋"/>
                <w:b/>
                <w:bCs/>
                <w:sz w:val="21"/>
                <w:szCs w:val="21"/>
                <w:lang w:val="en-US" w:eastAsia="zh-CN"/>
              </w:rPr>
              <w:t>4分、5分</w:t>
            </w:r>
          </w:p>
        </w:tc>
        <w:tc>
          <w:tcPr>
            <w:tcW w:w="769" w:type="dxa"/>
            <w:shd w:val="clear" w:color="auto" w:fill="auto"/>
            <w:vAlign w:val="center"/>
          </w:tcPr>
          <w:p w14:paraId="519403CE">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5</w:t>
            </w:r>
          </w:p>
        </w:tc>
        <w:tc>
          <w:tcPr>
            <w:tcW w:w="1031" w:type="dxa"/>
            <w:shd w:val="clear" w:color="auto" w:fill="auto"/>
            <w:vAlign w:val="center"/>
          </w:tcPr>
          <w:p w14:paraId="3B510391">
            <w:pPr>
              <w:snapToGrid w:val="0"/>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主观分</w:t>
            </w:r>
          </w:p>
        </w:tc>
        <w:tc>
          <w:tcPr>
            <w:tcW w:w="1097" w:type="dxa"/>
          </w:tcPr>
          <w:p w14:paraId="2FE64D2B">
            <w:pPr>
              <w:snapToGrid w:val="0"/>
              <w:spacing w:line="360" w:lineRule="auto"/>
              <w:jc w:val="center"/>
              <w:rPr>
                <w:rFonts w:cs="仿宋_GB2312" w:asciiTheme="minorEastAsia" w:hAnsiTheme="minorEastAsia" w:eastAsiaTheme="minorEastAsia"/>
                <w:color w:val="auto"/>
                <w:sz w:val="21"/>
                <w:szCs w:val="21"/>
              </w:rPr>
            </w:pPr>
          </w:p>
        </w:tc>
      </w:tr>
      <w:tr w14:paraId="1F6B1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0A1BC7CB">
            <w:pPr>
              <w:snapToGrid w:val="0"/>
              <w:spacing w:line="360" w:lineRule="auto"/>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7</w:t>
            </w:r>
          </w:p>
        </w:tc>
        <w:tc>
          <w:tcPr>
            <w:tcW w:w="5538" w:type="dxa"/>
            <w:shd w:val="clear" w:color="auto" w:fill="auto"/>
            <w:vAlign w:val="top"/>
          </w:tcPr>
          <w:p w14:paraId="0B3BA04C">
            <w:pPr>
              <w:numPr>
                <w:ilvl w:val="-1"/>
                <w:numId w:val="0"/>
              </w:numPr>
              <w:tabs>
                <w:tab w:val="left" w:pos="3150"/>
              </w:tabs>
              <w:snapToGrid w:val="0"/>
              <w:spacing w:line="360" w:lineRule="auto"/>
              <w:jc w:val="left"/>
              <w:outlineLvl w:val="9"/>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阐述我省民营中小企业增长潜力多维量化与评估的相关思路。</w:t>
            </w:r>
          </w:p>
          <w:p w14:paraId="0CE6A38D">
            <w:pPr>
              <w:numPr>
                <w:ilvl w:val="-1"/>
                <w:numId w:val="0"/>
              </w:numPr>
              <w:tabs>
                <w:tab w:val="left" w:pos="3150"/>
              </w:tabs>
              <w:snapToGrid w:val="0"/>
              <w:spacing w:line="360" w:lineRule="auto"/>
              <w:jc w:val="left"/>
              <w:outlineLvl w:val="9"/>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pacing w:val="0"/>
                <w:sz w:val="21"/>
                <w:szCs w:val="21"/>
              </w:rPr>
              <w:t>根据内容阐述的针对性、完整性、全面性进行打分</w:t>
            </w:r>
          </w:p>
          <w:p w14:paraId="1F4784B9">
            <w:pPr>
              <w:numPr>
                <w:ilvl w:val="0"/>
                <w:numId w:val="0"/>
              </w:numPr>
              <w:snapToGrid w:val="0"/>
              <w:spacing w:line="360" w:lineRule="auto"/>
              <w:ind w:left="0" w:leftChars="0" w:firstLine="0" w:firstLineChars="0"/>
              <w:jc w:val="left"/>
              <w:rPr>
                <w:rFonts w:hint="eastAsia" w:ascii="仿宋" w:hAnsi="仿宋" w:eastAsia="仿宋" w:cs="仿宋"/>
                <w:b/>
                <w:bCs/>
                <w:kern w:val="2"/>
                <w:sz w:val="21"/>
                <w:szCs w:val="21"/>
                <w:lang w:val="en-US" w:eastAsia="zh-CN" w:bidi="ar-SA"/>
              </w:rPr>
            </w:pPr>
            <w:r>
              <w:rPr>
                <w:rFonts w:hint="eastAsia" w:ascii="仿宋" w:hAnsi="仿宋" w:eastAsia="仿宋" w:cs="仿宋"/>
                <w:b/>
                <w:bCs/>
                <w:sz w:val="21"/>
                <w:szCs w:val="21"/>
              </w:rPr>
              <w:t>打分区间：0分、1分、2分、3分</w:t>
            </w:r>
            <w:r>
              <w:rPr>
                <w:rFonts w:hint="eastAsia" w:ascii="仿宋" w:hAnsi="仿宋" w:eastAsia="仿宋" w:cs="仿宋"/>
                <w:b/>
                <w:bCs/>
                <w:sz w:val="21"/>
                <w:szCs w:val="21"/>
                <w:lang w:eastAsia="zh-CN"/>
              </w:rPr>
              <w:t>、</w:t>
            </w:r>
            <w:r>
              <w:rPr>
                <w:rFonts w:hint="eastAsia" w:ascii="仿宋" w:hAnsi="仿宋" w:eastAsia="仿宋" w:cs="仿宋"/>
                <w:b/>
                <w:bCs/>
                <w:sz w:val="21"/>
                <w:szCs w:val="21"/>
                <w:lang w:val="en-US" w:eastAsia="zh-CN"/>
              </w:rPr>
              <w:t>4分、5分</w:t>
            </w:r>
          </w:p>
        </w:tc>
        <w:tc>
          <w:tcPr>
            <w:tcW w:w="769" w:type="dxa"/>
            <w:shd w:val="clear" w:color="auto" w:fill="auto"/>
            <w:vAlign w:val="center"/>
          </w:tcPr>
          <w:p w14:paraId="3D2DA083">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5</w:t>
            </w:r>
          </w:p>
        </w:tc>
        <w:tc>
          <w:tcPr>
            <w:tcW w:w="1031" w:type="dxa"/>
            <w:shd w:val="clear" w:color="auto" w:fill="auto"/>
            <w:vAlign w:val="center"/>
          </w:tcPr>
          <w:p w14:paraId="1C25CA8E">
            <w:pPr>
              <w:snapToGrid w:val="0"/>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主观分</w:t>
            </w:r>
          </w:p>
        </w:tc>
        <w:tc>
          <w:tcPr>
            <w:tcW w:w="1097" w:type="dxa"/>
          </w:tcPr>
          <w:p w14:paraId="42E7CD7E">
            <w:pPr>
              <w:snapToGrid w:val="0"/>
              <w:spacing w:line="360" w:lineRule="auto"/>
              <w:jc w:val="center"/>
              <w:rPr>
                <w:rFonts w:cs="仿宋_GB2312" w:asciiTheme="minorEastAsia" w:hAnsiTheme="minorEastAsia" w:eastAsiaTheme="minorEastAsia"/>
                <w:color w:val="auto"/>
                <w:sz w:val="21"/>
                <w:szCs w:val="21"/>
              </w:rPr>
            </w:pPr>
          </w:p>
        </w:tc>
      </w:tr>
      <w:tr w14:paraId="3434D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773" w:type="dxa"/>
            <w:vAlign w:val="center"/>
          </w:tcPr>
          <w:p w14:paraId="3110AAA0">
            <w:pPr>
              <w:snapToGrid w:val="0"/>
              <w:spacing w:line="360" w:lineRule="auto"/>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8</w:t>
            </w:r>
          </w:p>
        </w:tc>
        <w:tc>
          <w:tcPr>
            <w:tcW w:w="5538" w:type="dxa"/>
            <w:shd w:val="clear" w:color="auto" w:fill="auto"/>
            <w:vAlign w:val="top"/>
          </w:tcPr>
          <w:p w14:paraId="6C2E5E9E">
            <w:pPr>
              <w:numPr>
                <w:ilvl w:val="-1"/>
                <w:numId w:val="0"/>
              </w:numPr>
              <w:tabs>
                <w:tab w:val="left" w:pos="3150"/>
              </w:tabs>
              <w:snapToGrid w:val="0"/>
              <w:spacing w:line="360" w:lineRule="auto"/>
              <w:jc w:val="left"/>
              <w:outlineLvl w:val="9"/>
              <w:rPr>
                <w:rFonts w:hint="eastAsia" w:cs="仿宋_GB2312" w:asciiTheme="minorEastAsia" w:hAnsiTheme="minorEastAsia" w:eastAsiaTheme="minorEastAsia"/>
                <w:b w:val="0"/>
                <w:bCs w:val="0"/>
                <w:color w:val="auto"/>
                <w:sz w:val="21"/>
                <w:szCs w:val="21"/>
                <w:lang w:val="en-US" w:eastAsia="zh-CN"/>
              </w:rPr>
            </w:pPr>
            <w:r>
              <w:rPr>
                <w:rFonts w:hint="eastAsia" w:cs="仿宋_GB2312" w:asciiTheme="minorEastAsia" w:hAnsiTheme="minorEastAsia" w:eastAsiaTheme="minorEastAsia"/>
                <w:b w:val="0"/>
                <w:bCs w:val="0"/>
                <w:color w:val="auto"/>
                <w:sz w:val="21"/>
                <w:szCs w:val="21"/>
                <w:lang w:val="en-US" w:eastAsia="zh-CN"/>
              </w:rPr>
              <w:t>阐述企业工商、人才、专利、投资、市场、网络信息等多源数据挖掘的方式方法。</w:t>
            </w:r>
          </w:p>
          <w:p w14:paraId="3B6A128D">
            <w:pPr>
              <w:numPr>
                <w:ilvl w:val="-1"/>
                <w:numId w:val="0"/>
              </w:numPr>
              <w:tabs>
                <w:tab w:val="left" w:pos="3150"/>
              </w:tabs>
              <w:snapToGrid w:val="0"/>
              <w:spacing w:line="360" w:lineRule="auto"/>
              <w:jc w:val="left"/>
              <w:outlineLvl w:val="9"/>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pacing w:val="0"/>
                <w:sz w:val="21"/>
                <w:szCs w:val="21"/>
              </w:rPr>
              <w:t>根据内容阐述的针对性、完整性、全面性进行打分</w:t>
            </w:r>
          </w:p>
          <w:p w14:paraId="3C628662">
            <w:pPr>
              <w:numPr>
                <w:ilvl w:val="0"/>
                <w:numId w:val="0"/>
              </w:numPr>
              <w:snapToGrid w:val="0"/>
              <w:spacing w:line="360" w:lineRule="auto"/>
              <w:ind w:left="0" w:leftChars="0" w:firstLine="0" w:firstLineChars="0"/>
              <w:jc w:val="left"/>
              <w:rPr>
                <w:rFonts w:hint="eastAsia" w:ascii="仿宋" w:hAnsi="仿宋" w:eastAsia="仿宋" w:cs="仿宋"/>
                <w:b/>
                <w:bCs/>
                <w:kern w:val="2"/>
                <w:sz w:val="21"/>
                <w:szCs w:val="21"/>
                <w:lang w:val="en-US" w:eastAsia="zh-CN" w:bidi="ar-SA"/>
              </w:rPr>
            </w:pPr>
            <w:r>
              <w:rPr>
                <w:rFonts w:hint="eastAsia" w:ascii="仿宋" w:hAnsi="仿宋" w:eastAsia="仿宋" w:cs="仿宋"/>
                <w:b/>
                <w:bCs/>
                <w:sz w:val="21"/>
                <w:szCs w:val="21"/>
              </w:rPr>
              <w:t>打分区间：0分、1分、2分、3分</w:t>
            </w:r>
            <w:r>
              <w:rPr>
                <w:rFonts w:hint="eastAsia" w:ascii="仿宋" w:hAnsi="仿宋" w:eastAsia="仿宋" w:cs="仿宋"/>
                <w:b/>
                <w:bCs/>
                <w:sz w:val="21"/>
                <w:szCs w:val="21"/>
                <w:lang w:eastAsia="zh-CN"/>
              </w:rPr>
              <w:t>、</w:t>
            </w:r>
            <w:r>
              <w:rPr>
                <w:rFonts w:hint="eastAsia" w:ascii="仿宋" w:hAnsi="仿宋" w:eastAsia="仿宋" w:cs="仿宋"/>
                <w:b/>
                <w:bCs/>
                <w:sz w:val="21"/>
                <w:szCs w:val="21"/>
                <w:lang w:val="en-US" w:eastAsia="zh-CN"/>
              </w:rPr>
              <w:t>4分、5分</w:t>
            </w:r>
          </w:p>
        </w:tc>
        <w:tc>
          <w:tcPr>
            <w:tcW w:w="769" w:type="dxa"/>
            <w:shd w:val="clear" w:color="auto" w:fill="auto"/>
            <w:vAlign w:val="center"/>
          </w:tcPr>
          <w:p w14:paraId="4AB3D2E3">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5</w:t>
            </w:r>
          </w:p>
        </w:tc>
        <w:tc>
          <w:tcPr>
            <w:tcW w:w="1031" w:type="dxa"/>
            <w:shd w:val="clear" w:color="auto" w:fill="auto"/>
            <w:vAlign w:val="center"/>
          </w:tcPr>
          <w:p w14:paraId="4FD7F2D7">
            <w:pPr>
              <w:snapToGrid w:val="0"/>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主观分</w:t>
            </w:r>
          </w:p>
        </w:tc>
        <w:tc>
          <w:tcPr>
            <w:tcW w:w="1097" w:type="dxa"/>
          </w:tcPr>
          <w:p w14:paraId="4C1A7DF0">
            <w:pPr>
              <w:snapToGrid w:val="0"/>
              <w:spacing w:line="360" w:lineRule="auto"/>
              <w:jc w:val="center"/>
              <w:rPr>
                <w:rFonts w:cs="仿宋_GB2312" w:asciiTheme="minorEastAsia" w:hAnsiTheme="minorEastAsia" w:eastAsiaTheme="minorEastAsia"/>
                <w:color w:val="auto"/>
                <w:sz w:val="21"/>
                <w:szCs w:val="21"/>
              </w:rPr>
            </w:pPr>
          </w:p>
        </w:tc>
      </w:tr>
      <w:tr w14:paraId="70B6F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773" w:type="dxa"/>
            <w:shd w:val="clear" w:color="auto" w:fill="auto"/>
            <w:vAlign w:val="center"/>
          </w:tcPr>
          <w:p w14:paraId="0B2A3E74">
            <w:pPr>
              <w:snapToGrid w:val="0"/>
              <w:spacing w:line="360" w:lineRule="auto"/>
              <w:jc w:val="center"/>
              <w:rPr>
                <w:rFonts w:hint="eastAsia"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9</w:t>
            </w:r>
          </w:p>
        </w:tc>
        <w:tc>
          <w:tcPr>
            <w:tcW w:w="5538" w:type="dxa"/>
            <w:shd w:val="clear" w:color="auto" w:fill="auto"/>
            <w:vAlign w:val="top"/>
          </w:tcPr>
          <w:p w14:paraId="1CEEAC53">
            <w:pPr>
              <w:numPr>
                <w:ilvl w:val="-1"/>
                <w:numId w:val="0"/>
              </w:numPr>
              <w:tabs>
                <w:tab w:val="left" w:pos="3150"/>
              </w:tabs>
              <w:snapToGrid w:val="0"/>
              <w:spacing w:line="360" w:lineRule="auto"/>
              <w:jc w:val="left"/>
              <w:outlineLvl w:val="9"/>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pacing w:val="0"/>
                <w:sz w:val="21"/>
                <w:szCs w:val="21"/>
              </w:rPr>
              <w:t>提供</w:t>
            </w:r>
            <w:r>
              <w:rPr>
                <w:rFonts w:hint="eastAsia" w:cs="仿宋_GB2312" w:asciiTheme="minorEastAsia" w:hAnsiTheme="minorEastAsia" w:eastAsiaTheme="minorEastAsia"/>
                <w:color w:val="auto"/>
                <w:spacing w:val="0"/>
                <w:sz w:val="21"/>
                <w:szCs w:val="21"/>
                <w:lang w:val="en-US" w:eastAsia="zh-CN"/>
              </w:rPr>
              <w:t>多源</w:t>
            </w:r>
            <w:r>
              <w:rPr>
                <w:rFonts w:hint="eastAsia" w:cs="仿宋_GB2312" w:asciiTheme="minorEastAsia" w:hAnsiTheme="minorEastAsia" w:eastAsiaTheme="minorEastAsia"/>
                <w:color w:val="auto"/>
                <w:spacing w:val="0"/>
                <w:sz w:val="21"/>
                <w:szCs w:val="21"/>
              </w:rPr>
              <w:t>数据</w:t>
            </w:r>
            <w:r>
              <w:rPr>
                <w:rFonts w:hint="eastAsia" w:cs="仿宋_GB2312" w:asciiTheme="minorEastAsia" w:hAnsiTheme="minorEastAsia" w:eastAsiaTheme="minorEastAsia"/>
                <w:color w:val="auto"/>
                <w:spacing w:val="0"/>
                <w:sz w:val="21"/>
                <w:szCs w:val="21"/>
                <w:lang w:val="en-US" w:eastAsia="zh-CN"/>
              </w:rPr>
              <w:t>精准量化的</w:t>
            </w:r>
            <w:r>
              <w:rPr>
                <w:rFonts w:hint="eastAsia" w:cs="仿宋_GB2312" w:asciiTheme="minorEastAsia" w:hAnsiTheme="minorEastAsia" w:eastAsiaTheme="minorEastAsia"/>
                <w:color w:val="auto"/>
                <w:spacing w:val="0"/>
                <w:sz w:val="21"/>
                <w:szCs w:val="21"/>
              </w:rPr>
              <w:t>分析方案</w:t>
            </w:r>
            <w:r>
              <w:rPr>
                <w:rFonts w:hint="eastAsia" w:cs="仿宋_GB2312" w:asciiTheme="minorEastAsia" w:hAnsiTheme="minorEastAsia" w:eastAsiaTheme="minorEastAsia"/>
                <w:color w:val="auto"/>
                <w:sz w:val="21"/>
                <w:szCs w:val="21"/>
                <w:lang w:val="en-US" w:eastAsia="zh-CN"/>
              </w:rPr>
              <w:t>。</w:t>
            </w:r>
          </w:p>
          <w:p w14:paraId="16E0F701">
            <w:pPr>
              <w:spacing w:line="360" w:lineRule="auto"/>
              <w:rPr>
                <w:szCs w:val="21"/>
              </w:rPr>
            </w:pPr>
            <w:r>
              <w:rPr>
                <w:rFonts w:hint="eastAsia" w:cs="仿宋_GB2312" w:asciiTheme="minorEastAsia" w:hAnsiTheme="minorEastAsia" w:eastAsiaTheme="minorEastAsia"/>
                <w:color w:val="auto"/>
                <w:sz w:val="21"/>
                <w:szCs w:val="21"/>
                <w:lang w:val="en-US" w:eastAsia="zh-CN"/>
              </w:rPr>
              <w:t>要求</w:t>
            </w:r>
            <w:r>
              <w:rPr>
                <w:rFonts w:hint="eastAsia" w:ascii="宋体" w:hAnsi="宋体" w:cs="宋体"/>
                <w:sz w:val="21"/>
                <w:szCs w:val="21"/>
              </w:rPr>
              <w:t>方案内容完整、合理，具有可操作性。</w:t>
            </w:r>
          </w:p>
          <w:p w14:paraId="62423160">
            <w:pPr>
              <w:numPr>
                <w:ilvl w:val="0"/>
                <w:numId w:val="0"/>
              </w:numPr>
              <w:snapToGrid w:val="0"/>
              <w:spacing w:line="360" w:lineRule="auto"/>
              <w:ind w:left="0" w:leftChars="0" w:firstLine="0" w:firstLineChars="0"/>
              <w:jc w:val="left"/>
              <w:rPr>
                <w:rFonts w:hint="default" w:ascii="仿宋" w:hAnsi="仿宋" w:eastAsia="仿宋" w:cs="仿宋"/>
                <w:b/>
                <w:bCs/>
                <w:kern w:val="2"/>
                <w:sz w:val="21"/>
                <w:szCs w:val="21"/>
                <w:lang w:val="en-US" w:eastAsia="zh-CN" w:bidi="ar-SA"/>
              </w:rPr>
            </w:pPr>
            <w:r>
              <w:rPr>
                <w:rFonts w:hint="eastAsia" w:ascii="仿宋" w:hAnsi="仿宋" w:eastAsia="仿宋" w:cs="仿宋"/>
                <w:b/>
                <w:bCs/>
                <w:sz w:val="21"/>
                <w:szCs w:val="21"/>
              </w:rPr>
              <w:t>打分区间：0分、1分、2分、3分</w:t>
            </w:r>
          </w:p>
        </w:tc>
        <w:tc>
          <w:tcPr>
            <w:tcW w:w="769" w:type="dxa"/>
            <w:shd w:val="clear" w:color="auto" w:fill="auto"/>
            <w:vAlign w:val="center"/>
          </w:tcPr>
          <w:p w14:paraId="599A2762">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3</w:t>
            </w:r>
          </w:p>
        </w:tc>
        <w:tc>
          <w:tcPr>
            <w:tcW w:w="1031" w:type="dxa"/>
            <w:shd w:val="clear" w:color="auto" w:fill="auto"/>
            <w:vAlign w:val="center"/>
          </w:tcPr>
          <w:p w14:paraId="4D480B77">
            <w:pPr>
              <w:snapToGrid w:val="0"/>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主观分</w:t>
            </w:r>
          </w:p>
        </w:tc>
        <w:tc>
          <w:tcPr>
            <w:tcW w:w="1097" w:type="dxa"/>
          </w:tcPr>
          <w:p w14:paraId="31EC7830">
            <w:pPr>
              <w:snapToGrid w:val="0"/>
              <w:spacing w:line="360" w:lineRule="auto"/>
              <w:jc w:val="center"/>
              <w:rPr>
                <w:rFonts w:cs="仿宋_GB2312" w:asciiTheme="minorEastAsia" w:hAnsiTheme="minorEastAsia" w:eastAsiaTheme="minorEastAsia"/>
                <w:color w:val="auto"/>
                <w:sz w:val="21"/>
                <w:szCs w:val="21"/>
              </w:rPr>
            </w:pPr>
          </w:p>
        </w:tc>
      </w:tr>
      <w:tr w14:paraId="7B8CD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shd w:val="clear" w:color="auto" w:fill="auto"/>
            <w:vAlign w:val="center"/>
          </w:tcPr>
          <w:p w14:paraId="567249F3">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10</w:t>
            </w:r>
          </w:p>
        </w:tc>
        <w:tc>
          <w:tcPr>
            <w:tcW w:w="5538" w:type="dxa"/>
            <w:shd w:val="clear" w:color="auto" w:fill="auto"/>
            <w:vAlign w:val="top"/>
          </w:tcPr>
          <w:p w14:paraId="0DE342EF">
            <w:pPr>
              <w:numPr>
                <w:ilvl w:val="0"/>
                <w:numId w:val="0"/>
              </w:numPr>
              <w:tabs>
                <w:tab w:val="left" w:pos="3150"/>
              </w:tabs>
              <w:snapToGrid w:val="0"/>
              <w:spacing w:line="360" w:lineRule="auto"/>
              <w:jc w:val="left"/>
              <w:outlineLvl w:val="9"/>
              <w:rPr>
                <w:rFonts w:hint="eastAsia" w:cs="仿宋_GB2312" w:asciiTheme="minorEastAsia" w:hAnsiTheme="minorEastAsia" w:eastAsiaTheme="minorEastAsia"/>
                <w:color w:val="auto"/>
                <w:spacing w:val="0"/>
                <w:sz w:val="21"/>
                <w:szCs w:val="21"/>
                <w:lang w:val="en-US" w:eastAsia="zh-CN"/>
              </w:rPr>
            </w:pPr>
            <w:r>
              <w:rPr>
                <w:rFonts w:hint="eastAsia" w:cs="仿宋_GB2312" w:asciiTheme="minorEastAsia" w:hAnsiTheme="minorEastAsia" w:eastAsiaTheme="minorEastAsia"/>
                <w:color w:val="auto"/>
                <w:spacing w:val="0"/>
                <w:sz w:val="21"/>
                <w:szCs w:val="21"/>
                <w:lang w:val="en-US" w:eastAsia="zh-CN"/>
              </w:rPr>
              <w:t>阐述高成长性潜力企业画像的精准刻画方案。</w:t>
            </w:r>
          </w:p>
          <w:p w14:paraId="421FE7F7">
            <w:pPr>
              <w:spacing w:line="360" w:lineRule="auto"/>
              <w:rPr>
                <w:szCs w:val="21"/>
              </w:rPr>
            </w:pPr>
            <w:r>
              <w:rPr>
                <w:rFonts w:hint="eastAsia" w:cs="仿宋_GB2312" w:asciiTheme="minorEastAsia" w:hAnsiTheme="minorEastAsia" w:eastAsiaTheme="minorEastAsia"/>
                <w:color w:val="auto"/>
                <w:sz w:val="21"/>
                <w:szCs w:val="21"/>
                <w:lang w:val="en-US" w:eastAsia="zh-CN"/>
              </w:rPr>
              <w:t>要求</w:t>
            </w:r>
            <w:r>
              <w:rPr>
                <w:rFonts w:hint="eastAsia" w:ascii="宋体" w:hAnsi="宋体" w:cs="宋体"/>
                <w:sz w:val="21"/>
                <w:szCs w:val="21"/>
              </w:rPr>
              <w:t>方案内容完整、合理，具有可操作性。</w:t>
            </w:r>
          </w:p>
          <w:p w14:paraId="1B17164F">
            <w:pPr>
              <w:numPr>
                <w:ilvl w:val="0"/>
                <w:numId w:val="0"/>
              </w:numPr>
              <w:spacing w:line="360" w:lineRule="auto"/>
              <w:ind w:left="0" w:leftChars="0" w:firstLine="0" w:firstLineChars="0"/>
              <w:jc w:val="left"/>
              <w:rPr>
                <w:rFonts w:hint="eastAsia" w:ascii="Times New Roman" w:hAnsi="Times New Roman" w:eastAsia="宋体" w:cs="Times New Roman"/>
                <w:kern w:val="2"/>
                <w:sz w:val="21"/>
                <w:szCs w:val="21"/>
                <w:lang w:val="en-US" w:eastAsia="zh-CN" w:bidi="ar-SA"/>
              </w:rPr>
            </w:pPr>
            <w:r>
              <w:rPr>
                <w:rFonts w:hint="eastAsia" w:ascii="仿宋" w:hAnsi="仿宋" w:eastAsia="仿宋" w:cs="仿宋"/>
                <w:b/>
                <w:bCs/>
                <w:sz w:val="21"/>
                <w:szCs w:val="21"/>
              </w:rPr>
              <w:t>打分区间：0分、1分、2分、3分</w:t>
            </w:r>
          </w:p>
        </w:tc>
        <w:tc>
          <w:tcPr>
            <w:tcW w:w="769" w:type="dxa"/>
            <w:shd w:val="clear" w:color="auto" w:fill="auto"/>
            <w:vAlign w:val="center"/>
          </w:tcPr>
          <w:p w14:paraId="10D7F0C5">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3</w:t>
            </w:r>
          </w:p>
        </w:tc>
        <w:tc>
          <w:tcPr>
            <w:tcW w:w="1031" w:type="dxa"/>
            <w:shd w:val="clear" w:color="auto" w:fill="auto"/>
            <w:vAlign w:val="center"/>
          </w:tcPr>
          <w:p w14:paraId="240F45EA">
            <w:pPr>
              <w:snapToGrid w:val="0"/>
              <w:spacing w:line="360" w:lineRule="auto"/>
              <w:jc w:val="center"/>
              <w:rPr>
                <w:rFonts w:hint="eastAsia"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主观分</w:t>
            </w:r>
          </w:p>
        </w:tc>
        <w:tc>
          <w:tcPr>
            <w:tcW w:w="1097" w:type="dxa"/>
          </w:tcPr>
          <w:p w14:paraId="34414BD9">
            <w:pPr>
              <w:snapToGrid w:val="0"/>
              <w:spacing w:line="360" w:lineRule="auto"/>
              <w:jc w:val="center"/>
              <w:rPr>
                <w:rFonts w:cs="仿宋_GB2312" w:asciiTheme="minorEastAsia" w:hAnsiTheme="minorEastAsia" w:eastAsiaTheme="minorEastAsia"/>
                <w:color w:val="auto"/>
                <w:sz w:val="21"/>
                <w:szCs w:val="21"/>
              </w:rPr>
            </w:pPr>
          </w:p>
        </w:tc>
      </w:tr>
      <w:tr w14:paraId="4C196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shd w:val="clear" w:color="auto" w:fill="auto"/>
            <w:vAlign w:val="center"/>
          </w:tcPr>
          <w:p w14:paraId="4C187DBD">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11</w:t>
            </w:r>
          </w:p>
        </w:tc>
        <w:tc>
          <w:tcPr>
            <w:tcW w:w="5538" w:type="dxa"/>
            <w:shd w:val="clear" w:color="auto" w:fill="auto"/>
            <w:vAlign w:val="top"/>
          </w:tcPr>
          <w:p w14:paraId="17C221A6">
            <w:pPr>
              <w:numPr>
                <w:ilvl w:val="-1"/>
                <w:numId w:val="0"/>
              </w:numPr>
              <w:tabs>
                <w:tab w:val="left" w:pos="3150"/>
              </w:tabs>
              <w:spacing w:line="360" w:lineRule="auto"/>
              <w:outlineLvl w:val="9"/>
              <w:rPr>
                <w:rFonts w:hint="eastAsia" w:cs="仿宋_GB2312" w:asciiTheme="minorEastAsia" w:hAnsiTheme="minorEastAsia" w:eastAsiaTheme="minorEastAsia"/>
                <w:bCs w:val="0"/>
                <w:color w:val="auto"/>
                <w:sz w:val="21"/>
                <w:szCs w:val="21"/>
                <w:lang w:eastAsia="zh-CN"/>
              </w:rPr>
            </w:pPr>
            <w:r>
              <w:rPr>
                <w:rFonts w:hint="eastAsia" w:cs="仿宋_GB2312" w:asciiTheme="minorEastAsia" w:hAnsiTheme="minorEastAsia" w:eastAsiaTheme="minorEastAsia"/>
                <w:color w:val="auto"/>
                <w:sz w:val="21"/>
                <w:szCs w:val="21"/>
                <w:lang w:val="en-US" w:eastAsia="zh-CN"/>
              </w:rPr>
              <w:t>提供企业多维</w:t>
            </w:r>
            <w:r>
              <w:rPr>
                <w:rFonts w:hint="eastAsia" w:cs="仿宋_GB2312" w:asciiTheme="minorEastAsia" w:hAnsiTheme="minorEastAsia" w:eastAsiaTheme="minorEastAsia"/>
                <w:bCs w:val="0"/>
                <w:color w:val="auto"/>
                <w:sz w:val="21"/>
                <w:szCs w:val="21"/>
              </w:rPr>
              <w:t>数据</w:t>
            </w:r>
            <w:r>
              <w:rPr>
                <w:rFonts w:hint="eastAsia" w:cs="仿宋_GB2312" w:asciiTheme="minorEastAsia" w:hAnsiTheme="minorEastAsia" w:eastAsiaTheme="minorEastAsia"/>
                <w:bCs w:val="0"/>
                <w:color w:val="auto"/>
                <w:sz w:val="21"/>
                <w:szCs w:val="21"/>
                <w:lang w:val="en-US" w:eastAsia="zh-CN"/>
              </w:rPr>
              <w:t>的</w:t>
            </w:r>
            <w:r>
              <w:rPr>
                <w:rFonts w:hint="eastAsia" w:cs="仿宋_GB2312" w:asciiTheme="minorEastAsia" w:hAnsiTheme="minorEastAsia" w:eastAsiaTheme="minorEastAsia"/>
                <w:bCs w:val="0"/>
                <w:color w:val="auto"/>
                <w:sz w:val="21"/>
                <w:szCs w:val="21"/>
              </w:rPr>
              <w:t>搜集整理方案</w:t>
            </w:r>
            <w:r>
              <w:rPr>
                <w:rFonts w:hint="eastAsia" w:cs="仿宋_GB2312" w:asciiTheme="minorEastAsia" w:hAnsiTheme="minorEastAsia" w:eastAsiaTheme="minorEastAsia"/>
                <w:bCs w:val="0"/>
                <w:color w:val="auto"/>
                <w:sz w:val="21"/>
                <w:szCs w:val="21"/>
                <w:lang w:eastAsia="zh-CN"/>
              </w:rPr>
              <w:t>。</w:t>
            </w:r>
          </w:p>
          <w:p w14:paraId="1E9E26D0">
            <w:pPr>
              <w:numPr>
                <w:ilvl w:val="-1"/>
                <w:numId w:val="0"/>
              </w:numPr>
              <w:spacing w:line="360" w:lineRule="auto"/>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要求</w:t>
            </w:r>
            <w:r>
              <w:rPr>
                <w:rFonts w:hint="eastAsia" w:ascii="宋体" w:hAnsi="宋体" w:cs="宋体"/>
                <w:sz w:val="21"/>
                <w:szCs w:val="21"/>
              </w:rPr>
              <w:t>方案内容完整、合理，具有可操作性。</w:t>
            </w:r>
          </w:p>
          <w:p w14:paraId="71D21FA1">
            <w:pPr>
              <w:pStyle w:val="41"/>
              <w:spacing w:line="360" w:lineRule="auto"/>
              <w:ind w:left="0" w:leftChars="0" w:firstLine="0" w:firstLineChars="0"/>
              <w:rPr>
                <w:rFonts w:hint="default" w:ascii="Times New Roman" w:hAnsi="Times New Roman" w:eastAsia="宋体" w:cs="Times New Roman"/>
                <w:kern w:val="2"/>
                <w:sz w:val="21"/>
                <w:szCs w:val="21"/>
                <w:lang w:val="en-US" w:eastAsia="zh-CN" w:bidi="ar-SA"/>
              </w:rPr>
            </w:pPr>
            <w:r>
              <w:rPr>
                <w:rFonts w:hint="eastAsia" w:ascii="仿宋" w:hAnsi="仿宋" w:eastAsia="仿宋" w:cs="仿宋"/>
                <w:b/>
                <w:bCs/>
                <w:sz w:val="21"/>
                <w:szCs w:val="21"/>
              </w:rPr>
              <w:t>打分区间：0分、1分、2分、3分</w:t>
            </w:r>
          </w:p>
        </w:tc>
        <w:tc>
          <w:tcPr>
            <w:tcW w:w="769" w:type="dxa"/>
            <w:shd w:val="clear" w:color="auto" w:fill="auto"/>
            <w:vAlign w:val="center"/>
          </w:tcPr>
          <w:p w14:paraId="3345A991">
            <w:pPr>
              <w:snapToGrid w:val="0"/>
              <w:spacing w:line="360" w:lineRule="auto"/>
              <w:jc w:val="center"/>
              <w:rPr>
                <w:rFonts w:hint="eastAsia"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3</w:t>
            </w:r>
          </w:p>
        </w:tc>
        <w:tc>
          <w:tcPr>
            <w:tcW w:w="1031" w:type="dxa"/>
            <w:shd w:val="clear" w:color="auto" w:fill="auto"/>
            <w:vAlign w:val="center"/>
          </w:tcPr>
          <w:p w14:paraId="538A69AF">
            <w:pPr>
              <w:snapToGrid w:val="0"/>
              <w:spacing w:line="360" w:lineRule="auto"/>
              <w:jc w:val="center"/>
              <w:rPr>
                <w:rFonts w:hint="eastAsia"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主观分</w:t>
            </w:r>
          </w:p>
        </w:tc>
        <w:tc>
          <w:tcPr>
            <w:tcW w:w="1097" w:type="dxa"/>
          </w:tcPr>
          <w:p w14:paraId="0B200A63">
            <w:pPr>
              <w:snapToGrid w:val="0"/>
              <w:spacing w:line="360" w:lineRule="auto"/>
              <w:jc w:val="center"/>
              <w:rPr>
                <w:rFonts w:cs="仿宋_GB2312" w:asciiTheme="minorEastAsia" w:hAnsiTheme="minorEastAsia" w:eastAsiaTheme="minorEastAsia"/>
                <w:color w:val="auto"/>
                <w:sz w:val="21"/>
                <w:szCs w:val="21"/>
              </w:rPr>
            </w:pPr>
          </w:p>
        </w:tc>
      </w:tr>
      <w:tr w14:paraId="20496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shd w:val="clear" w:color="auto" w:fill="auto"/>
            <w:vAlign w:val="center"/>
          </w:tcPr>
          <w:p w14:paraId="7B5C8227">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12</w:t>
            </w:r>
          </w:p>
        </w:tc>
        <w:tc>
          <w:tcPr>
            <w:tcW w:w="5538" w:type="dxa"/>
            <w:shd w:val="clear" w:color="auto" w:fill="auto"/>
            <w:vAlign w:val="top"/>
          </w:tcPr>
          <w:p w14:paraId="1C192E81">
            <w:pPr>
              <w:numPr>
                <w:ilvl w:val="0"/>
                <w:numId w:val="0"/>
              </w:numPr>
              <w:tabs>
                <w:tab w:val="left" w:pos="3150"/>
              </w:tabs>
              <w:snapToGrid/>
              <w:spacing w:line="360" w:lineRule="auto"/>
              <w:jc w:val="left"/>
              <w:outlineLvl w:val="9"/>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highlight w:val="none"/>
                <w:lang w:val="en-US" w:eastAsia="zh-CN"/>
              </w:rPr>
              <w:t>提</w:t>
            </w:r>
            <w:r>
              <w:rPr>
                <w:rFonts w:hint="eastAsia" w:cs="仿宋_GB2312" w:asciiTheme="minorEastAsia" w:hAnsiTheme="minorEastAsia" w:eastAsiaTheme="minorEastAsia"/>
                <w:color w:val="auto"/>
                <w:sz w:val="21"/>
                <w:szCs w:val="21"/>
                <w:lang w:val="en-US" w:eastAsia="zh-CN"/>
              </w:rPr>
              <w:t>供座谈调研的基本方案。</w:t>
            </w:r>
          </w:p>
          <w:p w14:paraId="0C7374E2">
            <w:pPr>
              <w:spacing w:line="360" w:lineRule="auto"/>
              <w:rPr>
                <w:szCs w:val="21"/>
              </w:rPr>
            </w:pPr>
            <w:r>
              <w:rPr>
                <w:rFonts w:hint="eastAsia" w:cs="仿宋_GB2312" w:asciiTheme="minorEastAsia" w:hAnsiTheme="minorEastAsia" w:eastAsiaTheme="minorEastAsia"/>
                <w:color w:val="auto"/>
                <w:sz w:val="21"/>
                <w:szCs w:val="21"/>
                <w:lang w:val="en-US" w:eastAsia="zh-CN"/>
              </w:rPr>
              <w:t>要求</w:t>
            </w:r>
            <w:r>
              <w:rPr>
                <w:rFonts w:hint="eastAsia" w:ascii="宋体" w:hAnsi="宋体" w:cs="宋体"/>
                <w:sz w:val="21"/>
                <w:szCs w:val="21"/>
              </w:rPr>
              <w:t>方案内容完整、合理，具有可操作性。</w:t>
            </w:r>
          </w:p>
          <w:p w14:paraId="46E9DA77">
            <w:pPr>
              <w:snapToGrid w:val="0"/>
              <w:spacing w:line="360" w:lineRule="auto"/>
              <w:jc w:val="left"/>
              <w:rPr>
                <w:rFonts w:hint="eastAsia" w:ascii="宋体" w:hAnsi="宋体" w:eastAsia="宋体" w:cs="宋体"/>
                <w:color w:val="auto"/>
                <w:kern w:val="2"/>
                <w:sz w:val="21"/>
                <w:szCs w:val="21"/>
                <w:highlight w:val="none"/>
                <w:lang w:val="en-US" w:eastAsia="zh-CN" w:bidi="ar-SA"/>
              </w:rPr>
            </w:pPr>
            <w:r>
              <w:rPr>
                <w:rFonts w:hint="eastAsia" w:ascii="仿宋" w:hAnsi="仿宋" w:eastAsia="仿宋" w:cs="仿宋"/>
                <w:b/>
                <w:bCs/>
                <w:sz w:val="21"/>
                <w:szCs w:val="21"/>
                <w:highlight w:val="none"/>
              </w:rPr>
              <w:t>打分区间：0分、1分、2分、3分</w:t>
            </w:r>
          </w:p>
        </w:tc>
        <w:tc>
          <w:tcPr>
            <w:tcW w:w="769" w:type="dxa"/>
            <w:shd w:val="clear" w:color="auto" w:fill="auto"/>
            <w:vAlign w:val="center"/>
          </w:tcPr>
          <w:p w14:paraId="51CBED1B">
            <w:pPr>
              <w:snapToGrid w:val="0"/>
              <w:spacing w:line="360" w:lineRule="auto"/>
              <w:jc w:val="center"/>
              <w:rPr>
                <w:rFonts w:hint="default" w:cs="仿宋_GB2312" w:asciiTheme="minorEastAsia" w:hAnsiTheme="minorEastAsia" w:eastAsiaTheme="minorEastAsia"/>
                <w:color w:val="auto"/>
                <w:kern w:val="2"/>
                <w:sz w:val="21"/>
                <w:szCs w:val="21"/>
                <w:highlight w:val="none"/>
                <w:lang w:val="en-US" w:eastAsia="zh-CN" w:bidi="ar-SA"/>
              </w:rPr>
            </w:pPr>
            <w:r>
              <w:rPr>
                <w:rFonts w:hint="eastAsia" w:cs="仿宋_GB2312" w:asciiTheme="minorEastAsia" w:hAnsiTheme="minorEastAsia" w:eastAsiaTheme="minorEastAsia"/>
                <w:color w:val="auto"/>
                <w:sz w:val="21"/>
                <w:szCs w:val="21"/>
                <w:highlight w:val="none"/>
                <w:lang w:val="en-US" w:eastAsia="zh-CN"/>
              </w:rPr>
              <w:t>3</w:t>
            </w:r>
          </w:p>
        </w:tc>
        <w:tc>
          <w:tcPr>
            <w:tcW w:w="1031" w:type="dxa"/>
            <w:shd w:val="clear" w:color="auto" w:fill="auto"/>
            <w:vAlign w:val="center"/>
          </w:tcPr>
          <w:p w14:paraId="6A1C31AF">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主观分</w:t>
            </w:r>
          </w:p>
        </w:tc>
        <w:tc>
          <w:tcPr>
            <w:tcW w:w="1097" w:type="dxa"/>
          </w:tcPr>
          <w:p w14:paraId="3DAA6871">
            <w:pPr>
              <w:snapToGrid w:val="0"/>
              <w:spacing w:line="360" w:lineRule="auto"/>
              <w:jc w:val="center"/>
              <w:rPr>
                <w:rFonts w:cs="仿宋_GB2312" w:asciiTheme="minorEastAsia" w:hAnsiTheme="minorEastAsia" w:eastAsiaTheme="minorEastAsia"/>
                <w:color w:val="auto"/>
                <w:sz w:val="21"/>
                <w:szCs w:val="21"/>
              </w:rPr>
            </w:pPr>
          </w:p>
        </w:tc>
      </w:tr>
      <w:tr w14:paraId="5488C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shd w:val="clear" w:color="auto" w:fill="auto"/>
            <w:vAlign w:val="center"/>
          </w:tcPr>
          <w:p w14:paraId="2C3BC591">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13</w:t>
            </w:r>
          </w:p>
        </w:tc>
        <w:tc>
          <w:tcPr>
            <w:tcW w:w="5538" w:type="dxa"/>
            <w:shd w:val="clear" w:color="auto" w:fill="auto"/>
            <w:vAlign w:val="top"/>
          </w:tcPr>
          <w:p w14:paraId="5271A60E">
            <w:pPr>
              <w:numPr>
                <w:ilvl w:val="0"/>
                <w:numId w:val="0"/>
              </w:numPr>
              <w:tabs>
                <w:tab w:val="left" w:pos="3150"/>
              </w:tabs>
              <w:snapToGrid/>
              <w:spacing w:line="360" w:lineRule="auto"/>
              <w:jc w:val="left"/>
              <w:outlineLvl w:val="9"/>
              <w:rPr>
                <w:rFonts w:hint="eastAsia" w:cs="仿宋_GB2312" w:asciiTheme="minorEastAsia" w:hAnsiTheme="minorEastAsia" w:eastAsiaTheme="minorEastAsia"/>
                <w:b w:val="0"/>
                <w:bCs w:val="0"/>
                <w:color w:val="auto"/>
                <w:sz w:val="21"/>
                <w:szCs w:val="21"/>
                <w:lang w:val="en-US" w:eastAsia="zh-CN"/>
              </w:rPr>
            </w:pPr>
            <w:r>
              <w:rPr>
                <w:rFonts w:hint="eastAsia" w:cs="仿宋_GB2312" w:asciiTheme="minorEastAsia" w:hAnsiTheme="minorEastAsia" w:eastAsiaTheme="minorEastAsia"/>
                <w:b w:val="0"/>
                <w:bCs w:val="0"/>
                <w:color w:val="auto"/>
                <w:sz w:val="21"/>
                <w:szCs w:val="21"/>
                <w:lang w:val="en-US" w:eastAsia="zh-CN"/>
              </w:rPr>
              <w:t>提供选取的国内外类似案例。</w:t>
            </w:r>
          </w:p>
          <w:p w14:paraId="551BE7EB">
            <w:pPr>
              <w:numPr>
                <w:ilvl w:val="0"/>
                <w:numId w:val="0"/>
              </w:numPr>
              <w:tabs>
                <w:tab w:val="left" w:pos="3150"/>
              </w:tabs>
              <w:snapToGrid/>
              <w:spacing w:line="360" w:lineRule="auto"/>
              <w:jc w:val="left"/>
              <w:outlineLvl w:val="9"/>
              <w:rPr>
                <w:rFonts w:hint="eastAsia" w:cs="仿宋_GB2312" w:asciiTheme="minorEastAsia" w:hAnsiTheme="minorEastAsia" w:eastAsiaTheme="minorEastAsia"/>
                <w:b w:val="0"/>
                <w:bCs w:val="0"/>
                <w:color w:val="auto"/>
                <w:sz w:val="21"/>
                <w:szCs w:val="21"/>
                <w:lang w:val="en-US" w:eastAsia="zh-CN"/>
              </w:rPr>
            </w:pPr>
            <w:r>
              <w:rPr>
                <w:rFonts w:hint="eastAsia" w:cs="仿宋_GB2312" w:asciiTheme="minorEastAsia" w:hAnsiTheme="minorEastAsia" w:eastAsiaTheme="minorEastAsia"/>
                <w:color w:val="auto"/>
                <w:spacing w:val="0"/>
                <w:sz w:val="21"/>
                <w:szCs w:val="21"/>
              </w:rPr>
              <w:t>根据内容阐述的针对性、完整性、全面性进行打分</w:t>
            </w:r>
          </w:p>
          <w:p w14:paraId="44E47A04">
            <w:pPr>
              <w:snapToGrid w:val="0"/>
              <w:spacing w:line="360" w:lineRule="auto"/>
              <w:jc w:val="left"/>
              <w:rPr>
                <w:rFonts w:hint="default" w:ascii="仿宋" w:hAnsi="仿宋" w:eastAsia="仿宋" w:cs="仿宋"/>
                <w:b/>
                <w:bCs/>
                <w:kern w:val="2"/>
                <w:sz w:val="21"/>
                <w:szCs w:val="21"/>
                <w:lang w:val="en-US" w:eastAsia="zh-CN" w:bidi="ar-SA"/>
              </w:rPr>
            </w:pPr>
            <w:r>
              <w:rPr>
                <w:rFonts w:hint="eastAsia" w:ascii="仿宋" w:hAnsi="仿宋" w:eastAsia="仿宋" w:cs="仿宋"/>
                <w:b/>
                <w:bCs/>
                <w:sz w:val="21"/>
                <w:szCs w:val="21"/>
              </w:rPr>
              <w:t>打分区间：0分、1分、2分、3分</w:t>
            </w:r>
            <w:r>
              <w:rPr>
                <w:rFonts w:hint="eastAsia" w:ascii="仿宋" w:hAnsi="仿宋" w:eastAsia="仿宋" w:cs="仿宋"/>
                <w:b/>
                <w:bCs/>
                <w:sz w:val="21"/>
                <w:szCs w:val="21"/>
                <w:lang w:eastAsia="zh-CN"/>
              </w:rPr>
              <w:t>、</w:t>
            </w:r>
            <w:r>
              <w:rPr>
                <w:rFonts w:hint="eastAsia" w:ascii="仿宋" w:hAnsi="仿宋" w:eastAsia="仿宋" w:cs="仿宋"/>
                <w:b/>
                <w:bCs/>
                <w:sz w:val="21"/>
                <w:szCs w:val="21"/>
                <w:lang w:val="en-US" w:eastAsia="zh-CN"/>
              </w:rPr>
              <w:t>4分</w:t>
            </w:r>
          </w:p>
        </w:tc>
        <w:tc>
          <w:tcPr>
            <w:tcW w:w="769" w:type="dxa"/>
            <w:shd w:val="clear" w:color="auto" w:fill="auto"/>
            <w:vAlign w:val="center"/>
          </w:tcPr>
          <w:p w14:paraId="01EFAAAB">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4</w:t>
            </w:r>
          </w:p>
        </w:tc>
        <w:tc>
          <w:tcPr>
            <w:tcW w:w="1031" w:type="dxa"/>
            <w:shd w:val="clear" w:color="auto" w:fill="auto"/>
            <w:vAlign w:val="center"/>
          </w:tcPr>
          <w:p w14:paraId="08DCE6E4">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主观分</w:t>
            </w:r>
          </w:p>
        </w:tc>
        <w:tc>
          <w:tcPr>
            <w:tcW w:w="1097" w:type="dxa"/>
          </w:tcPr>
          <w:p w14:paraId="73318A58">
            <w:pPr>
              <w:snapToGrid w:val="0"/>
              <w:spacing w:line="360" w:lineRule="auto"/>
              <w:jc w:val="center"/>
              <w:rPr>
                <w:rFonts w:cs="仿宋_GB2312" w:asciiTheme="minorEastAsia" w:hAnsiTheme="minorEastAsia" w:eastAsiaTheme="minorEastAsia"/>
                <w:color w:val="auto"/>
                <w:sz w:val="21"/>
                <w:szCs w:val="21"/>
              </w:rPr>
            </w:pPr>
          </w:p>
        </w:tc>
      </w:tr>
      <w:tr w14:paraId="217F8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shd w:val="clear" w:color="auto" w:fill="auto"/>
            <w:vAlign w:val="center"/>
          </w:tcPr>
          <w:p w14:paraId="21452129">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14</w:t>
            </w:r>
          </w:p>
        </w:tc>
        <w:tc>
          <w:tcPr>
            <w:tcW w:w="5538" w:type="dxa"/>
            <w:shd w:val="clear" w:color="auto" w:fill="auto"/>
            <w:vAlign w:val="top"/>
          </w:tcPr>
          <w:p w14:paraId="515D585F">
            <w:pPr>
              <w:numPr>
                <w:ilvl w:val="0"/>
                <w:numId w:val="0"/>
              </w:numPr>
              <w:tabs>
                <w:tab w:val="left" w:pos="3150"/>
              </w:tabs>
              <w:snapToGrid/>
              <w:spacing w:line="360" w:lineRule="auto"/>
              <w:jc w:val="left"/>
              <w:outlineLvl w:val="9"/>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阐述针对</w:t>
            </w:r>
            <w:r>
              <w:rPr>
                <w:rFonts w:hint="eastAsia" w:cs="仿宋_GB2312" w:asciiTheme="minorEastAsia" w:hAnsiTheme="minorEastAsia" w:eastAsiaTheme="minorEastAsia"/>
                <w:b w:val="0"/>
                <w:bCs w:val="0"/>
                <w:color w:val="auto"/>
                <w:sz w:val="21"/>
                <w:szCs w:val="21"/>
                <w:lang w:val="en-US" w:eastAsia="zh-CN"/>
              </w:rPr>
              <w:t>类似案例</w:t>
            </w:r>
            <w:r>
              <w:rPr>
                <w:rFonts w:hint="eastAsia" w:cs="仿宋_GB2312" w:asciiTheme="minorEastAsia" w:hAnsiTheme="minorEastAsia" w:eastAsiaTheme="minorEastAsia"/>
                <w:color w:val="auto"/>
                <w:sz w:val="21"/>
                <w:szCs w:val="21"/>
                <w:lang w:val="en-US" w:eastAsia="zh-CN"/>
              </w:rPr>
              <w:t>相关借鉴意见和启发思路。</w:t>
            </w:r>
          </w:p>
          <w:p w14:paraId="075FBDBA">
            <w:pPr>
              <w:numPr>
                <w:ilvl w:val="0"/>
                <w:numId w:val="0"/>
              </w:numPr>
              <w:tabs>
                <w:tab w:val="left" w:pos="3150"/>
              </w:tabs>
              <w:snapToGrid/>
              <w:spacing w:line="360" w:lineRule="auto"/>
              <w:jc w:val="left"/>
              <w:outlineLvl w:val="9"/>
              <w:rPr>
                <w:rFonts w:hint="eastAsia" w:cs="仿宋_GB2312" w:asciiTheme="minorEastAsia" w:hAnsiTheme="minorEastAsia" w:eastAsiaTheme="minorEastAsia"/>
                <w:b w:val="0"/>
                <w:bCs w:val="0"/>
                <w:color w:val="auto"/>
                <w:sz w:val="21"/>
                <w:szCs w:val="21"/>
                <w:lang w:val="en-US" w:eastAsia="zh-CN"/>
              </w:rPr>
            </w:pPr>
            <w:r>
              <w:rPr>
                <w:rFonts w:hint="eastAsia" w:cs="仿宋_GB2312" w:asciiTheme="minorEastAsia" w:hAnsiTheme="minorEastAsia" w:eastAsiaTheme="minorEastAsia"/>
                <w:color w:val="auto"/>
                <w:spacing w:val="0"/>
                <w:sz w:val="21"/>
                <w:szCs w:val="21"/>
              </w:rPr>
              <w:t>根据内容阐述的针对性、完整性、全面性进行打分</w:t>
            </w:r>
          </w:p>
          <w:p w14:paraId="6D06F08A">
            <w:pPr>
              <w:pStyle w:val="41"/>
              <w:ind w:left="0" w:leftChars="0" w:firstLine="0" w:firstLineChars="0"/>
              <w:rPr>
                <w:rFonts w:hint="eastAsia" w:ascii="Times New Roman" w:hAnsi="Times New Roman" w:eastAsia="宋体" w:cs="Times New Roman"/>
                <w:kern w:val="2"/>
                <w:sz w:val="21"/>
                <w:szCs w:val="21"/>
                <w:lang w:val="en-US" w:eastAsia="zh-CN" w:bidi="ar-SA"/>
              </w:rPr>
            </w:pPr>
            <w:r>
              <w:rPr>
                <w:rFonts w:hint="eastAsia" w:ascii="仿宋" w:hAnsi="仿宋" w:eastAsia="仿宋" w:cs="仿宋"/>
                <w:b/>
                <w:bCs/>
                <w:sz w:val="21"/>
                <w:szCs w:val="21"/>
              </w:rPr>
              <w:t>打分区间：0分、1分、2分、3分</w:t>
            </w:r>
          </w:p>
        </w:tc>
        <w:tc>
          <w:tcPr>
            <w:tcW w:w="769" w:type="dxa"/>
            <w:shd w:val="clear" w:color="auto" w:fill="auto"/>
            <w:vAlign w:val="center"/>
          </w:tcPr>
          <w:p w14:paraId="66F5DAD6">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3</w:t>
            </w:r>
          </w:p>
        </w:tc>
        <w:tc>
          <w:tcPr>
            <w:tcW w:w="1031" w:type="dxa"/>
            <w:shd w:val="clear" w:color="auto" w:fill="auto"/>
            <w:vAlign w:val="center"/>
          </w:tcPr>
          <w:p w14:paraId="19C65DAA">
            <w:pPr>
              <w:snapToGrid w:val="0"/>
              <w:spacing w:line="360" w:lineRule="auto"/>
              <w:jc w:val="center"/>
              <w:rPr>
                <w:rFonts w:hint="eastAsia"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主观分</w:t>
            </w:r>
          </w:p>
        </w:tc>
        <w:tc>
          <w:tcPr>
            <w:tcW w:w="1097" w:type="dxa"/>
          </w:tcPr>
          <w:p w14:paraId="0299D11F">
            <w:pPr>
              <w:snapToGrid w:val="0"/>
              <w:spacing w:line="360" w:lineRule="auto"/>
              <w:jc w:val="center"/>
              <w:rPr>
                <w:rFonts w:cs="仿宋_GB2312" w:asciiTheme="minorEastAsia" w:hAnsiTheme="minorEastAsia" w:eastAsiaTheme="minorEastAsia"/>
                <w:color w:val="auto"/>
                <w:sz w:val="21"/>
                <w:szCs w:val="21"/>
              </w:rPr>
            </w:pPr>
          </w:p>
        </w:tc>
      </w:tr>
      <w:tr w14:paraId="32921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shd w:val="clear" w:color="auto" w:fill="auto"/>
            <w:vAlign w:val="center"/>
          </w:tcPr>
          <w:p w14:paraId="00B469D0">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15</w:t>
            </w:r>
          </w:p>
        </w:tc>
        <w:tc>
          <w:tcPr>
            <w:tcW w:w="5538" w:type="dxa"/>
            <w:shd w:val="clear" w:color="auto" w:fill="auto"/>
            <w:vAlign w:val="center"/>
          </w:tcPr>
          <w:p w14:paraId="123EBB89">
            <w:pPr>
              <w:snapToGrid w:val="0"/>
              <w:spacing w:line="360" w:lineRule="auto"/>
              <w:rPr>
                <w:rFonts w:hint="eastAsia" w:ascii="宋体" w:hAnsi="宋体" w:cs="宋体"/>
                <w:sz w:val="21"/>
                <w:szCs w:val="21"/>
                <w:lang w:val="en-US" w:eastAsia="zh-CN"/>
              </w:rPr>
            </w:pPr>
            <w:r>
              <w:rPr>
                <w:rFonts w:hint="eastAsia" w:ascii="宋体" w:hAnsi="宋体" w:cs="宋体"/>
                <w:sz w:val="21"/>
                <w:szCs w:val="21"/>
                <w:lang w:val="en-US" w:eastAsia="zh-CN"/>
              </w:rPr>
              <w:t>阐述与我省实际情况相结合提出的创新思路和方法。</w:t>
            </w:r>
          </w:p>
          <w:p w14:paraId="57BA30D3">
            <w:pPr>
              <w:numPr>
                <w:ilvl w:val="0"/>
                <w:numId w:val="0"/>
              </w:numPr>
              <w:tabs>
                <w:tab w:val="left" w:pos="3150"/>
              </w:tabs>
              <w:snapToGrid/>
              <w:spacing w:line="360" w:lineRule="auto"/>
              <w:jc w:val="left"/>
              <w:outlineLvl w:val="9"/>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pacing w:val="0"/>
                <w:sz w:val="21"/>
                <w:szCs w:val="21"/>
              </w:rPr>
              <w:t>根据内容阐述的针对性、完整性、全面性进行打分</w:t>
            </w:r>
          </w:p>
          <w:p w14:paraId="18F153E6">
            <w:pPr>
              <w:spacing w:line="360" w:lineRule="auto"/>
              <w:rPr>
                <w:rFonts w:hint="default" w:cs="仿宋_GB2312" w:asciiTheme="minorEastAsia" w:hAnsiTheme="minorEastAsia" w:eastAsiaTheme="minorEastAsia"/>
                <w:color w:val="auto"/>
                <w:kern w:val="2"/>
                <w:sz w:val="21"/>
                <w:szCs w:val="21"/>
                <w:lang w:val="en-US" w:eastAsia="zh-CN" w:bidi="ar-SA"/>
              </w:rPr>
            </w:pPr>
            <w:r>
              <w:rPr>
                <w:rFonts w:hint="eastAsia" w:ascii="仿宋" w:hAnsi="仿宋" w:eastAsia="仿宋" w:cs="仿宋"/>
                <w:b/>
                <w:bCs/>
                <w:sz w:val="21"/>
                <w:szCs w:val="21"/>
              </w:rPr>
              <w:t>打分区间：0分、1分、2分、3分</w:t>
            </w:r>
          </w:p>
        </w:tc>
        <w:tc>
          <w:tcPr>
            <w:tcW w:w="769" w:type="dxa"/>
            <w:shd w:val="clear" w:color="auto" w:fill="auto"/>
            <w:vAlign w:val="center"/>
          </w:tcPr>
          <w:p w14:paraId="665BB5C0">
            <w:pPr>
              <w:pStyle w:val="40"/>
              <w:spacing w:before="0"/>
              <w:ind w:firstLine="0" w:firstLineChars="0"/>
              <w:jc w:val="center"/>
              <w:rPr>
                <w:rFonts w:hint="eastAsia" w:cs="仿宋_GB2312" w:asciiTheme="minorEastAsia" w:hAnsiTheme="minorEastAsia" w:eastAsiaTheme="minorEastAsia"/>
                <w:color w:val="auto"/>
                <w:kern w:val="2"/>
                <w:sz w:val="21"/>
                <w:szCs w:val="21"/>
                <w:lang w:val="en-US" w:eastAsia="zh-CN" w:bidi="ar-SA"/>
              </w:rPr>
            </w:pPr>
            <w:r>
              <w:rPr>
                <w:rFonts w:hint="eastAsia" w:ascii="宋体" w:hAnsi="宋体" w:cs="宋体" w:eastAsiaTheme="minorEastAsia"/>
                <w:sz w:val="21"/>
                <w:szCs w:val="21"/>
                <w:lang w:val="en-US" w:eastAsia="zh-CN"/>
              </w:rPr>
              <w:t>3</w:t>
            </w:r>
          </w:p>
        </w:tc>
        <w:tc>
          <w:tcPr>
            <w:tcW w:w="1031" w:type="dxa"/>
            <w:shd w:val="clear" w:color="auto" w:fill="auto"/>
            <w:vAlign w:val="center"/>
          </w:tcPr>
          <w:p w14:paraId="58D3F447">
            <w:pPr>
              <w:pStyle w:val="40"/>
              <w:spacing w:before="0"/>
              <w:ind w:firstLine="0" w:firstLineChars="0"/>
              <w:jc w:val="center"/>
              <w:rPr>
                <w:rFonts w:hint="eastAsia" w:cs="仿宋_GB2312" w:asciiTheme="minorEastAsia" w:hAnsiTheme="minorEastAsia" w:eastAsiaTheme="minorEastAsia"/>
                <w:color w:val="auto"/>
                <w:kern w:val="2"/>
                <w:sz w:val="21"/>
                <w:szCs w:val="21"/>
                <w:lang w:val="en-US" w:eastAsia="zh-CN" w:bidi="ar-SA"/>
              </w:rPr>
            </w:pPr>
            <w:r>
              <w:rPr>
                <w:rFonts w:hint="eastAsia" w:ascii="宋体" w:hAnsi="宋体" w:cs="宋体"/>
                <w:sz w:val="21"/>
                <w:szCs w:val="21"/>
              </w:rPr>
              <w:t>主观分</w:t>
            </w:r>
          </w:p>
        </w:tc>
        <w:tc>
          <w:tcPr>
            <w:tcW w:w="1097" w:type="dxa"/>
          </w:tcPr>
          <w:p w14:paraId="6882E5E2">
            <w:pPr>
              <w:snapToGrid w:val="0"/>
              <w:spacing w:line="360" w:lineRule="auto"/>
              <w:jc w:val="center"/>
              <w:rPr>
                <w:rFonts w:cs="仿宋_GB2312" w:asciiTheme="minorEastAsia" w:hAnsiTheme="minorEastAsia" w:eastAsiaTheme="minorEastAsia"/>
                <w:color w:val="auto"/>
                <w:sz w:val="21"/>
                <w:szCs w:val="21"/>
              </w:rPr>
            </w:pPr>
          </w:p>
        </w:tc>
      </w:tr>
      <w:tr w14:paraId="5A81C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shd w:val="clear" w:color="auto" w:fill="auto"/>
            <w:vAlign w:val="center"/>
          </w:tcPr>
          <w:p w14:paraId="7DDE7676">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16</w:t>
            </w:r>
          </w:p>
        </w:tc>
        <w:tc>
          <w:tcPr>
            <w:tcW w:w="5538" w:type="dxa"/>
            <w:shd w:val="clear" w:color="auto" w:fill="auto"/>
            <w:vAlign w:val="center"/>
          </w:tcPr>
          <w:p w14:paraId="107F68B4">
            <w:pPr>
              <w:spacing w:line="360" w:lineRule="auto"/>
              <w:rPr>
                <w:rFonts w:hint="default" w:ascii="宋体" w:hAnsi="宋体" w:cs="宋体"/>
                <w:sz w:val="21"/>
                <w:szCs w:val="21"/>
                <w:lang w:val="en-US" w:eastAsia="zh-CN"/>
              </w:rPr>
            </w:pPr>
            <w:r>
              <w:rPr>
                <w:rFonts w:hint="eastAsia" w:ascii="宋体" w:hAnsi="宋体" w:eastAsia="宋体" w:cs="宋体"/>
                <w:sz w:val="21"/>
                <w:szCs w:val="21"/>
                <w:lang w:val="en-US" w:eastAsia="zh-CN"/>
              </w:rPr>
              <w:t>阐述成长潜力的测算</w:t>
            </w:r>
            <w:r>
              <w:rPr>
                <w:rFonts w:hint="eastAsia" w:ascii="宋体" w:hAnsi="宋体" w:cs="宋体"/>
                <w:sz w:val="21"/>
                <w:szCs w:val="21"/>
                <w:lang w:val="en-US" w:eastAsia="zh-CN"/>
              </w:rPr>
              <w:t>方法。</w:t>
            </w:r>
          </w:p>
          <w:p w14:paraId="7B69DD0E">
            <w:pP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根据内容阐述的针对性、完整性、全面性进行打分</w:t>
            </w:r>
          </w:p>
          <w:p w14:paraId="2A5C0419">
            <w:pPr>
              <w:spacing w:line="360" w:lineRule="auto"/>
              <w:rPr>
                <w:rFonts w:cs="仿宋_GB2312" w:asciiTheme="minorEastAsia" w:hAnsiTheme="minorEastAsia" w:eastAsiaTheme="minorEastAsia"/>
                <w:color w:val="auto"/>
                <w:kern w:val="2"/>
                <w:sz w:val="21"/>
                <w:szCs w:val="21"/>
                <w:lang w:val="en-US" w:eastAsia="zh-CN" w:bidi="ar-SA"/>
              </w:rPr>
            </w:pPr>
            <w:r>
              <w:rPr>
                <w:rFonts w:hint="eastAsia" w:ascii="仿宋" w:hAnsi="仿宋" w:eastAsia="仿宋" w:cs="仿宋"/>
                <w:b/>
                <w:bCs/>
                <w:sz w:val="21"/>
                <w:szCs w:val="21"/>
              </w:rPr>
              <w:t>打分区间：0分、1分、2分、3分</w:t>
            </w:r>
          </w:p>
        </w:tc>
        <w:tc>
          <w:tcPr>
            <w:tcW w:w="769" w:type="dxa"/>
            <w:shd w:val="clear" w:color="auto" w:fill="auto"/>
            <w:vAlign w:val="center"/>
          </w:tcPr>
          <w:p w14:paraId="02EFD1B1">
            <w:pPr>
              <w:pStyle w:val="40"/>
              <w:spacing w:before="0"/>
              <w:ind w:firstLine="0" w:firstLineChars="0"/>
              <w:jc w:val="center"/>
              <w:rPr>
                <w:rFonts w:hint="eastAsia" w:cs="仿宋_GB2312" w:asciiTheme="minorEastAsia" w:hAnsiTheme="minorEastAsia" w:eastAsiaTheme="minorEastAsia"/>
                <w:color w:val="auto"/>
                <w:kern w:val="2"/>
                <w:sz w:val="21"/>
                <w:szCs w:val="21"/>
                <w:lang w:val="en-US" w:eastAsia="zh-CN" w:bidi="ar-SA"/>
              </w:rPr>
            </w:pPr>
            <w:r>
              <w:rPr>
                <w:rFonts w:hint="eastAsia" w:ascii="宋体" w:hAnsi="宋体" w:cs="宋体" w:eastAsiaTheme="minorEastAsia"/>
                <w:sz w:val="21"/>
                <w:szCs w:val="21"/>
                <w:lang w:val="en-US" w:eastAsia="zh-CN"/>
              </w:rPr>
              <w:t>3</w:t>
            </w:r>
          </w:p>
        </w:tc>
        <w:tc>
          <w:tcPr>
            <w:tcW w:w="1031" w:type="dxa"/>
            <w:shd w:val="clear" w:color="auto" w:fill="auto"/>
            <w:vAlign w:val="center"/>
          </w:tcPr>
          <w:p w14:paraId="489E63DD">
            <w:pPr>
              <w:pStyle w:val="40"/>
              <w:spacing w:before="0"/>
              <w:ind w:firstLine="0" w:firstLineChars="0"/>
              <w:jc w:val="center"/>
              <w:rPr>
                <w:rFonts w:cs="仿宋_GB2312" w:asciiTheme="minorEastAsia" w:hAnsiTheme="minorEastAsia" w:eastAsiaTheme="minorEastAsia"/>
                <w:color w:val="auto"/>
                <w:kern w:val="2"/>
                <w:sz w:val="21"/>
                <w:szCs w:val="21"/>
                <w:lang w:val="en-US" w:eastAsia="zh-CN" w:bidi="ar-SA"/>
              </w:rPr>
            </w:pPr>
            <w:r>
              <w:rPr>
                <w:rFonts w:hint="eastAsia" w:ascii="宋体" w:hAnsi="宋体" w:cs="宋体"/>
                <w:sz w:val="21"/>
                <w:szCs w:val="21"/>
              </w:rPr>
              <w:t>主观分</w:t>
            </w:r>
          </w:p>
        </w:tc>
        <w:tc>
          <w:tcPr>
            <w:tcW w:w="1097" w:type="dxa"/>
          </w:tcPr>
          <w:p w14:paraId="02DECBCD">
            <w:pPr>
              <w:snapToGrid w:val="0"/>
              <w:spacing w:line="360" w:lineRule="auto"/>
              <w:jc w:val="center"/>
              <w:rPr>
                <w:rFonts w:cs="仿宋_GB2312" w:asciiTheme="minorEastAsia" w:hAnsiTheme="minorEastAsia" w:eastAsiaTheme="minorEastAsia"/>
                <w:color w:val="auto"/>
                <w:sz w:val="21"/>
                <w:szCs w:val="21"/>
              </w:rPr>
            </w:pPr>
          </w:p>
        </w:tc>
      </w:tr>
      <w:tr w14:paraId="1673C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shd w:val="clear" w:color="auto" w:fill="auto"/>
            <w:vAlign w:val="center"/>
          </w:tcPr>
          <w:p w14:paraId="2D2B113E">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17</w:t>
            </w:r>
          </w:p>
        </w:tc>
        <w:tc>
          <w:tcPr>
            <w:tcW w:w="5538" w:type="dxa"/>
            <w:shd w:val="clear" w:color="auto" w:fill="auto"/>
            <w:vAlign w:val="center"/>
          </w:tcPr>
          <w:p w14:paraId="5947EEBC">
            <w:pPr>
              <w:snapToGrid w:val="0"/>
              <w:spacing w:line="360" w:lineRule="auto"/>
              <w:rPr>
                <w:rFonts w:hint="eastAsia" w:ascii="宋体" w:hAnsi="宋体" w:cs="宋体"/>
                <w:sz w:val="21"/>
                <w:szCs w:val="21"/>
              </w:rPr>
            </w:pPr>
            <w:r>
              <w:rPr>
                <w:rFonts w:hint="eastAsia" w:ascii="宋体" w:hAnsi="宋体" w:cs="宋体"/>
                <w:sz w:val="21"/>
                <w:szCs w:val="21"/>
                <w:lang w:val="en-US" w:eastAsia="zh-CN"/>
              </w:rPr>
              <w:t>提供</w:t>
            </w:r>
            <w:r>
              <w:rPr>
                <w:rFonts w:hint="eastAsia" w:ascii="宋体" w:hAnsi="宋体" w:eastAsia="宋体" w:cs="宋体"/>
                <w:color w:val="auto"/>
                <w:sz w:val="21"/>
                <w:szCs w:val="21"/>
                <w:lang w:val="en-US" w:eastAsia="zh-CN"/>
              </w:rPr>
              <w:t>类群</w:t>
            </w:r>
            <w:r>
              <w:rPr>
                <w:rFonts w:hint="eastAsia" w:ascii="宋体" w:hAnsi="宋体" w:cs="宋体"/>
                <w:color w:val="auto"/>
                <w:sz w:val="21"/>
                <w:szCs w:val="21"/>
                <w:lang w:val="en-US" w:eastAsia="zh-CN"/>
              </w:rPr>
              <w:t>筛选模型和方式</w:t>
            </w:r>
            <w:r>
              <w:rPr>
                <w:rFonts w:hint="eastAsia" w:ascii="宋体" w:hAnsi="宋体" w:cs="宋体"/>
                <w:sz w:val="21"/>
                <w:szCs w:val="21"/>
              </w:rPr>
              <w:t>。</w:t>
            </w:r>
          </w:p>
          <w:p w14:paraId="3FC1FF36">
            <w:pPr>
              <w:spacing w:line="360" w:lineRule="auto"/>
              <w:rPr>
                <w:szCs w:val="21"/>
              </w:rPr>
            </w:pPr>
            <w:r>
              <w:rPr>
                <w:rFonts w:hint="eastAsia" w:ascii="宋体" w:hAnsi="宋体" w:eastAsia="宋体" w:cs="宋体"/>
                <w:sz w:val="21"/>
                <w:szCs w:val="21"/>
                <w:lang w:val="en-US" w:eastAsia="zh-CN"/>
              </w:rPr>
              <w:t>根据内容阐述的针对性、完整性、全面性进行打分</w:t>
            </w:r>
          </w:p>
          <w:p w14:paraId="07EC312D">
            <w:pPr>
              <w:spacing w:line="360" w:lineRule="auto"/>
              <w:rPr>
                <w:rFonts w:cs="仿宋_GB2312" w:asciiTheme="minorEastAsia" w:hAnsiTheme="minorEastAsia" w:eastAsiaTheme="minorEastAsia"/>
                <w:color w:val="auto"/>
                <w:kern w:val="2"/>
                <w:sz w:val="21"/>
                <w:szCs w:val="21"/>
                <w:lang w:val="en-US" w:eastAsia="zh-CN" w:bidi="ar-SA"/>
              </w:rPr>
            </w:pPr>
            <w:r>
              <w:rPr>
                <w:rFonts w:hint="eastAsia" w:ascii="仿宋" w:hAnsi="仿宋" w:eastAsia="仿宋" w:cs="仿宋"/>
                <w:b/>
                <w:bCs/>
                <w:sz w:val="21"/>
                <w:szCs w:val="21"/>
              </w:rPr>
              <w:t>打分区间：0分、1分、2分、3分</w:t>
            </w:r>
          </w:p>
        </w:tc>
        <w:tc>
          <w:tcPr>
            <w:tcW w:w="769" w:type="dxa"/>
            <w:shd w:val="clear" w:color="auto" w:fill="auto"/>
            <w:vAlign w:val="center"/>
          </w:tcPr>
          <w:p w14:paraId="633339CC">
            <w:pPr>
              <w:pStyle w:val="40"/>
              <w:spacing w:before="0"/>
              <w:ind w:firstLine="0" w:firstLineChars="0"/>
              <w:jc w:val="center"/>
              <w:rPr>
                <w:rFonts w:hint="eastAsia" w:cs="仿宋_GB2312" w:asciiTheme="minorEastAsia" w:hAnsiTheme="minorEastAsia" w:eastAsiaTheme="minorEastAsia"/>
                <w:color w:val="auto"/>
                <w:kern w:val="2"/>
                <w:sz w:val="21"/>
                <w:szCs w:val="21"/>
                <w:lang w:val="en-US" w:eastAsia="zh-CN" w:bidi="ar-SA"/>
              </w:rPr>
            </w:pPr>
            <w:r>
              <w:rPr>
                <w:rFonts w:hint="eastAsia" w:ascii="宋体" w:hAnsi="宋体" w:cs="宋体" w:eastAsiaTheme="minorEastAsia"/>
                <w:sz w:val="21"/>
                <w:szCs w:val="21"/>
                <w:lang w:val="en-US" w:eastAsia="zh-CN"/>
              </w:rPr>
              <w:t>3</w:t>
            </w:r>
          </w:p>
        </w:tc>
        <w:tc>
          <w:tcPr>
            <w:tcW w:w="1031" w:type="dxa"/>
            <w:shd w:val="clear" w:color="auto" w:fill="auto"/>
            <w:vAlign w:val="center"/>
          </w:tcPr>
          <w:p w14:paraId="1CD50941">
            <w:pPr>
              <w:pStyle w:val="40"/>
              <w:spacing w:before="0"/>
              <w:ind w:firstLine="0" w:firstLineChars="0"/>
              <w:jc w:val="center"/>
              <w:rPr>
                <w:rFonts w:cs="仿宋_GB2312" w:asciiTheme="minorEastAsia" w:hAnsiTheme="minorEastAsia" w:eastAsiaTheme="minorEastAsia"/>
                <w:color w:val="auto"/>
                <w:kern w:val="2"/>
                <w:sz w:val="21"/>
                <w:szCs w:val="21"/>
                <w:lang w:val="en-US" w:eastAsia="zh-CN" w:bidi="ar-SA"/>
              </w:rPr>
            </w:pPr>
            <w:r>
              <w:rPr>
                <w:rFonts w:hint="eastAsia" w:ascii="宋体" w:hAnsi="宋体" w:cs="宋体"/>
                <w:sz w:val="21"/>
                <w:szCs w:val="21"/>
              </w:rPr>
              <w:t>主观分</w:t>
            </w:r>
          </w:p>
        </w:tc>
        <w:tc>
          <w:tcPr>
            <w:tcW w:w="1097" w:type="dxa"/>
          </w:tcPr>
          <w:p w14:paraId="6FC81999">
            <w:pPr>
              <w:snapToGrid w:val="0"/>
              <w:spacing w:line="360" w:lineRule="auto"/>
              <w:jc w:val="center"/>
              <w:rPr>
                <w:rFonts w:cs="仿宋_GB2312" w:asciiTheme="minorEastAsia" w:hAnsiTheme="minorEastAsia" w:eastAsiaTheme="minorEastAsia"/>
                <w:color w:val="auto"/>
                <w:sz w:val="21"/>
                <w:szCs w:val="21"/>
              </w:rPr>
            </w:pPr>
          </w:p>
        </w:tc>
      </w:tr>
      <w:tr w14:paraId="1E6A8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shd w:val="clear" w:color="auto" w:fill="auto"/>
            <w:vAlign w:val="center"/>
          </w:tcPr>
          <w:p w14:paraId="3B99604C">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18</w:t>
            </w:r>
          </w:p>
        </w:tc>
        <w:tc>
          <w:tcPr>
            <w:tcW w:w="5538" w:type="dxa"/>
            <w:shd w:val="clear" w:color="auto" w:fill="auto"/>
            <w:vAlign w:val="center"/>
          </w:tcPr>
          <w:p w14:paraId="3E006B24">
            <w:pPr>
              <w:spacing w:line="360" w:lineRule="auto"/>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提供企业名录库的建立方案。</w:t>
            </w:r>
          </w:p>
          <w:p w14:paraId="5ECFF7D0">
            <w:pPr>
              <w:spacing w:line="360" w:lineRule="auto"/>
              <w:rPr>
                <w:szCs w:val="21"/>
              </w:rPr>
            </w:pPr>
            <w:r>
              <w:rPr>
                <w:rFonts w:hint="eastAsia" w:cs="仿宋_GB2312" w:asciiTheme="minorEastAsia" w:hAnsiTheme="minorEastAsia" w:eastAsiaTheme="minorEastAsia"/>
                <w:color w:val="auto"/>
                <w:sz w:val="21"/>
                <w:szCs w:val="21"/>
                <w:lang w:val="en-US" w:eastAsia="zh-CN"/>
              </w:rPr>
              <w:t>要求</w:t>
            </w:r>
            <w:r>
              <w:rPr>
                <w:rFonts w:hint="eastAsia" w:ascii="宋体" w:hAnsi="宋体" w:cs="宋体"/>
                <w:sz w:val="21"/>
                <w:szCs w:val="21"/>
              </w:rPr>
              <w:t>方案内容完整、合理，具有可操作性。</w:t>
            </w:r>
          </w:p>
          <w:p w14:paraId="4BE2BB95">
            <w:pPr>
              <w:pStyle w:val="41"/>
              <w:ind w:left="0" w:leftChars="0" w:firstLine="0" w:firstLineChars="0"/>
              <w:rPr>
                <w:rFonts w:hint="default" w:ascii="Times New Roman" w:hAnsi="Times New Roman" w:eastAsia="宋体" w:cs="Times New Roman"/>
                <w:kern w:val="2"/>
                <w:sz w:val="21"/>
                <w:szCs w:val="21"/>
                <w:lang w:val="en-US" w:eastAsia="zh-CN" w:bidi="ar-SA"/>
              </w:rPr>
            </w:pPr>
            <w:r>
              <w:rPr>
                <w:rFonts w:hint="eastAsia" w:ascii="仿宋" w:hAnsi="仿宋" w:eastAsia="仿宋" w:cs="仿宋"/>
                <w:b/>
                <w:bCs/>
                <w:sz w:val="21"/>
                <w:szCs w:val="21"/>
              </w:rPr>
              <w:t>打分区间：0分、1分、2分、3分</w:t>
            </w:r>
          </w:p>
        </w:tc>
        <w:tc>
          <w:tcPr>
            <w:tcW w:w="769" w:type="dxa"/>
            <w:shd w:val="clear" w:color="auto" w:fill="auto"/>
            <w:vAlign w:val="center"/>
          </w:tcPr>
          <w:p w14:paraId="664F6436">
            <w:pPr>
              <w:pStyle w:val="40"/>
              <w:spacing w:before="0"/>
              <w:ind w:firstLine="0" w:firstLineChars="0"/>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3</w:t>
            </w:r>
          </w:p>
        </w:tc>
        <w:tc>
          <w:tcPr>
            <w:tcW w:w="1031" w:type="dxa"/>
            <w:shd w:val="clear" w:color="auto" w:fill="auto"/>
            <w:vAlign w:val="center"/>
          </w:tcPr>
          <w:p w14:paraId="18DADF23">
            <w:pPr>
              <w:pStyle w:val="40"/>
              <w:spacing w:before="0"/>
              <w:ind w:firstLine="0" w:firstLineChars="0"/>
              <w:jc w:val="center"/>
              <w:rPr>
                <w:rFonts w:hint="eastAsia" w:cs="仿宋_GB2312" w:asciiTheme="minorEastAsia" w:hAnsiTheme="minorEastAsia" w:eastAsiaTheme="minorEastAsia"/>
                <w:color w:val="auto"/>
                <w:kern w:val="2"/>
                <w:sz w:val="21"/>
                <w:szCs w:val="21"/>
                <w:lang w:val="en-US" w:eastAsia="zh-CN" w:bidi="ar-SA"/>
              </w:rPr>
            </w:pPr>
            <w:r>
              <w:rPr>
                <w:rFonts w:hint="eastAsia" w:ascii="宋体" w:hAnsi="宋体" w:cs="宋体"/>
                <w:sz w:val="21"/>
                <w:szCs w:val="21"/>
              </w:rPr>
              <w:t>主观分</w:t>
            </w:r>
          </w:p>
        </w:tc>
        <w:tc>
          <w:tcPr>
            <w:tcW w:w="1097" w:type="dxa"/>
          </w:tcPr>
          <w:p w14:paraId="07400760">
            <w:pPr>
              <w:snapToGrid w:val="0"/>
              <w:spacing w:line="360" w:lineRule="auto"/>
              <w:jc w:val="center"/>
              <w:rPr>
                <w:rFonts w:cs="仿宋_GB2312" w:asciiTheme="minorEastAsia" w:hAnsiTheme="minorEastAsia" w:eastAsiaTheme="minorEastAsia"/>
                <w:color w:val="auto"/>
                <w:sz w:val="21"/>
                <w:szCs w:val="21"/>
              </w:rPr>
            </w:pPr>
          </w:p>
        </w:tc>
      </w:tr>
      <w:tr w14:paraId="6E668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shd w:val="clear" w:color="auto" w:fill="auto"/>
            <w:vAlign w:val="center"/>
          </w:tcPr>
          <w:p w14:paraId="1CAF61B4">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19</w:t>
            </w:r>
          </w:p>
        </w:tc>
        <w:tc>
          <w:tcPr>
            <w:tcW w:w="5538" w:type="dxa"/>
            <w:shd w:val="clear" w:color="auto" w:fill="auto"/>
            <w:vAlign w:val="top"/>
          </w:tcPr>
          <w:p w14:paraId="1CEF6DCB">
            <w:pPr>
              <w:snapToGrid w:val="0"/>
              <w:spacing w:line="360" w:lineRule="auto"/>
              <w:jc w:val="left"/>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投标人提供研究报告撰写方案，框架是否合理，内容是否完整全面，数据分析是否准确可靠。</w:t>
            </w:r>
          </w:p>
          <w:p w14:paraId="2C2F25FD">
            <w:pPr>
              <w:snapToGrid w:val="0"/>
              <w:spacing w:line="360" w:lineRule="auto"/>
              <w:jc w:val="left"/>
              <w:rPr>
                <w:rFonts w:hint="default" w:ascii="仿宋" w:hAnsi="仿宋" w:eastAsia="仿宋" w:cs="仿宋"/>
                <w:b/>
                <w:bCs/>
                <w:kern w:val="2"/>
                <w:sz w:val="21"/>
                <w:szCs w:val="21"/>
                <w:lang w:val="en-US" w:eastAsia="zh-CN" w:bidi="ar-SA"/>
              </w:rPr>
            </w:pPr>
            <w:r>
              <w:rPr>
                <w:rFonts w:hint="eastAsia" w:ascii="仿宋" w:hAnsi="仿宋" w:eastAsia="仿宋" w:cs="仿宋"/>
                <w:b/>
                <w:bCs/>
                <w:sz w:val="21"/>
                <w:szCs w:val="21"/>
              </w:rPr>
              <w:t>打分区间：0分、1分、2分、3分</w:t>
            </w:r>
            <w:r>
              <w:rPr>
                <w:rFonts w:hint="eastAsia" w:ascii="仿宋" w:hAnsi="仿宋" w:eastAsia="仿宋" w:cs="仿宋"/>
                <w:b/>
                <w:bCs/>
                <w:sz w:val="21"/>
                <w:szCs w:val="21"/>
                <w:lang w:eastAsia="zh-CN"/>
              </w:rPr>
              <w:t>、</w:t>
            </w:r>
            <w:r>
              <w:rPr>
                <w:rFonts w:hint="eastAsia" w:ascii="仿宋" w:hAnsi="仿宋" w:eastAsia="仿宋" w:cs="仿宋"/>
                <w:b/>
                <w:bCs/>
                <w:sz w:val="21"/>
                <w:szCs w:val="21"/>
                <w:lang w:val="en-US" w:eastAsia="zh-CN"/>
              </w:rPr>
              <w:t>4分、5分</w:t>
            </w:r>
          </w:p>
        </w:tc>
        <w:tc>
          <w:tcPr>
            <w:tcW w:w="769" w:type="dxa"/>
            <w:shd w:val="clear" w:color="auto" w:fill="auto"/>
            <w:vAlign w:val="center"/>
          </w:tcPr>
          <w:p w14:paraId="3EBE4226">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5</w:t>
            </w:r>
          </w:p>
        </w:tc>
        <w:tc>
          <w:tcPr>
            <w:tcW w:w="1031" w:type="dxa"/>
            <w:shd w:val="clear" w:color="auto" w:fill="auto"/>
            <w:vAlign w:val="center"/>
          </w:tcPr>
          <w:p w14:paraId="1004AACE">
            <w:pPr>
              <w:snapToGrid w:val="0"/>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主观分</w:t>
            </w:r>
          </w:p>
        </w:tc>
        <w:tc>
          <w:tcPr>
            <w:tcW w:w="1097" w:type="dxa"/>
          </w:tcPr>
          <w:p w14:paraId="000E9B34">
            <w:pPr>
              <w:snapToGrid w:val="0"/>
              <w:spacing w:line="360" w:lineRule="auto"/>
              <w:jc w:val="center"/>
              <w:rPr>
                <w:rFonts w:cs="仿宋_GB2312" w:asciiTheme="minorEastAsia" w:hAnsiTheme="minorEastAsia" w:eastAsiaTheme="minorEastAsia"/>
                <w:color w:val="auto"/>
                <w:sz w:val="21"/>
                <w:szCs w:val="21"/>
              </w:rPr>
            </w:pPr>
          </w:p>
        </w:tc>
      </w:tr>
      <w:tr w14:paraId="7A987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shd w:val="clear" w:color="auto" w:fill="auto"/>
            <w:vAlign w:val="center"/>
          </w:tcPr>
          <w:p w14:paraId="0DBBC86E">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20</w:t>
            </w:r>
          </w:p>
        </w:tc>
        <w:tc>
          <w:tcPr>
            <w:tcW w:w="5538" w:type="dxa"/>
            <w:shd w:val="clear" w:color="auto" w:fill="auto"/>
            <w:vAlign w:val="center"/>
          </w:tcPr>
          <w:p w14:paraId="3B02B8A9">
            <w:pPr>
              <w:snapToGrid w:val="0"/>
              <w:spacing w:line="360" w:lineRule="auto"/>
              <w:rPr>
                <w:rFonts w:ascii="宋体" w:hAnsi="宋体" w:cs="宋体"/>
                <w:sz w:val="21"/>
                <w:szCs w:val="21"/>
              </w:rPr>
            </w:pPr>
            <w:r>
              <w:rPr>
                <w:rFonts w:hint="eastAsia" w:ascii="宋体" w:hAnsi="宋体" w:cs="宋体"/>
                <w:sz w:val="21"/>
                <w:szCs w:val="21"/>
              </w:rPr>
              <w:t>投标人提供项目进度安排方案，方案内容完整、合理，符合招标文件诉求。</w:t>
            </w:r>
          </w:p>
          <w:p w14:paraId="1170DF79">
            <w:pPr>
              <w:snapToGrid w:val="0"/>
              <w:spacing w:line="360" w:lineRule="auto"/>
              <w:rPr>
                <w:rFonts w:hint="default" w:cs="仿宋_GB2312" w:asciiTheme="minorEastAsia" w:hAnsiTheme="minorEastAsia" w:eastAsiaTheme="minorEastAsia"/>
                <w:color w:val="auto"/>
                <w:kern w:val="2"/>
                <w:sz w:val="21"/>
                <w:szCs w:val="21"/>
                <w:lang w:val="en-US" w:eastAsia="zh-CN" w:bidi="ar-SA"/>
              </w:rPr>
            </w:pPr>
            <w:r>
              <w:rPr>
                <w:rFonts w:hint="eastAsia" w:ascii="仿宋" w:hAnsi="仿宋" w:eastAsia="仿宋" w:cs="仿宋"/>
                <w:b/>
                <w:bCs/>
                <w:sz w:val="21"/>
                <w:szCs w:val="21"/>
              </w:rPr>
              <w:t>打分区间：0分、1分、2分、3分</w:t>
            </w:r>
            <w:r>
              <w:rPr>
                <w:rFonts w:hint="eastAsia" w:ascii="仿宋" w:hAnsi="仿宋" w:eastAsia="仿宋" w:cs="仿宋"/>
                <w:b/>
                <w:bCs/>
                <w:sz w:val="21"/>
                <w:szCs w:val="21"/>
                <w:lang w:eastAsia="zh-CN"/>
              </w:rPr>
              <w:t>、</w:t>
            </w:r>
            <w:r>
              <w:rPr>
                <w:rFonts w:hint="eastAsia" w:ascii="仿宋" w:hAnsi="仿宋" w:eastAsia="仿宋" w:cs="仿宋"/>
                <w:b/>
                <w:bCs/>
                <w:sz w:val="21"/>
                <w:szCs w:val="21"/>
                <w:lang w:val="en-US" w:eastAsia="zh-CN"/>
              </w:rPr>
              <w:t>4分、5分</w:t>
            </w:r>
          </w:p>
        </w:tc>
        <w:tc>
          <w:tcPr>
            <w:tcW w:w="769" w:type="dxa"/>
            <w:shd w:val="clear" w:color="auto" w:fill="auto"/>
            <w:vAlign w:val="center"/>
          </w:tcPr>
          <w:p w14:paraId="751A61E9">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ascii="宋体" w:hAnsi="宋体" w:cs="宋体" w:eastAsiaTheme="minorEastAsia"/>
                <w:sz w:val="21"/>
                <w:szCs w:val="21"/>
                <w:lang w:val="en-US" w:eastAsia="zh-CN"/>
              </w:rPr>
              <w:t>5</w:t>
            </w:r>
          </w:p>
        </w:tc>
        <w:tc>
          <w:tcPr>
            <w:tcW w:w="1031" w:type="dxa"/>
            <w:shd w:val="clear" w:color="auto" w:fill="auto"/>
            <w:vAlign w:val="center"/>
          </w:tcPr>
          <w:p w14:paraId="43351DE2">
            <w:pPr>
              <w:jc w:val="center"/>
              <w:rPr>
                <w:rFonts w:hint="eastAsia" w:cs="仿宋_GB2312" w:asciiTheme="minorEastAsia" w:hAnsiTheme="minorEastAsia" w:eastAsiaTheme="minorEastAsia"/>
                <w:color w:val="auto"/>
                <w:kern w:val="2"/>
                <w:sz w:val="21"/>
                <w:szCs w:val="21"/>
                <w:lang w:val="en-US" w:eastAsia="zh-CN" w:bidi="ar-SA"/>
              </w:rPr>
            </w:pPr>
            <w:r>
              <w:rPr>
                <w:rFonts w:hint="eastAsia" w:ascii="宋体" w:hAnsi="宋体" w:cs="宋体"/>
                <w:sz w:val="21"/>
                <w:szCs w:val="21"/>
              </w:rPr>
              <w:t>主观分</w:t>
            </w:r>
          </w:p>
        </w:tc>
        <w:tc>
          <w:tcPr>
            <w:tcW w:w="1097" w:type="dxa"/>
          </w:tcPr>
          <w:p w14:paraId="70841346">
            <w:pPr>
              <w:snapToGrid w:val="0"/>
              <w:spacing w:line="360" w:lineRule="auto"/>
              <w:jc w:val="center"/>
              <w:rPr>
                <w:rFonts w:cs="仿宋_GB2312" w:asciiTheme="minorEastAsia" w:hAnsiTheme="minorEastAsia" w:eastAsiaTheme="minorEastAsia"/>
                <w:color w:val="auto"/>
                <w:sz w:val="21"/>
                <w:szCs w:val="21"/>
              </w:rPr>
            </w:pPr>
          </w:p>
        </w:tc>
      </w:tr>
      <w:tr w14:paraId="33FE0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shd w:val="clear" w:color="auto" w:fill="auto"/>
            <w:vAlign w:val="center"/>
          </w:tcPr>
          <w:p w14:paraId="73447254">
            <w:pPr>
              <w:snapToGrid w:val="0"/>
              <w:spacing w:line="360" w:lineRule="auto"/>
              <w:jc w:val="center"/>
              <w:rPr>
                <w:rFonts w:hint="eastAsia"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21</w:t>
            </w:r>
          </w:p>
        </w:tc>
        <w:tc>
          <w:tcPr>
            <w:tcW w:w="5538" w:type="dxa"/>
            <w:shd w:val="clear" w:color="auto" w:fill="auto"/>
            <w:vAlign w:val="center"/>
          </w:tcPr>
          <w:p w14:paraId="01A63CD2">
            <w:pPr>
              <w:spacing w:line="360" w:lineRule="auto"/>
              <w:rPr>
                <w:rFonts w:hint="eastAsia" w:ascii="宋体" w:hAnsi="宋体" w:cs="宋体"/>
                <w:spacing w:val="0"/>
                <w:sz w:val="21"/>
                <w:szCs w:val="21"/>
                <w:lang w:eastAsia="zh-CN"/>
              </w:rPr>
            </w:pPr>
            <w:r>
              <w:rPr>
                <w:rFonts w:hint="eastAsia" w:ascii="宋体" w:hAnsi="宋体" w:cs="宋体"/>
                <w:spacing w:val="0"/>
                <w:sz w:val="21"/>
                <w:szCs w:val="21"/>
              </w:rPr>
              <w:t>提供有助于本项目研究质量的内容建议</w:t>
            </w:r>
            <w:r>
              <w:rPr>
                <w:rFonts w:hint="eastAsia" w:ascii="宋体" w:hAnsi="宋体" w:cs="宋体"/>
                <w:spacing w:val="0"/>
                <w:sz w:val="21"/>
                <w:szCs w:val="21"/>
                <w:lang w:eastAsia="zh-CN"/>
              </w:rPr>
              <w:t>。</w:t>
            </w:r>
          </w:p>
          <w:p w14:paraId="387EF63B">
            <w:pPr>
              <w:spacing w:line="360" w:lineRule="auto"/>
              <w:outlineLvl w:val="0"/>
              <w:rPr>
                <w:rFonts w:hint="eastAsia" w:ascii="宋体" w:hAnsi="宋体" w:eastAsia="宋体" w:cs="宋体"/>
                <w:kern w:val="2"/>
                <w:sz w:val="21"/>
                <w:szCs w:val="21"/>
                <w:lang w:val="en-US" w:eastAsia="zh-CN" w:bidi="ar-SA"/>
              </w:rPr>
            </w:pPr>
            <w:r>
              <w:rPr>
                <w:rFonts w:hint="eastAsia" w:ascii="宋体" w:hAnsi="宋体" w:cs="宋体"/>
                <w:spacing w:val="0"/>
                <w:sz w:val="21"/>
                <w:szCs w:val="21"/>
              </w:rPr>
              <w:t>根据内容的合理性、针对性进行打分</w:t>
            </w:r>
            <w:r>
              <w:rPr>
                <w:rFonts w:ascii="宋体" w:hAnsi="宋体" w:cs="宋体"/>
                <w:spacing w:val="-9"/>
                <w:sz w:val="21"/>
                <w:szCs w:val="21"/>
              </w:rPr>
              <w:br w:type="textWrapping"/>
            </w:r>
            <w:r>
              <w:rPr>
                <w:rFonts w:hint="eastAsia" w:ascii="仿宋" w:hAnsi="仿宋" w:eastAsia="仿宋" w:cs="仿宋"/>
                <w:b/>
                <w:bCs/>
                <w:sz w:val="21"/>
                <w:szCs w:val="21"/>
              </w:rPr>
              <w:t>打分区间：0分、1分、2分、3分</w:t>
            </w:r>
            <w:r>
              <w:rPr>
                <w:rFonts w:hint="eastAsia" w:ascii="仿宋" w:hAnsi="仿宋" w:eastAsia="仿宋" w:cs="仿宋"/>
                <w:b/>
                <w:bCs/>
                <w:sz w:val="21"/>
                <w:szCs w:val="21"/>
                <w:lang w:eastAsia="zh-CN"/>
              </w:rPr>
              <w:t>、</w:t>
            </w:r>
            <w:r>
              <w:rPr>
                <w:rFonts w:hint="eastAsia" w:ascii="仿宋" w:hAnsi="仿宋" w:eastAsia="仿宋" w:cs="仿宋"/>
                <w:b/>
                <w:bCs/>
                <w:sz w:val="21"/>
                <w:szCs w:val="21"/>
                <w:lang w:val="en-US" w:eastAsia="zh-CN"/>
              </w:rPr>
              <w:t>4分、5分</w:t>
            </w:r>
          </w:p>
        </w:tc>
        <w:tc>
          <w:tcPr>
            <w:tcW w:w="769" w:type="dxa"/>
            <w:shd w:val="clear" w:color="auto" w:fill="auto"/>
            <w:vAlign w:val="center"/>
          </w:tcPr>
          <w:p w14:paraId="20FD4013">
            <w:pPr>
              <w:pStyle w:val="40"/>
              <w:spacing w:before="0"/>
              <w:ind w:firstLine="0" w:firstLineChars="0"/>
              <w:jc w:val="center"/>
              <w:rPr>
                <w:rFonts w:hint="eastAsia"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5</w:t>
            </w:r>
          </w:p>
        </w:tc>
        <w:tc>
          <w:tcPr>
            <w:tcW w:w="1031" w:type="dxa"/>
            <w:shd w:val="clear" w:color="auto" w:fill="auto"/>
            <w:vAlign w:val="center"/>
          </w:tcPr>
          <w:p w14:paraId="09506CA7">
            <w:pPr>
              <w:pStyle w:val="40"/>
              <w:spacing w:before="0"/>
              <w:ind w:firstLine="0" w:firstLineChars="0"/>
              <w:jc w:val="center"/>
              <w:rPr>
                <w:rFonts w:hint="eastAsia"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主观分</w:t>
            </w:r>
          </w:p>
        </w:tc>
        <w:tc>
          <w:tcPr>
            <w:tcW w:w="1097" w:type="dxa"/>
          </w:tcPr>
          <w:p w14:paraId="512ECFE8">
            <w:pPr>
              <w:snapToGrid w:val="0"/>
              <w:spacing w:line="360" w:lineRule="auto"/>
              <w:jc w:val="center"/>
              <w:rPr>
                <w:rFonts w:cs="仿宋_GB2312" w:asciiTheme="minorEastAsia" w:hAnsiTheme="minorEastAsia" w:eastAsiaTheme="minorEastAsia"/>
                <w:color w:val="auto"/>
                <w:sz w:val="21"/>
                <w:szCs w:val="21"/>
              </w:rPr>
            </w:pPr>
          </w:p>
        </w:tc>
      </w:tr>
      <w:tr w14:paraId="3D562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shd w:val="clear" w:color="auto" w:fill="auto"/>
            <w:vAlign w:val="center"/>
          </w:tcPr>
          <w:p w14:paraId="2029A5AF">
            <w:pPr>
              <w:snapToGrid w:val="0"/>
              <w:spacing w:line="360" w:lineRule="auto"/>
              <w:jc w:val="center"/>
              <w:rPr>
                <w:rFonts w:hint="default"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22</w:t>
            </w:r>
          </w:p>
        </w:tc>
        <w:tc>
          <w:tcPr>
            <w:tcW w:w="5538" w:type="dxa"/>
            <w:shd w:val="clear" w:color="auto" w:fill="auto"/>
            <w:vAlign w:val="center"/>
          </w:tcPr>
          <w:p w14:paraId="3D80FD0B">
            <w:pPr>
              <w:snapToGrid w:val="0"/>
              <w:spacing w:line="360" w:lineRule="auto"/>
              <w:rPr>
                <w:rFonts w:ascii="宋体" w:hAnsi="宋体" w:cs="宋体"/>
                <w:sz w:val="21"/>
                <w:szCs w:val="21"/>
              </w:rPr>
            </w:pPr>
            <w:r>
              <w:rPr>
                <w:rFonts w:hint="eastAsia" w:ascii="宋体" w:hAnsi="宋体" w:cs="宋体"/>
                <w:sz w:val="21"/>
                <w:szCs w:val="21"/>
              </w:rPr>
              <w:t>投标人提供应急预案，方案内容完整、合理，具有可操作性。</w:t>
            </w:r>
          </w:p>
          <w:p w14:paraId="15024BD3">
            <w:pPr>
              <w:snapToGrid w:val="0"/>
              <w:spacing w:line="360" w:lineRule="auto"/>
              <w:rPr>
                <w:rFonts w:hint="eastAsia" w:cs="仿宋_GB2312" w:asciiTheme="minorEastAsia" w:hAnsiTheme="minorEastAsia" w:eastAsiaTheme="minorEastAsia"/>
                <w:color w:val="auto"/>
                <w:kern w:val="2"/>
                <w:sz w:val="21"/>
                <w:szCs w:val="21"/>
                <w:lang w:val="en-US" w:eastAsia="zh-CN" w:bidi="ar-SA"/>
              </w:rPr>
            </w:pPr>
            <w:r>
              <w:rPr>
                <w:rFonts w:hint="eastAsia" w:ascii="仿宋" w:hAnsi="仿宋" w:eastAsia="仿宋" w:cs="仿宋"/>
                <w:b/>
                <w:bCs/>
                <w:sz w:val="21"/>
                <w:szCs w:val="21"/>
              </w:rPr>
              <w:t>打分区间：0分、1分、2分、3分</w:t>
            </w:r>
            <w:r>
              <w:rPr>
                <w:rFonts w:hint="eastAsia" w:ascii="仿宋" w:hAnsi="仿宋" w:eastAsia="仿宋" w:cs="仿宋"/>
                <w:b/>
                <w:bCs/>
                <w:sz w:val="21"/>
                <w:szCs w:val="21"/>
                <w:lang w:eastAsia="zh-CN"/>
              </w:rPr>
              <w:t>、</w:t>
            </w:r>
            <w:r>
              <w:rPr>
                <w:rFonts w:hint="eastAsia" w:ascii="仿宋" w:hAnsi="仿宋" w:eastAsia="仿宋" w:cs="仿宋"/>
                <w:b/>
                <w:bCs/>
                <w:sz w:val="21"/>
                <w:szCs w:val="21"/>
                <w:lang w:val="en-US" w:eastAsia="zh-CN"/>
              </w:rPr>
              <w:t>4分、5分</w:t>
            </w:r>
          </w:p>
        </w:tc>
        <w:tc>
          <w:tcPr>
            <w:tcW w:w="769" w:type="dxa"/>
            <w:shd w:val="clear" w:color="auto" w:fill="auto"/>
            <w:vAlign w:val="center"/>
          </w:tcPr>
          <w:p w14:paraId="1C1D8A2A">
            <w:pPr>
              <w:snapToGrid w:val="0"/>
              <w:spacing w:line="360" w:lineRule="auto"/>
              <w:jc w:val="center"/>
              <w:rPr>
                <w:rFonts w:hint="eastAsia" w:cs="仿宋_GB2312" w:asciiTheme="minorEastAsia" w:hAnsiTheme="minorEastAsia" w:eastAsiaTheme="minorEastAsia"/>
                <w:color w:val="auto"/>
                <w:kern w:val="2"/>
                <w:sz w:val="21"/>
                <w:szCs w:val="21"/>
                <w:lang w:val="en-US" w:eastAsia="zh-CN" w:bidi="ar-SA"/>
              </w:rPr>
            </w:pPr>
            <w:r>
              <w:rPr>
                <w:rFonts w:hint="eastAsia" w:ascii="宋体" w:hAnsi="宋体" w:cs="宋体" w:eastAsiaTheme="minorEastAsia"/>
                <w:sz w:val="21"/>
                <w:szCs w:val="21"/>
                <w:lang w:val="en-US" w:eastAsia="zh-CN"/>
              </w:rPr>
              <w:t>5</w:t>
            </w:r>
          </w:p>
        </w:tc>
        <w:tc>
          <w:tcPr>
            <w:tcW w:w="1031" w:type="dxa"/>
            <w:shd w:val="clear" w:color="auto" w:fill="auto"/>
            <w:vAlign w:val="center"/>
          </w:tcPr>
          <w:p w14:paraId="4DD264B3">
            <w:pPr>
              <w:jc w:val="center"/>
              <w:rPr>
                <w:rFonts w:hint="eastAsia" w:cs="仿宋_GB2312" w:asciiTheme="minorEastAsia" w:hAnsiTheme="minorEastAsia" w:eastAsiaTheme="minorEastAsia"/>
                <w:color w:val="auto"/>
                <w:kern w:val="2"/>
                <w:sz w:val="21"/>
                <w:szCs w:val="21"/>
                <w:lang w:val="en-US" w:eastAsia="zh-CN" w:bidi="ar-SA"/>
              </w:rPr>
            </w:pPr>
            <w:r>
              <w:rPr>
                <w:rFonts w:hint="eastAsia" w:ascii="宋体" w:hAnsi="宋体" w:cs="宋体"/>
                <w:sz w:val="21"/>
                <w:szCs w:val="21"/>
              </w:rPr>
              <w:t>主观分</w:t>
            </w:r>
          </w:p>
        </w:tc>
        <w:tc>
          <w:tcPr>
            <w:tcW w:w="1097" w:type="dxa"/>
          </w:tcPr>
          <w:p w14:paraId="782A5BFE">
            <w:pPr>
              <w:snapToGrid w:val="0"/>
              <w:spacing w:line="360" w:lineRule="auto"/>
              <w:jc w:val="center"/>
              <w:rPr>
                <w:rFonts w:cs="仿宋_GB2312" w:asciiTheme="minorEastAsia" w:hAnsiTheme="minorEastAsia" w:eastAsiaTheme="minorEastAsia"/>
                <w:color w:val="auto"/>
                <w:sz w:val="21"/>
                <w:szCs w:val="21"/>
              </w:rPr>
            </w:pPr>
          </w:p>
        </w:tc>
      </w:tr>
      <w:tr w14:paraId="4D6A3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shd w:val="clear" w:color="auto" w:fill="auto"/>
            <w:vAlign w:val="center"/>
          </w:tcPr>
          <w:p w14:paraId="0D62AA80">
            <w:pPr>
              <w:snapToGrid w:val="0"/>
              <w:spacing w:line="360" w:lineRule="auto"/>
              <w:jc w:val="center"/>
              <w:rPr>
                <w:rFonts w:hint="eastAsia" w:cs="仿宋_GB2312" w:asciiTheme="minorEastAsia" w:hAnsiTheme="minorEastAsia" w:eastAsiaTheme="minorEastAsia"/>
                <w:color w:val="auto"/>
                <w:kern w:val="2"/>
                <w:sz w:val="21"/>
                <w:szCs w:val="21"/>
                <w:lang w:val="en-US" w:eastAsia="zh-CN" w:bidi="ar-SA"/>
              </w:rPr>
            </w:pPr>
            <w:r>
              <w:rPr>
                <w:rFonts w:hint="eastAsia" w:cs="仿宋_GB2312" w:asciiTheme="minorEastAsia" w:hAnsiTheme="minorEastAsia" w:eastAsiaTheme="minorEastAsia"/>
                <w:color w:val="auto"/>
                <w:sz w:val="21"/>
                <w:szCs w:val="21"/>
                <w:lang w:val="en-US" w:eastAsia="zh-CN"/>
              </w:rPr>
              <w:t>23</w:t>
            </w:r>
          </w:p>
        </w:tc>
        <w:tc>
          <w:tcPr>
            <w:tcW w:w="5538" w:type="dxa"/>
            <w:shd w:val="clear" w:color="auto" w:fill="auto"/>
            <w:vAlign w:val="center"/>
          </w:tcPr>
          <w:p w14:paraId="6F57AEC4">
            <w:pPr>
              <w:snapToGrid w:val="0"/>
              <w:spacing w:line="360" w:lineRule="auto"/>
              <w:rPr>
                <w:rFonts w:ascii="宋体" w:hAnsi="宋体" w:cs="宋体"/>
                <w:sz w:val="21"/>
                <w:szCs w:val="21"/>
              </w:rPr>
            </w:pPr>
            <w:r>
              <w:rPr>
                <w:rFonts w:hint="eastAsia" w:ascii="宋体" w:hAnsi="宋体" w:cs="宋体"/>
                <w:sz w:val="21"/>
                <w:szCs w:val="21"/>
              </w:rPr>
              <w:t>投标人提供质量保障方案，方案内容完整、合理。</w:t>
            </w:r>
          </w:p>
          <w:p w14:paraId="16427225">
            <w:pPr>
              <w:snapToGrid w:val="0"/>
              <w:spacing w:line="360" w:lineRule="auto"/>
              <w:rPr>
                <w:rFonts w:hint="eastAsia" w:eastAsia="仿宋" w:cs="仿宋_GB2312" w:asciiTheme="minorEastAsia" w:hAnsiTheme="minorEastAsia"/>
                <w:color w:val="auto"/>
                <w:kern w:val="2"/>
                <w:sz w:val="21"/>
                <w:szCs w:val="21"/>
                <w:lang w:val="en-US" w:eastAsia="zh-CN" w:bidi="ar-SA"/>
              </w:rPr>
            </w:pPr>
            <w:r>
              <w:rPr>
                <w:rFonts w:hint="eastAsia" w:ascii="仿宋" w:hAnsi="仿宋" w:eastAsia="仿宋" w:cs="仿宋"/>
                <w:b/>
                <w:bCs/>
                <w:sz w:val="21"/>
                <w:szCs w:val="21"/>
              </w:rPr>
              <w:t>打分区间：0分、1分、2分、3分</w:t>
            </w:r>
            <w:r>
              <w:rPr>
                <w:rFonts w:hint="eastAsia" w:ascii="仿宋" w:hAnsi="仿宋" w:eastAsia="仿宋" w:cs="仿宋"/>
                <w:b/>
                <w:bCs/>
                <w:sz w:val="21"/>
                <w:szCs w:val="21"/>
                <w:lang w:eastAsia="zh-CN"/>
              </w:rPr>
              <w:t>、</w:t>
            </w:r>
            <w:r>
              <w:rPr>
                <w:rFonts w:hint="eastAsia" w:ascii="仿宋" w:hAnsi="仿宋" w:eastAsia="仿宋" w:cs="仿宋"/>
                <w:b/>
                <w:bCs/>
                <w:sz w:val="21"/>
                <w:szCs w:val="21"/>
                <w:lang w:val="en-US" w:eastAsia="zh-CN"/>
              </w:rPr>
              <w:t>4分、5分</w:t>
            </w:r>
          </w:p>
        </w:tc>
        <w:tc>
          <w:tcPr>
            <w:tcW w:w="769" w:type="dxa"/>
            <w:shd w:val="clear" w:color="auto" w:fill="auto"/>
            <w:vAlign w:val="center"/>
          </w:tcPr>
          <w:p w14:paraId="0D89DAFF">
            <w:pPr>
              <w:snapToGrid w:val="0"/>
              <w:spacing w:line="360" w:lineRule="auto"/>
              <w:jc w:val="center"/>
              <w:rPr>
                <w:rFonts w:hint="eastAsia" w:cs="仿宋_GB2312" w:asciiTheme="minorEastAsia" w:hAnsiTheme="minorEastAsia" w:eastAsiaTheme="minorEastAsia"/>
                <w:color w:val="auto"/>
                <w:kern w:val="2"/>
                <w:sz w:val="21"/>
                <w:szCs w:val="21"/>
                <w:lang w:val="en-US" w:eastAsia="zh-CN" w:bidi="ar-SA"/>
              </w:rPr>
            </w:pPr>
            <w:r>
              <w:rPr>
                <w:rFonts w:hint="eastAsia" w:ascii="宋体" w:hAnsi="宋体" w:cs="宋体" w:eastAsiaTheme="minorEastAsia"/>
                <w:sz w:val="21"/>
                <w:szCs w:val="21"/>
                <w:lang w:val="en-US" w:eastAsia="zh-CN"/>
              </w:rPr>
              <w:t>5</w:t>
            </w:r>
          </w:p>
        </w:tc>
        <w:tc>
          <w:tcPr>
            <w:tcW w:w="1031" w:type="dxa"/>
            <w:shd w:val="clear" w:color="auto" w:fill="auto"/>
            <w:vAlign w:val="center"/>
          </w:tcPr>
          <w:p w14:paraId="62DFAB4C">
            <w:pPr>
              <w:jc w:val="center"/>
              <w:rPr>
                <w:rFonts w:hint="eastAsia" w:cs="仿宋_GB2312" w:asciiTheme="minorEastAsia" w:hAnsiTheme="minorEastAsia" w:eastAsiaTheme="minorEastAsia"/>
                <w:color w:val="auto"/>
                <w:kern w:val="2"/>
                <w:sz w:val="21"/>
                <w:szCs w:val="21"/>
                <w:lang w:val="en-US" w:eastAsia="zh-CN" w:bidi="ar-SA"/>
              </w:rPr>
            </w:pPr>
            <w:r>
              <w:rPr>
                <w:rFonts w:hint="eastAsia" w:ascii="宋体" w:hAnsi="宋体" w:cs="宋体"/>
                <w:sz w:val="21"/>
                <w:szCs w:val="21"/>
              </w:rPr>
              <w:t>主观分</w:t>
            </w:r>
          </w:p>
        </w:tc>
        <w:tc>
          <w:tcPr>
            <w:tcW w:w="1097" w:type="dxa"/>
          </w:tcPr>
          <w:p w14:paraId="00BB3157">
            <w:pPr>
              <w:snapToGrid w:val="0"/>
              <w:spacing w:line="360" w:lineRule="auto"/>
              <w:jc w:val="center"/>
              <w:rPr>
                <w:rFonts w:cs="仿宋_GB2312" w:asciiTheme="minorEastAsia" w:hAnsiTheme="minorEastAsia" w:eastAsiaTheme="minorEastAsia"/>
                <w:color w:val="auto"/>
                <w:sz w:val="21"/>
                <w:szCs w:val="21"/>
              </w:rPr>
            </w:pPr>
          </w:p>
        </w:tc>
      </w:tr>
    </w:tbl>
    <w:p w14:paraId="5BF252A3">
      <w:pPr>
        <w:pStyle w:val="6"/>
        <w:pageBreakBefore w:val="0"/>
        <w:kinsoku/>
        <w:wordWrap/>
        <w:overflowPunct/>
        <w:bidi w:val="0"/>
        <w:snapToGrid w:val="0"/>
        <w:spacing w:beforeAutospacing="0" w:afterAutospacing="0" w:line="300" w:lineRule="auto"/>
        <w:ind w:firstLine="422"/>
        <w:rPr>
          <w:rFonts w:hint="default" w:ascii="Calibri" w:hAnsi="Calibri" w:cs="Calibri"/>
          <w:color w:val="auto"/>
          <w:szCs w:val="21"/>
          <w:highlight w:val="none"/>
        </w:rPr>
      </w:pPr>
      <w:r>
        <w:rPr>
          <w:rFonts w:hint="eastAsia" w:cs="Calibri"/>
          <w:color w:val="auto"/>
          <w:szCs w:val="21"/>
          <w:highlight w:val="none"/>
          <w:lang w:eastAsia="zh-CN"/>
        </w:rPr>
        <w:t>（</w:t>
      </w:r>
      <w:r>
        <w:rPr>
          <w:rFonts w:hint="eastAsia" w:cs="Calibri"/>
          <w:color w:val="auto"/>
          <w:szCs w:val="21"/>
          <w:highlight w:val="none"/>
          <w:lang w:val="en-US" w:eastAsia="zh-CN"/>
        </w:rPr>
        <w:t>2</w:t>
      </w:r>
      <w:r>
        <w:rPr>
          <w:rFonts w:hint="eastAsia" w:cs="Calibri"/>
          <w:color w:val="auto"/>
          <w:szCs w:val="21"/>
          <w:highlight w:val="none"/>
          <w:lang w:eastAsia="zh-CN"/>
        </w:rPr>
        <w:t>）</w:t>
      </w:r>
      <w:r>
        <w:rPr>
          <w:rFonts w:hint="default" w:ascii="Calibri" w:hAnsi="Calibri" w:cs="Calibri"/>
          <w:color w:val="auto"/>
          <w:szCs w:val="21"/>
          <w:highlight w:val="none"/>
        </w:rPr>
        <w:t>价格分</w:t>
      </w:r>
    </w:p>
    <w:p w14:paraId="202E26E5">
      <w:pPr>
        <w:pageBreakBefore w:val="0"/>
        <w:widowControl/>
        <w:kinsoku/>
        <w:wordWrap/>
        <w:overflowPunct/>
        <w:bidi w:val="0"/>
        <w:adjustRightInd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价格评分将在有效投标人范围内进行，最高得</w:t>
      </w:r>
      <w:r>
        <w:rPr>
          <w:rFonts w:hint="eastAsia" w:cs="Calibri"/>
          <w:color w:val="auto"/>
          <w:kern w:val="0"/>
          <w:szCs w:val="21"/>
          <w:highlight w:val="none"/>
          <w:u w:val="single"/>
          <w:lang w:val="en-US" w:eastAsia="zh-CN"/>
        </w:rPr>
        <w:t>1</w:t>
      </w:r>
      <w:r>
        <w:rPr>
          <w:rFonts w:hint="default" w:ascii="Calibri" w:hAnsi="Calibri" w:cs="Calibri"/>
          <w:color w:val="auto"/>
          <w:kern w:val="0"/>
          <w:szCs w:val="21"/>
          <w:highlight w:val="none"/>
          <w:u w:val="single"/>
          <w:lang w:val="en-US" w:eastAsia="zh-CN"/>
        </w:rPr>
        <w:t>0</w:t>
      </w:r>
      <w:r>
        <w:rPr>
          <w:rFonts w:hint="default" w:ascii="Calibri" w:hAnsi="Calibri" w:cs="Calibri"/>
          <w:color w:val="auto"/>
          <w:kern w:val="0"/>
          <w:szCs w:val="21"/>
          <w:highlight w:val="none"/>
        </w:rPr>
        <w:t>分，最低得</w:t>
      </w:r>
      <w:r>
        <w:rPr>
          <w:rFonts w:hint="default" w:ascii="Calibri" w:hAnsi="Calibri" w:cs="Calibri"/>
          <w:color w:val="auto"/>
          <w:kern w:val="0"/>
          <w:szCs w:val="21"/>
          <w:highlight w:val="none"/>
          <w:u w:val="single"/>
        </w:rPr>
        <w:t xml:space="preserve"> 0</w:t>
      </w:r>
      <w:r>
        <w:rPr>
          <w:rFonts w:hint="default" w:ascii="Calibri" w:hAnsi="Calibri" w:cs="Calibri"/>
          <w:color w:val="auto"/>
          <w:kern w:val="0"/>
          <w:szCs w:val="21"/>
          <w:highlight w:val="none"/>
        </w:rPr>
        <w:t>分（小数点后</w:t>
      </w:r>
      <w:r>
        <w:rPr>
          <w:rFonts w:hint="eastAsia" w:cs="Calibri"/>
          <w:color w:val="auto"/>
          <w:kern w:val="0"/>
          <w:szCs w:val="21"/>
          <w:highlight w:val="none"/>
          <w:lang w:eastAsia="zh-CN"/>
        </w:rPr>
        <w:t>保留两位</w:t>
      </w:r>
      <w:r>
        <w:rPr>
          <w:rFonts w:hint="default" w:ascii="Calibri" w:hAnsi="Calibri" w:cs="Calibri"/>
          <w:color w:val="auto"/>
          <w:kern w:val="0"/>
          <w:szCs w:val="21"/>
          <w:highlight w:val="none"/>
        </w:rPr>
        <w:t>小数，第三位四舍五入）。满足招标文件要求且投标报价最低的</w:t>
      </w:r>
      <w:r>
        <w:rPr>
          <w:rFonts w:hint="default" w:ascii="Calibri" w:hAnsi="Calibri" w:cs="Calibri"/>
          <w:b/>
          <w:color w:val="auto"/>
          <w:kern w:val="0"/>
          <w:szCs w:val="21"/>
          <w:highlight w:val="none"/>
          <w:u w:val="thick"/>
        </w:rPr>
        <w:t>投标报价</w:t>
      </w:r>
      <w:r>
        <w:rPr>
          <w:rFonts w:hint="default" w:ascii="Calibri" w:hAnsi="Calibri" w:cs="Calibri"/>
          <w:color w:val="auto"/>
          <w:kern w:val="0"/>
          <w:szCs w:val="21"/>
          <w:highlight w:val="none"/>
        </w:rPr>
        <w:t>为</w:t>
      </w:r>
      <w:r>
        <w:rPr>
          <w:rFonts w:hint="default" w:ascii="Calibri" w:hAnsi="Calibri" w:cs="Calibri"/>
          <w:b/>
          <w:color w:val="auto"/>
          <w:kern w:val="0"/>
          <w:szCs w:val="21"/>
          <w:highlight w:val="none"/>
          <w:u w:val="thick"/>
        </w:rPr>
        <w:t>评标基准价</w:t>
      </w:r>
      <w:r>
        <w:rPr>
          <w:rFonts w:hint="default" w:ascii="Calibri" w:hAnsi="Calibri" w:cs="Calibri"/>
          <w:color w:val="auto"/>
          <w:kern w:val="0"/>
          <w:szCs w:val="21"/>
          <w:highlight w:val="none"/>
        </w:rPr>
        <w:t>，投标人的价格分统一按照下列公式计算：</w:t>
      </w:r>
    </w:p>
    <w:p w14:paraId="32E0FA1E">
      <w:pPr>
        <w:pageBreakBefore w:val="0"/>
        <w:widowControl/>
        <w:kinsoku/>
        <w:wordWrap/>
        <w:overflowPunct/>
        <w:bidi w:val="0"/>
        <w:adjustRightInd w:val="0"/>
        <w:snapToGrid w:val="0"/>
        <w:spacing w:beforeAutospacing="0" w:afterAutospacing="0" w:line="300" w:lineRule="auto"/>
        <w:ind w:firstLine="420" w:firstLineChars="200"/>
        <w:rPr>
          <w:rFonts w:hint="default" w:ascii="Calibri" w:hAnsi="Calibri" w:cs="Calibri"/>
          <w:color w:val="auto"/>
          <w:kern w:val="0"/>
          <w:szCs w:val="21"/>
          <w:highlight w:val="none"/>
        </w:rPr>
      </w:pPr>
      <w:r>
        <w:rPr>
          <w:rFonts w:hint="default" w:ascii="Calibri" w:hAnsi="Calibri" w:cs="Calibri"/>
          <w:color w:val="auto"/>
          <w:kern w:val="0"/>
          <w:szCs w:val="21"/>
          <w:highlight w:val="none"/>
        </w:rPr>
        <w:t>投标报价得分=</w:t>
      </w:r>
      <w:r>
        <w:rPr>
          <w:rFonts w:hint="eastAsia" w:cs="Calibri"/>
          <w:color w:val="auto"/>
          <w:kern w:val="0"/>
          <w:szCs w:val="21"/>
          <w:highlight w:val="none"/>
          <w:lang w:eastAsia="zh-CN"/>
        </w:rPr>
        <w:t>（</w:t>
      </w:r>
      <w:r>
        <w:rPr>
          <w:rFonts w:hint="default" w:ascii="Calibri" w:hAnsi="Calibri" w:cs="Calibri"/>
          <w:b/>
          <w:color w:val="auto"/>
          <w:kern w:val="0"/>
          <w:szCs w:val="21"/>
          <w:highlight w:val="none"/>
          <w:u w:val="thick"/>
        </w:rPr>
        <w:t>评标基准价</w:t>
      </w:r>
      <w:r>
        <w:rPr>
          <w:rFonts w:hint="default" w:ascii="Calibri" w:hAnsi="Calibri" w:cs="Calibri"/>
          <w:color w:val="auto"/>
          <w:kern w:val="0"/>
          <w:szCs w:val="21"/>
          <w:highlight w:val="none"/>
        </w:rPr>
        <w:t>／</w:t>
      </w:r>
      <w:r>
        <w:rPr>
          <w:rFonts w:hint="default" w:ascii="Calibri" w:hAnsi="Calibri" w:cs="Calibri"/>
          <w:b/>
          <w:color w:val="auto"/>
          <w:kern w:val="0"/>
          <w:szCs w:val="21"/>
          <w:highlight w:val="none"/>
          <w:u w:val="thick"/>
        </w:rPr>
        <w:t>投标报价</w:t>
      </w:r>
      <w:r>
        <w:rPr>
          <w:rFonts w:hint="eastAsia" w:cs="Calibri"/>
          <w:b/>
          <w:color w:val="auto"/>
          <w:kern w:val="0"/>
          <w:szCs w:val="21"/>
          <w:highlight w:val="none"/>
          <w:u w:val="thick"/>
          <w:lang w:eastAsia="zh-CN"/>
        </w:rPr>
        <w:t>）</w:t>
      </w:r>
      <w:r>
        <w:rPr>
          <w:rFonts w:hint="default" w:ascii="Calibri" w:hAnsi="Calibri" w:cs="Calibri"/>
          <w:color w:val="auto"/>
          <w:kern w:val="0"/>
          <w:szCs w:val="21"/>
          <w:highlight w:val="none"/>
        </w:rPr>
        <w:t>×</w:t>
      </w:r>
      <w:r>
        <w:rPr>
          <w:rFonts w:hint="eastAsia" w:cs="Calibri"/>
          <w:color w:val="auto"/>
          <w:kern w:val="0"/>
          <w:szCs w:val="21"/>
          <w:highlight w:val="none"/>
          <w:u w:val="single"/>
          <w:lang w:val="en-US" w:eastAsia="zh-CN"/>
        </w:rPr>
        <w:t>1</w:t>
      </w:r>
      <w:r>
        <w:rPr>
          <w:rFonts w:hint="default" w:ascii="Calibri" w:hAnsi="Calibri" w:cs="Calibri"/>
          <w:color w:val="auto"/>
          <w:kern w:val="0"/>
          <w:szCs w:val="21"/>
          <w:highlight w:val="none"/>
          <w:u w:val="single"/>
          <w:lang w:val="en-US" w:eastAsia="zh-CN"/>
        </w:rPr>
        <w:t>0</w:t>
      </w:r>
      <w:r>
        <w:rPr>
          <w:rFonts w:hint="default" w:ascii="Calibri" w:hAnsi="Calibri" w:cs="Calibri"/>
          <w:color w:val="auto"/>
          <w:kern w:val="0"/>
          <w:szCs w:val="21"/>
          <w:highlight w:val="none"/>
        </w:rPr>
        <w:t>%×100</w:t>
      </w:r>
    </w:p>
    <w:p w14:paraId="7103C36D">
      <w:pPr>
        <w:pageBreakBefore w:val="0"/>
        <w:widowControl/>
        <w:kinsoku/>
        <w:wordWrap/>
        <w:overflowPunct/>
        <w:bidi w:val="0"/>
        <w:adjustRightInd w:val="0"/>
        <w:snapToGrid w:val="0"/>
        <w:spacing w:beforeAutospacing="0" w:afterAutospacing="0" w:line="300" w:lineRule="auto"/>
        <w:ind w:firstLine="422" w:firstLineChars="200"/>
        <w:rPr>
          <w:rFonts w:hint="default" w:ascii="Calibri" w:hAnsi="Calibri" w:cs="Calibri"/>
          <w:b/>
          <w:szCs w:val="21"/>
        </w:rPr>
      </w:pPr>
      <w:r>
        <w:rPr>
          <w:rFonts w:hint="default" w:ascii="Calibri" w:hAnsi="Calibri" w:cs="Calibri"/>
          <w:b/>
          <w:szCs w:val="21"/>
        </w:rPr>
        <w:t>落实政府采购政策说明：</w:t>
      </w:r>
    </w:p>
    <w:p w14:paraId="35B24E01">
      <w:pPr>
        <w:pageBreakBefore w:val="0"/>
        <w:widowControl/>
        <w:kinsoku/>
        <w:wordWrap/>
        <w:overflowPunct/>
        <w:bidi w:val="0"/>
        <w:snapToGrid w:val="0"/>
        <w:spacing w:line="300" w:lineRule="auto"/>
        <w:ind w:firstLine="420" w:firstLineChars="200"/>
        <w:rPr>
          <w:rFonts w:hint="default" w:ascii="Calibri" w:hAnsi="Calibri" w:eastAsia="宋体" w:cs="Calibri"/>
          <w:szCs w:val="21"/>
          <w:highlight w:val="none"/>
          <w:lang w:val="en-US" w:eastAsia="zh-CN"/>
        </w:rPr>
      </w:pPr>
      <w:r>
        <w:rPr>
          <w:rFonts w:hint="default" w:ascii="Calibri" w:hAnsi="Calibri" w:cs="Calibri"/>
          <w:szCs w:val="21"/>
          <w:highlight w:val="none"/>
          <w:lang w:val="en-US" w:eastAsia="zh-CN"/>
        </w:rPr>
        <w:t>本项目执行</w:t>
      </w:r>
      <w:r>
        <w:rPr>
          <w:rFonts w:hint="eastAsia" w:cs="Calibri"/>
          <w:szCs w:val="21"/>
          <w:highlight w:val="none"/>
          <w:lang w:val="en-US" w:eastAsia="zh-CN"/>
        </w:rPr>
        <w:t>《</w:t>
      </w:r>
      <w:r>
        <w:rPr>
          <w:rFonts w:hint="default" w:ascii="Calibri" w:hAnsi="Calibri" w:cs="Calibri"/>
          <w:szCs w:val="21"/>
          <w:highlight w:val="none"/>
        </w:rPr>
        <w:t>财政部 工业和信息化部关于印发＜政府采购促进中小企业发展管理办法＞的通知</w:t>
      </w:r>
      <w:r>
        <w:rPr>
          <w:rFonts w:hint="eastAsia" w:cs="Calibri"/>
          <w:szCs w:val="21"/>
          <w:highlight w:val="none"/>
          <w:lang w:val="en-US" w:eastAsia="zh-CN"/>
        </w:rPr>
        <w:t>》</w:t>
      </w:r>
      <w:r>
        <w:rPr>
          <w:rFonts w:hint="default" w:ascii="Calibri" w:hAnsi="Calibri" w:cs="Calibri"/>
          <w:szCs w:val="21"/>
          <w:highlight w:val="none"/>
        </w:rPr>
        <w:t>（财库〔2020〕46号）</w:t>
      </w:r>
      <w:r>
        <w:rPr>
          <w:rFonts w:hint="eastAsia" w:cs="Calibri"/>
          <w:szCs w:val="21"/>
          <w:highlight w:val="none"/>
          <w:lang w:eastAsia="zh-CN"/>
        </w:rPr>
        <w:t>、</w:t>
      </w:r>
      <w:r>
        <w:rPr>
          <w:rFonts w:hint="eastAsia"/>
          <w:lang w:val="en-US" w:eastAsia="zh-CN"/>
        </w:rPr>
        <w:t>《财政部</w:t>
      </w:r>
      <w:r>
        <w:rPr>
          <w:rFonts w:hint="eastAsia"/>
        </w:rPr>
        <w:t>关于进一步加大政府采购支持中小企业力度的通知</w:t>
      </w:r>
      <w:r>
        <w:rPr>
          <w:rFonts w:hint="eastAsia"/>
          <w:lang w:val="en-US" w:eastAsia="zh-CN"/>
        </w:rPr>
        <w:t>》（</w:t>
      </w:r>
      <w:r>
        <w:rPr>
          <w:rFonts w:hint="eastAsia"/>
        </w:rPr>
        <w:t>财库〔2022〕19号</w:t>
      </w:r>
      <w:r>
        <w:rPr>
          <w:rFonts w:hint="eastAsia"/>
          <w:lang w:val="en-US" w:eastAsia="zh-CN"/>
        </w:rPr>
        <w:t>）</w:t>
      </w:r>
      <w:r>
        <w:rPr>
          <w:rFonts w:hint="default" w:ascii="Calibri" w:hAnsi="Calibri" w:cs="Calibri"/>
          <w:szCs w:val="21"/>
          <w:highlight w:val="none"/>
        </w:rPr>
        <w:t>的规定</w:t>
      </w:r>
      <w:r>
        <w:rPr>
          <w:rFonts w:hint="default" w:ascii="Calibri" w:hAnsi="Calibri" w:cs="Calibri"/>
          <w:szCs w:val="21"/>
          <w:highlight w:val="none"/>
          <w:lang w:eastAsia="zh-CN"/>
        </w:rPr>
        <w:t>，</w:t>
      </w:r>
      <w:r>
        <w:rPr>
          <w:rFonts w:hint="default" w:ascii="Calibri" w:hAnsi="Calibri" w:cs="Calibri"/>
          <w:szCs w:val="21"/>
          <w:highlight w:val="none"/>
          <w:lang w:val="en-US" w:eastAsia="zh-CN"/>
        </w:rPr>
        <w:t>对小型、微型企业的投标报价进行价格评审优惠扶持。</w:t>
      </w:r>
    </w:p>
    <w:p w14:paraId="48A5F3B1">
      <w:pPr>
        <w:pageBreakBefore w:val="0"/>
        <w:widowControl/>
        <w:kinsoku/>
        <w:wordWrap/>
        <w:overflowPunct/>
        <w:bidi w:val="0"/>
        <w:snapToGrid w:val="0"/>
        <w:spacing w:line="300" w:lineRule="auto"/>
        <w:ind w:firstLine="420" w:firstLineChars="200"/>
        <w:rPr>
          <w:rFonts w:hint="default" w:ascii="Calibri" w:hAnsi="Calibri" w:cs="Calibri"/>
          <w:szCs w:val="21"/>
          <w:highlight w:val="none"/>
        </w:rPr>
      </w:pPr>
      <w:r>
        <w:rPr>
          <w:rFonts w:hint="default" w:ascii="Calibri" w:hAnsi="Calibri" w:cs="Calibri"/>
          <w:szCs w:val="21"/>
          <w:highlight w:val="none"/>
          <w:lang w:val="en-US" w:eastAsia="zh-CN"/>
        </w:rPr>
        <w:t>（1）如</w:t>
      </w:r>
      <w:r>
        <w:rPr>
          <w:rFonts w:hint="default" w:ascii="Calibri" w:hAnsi="Calibri" w:cs="Calibri"/>
          <w:szCs w:val="21"/>
          <w:highlight w:val="none"/>
        </w:rPr>
        <w:t>标项内所涉</w:t>
      </w:r>
      <w:r>
        <w:rPr>
          <w:rFonts w:hint="default" w:ascii="Calibri" w:hAnsi="Calibri" w:cs="Calibri"/>
          <w:szCs w:val="21"/>
          <w:highlight w:val="none"/>
          <w:lang w:val="en-US" w:eastAsia="zh-CN"/>
        </w:rPr>
        <w:t>投标人（如为联合体，指各联合体成员）及</w:t>
      </w:r>
      <w:r>
        <w:rPr>
          <w:rFonts w:hint="default" w:ascii="Calibri" w:hAnsi="Calibri" w:cs="Calibri"/>
          <w:szCs w:val="21"/>
          <w:highlight w:val="none"/>
        </w:rPr>
        <w:t>接受分包</w:t>
      </w:r>
      <w:r>
        <w:rPr>
          <w:rFonts w:hint="default" w:ascii="Calibri" w:hAnsi="Calibri" w:cs="Calibri"/>
          <w:szCs w:val="21"/>
          <w:highlight w:val="none"/>
          <w:lang w:val="en-US" w:eastAsia="zh-CN"/>
        </w:rPr>
        <w:t>的供应商全部</w:t>
      </w:r>
      <w:r>
        <w:rPr>
          <w:rFonts w:hint="default" w:ascii="Calibri" w:hAnsi="Calibri" w:cs="Calibri"/>
          <w:szCs w:val="21"/>
          <w:highlight w:val="none"/>
        </w:rPr>
        <w:t>属于小型、微型企业</w:t>
      </w:r>
      <w:r>
        <w:rPr>
          <w:rFonts w:hint="default" w:ascii="Calibri" w:hAnsi="Calibri" w:cs="Calibri"/>
          <w:szCs w:val="21"/>
          <w:highlight w:val="none"/>
          <w:lang w:eastAsia="zh-CN"/>
        </w:rPr>
        <w:t>，</w:t>
      </w:r>
      <w:r>
        <w:rPr>
          <w:rFonts w:hint="default" w:ascii="Calibri" w:hAnsi="Calibri" w:cs="Calibri"/>
          <w:szCs w:val="21"/>
          <w:highlight w:val="none"/>
          <w:lang w:val="en-US" w:eastAsia="zh-CN"/>
        </w:rPr>
        <w:t>则对投标人</w:t>
      </w:r>
      <w:r>
        <w:rPr>
          <w:rFonts w:hint="default" w:ascii="Calibri" w:hAnsi="Calibri" w:cs="Calibri"/>
          <w:szCs w:val="21"/>
          <w:highlight w:val="none"/>
        </w:rPr>
        <w:t>的投标报价给予</w:t>
      </w:r>
      <w:r>
        <w:rPr>
          <w:rFonts w:hint="eastAsia" w:cs="Calibri"/>
          <w:szCs w:val="21"/>
          <w:highlight w:val="none"/>
          <w:lang w:val="en-US" w:eastAsia="zh-CN"/>
        </w:rPr>
        <w:t>1</w:t>
      </w:r>
      <w:r>
        <w:rPr>
          <w:rFonts w:hint="default" w:ascii="Calibri" w:hAnsi="Calibri" w:cs="Calibri"/>
          <w:szCs w:val="21"/>
          <w:highlight w:val="none"/>
          <w:lang w:val="en-US" w:eastAsia="zh-CN"/>
        </w:rPr>
        <w:t>0</w:t>
      </w:r>
      <w:r>
        <w:rPr>
          <w:rFonts w:hint="default" w:ascii="Calibri" w:hAnsi="Calibri" w:cs="Calibri"/>
          <w:szCs w:val="21"/>
          <w:highlight w:val="none"/>
        </w:rPr>
        <w:t>%的扣除</w:t>
      </w:r>
      <w:r>
        <w:rPr>
          <w:rFonts w:hint="default" w:ascii="Calibri" w:hAnsi="Calibri" w:cs="Calibri"/>
          <w:szCs w:val="21"/>
          <w:highlight w:val="none"/>
          <w:lang w:eastAsia="zh-CN"/>
        </w:rPr>
        <w:t>，</w:t>
      </w:r>
      <w:r>
        <w:rPr>
          <w:rFonts w:hint="default" w:ascii="Calibri" w:hAnsi="Calibri" w:cs="Calibri"/>
          <w:szCs w:val="21"/>
        </w:rPr>
        <w:t>用扣除后的价格计算价格评分。</w:t>
      </w:r>
    </w:p>
    <w:p w14:paraId="31A62ED6">
      <w:pPr>
        <w:pageBreakBefore w:val="0"/>
        <w:widowControl/>
        <w:kinsoku/>
        <w:wordWrap/>
        <w:overflowPunct/>
        <w:bidi w:val="0"/>
        <w:snapToGrid w:val="0"/>
        <w:spacing w:line="300" w:lineRule="auto"/>
        <w:ind w:firstLine="420" w:firstLineChars="200"/>
        <w:rPr>
          <w:rFonts w:hint="default" w:ascii="Calibri" w:hAnsi="Calibri" w:cs="Calibri"/>
          <w:szCs w:val="21"/>
          <w:highlight w:val="none"/>
        </w:rPr>
      </w:pPr>
      <w:r>
        <w:rPr>
          <w:rFonts w:hint="default" w:ascii="Calibri" w:hAnsi="Calibri" w:cs="Calibri"/>
          <w:szCs w:val="21"/>
          <w:highlight w:val="none"/>
          <w:lang w:val="en-US" w:eastAsia="zh-CN"/>
        </w:rPr>
        <w:t>（2）如</w:t>
      </w:r>
      <w:r>
        <w:rPr>
          <w:rFonts w:hint="default" w:ascii="Calibri" w:hAnsi="Calibri" w:cs="Calibri"/>
          <w:szCs w:val="21"/>
          <w:highlight w:val="none"/>
        </w:rPr>
        <w:t>标项内所涉</w:t>
      </w:r>
      <w:r>
        <w:rPr>
          <w:rFonts w:hint="default" w:ascii="Calibri" w:hAnsi="Calibri" w:cs="Calibri"/>
          <w:szCs w:val="21"/>
          <w:highlight w:val="none"/>
          <w:lang w:val="en-US" w:eastAsia="zh-CN"/>
        </w:rPr>
        <w:t>投标人（如为联合体，指各联合体成员）及</w:t>
      </w:r>
      <w:r>
        <w:rPr>
          <w:rFonts w:hint="default" w:ascii="Calibri" w:hAnsi="Calibri" w:cs="Calibri"/>
          <w:szCs w:val="21"/>
          <w:highlight w:val="none"/>
        </w:rPr>
        <w:t>接受分包</w:t>
      </w:r>
      <w:r>
        <w:rPr>
          <w:rFonts w:hint="default" w:ascii="Calibri" w:hAnsi="Calibri" w:cs="Calibri"/>
          <w:szCs w:val="21"/>
          <w:highlight w:val="none"/>
          <w:lang w:val="en-US" w:eastAsia="zh-CN"/>
        </w:rPr>
        <w:t>的供应商不是全部</w:t>
      </w:r>
      <w:r>
        <w:rPr>
          <w:rFonts w:hint="default" w:ascii="Calibri" w:hAnsi="Calibri" w:cs="Calibri"/>
          <w:szCs w:val="21"/>
          <w:highlight w:val="none"/>
        </w:rPr>
        <w:t>属于小型、微型企业，</w:t>
      </w:r>
      <w:r>
        <w:rPr>
          <w:rFonts w:hint="default" w:ascii="Calibri" w:hAnsi="Calibri" w:cs="Calibri"/>
          <w:szCs w:val="21"/>
          <w:highlight w:val="none"/>
          <w:lang w:val="en-US" w:eastAsia="zh-CN"/>
        </w:rPr>
        <w:t>但投标文件承诺</w:t>
      </w:r>
      <w:r>
        <w:rPr>
          <w:rFonts w:hint="default" w:ascii="Calibri" w:hAnsi="Calibri" w:cs="Calibri"/>
          <w:szCs w:val="21"/>
          <w:highlight w:val="none"/>
        </w:rPr>
        <w:t>小型、微型企业的合同份额占到合同总金额30%以上的，</w:t>
      </w:r>
      <w:r>
        <w:rPr>
          <w:rFonts w:hint="default" w:ascii="Calibri" w:hAnsi="Calibri" w:cs="Calibri"/>
          <w:szCs w:val="21"/>
          <w:highlight w:val="none"/>
          <w:lang w:val="en-US" w:eastAsia="zh-CN"/>
        </w:rPr>
        <w:t>则</w:t>
      </w:r>
      <w:r>
        <w:rPr>
          <w:rFonts w:hint="default" w:ascii="Calibri" w:hAnsi="Calibri" w:cs="Calibri"/>
          <w:szCs w:val="21"/>
          <w:highlight w:val="none"/>
        </w:rPr>
        <w:t>对</w:t>
      </w:r>
      <w:r>
        <w:rPr>
          <w:rFonts w:hint="default" w:ascii="Calibri" w:hAnsi="Calibri" w:cs="Calibri"/>
          <w:szCs w:val="21"/>
          <w:highlight w:val="none"/>
          <w:lang w:val="en-US" w:eastAsia="zh-CN"/>
        </w:rPr>
        <w:t>投标人</w:t>
      </w:r>
      <w:r>
        <w:rPr>
          <w:rFonts w:hint="default" w:ascii="Calibri" w:hAnsi="Calibri" w:cs="Calibri"/>
          <w:szCs w:val="21"/>
          <w:highlight w:val="none"/>
        </w:rPr>
        <w:t>的</w:t>
      </w:r>
      <w:r>
        <w:rPr>
          <w:rFonts w:hint="default" w:ascii="Calibri" w:hAnsi="Calibri" w:cs="Calibri"/>
          <w:szCs w:val="21"/>
          <w:highlight w:val="none"/>
          <w:lang w:val="en-US" w:eastAsia="zh-CN"/>
        </w:rPr>
        <w:t>投标</w:t>
      </w:r>
      <w:r>
        <w:rPr>
          <w:rFonts w:hint="default" w:ascii="Calibri" w:hAnsi="Calibri" w:cs="Calibri"/>
          <w:szCs w:val="21"/>
          <w:highlight w:val="none"/>
        </w:rPr>
        <w:t>报价给予</w:t>
      </w:r>
      <w:r>
        <w:rPr>
          <w:rFonts w:hint="eastAsia" w:cs="Calibri"/>
          <w:szCs w:val="21"/>
          <w:highlight w:val="none"/>
          <w:lang w:val="en-US" w:eastAsia="zh-CN"/>
        </w:rPr>
        <w:t>4</w:t>
      </w:r>
      <w:r>
        <w:rPr>
          <w:rFonts w:hint="default" w:ascii="Calibri" w:hAnsi="Calibri" w:cs="Calibri"/>
          <w:szCs w:val="21"/>
          <w:highlight w:val="none"/>
        </w:rPr>
        <w:t>%的扣除</w:t>
      </w:r>
      <w:r>
        <w:rPr>
          <w:rFonts w:hint="default" w:ascii="Calibri" w:hAnsi="Calibri" w:cs="Calibri"/>
          <w:szCs w:val="21"/>
          <w:highlight w:val="none"/>
          <w:lang w:eastAsia="zh-CN"/>
        </w:rPr>
        <w:t>，</w:t>
      </w:r>
      <w:r>
        <w:rPr>
          <w:rFonts w:hint="default" w:ascii="Calibri" w:hAnsi="Calibri" w:cs="Calibri"/>
          <w:szCs w:val="21"/>
        </w:rPr>
        <w:t>用扣除后的价格计算价格评分。组成联合体或者接受分包的小微企业与联合体内其他企业、分包企业之间存在直接控股、管理关系的，</w:t>
      </w:r>
      <w:r>
        <w:rPr>
          <w:rFonts w:hint="default" w:ascii="Calibri" w:hAnsi="Calibri" w:cs="Calibri"/>
          <w:szCs w:val="21"/>
          <w:highlight w:val="none"/>
          <w:lang w:val="en-US" w:eastAsia="zh-CN"/>
        </w:rPr>
        <w:t>不</w:t>
      </w:r>
      <w:r>
        <w:rPr>
          <w:rFonts w:hint="default" w:ascii="Calibri" w:hAnsi="Calibri" w:cs="Calibri"/>
          <w:szCs w:val="21"/>
        </w:rPr>
        <w:t>享受</w:t>
      </w:r>
      <w:r>
        <w:rPr>
          <w:rFonts w:hint="default" w:ascii="Calibri" w:hAnsi="Calibri" w:cs="Calibri"/>
          <w:szCs w:val="21"/>
          <w:highlight w:val="none"/>
          <w:lang w:val="en-US" w:eastAsia="zh-CN"/>
        </w:rPr>
        <w:t>价格评审优惠扶持</w:t>
      </w:r>
      <w:r>
        <w:rPr>
          <w:rFonts w:hint="default" w:ascii="Calibri" w:hAnsi="Calibri" w:cs="Calibri"/>
          <w:szCs w:val="21"/>
          <w:highlight w:val="none"/>
        </w:rPr>
        <w:t>。</w:t>
      </w:r>
    </w:p>
    <w:p w14:paraId="1184F9FF">
      <w:pPr>
        <w:pageBreakBefore w:val="0"/>
        <w:widowControl/>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highlight w:val="none"/>
          <w:lang w:val="en-US" w:eastAsia="zh-CN"/>
        </w:rPr>
        <w:t>（</w:t>
      </w:r>
      <w:r>
        <w:rPr>
          <w:rFonts w:hint="default" w:ascii="Calibri" w:hAnsi="Calibri" w:cs="Calibri"/>
          <w:szCs w:val="21"/>
          <w:lang w:val="en-US" w:eastAsia="zh-CN"/>
        </w:rPr>
        <w:t>3）</w:t>
      </w:r>
      <w:r>
        <w:rPr>
          <w:rFonts w:hint="default" w:ascii="Calibri" w:hAnsi="Calibri" w:cs="Calibri"/>
          <w:szCs w:val="21"/>
        </w:rPr>
        <w:t>满足以下之一条件</w:t>
      </w:r>
      <w:r>
        <w:rPr>
          <w:rFonts w:hint="default" w:ascii="Calibri" w:hAnsi="Calibri" w:cs="Calibri"/>
          <w:szCs w:val="21"/>
          <w:lang w:eastAsia="zh-CN"/>
        </w:rPr>
        <w:t>，</w:t>
      </w:r>
      <w:r>
        <w:rPr>
          <w:rFonts w:hint="default" w:ascii="Calibri" w:hAnsi="Calibri" w:cs="Calibri"/>
          <w:szCs w:val="21"/>
          <w:lang w:val="en-US" w:eastAsia="zh-CN"/>
        </w:rPr>
        <w:t>视为</w:t>
      </w:r>
      <w:r>
        <w:rPr>
          <w:rFonts w:hint="default" w:ascii="Calibri" w:hAnsi="Calibri" w:cs="Calibri"/>
          <w:szCs w:val="21"/>
          <w:highlight w:val="none"/>
        </w:rPr>
        <w:t>小型、微型企业</w:t>
      </w:r>
      <w:r>
        <w:rPr>
          <w:rFonts w:hint="default" w:ascii="Calibri" w:hAnsi="Calibri" w:cs="Calibri"/>
          <w:szCs w:val="21"/>
        </w:rPr>
        <w:t>。</w:t>
      </w:r>
    </w:p>
    <w:p w14:paraId="2D6FC943">
      <w:pPr>
        <w:pageBreakBefore w:val="0"/>
        <w:widowControl/>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rPr>
        <w:t>◇按照</w:t>
      </w:r>
      <w:r>
        <w:rPr>
          <w:rFonts w:hint="eastAsia" w:cs="Calibri"/>
          <w:szCs w:val="21"/>
          <w:lang w:eastAsia="zh-CN"/>
        </w:rPr>
        <w:t>《</w:t>
      </w:r>
      <w:r>
        <w:rPr>
          <w:rFonts w:hint="default" w:ascii="Calibri" w:hAnsi="Calibri" w:cs="Calibri"/>
          <w:szCs w:val="21"/>
        </w:rPr>
        <w:t>工业和信息化部 国家统计局 国家发展和改革委员会 财政部关于印发＜中小企业划型标准规定＞的通知</w:t>
      </w:r>
      <w:r>
        <w:rPr>
          <w:rFonts w:hint="eastAsia" w:cs="Calibri"/>
          <w:szCs w:val="21"/>
          <w:lang w:eastAsia="zh-CN"/>
        </w:rPr>
        <w:t>》</w:t>
      </w:r>
      <w:r>
        <w:rPr>
          <w:rFonts w:hint="default" w:ascii="Calibri" w:hAnsi="Calibri" w:cs="Calibri"/>
          <w:szCs w:val="21"/>
        </w:rPr>
        <w:t>（工信部联企业〔2011〕300号）的规定，所涉企业属于采购标的对应的中小企业划分标准所属行业【</w:t>
      </w:r>
      <w:r>
        <w:rPr>
          <w:rFonts w:hint="eastAsia" w:cs="Calibri"/>
          <w:szCs w:val="21"/>
          <w:lang w:val="en-US" w:eastAsia="zh-CN"/>
        </w:rPr>
        <w:t>其他未列明行业</w:t>
      </w:r>
      <w:r>
        <w:rPr>
          <w:rFonts w:hint="default" w:ascii="Calibri" w:hAnsi="Calibri" w:cs="Calibri"/>
          <w:szCs w:val="21"/>
        </w:rPr>
        <w:t>】的小型、微型企业，并按</w:t>
      </w:r>
      <w:r>
        <w:rPr>
          <w:rFonts w:hint="eastAsia" w:cs="Calibri"/>
          <w:szCs w:val="21"/>
          <w:highlight w:val="none"/>
          <w:lang w:val="en-US" w:eastAsia="zh-CN"/>
        </w:rPr>
        <w:t>《</w:t>
      </w:r>
      <w:r>
        <w:rPr>
          <w:rFonts w:hint="default" w:ascii="Calibri" w:hAnsi="Calibri" w:cs="Calibri"/>
          <w:szCs w:val="21"/>
          <w:highlight w:val="none"/>
        </w:rPr>
        <w:t>财政部 工业和信息化部关于印发＜政府采购促进中小企业发展管理办法＞的通知</w:t>
      </w:r>
      <w:r>
        <w:rPr>
          <w:rFonts w:hint="eastAsia" w:cs="Calibri"/>
          <w:szCs w:val="21"/>
          <w:highlight w:val="none"/>
          <w:lang w:val="en-US" w:eastAsia="zh-CN"/>
        </w:rPr>
        <w:t>》</w:t>
      </w:r>
      <w:r>
        <w:rPr>
          <w:rFonts w:hint="default" w:ascii="Calibri" w:hAnsi="Calibri" w:cs="Calibri"/>
          <w:szCs w:val="21"/>
        </w:rPr>
        <w:t>（财库〔2020〕46号）的规定在投标文件中提供了【《中小企业声明函》】。</w:t>
      </w:r>
    </w:p>
    <w:p w14:paraId="26A66B32">
      <w:pPr>
        <w:pageBreakBefore w:val="0"/>
        <w:widowControl/>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rPr>
        <w:t>◇按照</w:t>
      </w:r>
      <w:r>
        <w:rPr>
          <w:rFonts w:hint="eastAsia" w:cs="Calibri"/>
          <w:szCs w:val="21"/>
          <w:lang w:eastAsia="zh-CN"/>
        </w:rPr>
        <w:t>《</w:t>
      </w:r>
      <w:r>
        <w:rPr>
          <w:rFonts w:hint="default" w:ascii="Calibri" w:hAnsi="Calibri" w:cs="Calibri"/>
          <w:szCs w:val="21"/>
        </w:rPr>
        <w:t>财政部 司法部关于政府采购支持监狱企业发展有关问题的通知</w:t>
      </w:r>
      <w:r>
        <w:rPr>
          <w:rFonts w:hint="eastAsia" w:cs="Calibri"/>
          <w:szCs w:val="21"/>
          <w:lang w:eastAsia="zh-CN"/>
        </w:rPr>
        <w:t>》</w:t>
      </w:r>
      <w:r>
        <w:rPr>
          <w:rFonts w:hint="default" w:ascii="Calibri" w:hAnsi="Calibri" w:cs="Calibri"/>
          <w:szCs w:val="21"/>
        </w:rPr>
        <w:t>（财库〔2014〕68号）的规定，所涉企业属于监狱企业，并在投标文件中提供了【《监狱企业声明函》及其相关的充分的证明材料】，监狱企业视为小型、微型企业，享受</w:t>
      </w:r>
      <w:r>
        <w:rPr>
          <w:rFonts w:hint="default" w:ascii="Calibri" w:hAnsi="Calibri" w:cs="Calibri"/>
          <w:szCs w:val="21"/>
          <w:highlight w:val="none"/>
          <w:lang w:val="en-US" w:eastAsia="zh-CN"/>
        </w:rPr>
        <w:t>价格评审优惠扶持</w:t>
      </w:r>
      <w:r>
        <w:rPr>
          <w:rFonts w:hint="default" w:ascii="Calibri" w:hAnsi="Calibri" w:cs="Calibri"/>
          <w:szCs w:val="21"/>
        </w:rPr>
        <w:t>。监狱企业属于小型、微型企业的，不重复享受</w:t>
      </w:r>
      <w:r>
        <w:rPr>
          <w:rFonts w:hint="default" w:ascii="Calibri" w:hAnsi="Calibri" w:cs="Calibri"/>
          <w:szCs w:val="21"/>
          <w:highlight w:val="none"/>
          <w:lang w:val="en-US" w:eastAsia="zh-CN"/>
        </w:rPr>
        <w:t>价格评审优惠扶持</w:t>
      </w:r>
      <w:r>
        <w:rPr>
          <w:rFonts w:hint="default" w:ascii="Calibri" w:hAnsi="Calibri" w:cs="Calibri"/>
          <w:szCs w:val="21"/>
        </w:rPr>
        <w:t>。</w:t>
      </w:r>
    </w:p>
    <w:p w14:paraId="197C776D">
      <w:pPr>
        <w:pageBreakBefore w:val="0"/>
        <w:widowControl/>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rPr>
        <w:t>◇按照</w:t>
      </w:r>
      <w:r>
        <w:rPr>
          <w:rFonts w:hint="eastAsia" w:cs="Calibri"/>
          <w:szCs w:val="21"/>
          <w:lang w:eastAsia="zh-CN"/>
        </w:rPr>
        <w:t>《</w:t>
      </w:r>
      <w:r>
        <w:rPr>
          <w:rFonts w:hint="default" w:ascii="Calibri" w:hAnsi="Calibri" w:cs="Calibri"/>
          <w:szCs w:val="21"/>
        </w:rPr>
        <w:t>财政部 民政部 中国残疾人联合会关于促进残疾人就业政府采购政策的通知</w:t>
      </w:r>
      <w:r>
        <w:rPr>
          <w:rFonts w:hint="eastAsia" w:cs="Calibri"/>
          <w:szCs w:val="21"/>
          <w:lang w:eastAsia="zh-CN"/>
        </w:rPr>
        <w:t>》</w:t>
      </w:r>
      <w:r>
        <w:rPr>
          <w:rFonts w:hint="default" w:ascii="Calibri" w:hAnsi="Calibri" w:cs="Calibri"/>
          <w:szCs w:val="21"/>
        </w:rPr>
        <w:t>（财库〔2017〕141号）的规定，所涉单位属于残疾人福利性单位，并在投标文件中提供了【《残疾人福利性单位声明函》】，视为小型、微型企业，享受</w:t>
      </w:r>
      <w:r>
        <w:rPr>
          <w:rFonts w:hint="default" w:ascii="Calibri" w:hAnsi="Calibri" w:cs="Calibri"/>
          <w:szCs w:val="21"/>
          <w:highlight w:val="none"/>
          <w:lang w:val="en-US" w:eastAsia="zh-CN"/>
        </w:rPr>
        <w:t>价格评审优惠扶持</w:t>
      </w:r>
      <w:r>
        <w:rPr>
          <w:rFonts w:hint="default" w:ascii="Calibri" w:hAnsi="Calibri" w:cs="Calibri"/>
          <w:szCs w:val="21"/>
        </w:rPr>
        <w:t>。残疾人福利性单位属于小型、微型企业的，不重复享受</w:t>
      </w:r>
      <w:r>
        <w:rPr>
          <w:rFonts w:hint="default" w:ascii="Calibri" w:hAnsi="Calibri" w:cs="Calibri"/>
          <w:szCs w:val="21"/>
          <w:highlight w:val="none"/>
          <w:lang w:val="en-US" w:eastAsia="zh-CN"/>
        </w:rPr>
        <w:t>价格评审优惠扶持</w:t>
      </w:r>
      <w:r>
        <w:rPr>
          <w:rFonts w:hint="default" w:ascii="Calibri" w:hAnsi="Calibri" w:cs="Calibri"/>
          <w:szCs w:val="21"/>
        </w:rPr>
        <w:t>。</w:t>
      </w:r>
    </w:p>
    <w:p w14:paraId="7A6B1294">
      <w:pPr>
        <w:pageBreakBefore w:val="0"/>
        <w:widowControl/>
        <w:kinsoku/>
        <w:wordWrap/>
        <w:overflowPunct/>
        <w:bidi w:val="0"/>
        <w:adjustRightInd w:val="0"/>
        <w:snapToGrid w:val="0"/>
        <w:spacing w:beforeAutospacing="0" w:afterAutospacing="0" w:line="300" w:lineRule="auto"/>
        <w:ind w:firstLine="420" w:firstLineChars="200"/>
        <w:rPr>
          <w:rFonts w:hint="default" w:ascii="Calibri" w:hAnsi="Calibri" w:cs="Calibri"/>
          <w:b/>
          <w:szCs w:val="21"/>
        </w:rPr>
      </w:pPr>
      <w:r>
        <w:rPr>
          <w:rFonts w:hint="default" w:ascii="Calibri" w:hAnsi="Calibri" w:cs="Calibri"/>
          <w:szCs w:val="21"/>
        </w:rPr>
        <w:t>此项由评标委员会集体核实后统一评分。</w:t>
      </w:r>
    </w:p>
    <w:p w14:paraId="2D387401">
      <w:pPr>
        <w:pStyle w:val="6"/>
        <w:bidi w:val="0"/>
        <w:rPr>
          <w:rFonts w:hint="default"/>
          <w:lang w:val="en-US" w:eastAsia="zh-CN"/>
        </w:rPr>
      </w:pPr>
      <w:r>
        <w:rPr>
          <w:rFonts w:hint="eastAsia"/>
          <w:lang w:val="en-US" w:eastAsia="zh-CN"/>
        </w:rPr>
        <w:t>7.推荐中标候选人</w:t>
      </w:r>
    </w:p>
    <w:p w14:paraId="49D625F4">
      <w:pPr>
        <w:ind w:firstLine="420" w:firstLineChars="200"/>
        <w:rPr>
          <w:rFonts w:hint="default" w:eastAsia="宋体" w:cs="Calibri"/>
          <w:i w:val="0"/>
          <w:iCs w:val="0"/>
          <w:lang w:val="en-US" w:eastAsia="zh-CN"/>
        </w:rPr>
      </w:pPr>
      <w:r>
        <w:rPr>
          <w:rFonts w:hint="eastAsia" w:cs="Calibri"/>
          <w:i w:val="0"/>
          <w:iCs w:val="0"/>
          <w:lang w:val="en-US" w:eastAsia="zh-CN"/>
        </w:rPr>
        <w:t>7.1推荐产生1名中标候选人。</w:t>
      </w:r>
    </w:p>
    <w:p w14:paraId="584789B4">
      <w:pPr>
        <w:ind w:firstLine="420" w:firstLineChars="200"/>
        <w:rPr>
          <w:rFonts w:cs="Calibri"/>
          <w:i w:val="0"/>
          <w:iCs w:val="0"/>
        </w:rPr>
      </w:pPr>
      <w:r>
        <w:rPr>
          <w:rFonts w:hint="eastAsia" w:cs="Calibri"/>
          <w:i w:val="0"/>
          <w:iCs w:val="0"/>
          <w:lang w:val="en-US" w:eastAsia="zh-CN"/>
        </w:rPr>
        <w:t>7.2</w:t>
      </w:r>
      <w:r>
        <w:rPr>
          <w:rFonts w:cs="Calibri"/>
          <w:i w:val="0"/>
          <w:iCs w:val="0"/>
        </w:rPr>
        <w:t>评标委员会按最终得分由高到低顺序排列并推荐第一名为中标候选人，得分相同的按投标报价由低到高顺序排列，得分且投标报价相同的并列。</w:t>
      </w:r>
    </w:p>
    <w:p w14:paraId="55DE34B4">
      <w:pPr>
        <w:pStyle w:val="5"/>
        <w:ind w:firstLine="420"/>
        <w:rPr>
          <w:rFonts w:cs="Calibri"/>
        </w:rPr>
      </w:pPr>
      <w:r>
        <w:rPr>
          <w:rFonts w:hint="eastAsia" w:cs="Calibri"/>
          <w:lang w:val="en-US" w:eastAsia="zh-CN"/>
        </w:rPr>
        <w:t>四</w:t>
      </w:r>
      <w:r>
        <w:rPr>
          <w:rFonts w:cs="Calibri"/>
        </w:rPr>
        <w:t>、</w:t>
      </w:r>
      <w:r>
        <w:rPr>
          <w:rFonts w:cs="Calibri"/>
          <w:szCs w:val="21"/>
        </w:rPr>
        <w:t>重新评审</w:t>
      </w:r>
    </w:p>
    <w:p w14:paraId="79D13499">
      <w:pPr>
        <w:autoSpaceDE w:val="0"/>
        <w:autoSpaceDN w:val="0"/>
        <w:adjustRightInd w:val="0"/>
        <w:ind w:firstLine="420" w:firstLineChars="200"/>
        <w:textAlignment w:val="bottom"/>
        <w:rPr>
          <w:rFonts w:cs="Calibri"/>
          <w:szCs w:val="21"/>
        </w:rPr>
      </w:pPr>
      <w:r>
        <w:rPr>
          <w:rFonts w:cs="Calibri"/>
          <w:szCs w:val="21"/>
        </w:rPr>
        <w:t>评审结果形成后，除下列情形外，采购人或采购代理机构不得组织重新评审：</w:t>
      </w:r>
    </w:p>
    <w:p w14:paraId="456F0C8E">
      <w:pPr>
        <w:autoSpaceDE w:val="0"/>
        <w:autoSpaceDN w:val="0"/>
        <w:adjustRightInd w:val="0"/>
        <w:ind w:firstLine="420" w:firstLineChars="200"/>
        <w:textAlignment w:val="bottom"/>
        <w:rPr>
          <w:rFonts w:cs="Calibri"/>
          <w:szCs w:val="21"/>
        </w:rPr>
      </w:pPr>
      <w:r>
        <w:rPr>
          <w:rFonts w:cs="Calibri"/>
          <w:szCs w:val="21"/>
        </w:rPr>
        <w:t>（一）分值汇总计算错误的；</w:t>
      </w:r>
    </w:p>
    <w:p w14:paraId="2BFCDAFC">
      <w:pPr>
        <w:autoSpaceDE w:val="0"/>
        <w:autoSpaceDN w:val="0"/>
        <w:adjustRightInd w:val="0"/>
        <w:ind w:firstLine="420" w:firstLineChars="200"/>
        <w:textAlignment w:val="bottom"/>
        <w:rPr>
          <w:rFonts w:cs="Calibri"/>
          <w:szCs w:val="21"/>
        </w:rPr>
      </w:pPr>
      <w:r>
        <w:rPr>
          <w:rFonts w:cs="Calibri"/>
          <w:szCs w:val="21"/>
        </w:rPr>
        <w:t>（二）分项评分超出评分标准范围的；</w:t>
      </w:r>
    </w:p>
    <w:p w14:paraId="6F07BA53">
      <w:pPr>
        <w:autoSpaceDE w:val="0"/>
        <w:autoSpaceDN w:val="0"/>
        <w:adjustRightInd w:val="0"/>
        <w:ind w:firstLine="420" w:firstLineChars="200"/>
        <w:textAlignment w:val="bottom"/>
        <w:rPr>
          <w:rFonts w:cs="Calibri"/>
          <w:szCs w:val="21"/>
        </w:rPr>
      </w:pPr>
      <w:r>
        <w:rPr>
          <w:rFonts w:cs="Calibri"/>
          <w:szCs w:val="21"/>
        </w:rPr>
        <w:t>（三）评标委员会成员对客观评审因素评分不一致的；</w:t>
      </w:r>
    </w:p>
    <w:p w14:paraId="16469026">
      <w:pPr>
        <w:autoSpaceDE w:val="0"/>
        <w:autoSpaceDN w:val="0"/>
        <w:adjustRightInd w:val="0"/>
        <w:ind w:firstLine="420" w:firstLineChars="200"/>
        <w:textAlignment w:val="bottom"/>
        <w:rPr>
          <w:rFonts w:cs="Calibri"/>
          <w:szCs w:val="21"/>
        </w:rPr>
      </w:pPr>
      <w:r>
        <w:rPr>
          <w:rFonts w:cs="Calibri"/>
          <w:szCs w:val="21"/>
        </w:rPr>
        <w:t>（四）经评标委员会认定评分畸高、畸低的。</w:t>
      </w:r>
    </w:p>
    <w:p w14:paraId="0E4F6835">
      <w:pPr>
        <w:pStyle w:val="5"/>
        <w:bidi w:val="0"/>
        <w:rPr>
          <w:rFonts w:hint="eastAsia"/>
          <w:lang w:val="en-US" w:eastAsia="zh-CN"/>
        </w:rPr>
      </w:pPr>
      <w:r>
        <w:rPr>
          <w:rFonts w:hint="eastAsia"/>
          <w:lang w:val="en-US" w:eastAsia="zh-CN"/>
        </w:rPr>
        <w:t>五、</w:t>
      </w:r>
      <w:r>
        <w:rPr>
          <w:rFonts w:hint="default"/>
        </w:rPr>
        <w:t>编写评审报告</w:t>
      </w:r>
    </w:p>
    <w:p w14:paraId="33BC515D">
      <w:pPr>
        <w:autoSpaceDE w:val="0"/>
        <w:autoSpaceDN w:val="0"/>
        <w:adjustRightInd w:val="0"/>
        <w:ind w:firstLine="420" w:firstLineChars="200"/>
        <w:textAlignment w:val="bottom"/>
        <w:rPr>
          <w:rFonts w:hint="eastAsia" w:cs="Calibri"/>
          <w:szCs w:val="21"/>
          <w:lang w:val="en-US" w:eastAsia="zh-CN"/>
        </w:rPr>
      </w:pPr>
      <w:r>
        <w:rPr>
          <w:rFonts w:hint="eastAsia" w:cs="Calibri"/>
          <w:szCs w:val="21"/>
          <w:lang w:val="en-US" w:eastAsia="zh-CN"/>
        </w:rPr>
        <w:t>评标委员会根据全体评标成员签名的原始评标记录和评标结果编写评标报告。评标报告应当包括以下内容：</w:t>
      </w:r>
    </w:p>
    <w:p w14:paraId="7BB8187E">
      <w:pPr>
        <w:autoSpaceDE w:val="0"/>
        <w:autoSpaceDN w:val="0"/>
        <w:adjustRightInd w:val="0"/>
        <w:ind w:firstLine="420" w:firstLineChars="200"/>
        <w:textAlignment w:val="bottom"/>
        <w:rPr>
          <w:rFonts w:hint="eastAsia" w:cs="Calibri"/>
          <w:szCs w:val="21"/>
          <w:lang w:val="en-US" w:eastAsia="zh-CN"/>
        </w:rPr>
      </w:pPr>
      <w:r>
        <w:rPr>
          <w:rFonts w:hint="eastAsia" w:cs="Calibri"/>
          <w:szCs w:val="21"/>
          <w:lang w:val="en-US" w:eastAsia="zh-CN"/>
        </w:rPr>
        <w:t>（一）招标公告刊登的媒体名称、开标日期和地点；</w:t>
      </w:r>
    </w:p>
    <w:p w14:paraId="46DDCBB9">
      <w:pPr>
        <w:autoSpaceDE w:val="0"/>
        <w:autoSpaceDN w:val="0"/>
        <w:adjustRightInd w:val="0"/>
        <w:ind w:firstLine="420" w:firstLineChars="200"/>
        <w:textAlignment w:val="bottom"/>
        <w:rPr>
          <w:rFonts w:hint="eastAsia" w:cs="Calibri"/>
          <w:szCs w:val="21"/>
          <w:lang w:val="en-US" w:eastAsia="zh-CN"/>
        </w:rPr>
      </w:pPr>
      <w:r>
        <w:rPr>
          <w:rFonts w:hint="eastAsia" w:cs="Calibri"/>
          <w:szCs w:val="21"/>
          <w:lang w:val="en-US" w:eastAsia="zh-CN"/>
        </w:rPr>
        <w:t>（二）投标人名单和评标委员会成员名单；</w:t>
      </w:r>
    </w:p>
    <w:p w14:paraId="4EAF0FCE">
      <w:pPr>
        <w:autoSpaceDE w:val="0"/>
        <w:autoSpaceDN w:val="0"/>
        <w:adjustRightInd w:val="0"/>
        <w:ind w:firstLine="420" w:firstLineChars="200"/>
        <w:textAlignment w:val="bottom"/>
        <w:rPr>
          <w:rFonts w:hint="eastAsia" w:cs="Calibri"/>
          <w:szCs w:val="21"/>
          <w:lang w:val="en-US" w:eastAsia="zh-CN"/>
        </w:rPr>
      </w:pPr>
      <w:r>
        <w:rPr>
          <w:rFonts w:hint="eastAsia" w:cs="Calibri"/>
          <w:szCs w:val="21"/>
          <w:lang w:val="en-US" w:eastAsia="zh-CN"/>
        </w:rPr>
        <w:t>（三）评标方法和标准；</w:t>
      </w:r>
    </w:p>
    <w:p w14:paraId="271C01B9">
      <w:pPr>
        <w:autoSpaceDE w:val="0"/>
        <w:autoSpaceDN w:val="0"/>
        <w:adjustRightInd w:val="0"/>
        <w:ind w:firstLine="420" w:firstLineChars="200"/>
        <w:textAlignment w:val="bottom"/>
        <w:rPr>
          <w:rFonts w:hint="eastAsia" w:cs="Calibri"/>
          <w:szCs w:val="21"/>
          <w:lang w:val="en-US" w:eastAsia="zh-CN"/>
        </w:rPr>
      </w:pPr>
      <w:r>
        <w:rPr>
          <w:rFonts w:hint="eastAsia" w:cs="Calibri"/>
          <w:szCs w:val="21"/>
          <w:lang w:val="en-US" w:eastAsia="zh-CN"/>
        </w:rPr>
        <w:t>（四）开标记录和评标情况及说明，包括无效投标人名单及原因；</w:t>
      </w:r>
    </w:p>
    <w:p w14:paraId="6D232FCE">
      <w:pPr>
        <w:autoSpaceDE w:val="0"/>
        <w:autoSpaceDN w:val="0"/>
        <w:adjustRightInd w:val="0"/>
        <w:ind w:firstLine="420" w:firstLineChars="200"/>
        <w:textAlignment w:val="bottom"/>
        <w:rPr>
          <w:rFonts w:hint="eastAsia" w:cs="Calibri"/>
          <w:szCs w:val="21"/>
          <w:lang w:val="en-US" w:eastAsia="zh-CN"/>
        </w:rPr>
      </w:pPr>
      <w:r>
        <w:rPr>
          <w:rFonts w:hint="eastAsia" w:cs="Calibri"/>
          <w:szCs w:val="21"/>
          <w:lang w:val="en-US" w:eastAsia="zh-CN"/>
        </w:rPr>
        <w:t>（五）评标结果，确定的中标候选人名单或者经采购人委托直接确定的中标人；</w:t>
      </w:r>
    </w:p>
    <w:p w14:paraId="582CF034">
      <w:pPr>
        <w:autoSpaceDE w:val="0"/>
        <w:autoSpaceDN w:val="0"/>
        <w:adjustRightInd w:val="0"/>
        <w:ind w:firstLine="420" w:firstLineChars="200"/>
        <w:textAlignment w:val="bottom"/>
        <w:rPr>
          <w:rFonts w:hint="eastAsia" w:cs="Calibri"/>
          <w:szCs w:val="21"/>
          <w:lang w:val="en-US" w:eastAsia="zh-CN"/>
        </w:rPr>
      </w:pPr>
      <w:r>
        <w:rPr>
          <w:rFonts w:hint="eastAsia" w:cs="Calibri"/>
          <w:szCs w:val="21"/>
          <w:lang w:val="en-US" w:eastAsia="zh-CN"/>
        </w:rPr>
        <w:t>（六）其他需要说明的情况，包括评标过程中投标人根据评标委员会要求进行的澄清、说明或者补正，评标委员会成员的更换等。</w:t>
      </w:r>
    </w:p>
    <w:p w14:paraId="7CEB1F30">
      <w:pPr>
        <w:pStyle w:val="4"/>
        <w:pageBreakBefore w:val="0"/>
        <w:kinsoku/>
        <w:wordWrap/>
        <w:overflowPunct/>
        <w:bidi w:val="0"/>
        <w:adjustRightInd w:val="0"/>
        <w:snapToGrid w:val="0"/>
        <w:spacing w:before="0" w:beforeLines="0" w:beforeAutospacing="0" w:afterAutospacing="0" w:line="300" w:lineRule="auto"/>
        <w:ind w:firstLine="210"/>
        <w:rPr>
          <w:rFonts w:hint="default" w:ascii="Calibri" w:hAnsi="Calibri" w:cs="Calibri"/>
          <w:color w:val="auto"/>
        </w:rPr>
      </w:pPr>
      <w:r>
        <w:rPr>
          <w:rFonts w:hint="default" w:ascii="Calibri" w:hAnsi="Calibri" w:cs="Calibri"/>
          <w:color w:val="auto"/>
          <w:kern w:val="0"/>
          <w:szCs w:val="21"/>
        </w:rPr>
        <w:br w:type="page"/>
      </w:r>
      <w:bookmarkStart w:id="53" w:name="_Toc273624872"/>
      <w:bookmarkStart w:id="54" w:name="_Toc7090"/>
      <w:bookmarkStart w:id="55" w:name="_Toc211745565"/>
      <w:bookmarkStart w:id="56" w:name="_Toc82873316"/>
      <w:bookmarkStart w:id="57" w:name="_Toc82338233"/>
      <w:r>
        <w:rPr>
          <w:rFonts w:hint="default" w:ascii="Calibri" w:hAnsi="Calibri" w:cs="Calibri"/>
          <w:color w:val="auto"/>
        </w:rPr>
        <w:t xml:space="preserve">第六章  </w:t>
      </w:r>
      <w:bookmarkEnd w:id="53"/>
      <w:r>
        <w:rPr>
          <w:rFonts w:hint="default" w:ascii="Calibri" w:hAnsi="Calibri" w:cs="Calibri"/>
          <w:color w:val="auto"/>
        </w:rPr>
        <w:t>投标人须知</w:t>
      </w:r>
      <w:bookmarkEnd w:id="54"/>
    </w:p>
    <w:bookmarkEnd w:id="55"/>
    <w:bookmarkEnd w:id="56"/>
    <w:bookmarkEnd w:id="57"/>
    <w:p w14:paraId="021B35B6">
      <w:pPr>
        <w:pStyle w:val="5"/>
        <w:pageBreakBefore w:val="0"/>
        <w:kinsoku/>
        <w:wordWrap/>
        <w:overflowPunct/>
        <w:bidi w:val="0"/>
        <w:adjustRightInd w:val="0"/>
        <w:snapToGrid w:val="0"/>
        <w:spacing w:beforeAutospacing="0" w:afterAutospacing="0" w:line="300" w:lineRule="auto"/>
        <w:ind w:firstLine="422"/>
        <w:rPr>
          <w:rFonts w:hint="default" w:ascii="Calibri" w:hAnsi="Calibri" w:cs="Calibri"/>
        </w:rPr>
      </w:pPr>
      <w:r>
        <w:rPr>
          <w:rFonts w:hint="default" w:ascii="Calibri" w:hAnsi="Calibri" w:cs="Calibri"/>
        </w:rPr>
        <w:t>投标人须知前附表</w:t>
      </w:r>
    </w:p>
    <w:tbl>
      <w:tblPr>
        <w:tblStyle w:val="25"/>
        <w:tblW w:w="5000" w:type="pct"/>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6"/>
        <w:gridCol w:w="2460"/>
        <w:gridCol w:w="5955"/>
      </w:tblGrid>
      <w:tr w14:paraId="2AE39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680AF81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eastAsia" w:ascii="黑体" w:hAnsi="黑体" w:eastAsia="黑体" w:cs="黑体"/>
                <w:sz w:val="21"/>
                <w:szCs w:val="21"/>
              </w:rPr>
            </w:pPr>
            <w:r>
              <w:rPr>
                <w:rFonts w:hint="eastAsia" w:ascii="黑体" w:hAnsi="黑体" w:eastAsia="黑体" w:cs="黑体"/>
                <w:sz w:val="21"/>
                <w:szCs w:val="21"/>
              </w:rPr>
              <w:t>投标人须知条款号</w:t>
            </w:r>
          </w:p>
        </w:tc>
        <w:tc>
          <w:tcPr>
            <w:tcW w:w="2460" w:type="dxa"/>
            <w:noWrap w:val="0"/>
            <w:vAlign w:val="center"/>
          </w:tcPr>
          <w:p w14:paraId="7ACD528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eastAsia" w:ascii="黑体" w:hAnsi="黑体" w:eastAsia="黑体" w:cs="黑体"/>
                <w:sz w:val="21"/>
                <w:szCs w:val="21"/>
              </w:rPr>
            </w:pPr>
            <w:r>
              <w:rPr>
                <w:rFonts w:hint="eastAsia" w:ascii="黑体" w:hAnsi="黑体" w:eastAsia="黑体" w:cs="黑体"/>
                <w:sz w:val="21"/>
                <w:szCs w:val="21"/>
              </w:rPr>
              <w:t>名称</w:t>
            </w:r>
          </w:p>
        </w:tc>
        <w:tc>
          <w:tcPr>
            <w:tcW w:w="5955" w:type="dxa"/>
            <w:noWrap w:val="0"/>
            <w:vAlign w:val="center"/>
          </w:tcPr>
          <w:p w14:paraId="34B9C8F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eastAsia" w:ascii="黑体" w:hAnsi="黑体" w:eastAsia="黑体" w:cs="黑体"/>
                <w:sz w:val="21"/>
                <w:szCs w:val="21"/>
              </w:rPr>
            </w:pPr>
            <w:r>
              <w:rPr>
                <w:rFonts w:hint="eastAsia" w:ascii="黑体" w:hAnsi="黑体" w:eastAsia="黑体" w:cs="黑体"/>
                <w:sz w:val="21"/>
                <w:szCs w:val="21"/>
              </w:rPr>
              <w:t>内容</w:t>
            </w:r>
          </w:p>
        </w:tc>
      </w:tr>
      <w:tr w14:paraId="19CA6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5CDD576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1.3</w:t>
            </w:r>
          </w:p>
        </w:tc>
        <w:tc>
          <w:tcPr>
            <w:tcW w:w="2460" w:type="dxa"/>
            <w:noWrap w:val="0"/>
            <w:vAlign w:val="center"/>
          </w:tcPr>
          <w:p w14:paraId="1D514D5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采购人</w:t>
            </w:r>
          </w:p>
        </w:tc>
        <w:tc>
          <w:tcPr>
            <w:tcW w:w="5955" w:type="dxa"/>
            <w:noWrap w:val="0"/>
            <w:vAlign w:val="center"/>
          </w:tcPr>
          <w:p w14:paraId="345F2FB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eastAsia="zh-CN"/>
              </w:rPr>
            </w:pPr>
            <w:r>
              <w:rPr>
                <w:rFonts w:hint="default" w:ascii="Calibri" w:hAnsi="Calibri" w:cs="Calibri"/>
                <w:sz w:val="21"/>
                <w:szCs w:val="21"/>
              </w:rPr>
              <w:t>名称：</w:t>
            </w:r>
            <w:r>
              <w:rPr>
                <w:rFonts w:hint="eastAsia" w:cs="Calibri"/>
                <w:sz w:val="21"/>
                <w:szCs w:val="21"/>
                <w:lang w:eastAsia="zh-CN"/>
              </w:rPr>
              <w:t>浙江省民营经济发展中心（浙江省“一带一路”综合服务中心）</w:t>
            </w:r>
          </w:p>
          <w:p w14:paraId="03A2F9C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eastAsia="zh-CN"/>
              </w:rPr>
            </w:pPr>
            <w:r>
              <w:rPr>
                <w:rFonts w:hint="default" w:ascii="Calibri" w:hAnsi="Calibri" w:cs="Calibri"/>
                <w:sz w:val="21"/>
                <w:szCs w:val="21"/>
              </w:rPr>
              <w:t>地址：浙江省杭州市西湖区文三路140号省行政中心三号院9号楼4楼</w:t>
            </w:r>
          </w:p>
          <w:p w14:paraId="12D7C43F">
            <w:pPr>
              <w:pageBreakBefore w:val="0"/>
              <w:widowControl/>
              <w:kinsoku/>
              <w:wordWrap/>
              <w:overflowPunct/>
              <w:bidi w:val="0"/>
              <w:snapToGrid w:val="0"/>
              <w:spacing w:beforeAutospacing="0" w:afterAutospacing="0" w:line="300" w:lineRule="auto"/>
              <w:rPr>
                <w:rFonts w:hint="default" w:ascii="Calibri" w:hAnsi="Calibri" w:eastAsia="宋体" w:cs="Calibri"/>
                <w:kern w:val="0"/>
                <w:szCs w:val="21"/>
                <w:lang w:eastAsia="zh-CN"/>
              </w:rPr>
            </w:pPr>
            <w:r>
              <w:rPr>
                <w:rFonts w:hint="default" w:ascii="Calibri" w:hAnsi="Calibri" w:cs="Calibri"/>
                <w:kern w:val="0"/>
                <w:szCs w:val="21"/>
              </w:rPr>
              <w:t>项目联系人（询问）：於先生</w:t>
            </w:r>
          </w:p>
          <w:p w14:paraId="2AEEFF9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eastAsia="zh-CN"/>
              </w:rPr>
            </w:pPr>
            <w:r>
              <w:rPr>
                <w:rFonts w:hint="default" w:ascii="Calibri" w:hAnsi="Calibri" w:cs="Calibri"/>
                <w:kern w:val="0"/>
                <w:szCs w:val="21"/>
              </w:rPr>
              <w:t>联系电话（询问）：</w:t>
            </w:r>
            <w:r>
              <w:rPr>
                <w:rFonts w:hint="default" w:ascii="Calibri" w:hAnsi="Calibri" w:cs="Calibri"/>
                <w:szCs w:val="21"/>
              </w:rPr>
              <w:t>0571-8</w:t>
            </w:r>
            <w:r>
              <w:rPr>
                <w:rFonts w:hint="eastAsia" w:cs="Calibri"/>
                <w:szCs w:val="21"/>
                <w:lang w:val="en-US" w:eastAsia="zh-CN"/>
              </w:rPr>
              <w:t>1054258</w:t>
            </w:r>
          </w:p>
        </w:tc>
      </w:tr>
      <w:tr w14:paraId="1821B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7587581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1.3</w:t>
            </w:r>
          </w:p>
        </w:tc>
        <w:tc>
          <w:tcPr>
            <w:tcW w:w="2460" w:type="dxa"/>
            <w:noWrap w:val="0"/>
            <w:vAlign w:val="center"/>
          </w:tcPr>
          <w:p w14:paraId="07001CF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采购代理机构</w:t>
            </w:r>
          </w:p>
        </w:tc>
        <w:tc>
          <w:tcPr>
            <w:tcW w:w="5955" w:type="dxa"/>
            <w:noWrap w:val="0"/>
            <w:vAlign w:val="center"/>
          </w:tcPr>
          <w:p w14:paraId="74E5056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名称：浙江省成套招标代理有限公司</w:t>
            </w:r>
          </w:p>
          <w:p w14:paraId="12DC1DB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地址：杭州市文晖路42号现代置业大厦西楼18层1802室</w:t>
            </w:r>
          </w:p>
          <w:p w14:paraId="6EABD9B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项目采购联系人：邱能晖</w:t>
            </w:r>
          </w:p>
          <w:p w14:paraId="5433349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联系电话：0571-85830113</w:t>
            </w:r>
          </w:p>
          <w:p w14:paraId="428A5A7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邮编：310004</w:t>
            </w:r>
          </w:p>
          <w:p w14:paraId="0A9FEAE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Email</w:t>
            </w:r>
            <w:r>
              <w:rPr>
                <w:rFonts w:hint="eastAsia" w:cs="Calibri"/>
                <w:sz w:val="21"/>
                <w:szCs w:val="21"/>
                <w:lang w:eastAsia="zh-CN"/>
              </w:rPr>
              <w:t>:</w:t>
            </w:r>
            <w:r>
              <w:rPr>
                <w:rFonts w:hint="eastAsia" w:cs="Calibri"/>
                <w:sz w:val="21"/>
                <w:szCs w:val="21"/>
                <w:lang w:val="en-US" w:eastAsia="zh-CN"/>
              </w:rPr>
              <w:t>85830350</w:t>
            </w:r>
            <w:r>
              <w:rPr>
                <w:rFonts w:hint="default" w:ascii="Calibri" w:hAnsi="Calibri" w:cs="Calibri"/>
                <w:sz w:val="21"/>
                <w:szCs w:val="21"/>
              </w:rPr>
              <w:t>@zjsct.cn</w:t>
            </w:r>
          </w:p>
        </w:tc>
      </w:tr>
      <w:tr w14:paraId="2064E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367BDB7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1.9</w:t>
            </w:r>
          </w:p>
        </w:tc>
        <w:tc>
          <w:tcPr>
            <w:tcW w:w="2460" w:type="dxa"/>
            <w:noWrap w:val="0"/>
            <w:vAlign w:val="center"/>
          </w:tcPr>
          <w:p w14:paraId="4298D99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踏勘现场</w:t>
            </w:r>
          </w:p>
        </w:tc>
        <w:tc>
          <w:tcPr>
            <w:tcW w:w="5955" w:type="dxa"/>
            <w:noWrap w:val="0"/>
            <w:vAlign w:val="center"/>
          </w:tcPr>
          <w:p w14:paraId="706B2C6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不组织，投标人如有需要，经采购人同意后可自行前往，踏勘期间发生的费用或意外导致伤亡等一切责任和损失均由投标人自负。</w:t>
            </w:r>
          </w:p>
        </w:tc>
      </w:tr>
      <w:tr w14:paraId="20DD3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3F835D4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1.10</w:t>
            </w:r>
          </w:p>
        </w:tc>
        <w:tc>
          <w:tcPr>
            <w:tcW w:w="2460" w:type="dxa"/>
            <w:noWrap w:val="0"/>
            <w:vAlign w:val="center"/>
          </w:tcPr>
          <w:p w14:paraId="1AB971F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答疑会</w:t>
            </w:r>
          </w:p>
        </w:tc>
        <w:tc>
          <w:tcPr>
            <w:tcW w:w="5955" w:type="dxa"/>
            <w:noWrap w:val="0"/>
            <w:vAlign w:val="center"/>
          </w:tcPr>
          <w:p w14:paraId="54E2445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不召开。</w:t>
            </w:r>
          </w:p>
        </w:tc>
      </w:tr>
      <w:tr w14:paraId="53136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3AA6CCF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3.3.2</w:t>
            </w:r>
          </w:p>
        </w:tc>
        <w:tc>
          <w:tcPr>
            <w:tcW w:w="2460" w:type="dxa"/>
            <w:noWrap w:val="0"/>
            <w:vAlign w:val="center"/>
          </w:tcPr>
          <w:p w14:paraId="30B2267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投标文件盖章要求</w:t>
            </w:r>
          </w:p>
        </w:tc>
        <w:tc>
          <w:tcPr>
            <w:tcW w:w="5955" w:type="dxa"/>
            <w:noWrap w:val="0"/>
            <w:vAlign w:val="center"/>
          </w:tcPr>
          <w:p w14:paraId="50BEF3F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投标文件按“第七章 投标文件格式”中提供的格式要求盖章。公章采用单位CA章或单位公章。</w:t>
            </w:r>
          </w:p>
        </w:tc>
      </w:tr>
      <w:tr w14:paraId="035B0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2260FC4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eastAsia" w:ascii="Calibri" w:hAnsi="Calibri" w:eastAsia="宋体" w:cs="Calibri"/>
                <w:sz w:val="21"/>
                <w:szCs w:val="21"/>
                <w:lang w:eastAsia="zh-CN"/>
              </w:rPr>
            </w:pPr>
            <w:r>
              <w:rPr>
                <w:rFonts w:hint="default" w:ascii="Calibri" w:hAnsi="Calibri" w:cs="Calibri"/>
                <w:sz w:val="21"/>
                <w:szCs w:val="21"/>
              </w:rPr>
              <w:t>3.3.</w:t>
            </w:r>
            <w:r>
              <w:rPr>
                <w:rFonts w:hint="eastAsia" w:cs="Calibri"/>
                <w:sz w:val="21"/>
                <w:szCs w:val="21"/>
                <w:lang w:val="en-US" w:eastAsia="zh-CN"/>
              </w:rPr>
              <w:t>2</w:t>
            </w:r>
          </w:p>
        </w:tc>
        <w:tc>
          <w:tcPr>
            <w:tcW w:w="2460" w:type="dxa"/>
            <w:noWrap w:val="0"/>
            <w:vAlign w:val="center"/>
          </w:tcPr>
          <w:p w14:paraId="574685E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投标文件装订要求</w:t>
            </w:r>
          </w:p>
        </w:tc>
        <w:tc>
          <w:tcPr>
            <w:tcW w:w="5955" w:type="dxa"/>
            <w:noWrap w:val="0"/>
            <w:vAlign w:val="center"/>
          </w:tcPr>
          <w:p w14:paraId="2CD991B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本项目投标时采用电子文件，</w:t>
            </w:r>
            <w:r>
              <w:rPr>
                <w:rFonts w:hint="eastAsia" w:cs="Calibri"/>
                <w:sz w:val="21"/>
                <w:szCs w:val="21"/>
                <w:lang w:eastAsia="zh-CN"/>
              </w:rPr>
              <w:t>无需</w:t>
            </w:r>
            <w:r>
              <w:rPr>
                <w:rFonts w:hint="default" w:ascii="Calibri" w:hAnsi="Calibri" w:cs="Calibri"/>
                <w:sz w:val="21"/>
                <w:szCs w:val="21"/>
              </w:rPr>
              <w:t>提供纸质投标文件，无装订要求。</w:t>
            </w:r>
          </w:p>
        </w:tc>
      </w:tr>
      <w:tr w14:paraId="4A99A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454624F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3.5.1</w:t>
            </w:r>
          </w:p>
        </w:tc>
        <w:tc>
          <w:tcPr>
            <w:tcW w:w="2460" w:type="dxa"/>
            <w:noWrap w:val="0"/>
            <w:vAlign w:val="center"/>
          </w:tcPr>
          <w:p w14:paraId="7B1F1D2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投标保证金</w:t>
            </w:r>
          </w:p>
        </w:tc>
        <w:tc>
          <w:tcPr>
            <w:tcW w:w="5955" w:type="dxa"/>
            <w:noWrap w:val="0"/>
            <w:vAlign w:val="center"/>
          </w:tcPr>
          <w:p w14:paraId="134B082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eastAsia" w:cs="Calibri"/>
                <w:sz w:val="21"/>
                <w:szCs w:val="21"/>
                <w:lang w:eastAsia="zh-CN"/>
              </w:rPr>
              <w:t>无需缴纳</w:t>
            </w:r>
            <w:r>
              <w:rPr>
                <w:rFonts w:hint="default" w:ascii="Calibri" w:hAnsi="Calibri" w:cs="Calibri"/>
                <w:sz w:val="21"/>
                <w:szCs w:val="21"/>
              </w:rPr>
              <w:t>投标保证金</w:t>
            </w:r>
          </w:p>
        </w:tc>
      </w:tr>
      <w:tr w14:paraId="748ED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0DECD31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3.6.1</w:t>
            </w:r>
          </w:p>
        </w:tc>
        <w:tc>
          <w:tcPr>
            <w:tcW w:w="2460" w:type="dxa"/>
            <w:noWrap w:val="0"/>
            <w:vAlign w:val="center"/>
          </w:tcPr>
          <w:p w14:paraId="3F18BDC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投标文件有效期</w:t>
            </w:r>
          </w:p>
        </w:tc>
        <w:tc>
          <w:tcPr>
            <w:tcW w:w="5955" w:type="dxa"/>
            <w:noWrap w:val="0"/>
            <w:vAlign w:val="center"/>
          </w:tcPr>
          <w:p w14:paraId="501AE76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自</w:t>
            </w:r>
            <w:r>
              <w:rPr>
                <w:rFonts w:hint="eastAsia" w:cs="Calibri"/>
                <w:sz w:val="21"/>
                <w:szCs w:val="21"/>
                <w:lang w:eastAsia="zh-CN"/>
              </w:rPr>
              <w:t>提交投标文件截止时间</w:t>
            </w:r>
            <w:r>
              <w:rPr>
                <w:rFonts w:hint="default" w:ascii="Calibri" w:hAnsi="Calibri" w:cs="Calibri"/>
                <w:sz w:val="21"/>
                <w:szCs w:val="21"/>
              </w:rPr>
              <w:t>起120天内</w:t>
            </w:r>
          </w:p>
        </w:tc>
      </w:tr>
      <w:tr w14:paraId="41560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5F0D201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4.1.1</w:t>
            </w:r>
          </w:p>
        </w:tc>
        <w:tc>
          <w:tcPr>
            <w:tcW w:w="2460" w:type="dxa"/>
            <w:noWrap w:val="0"/>
            <w:vAlign w:val="center"/>
          </w:tcPr>
          <w:p w14:paraId="69AD564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投标文件密封及标记要求</w:t>
            </w:r>
          </w:p>
        </w:tc>
        <w:tc>
          <w:tcPr>
            <w:tcW w:w="5955" w:type="dxa"/>
            <w:noWrap w:val="0"/>
            <w:vAlign w:val="center"/>
          </w:tcPr>
          <w:p w14:paraId="52396C8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投标人如提交备份电子投标文件，以介质存储的数据电文形式的备份电子投标文件应密封，封皮应注明投标人名称、项目名称、备份电子投标文件。</w:t>
            </w:r>
          </w:p>
        </w:tc>
      </w:tr>
      <w:tr w14:paraId="2FA1D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0ACD1C6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4.2.1</w:t>
            </w:r>
          </w:p>
        </w:tc>
        <w:tc>
          <w:tcPr>
            <w:tcW w:w="2460" w:type="dxa"/>
            <w:noWrap w:val="0"/>
            <w:vAlign w:val="center"/>
          </w:tcPr>
          <w:p w14:paraId="78C0934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eastAsia" w:ascii="Calibri" w:hAnsi="Calibri" w:eastAsia="宋体" w:cs="Calibri"/>
                <w:sz w:val="21"/>
                <w:szCs w:val="21"/>
                <w:lang w:eastAsia="zh-CN"/>
              </w:rPr>
            </w:pPr>
            <w:r>
              <w:rPr>
                <w:rFonts w:hint="eastAsia" w:cs="Calibri"/>
                <w:sz w:val="21"/>
                <w:szCs w:val="21"/>
                <w:lang w:eastAsia="zh-CN"/>
              </w:rPr>
              <w:t>提交投标文件截止时间</w:t>
            </w:r>
          </w:p>
        </w:tc>
        <w:tc>
          <w:tcPr>
            <w:tcW w:w="5955" w:type="dxa"/>
            <w:noWrap w:val="0"/>
            <w:vAlign w:val="center"/>
          </w:tcPr>
          <w:p w14:paraId="4ADD211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按“招标公告”规定</w:t>
            </w:r>
          </w:p>
        </w:tc>
      </w:tr>
      <w:tr w14:paraId="2C6DC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6388BD1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eastAsia" w:ascii="Calibri" w:hAnsi="Calibri" w:eastAsia="宋体" w:cs="Calibri"/>
                <w:sz w:val="21"/>
                <w:szCs w:val="21"/>
                <w:lang w:eastAsia="zh-CN"/>
              </w:rPr>
            </w:pPr>
            <w:r>
              <w:rPr>
                <w:rFonts w:hint="default" w:ascii="Calibri" w:hAnsi="Calibri" w:cs="Calibri"/>
                <w:sz w:val="21"/>
                <w:szCs w:val="21"/>
              </w:rPr>
              <w:t>4.2.</w:t>
            </w:r>
            <w:r>
              <w:rPr>
                <w:rFonts w:hint="eastAsia" w:cs="Calibri"/>
                <w:sz w:val="21"/>
                <w:szCs w:val="21"/>
                <w:lang w:val="en-US" w:eastAsia="zh-CN"/>
              </w:rPr>
              <w:t>1</w:t>
            </w:r>
          </w:p>
        </w:tc>
        <w:tc>
          <w:tcPr>
            <w:tcW w:w="2460" w:type="dxa"/>
            <w:noWrap w:val="0"/>
            <w:vAlign w:val="center"/>
          </w:tcPr>
          <w:p w14:paraId="74B7005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投标地点</w:t>
            </w:r>
          </w:p>
        </w:tc>
        <w:tc>
          <w:tcPr>
            <w:tcW w:w="5955" w:type="dxa"/>
            <w:noWrap w:val="0"/>
            <w:vAlign w:val="center"/>
          </w:tcPr>
          <w:p w14:paraId="15E0DD9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按“招标公告”规定</w:t>
            </w:r>
          </w:p>
        </w:tc>
      </w:tr>
      <w:tr w14:paraId="567E9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2672634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5.1.1</w:t>
            </w:r>
          </w:p>
        </w:tc>
        <w:tc>
          <w:tcPr>
            <w:tcW w:w="2460" w:type="dxa"/>
            <w:noWrap w:val="0"/>
            <w:vAlign w:val="center"/>
          </w:tcPr>
          <w:p w14:paraId="6C8D7FD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开标时间和地点</w:t>
            </w:r>
          </w:p>
        </w:tc>
        <w:tc>
          <w:tcPr>
            <w:tcW w:w="5955" w:type="dxa"/>
            <w:noWrap w:val="0"/>
            <w:vAlign w:val="center"/>
          </w:tcPr>
          <w:p w14:paraId="44A75FB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按“招标公告”规定</w:t>
            </w:r>
          </w:p>
        </w:tc>
      </w:tr>
      <w:tr w14:paraId="57FC6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4205AFA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eastAsia="宋体" w:cs="Calibri"/>
                <w:sz w:val="21"/>
                <w:szCs w:val="21"/>
                <w:lang w:val="en-US" w:eastAsia="zh-CN"/>
              </w:rPr>
            </w:pPr>
            <w:r>
              <w:rPr>
                <w:rFonts w:hint="eastAsia" w:cs="Calibri"/>
                <w:sz w:val="21"/>
                <w:szCs w:val="21"/>
                <w:lang w:val="en-US" w:eastAsia="zh-CN"/>
              </w:rPr>
              <w:t>6.1</w:t>
            </w:r>
          </w:p>
        </w:tc>
        <w:tc>
          <w:tcPr>
            <w:tcW w:w="2460" w:type="dxa"/>
            <w:noWrap w:val="0"/>
            <w:vAlign w:val="center"/>
          </w:tcPr>
          <w:p w14:paraId="799C1B8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采购代理服务费</w:t>
            </w:r>
          </w:p>
        </w:tc>
        <w:tc>
          <w:tcPr>
            <w:tcW w:w="5955" w:type="dxa"/>
            <w:noWrap w:val="0"/>
            <w:vAlign w:val="center"/>
          </w:tcPr>
          <w:p w14:paraId="1ED920B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采购代理服务费金额：以</w:t>
            </w:r>
            <w:r>
              <w:rPr>
                <w:rFonts w:hint="eastAsia" w:cs="Calibri"/>
                <w:sz w:val="21"/>
                <w:szCs w:val="21"/>
                <w:lang w:val="en-US" w:eastAsia="zh-CN"/>
              </w:rPr>
              <w:t>标项</w:t>
            </w:r>
            <w:r>
              <w:rPr>
                <w:rFonts w:hint="default" w:ascii="Calibri" w:hAnsi="Calibri" w:cs="Calibri"/>
                <w:sz w:val="21"/>
                <w:szCs w:val="21"/>
                <w:lang w:val="en-US" w:eastAsia="zh-CN"/>
              </w:rPr>
              <w:t>中标金额</w:t>
            </w:r>
            <w:r>
              <w:rPr>
                <w:rFonts w:hint="default" w:ascii="Calibri" w:hAnsi="Calibri" w:cs="Calibri"/>
                <w:sz w:val="21"/>
                <w:szCs w:val="21"/>
              </w:rPr>
              <w:t>为计算基数，采用差额定率累进计费方式，按以下标准费率计算值</w:t>
            </w:r>
            <w:r>
              <w:rPr>
                <w:rFonts w:hint="eastAsia" w:cs="Calibri"/>
                <w:sz w:val="21"/>
                <w:szCs w:val="21"/>
                <w:lang w:val="en-US" w:eastAsia="zh-CN"/>
              </w:rPr>
              <w:t>的64%</w:t>
            </w:r>
            <w:r>
              <w:rPr>
                <w:rFonts w:hint="default" w:ascii="Calibri" w:hAnsi="Calibri" w:cs="Calibri"/>
                <w:sz w:val="21"/>
                <w:szCs w:val="21"/>
              </w:rPr>
              <w:t>收取。费率标准如下：</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4"/>
              <w:gridCol w:w="2865"/>
            </w:tblGrid>
            <w:tr w14:paraId="48CDD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42" w:type="dxa"/>
                  <w:noWrap w:val="0"/>
                  <w:vAlign w:val="center"/>
                </w:tcPr>
                <w:p w14:paraId="66EB7E0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eastAsia" w:ascii="黑体" w:hAnsi="黑体" w:eastAsia="黑体" w:cs="黑体"/>
                      <w:sz w:val="21"/>
                      <w:szCs w:val="21"/>
                    </w:rPr>
                  </w:pPr>
                  <w:r>
                    <w:rPr>
                      <w:rFonts w:hint="eastAsia" w:ascii="黑体" w:hAnsi="黑体" w:eastAsia="黑体" w:cs="黑体"/>
                      <w:sz w:val="21"/>
                      <w:szCs w:val="21"/>
                    </w:rPr>
                    <w:t>金额（万元）</w:t>
                  </w:r>
                </w:p>
              </w:tc>
              <w:tc>
                <w:tcPr>
                  <w:tcW w:w="2942" w:type="dxa"/>
                  <w:noWrap w:val="0"/>
                  <w:vAlign w:val="center"/>
                </w:tcPr>
                <w:p w14:paraId="3D96B7D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eastAsia" w:ascii="黑体" w:hAnsi="黑体" w:eastAsia="黑体" w:cs="黑体"/>
                      <w:sz w:val="21"/>
                      <w:szCs w:val="21"/>
                    </w:rPr>
                  </w:pPr>
                  <w:r>
                    <w:rPr>
                      <w:rFonts w:hint="eastAsia" w:ascii="黑体" w:hAnsi="黑体" w:eastAsia="黑体" w:cs="黑体"/>
                      <w:sz w:val="21"/>
                      <w:szCs w:val="21"/>
                    </w:rPr>
                    <w:t>费率</w:t>
                  </w:r>
                </w:p>
              </w:tc>
            </w:tr>
            <w:tr w14:paraId="5F12B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42" w:type="dxa"/>
                  <w:noWrap w:val="0"/>
                  <w:vAlign w:val="center"/>
                </w:tcPr>
                <w:p w14:paraId="3D630501">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rPr>
                    <w:t>100以下部分</w:t>
                  </w:r>
                </w:p>
              </w:tc>
              <w:tc>
                <w:tcPr>
                  <w:tcW w:w="2942" w:type="dxa"/>
                  <w:noWrap w:val="0"/>
                  <w:vAlign w:val="center"/>
                </w:tcPr>
                <w:p w14:paraId="4089EDB5">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1.5%</w:t>
                  </w:r>
                </w:p>
              </w:tc>
            </w:tr>
            <w:tr w14:paraId="7CA2E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42" w:type="dxa"/>
                  <w:noWrap w:val="0"/>
                  <w:vAlign w:val="center"/>
                </w:tcPr>
                <w:p w14:paraId="2CECADB7">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rPr>
                    <w:t>100～500</w:t>
                  </w:r>
                  <w:r>
                    <w:rPr>
                      <w:rFonts w:hint="eastAsia" w:eastAsia="宋体" w:cs="Calibri"/>
                      <w:sz w:val="21"/>
                      <w:szCs w:val="21"/>
                      <w:lang w:eastAsia="zh-CN"/>
                    </w:rPr>
                    <w:t>（</w:t>
                  </w:r>
                  <w:r>
                    <w:rPr>
                      <w:rFonts w:hint="eastAsia" w:eastAsia="宋体" w:cs="Calibri"/>
                      <w:sz w:val="21"/>
                      <w:szCs w:val="21"/>
                      <w:lang w:val="en-US" w:eastAsia="zh-CN"/>
                    </w:rPr>
                    <w:t>含</w:t>
                  </w:r>
                  <w:r>
                    <w:rPr>
                      <w:rFonts w:hint="eastAsia" w:eastAsia="宋体" w:cs="Calibri"/>
                      <w:sz w:val="21"/>
                      <w:szCs w:val="21"/>
                      <w:lang w:eastAsia="zh-CN"/>
                    </w:rPr>
                    <w:t>）</w:t>
                  </w:r>
                  <w:r>
                    <w:rPr>
                      <w:rFonts w:hint="default" w:ascii="Calibri" w:hAnsi="Calibri" w:eastAsia="宋体" w:cs="Calibri"/>
                      <w:sz w:val="21"/>
                      <w:szCs w:val="21"/>
                    </w:rPr>
                    <w:t>之间部分</w:t>
                  </w:r>
                </w:p>
              </w:tc>
              <w:tc>
                <w:tcPr>
                  <w:tcW w:w="2942" w:type="dxa"/>
                  <w:noWrap w:val="0"/>
                  <w:vAlign w:val="center"/>
                </w:tcPr>
                <w:p w14:paraId="1461FE11">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0.8%</w:t>
                  </w:r>
                </w:p>
              </w:tc>
            </w:tr>
            <w:tr w14:paraId="2DBA3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942" w:type="dxa"/>
                  <w:noWrap w:val="0"/>
                  <w:vAlign w:val="center"/>
                </w:tcPr>
                <w:p w14:paraId="0F414751">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500～1000</w:t>
                  </w:r>
                  <w:r>
                    <w:rPr>
                      <w:rFonts w:hint="eastAsia" w:eastAsia="宋体" w:cs="Calibri"/>
                      <w:sz w:val="21"/>
                      <w:szCs w:val="21"/>
                      <w:lang w:eastAsia="zh-CN"/>
                    </w:rPr>
                    <w:t>（</w:t>
                  </w:r>
                  <w:r>
                    <w:rPr>
                      <w:rFonts w:hint="eastAsia" w:eastAsia="宋体" w:cs="Calibri"/>
                      <w:sz w:val="21"/>
                      <w:szCs w:val="21"/>
                      <w:lang w:val="en-US" w:eastAsia="zh-CN"/>
                    </w:rPr>
                    <w:t>含</w:t>
                  </w:r>
                  <w:r>
                    <w:rPr>
                      <w:rFonts w:hint="eastAsia" w:eastAsia="宋体" w:cs="Calibri"/>
                      <w:sz w:val="21"/>
                      <w:szCs w:val="21"/>
                      <w:lang w:eastAsia="zh-CN"/>
                    </w:rPr>
                    <w:t>）</w:t>
                  </w:r>
                  <w:r>
                    <w:rPr>
                      <w:rFonts w:hint="default" w:ascii="Calibri" w:hAnsi="Calibri" w:eastAsia="宋体" w:cs="Calibri"/>
                      <w:sz w:val="21"/>
                      <w:szCs w:val="21"/>
                      <w:lang w:val="en-US" w:eastAsia="zh-CN"/>
                    </w:rPr>
                    <w:t>之间部分</w:t>
                  </w:r>
                </w:p>
              </w:tc>
              <w:tc>
                <w:tcPr>
                  <w:tcW w:w="2942" w:type="dxa"/>
                  <w:noWrap w:val="0"/>
                  <w:vAlign w:val="center"/>
                </w:tcPr>
                <w:p w14:paraId="16C4DA8A">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0.45%</w:t>
                  </w:r>
                </w:p>
              </w:tc>
            </w:tr>
          </w:tbl>
          <w:p w14:paraId="253CA67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收费计算示例：（</w:t>
            </w:r>
            <w:r>
              <w:rPr>
                <w:rFonts w:hint="eastAsia" w:cs="Calibri"/>
                <w:sz w:val="21"/>
                <w:szCs w:val="21"/>
                <w:lang w:val="en-US" w:eastAsia="zh-CN"/>
              </w:rPr>
              <w:t>如</w:t>
            </w:r>
            <w:r>
              <w:rPr>
                <w:rFonts w:hint="default" w:ascii="Calibri" w:hAnsi="Calibri" w:cs="Calibri"/>
                <w:sz w:val="21"/>
                <w:szCs w:val="21"/>
              </w:rPr>
              <w:t>标项中标金额</w:t>
            </w:r>
            <w:r>
              <w:rPr>
                <w:rFonts w:hint="eastAsia" w:cs="Calibri"/>
                <w:sz w:val="21"/>
                <w:szCs w:val="21"/>
                <w:lang w:val="en-US" w:eastAsia="zh-CN"/>
              </w:rPr>
              <w:t>为400</w:t>
            </w:r>
            <w:r>
              <w:rPr>
                <w:rFonts w:hint="default" w:ascii="Calibri" w:hAnsi="Calibri" w:cs="Calibri"/>
                <w:sz w:val="21"/>
                <w:szCs w:val="21"/>
              </w:rPr>
              <w:t>万元）</w:t>
            </w:r>
          </w:p>
          <w:p w14:paraId="2602D5E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eastAsia" w:cs="Calibri"/>
                <w:sz w:val="21"/>
                <w:szCs w:val="21"/>
                <w:lang w:val="en-US" w:eastAsia="zh-CN"/>
              </w:rPr>
              <w:t>费用=</w:t>
            </w:r>
            <w:r>
              <w:rPr>
                <w:rFonts w:hint="eastAsia" w:cs="Calibri"/>
                <w:sz w:val="21"/>
                <w:szCs w:val="21"/>
                <w:lang w:eastAsia="zh-CN"/>
              </w:rPr>
              <w:t>〔</w:t>
            </w:r>
            <w:r>
              <w:rPr>
                <w:rFonts w:hint="default" w:ascii="Calibri" w:hAnsi="Calibri" w:cs="Calibri"/>
                <w:sz w:val="21"/>
                <w:szCs w:val="21"/>
              </w:rPr>
              <w:t>100×1.5%+（</w:t>
            </w:r>
            <w:r>
              <w:rPr>
                <w:rFonts w:hint="eastAsia" w:cs="Calibri"/>
                <w:sz w:val="21"/>
                <w:szCs w:val="21"/>
                <w:lang w:val="en-US" w:eastAsia="zh-CN"/>
              </w:rPr>
              <w:t>400</w:t>
            </w:r>
            <w:r>
              <w:rPr>
                <w:rFonts w:hint="default" w:ascii="Calibri" w:hAnsi="Calibri" w:cs="Calibri"/>
                <w:sz w:val="21"/>
                <w:szCs w:val="21"/>
              </w:rPr>
              <w:t>-100）×</w:t>
            </w:r>
            <w:r>
              <w:rPr>
                <w:rFonts w:hint="default" w:ascii="Calibri" w:hAnsi="Calibri" w:cs="Calibri"/>
                <w:sz w:val="21"/>
                <w:szCs w:val="21"/>
                <w:lang w:val="en-US" w:eastAsia="zh-CN"/>
              </w:rPr>
              <w:t>0.8</w:t>
            </w:r>
            <w:r>
              <w:rPr>
                <w:rFonts w:hint="default" w:ascii="Calibri" w:hAnsi="Calibri" w:cs="Calibri"/>
                <w:sz w:val="21"/>
                <w:szCs w:val="21"/>
              </w:rPr>
              <w:t>%</w:t>
            </w:r>
            <w:r>
              <w:rPr>
                <w:rFonts w:hint="eastAsia" w:cs="Calibri"/>
                <w:sz w:val="21"/>
                <w:szCs w:val="21"/>
                <w:lang w:eastAsia="zh-CN"/>
              </w:rPr>
              <w:t>〕</w:t>
            </w:r>
            <w:r>
              <w:rPr>
                <w:rFonts w:hint="default" w:ascii="Calibri" w:hAnsi="Calibri" w:cs="Calibri"/>
                <w:sz w:val="21"/>
                <w:szCs w:val="21"/>
              </w:rPr>
              <w:t>×</w:t>
            </w:r>
            <w:r>
              <w:rPr>
                <w:rFonts w:hint="eastAsia" w:cs="Calibri"/>
                <w:sz w:val="21"/>
                <w:szCs w:val="21"/>
                <w:lang w:val="en-US" w:eastAsia="zh-CN"/>
              </w:rPr>
              <w:t>64%万元</w:t>
            </w:r>
            <w:r>
              <w:rPr>
                <w:rFonts w:hint="default" w:ascii="Calibri" w:hAnsi="Calibri" w:cs="Calibri"/>
                <w:sz w:val="21"/>
                <w:szCs w:val="21"/>
              </w:rPr>
              <w:t>。</w:t>
            </w:r>
          </w:p>
          <w:p w14:paraId="6373C17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采购代理服务费</w:t>
            </w:r>
            <w:r>
              <w:rPr>
                <w:rFonts w:hint="eastAsia" w:cs="Calibri"/>
                <w:sz w:val="21"/>
                <w:szCs w:val="21"/>
                <w:lang w:eastAsia="zh-CN"/>
              </w:rPr>
              <w:t>缴纳</w:t>
            </w:r>
            <w:r>
              <w:rPr>
                <w:rFonts w:hint="default" w:ascii="Calibri" w:hAnsi="Calibri" w:cs="Calibri"/>
                <w:sz w:val="21"/>
                <w:szCs w:val="21"/>
              </w:rPr>
              <w:t>形式：汇票/支票/电汇</w:t>
            </w:r>
          </w:p>
          <w:p w14:paraId="295EF08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采购代理服务费由中标人在</w:t>
            </w:r>
            <w:r>
              <w:rPr>
                <w:rFonts w:hint="eastAsia" w:cs="Calibri"/>
                <w:sz w:val="21"/>
                <w:szCs w:val="21"/>
                <w:lang w:val="en-US" w:eastAsia="zh-CN"/>
              </w:rPr>
              <w:t>收到</w:t>
            </w:r>
            <w:r>
              <w:rPr>
                <w:rFonts w:hint="default" w:ascii="Calibri" w:hAnsi="Calibri" w:cs="Calibri"/>
                <w:sz w:val="21"/>
                <w:szCs w:val="21"/>
              </w:rPr>
              <w:t>中标通知书时以人民币方式向采购代理机构支付。汇入以下账户：</w:t>
            </w:r>
          </w:p>
          <w:p w14:paraId="5847A35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户名：浙江省成套招标代理有限公司</w:t>
            </w:r>
          </w:p>
          <w:p w14:paraId="332CAB6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开户：中信银行杭州西湖支行</w:t>
            </w:r>
          </w:p>
          <w:p w14:paraId="467B21A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账号：7331610182600126385</w:t>
            </w:r>
          </w:p>
        </w:tc>
      </w:tr>
      <w:tr w14:paraId="16BAD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68BD133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10</w:t>
            </w:r>
          </w:p>
        </w:tc>
        <w:tc>
          <w:tcPr>
            <w:tcW w:w="2460" w:type="dxa"/>
            <w:noWrap w:val="0"/>
            <w:vAlign w:val="center"/>
          </w:tcPr>
          <w:p w14:paraId="286E084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其他</w:t>
            </w:r>
          </w:p>
        </w:tc>
        <w:tc>
          <w:tcPr>
            <w:tcW w:w="5955" w:type="dxa"/>
            <w:noWrap w:val="0"/>
            <w:vAlign w:val="center"/>
          </w:tcPr>
          <w:p w14:paraId="209D791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lang w:eastAsia="zh-CN"/>
              </w:rPr>
              <w:t>（</w:t>
            </w:r>
            <w:r>
              <w:rPr>
                <w:rFonts w:hint="default" w:ascii="Calibri" w:hAnsi="Calibri" w:cs="Calibri"/>
                <w:sz w:val="21"/>
                <w:szCs w:val="21"/>
                <w:lang w:val="en-US" w:eastAsia="zh-CN"/>
              </w:rPr>
              <w:t>1</w:t>
            </w:r>
            <w:r>
              <w:rPr>
                <w:rFonts w:hint="default" w:ascii="Calibri" w:hAnsi="Calibri" w:cs="Calibri"/>
                <w:sz w:val="21"/>
                <w:szCs w:val="21"/>
                <w:lang w:eastAsia="zh-CN"/>
              </w:rPr>
              <w:t>）</w:t>
            </w:r>
            <w:r>
              <w:rPr>
                <w:rFonts w:hint="default" w:ascii="Calibri" w:hAnsi="Calibri" w:cs="Calibri"/>
                <w:sz w:val="21"/>
                <w:szCs w:val="21"/>
              </w:rPr>
              <w:t>本招标文件共</w:t>
            </w:r>
            <w:r>
              <w:rPr>
                <w:rFonts w:hint="eastAsia" w:cs="Calibri"/>
                <w:sz w:val="21"/>
                <w:szCs w:val="21"/>
                <w:lang w:val="en-US" w:eastAsia="zh-CN"/>
              </w:rPr>
              <w:t>72</w:t>
            </w:r>
            <w:r>
              <w:rPr>
                <w:rFonts w:hint="default" w:ascii="Calibri" w:hAnsi="Calibri" w:cs="Calibri"/>
                <w:sz w:val="21"/>
                <w:szCs w:val="21"/>
              </w:rPr>
              <w:t>页（含封面），请各投标人收到本文件后自行核对，如有缺页、错装等情况请于当日向采购代理机构提出，如未提出，所有责任及由此造成的后果由投标人自负。</w:t>
            </w:r>
          </w:p>
          <w:p w14:paraId="61F236B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lang w:eastAsia="zh-CN"/>
              </w:rPr>
              <w:t>（</w:t>
            </w:r>
            <w:r>
              <w:rPr>
                <w:rFonts w:hint="default" w:ascii="Calibri" w:hAnsi="Calibri" w:cs="Calibri"/>
                <w:sz w:val="21"/>
                <w:szCs w:val="21"/>
                <w:lang w:val="en-US" w:eastAsia="zh-CN"/>
              </w:rPr>
              <w:t>2</w:t>
            </w:r>
            <w:r>
              <w:rPr>
                <w:rFonts w:hint="default" w:ascii="Calibri" w:hAnsi="Calibri" w:cs="Calibri"/>
                <w:sz w:val="21"/>
                <w:szCs w:val="21"/>
                <w:lang w:eastAsia="zh-CN"/>
              </w:rPr>
              <w:t>）</w:t>
            </w:r>
            <w:r>
              <w:rPr>
                <w:rFonts w:hint="default" w:ascii="Calibri" w:hAnsi="Calibri" w:cs="Calibri"/>
                <w:sz w:val="21"/>
                <w:szCs w:val="21"/>
              </w:rPr>
              <w:t>请投标人仔细阅读本招标文件，其中带“▲”标记的条款为实质性内容，投标人须对带“▲”标记的条款</w:t>
            </w:r>
            <w:r>
              <w:rPr>
                <w:rFonts w:hint="eastAsia" w:cs="Calibri"/>
                <w:sz w:val="21"/>
                <w:szCs w:val="21"/>
                <w:lang w:eastAsia="zh-CN"/>
              </w:rPr>
              <w:t>作出</w:t>
            </w:r>
            <w:r>
              <w:rPr>
                <w:rFonts w:hint="default" w:ascii="Calibri" w:hAnsi="Calibri" w:cs="Calibri"/>
                <w:sz w:val="21"/>
                <w:szCs w:val="21"/>
              </w:rPr>
              <w:t>实质性响应。</w:t>
            </w:r>
          </w:p>
        </w:tc>
      </w:tr>
      <w:tr w14:paraId="45D72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7B8CA21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val="en-US" w:eastAsia="zh-CN"/>
              </w:rPr>
            </w:pPr>
            <w:r>
              <w:rPr>
                <w:rFonts w:hint="default" w:ascii="Calibri" w:hAnsi="Calibri" w:cs="Calibri"/>
                <w:sz w:val="21"/>
                <w:szCs w:val="21"/>
                <w:lang w:val="en-US" w:eastAsia="zh-CN"/>
              </w:rPr>
              <w:t>11</w:t>
            </w:r>
          </w:p>
        </w:tc>
        <w:tc>
          <w:tcPr>
            <w:tcW w:w="2460" w:type="dxa"/>
            <w:noWrap w:val="0"/>
            <w:vAlign w:val="center"/>
          </w:tcPr>
          <w:p w14:paraId="0553EBA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val="en-US" w:eastAsia="zh-CN"/>
              </w:rPr>
            </w:pPr>
            <w:r>
              <w:rPr>
                <w:rFonts w:hint="default" w:ascii="Calibri" w:hAnsi="Calibri" w:cs="Calibri"/>
                <w:sz w:val="21"/>
                <w:szCs w:val="21"/>
              </w:rPr>
              <w:t>特别提醒</w:t>
            </w:r>
          </w:p>
        </w:tc>
        <w:tc>
          <w:tcPr>
            <w:tcW w:w="5955" w:type="dxa"/>
            <w:noWrap w:val="0"/>
            <w:vAlign w:val="center"/>
          </w:tcPr>
          <w:p w14:paraId="13BA64D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val="en-US" w:eastAsia="zh-CN"/>
              </w:rPr>
            </w:pPr>
            <w:r>
              <w:rPr>
                <w:rFonts w:hint="default" w:ascii="Calibri" w:hAnsi="Calibri" w:cs="Calibri"/>
                <w:sz w:val="21"/>
                <w:szCs w:val="21"/>
              </w:rPr>
              <w:t>企业信用融资：省财政厅、浙江银监局、省金融办制定了《浙江省政府采购支持中小企业信用融资试点办法》（浙财采监</w:t>
            </w:r>
            <w:r>
              <w:rPr>
                <w:rFonts w:hint="eastAsia" w:cs="Calibri"/>
                <w:sz w:val="21"/>
                <w:szCs w:val="21"/>
                <w:lang w:eastAsia="zh-CN"/>
              </w:rPr>
              <w:t>〔</w:t>
            </w:r>
            <w:r>
              <w:rPr>
                <w:rFonts w:hint="default" w:ascii="Calibri" w:hAnsi="Calibri" w:cs="Calibri"/>
                <w:sz w:val="21"/>
                <w:szCs w:val="21"/>
              </w:rPr>
              <w:t>2012</w:t>
            </w:r>
            <w:r>
              <w:rPr>
                <w:rFonts w:hint="eastAsia" w:cs="Calibri"/>
                <w:sz w:val="21"/>
                <w:szCs w:val="21"/>
                <w:lang w:eastAsia="zh-CN"/>
              </w:rPr>
              <w:t>〕</w:t>
            </w:r>
            <w:r>
              <w:rPr>
                <w:rFonts w:hint="default" w:ascii="Calibri" w:hAnsi="Calibri" w:cs="Calibri"/>
                <w:sz w:val="21"/>
                <w:szCs w:val="21"/>
              </w:rPr>
              <w:t>13号），所称的政府采购信用融资，是指银行业金融机构（以下简称银行）以政府采购诚信考核和信用审查为基础，凭借政府采购合同，按优于一般中小企业的贷款利率直接向申请贷款的供应商发放贷款的一种融资方式。供应商</w:t>
            </w:r>
            <w:r>
              <w:rPr>
                <w:rFonts w:hint="eastAsia" w:cs="Calibri"/>
                <w:sz w:val="21"/>
                <w:szCs w:val="21"/>
                <w:lang w:eastAsia="zh-CN"/>
              </w:rPr>
              <w:t>可登录</w:t>
            </w:r>
            <w:r>
              <w:rPr>
                <w:rFonts w:hint="default" w:ascii="Calibri" w:hAnsi="Calibri" w:cs="Calibri"/>
                <w:sz w:val="21"/>
                <w:szCs w:val="21"/>
              </w:rPr>
              <w:t>浙江政府采购（http://zfcg.czt.zj.gov.cn/）中小企业信用融资栏目了解相关信息。</w:t>
            </w:r>
          </w:p>
        </w:tc>
      </w:tr>
      <w:tr w14:paraId="49454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01E4A79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val="en-US" w:eastAsia="zh-CN"/>
              </w:rPr>
            </w:pPr>
            <w:r>
              <w:rPr>
                <w:rFonts w:hint="default" w:ascii="Calibri" w:hAnsi="Calibri" w:cs="Calibri"/>
                <w:sz w:val="21"/>
                <w:szCs w:val="21"/>
              </w:rPr>
              <w:t>1</w:t>
            </w:r>
            <w:r>
              <w:rPr>
                <w:rFonts w:hint="default" w:ascii="Calibri" w:hAnsi="Calibri" w:cs="Calibri"/>
                <w:sz w:val="21"/>
                <w:szCs w:val="21"/>
                <w:lang w:val="en-US" w:eastAsia="zh-CN"/>
              </w:rPr>
              <w:t>2</w:t>
            </w:r>
          </w:p>
        </w:tc>
        <w:tc>
          <w:tcPr>
            <w:tcW w:w="2460" w:type="dxa"/>
            <w:noWrap w:val="0"/>
            <w:vAlign w:val="center"/>
          </w:tcPr>
          <w:p w14:paraId="716AA57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val="en-US" w:eastAsia="zh-CN"/>
              </w:rPr>
            </w:pPr>
            <w:r>
              <w:rPr>
                <w:rFonts w:hint="default" w:ascii="Calibri" w:hAnsi="Calibri" w:cs="Calibri"/>
                <w:sz w:val="21"/>
                <w:szCs w:val="21"/>
              </w:rPr>
              <w:t>特别提醒</w:t>
            </w:r>
          </w:p>
        </w:tc>
        <w:tc>
          <w:tcPr>
            <w:tcW w:w="5955" w:type="dxa"/>
            <w:noWrap w:val="0"/>
            <w:vAlign w:val="center"/>
          </w:tcPr>
          <w:p w14:paraId="3BCB0F8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根据《关于在政府采购活动中查询及使用信用记录有关问题的通知》财库</w:t>
            </w:r>
            <w:r>
              <w:rPr>
                <w:rFonts w:hint="eastAsia" w:cs="Calibri"/>
                <w:sz w:val="21"/>
                <w:szCs w:val="21"/>
                <w:lang w:eastAsia="zh-CN"/>
              </w:rPr>
              <w:t>〔</w:t>
            </w:r>
            <w:r>
              <w:rPr>
                <w:rFonts w:hint="default" w:ascii="Calibri" w:hAnsi="Calibri" w:cs="Calibri"/>
                <w:sz w:val="21"/>
                <w:szCs w:val="21"/>
              </w:rPr>
              <w:t>2016</w:t>
            </w:r>
            <w:r>
              <w:rPr>
                <w:rFonts w:hint="eastAsia" w:cs="Calibri"/>
                <w:sz w:val="21"/>
                <w:szCs w:val="21"/>
                <w:lang w:eastAsia="zh-CN"/>
              </w:rPr>
              <w:t>〕</w:t>
            </w:r>
            <w:r>
              <w:rPr>
                <w:rFonts w:hint="default" w:ascii="Calibri" w:hAnsi="Calibri" w:cs="Calibri"/>
                <w:sz w:val="21"/>
                <w:szCs w:val="21"/>
              </w:rPr>
              <w:t>125号的规定：</w:t>
            </w:r>
          </w:p>
          <w:p w14:paraId="6F8D23E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lang w:eastAsia="zh-CN"/>
              </w:rPr>
              <w:t>（</w:t>
            </w:r>
            <w:r>
              <w:rPr>
                <w:rFonts w:hint="default" w:ascii="Calibri" w:hAnsi="Calibri" w:cs="Calibri"/>
                <w:sz w:val="21"/>
                <w:szCs w:val="21"/>
              </w:rPr>
              <w:t>1）采购人或采购代理机构将对本项目投标人的信用信息进行查询。</w:t>
            </w:r>
          </w:p>
          <w:p w14:paraId="550C68A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lang w:eastAsia="zh-CN"/>
              </w:rPr>
              <w:t>（</w:t>
            </w:r>
            <w:r>
              <w:rPr>
                <w:rFonts w:hint="default" w:ascii="Calibri" w:hAnsi="Calibri" w:cs="Calibri"/>
                <w:sz w:val="21"/>
                <w:szCs w:val="21"/>
              </w:rPr>
              <w:t>2）查询渠道为信用中国网站（www.creditchina.gov.cn）、中国政府采购网（www.ccgp.gov.cn）。</w:t>
            </w:r>
          </w:p>
          <w:p w14:paraId="76BE998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lang w:eastAsia="zh-CN"/>
              </w:rPr>
              <w:t>（</w:t>
            </w:r>
            <w:r>
              <w:rPr>
                <w:rFonts w:hint="default" w:ascii="Calibri" w:hAnsi="Calibri" w:cs="Calibri"/>
                <w:sz w:val="21"/>
                <w:szCs w:val="21"/>
              </w:rPr>
              <w:t>3）列入失信被执行人名单、重大税收违法案件当事人名单、政府采购严重违法失信行为记录名单等投标人信用信息均将用于本项目。</w:t>
            </w:r>
          </w:p>
          <w:p w14:paraId="6A6BF65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lang w:eastAsia="zh-CN"/>
              </w:rPr>
              <w:t>（</w:t>
            </w:r>
            <w:r>
              <w:rPr>
                <w:rFonts w:hint="default" w:ascii="Calibri" w:hAnsi="Calibri" w:cs="Calibri"/>
                <w:sz w:val="21"/>
                <w:szCs w:val="21"/>
              </w:rPr>
              <w:t>4）信用信息查询记录和证据以网页截图等方式留存。</w:t>
            </w:r>
          </w:p>
          <w:p w14:paraId="70EE60E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lang w:eastAsia="zh-CN"/>
              </w:rPr>
              <w:t>（</w:t>
            </w:r>
            <w:r>
              <w:rPr>
                <w:rFonts w:hint="default" w:ascii="Calibri" w:hAnsi="Calibri" w:cs="Calibri"/>
                <w:sz w:val="21"/>
                <w:szCs w:val="21"/>
              </w:rPr>
              <w:t>5）投标截止日当日网站显示的信用信息将作为评审和确定中标人的依据。</w:t>
            </w:r>
          </w:p>
          <w:p w14:paraId="61FB579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eastAsia="宋体" w:cs="Calibri"/>
                <w:sz w:val="21"/>
                <w:szCs w:val="21"/>
                <w:lang w:val="en-US" w:eastAsia="zh-CN"/>
              </w:rPr>
            </w:pPr>
            <w:r>
              <w:rPr>
                <w:rFonts w:hint="default" w:ascii="Calibri" w:hAnsi="Calibri" w:cs="Calibri"/>
                <w:sz w:val="21"/>
                <w:szCs w:val="21"/>
                <w:lang w:eastAsia="zh-CN"/>
              </w:rPr>
              <w:t>（</w:t>
            </w:r>
            <w:r>
              <w:rPr>
                <w:rFonts w:hint="default" w:ascii="Calibri" w:hAnsi="Calibri" w:cs="Calibri"/>
                <w:sz w:val="21"/>
                <w:szCs w:val="21"/>
                <w:lang w:val="en-US" w:eastAsia="zh-CN"/>
              </w:rPr>
              <w:t>6</w:t>
            </w:r>
            <w:r>
              <w:rPr>
                <w:rFonts w:hint="default" w:ascii="Calibri" w:hAnsi="Calibri" w:cs="Calibri"/>
                <w:sz w:val="21"/>
                <w:szCs w:val="21"/>
                <w:lang w:eastAsia="zh-CN"/>
              </w:rPr>
              <w:t>）</w:t>
            </w:r>
            <w:r>
              <w:rPr>
                <w:rFonts w:hint="default" w:ascii="Calibri" w:hAnsi="Calibri" w:cs="Calibri"/>
                <w:sz w:val="21"/>
                <w:szCs w:val="21"/>
              </w:rPr>
              <w:t>联合体成员存在</w:t>
            </w:r>
            <w:r>
              <w:rPr>
                <w:rFonts w:hint="default" w:ascii="Calibri" w:hAnsi="Calibri" w:cs="Calibri"/>
                <w:sz w:val="21"/>
                <w:szCs w:val="21"/>
                <w:lang w:val="en-US" w:eastAsia="zh-CN"/>
              </w:rPr>
              <w:t>以上</w:t>
            </w:r>
            <w:r>
              <w:rPr>
                <w:rFonts w:hint="default" w:ascii="Calibri" w:hAnsi="Calibri" w:cs="Calibri"/>
                <w:sz w:val="21"/>
                <w:szCs w:val="21"/>
              </w:rPr>
              <w:t>不良信用记录的，视同联合体存在不良信用记录。</w:t>
            </w:r>
          </w:p>
        </w:tc>
      </w:tr>
      <w:tr w14:paraId="57E98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986" w:type="dxa"/>
            <w:noWrap w:val="0"/>
            <w:vAlign w:val="center"/>
          </w:tcPr>
          <w:p w14:paraId="4E8198C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val="en-US" w:eastAsia="zh-CN"/>
              </w:rPr>
            </w:pPr>
            <w:r>
              <w:rPr>
                <w:rFonts w:hint="default" w:ascii="Calibri" w:hAnsi="Calibri" w:cs="Calibri"/>
                <w:sz w:val="21"/>
                <w:szCs w:val="21"/>
              </w:rPr>
              <w:t>1</w:t>
            </w:r>
            <w:r>
              <w:rPr>
                <w:rFonts w:hint="default" w:ascii="Calibri" w:hAnsi="Calibri" w:cs="Calibri"/>
                <w:sz w:val="21"/>
                <w:szCs w:val="21"/>
                <w:lang w:val="en-US" w:eastAsia="zh-CN"/>
              </w:rPr>
              <w:t>3</w:t>
            </w:r>
          </w:p>
        </w:tc>
        <w:tc>
          <w:tcPr>
            <w:tcW w:w="2460" w:type="dxa"/>
            <w:noWrap w:val="0"/>
            <w:vAlign w:val="center"/>
          </w:tcPr>
          <w:p w14:paraId="23C7CAB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val="en-US" w:eastAsia="zh-CN"/>
              </w:rPr>
            </w:pPr>
            <w:r>
              <w:rPr>
                <w:rFonts w:hint="default" w:ascii="Calibri" w:hAnsi="Calibri" w:cs="Calibri"/>
                <w:sz w:val="21"/>
                <w:szCs w:val="21"/>
              </w:rPr>
              <w:t>特别提醒</w:t>
            </w:r>
          </w:p>
        </w:tc>
        <w:tc>
          <w:tcPr>
            <w:tcW w:w="5955" w:type="dxa"/>
            <w:noWrap w:val="0"/>
            <w:vAlign w:val="center"/>
          </w:tcPr>
          <w:p w14:paraId="64E66B2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rPr>
            </w:pPr>
            <w:r>
              <w:rPr>
                <w:rFonts w:hint="default" w:ascii="Calibri" w:hAnsi="Calibri" w:cs="Calibri"/>
                <w:sz w:val="21"/>
                <w:szCs w:val="21"/>
              </w:rPr>
              <w:t>中标人应在合同签订前完成政府采购云平台（https://www.zcygov.cn/）全部注册步骤并成为正式注册入库供应商，否则将导致合同款无法正常支付，责任由中标人承担。请投标人尽早完成注册。</w:t>
            </w:r>
          </w:p>
          <w:p w14:paraId="57E881E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textAlignment w:val="auto"/>
              <w:rPr>
                <w:rFonts w:hint="default" w:ascii="Calibri" w:hAnsi="Calibri" w:cs="Calibri"/>
                <w:sz w:val="21"/>
                <w:szCs w:val="21"/>
                <w:lang w:val="en-US" w:eastAsia="zh-CN"/>
              </w:rPr>
            </w:pPr>
            <w:r>
              <w:rPr>
                <w:rFonts w:hint="default" w:ascii="Calibri" w:hAnsi="Calibri" w:cs="Calibri"/>
                <w:sz w:val="21"/>
                <w:szCs w:val="21"/>
              </w:rPr>
              <w:t>https://middle.zcygov.cn/settle-front/#/registry。（供应商注册页面）</w:t>
            </w:r>
          </w:p>
        </w:tc>
      </w:tr>
    </w:tbl>
    <w:p w14:paraId="7A4ED472">
      <w:pPr>
        <w:pStyle w:val="5"/>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bookmarkStart w:id="58" w:name="_Toc82873322"/>
      <w:bookmarkStart w:id="59" w:name="_Toc82338239"/>
      <w:r>
        <w:rPr>
          <w:rFonts w:hint="default" w:ascii="Calibri" w:hAnsi="Calibri" w:cs="Calibri"/>
          <w:szCs w:val="21"/>
        </w:rPr>
        <w:t>一、</w:t>
      </w:r>
      <w:bookmarkEnd w:id="58"/>
      <w:bookmarkEnd w:id="59"/>
      <w:r>
        <w:rPr>
          <w:rFonts w:hint="default" w:ascii="Calibri" w:hAnsi="Calibri" w:cs="Calibri"/>
          <w:szCs w:val="21"/>
        </w:rPr>
        <w:t>总则</w:t>
      </w:r>
    </w:p>
    <w:p w14:paraId="3992E13A">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bookmarkStart w:id="60" w:name="_Toc82338240"/>
      <w:bookmarkStart w:id="61" w:name="_Toc82873323"/>
      <w:r>
        <w:rPr>
          <w:rFonts w:hint="default" w:ascii="Calibri" w:hAnsi="Calibri" w:cs="Calibri"/>
          <w:szCs w:val="21"/>
        </w:rPr>
        <w:t>1.1 实施依据</w:t>
      </w:r>
    </w:p>
    <w:p w14:paraId="4780DFA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本次招标工作是按照《中华人民共和国政府采购法》等有关</w:t>
      </w:r>
      <w:r>
        <w:rPr>
          <w:rFonts w:hint="eastAsia" w:cs="Calibri"/>
          <w:lang w:eastAsia="zh-CN"/>
        </w:rPr>
        <w:t>法律法规</w:t>
      </w:r>
      <w:r>
        <w:rPr>
          <w:rFonts w:hint="default" w:ascii="Calibri" w:hAnsi="Calibri" w:cs="Calibri"/>
        </w:rPr>
        <w:t>、规章、文件的规定组织和实施。</w:t>
      </w:r>
    </w:p>
    <w:p w14:paraId="29346629">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1.2 采购方式</w:t>
      </w:r>
    </w:p>
    <w:p w14:paraId="648854B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公开招标，是指采购人依法以招标公告的方式邀请不特定的供应商参加投标。</w:t>
      </w:r>
    </w:p>
    <w:p w14:paraId="24C018EC">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1.3 定义</w:t>
      </w:r>
    </w:p>
    <w:p w14:paraId="43AAB54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电子交易活动：是指以数据电文形式，依托政府采购项目电子交易平台进行的政府采购交易活动。</w:t>
      </w:r>
    </w:p>
    <w:p w14:paraId="63EA204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lang w:eastAsia="zh-CN"/>
        </w:rPr>
      </w:pPr>
      <w:r>
        <w:rPr>
          <w:rFonts w:hint="default" w:ascii="Calibri" w:hAnsi="Calibri" w:eastAsia="宋体" w:cs="Calibri"/>
        </w:rPr>
        <w:t>采购人：是指依法进行政府采购的国家机关、事业单位、团体组织，见“投标人须知前附表”</w:t>
      </w:r>
      <w:r>
        <w:rPr>
          <w:rFonts w:hint="eastAsia" w:cs="Calibri"/>
          <w:lang w:eastAsia="zh-CN"/>
        </w:rPr>
        <w:t>。</w:t>
      </w:r>
    </w:p>
    <w:p w14:paraId="6620B9F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lang w:eastAsia="zh-CN"/>
        </w:rPr>
      </w:pPr>
      <w:r>
        <w:rPr>
          <w:rFonts w:hint="default" w:ascii="Calibri" w:hAnsi="Calibri" w:eastAsia="宋体" w:cs="Calibri"/>
        </w:rPr>
        <w:t>采购代理机构：受采购人委托，在委托的范围内办理政府采购事宜的机构，见“投标人须知前附表”</w:t>
      </w:r>
      <w:r>
        <w:rPr>
          <w:rFonts w:hint="eastAsia" w:cs="Calibri"/>
          <w:lang w:eastAsia="zh-CN"/>
        </w:rPr>
        <w:t>。</w:t>
      </w:r>
    </w:p>
    <w:p w14:paraId="606BE57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lang w:eastAsia="zh-CN"/>
        </w:rPr>
      </w:pPr>
      <w:r>
        <w:rPr>
          <w:rFonts w:hint="default" w:ascii="Calibri" w:hAnsi="Calibri" w:eastAsia="宋体" w:cs="Calibri"/>
        </w:rPr>
        <w:t>投标人：是指参加本政府采购项目投标的供应商</w:t>
      </w:r>
      <w:r>
        <w:rPr>
          <w:rFonts w:hint="eastAsia" w:cs="Calibri"/>
          <w:lang w:eastAsia="zh-CN"/>
        </w:rPr>
        <w:t>。</w:t>
      </w:r>
    </w:p>
    <w:p w14:paraId="28D2190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lang w:eastAsia="zh-CN"/>
        </w:rPr>
      </w:pPr>
      <w:r>
        <w:rPr>
          <w:rFonts w:hint="default" w:ascii="Calibri" w:hAnsi="Calibri" w:eastAsia="宋体" w:cs="Calibri"/>
        </w:rPr>
        <w:t>投标人代表：是指参加本项目投标活动的供应商法定代表人或法定代表人授权代表</w:t>
      </w:r>
      <w:r>
        <w:rPr>
          <w:rFonts w:hint="eastAsia" w:cs="Calibri"/>
          <w:lang w:eastAsia="zh-CN"/>
        </w:rPr>
        <w:t>。</w:t>
      </w:r>
    </w:p>
    <w:p w14:paraId="5A7FA5A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lang w:eastAsia="zh-CN"/>
        </w:rPr>
      </w:pPr>
      <w:r>
        <w:rPr>
          <w:rFonts w:hint="default" w:ascii="Calibri" w:hAnsi="Calibri" w:eastAsia="宋体" w:cs="Calibri"/>
        </w:rPr>
        <w:t>投标联合体：是指两个以上供应商组成联合体，以一个投标人的身份参加投标</w:t>
      </w:r>
      <w:r>
        <w:rPr>
          <w:rFonts w:hint="eastAsia" w:cs="Calibri"/>
          <w:lang w:eastAsia="zh-CN"/>
        </w:rPr>
        <w:t>。</w:t>
      </w:r>
    </w:p>
    <w:p w14:paraId="11F617D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lang w:eastAsia="zh-CN"/>
        </w:rPr>
      </w:pPr>
      <w:r>
        <w:rPr>
          <w:rFonts w:hint="default" w:ascii="Calibri" w:hAnsi="Calibri" w:eastAsia="宋体" w:cs="Calibri"/>
        </w:rPr>
        <w:t>甲方：是指合同签订的一方，一般与采购人、用户相同</w:t>
      </w:r>
      <w:r>
        <w:rPr>
          <w:rFonts w:hint="eastAsia" w:cs="Calibri"/>
          <w:lang w:eastAsia="zh-CN"/>
        </w:rPr>
        <w:t>。</w:t>
      </w:r>
    </w:p>
    <w:p w14:paraId="32F908A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lang w:eastAsia="zh-CN"/>
        </w:rPr>
      </w:pPr>
      <w:r>
        <w:rPr>
          <w:rFonts w:hint="default" w:ascii="Calibri" w:hAnsi="Calibri" w:eastAsia="宋体" w:cs="Calibri"/>
        </w:rPr>
        <w:t>乙方：是指合同签订的另一方，与中标人相同</w:t>
      </w:r>
      <w:r>
        <w:rPr>
          <w:rFonts w:hint="eastAsia" w:cs="Calibri"/>
          <w:lang w:eastAsia="zh-CN"/>
        </w:rPr>
        <w:t>。</w:t>
      </w:r>
    </w:p>
    <w:p w14:paraId="624D515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cs="Calibri"/>
          <w:lang w:val="en-US" w:eastAsia="zh-CN"/>
        </w:rPr>
      </w:pPr>
      <w:r>
        <w:rPr>
          <w:rFonts w:hint="eastAsia" w:cs="Calibri"/>
          <w:lang w:val="en-US" w:eastAsia="zh-CN"/>
        </w:rPr>
        <w:t>分包供应商：是指与投标人签订分包意向协议的，将承担部分合同内容的其他供应商。</w:t>
      </w:r>
    </w:p>
    <w:p w14:paraId="74FBFA8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568DD97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中小企业划分标准：</w:t>
      </w:r>
      <w:r>
        <w:rPr>
          <w:rFonts w:hint="default" w:ascii="Calibri" w:hAnsi="Calibri" w:eastAsia="宋体" w:cs="Calibri"/>
          <w:lang w:eastAsia="zh-CN"/>
        </w:rPr>
        <w:t>《</w:t>
      </w:r>
      <w:r>
        <w:rPr>
          <w:rFonts w:hint="default" w:ascii="Calibri" w:hAnsi="Calibri" w:eastAsia="宋体" w:cs="Calibri"/>
        </w:rPr>
        <w:t>中小企业划分标准</w:t>
      </w:r>
      <w:r>
        <w:rPr>
          <w:rFonts w:hint="default" w:ascii="Calibri" w:hAnsi="Calibri" w:eastAsia="宋体" w:cs="Calibri"/>
          <w:lang w:eastAsia="zh-CN"/>
        </w:rPr>
        <w:t>》</w:t>
      </w:r>
      <w:r>
        <w:rPr>
          <w:rFonts w:hint="default" w:ascii="Calibri" w:hAnsi="Calibri" w:eastAsia="宋体" w:cs="Calibri"/>
        </w:rPr>
        <w:t>（工信部联企业</w:t>
      </w:r>
      <w:r>
        <w:rPr>
          <w:rFonts w:hint="eastAsia" w:cs="Calibri"/>
          <w:lang w:eastAsia="zh-CN"/>
        </w:rPr>
        <w:t>〔</w:t>
      </w:r>
      <w:r>
        <w:rPr>
          <w:rFonts w:hint="default" w:ascii="Calibri" w:hAnsi="Calibri" w:eastAsia="宋体" w:cs="Calibri"/>
        </w:rPr>
        <w:t>2011</w:t>
      </w:r>
      <w:r>
        <w:rPr>
          <w:rFonts w:hint="eastAsia" w:cs="Calibri"/>
          <w:lang w:eastAsia="zh-CN"/>
        </w:rPr>
        <w:t>〕</w:t>
      </w:r>
      <w:r>
        <w:rPr>
          <w:rFonts w:hint="default" w:ascii="Calibri" w:hAnsi="Calibri" w:eastAsia="宋体" w:cs="Calibri"/>
        </w:rPr>
        <w:t>300号）。</w:t>
      </w:r>
    </w:p>
    <w:p w14:paraId="7C45A93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在政府采购活动中，供应商提供的货物、工程或者服务符合下列情形的，享受《政府采购促进中小企业发展管理办法》</w:t>
      </w:r>
      <w:r>
        <w:rPr>
          <w:rFonts w:hint="default" w:ascii="Calibri" w:hAnsi="Calibri" w:eastAsia="宋体" w:cs="Calibri"/>
          <w:lang w:eastAsia="zh-CN"/>
        </w:rPr>
        <w:t>（财库〔2020〕46号）</w:t>
      </w:r>
      <w:r>
        <w:rPr>
          <w:rFonts w:hint="default" w:ascii="Calibri" w:hAnsi="Calibri" w:eastAsia="宋体" w:cs="Calibri"/>
        </w:rPr>
        <w:t>规定的中小企业扶持政策：</w:t>
      </w:r>
    </w:p>
    <w:p w14:paraId="2EA3B30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w:t>
      </w:r>
      <w:r>
        <w:rPr>
          <w:rFonts w:hint="default" w:ascii="Calibri" w:hAnsi="Calibri" w:eastAsia="宋体" w:cs="Calibri"/>
          <w:lang w:val="en-US" w:eastAsia="zh-CN"/>
        </w:rPr>
        <w:t>1</w:t>
      </w:r>
      <w:r>
        <w:rPr>
          <w:rFonts w:hint="default" w:ascii="Calibri" w:hAnsi="Calibri" w:eastAsia="宋体" w:cs="Calibri"/>
        </w:rPr>
        <w:t>）在货物采购项目中，货物由中小企业制造，即货物由中小企业生产且使用该中小企业商号或者注册商标；</w:t>
      </w:r>
    </w:p>
    <w:p w14:paraId="3C835D2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w:t>
      </w:r>
      <w:r>
        <w:rPr>
          <w:rFonts w:hint="default" w:ascii="Calibri" w:hAnsi="Calibri" w:eastAsia="宋体" w:cs="Calibri"/>
          <w:lang w:val="en-US" w:eastAsia="zh-CN"/>
        </w:rPr>
        <w:t>2</w:t>
      </w:r>
      <w:r>
        <w:rPr>
          <w:rFonts w:hint="default" w:ascii="Calibri" w:hAnsi="Calibri" w:eastAsia="宋体" w:cs="Calibri"/>
        </w:rPr>
        <w:t>）在工程采购项目中，工程由中小企业承建，即工程施工单位为中小企业；</w:t>
      </w:r>
    </w:p>
    <w:p w14:paraId="7F39083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w:t>
      </w:r>
      <w:r>
        <w:rPr>
          <w:rFonts w:hint="default" w:ascii="Calibri" w:hAnsi="Calibri" w:eastAsia="宋体" w:cs="Calibri"/>
          <w:lang w:val="en-US" w:eastAsia="zh-CN"/>
        </w:rPr>
        <w:t>3</w:t>
      </w:r>
      <w:r>
        <w:rPr>
          <w:rFonts w:hint="default" w:ascii="Calibri" w:hAnsi="Calibri" w:eastAsia="宋体" w:cs="Calibri"/>
        </w:rPr>
        <w:t>）在服务采购项目中，服务由中小企业承接，即提供服务的人员为中小企业依照《中华人民共和国劳动合同法》订立劳动合同的从业人员。</w:t>
      </w:r>
    </w:p>
    <w:p w14:paraId="5658D3C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在货物采购项目中，供应商提供的货物既有中小企业制造货物，也有大型企业制造货物的，不享受本办法规定的中小企业扶持政策。</w:t>
      </w:r>
    </w:p>
    <w:p w14:paraId="3D0DCEB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以联合体形式参加政府采购活动，联合体各方均为中小企业的，联合体视同中小企业。其中，联合体各方均为小微企业的，联合体视同小微企业。</w:t>
      </w:r>
    </w:p>
    <w:p w14:paraId="421019B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lang w:eastAsia="zh-CN"/>
        </w:rPr>
      </w:pPr>
      <w:r>
        <w:rPr>
          <w:rFonts w:hint="default" w:ascii="Calibri" w:hAnsi="Calibri" w:eastAsia="宋体" w:cs="Calibri"/>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r>
        <w:rPr>
          <w:rFonts w:hint="eastAsia" w:cs="Calibri"/>
          <w:lang w:eastAsia="zh-CN"/>
        </w:rPr>
        <w:t>。</w:t>
      </w:r>
    </w:p>
    <w:p w14:paraId="6A78742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lang w:eastAsia="zh-CN"/>
        </w:rPr>
      </w:pPr>
      <w:r>
        <w:rPr>
          <w:rFonts w:hint="default" w:ascii="Calibri" w:hAnsi="Calibri" w:eastAsia="宋体" w:cs="Calibri"/>
        </w:rPr>
        <w:t>残疾人福利性单位：符合《财政部 民政部 中国残疾人联合会关于促进残疾人就业政府采购政策的通知》（财库〔2017〕141号）的规定的单位</w:t>
      </w:r>
      <w:r>
        <w:rPr>
          <w:rFonts w:hint="eastAsia" w:cs="Calibri"/>
          <w:lang w:eastAsia="zh-CN"/>
        </w:rPr>
        <w:t>。</w:t>
      </w:r>
    </w:p>
    <w:p w14:paraId="118658C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eastAsia" w:ascii="Calibri" w:hAnsi="Calibri" w:eastAsia="宋体" w:cs="Calibri"/>
          <w:lang w:eastAsia="zh-CN"/>
        </w:rPr>
      </w:pPr>
      <w:r>
        <w:rPr>
          <w:rFonts w:hint="default" w:ascii="Calibri" w:hAnsi="Calibri" w:eastAsia="宋体" w:cs="Calibri"/>
        </w:rPr>
        <w:t>同级政府采购监督管理部门：浙江省财政厅政府采购监管处</w:t>
      </w:r>
      <w:r>
        <w:rPr>
          <w:rFonts w:hint="eastAsia" w:cs="Calibri"/>
          <w:lang w:eastAsia="zh-CN"/>
        </w:rPr>
        <w:t>。</w:t>
      </w:r>
    </w:p>
    <w:p w14:paraId="14596591">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1.4 联合体</w:t>
      </w:r>
    </w:p>
    <w:p w14:paraId="56193382">
      <w:pPr>
        <w:ind w:firstLine="420" w:firstLineChars="200"/>
        <w:rPr>
          <w:rFonts w:hint="default" w:ascii="Calibri" w:hAnsi="Calibri" w:cs="Calibri"/>
        </w:rPr>
      </w:pPr>
      <w:r>
        <w:rPr>
          <w:rFonts w:hint="default" w:ascii="Calibri" w:hAnsi="Calibri" w:cs="Calibri"/>
        </w:rPr>
        <w:t>本项目接受联合体。</w:t>
      </w:r>
    </w:p>
    <w:p w14:paraId="6DB05835">
      <w:pPr>
        <w:ind w:firstLine="420" w:firstLineChars="200"/>
        <w:rPr>
          <w:rFonts w:hint="default" w:ascii="Calibri" w:hAnsi="Calibri" w:cs="Calibri"/>
        </w:rPr>
      </w:pPr>
      <w:r>
        <w:rPr>
          <w:rFonts w:hint="default" w:ascii="Calibri" w:hAnsi="Calibri" w:cs="Calibri"/>
        </w:rPr>
        <w:t>以联合体形式参加本项目采购的，联合体的主办单位和成员单位均应当具备</w:t>
      </w:r>
      <w:r>
        <w:rPr>
          <w:rFonts w:hint="eastAsia" w:cs="Calibri"/>
          <w:lang w:val="en-US" w:eastAsia="zh-CN"/>
        </w:rPr>
        <w:t>招标</w:t>
      </w:r>
      <w:r>
        <w:rPr>
          <w:rFonts w:hint="default" w:ascii="Calibri" w:hAnsi="Calibri" w:cs="Calibri"/>
        </w:rPr>
        <w:t>文件规定的供应商资格要求，并在</w:t>
      </w:r>
      <w:r>
        <w:rPr>
          <w:rFonts w:hint="eastAsia" w:cs="Calibri"/>
          <w:lang w:val="en-US" w:eastAsia="zh-CN"/>
        </w:rPr>
        <w:t>投标</w:t>
      </w:r>
      <w:r>
        <w:rPr>
          <w:rFonts w:hint="default" w:ascii="Calibri" w:hAnsi="Calibri" w:cs="Calibri"/>
        </w:rPr>
        <w:t>文件中分别提供联合体的主办单位及成员单位的资格条件证明材料，在</w:t>
      </w:r>
      <w:r>
        <w:rPr>
          <w:rFonts w:hint="eastAsia" w:cs="Calibri"/>
          <w:lang w:val="en-US" w:eastAsia="zh-CN"/>
        </w:rPr>
        <w:t>投标</w:t>
      </w:r>
      <w:r>
        <w:rPr>
          <w:rFonts w:hint="default" w:ascii="Calibri" w:hAnsi="Calibri" w:cs="Calibri"/>
        </w:rPr>
        <w:t>文件中提交联合协议书。</w:t>
      </w:r>
    </w:p>
    <w:p w14:paraId="6B1498B2">
      <w:pPr>
        <w:ind w:firstLine="420" w:firstLineChars="200"/>
        <w:rPr>
          <w:rFonts w:hint="default" w:ascii="Calibri" w:hAnsi="Calibri" w:cs="Calibri"/>
        </w:rPr>
      </w:pPr>
      <w:r>
        <w:rPr>
          <w:rFonts w:hint="default" w:ascii="Calibri" w:hAnsi="Calibri" w:cs="Calibri"/>
        </w:rPr>
        <w:t>以联合体形式参加采购活动的，应当在</w:t>
      </w:r>
      <w:r>
        <w:rPr>
          <w:rFonts w:hint="eastAsia" w:cs="Calibri"/>
          <w:lang w:val="en-US" w:eastAsia="zh-CN"/>
        </w:rPr>
        <w:t>投标</w:t>
      </w:r>
      <w:r>
        <w:rPr>
          <w:rFonts w:hint="default" w:ascii="Calibri" w:hAnsi="Calibri" w:cs="Calibri"/>
        </w:rPr>
        <w:t>文件中提交由所有联合体成员各方盖章的联合协议书。联合协议书应载明联合体各方承担的工作和义务；联合协议书应当指定主办单位，授权其代表所有联合体各成员方，具体负责参与项目投标和合同实施阶段的主办、协调工作；联合协议书中应当载明由联合体各成员方共同与采购人签订合同，并就采购合同约定的事项对采购人承担连带责任。</w:t>
      </w:r>
    </w:p>
    <w:p w14:paraId="7A5F5A66">
      <w:pPr>
        <w:ind w:firstLine="420" w:firstLineChars="200"/>
        <w:rPr>
          <w:rFonts w:hint="default" w:ascii="Calibri" w:hAnsi="Calibri" w:cs="Calibri"/>
        </w:rPr>
      </w:pPr>
      <w:r>
        <w:rPr>
          <w:rFonts w:hint="eastAsia" w:cs="Calibri"/>
          <w:lang w:val="en-US" w:eastAsia="zh-CN"/>
        </w:rPr>
        <w:t>投标</w:t>
      </w:r>
      <w:r>
        <w:rPr>
          <w:rFonts w:hint="default" w:ascii="Calibri" w:hAnsi="Calibri" w:cs="Calibri"/>
        </w:rPr>
        <w:t>文件的报价表中应列明联合体各成员方的各自承担的内容及对应报价。</w:t>
      </w:r>
    </w:p>
    <w:p w14:paraId="26D4C1D4">
      <w:pPr>
        <w:ind w:firstLine="420" w:firstLineChars="200"/>
        <w:rPr>
          <w:rFonts w:hint="default" w:ascii="Calibri" w:hAnsi="Calibri" w:cs="Calibri"/>
        </w:rPr>
      </w:pPr>
      <w:r>
        <w:rPr>
          <w:rFonts w:hint="eastAsia" w:cs="Calibri"/>
          <w:lang w:val="en-US" w:eastAsia="zh-CN"/>
        </w:rPr>
        <w:t>投标</w:t>
      </w:r>
      <w:r>
        <w:rPr>
          <w:rFonts w:hint="default" w:ascii="Calibri" w:hAnsi="Calibri" w:cs="Calibri"/>
        </w:rPr>
        <w:t>文件盖章事宜，按联合协议书约定由主办单位盖章，也可由联合体所有成员单位盖章。</w:t>
      </w:r>
    </w:p>
    <w:p w14:paraId="7001E1A9">
      <w:pPr>
        <w:ind w:firstLine="420" w:firstLineChars="200"/>
        <w:rPr>
          <w:rFonts w:hint="default" w:ascii="Calibri" w:hAnsi="Calibri" w:cs="Calibri"/>
        </w:rPr>
      </w:pPr>
      <w:r>
        <w:rPr>
          <w:rFonts w:hint="default" w:ascii="Calibri" w:hAnsi="Calibri" w:cs="Calibri"/>
        </w:rPr>
        <w:t>联合体</w:t>
      </w:r>
      <w:r>
        <w:rPr>
          <w:rFonts w:hint="eastAsia" w:cs="Calibri"/>
          <w:lang w:val="en-US" w:eastAsia="zh-CN"/>
        </w:rPr>
        <w:t>中标</w:t>
      </w:r>
      <w:r>
        <w:rPr>
          <w:rFonts w:hint="default" w:ascii="Calibri" w:hAnsi="Calibri" w:cs="Calibri"/>
        </w:rPr>
        <w:t>的，本项目的采购代理服务费由联合体主办单位</w:t>
      </w:r>
      <w:r>
        <w:rPr>
          <w:rFonts w:hint="eastAsia" w:cs="Calibri"/>
          <w:lang w:eastAsia="zh-CN"/>
        </w:rPr>
        <w:t>缴纳</w:t>
      </w:r>
      <w:r>
        <w:rPr>
          <w:rFonts w:hint="default" w:ascii="Calibri" w:hAnsi="Calibri" w:cs="Calibri"/>
        </w:rPr>
        <w:t>，也可由联合体所有成员分摊</w:t>
      </w:r>
      <w:r>
        <w:rPr>
          <w:rFonts w:hint="eastAsia" w:cs="Calibri"/>
          <w:lang w:eastAsia="zh-CN"/>
        </w:rPr>
        <w:t>缴纳</w:t>
      </w:r>
      <w:r>
        <w:rPr>
          <w:rFonts w:hint="default" w:ascii="Calibri" w:hAnsi="Calibri" w:cs="Calibri"/>
        </w:rPr>
        <w:t>。</w:t>
      </w:r>
    </w:p>
    <w:p w14:paraId="13D2B00C">
      <w:pPr>
        <w:ind w:firstLine="420" w:firstLineChars="200"/>
        <w:rPr>
          <w:rFonts w:hint="default" w:ascii="Calibri" w:hAnsi="Calibri" w:cs="Calibri"/>
        </w:rPr>
      </w:pPr>
      <w:r>
        <w:rPr>
          <w:rFonts w:hint="default" w:ascii="Calibri" w:hAnsi="Calibri" w:cs="Calibri"/>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w:t>
      </w:r>
      <w:r>
        <w:rPr>
          <w:rFonts w:hint="eastAsia" w:cs="Calibri"/>
          <w:lang w:val="en-US" w:eastAsia="zh-CN"/>
        </w:rPr>
        <w:t>投标</w:t>
      </w:r>
      <w:r>
        <w:rPr>
          <w:rFonts w:hint="default" w:ascii="Calibri" w:hAnsi="Calibri" w:cs="Calibri"/>
        </w:rPr>
        <w:t>文件将被作无效处理。</w:t>
      </w:r>
    </w:p>
    <w:p w14:paraId="272B65E2">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1.5 投标费用</w:t>
      </w:r>
    </w:p>
    <w:p w14:paraId="03814E9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无论招投标过程中的做法和结果如何，投标人自行承担招投标活动中所发生的全部费用。</w:t>
      </w:r>
    </w:p>
    <w:p w14:paraId="6D281DFE">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1.6 保密</w:t>
      </w:r>
    </w:p>
    <w:p w14:paraId="0635A2F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参与招标投标活动的各方应对招标文件和投标文件中的商业和技术等秘密保密，违者应对此造成的后果承担法律责任。</w:t>
      </w:r>
    </w:p>
    <w:p w14:paraId="73FC6AF9">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1.7 语言文字</w:t>
      </w:r>
    </w:p>
    <w:p w14:paraId="320B8BE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除专用术语外，与招标投标有关的语言使用中文。专用术语应附有中文注释。</w:t>
      </w:r>
    </w:p>
    <w:p w14:paraId="7B2C0202">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1.8 计量单位</w:t>
      </w:r>
    </w:p>
    <w:p w14:paraId="2AAE83E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所有计量均采用中华人民共和国法定计量单位。</w:t>
      </w:r>
    </w:p>
    <w:p w14:paraId="2A8448C8">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1.9 踏勘现场</w:t>
      </w:r>
    </w:p>
    <w:p w14:paraId="0AC2183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1.9.1投标人须知前附表规定组织踏勘现场的，采购人按投标人须知前附表规定的时间、地点组织投标人踏勘项目现场。</w:t>
      </w:r>
    </w:p>
    <w:p w14:paraId="190B3DE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1.9.2投标人踏勘现场发生的费用自理。</w:t>
      </w:r>
    </w:p>
    <w:p w14:paraId="66543D7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1.9.3除采购人的原因外，投标人自行负责在踏勘现场中所发生的人员伤亡和财产损失。</w:t>
      </w:r>
    </w:p>
    <w:p w14:paraId="641C945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1.9.4采购人在踏勘现场中介绍的场地和相关的周边环境情况，供投标人在编制投标文件时参考，采购人不对投标人据此作出的判断和决策负责。</w:t>
      </w:r>
    </w:p>
    <w:p w14:paraId="5C6A1CC5">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1.10 答疑会</w:t>
      </w:r>
    </w:p>
    <w:p w14:paraId="0DC53C5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1.10.1投标人须知前附表规定召开答疑会的，采购人按投标人须知前附表规定的时间和地点召开答疑会，澄清投标人提出的问题。</w:t>
      </w:r>
    </w:p>
    <w:p w14:paraId="078FAD3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1.10.2投标人应在答疑会时间的前一天，以书面形式将提出的问题送达采购人，以便采购人在会议期间澄清。</w:t>
      </w:r>
    </w:p>
    <w:p w14:paraId="242BE2C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1.10.3答疑会后，采购人按本章2.4款规定对投标人所提问题进行澄清答复。</w:t>
      </w:r>
    </w:p>
    <w:p w14:paraId="43DD8E44">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1.11 分包</w:t>
      </w:r>
    </w:p>
    <w:p w14:paraId="3FCD26D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cs="Calibri"/>
          <w:color w:val="000000"/>
          <w:szCs w:val="21"/>
        </w:rPr>
        <w:t>采购需求规定</w:t>
      </w:r>
      <w:r>
        <w:rPr>
          <w:rFonts w:hint="eastAsia" w:cs="Calibri"/>
          <w:color w:val="000000"/>
          <w:szCs w:val="21"/>
          <w:lang w:val="en-US" w:eastAsia="zh-CN"/>
        </w:rPr>
        <w:t>有</w:t>
      </w:r>
      <w:r>
        <w:rPr>
          <w:rFonts w:cs="Calibri"/>
          <w:color w:val="000000"/>
          <w:szCs w:val="21"/>
        </w:rPr>
        <w:t>允许分包</w:t>
      </w:r>
      <w:r>
        <w:rPr>
          <w:rFonts w:hint="eastAsia" w:cs="Calibri"/>
          <w:color w:val="000000"/>
          <w:szCs w:val="21"/>
          <w:lang w:val="en-US" w:eastAsia="zh-CN"/>
        </w:rPr>
        <w:t>内容的</w:t>
      </w:r>
      <w:r>
        <w:rPr>
          <w:rFonts w:cs="Calibri"/>
          <w:color w:val="000000"/>
          <w:szCs w:val="21"/>
        </w:rPr>
        <w:t>，</w:t>
      </w:r>
      <w:r>
        <w:rPr>
          <w:rFonts w:hint="eastAsia" w:cs="Calibri"/>
          <w:color w:val="000000"/>
          <w:szCs w:val="21"/>
          <w:lang w:val="en-US" w:eastAsia="zh-CN"/>
        </w:rPr>
        <w:t>投标人拟在中标后对允许分包内容进行分包的，应当</w:t>
      </w:r>
      <w:r>
        <w:rPr>
          <w:rFonts w:cs="Calibri"/>
          <w:color w:val="000000"/>
          <w:szCs w:val="21"/>
        </w:rPr>
        <w:t>在</w:t>
      </w:r>
      <w:r>
        <w:rPr>
          <w:rFonts w:hint="eastAsia" w:cs="Calibri"/>
          <w:color w:val="000000"/>
          <w:szCs w:val="21"/>
          <w:lang w:val="en-US" w:eastAsia="zh-CN"/>
        </w:rPr>
        <w:t>投标文件中</w:t>
      </w:r>
      <w:r>
        <w:rPr>
          <w:rFonts w:cs="Calibri"/>
          <w:color w:val="000000"/>
          <w:szCs w:val="21"/>
        </w:rPr>
        <w:t>载明分包</w:t>
      </w:r>
      <w:r>
        <w:rPr>
          <w:rFonts w:hint="eastAsia" w:cs="Calibri"/>
          <w:color w:val="000000"/>
          <w:szCs w:val="21"/>
          <w:lang w:val="en-US" w:eastAsia="zh-CN"/>
        </w:rPr>
        <w:t>供应商</w:t>
      </w:r>
      <w:r>
        <w:rPr>
          <w:rFonts w:cs="Calibri"/>
          <w:color w:val="000000"/>
          <w:szCs w:val="21"/>
        </w:rPr>
        <w:t>，分包</w:t>
      </w:r>
      <w:r>
        <w:rPr>
          <w:rFonts w:hint="eastAsia" w:cs="Calibri"/>
          <w:color w:val="000000"/>
          <w:szCs w:val="21"/>
          <w:lang w:val="en-US" w:eastAsia="zh-CN"/>
        </w:rPr>
        <w:t>供应商</w:t>
      </w:r>
      <w:r>
        <w:rPr>
          <w:rFonts w:cs="Calibri"/>
          <w:color w:val="000000"/>
          <w:szCs w:val="21"/>
        </w:rPr>
        <w:t>应具备采购需求中规定的分包</w:t>
      </w:r>
      <w:r>
        <w:rPr>
          <w:rFonts w:hint="eastAsia" w:cs="Calibri"/>
          <w:color w:val="000000"/>
          <w:szCs w:val="21"/>
          <w:lang w:val="en-US" w:eastAsia="zh-CN"/>
        </w:rPr>
        <w:t>供应商</w:t>
      </w:r>
      <w:r>
        <w:rPr>
          <w:rFonts w:cs="Calibri"/>
          <w:color w:val="000000"/>
          <w:szCs w:val="21"/>
        </w:rPr>
        <w:t>的资格要求。</w:t>
      </w:r>
    </w:p>
    <w:p w14:paraId="3859B256">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1.12 偏离</w:t>
      </w:r>
    </w:p>
    <w:p w14:paraId="04C7A97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投标文件应完全响应招标文件规定的实质性内容和条件。</w:t>
      </w:r>
    </w:p>
    <w:p w14:paraId="5140E75E">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1.13 其他说明</w:t>
      </w:r>
    </w:p>
    <w:p w14:paraId="46E020D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 xml:space="preserve">1.13.1 </w:t>
      </w:r>
      <w:r>
        <w:rPr>
          <w:rFonts w:hint="default" w:ascii="Calibri" w:hAnsi="Calibri" w:eastAsia="宋体" w:cs="Calibri"/>
          <w:b/>
          <w:bCs/>
          <w:u w:val="single"/>
        </w:rPr>
        <w:t>根据政府采购相关</w:t>
      </w:r>
      <w:r>
        <w:rPr>
          <w:rFonts w:hint="eastAsia" w:cs="Calibri"/>
          <w:b/>
          <w:bCs/>
          <w:u w:val="single"/>
          <w:lang w:eastAsia="zh-CN"/>
        </w:rPr>
        <w:t>法律法规</w:t>
      </w:r>
      <w:r>
        <w:rPr>
          <w:rFonts w:hint="default" w:ascii="Calibri" w:hAnsi="Calibri" w:eastAsia="宋体" w:cs="Calibri"/>
          <w:b/>
          <w:bCs/>
          <w:u w:val="single"/>
        </w:rPr>
        <w:t>、规章、文件规定并满足招标文件规定资格条件的区域性分支机构、个体工商户、个人独资企业、合伙企业参加本项目投标并由单位负责人签署的相关投标资料与本招标文件规定由法定代表人</w:t>
      </w:r>
      <w:r>
        <w:rPr>
          <w:rFonts w:hint="eastAsia" w:cs="Calibri"/>
          <w:b/>
          <w:bCs/>
          <w:u w:val="single"/>
          <w:lang w:eastAsia="zh-CN"/>
        </w:rPr>
        <w:t>签署的</w:t>
      </w:r>
      <w:r>
        <w:rPr>
          <w:rFonts w:hint="default" w:ascii="Calibri" w:hAnsi="Calibri" w:eastAsia="宋体" w:cs="Calibri"/>
          <w:b/>
          <w:bCs/>
          <w:u w:val="single"/>
        </w:rPr>
        <w:t>文件材料具有同等效力。</w:t>
      </w:r>
    </w:p>
    <w:p w14:paraId="4C15DE5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color w:val="auto"/>
          <w:highlight w:val="none"/>
        </w:rPr>
        <w:t>1.13.2▲</w:t>
      </w:r>
      <w:r>
        <w:rPr>
          <w:rFonts w:hint="default" w:ascii="Calibri" w:hAnsi="Calibri" w:eastAsia="宋体" w:cs="Calibri"/>
          <w:b/>
          <w:bCs/>
          <w:color w:val="auto"/>
          <w:highlight w:val="none"/>
          <w:u w:val="single"/>
        </w:rPr>
        <w:t>投标人对所投标项内的采购内容必须全部进行投标。</w:t>
      </w:r>
    </w:p>
    <w:p w14:paraId="64D0817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1.13.</w:t>
      </w:r>
      <w:r>
        <w:rPr>
          <w:rFonts w:hint="eastAsia" w:cs="Calibri"/>
          <w:lang w:val="en-US" w:eastAsia="zh-CN"/>
        </w:rPr>
        <w:t>3</w:t>
      </w:r>
      <w:r>
        <w:rPr>
          <w:rFonts w:hint="default" w:ascii="Calibri" w:hAnsi="Calibri" w:eastAsia="宋体" w:cs="Calibri"/>
        </w:rPr>
        <w:t>招标文件中如有描述歧义或前后不一致的地方，评标委员会有权按公平、合理的原则进行评判，但对同一条款的评判适用于每个投标人。</w:t>
      </w:r>
    </w:p>
    <w:p w14:paraId="714886C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1.13.</w:t>
      </w:r>
      <w:r>
        <w:rPr>
          <w:rFonts w:hint="eastAsia" w:cs="Calibri"/>
          <w:lang w:val="en-US" w:eastAsia="zh-CN"/>
        </w:rPr>
        <w:t>4</w:t>
      </w:r>
      <w:r>
        <w:rPr>
          <w:rFonts w:hint="default" w:ascii="Calibri" w:hAnsi="Calibri" w:eastAsia="宋体" w:cs="Calibri"/>
        </w:rPr>
        <w:t>投标文件的响应内容必须真实、明确、准确。否则，评标委员会将对其</w:t>
      </w:r>
      <w:r>
        <w:rPr>
          <w:rFonts w:hint="eastAsia" w:cs="Calibri"/>
          <w:lang w:eastAsia="zh-CN"/>
        </w:rPr>
        <w:t>做出</w:t>
      </w:r>
      <w:r>
        <w:rPr>
          <w:rFonts w:hint="default" w:ascii="Calibri" w:hAnsi="Calibri" w:eastAsia="宋体" w:cs="Calibri"/>
        </w:rPr>
        <w:t>不利的评审。</w:t>
      </w:r>
    </w:p>
    <w:p w14:paraId="7D44C05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1.13.</w:t>
      </w:r>
      <w:r>
        <w:rPr>
          <w:rFonts w:hint="eastAsia" w:cs="Calibri"/>
          <w:lang w:val="en-US" w:eastAsia="zh-CN"/>
        </w:rPr>
        <w:t>5</w:t>
      </w:r>
      <w:r>
        <w:rPr>
          <w:rFonts w:hint="default" w:ascii="Calibri" w:hAnsi="Calibri" w:eastAsia="宋体" w:cs="Calibri"/>
        </w:rPr>
        <w:t>项目资金为财政性投资，资金已落实。</w:t>
      </w:r>
    </w:p>
    <w:p w14:paraId="7F877E0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1.13.</w:t>
      </w:r>
      <w:r>
        <w:rPr>
          <w:rFonts w:hint="eastAsia" w:cs="Calibri"/>
          <w:lang w:val="en-US" w:eastAsia="zh-CN"/>
        </w:rPr>
        <w:t>6</w:t>
      </w:r>
      <w:r>
        <w:rPr>
          <w:rFonts w:hint="default" w:ascii="Calibri" w:hAnsi="Calibri" w:eastAsia="宋体" w:cs="Calibri"/>
        </w:rPr>
        <w:t>投标人须对所投产品、方案、技术、服务等拥有合法的占有、使用、收益、处置的权利，并对涉及项目的所有内容可能侵权行</w:t>
      </w:r>
      <w:r>
        <w:rPr>
          <w:rFonts w:hint="eastAsia" w:cs="Calibri"/>
          <w:lang w:eastAsia="zh-CN"/>
        </w:rPr>
        <w:t>为的</w:t>
      </w:r>
      <w:r>
        <w:rPr>
          <w:rFonts w:hint="default" w:ascii="Calibri" w:hAnsi="Calibri" w:eastAsia="宋体" w:cs="Calibri"/>
        </w:rPr>
        <w:t>指控负责，保证不伤害采购人的利益。在法律范围内，如果出现文字、图片、商标和技术等侵权行为而造成的纠纷和产生的一切费用，采购人概不负责，由此给采购人造成损失的，投标人应承担相应后果，并负责赔偿。投标人为执行本项目合同而提供的技术资料等归采购人所有。</w:t>
      </w:r>
    </w:p>
    <w:p w14:paraId="2ADD2EC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color w:val="auto"/>
          <w:highlight w:val="none"/>
        </w:rPr>
      </w:pPr>
      <w:r>
        <w:rPr>
          <w:rFonts w:hint="default" w:ascii="Calibri" w:hAnsi="Calibri" w:eastAsia="宋体" w:cs="Calibri"/>
          <w:b w:val="0"/>
          <w:bCs w:val="0"/>
          <w:color w:val="auto"/>
          <w:kern w:val="0"/>
          <w:highlight w:val="none"/>
          <w:u w:val="none"/>
        </w:rPr>
        <w:t>1.1</w:t>
      </w:r>
      <w:r>
        <w:rPr>
          <w:rFonts w:hint="default" w:ascii="Calibri" w:hAnsi="Calibri" w:cs="Calibri"/>
          <w:b w:val="0"/>
          <w:bCs w:val="0"/>
          <w:color w:val="auto"/>
          <w:kern w:val="0"/>
          <w:highlight w:val="none"/>
          <w:u w:val="none"/>
          <w:lang w:val="en-US" w:eastAsia="zh-CN"/>
        </w:rPr>
        <w:t>3</w:t>
      </w:r>
      <w:r>
        <w:rPr>
          <w:rFonts w:hint="default" w:ascii="Calibri" w:hAnsi="Calibri" w:eastAsia="宋体" w:cs="Calibri"/>
          <w:b w:val="0"/>
          <w:bCs w:val="0"/>
          <w:color w:val="auto"/>
          <w:kern w:val="0"/>
          <w:highlight w:val="none"/>
          <w:u w:val="none"/>
        </w:rPr>
        <w:t>.</w:t>
      </w:r>
      <w:r>
        <w:rPr>
          <w:rFonts w:hint="eastAsia" w:cs="Calibri"/>
          <w:b w:val="0"/>
          <w:bCs w:val="0"/>
          <w:color w:val="auto"/>
          <w:kern w:val="0"/>
          <w:highlight w:val="none"/>
          <w:u w:val="none"/>
          <w:lang w:val="en-US" w:eastAsia="zh-CN"/>
        </w:rPr>
        <w:t>7</w:t>
      </w:r>
      <w:r>
        <w:rPr>
          <w:rFonts w:hint="default" w:ascii="Calibri" w:hAnsi="Calibri" w:eastAsia="宋体" w:cs="Calibri"/>
          <w:b/>
          <w:bCs/>
          <w:color w:val="auto"/>
          <w:highlight w:val="none"/>
          <w:u w:val="single"/>
        </w:rPr>
        <w:t>投标人母公司（总机构）或者同一母公司下属的其他子公司（同一总机构下属的其他分支机构）的人员、业绩、荣誉、知识产权、项目案例等不作为投标人的资信文件。</w:t>
      </w:r>
    </w:p>
    <w:p w14:paraId="70B6A369">
      <w:pPr>
        <w:pStyle w:val="5"/>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二、</w:t>
      </w:r>
      <w:bookmarkEnd w:id="60"/>
      <w:bookmarkEnd w:id="61"/>
      <w:r>
        <w:rPr>
          <w:rFonts w:hint="default" w:ascii="Calibri" w:hAnsi="Calibri" w:cs="Calibri"/>
          <w:szCs w:val="21"/>
        </w:rPr>
        <w:t>招标文件</w:t>
      </w:r>
    </w:p>
    <w:p w14:paraId="7C9411FF">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bookmarkStart w:id="62" w:name="_Toc82873324"/>
      <w:bookmarkStart w:id="63" w:name="_Toc82338241"/>
      <w:r>
        <w:rPr>
          <w:rFonts w:hint="default" w:ascii="Calibri" w:hAnsi="Calibri" w:cs="Calibri"/>
          <w:szCs w:val="21"/>
        </w:rPr>
        <w:t>2.1 招标文件组成</w:t>
      </w:r>
    </w:p>
    <w:p w14:paraId="3784A93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2.1.1第一章 招标公告</w:t>
      </w:r>
    </w:p>
    <w:p w14:paraId="2914E91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2.1.2第二章 采购需求总体要求</w:t>
      </w:r>
    </w:p>
    <w:p w14:paraId="20BA96E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2.1.3第三章 采购需求</w:t>
      </w:r>
    </w:p>
    <w:p w14:paraId="4BACD90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2.1.4第四章 采购合同</w:t>
      </w:r>
    </w:p>
    <w:p w14:paraId="0102D82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2.1.5第五章 评标办法</w:t>
      </w:r>
    </w:p>
    <w:p w14:paraId="713B549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2.1.6第六章 投标人须知</w:t>
      </w:r>
    </w:p>
    <w:p w14:paraId="0C0FA13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2.1.7第七章 投标文件格式</w:t>
      </w:r>
    </w:p>
    <w:p w14:paraId="11763BB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val="en-US" w:eastAsia="zh-CN"/>
        </w:rPr>
      </w:pPr>
      <w:r>
        <w:rPr>
          <w:rFonts w:hint="eastAsia" w:cs="Calibri"/>
          <w:lang w:val="en-US" w:eastAsia="zh-CN"/>
        </w:rPr>
        <w:t>2.1.8第八章 招标文件附件</w:t>
      </w:r>
    </w:p>
    <w:p w14:paraId="5C1A125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2.1.</w:t>
      </w:r>
      <w:r>
        <w:rPr>
          <w:rFonts w:hint="eastAsia" w:cs="Calibri"/>
          <w:lang w:val="en-US" w:eastAsia="zh-CN"/>
        </w:rPr>
        <w:t>9</w:t>
      </w:r>
      <w:r>
        <w:rPr>
          <w:rFonts w:hint="default" w:ascii="Calibri" w:hAnsi="Calibri" w:eastAsia="宋体" w:cs="Calibri"/>
        </w:rPr>
        <w:t>补充文件</w:t>
      </w:r>
    </w:p>
    <w:p w14:paraId="503CE834">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2.</w:t>
      </w:r>
      <w:r>
        <w:rPr>
          <w:rFonts w:hint="default" w:ascii="Calibri" w:hAnsi="Calibri" w:cs="Calibri"/>
          <w:szCs w:val="21"/>
          <w:lang w:val="en-US" w:eastAsia="zh-CN"/>
        </w:rPr>
        <w:t>2</w:t>
      </w:r>
      <w:r>
        <w:rPr>
          <w:rFonts w:hint="default" w:ascii="Calibri" w:hAnsi="Calibri" w:cs="Calibri"/>
          <w:szCs w:val="21"/>
        </w:rPr>
        <w:t xml:space="preserve"> 招标文件的质疑</w:t>
      </w:r>
    </w:p>
    <w:p w14:paraId="7929F73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2</w:t>
      </w:r>
      <w:r>
        <w:rPr>
          <w:rFonts w:hint="default" w:ascii="Calibri" w:hAnsi="Calibri" w:eastAsia="宋体" w:cs="Calibri"/>
        </w:rPr>
        <w:t>.1投标人认为招标文件规定内容使自己的合法权益受到损害的，投标人可以提出书面质疑。</w:t>
      </w:r>
    </w:p>
    <w:p w14:paraId="000D70D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2</w:t>
      </w:r>
      <w:r>
        <w:rPr>
          <w:rFonts w:hint="default" w:ascii="Calibri" w:hAnsi="Calibri" w:eastAsia="宋体" w:cs="Calibri"/>
        </w:rPr>
        <w:t>.2</w:t>
      </w:r>
      <w:r>
        <w:rPr>
          <w:rFonts w:hint="eastAsia" w:cs="Calibri"/>
          <w:lang w:eastAsia="zh-CN"/>
        </w:rPr>
        <w:t>质疑函</w:t>
      </w:r>
      <w:r>
        <w:rPr>
          <w:rFonts w:hint="default" w:ascii="Calibri" w:hAnsi="Calibri" w:eastAsia="宋体" w:cs="Calibri"/>
        </w:rPr>
        <w:t>须包括以下内容：</w:t>
      </w:r>
    </w:p>
    <w:p w14:paraId="081C7DB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w:t>
      </w:r>
      <w:r>
        <w:rPr>
          <w:rFonts w:hint="default" w:ascii="Calibri" w:hAnsi="Calibri" w:eastAsia="宋体" w:cs="Calibri"/>
          <w:lang w:val="en-US" w:eastAsia="zh-CN"/>
        </w:rPr>
        <w:t>1</w:t>
      </w:r>
      <w:r>
        <w:rPr>
          <w:rFonts w:hint="default" w:ascii="Calibri" w:hAnsi="Calibri" w:eastAsia="宋体" w:cs="Calibri"/>
        </w:rPr>
        <w:t>）投标人的姓名或者名称、地址、邮编、联系人及联系电话；</w:t>
      </w:r>
    </w:p>
    <w:p w14:paraId="4C4883D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w:t>
      </w:r>
      <w:r>
        <w:rPr>
          <w:rFonts w:hint="default" w:ascii="Calibri" w:hAnsi="Calibri" w:eastAsia="宋体" w:cs="Calibri"/>
          <w:lang w:val="en-US" w:eastAsia="zh-CN"/>
        </w:rPr>
        <w:t>2</w:t>
      </w:r>
      <w:r>
        <w:rPr>
          <w:rFonts w:hint="default" w:ascii="Calibri" w:hAnsi="Calibri" w:eastAsia="宋体" w:cs="Calibri"/>
        </w:rPr>
        <w:t>）质疑项目的名称、编号；</w:t>
      </w:r>
    </w:p>
    <w:p w14:paraId="233F73E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w:t>
      </w:r>
      <w:r>
        <w:rPr>
          <w:rFonts w:hint="default" w:ascii="Calibri" w:hAnsi="Calibri" w:eastAsia="宋体" w:cs="Calibri"/>
          <w:lang w:val="en-US" w:eastAsia="zh-CN"/>
        </w:rPr>
        <w:t>3</w:t>
      </w:r>
      <w:r>
        <w:rPr>
          <w:rFonts w:hint="default" w:ascii="Calibri" w:hAnsi="Calibri" w:eastAsia="宋体" w:cs="Calibri"/>
        </w:rPr>
        <w:t>）具体、明确的质疑事项和与质疑事项相关的请求；</w:t>
      </w:r>
    </w:p>
    <w:p w14:paraId="107B634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w:t>
      </w:r>
      <w:r>
        <w:rPr>
          <w:rFonts w:hint="eastAsia" w:cs="Calibri"/>
          <w:lang w:val="en-US" w:eastAsia="zh-CN"/>
        </w:rPr>
        <w:t>4</w:t>
      </w:r>
      <w:r>
        <w:rPr>
          <w:rFonts w:hint="default" w:ascii="Calibri" w:hAnsi="Calibri" w:eastAsia="宋体" w:cs="Calibri"/>
        </w:rPr>
        <w:t>）事实依据；</w:t>
      </w:r>
    </w:p>
    <w:p w14:paraId="3258E59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w:t>
      </w:r>
      <w:r>
        <w:rPr>
          <w:rFonts w:hint="eastAsia" w:cs="Calibri"/>
          <w:lang w:val="en-US" w:eastAsia="zh-CN"/>
        </w:rPr>
        <w:t>5</w:t>
      </w:r>
      <w:r>
        <w:rPr>
          <w:rFonts w:hint="default" w:ascii="Calibri" w:hAnsi="Calibri" w:eastAsia="宋体" w:cs="Calibri"/>
        </w:rPr>
        <w:t>）必要的法律依据；</w:t>
      </w:r>
    </w:p>
    <w:p w14:paraId="5BB5D70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w:t>
      </w:r>
      <w:r>
        <w:rPr>
          <w:rFonts w:hint="eastAsia" w:cs="Calibri"/>
          <w:lang w:val="en-US" w:eastAsia="zh-CN"/>
        </w:rPr>
        <w:t>6</w:t>
      </w:r>
      <w:r>
        <w:rPr>
          <w:rFonts w:hint="default" w:ascii="Calibri" w:hAnsi="Calibri" w:eastAsia="宋体" w:cs="Calibri"/>
        </w:rPr>
        <w:t>）提出质疑的日期。</w:t>
      </w:r>
    </w:p>
    <w:p w14:paraId="37C4884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2</w:t>
      </w:r>
      <w:r>
        <w:rPr>
          <w:rFonts w:hint="default" w:ascii="Calibri" w:hAnsi="Calibri" w:eastAsia="宋体" w:cs="Calibri"/>
        </w:rPr>
        <w:t>.3</w:t>
      </w:r>
      <w:r>
        <w:rPr>
          <w:rFonts w:hint="default" w:ascii="Calibri" w:hAnsi="Calibri" w:cs="Calibri"/>
          <w:color w:val="000000"/>
          <w:kern w:val="0"/>
          <w:szCs w:val="21"/>
        </w:rPr>
        <w:t>质疑期限为自获取</w:t>
      </w:r>
      <w:r>
        <w:rPr>
          <w:rFonts w:hint="default" w:ascii="Calibri" w:hAnsi="Calibri" w:cs="Calibri"/>
          <w:color w:val="000000"/>
          <w:kern w:val="0"/>
          <w:szCs w:val="21"/>
          <w:lang w:val="en-US" w:eastAsia="zh-CN"/>
        </w:rPr>
        <w:t>招标</w:t>
      </w:r>
      <w:r>
        <w:rPr>
          <w:rFonts w:hint="default" w:ascii="Calibri" w:hAnsi="Calibri" w:cs="Calibri"/>
          <w:color w:val="000000"/>
          <w:kern w:val="0"/>
          <w:szCs w:val="21"/>
        </w:rPr>
        <w:t>文件之日或者</w:t>
      </w:r>
      <w:r>
        <w:rPr>
          <w:rFonts w:hint="default" w:ascii="Calibri" w:hAnsi="Calibri" w:cs="Calibri"/>
          <w:lang w:val="en-US" w:eastAsia="zh-CN"/>
        </w:rPr>
        <w:t>招标</w:t>
      </w:r>
      <w:r>
        <w:rPr>
          <w:rFonts w:hint="default" w:ascii="Calibri" w:hAnsi="Calibri" w:cs="Calibri"/>
          <w:color w:val="000000"/>
          <w:kern w:val="0"/>
          <w:szCs w:val="21"/>
          <w:lang w:val="en-US" w:eastAsia="zh-CN"/>
        </w:rPr>
        <w:t>公告期限届满之日（公告期限届满后获取招标文件的，以公告期限届满之日为准）起7个工作日内</w:t>
      </w:r>
      <w:r>
        <w:rPr>
          <w:rFonts w:hint="default" w:ascii="Calibri" w:hAnsi="Calibri" w:cs="Calibri"/>
          <w:color w:val="000000"/>
          <w:kern w:val="0"/>
          <w:szCs w:val="21"/>
        </w:rPr>
        <w:t>，</w:t>
      </w:r>
      <w:r>
        <w:rPr>
          <w:rFonts w:hint="default" w:ascii="Calibri" w:hAnsi="Calibri" w:cs="Calibri"/>
          <w:color w:val="000000"/>
          <w:kern w:val="0"/>
          <w:szCs w:val="21"/>
          <w:lang w:val="en-US" w:eastAsia="zh-CN"/>
        </w:rPr>
        <w:t>投标人</w:t>
      </w:r>
      <w:r>
        <w:rPr>
          <w:rFonts w:hint="default" w:ascii="Calibri" w:hAnsi="Calibri" w:cs="Calibri"/>
          <w:color w:val="000000"/>
          <w:kern w:val="0"/>
          <w:szCs w:val="21"/>
        </w:rPr>
        <w:t>应在质疑</w:t>
      </w:r>
      <w:r>
        <w:rPr>
          <w:rFonts w:hint="default" w:ascii="Calibri" w:hAnsi="Calibri" w:cs="Calibri"/>
          <w:color w:val="000000"/>
          <w:kern w:val="0"/>
          <w:szCs w:val="21"/>
          <w:lang w:val="en-US" w:eastAsia="zh-CN"/>
        </w:rPr>
        <w:t>期限</w:t>
      </w:r>
      <w:r>
        <w:rPr>
          <w:rFonts w:hint="default" w:ascii="Calibri" w:hAnsi="Calibri" w:cs="Calibri"/>
          <w:color w:val="000000"/>
          <w:kern w:val="0"/>
          <w:szCs w:val="21"/>
        </w:rPr>
        <w:t>内一次性向采购代理机构提出针对</w:t>
      </w:r>
      <w:r>
        <w:rPr>
          <w:rFonts w:hint="default" w:ascii="Calibri" w:hAnsi="Calibri" w:cs="Calibri"/>
          <w:color w:val="000000"/>
          <w:kern w:val="0"/>
          <w:szCs w:val="21"/>
          <w:lang w:val="en-US" w:eastAsia="zh-CN"/>
        </w:rPr>
        <w:t>招标</w:t>
      </w:r>
      <w:r>
        <w:rPr>
          <w:rFonts w:hint="default" w:ascii="Calibri" w:hAnsi="Calibri" w:cs="Calibri"/>
          <w:color w:val="000000"/>
          <w:kern w:val="0"/>
          <w:szCs w:val="21"/>
        </w:rPr>
        <w:t>文件的质疑，逾期提出不予受理。</w:t>
      </w:r>
    </w:p>
    <w:p w14:paraId="16575D4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2</w:t>
      </w:r>
      <w:r>
        <w:rPr>
          <w:rFonts w:hint="default" w:ascii="Calibri" w:hAnsi="Calibri" w:eastAsia="宋体" w:cs="Calibri"/>
        </w:rPr>
        <w:t>.4</w:t>
      </w:r>
      <w:r>
        <w:rPr>
          <w:rFonts w:hint="eastAsia" w:cs="Calibri"/>
          <w:lang w:eastAsia="zh-CN"/>
        </w:rPr>
        <w:t>质疑函</w:t>
      </w:r>
      <w:r>
        <w:rPr>
          <w:rFonts w:hint="default" w:ascii="Calibri" w:hAnsi="Calibri" w:eastAsia="宋体" w:cs="Calibri"/>
        </w:rPr>
        <w:t>中涉及的相关材料中有外文资料的，应当将与质疑相关的外文资料完整、客观、真实地翻译为中文，并注明翻译人员姓名、工作单位、联系方式等信息。</w:t>
      </w:r>
    </w:p>
    <w:p w14:paraId="5829426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2</w:t>
      </w:r>
      <w:r>
        <w:rPr>
          <w:rFonts w:hint="default" w:ascii="Calibri" w:hAnsi="Calibri" w:eastAsia="宋体" w:cs="Calibri"/>
        </w:rPr>
        <w:t>.5投标人为自然人的，应当由本人</w:t>
      </w:r>
      <w:r>
        <w:rPr>
          <w:rFonts w:hint="eastAsia" w:cs="Calibri"/>
          <w:lang w:eastAsia="zh-CN"/>
        </w:rPr>
        <w:t>签名</w:t>
      </w:r>
      <w:r>
        <w:rPr>
          <w:rFonts w:hint="default" w:ascii="Calibri" w:hAnsi="Calibri" w:eastAsia="宋体" w:cs="Calibri"/>
        </w:rPr>
        <w:t>；投标人为法人或者其他组织的，应当由法定代表人、主要负责人，或者其授权代表</w:t>
      </w:r>
      <w:r>
        <w:rPr>
          <w:rFonts w:hint="eastAsia" w:cs="Calibri"/>
          <w:lang w:eastAsia="zh-CN"/>
        </w:rPr>
        <w:t>签名</w:t>
      </w:r>
      <w:r>
        <w:rPr>
          <w:rFonts w:hint="default" w:ascii="Calibri" w:hAnsi="Calibri" w:eastAsia="宋体" w:cs="Calibri"/>
        </w:rPr>
        <w:t>或者盖章，并加盖公章。否则不予受理。</w:t>
      </w:r>
    </w:p>
    <w:p w14:paraId="26579DC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2</w:t>
      </w:r>
      <w:r>
        <w:rPr>
          <w:rFonts w:hint="default" w:ascii="Calibri" w:hAnsi="Calibri" w:eastAsia="宋体" w:cs="Calibri"/>
        </w:rPr>
        <w:t>.6</w:t>
      </w:r>
      <w:r>
        <w:rPr>
          <w:rFonts w:hint="eastAsia" w:cs="Calibri"/>
          <w:lang w:eastAsia="zh-CN"/>
        </w:rPr>
        <w:t>质疑函</w:t>
      </w:r>
      <w:r>
        <w:rPr>
          <w:rFonts w:hint="default" w:ascii="Calibri" w:hAnsi="Calibri" w:eastAsia="宋体" w:cs="Calibri"/>
        </w:rPr>
        <w:t>以直接</w:t>
      </w:r>
      <w:r>
        <w:rPr>
          <w:rFonts w:hint="default" w:ascii="Calibri" w:hAnsi="Calibri" w:cs="Calibri"/>
          <w:lang w:val="en-US" w:eastAsia="zh-CN"/>
        </w:rPr>
        <w:t>送达或</w:t>
      </w:r>
      <w:r>
        <w:rPr>
          <w:rFonts w:hint="default" w:ascii="Calibri" w:hAnsi="Calibri" w:eastAsia="宋体" w:cs="Calibri"/>
        </w:rPr>
        <w:t>邮寄</w:t>
      </w:r>
      <w:r>
        <w:rPr>
          <w:rFonts w:hint="default" w:ascii="Calibri" w:hAnsi="Calibri" w:cs="Calibri"/>
          <w:lang w:val="en-US" w:eastAsia="zh-CN"/>
        </w:rPr>
        <w:t>送达</w:t>
      </w:r>
      <w:r>
        <w:rPr>
          <w:rFonts w:hint="default" w:ascii="Calibri" w:hAnsi="Calibri" w:eastAsia="宋体" w:cs="Calibri"/>
        </w:rPr>
        <w:t>方式（</w:t>
      </w:r>
      <w:r>
        <w:rPr>
          <w:rFonts w:hint="default" w:ascii="Calibri" w:hAnsi="Calibri" w:cs="Calibri"/>
          <w:lang w:val="en-US" w:eastAsia="zh-CN"/>
        </w:rPr>
        <w:t>份数为</w:t>
      </w:r>
      <w:r>
        <w:rPr>
          <w:rFonts w:hint="default" w:ascii="Calibri" w:hAnsi="Calibri" w:eastAsia="宋体" w:cs="Calibri"/>
        </w:rPr>
        <w:t>一式三份）</w:t>
      </w:r>
      <w:r>
        <w:rPr>
          <w:rFonts w:hint="default" w:ascii="Calibri" w:hAnsi="Calibri" w:cs="Calibri"/>
          <w:lang w:val="en-US" w:eastAsia="zh-CN"/>
        </w:rPr>
        <w:t>或</w:t>
      </w:r>
      <w:r>
        <w:rPr>
          <w:rFonts w:hint="default" w:ascii="Calibri" w:hAnsi="Calibri" w:eastAsia="宋体" w:cs="Calibri"/>
        </w:rPr>
        <w:t>传真</w:t>
      </w:r>
      <w:r>
        <w:rPr>
          <w:rFonts w:hint="default" w:ascii="Calibri" w:hAnsi="Calibri" w:cs="Calibri"/>
          <w:lang w:val="en-US" w:eastAsia="zh-CN"/>
        </w:rPr>
        <w:t>送达方式或以扫描件在线</w:t>
      </w:r>
      <w:r>
        <w:rPr>
          <w:rFonts w:hint="default" w:ascii="Calibri" w:hAnsi="Calibri" w:eastAsia="宋体" w:cs="Calibri"/>
        </w:rPr>
        <w:t>提交</w:t>
      </w:r>
      <w:r>
        <w:rPr>
          <w:rFonts w:hint="default" w:ascii="Calibri" w:hAnsi="Calibri" w:cs="Calibri"/>
          <w:lang w:val="en-US" w:eastAsia="zh-CN"/>
        </w:rPr>
        <w:t>方式</w:t>
      </w:r>
      <w:r>
        <w:rPr>
          <w:rFonts w:hint="default" w:ascii="Calibri" w:hAnsi="Calibri" w:eastAsia="宋体" w:cs="Calibri"/>
        </w:rPr>
        <w:t>。</w:t>
      </w:r>
    </w:p>
    <w:p w14:paraId="3047BF4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2</w:t>
      </w:r>
      <w:r>
        <w:rPr>
          <w:rFonts w:hint="default" w:ascii="Calibri" w:hAnsi="Calibri" w:eastAsia="宋体" w:cs="Calibri"/>
        </w:rPr>
        <w:t>.7</w:t>
      </w:r>
      <w:r>
        <w:rPr>
          <w:rFonts w:hint="eastAsia" w:cs="Calibri"/>
          <w:lang w:eastAsia="zh-CN"/>
        </w:rPr>
        <w:t>质疑函</w:t>
      </w:r>
      <w:r>
        <w:rPr>
          <w:rFonts w:hint="default" w:ascii="Calibri" w:hAnsi="Calibri" w:eastAsia="宋体" w:cs="Calibri"/>
        </w:rPr>
        <w:t>以传真形式提交后，同时须向采购代理机构提交</w:t>
      </w:r>
      <w:r>
        <w:rPr>
          <w:rFonts w:hint="eastAsia" w:cs="Calibri"/>
          <w:lang w:eastAsia="zh-CN"/>
        </w:rPr>
        <w:t>质疑函</w:t>
      </w:r>
      <w:r>
        <w:rPr>
          <w:rFonts w:hint="default" w:ascii="Calibri" w:hAnsi="Calibri" w:eastAsia="宋体" w:cs="Calibri"/>
        </w:rPr>
        <w:t>原件，实际收到原件之日作为收到质疑日。</w:t>
      </w:r>
    </w:p>
    <w:p w14:paraId="143950B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b w:val="0"/>
          <w:bCs w:val="0"/>
          <w:sz w:val="21"/>
          <w:szCs w:val="21"/>
          <w:lang w:val="en-US" w:eastAsia="zh-CN"/>
        </w:rPr>
      </w:pPr>
      <w:r>
        <w:rPr>
          <w:rFonts w:hint="default" w:ascii="Calibri" w:hAnsi="Calibri" w:eastAsia="宋体" w:cs="Calibri"/>
          <w:lang w:val="en-US" w:eastAsia="zh-CN"/>
        </w:rPr>
        <w:t>2.</w:t>
      </w:r>
      <w:r>
        <w:rPr>
          <w:rFonts w:hint="default" w:ascii="Calibri" w:hAnsi="Calibri" w:cs="Calibri"/>
          <w:lang w:val="en-US" w:eastAsia="zh-CN"/>
        </w:rPr>
        <w:t>2</w:t>
      </w:r>
      <w:r>
        <w:rPr>
          <w:rFonts w:hint="default" w:ascii="Calibri" w:hAnsi="Calibri" w:eastAsia="宋体" w:cs="Calibri"/>
          <w:lang w:val="en-US" w:eastAsia="zh-CN"/>
        </w:rPr>
        <w:t>.8</w:t>
      </w:r>
      <w:r>
        <w:rPr>
          <w:rFonts w:hint="default" w:ascii="Calibri" w:hAnsi="Calibri" w:cs="Calibri"/>
          <w:szCs w:val="21"/>
          <w:highlight w:val="none"/>
          <w:lang w:val="en-US" w:eastAsia="zh-CN"/>
        </w:rPr>
        <w:t>如联合体投标，</w:t>
      </w:r>
      <w:r>
        <w:rPr>
          <w:rFonts w:hint="default" w:ascii="Calibri" w:hAnsi="Calibri" w:cs="Calibri"/>
          <w:szCs w:val="21"/>
          <w:highlight w:val="none"/>
        </w:rPr>
        <w:t>质疑</w:t>
      </w:r>
      <w:r>
        <w:rPr>
          <w:rFonts w:hint="default" w:ascii="Calibri" w:hAnsi="Calibri" w:cs="Calibri"/>
          <w:szCs w:val="21"/>
          <w:highlight w:val="none"/>
          <w:lang w:val="en-US" w:eastAsia="zh-CN"/>
        </w:rPr>
        <w:t>应</w:t>
      </w:r>
      <w:r>
        <w:rPr>
          <w:rFonts w:hint="default" w:ascii="Calibri" w:hAnsi="Calibri" w:eastAsia="宋体" w:cs="Calibri"/>
          <w:b w:val="0"/>
          <w:bCs w:val="0"/>
          <w:sz w:val="21"/>
          <w:szCs w:val="21"/>
          <w:lang w:val="en-US" w:eastAsia="zh-CN"/>
        </w:rPr>
        <w:t>由组成联合体的所有供应商共同提出。</w:t>
      </w:r>
    </w:p>
    <w:p w14:paraId="45EC3D0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b w:val="0"/>
          <w:bCs w:val="0"/>
          <w:sz w:val="21"/>
          <w:szCs w:val="21"/>
          <w:lang w:val="en-US" w:eastAsia="zh-CN"/>
        </w:rPr>
      </w:pPr>
      <w:r>
        <w:rPr>
          <w:rFonts w:hint="eastAsia" w:cs="Calibri"/>
          <w:b w:val="0"/>
          <w:bCs w:val="0"/>
          <w:sz w:val="21"/>
          <w:szCs w:val="21"/>
          <w:lang w:val="en-US" w:eastAsia="zh-CN"/>
        </w:rPr>
        <w:t>2.2.9质疑函范本及制作说明见“招标文件附件5”。</w:t>
      </w:r>
    </w:p>
    <w:p w14:paraId="3DA3B50B">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2.</w:t>
      </w:r>
      <w:r>
        <w:rPr>
          <w:rFonts w:hint="default" w:ascii="Calibri" w:hAnsi="Calibri" w:cs="Calibri"/>
          <w:szCs w:val="21"/>
          <w:lang w:val="en-US" w:eastAsia="zh-CN"/>
        </w:rPr>
        <w:t>3</w:t>
      </w:r>
      <w:r>
        <w:rPr>
          <w:rFonts w:hint="default" w:ascii="Calibri" w:hAnsi="Calibri" w:cs="Calibri"/>
          <w:szCs w:val="21"/>
        </w:rPr>
        <w:t xml:space="preserve"> 招标文件的澄清</w:t>
      </w:r>
    </w:p>
    <w:p w14:paraId="5601261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val="en-US" w:eastAsia="zh-CN"/>
        </w:rPr>
      </w:pPr>
      <w:r>
        <w:rPr>
          <w:rFonts w:hint="default" w:ascii="Calibri" w:hAnsi="Calibri" w:eastAsia="宋体" w:cs="Calibri"/>
        </w:rPr>
        <w:t>2.</w:t>
      </w:r>
      <w:r>
        <w:rPr>
          <w:rFonts w:hint="default" w:ascii="Calibri" w:hAnsi="Calibri" w:cs="Calibri"/>
          <w:lang w:val="en-US" w:eastAsia="zh-CN"/>
        </w:rPr>
        <w:t>3</w:t>
      </w:r>
      <w:r>
        <w:rPr>
          <w:rFonts w:hint="default" w:ascii="Calibri" w:hAnsi="Calibri" w:eastAsia="宋体" w:cs="Calibri"/>
        </w:rPr>
        <w:t>.1投标人对招标文件如有疑问要求澄清，或认为有必要与采购代理机构进行技术交流，投标人需将书面资料传真或</w:t>
      </w:r>
      <w:r>
        <w:rPr>
          <w:rFonts w:hint="eastAsia" w:cs="Calibri"/>
          <w:lang w:eastAsia="zh-CN"/>
        </w:rPr>
        <w:t>送达</w:t>
      </w:r>
      <w:r>
        <w:rPr>
          <w:rFonts w:hint="default" w:ascii="Calibri" w:hAnsi="Calibri" w:eastAsia="宋体" w:cs="Calibri"/>
        </w:rPr>
        <w:t>采购代理机构，同时将电子文件发至投标人须知前附表注明的邮箱（电子邮件与书面文件有不一致的，以书面文件为准），并与采购代理机构进行确认。</w:t>
      </w:r>
      <w:r>
        <w:rPr>
          <w:rFonts w:hint="eastAsia" w:cs="Calibri"/>
          <w:lang w:val="en-US" w:eastAsia="zh-CN"/>
        </w:rPr>
        <w:t>询问函范本见“招标文件附件4”。</w:t>
      </w:r>
    </w:p>
    <w:p w14:paraId="08DAC71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3</w:t>
      </w:r>
      <w:r>
        <w:rPr>
          <w:rFonts w:hint="default" w:ascii="Calibri" w:hAnsi="Calibri" w:eastAsia="宋体" w:cs="Calibri"/>
        </w:rPr>
        <w:t>.2 投标人要求澄清的资料应加盖单位公章、写明日期。</w:t>
      </w:r>
    </w:p>
    <w:p w14:paraId="5BEC14B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3</w:t>
      </w:r>
      <w:r>
        <w:rPr>
          <w:rFonts w:hint="default" w:ascii="Calibri" w:hAnsi="Calibri" w:eastAsia="宋体" w:cs="Calibri"/>
        </w:rPr>
        <w:t>.3 如有必要，采购代理机构和采购人对投标人所有要求澄清的问题都予以解答，澄清答复的文件为补充文件，作为招标文件的组成部分，补充文件将以网上公告等形式告知所有获取招标文件的投标人，补充文件对投标人均有约束力。</w:t>
      </w:r>
    </w:p>
    <w:p w14:paraId="5726C99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3</w:t>
      </w:r>
      <w:r>
        <w:rPr>
          <w:rFonts w:hint="default" w:ascii="Calibri" w:hAnsi="Calibri" w:eastAsia="宋体" w:cs="Calibri"/>
        </w:rPr>
        <w:t>.4澄清的内容影响投标文件编制的，采购代理机构将顺延</w:t>
      </w:r>
      <w:r>
        <w:rPr>
          <w:rFonts w:hint="eastAsia" w:cs="Calibri"/>
          <w:lang w:eastAsia="zh-CN"/>
        </w:rPr>
        <w:t>提交投标文件截止时间</w:t>
      </w:r>
      <w:r>
        <w:rPr>
          <w:rFonts w:hint="default" w:ascii="Calibri" w:hAnsi="Calibri" w:eastAsia="宋体" w:cs="Calibri"/>
        </w:rPr>
        <w:t>，使之满足政府采购的相关规定。</w:t>
      </w:r>
    </w:p>
    <w:p w14:paraId="039F502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3</w:t>
      </w:r>
      <w:r>
        <w:rPr>
          <w:rFonts w:hint="default" w:ascii="Calibri" w:hAnsi="Calibri" w:eastAsia="宋体" w:cs="Calibri"/>
        </w:rPr>
        <w:t>.5投标人在收到补充文件后，应在24小时内以书面形式向采购代理机构确认已收到该补充文件。</w:t>
      </w:r>
    </w:p>
    <w:p w14:paraId="34DEFFC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3</w:t>
      </w:r>
      <w:r>
        <w:rPr>
          <w:rFonts w:hint="default" w:ascii="Calibri" w:hAnsi="Calibri" w:eastAsia="宋体" w:cs="Calibri"/>
        </w:rPr>
        <w:t>.6当招标文件与补充文件就同一内容的表述不一致时，以最后发出的书面文件为准。</w:t>
      </w:r>
    </w:p>
    <w:p w14:paraId="13D233C7">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2.</w:t>
      </w:r>
      <w:r>
        <w:rPr>
          <w:rFonts w:hint="default" w:ascii="Calibri" w:hAnsi="Calibri" w:cs="Calibri"/>
          <w:szCs w:val="21"/>
          <w:lang w:val="en-US" w:eastAsia="zh-CN"/>
        </w:rPr>
        <w:t>4</w:t>
      </w:r>
      <w:r>
        <w:rPr>
          <w:rFonts w:hint="default" w:ascii="Calibri" w:hAnsi="Calibri" w:cs="Calibri"/>
          <w:szCs w:val="21"/>
        </w:rPr>
        <w:t xml:space="preserve"> 招标文件的修改</w:t>
      </w:r>
    </w:p>
    <w:p w14:paraId="35A2E9D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4</w:t>
      </w:r>
      <w:r>
        <w:rPr>
          <w:rFonts w:hint="default" w:ascii="Calibri" w:hAnsi="Calibri" w:eastAsia="宋体" w:cs="Calibri"/>
        </w:rPr>
        <w:t>.1 在</w:t>
      </w:r>
      <w:r>
        <w:rPr>
          <w:rFonts w:hint="eastAsia" w:cs="Calibri"/>
          <w:lang w:eastAsia="zh-CN"/>
        </w:rPr>
        <w:t>提交投标文件截止时间之</w:t>
      </w:r>
      <w:r>
        <w:rPr>
          <w:rFonts w:hint="default" w:ascii="Calibri" w:hAnsi="Calibri" w:eastAsia="宋体" w:cs="Calibri"/>
        </w:rPr>
        <w:t>前，由于各种原因采购人可能以补充文件的形式修改完善招标文件。</w:t>
      </w:r>
    </w:p>
    <w:p w14:paraId="22B025B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4</w:t>
      </w:r>
      <w:r>
        <w:rPr>
          <w:rFonts w:hint="default" w:ascii="Calibri" w:hAnsi="Calibri" w:eastAsia="宋体" w:cs="Calibri"/>
        </w:rPr>
        <w:t>.2补充文件作为招标文</w:t>
      </w:r>
      <w:r>
        <w:rPr>
          <w:rFonts w:hint="eastAsia" w:cs="Calibri"/>
          <w:lang w:eastAsia="zh-CN"/>
        </w:rPr>
        <w:t>件的</w:t>
      </w:r>
      <w:r>
        <w:rPr>
          <w:rFonts w:hint="default" w:ascii="Calibri" w:hAnsi="Calibri" w:eastAsia="宋体" w:cs="Calibri"/>
        </w:rPr>
        <w:t>组成部分，补充文件将以网上公告等形式告知所有获取招标文件的投标人，补充文件对投标人均有约束力。</w:t>
      </w:r>
    </w:p>
    <w:p w14:paraId="1BBD672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4</w:t>
      </w:r>
      <w:r>
        <w:rPr>
          <w:rFonts w:hint="default" w:ascii="Calibri" w:hAnsi="Calibri" w:eastAsia="宋体" w:cs="Calibri"/>
        </w:rPr>
        <w:t>.3修改的内容影响投标文件编制的，采购代理机构将顺延</w:t>
      </w:r>
      <w:r>
        <w:rPr>
          <w:rFonts w:hint="eastAsia" w:cs="Calibri"/>
          <w:lang w:eastAsia="zh-CN"/>
        </w:rPr>
        <w:t>提交投标文件截止时间</w:t>
      </w:r>
      <w:r>
        <w:rPr>
          <w:rFonts w:hint="default" w:ascii="Calibri" w:hAnsi="Calibri" w:eastAsia="宋体" w:cs="Calibri"/>
        </w:rPr>
        <w:t>，使之满足政府采购的相关规定。</w:t>
      </w:r>
    </w:p>
    <w:p w14:paraId="5E5C915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4</w:t>
      </w:r>
      <w:r>
        <w:rPr>
          <w:rFonts w:hint="default" w:ascii="Calibri" w:hAnsi="Calibri" w:eastAsia="宋体" w:cs="Calibri"/>
        </w:rPr>
        <w:t>.4投标人在收到补充文件后，应在24小时内以书面形式向采购代理机构确认已收到该补充文件。</w:t>
      </w:r>
    </w:p>
    <w:p w14:paraId="4FA0C98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4</w:t>
      </w:r>
      <w:r>
        <w:rPr>
          <w:rFonts w:hint="default" w:ascii="Calibri" w:hAnsi="Calibri" w:eastAsia="宋体" w:cs="Calibri"/>
        </w:rPr>
        <w:t>.5投标人收到补充文件后，对补充文件如有疑问要求澄清，应在24小时内将书面资料传真或</w:t>
      </w:r>
      <w:r>
        <w:rPr>
          <w:rFonts w:hint="eastAsia" w:cs="Calibri"/>
          <w:lang w:eastAsia="zh-CN"/>
        </w:rPr>
        <w:t>送达</w:t>
      </w:r>
      <w:r>
        <w:rPr>
          <w:rFonts w:hint="default" w:ascii="Calibri" w:hAnsi="Calibri" w:eastAsia="宋体" w:cs="Calibri"/>
        </w:rPr>
        <w:t>采购代理机构，同时将电子文件发至投标人须知前附表注明的邮箱（电子邮件与书面文件有不一致的，以书面文件为准），并与采购代理机构进行确认。</w:t>
      </w:r>
    </w:p>
    <w:p w14:paraId="46D36E6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4</w:t>
      </w:r>
      <w:r>
        <w:rPr>
          <w:rFonts w:hint="default" w:ascii="Calibri" w:hAnsi="Calibri" w:eastAsia="宋体" w:cs="Calibri"/>
        </w:rPr>
        <w:t>.6投标人要求澄清的资料应加盖单位公章、写明日期。</w:t>
      </w:r>
    </w:p>
    <w:p w14:paraId="5666FD0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4</w:t>
      </w:r>
      <w:r>
        <w:rPr>
          <w:rFonts w:hint="default" w:ascii="Calibri" w:hAnsi="Calibri" w:eastAsia="宋体" w:cs="Calibri"/>
        </w:rPr>
        <w:t>.7对补充文件的澄清答复按2.</w:t>
      </w:r>
      <w:r>
        <w:rPr>
          <w:rFonts w:hint="default" w:ascii="Calibri" w:hAnsi="Calibri" w:cs="Calibri"/>
          <w:lang w:val="en-US" w:eastAsia="zh-CN"/>
        </w:rPr>
        <w:t>3</w:t>
      </w:r>
      <w:r>
        <w:rPr>
          <w:rFonts w:hint="default" w:ascii="Calibri" w:hAnsi="Calibri" w:eastAsia="宋体" w:cs="Calibri"/>
        </w:rPr>
        <w:t>款规定。</w:t>
      </w:r>
    </w:p>
    <w:p w14:paraId="11830F4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4</w:t>
      </w:r>
      <w:r>
        <w:rPr>
          <w:rFonts w:hint="default" w:ascii="Calibri" w:hAnsi="Calibri" w:eastAsia="宋体" w:cs="Calibri"/>
        </w:rPr>
        <w:t>.8当招标文件与补充文件就同一内容的表述不一致时，以最后发出的书面文件为准。</w:t>
      </w:r>
    </w:p>
    <w:p w14:paraId="4C66D0A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cs="Calibri"/>
          <w:lang w:val="en-US" w:eastAsia="zh-CN"/>
        </w:rPr>
        <w:t>4</w:t>
      </w:r>
      <w:r>
        <w:rPr>
          <w:rFonts w:hint="default" w:ascii="Calibri" w:hAnsi="Calibri" w:eastAsia="宋体" w:cs="Calibri"/>
        </w:rPr>
        <w:t>.9任何口头答复均不属于招标文件的组成部分。</w:t>
      </w:r>
    </w:p>
    <w:p w14:paraId="69AAF20F">
      <w:pPr>
        <w:pStyle w:val="5"/>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三、投标文件</w:t>
      </w:r>
      <w:bookmarkEnd w:id="62"/>
      <w:bookmarkEnd w:id="63"/>
    </w:p>
    <w:p w14:paraId="792C8999">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3.1 投标文件</w:t>
      </w:r>
    </w:p>
    <w:p w14:paraId="5842614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3.1.1 投标人应仔细阅读招标文件规定的所有内容，以保证能全面准确理解招标文件，并按照招标文件要求，详细编制投标文件，投标文件内容必须针对本次招标响应。</w:t>
      </w:r>
    </w:p>
    <w:p w14:paraId="23053B6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3.1.2投标人必须按招标文件的要求提供相关资料，并对招标文件中提出的所有内容要求给予实质性响应，须保证投标文件的准确、真实、明确。投标文件响应内容对招标文件要求如有偏离均应填写偏离表，如不填写，采购人有权视作投标文件完全响应招标文件要求。</w:t>
      </w:r>
    </w:p>
    <w:p w14:paraId="5E29B27A">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3.2 投标文件组成</w:t>
      </w:r>
    </w:p>
    <w:p w14:paraId="2C7B779F">
      <w:pPr>
        <w:pStyle w:val="6"/>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3.2.1 资格文件</w:t>
      </w:r>
    </w:p>
    <w:p w14:paraId="2F518EA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应包括以下内容（</w:t>
      </w:r>
      <w:r>
        <w:rPr>
          <w:rFonts w:hint="default" w:ascii="Calibri" w:hAnsi="Calibri" w:eastAsia="宋体" w:cs="Calibri"/>
          <w:b/>
          <w:bCs/>
          <w:u w:val="single"/>
        </w:rPr>
        <w:t>均需投标人加盖公章</w:t>
      </w:r>
      <w:r>
        <w:rPr>
          <w:rFonts w:hint="default" w:ascii="Calibri" w:hAnsi="Calibri" w:eastAsia="宋体" w:cs="Calibri"/>
        </w:rPr>
        <w:t>）：证明其符合《中华人民共和国政府采购法》规定的供应商基本条件和采购项目对投标人的特定条件（</w:t>
      </w:r>
      <w:r>
        <w:rPr>
          <w:rFonts w:hint="eastAsia" w:cs="Calibri"/>
          <w:lang w:eastAsia="zh-CN"/>
        </w:rPr>
        <w:t>如</w:t>
      </w:r>
      <w:r>
        <w:rPr>
          <w:rFonts w:hint="default" w:ascii="Calibri" w:hAnsi="Calibri" w:eastAsia="宋体" w:cs="Calibri"/>
        </w:rPr>
        <w:t>项目要求）的有关资格证明文件。</w:t>
      </w:r>
    </w:p>
    <w:tbl>
      <w:tblPr>
        <w:tblStyle w:val="26"/>
        <w:tblW w:w="9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4225"/>
        <w:gridCol w:w="4253"/>
      </w:tblGrid>
      <w:tr w14:paraId="23063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38F5F81C">
            <w:pPr>
              <w:pageBreakBefore w:val="0"/>
              <w:kinsoku/>
              <w:wordWrap/>
              <w:overflowPunct/>
              <w:bidi w:val="0"/>
              <w:adjustRightInd w:val="0"/>
              <w:snapToGrid w:val="0"/>
              <w:spacing w:beforeAutospacing="0" w:afterAutospacing="0" w:line="300" w:lineRule="auto"/>
              <w:jc w:val="left"/>
              <w:rPr>
                <w:rFonts w:hint="eastAsia" w:ascii="黑体" w:hAnsi="黑体" w:eastAsia="黑体" w:cs="黑体"/>
                <w:szCs w:val="21"/>
              </w:rPr>
            </w:pPr>
            <w:r>
              <w:rPr>
                <w:rFonts w:hint="eastAsia" w:ascii="黑体" w:hAnsi="黑体" w:eastAsia="黑体" w:cs="黑体"/>
                <w:szCs w:val="21"/>
              </w:rPr>
              <w:t>序号</w:t>
            </w:r>
          </w:p>
        </w:tc>
        <w:tc>
          <w:tcPr>
            <w:tcW w:w="4225" w:type="dxa"/>
            <w:noWrap w:val="0"/>
            <w:vAlign w:val="center"/>
          </w:tcPr>
          <w:p w14:paraId="6DD3EB3E">
            <w:pPr>
              <w:pageBreakBefore w:val="0"/>
              <w:kinsoku/>
              <w:wordWrap/>
              <w:overflowPunct/>
              <w:bidi w:val="0"/>
              <w:adjustRightInd w:val="0"/>
              <w:snapToGrid w:val="0"/>
              <w:spacing w:beforeAutospacing="0" w:afterAutospacing="0" w:line="300" w:lineRule="auto"/>
              <w:jc w:val="left"/>
              <w:rPr>
                <w:rFonts w:hint="eastAsia" w:ascii="黑体" w:hAnsi="黑体" w:eastAsia="黑体" w:cs="黑体"/>
                <w:szCs w:val="21"/>
              </w:rPr>
            </w:pPr>
            <w:r>
              <w:rPr>
                <w:rFonts w:hint="eastAsia" w:ascii="黑体" w:hAnsi="黑体" w:eastAsia="黑体" w:cs="黑体"/>
                <w:szCs w:val="21"/>
              </w:rPr>
              <w:t>资格条件</w:t>
            </w:r>
          </w:p>
        </w:tc>
        <w:tc>
          <w:tcPr>
            <w:tcW w:w="4253" w:type="dxa"/>
            <w:noWrap w:val="0"/>
            <w:vAlign w:val="center"/>
          </w:tcPr>
          <w:p w14:paraId="1A84CAF2">
            <w:pPr>
              <w:pageBreakBefore w:val="0"/>
              <w:kinsoku/>
              <w:wordWrap/>
              <w:overflowPunct/>
              <w:bidi w:val="0"/>
              <w:adjustRightInd w:val="0"/>
              <w:snapToGrid w:val="0"/>
              <w:spacing w:beforeAutospacing="0" w:afterAutospacing="0" w:line="300" w:lineRule="auto"/>
              <w:jc w:val="left"/>
              <w:rPr>
                <w:rFonts w:hint="eastAsia" w:ascii="黑体" w:hAnsi="黑体" w:eastAsia="黑体" w:cs="黑体"/>
                <w:szCs w:val="21"/>
              </w:rPr>
            </w:pPr>
            <w:r>
              <w:rPr>
                <w:rFonts w:hint="eastAsia" w:ascii="黑体" w:hAnsi="黑体" w:eastAsia="黑体" w:cs="黑体"/>
                <w:szCs w:val="21"/>
              </w:rPr>
              <w:t>应提供的资格审查资料（除承诺函、说明、声明外的其他证件提供复印件）</w:t>
            </w:r>
          </w:p>
        </w:tc>
      </w:tr>
      <w:tr w14:paraId="5B95D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4FC2B1FB">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1.</w:t>
            </w:r>
          </w:p>
        </w:tc>
        <w:tc>
          <w:tcPr>
            <w:tcW w:w="4225" w:type="dxa"/>
            <w:noWrap w:val="0"/>
            <w:vAlign w:val="center"/>
          </w:tcPr>
          <w:p w14:paraId="7A7FC93C">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kern w:val="0"/>
                <w:szCs w:val="21"/>
              </w:rPr>
              <w:t>基本资格要求：</w:t>
            </w:r>
          </w:p>
        </w:tc>
        <w:tc>
          <w:tcPr>
            <w:tcW w:w="4253" w:type="dxa"/>
            <w:noWrap w:val="0"/>
            <w:vAlign w:val="center"/>
          </w:tcPr>
          <w:p w14:paraId="78A3BEF3">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kern w:val="2"/>
                <w:sz w:val="21"/>
                <w:szCs w:val="21"/>
                <w:lang w:val="en-US" w:eastAsia="zh-CN" w:bidi="ar-SA"/>
              </w:rPr>
              <w:t>/</w:t>
            </w:r>
          </w:p>
        </w:tc>
      </w:tr>
      <w:tr w14:paraId="70C9C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6EB8C05F">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1.1</w:t>
            </w:r>
          </w:p>
        </w:tc>
        <w:tc>
          <w:tcPr>
            <w:tcW w:w="4225" w:type="dxa"/>
            <w:noWrap w:val="0"/>
            <w:vAlign w:val="center"/>
          </w:tcPr>
          <w:p w14:paraId="2C9B6BC1">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（1）</w:t>
            </w:r>
            <w:r>
              <w:rPr>
                <w:rFonts w:hint="default" w:ascii="Calibri" w:hAnsi="Calibri" w:cs="Calibri"/>
                <w:kern w:val="0"/>
                <w:szCs w:val="21"/>
              </w:rPr>
              <w:t>满足《中华人民共和国政府采购法》第二十二条规定，未被“信用中国”（www.creditchina.gov.cn）、中国政府采购网（www.ccgp.gov.cn）列入失信被执行人、重大税收违法案件当事人名单、政府采购严重违法失信行为记录名单；</w:t>
            </w:r>
          </w:p>
        </w:tc>
        <w:tc>
          <w:tcPr>
            <w:tcW w:w="4253" w:type="dxa"/>
            <w:noWrap w:val="0"/>
            <w:vAlign w:val="center"/>
          </w:tcPr>
          <w:p w14:paraId="5FDA0BD8">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lang w:eastAsia="zh-CN"/>
              </w:rPr>
              <w:t>（</w:t>
            </w:r>
            <w:r>
              <w:rPr>
                <w:rFonts w:hint="default" w:ascii="Calibri" w:hAnsi="Calibri" w:cs="Calibri"/>
                <w:szCs w:val="21"/>
              </w:rPr>
              <w:t>1）</w:t>
            </w:r>
            <w:r>
              <w:rPr>
                <w:rFonts w:hint="default" w:ascii="Calibri" w:hAnsi="Calibri" w:cs="Calibri"/>
                <w:szCs w:val="21"/>
                <w:lang w:val="en-US" w:eastAsia="zh-CN"/>
              </w:rPr>
              <w:t>符合资格条件的声明函。</w:t>
            </w:r>
            <w:r>
              <w:rPr>
                <w:rFonts w:hint="default" w:ascii="Calibri" w:hAnsi="Calibri" w:cs="Calibri"/>
                <w:szCs w:val="21"/>
              </w:rPr>
              <w:t>【</w:t>
            </w:r>
            <w:r>
              <w:rPr>
                <w:rFonts w:hint="eastAsia" w:cs="Calibri"/>
                <w:szCs w:val="21"/>
                <w:lang w:val="en-US" w:eastAsia="zh-CN"/>
              </w:rPr>
              <w:t>证明材料</w:t>
            </w:r>
            <w:r>
              <w:rPr>
                <w:rFonts w:hint="default" w:ascii="Calibri" w:hAnsi="Calibri" w:cs="Calibri"/>
                <w:szCs w:val="21"/>
                <w:lang w:val="en-US" w:eastAsia="zh-CN"/>
              </w:rPr>
              <w:t>1</w:t>
            </w:r>
            <w:r>
              <w:rPr>
                <w:rFonts w:hint="default" w:ascii="Calibri" w:hAnsi="Calibri" w:cs="Calibri"/>
                <w:szCs w:val="21"/>
              </w:rPr>
              <w:t>】</w:t>
            </w:r>
          </w:p>
        </w:tc>
      </w:tr>
      <w:tr w14:paraId="5C7A6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33F2729F">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2.</w:t>
            </w:r>
          </w:p>
        </w:tc>
        <w:tc>
          <w:tcPr>
            <w:tcW w:w="4225" w:type="dxa"/>
            <w:noWrap w:val="0"/>
            <w:vAlign w:val="center"/>
          </w:tcPr>
          <w:p w14:paraId="694FA58E">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kern w:val="0"/>
                <w:szCs w:val="21"/>
              </w:rPr>
              <w:t>落实政府采购政策需满足的资格要求：</w:t>
            </w:r>
          </w:p>
        </w:tc>
        <w:tc>
          <w:tcPr>
            <w:tcW w:w="4253" w:type="dxa"/>
            <w:noWrap w:val="0"/>
            <w:vAlign w:val="center"/>
          </w:tcPr>
          <w:p w14:paraId="25A4076B">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w:t>
            </w:r>
          </w:p>
        </w:tc>
      </w:tr>
      <w:tr w14:paraId="15AE7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2E6DCEC2">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szCs w:val="21"/>
                <w:lang w:val="en-US" w:eastAsia="zh-CN"/>
              </w:rPr>
              <w:t>3.</w:t>
            </w:r>
          </w:p>
        </w:tc>
        <w:tc>
          <w:tcPr>
            <w:tcW w:w="4225" w:type="dxa"/>
            <w:noWrap w:val="0"/>
            <w:vAlign w:val="center"/>
          </w:tcPr>
          <w:p w14:paraId="010527EB">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0"/>
                <w:sz w:val="21"/>
                <w:szCs w:val="21"/>
                <w:lang w:val="en-US" w:eastAsia="zh-CN" w:bidi="ar-SA"/>
              </w:rPr>
            </w:pPr>
            <w:r>
              <w:rPr>
                <w:rFonts w:hint="default" w:ascii="Calibri" w:hAnsi="Calibri" w:cs="Calibri"/>
                <w:b/>
                <w:bCs/>
                <w:kern w:val="0"/>
                <w:szCs w:val="21"/>
              </w:rPr>
              <w:t>特定资格要求：</w:t>
            </w:r>
          </w:p>
        </w:tc>
        <w:tc>
          <w:tcPr>
            <w:tcW w:w="4253" w:type="dxa"/>
            <w:noWrap w:val="0"/>
            <w:vAlign w:val="center"/>
          </w:tcPr>
          <w:p w14:paraId="48E368E0">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kern w:val="2"/>
                <w:sz w:val="21"/>
                <w:szCs w:val="21"/>
                <w:lang w:val="en-US" w:eastAsia="zh-CN" w:bidi="ar-SA"/>
              </w:rPr>
              <w:t>/</w:t>
            </w:r>
          </w:p>
        </w:tc>
      </w:tr>
      <w:tr w14:paraId="0BE6E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4AD4E300">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lang w:val="en-US" w:eastAsia="zh-CN"/>
              </w:rPr>
              <w:t>3</w:t>
            </w:r>
            <w:r>
              <w:rPr>
                <w:rFonts w:hint="default" w:ascii="Calibri" w:hAnsi="Calibri" w:cs="Calibri"/>
                <w:szCs w:val="21"/>
              </w:rPr>
              <w:t>.</w:t>
            </w:r>
            <w:r>
              <w:rPr>
                <w:rFonts w:hint="default" w:ascii="Calibri" w:hAnsi="Calibri" w:cs="Calibri"/>
                <w:szCs w:val="21"/>
                <w:lang w:val="en-US" w:eastAsia="zh-CN"/>
              </w:rPr>
              <w:t>1</w:t>
            </w:r>
          </w:p>
        </w:tc>
        <w:tc>
          <w:tcPr>
            <w:tcW w:w="4225" w:type="dxa"/>
            <w:noWrap w:val="0"/>
            <w:vAlign w:val="center"/>
          </w:tcPr>
          <w:p w14:paraId="1DDDCB39">
            <w:pPr>
              <w:pageBreakBefore w:val="0"/>
              <w:widowControl/>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w:t>
            </w:r>
            <w:r>
              <w:rPr>
                <w:rFonts w:hint="default" w:ascii="Calibri" w:hAnsi="Calibri" w:cs="Calibri"/>
                <w:kern w:val="0"/>
                <w:szCs w:val="21"/>
                <w:lang w:val="en-US" w:eastAsia="zh-CN"/>
              </w:rPr>
              <w:t>1</w:t>
            </w:r>
            <w:r>
              <w:rPr>
                <w:rFonts w:hint="default" w:ascii="Calibri" w:hAnsi="Calibri" w:cs="Calibri"/>
                <w:kern w:val="0"/>
                <w:szCs w:val="21"/>
              </w:rPr>
              <w:t>）</w:t>
            </w:r>
            <w:r>
              <w:rPr>
                <w:rFonts w:hint="eastAsia" w:cs="Calibri"/>
                <w:kern w:val="0"/>
                <w:szCs w:val="21"/>
                <w:lang w:eastAsia="zh-CN"/>
              </w:rPr>
              <w:t>单位负责人为同一人或者存在直接控股、管理关系的不同供应商，不得同时参加本项目的政府采购活动</w:t>
            </w:r>
            <w:r>
              <w:rPr>
                <w:rFonts w:hint="default" w:ascii="Calibri" w:hAnsi="Calibri" w:cs="Calibri"/>
                <w:kern w:val="0"/>
                <w:szCs w:val="21"/>
              </w:rPr>
              <w:t>；</w:t>
            </w:r>
          </w:p>
        </w:tc>
        <w:tc>
          <w:tcPr>
            <w:tcW w:w="4253" w:type="dxa"/>
            <w:noWrap w:val="0"/>
            <w:vAlign w:val="center"/>
          </w:tcPr>
          <w:p w14:paraId="460215FD">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w:t>
            </w:r>
            <w:r>
              <w:rPr>
                <w:rFonts w:hint="default" w:ascii="Calibri" w:hAnsi="Calibri" w:cs="Calibri"/>
                <w:szCs w:val="21"/>
                <w:lang w:val="en-US" w:eastAsia="zh-CN"/>
              </w:rPr>
              <w:t>2</w:t>
            </w:r>
            <w:r>
              <w:rPr>
                <w:rFonts w:hint="default" w:ascii="Calibri" w:hAnsi="Calibri" w:cs="Calibri"/>
                <w:szCs w:val="21"/>
              </w:rPr>
              <w:t>）与其他供应商无利害关系的声明函。【</w:t>
            </w:r>
            <w:r>
              <w:rPr>
                <w:rFonts w:hint="eastAsia" w:cs="Calibri"/>
                <w:szCs w:val="21"/>
                <w:lang w:val="en-US" w:eastAsia="zh-CN"/>
              </w:rPr>
              <w:t>证明材料</w:t>
            </w:r>
            <w:r>
              <w:rPr>
                <w:rFonts w:hint="default" w:ascii="Calibri" w:hAnsi="Calibri" w:cs="Calibri"/>
                <w:szCs w:val="21"/>
                <w:lang w:val="en-US" w:eastAsia="zh-CN"/>
              </w:rPr>
              <w:t>2</w:t>
            </w:r>
            <w:r>
              <w:rPr>
                <w:rFonts w:hint="default" w:ascii="Calibri" w:hAnsi="Calibri" w:cs="Calibri"/>
                <w:szCs w:val="21"/>
              </w:rPr>
              <w:t>】</w:t>
            </w:r>
          </w:p>
        </w:tc>
      </w:tr>
      <w:tr w14:paraId="765B7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3E82C1C9">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lang w:val="en-US" w:eastAsia="zh-CN"/>
              </w:rPr>
              <w:t>3</w:t>
            </w:r>
            <w:r>
              <w:rPr>
                <w:rFonts w:hint="default" w:ascii="Calibri" w:hAnsi="Calibri" w:cs="Calibri"/>
                <w:szCs w:val="21"/>
              </w:rPr>
              <w:t>.</w:t>
            </w:r>
            <w:r>
              <w:rPr>
                <w:rFonts w:hint="default" w:ascii="Calibri" w:hAnsi="Calibri" w:cs="Calibri"/>
                <w:szCs w:val="21"/>
                <w:lang w:val="en-US" w:eastAsia="zh-CN"/>
              </w:rPr>
              <w:t>2</w:t>
            </w:r>
          </w:p>
        </w:tc>
        <w:tc>
          <w:tcPr>
            <w:tcW w:w="4225" w:type="dxa"/>
            <w:noWrap w:val="0"/>
            <w:vAlign w:val="center"/>
          </w:tcPr>
          <w:p w14:paraId="53166309">
            <w:pPr>
              <w:pageBreakBefore w:val="0"/>
              <w:kinsoku/>
              <w:wordWrap/>
              <w:overflowPunct/>
              <w:bidi w:val="0"/>
              <w:adjustRightInd w:val="0"/>
              <w:snapToGrid w:val="0"/>
              <w:spacing w:beforeAutospacing="0" w:afterAutospacing="0" w:line="300" w:lineRule="auto"/>
              <w:jc w:val="left"/>
              <w:rPr>
                <w:rFonts w:hint="eastAsia" w:ascii="Calibri" w:hAnsi="Calibri" w:eastAsia="宋体" w:cs="Calibri"/>
                <w:kern w:val="2"/>
                <w:sz w:val="21"/>
                <w:szCs w:val="21"/>
                <w:lang w:val="en-US" w:eastAsia="zh-CN" w:bidi="ar-SA"/>
              </w:rPr>
            </w:pPr>
            <w:r>
              <w:rPr>
                <w:rFonts w:hint="default" w:ascii="Calibri" w:hAnsi="Calibri" w:cs="Calibri"/>
                <w:szCs w:val="21"/>
              </w:rPr>
              <w:t>（</w:t>
            </w:r>
            <w:r>
              <w:rPr>
                <w:rFonts w:hint="default" w:ascii="Calibri" w:hAnsi="Calibri" w:cs="Calibri"/>
                <w:szCs w:val="21"/>
                <w:lang w:val="en-US" w:eastAsia="zh-CN"/>
              </w:rPr>
              <w:t>2</w:t>
            </w:r>
            <w:r>
              <w:rPr>
                <w:rFonts w:hint="default" w:ascii="Calibri" w:hAnsi="Calibri" w:cs="Calibri"/>
                <w:szCs w:val="21"/>
              </w:rPr>
              <w:t>）</w:t>
            </w:r>
            <w:r>
              <w:rPr>
                <w:rFonts w:hint="eastAsia" w:cs="Calibri"/>
                <w:szCs w:val="21"/>
                <w:lang w:eastAsia="zh-CN"/>
              </w:rPr>
              <w:t>根据《浙江省财政厅关于规范政府采购供应商资格设定及资格审查的通知》（浙财采监〔2013〕24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w:t>
            </w:r>
          </w:p>
        </w:tc>
        <w:tc>
          <w:tcPr>
            <w:tcW w:w="4253" w:type="dxa"/>
            <w:noWrap w:val="0"/>
            <w:vAlign w:val="center"/>
          </w:tcPr>
          <w:p w14:paraId="67183EDA">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◇属于此种情形的供应商除基本资格要求应提供资料外。还应提供以下资料：</w:t>
            </w:r>
          </w:p>
          <w:p w14:paraId="4469C208">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3</w:t>
            </w:r>
            <w:r>
              <w:rPr>
                <w:rFonts w:hint="default" w:ascii="Calibri" w:hAnsi="Calibri" w:cs="Calibri"/>
                <w:szCs w:val="21"/>
              </w:rPr>
              <w:t>）金融、保险、通讯等特定行业的全国性企业所设立的区域性分支机构提供总公司（总机构）授权或能够提供房产权证或其他有效财产证明材料；</w:t>
            </w:r>
          </w:p>
          <w:p w14:paraId="57211458">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◇不属于此种情况的供应商提供以下资料：</w:t>
            </w:r>
          </w:p>
          <w:p w14:paraId="14ADDC00">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4</w:t>
            </w:r>
            <w:r>
              <w:rPr>
                <w:rFonts w:hint="default" w:ascii="Calibri" w:hAnsi="Calibri" w:cs="Calibri"/>
                <w:szCs w:val="21"/>
              </w:rPr>
              <w:t>）企业类型的声明函。</w:t>
            </w:r>
          </w:p>
          <w:p w14:paraId="3D961757">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w:t>
            </w:r>
            <w:r>
              <w:rPr>
                <w:rFonts w:hint="eastAsia" w:cs="Calibri"/>
                <w:szCs w:val="21"/>
                <w:lang w:val="en-US" w:eastAsia="zh-CN"/>
              </w:rPr>
              <w:t>证明材料3</w:t>
            </w:r>
            <w:r>
              <w:rPr>
                <w:rFonts w:hint="default" w:ascii="Calibri" w:hAnsi="Calibri" w:cs="Calibri"/>
                <w:szCs w:val="21"/>
              </w:rPr>
              <w:t>】</w:t>
            </w:r>
          </w:p>
        </w:tc>
      </w:tr>
      <w:tr w14:paraId="07B12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3032FAA1">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lang w:val="en-US" w:eastAsia="zh-CN"/>
              </w:rPr>
              <w:t>3.3</w:t>
            </w:r>
          </w:p>
        </w:tc>
        <w:tc>
          <w:tcPr>
            <w:tcW w:w="4225" w:type="dxa"/>
            <w:noWrap w:val="0"/>
            <w:vAlign w:val="center"/>
          </w:tcPr>
          <w:p w14:paraId="3C08CF03">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kern w:val="0"/>
                <w:szCs w:val="21"/>
                <w:highlight w:val="none"/>
                <w:lang w:eastAsia="zh-CN"/>
              </w:rPr>
              <w:t>（</w:t>
            </w:r>
            <w:r>
              <w:rPr>
                <w:rFonts w:hint="default" w:ascii="Calibri" w:hAnsi="Calibri" w:cs="Calibri"/>
                <w:color w:val="auto"/>
                <w:kern w:val="0"/>
                <w:szCs w:val="21"/>
                <w:highlight w:val="none"/>
                <w:lang w:val="en-US" w:eastAsia="zh-CN"/>
              </w:rPr>
              <w:t>3</w:t>
            </w:r>
            <w:r>
              <w:rPr>
                <w:rFonts w:hint="default" w:ascii="Calibri" w:hAnsi="Calibri" w:cs="Calibri"/>
                <w:color w:val="auto"/>
                <w:kern w:val="0"/>
                <w:szCs w:val="21"/>
                <w:highlight w:val="none"/>
                <w:lang w:eastAsia="zh-CN"/>
              </w:rPr>
              <w:t>）</w:t>
            </w:r>
            <w:r>
              <w:rPr>
                <w:rFonts w:cs="Calibri"/>
                <w:kern w:val="0"/>
                <w:szCs w:val="21"/>
              </w:rPr>
              <w:t>电子交易平台运营机构，以及与该机构有直接控股或者管理关系可能影响采购公正性的任何单位和个人，不得在该平台进行的政府采购项目电子交易中投标、响应和代理政府采购项目</w:t>
            </w:r>
            <w:r>
              <w:rPr>
                <w:rFonts w:hint="eastAsia" w:cs="Calibri"/>
                <w:kern w:val="0"/>
                <w:szCs w:val="21"/>
              </w:rPr>
              <w:t>；</w:t>
            </w:r>
          </w:p>
        </w:tc>
        <w:tc>
          <w:tcPr>
            <w:tcW w:w="4253" w:type="dxa"/>
            <w:noWrap w:val="0"/>
            <w:vAlign w:val="center"/>
          </w:tcPr>
          <w:p w14:paraId="70DAB238">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lang w:eastAsia="zh-CN"/>
              </w:rPr>
              <w:t>（</w:t>
            </w:r>
            <w:r>
              <w:rPr>
                <w:rFonts w:hint="eastAsia" w:cs="Calibri"/>
                <w:szCs w:val="21"/>
                <w:lang w:val="en-US" w:eastAsia="zh-CN"/>
              </w:rPr>
              <w:t>5</w:t>
            </w:r>
            <w:r>
              <w:rPr>
                <w:rFonts w:hint="default" w:ascii="Calibri" w:hAnsi="Calibri" w:cs="Calibri"/>
                <w:szCs w:val="21"/>
                <w:lang w:eastAsia="zh-CN"/>
              </w:rPr>
              <w:t>）</w:t>
            </w:r>
            <w:r>
              <w:rPr>
                <w:rFonts w:hint="default" w:ascii="Calibri" w:hAnsi="Calibri" w:eastAsia="宋体" w:cs="Calibri"/>
                <w:color w:val="auto"/>
                <w:kern w:val="2"/>
                <w:sz w:val="21"/>
                <w:szCs w:val="21"/>
                <w:lang w:val="en-US" w:eastAsia="zh-CN" w:bidi="ar-SA"/>
              </w:rPr>
              <w:t>单位组织形式声明函。【</w:t>
            </w:r>
            <w:r>
              <w:rPr>
                <w:rFonts w:hint="eastAsia" w:cs="Calibri"/>
                <w:szCs w:val="21"/>
                <w:lang w:val="en-US" w:eastAsia="zh-CN"/>
              </w:rPr>
              <w:t>证明材料</w:t>
            </w:r>
            <w:r>
              <w:rPr>
                <w:rFonts w:hint="default" w:ascii="Calibri" w:hAnsi="Calibri" w:cs="Calibri"/>
                <w:color w:val="auto"/>
                <w:kern w:val="2"/>
                <w:sz w:val="21"/>
                <w:szCs w:val="21"/>
                <w:lang w:val="en-US" w:eastAsia="zh-CN" w:bidi="ar-SA"/>
              </w:rPr>
              <w:t>4</w:t>
            </w:r>
            <w:r>
              <w:rPr>
                <w:rFonts w:hint="default" w:ascii="Calibri" w:hAnsi="Calibri" w:eastAsia="宋体" w:cs="Calibri"/>
                <w:color w:val="auto"/>
                <w:kern w:val="2"/>
                <w:sz w:val="21"/>
                <w:szCs w:val="21"/>
                <w:lang w:val="en-US" w:eastAsia="zh-CN" w:bidi="ar-SA"/>
              </w:rPr>
              <w:t>】</w:t>
            </w:r>
          </w:p>
        </w:tc>
      </w:tr>
      <w:tr w14:paraId="249D8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1ED247B8">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3.</w:t>
            </w:r>
            <w:r>
              <w:rPr>
                <w:rFonts w:hint="eastAsia" w:cs="Calibri"/>
                <w:kern w:val="2"/>
                <w:sz w:val="21"/>
                <w:szCs w:val="21"/>
                <w:lang w:val="en-US" w:eastAsia="zh-CN" w:bidi="ar-SA"/>
              </w:rPr>
              <w:t>4</w:t>
            </w:r>
          </w:p>
        </w:tc>
        <w:tc>
          <w:tcPr>
            <w:tcW w:w="4225" w:type="dxa"/>
            <w:noWrap w:val="0"/>
            <w:vAlign w:val="center"/>
          </w:tcPr>
          <w:p w14:paraId="65B8FB6B">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w:t>
            </w:r>
            <w:r>
              <w:rPr>
                <w:rFonts w:hint="eastAsia" w:cs="Calibri"/>
                <w:kern w:val="2"/>
                <w:sz w:val="21"/>
                <w:szCs w:val="21"/>
                <w:lang w:val="en-US" w:eastAsia="zh-CN" w:bidi="ar-SA"/>
              </w:rPr>
              <w:t>4</w:t>
            </w:r>
            <w:r>
              <w:rPr>
                <w:rFonts w:hint="default" w:ascii="Calibri" w:hAnsi="Calibri" w:eastAsia="宋体" w:cs="Calibri"/>
                <w:kern w:val="2"/>
                <w:sz w:val="21"/>
                <w:szCs w:val="21"/>
                <w:lang w:val="en-US" w:eastAsia="zh-CN" w:bidi="ar-SA"/>
              </w:rPr>
              <w:t>）接受联合体，联合体参加</w:t>
            </w:r>
            <w:r>
              <w:rPr>
                <w:rFonts w:hint="eastAsia" w:cs="Calibri"/>
                <w:kern w:val="2"/>
                <w:sz w:val="21"/>
                <w:szCs w:val="21"/>
                <w:lang w:val="en-US" w:eastAsia="zh-CN" w:bidi="ar-SA"/>
              </w:rPr>
              <w:t>本项目的政府采购活动</w:t>
            </w:r>
            <w:r>
              <w:rPr>
                <w:rFonts w:hint="default" w:ascii="Calibri" w:hAnsi="Calibri" w:eastAsia="宋体" w:cs="Calibri"/>
                <w:kern w:val="2"/>
                <w:sz w:val="21"/>
                <w:szCs w:val="21"/>
                <w:lang w:val="en-US" w:eastAsia="zh-CN" w:bidi="ar-SA"/>
              </w:rPr>
              <w:t>应满足以下条件：</w:t>
            </w:r>
          </w:p>
          <w:p w14:paraId="2DC24788">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◇两个以上的自然人、法人或者其他组织可以组成一个联合体，以一个投标人的身份共同参加</w:t>
            </w:r>
            <w:r>
              <w:rPr>
                <w:rFonts w:hint="eastAsia" w:cs="Calibri"/>
                <w:kern w:val="2"/>
                <w:sz w:val="21"/>
                <w:szCs w:val="21"/>
                <w:lang w:val="en-US" w:eastAsia="zh-CN" w:bidi="ar-SA"/>
              </w:rPr>
              <w:t>本项目的政府采购活动</w:t>
            </w:r>
            <w:r>
              <w:rPr>
                <w:rFonts w:hint="default" w:ascii="Calibri" w:hAnsi="Calibri" w:eastAsia="宋体" w:cs="Calibri"/>
                <w:kern w:val="2"/>
                <w:sz w:val="21"/>
                <w:szCs w:val="21"/>
                <w:lang w:val="en-US" w:eastAsia="zh-CN" w:bidi="ar-SA"/>
              </w:rPr>
              <w:t>，联合体在投标文件中提供联合体协议并明确分工；</w:t>
            </w:r>
          </w:p>
          <w:p w14:paraId="5C24110C">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◇联合体主办单位和成员单位均应具备资格要求1、2及特定资格要求第</w:t>
            </w:r>
            <w:r>
              <w:rPr>
                <w:rFonts w:hint="eastAsia" w:cs="Calibri"/>
                <w:kern w:val="2"/>
                <w:sz w:val="21"/>
                <w:szCs w:val="21"/>
                <w:lang w:val="en-US" w:eastAsia="zh-CN" w:bidi="ar-SA"/>
              </w:rPr>
              <w:t>（1）（2）（3）</w:t>
            </w:r>
            <w:r>
              <w:rPr>
                <w:rFonts w:hint="default" w:ascii="Calibri" w:hAnsi="Calibri" w:eastAsia="宋体" w:cs="Calibri"/>
                <w:kern w:val="2"/>
                <w:sz w:val="21"/>
                <w:szCs w:val="21"/>
                <w:lang w:val="en-US" w:eastAsia="zh-CN" w:bidi="ar-SA"/>
              </w:rPr>
              <w:t>项；</w:t>
            </w:r>
          </w:p>
          <w:p w14:paraId="09574E08">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◇联合体中有同类资质的供应商按照联合体分工承担相同工作，按资质等级较低的供应商确定资质等级；</w:t>
            </w:r>
          </w:p>
          <w:p w14:paraId="61C1632F">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◇联合体各方不得再单独参加或与其他供应商另外组成联合体参加</w:t>
            </w:r>
            <w:r>
              <w:rPr>
                <w:rFonts w:hint="eastAsia" w:cs="Calibri"/>
                <w:kern w:val="2"/>
                <w:sz w:val="21"/>
                <w:szCs w:val="21"/>
                <w:lang w:val="en-US" w:eastAsia="zh-CN" w:bidi="ar-SA"/>
              </w:rPr>
              <w:t>本项目的政府采购活动</w:t>
            </w:r>
            <w:r>
              <w:rPr>
                <w:rFonts w:hint="default" w:ascii="Calibri" w:hAnsi="Calibri" w:eastAsia="宋体" w:cs="Calibri"/>
                <w:kern w:val="2"/>
                <w:sz w:val="21"/>
                <w:szCs w:val="21"/>
                <w:lang w:val="en-US" w:eastAsia="zh-CN" w:bidi="ar-SA"/>
              </w:rPr>
              <w:t>。</w:t>
            </w:r>
          </w:p>
        </w:tc>
        <w:tc>
          <w:tcPr>
            <w:tcW w:w="4253" w:type="dxa"/>
            <w:noWrap w:val="0"/>
            <w:vAlign w:val="center"/>
          </w:tcPr>
          <w:p w14:paraId="3EE41BCB">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w:t>
            </w:r>
            <w:r>
              <w:rPr>
                <w:rFonts w:hint="eastAsia" w:cs="Calibri"/>
                <w:szCs w:val="21"/>
                <w:lang w:val="en-US" w:eastAsia="zh-CN"/>
              </w:rPr>
              <w:t>6</w:t>
            </w:r>
            <w:r>
              <w:rPr>
                <w:rFonts w:hint="default" w:ascii="Calibri" w:hAnsi="Calibri" w:cs="Calibri"/>
                <w:szCs w:val="21"/>
              </w:rPr>
              <w:t>）非联合体提供《</w:t>
            </w:r>
            <w:r>
              <w:rPr>
                <w:rFonts w:hint="default" w:ascii="Calibri" w:hAnsi="Calibri" w:cs="Calibri"/>
              </w:rPr>
              <w:t>非联合体的声明函</w:t>
            </w:r>
            <w:r>
              <w:rPr>
                <w:rFonts w:hint="default" w:ascii="Calibri" w:hAnsi="Calibri" w:cs="Calibri"/>
                <w:szCs w:val="21"/>
              </w:rPr>
              <w:t>》</w:t>
            </w:r>
            <w:r>
              <w:rPr>
                <w:rFonts w:hint="default" w:ascii="Calibri" w:hAnsi="Calibri" w:cs="Calibri"/>
              </w:rPr>
              <w:t>、联合体提供《</w:t>
            </w:r>
            <w:r>
              <w:rPr>
                <w:rFonts w:hint="default" w:ascii="Calibri" w:hAnsi="Calibri" w:cs="Calibri"/>
                <w:szCs w:val="21"/>
                <w:lang w:eastAsia="zh-CN"/>
              </w:rPr>
              <w:t>联合协议书</w:t>
            </w:r>
            <w:r>
              <w:rPr>
                <w:rFonts w:hint="default" w:ascii="Calibri" w:hAnsi="Calibri" w:cs="Calibri"/>
              </w:rPr>
              <w:t>》</w:t>
            </w:r>
            <w:r>
              <w:rPr>
                <w:rFonts w:hint="default" w:ascii="Calibri" w:hAnsi="Calibri" w:cs="Calibri"/>
                <w:szCs w:val="21"/>
              </w:rPr>
              <w:t>。</w:t>
            </w:r>
            <w:r>
              <w:rPr>
                <w:rFonts w:hint="default" w:ascii="Calibri" w:hAnsi="Calibri" w:cs="Calibri"/>
              </w:rPr>
              <w:t>【</w:t>
            </w:r>
            <w:r>
              <w:rPr>
                <w:rFonts w:hint="eastAsia" w:cs="Calibri"/>
                <w:szCs w:val="21"/>
                <w:lang w:val="en-US" w:eastAsia="zh-CN"/>
              </w:rPr>
              <w:t>证明材料5</w:t>
            </w:r>
            <w:r>
              <w:rPr>
                <w:rFonts w:hint="default" w:ascii="Calibri" w:hAnsi="Calibri" w:cs="Calibri"/>
              </w:rPr>
              <w:t>】</w:t>
            </w:r>
          </w:p>
        </w:tc>
      </w:tr>
    </w:tbl>
    <w:p w14:paraId="5FB97298">
      <w:pPr>
        <w:pStyle w:val="6"/>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3.2.</w:t>
      </w:r>
      <w:r>
        <w:rPr>
          <w:rFonts w:hint="eastAsia" w:cs="Calibri"/>
          <w:lang w:val="en-US" w:eastAsia="zh-CN"/>
        </w:rPr>
        <w:t>2</w:t>
      </w:r>
      <w:r>
        <w:rPr>
          <w:rFonts w:hint="default" w:ascii="Calibri" w:hAnsi="Calibri" w:cs="Calibri"/>
        </w:rPr>
        <w:t xml:space="preserve"> 商务技术文件</w:t>
      </w:r>
    </w:p>
    <w:p w14:paraId="075C4EC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1）法定代表人资格证明书；</w:t>
      </w:r>
    </w:p>
    <w:p w14:paraId="49EAB47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val="en-US" w:eastAsia="zh-CN"/>
        </w:rPr>
      </w:pPr>
      <w:r>
        <w:rPr>
          <w:rFonts w:hint="default" w:ascii="Calibri" w:hAnsi="Calibri" w:eastAsia="宋体" w:cs="Calibri"/>
          <w:lang w:eastAsia="zh-CN"/>
        </w:rPr>
        <w:t>（</w:t>
      </w:r>
      <w:r>
        <w:rPr>
          <w:rFonts w:hint="default" w:ascii="Calibri" w:hAnsi="Calibri" w:eastAsia="宋体" w:cs="Calibri"/>
          <w:lang w:val="en-US" w:eastAsia="zh-CN"/>
        </w:rPr>
        <w:t>2）</w:t>
      </w:r>
      <w:r>
        <w:rPr>
          <w:rFonts w:hint="default" w:ascii="Calibri" w:hAnsi="Calibri" w:eastAsia="宋体" w:cs="Calibri"/>
        </w:rPr>
        <w:t>法定代表人授权签署投标文件委托书</w:t>
      </w:r>
      <w:r>
        <w:rPr>
          <w:rFonts w:hint="default" w:ascii="Calibri" w:hAnsi="Calibri" w:eastAsia="宋体" w:cs="Calibri"/>
          <w:lang w:eastAsia="zh-CN"/>
        </w:rPr>
        <w:t>；</w:t>
      </w:r>
      <w:r>
        <w:rPr>
          <w:rFonts w:hint="default" w:ascii="Calibri" w:hAnsi="Calibri" w:eastAsia="宋体" w:cs="Calibri"/>
        </w:rPr>
        <w:t>（法定代表人签署</w:t>
      </w:r>
      <w:r>
        <w:rPr>
          <w:rFonts w:hint="eastAsia" w:cs="Calibri"/>
          <w:lang w:eastAsia="zh-CN"/>
        </w:rPr>
        <w:t>无需</w:t>
      </w:r>
      <w:r>
        <w:rPr>
          <w:rFonts w:hint="default" w:ascii="Calibri" w:hAnsi="Calibri" w:eastAsia="宋体" w:cs="Calibri"/>
        </w:rPr>
        <w:t>提供此书）</w:t>
      </w:r>
    </w:p>
    <w:p w14:paraId="3B59F19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lang w:val="en-US" w:eastAsia="zh-CN"/>
        </w:rPr>
        <w:t>3</w:t>
      </w:r>
      <w:r>
        <w:rPr>
          <w:rFonts w:hint="default" w:ascii="Calibri" w:hAnsi="Calibri" w:eastAsia="宋体" w:cs="Calibri"/>
        </w:rPr>
        <w:t>）法定代表人授权开标委托书</w:t>
      </w:r>
      <w:r>
        <w:rPr>
          <w:rFonts w:hint="default" w:ascii="Calibri" w:hAnsi="Calibri" w:eastAsia="宋体" w:cs="Calibri"/>
          <w:lang w:eastAsia="zh-CN"/>
        </w:rPr>
        <w:t>；</w:t>
      </w:r>
      <w:r>
        <w:rPr>
          <w:rFonts w:hint="default" w:ascii="Calibri" w:hAnsi="Calibri" w:eastAsia="宋体" w:cs="Calibri"/>
        </w:rPr>
        <w:t>（法定代表人参与</w:t>
      </w:r>
      <w:r>
        <w:rPr>
          <w:rFonts w:hint="eastAsia" w:cs="Calibri"/>
          <w:lang w:eastAsia="zh-CN"/>
        </w:rPr>
        <w:t>无需</w:t>
      </w:r>
      <w:r>
        <w:rPr>
          <w:rFonts w:hint="default" w:ascii="Calibri" w:hAnsi="Calibri" w:eastAsia="宋体" w:cs="Calibri"/>
        </w:rPr>
        <w:t>提供此书）；</w:t>
      </w:r>
    </w:p>
    <w:p w14:paraId="20FE06B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lang w:val="en-US" w:eastAsia="zh-CN"/>
        </w:rPr>
        <w:t>4</w:t>
      </w:r>
      <w:r>
        <w:rPr>
          <w:rFonts w:hint="default" w:ascii="Calibri" w:hAnsi="Calibri" w:eastAsia="宋体" w:cs="Calibri"/>
        </w:rPr>
        <w:t>）偏离表；</w:t>
      </w:r>
    </w:p>
    <w:p w14:paraId="52D22CB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lang w:eastAsia="zh-CN"/>
        </w:rPr>
        <w:t>（</w:t>
      </w:r>
      <w:r>
        <w:rPr>
          <w:rFonts w:hint="default" w:ascii="Calibri" w:hAnsi="Calibri" w:eastAsia="宋体" w:cs="Calibri"/>
          <w:lang w:val="en-US" w:eastAsia="zh-CN"/>
        </w:rPr>
        <w:t>5</w:t>
      </w:r>
      <w:r>
        <w:rPr>
          <w:rFonts w:hint="default" w:ascii="Calibri" w:hAnsi="Calibri" w:eastAsia="宋体" w:cs="Calibri"/>
          <w:lang w:eastAsia="zh-CN"/>
        </w:rPr>
        <w:t>）廉政承诺书；</w:t>
      </w:r>
    </w:p>
    <w:p w14:paraId="014970F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lang w:eastAsia="zh-CN"/>
        </w:rPr>
        <w:t>（</w:t>
      </w:r>
      <w:r>
        <w:rPr>
          <w:rFonts w:hint="default" w:ascii="Calibri" w:hAnsi="Calibri" w:eastAsia="宋体" w:cs="Calibri"/>
          <w:lang w:val="en-US" w:eastAsia="zh-CN"/>
        </w:rPr>
        <w:t>6</w:t>
      </w:r>
      <w:r>
        <w:rPr>
          <w:rFonts w:hint="default" w:ascii="Calibri" w:hAnsi="Calibri" w:eastAsia="宋体" w:cs="Calibri"/>
          <w:lang w:eastAsia="zh-CN"/>
        </w:rPr>
        <w:t>）其他资信资料；</w:t>
      </w:r>
    </w:p>
    <w:p w14:paraId="39EA670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cs="Calibri"/>
          <w:lang w:eastAsia="zh-CN"/>
        </w:rPr>
        <w:t>（</w:t>
      </w:r>
      <w:r>
        <w:rPr>
          <w:rFonts w:hint="default" w:ascii="Calibri" w:hAnsi="Calibri" w:cs="Calibri"/>
          <w:lang w:val="en-US" w:eastAsia="zh-CN"/>
        </w:rPr>
        <w:t>7</w:t>
      </w:r>
      <w:r>
        <w:rPr>
          <w:rFonts w:hint="default" w:ascii="Calibri" w:hAnsi="Calibri" w:cs="Calibri"/>
          <w:lang w:eastAsia="zh-CN"/>
        </w:rPr>
        <w:t>）</w:t>
      </w:r>
      <w:r>
        <w:rPr>
          <w:rFonts w:hint="default" w:ascii="Calibri" w:hAnsi="Calibri" w:cs="Calibri"/>
          <w:highlight w:val="none"/>
        </w:rPr>
        <w:t>同类业绩</w:t>
      </w:r>
      <w:r>
        <w:rPr>
          <w:rFonts w:hint="default" w:ascii="Calibri" w:hAnsi="Calibri" w:cs="Calibri"/>
          <w:highlight w:val="none"/>
          <w:lang w:val="en-US" w:eastAsia="zh-CN"/>
        </w:rPr>
        <w:t>表</w:t>
      </w:r>
      <w:r>
        <w:rPr>
          <w:rFonts w:hint="default" w:ascii="Calibri" w:hAnsi="Calibri" w:cs="Calibri"/>
          <w:highlight w:val="none"/>
        </w:rPr>
        <w:t>；</w:t>
      </w:r>
    </w:p>
    <w:p w14:paraId="4D99A84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lang w:eastAsia="zh-CN"/>
        </w:rPr>
        <w:t>（</w:t>
      </w:r>
      <w:r>
        <w:rPr>
          <w:rFonts w:hint="default" w:ascii="Calibri" w:hAnsi="Calibri" w:cs="Calibri"/>
          <w:lang w:val="en-US" w:eastAsia="zh-CN"/>
        </w:rPr>
        <w:t>8</w:t>
      </w:r>
      <w:r>
        <w:rPr>
          <w:rFonts w:hint="default" w:ascii="Calibri" w:hAnsi="Calibri" w:eastAsia="宋体" w:cs="Calibri"/>
          <w:lang w:eastAsia="zh-CN"/>
        </w:rPr>
        <w:t>）提供针对本项目的完整技术解决方案；</w:t>
      </w:r>
    </w:p>
    <w:p w14:paraId="5B15605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lang w:eastAsia="zh-CN"/>
        </w:rPr>
        <w:t>（</w:t>
      </w:r>
      <w:r>
        <w:rPr>
          <w:rFonts w:hint="default" w:ascii="Calibri" w:hAnsi="Calibri" w:cs="Calibri"/>
          <w:lang w:val="en-US" w:eastAsia="zh-CN"/>
        </w:rPr>
        <w:t>9</w:t>
      </w:r>
      <w:r>
        <w:rPr>
          <w:rFonts w:hint="default" w:ascii="Calibri" w:hAnsi="Calibri" w:eastAsia="宋体" w:cs="Calibri"/>
          <w:lang w:eastAsia="zh-CN"/>
        </w:rPr>
        <w:t>）投标人认为需要提供的其他资料。</w:t>
      </w:r>
    </w:p>
    <w:p w14:paraId="55792551">
      <w:pPr>
        <w:pStyle w:val="6"/>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3.2.3 报价文件</w:t>
      </w:r>
    </w:p>
    <w:p w14:paraId="088A8E4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1）投标函；</w:t>
      </w:r>
    </w:p>
    <w:p w14:paraId="125604A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2）开标一览表；</w:t>
      </w:r>
    </w:p>
    <w:p w14:paraId="6C89A59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（3）</w:t>
      </w:r>
      <w:r>
        <w:rPr>
          <w:rFonts w:hint="eastAsia" w:cs="Calibri"/>
          <w:lang w:eastAsia="zh-CN"/>
        </w:rPr>
        <w:t>缴纳</w:t>
      </w:r>
      <w:r>
        <w:rPr>
          <w:rFonts w:hint="default" w:ascii="Calibri" w:hAnsi="Calibri" w:eastAsia="宋体" w:cs="Calibri"/>
        </w:rPr>
        <w:t>采购代理服务费承诺书；</w:t>
      </w:r>
    </w:p>
    <w:p w14:paraId="4A13F95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lang w:eastAsia="zh-CN"/>
        </w:rPr>
        <w:t>（</w:t>
      </w:r>
      <w:r>
        <w:rPr>
          <w:rFonts w:hint="eastAsia" w:eastAsia="宋体" w:cs="Calibri"/>
          <w:lang w:val="en-US" w:eastAsia="zh-CN"/>
        </w:rPr>
        <w:t>4</w:t>
      </w:r>
      <w:r>
        <w:rPr>
          <w:rFonts w:hint="default" w:ascii="Calibri" w:hAnsi="Calibri" w:eastAsia="宋体" w:cs="Calibri"/>
          <w:lang w:eastAsia="zh-CN"/>
        </w:rPr>
        <w:t>）</w:t>
      </w:r>
      <w:r>
        <w:rPr>
          <w:rFonts w:hint="default" w:ascii="Calibri" w:hAnsi="Calibri" w:cs="Calibri"/>
          <w:szCs w:val="21"/>
        </w:rPr>
        <w:t>中小企业声明函/监狱企业声明函及其相关的充分的证明材料/残疾人福利性单位声明函；</w:t>
      </w:r>
    </w:p>
    <w:p w14:paraId="37EE4FD6">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3.3 投标文件的编制</w:t>
      </w:r>
    </w:p>
    <w:p w14:paraId="19748642">
      <w:pPr>
        <w:pStyle w:val="6"/>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3.3.1 内容编制</w:t>
      </w:r>
    </w:p>
    <w:p w14:paraId="2D007A1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（1）投标文件应按照本章3.2款中规定的顺序及采用“第七章 投标文件格式”中提供的格式进行编制，并按“政府采购云平台”的要求编辑相应内容进行关联定位、加密，形成投标文件及备份电子投标文件。投标人未按规定加密的投标文件，政府采购云平台将拒收并提示。投标文件编制详见操作指南：登录政府采购云平台（https://www.zcygov.cn/），从首页-服务中心-帮助文档-项目采购-电子招投标，查看文档和视频。</w:t>
      </w:r>
    </w:p>
    <w:p w14:paraId="3006122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（2）关联定位规则：一个关联点只能关联一页，不能关联多页；多个关联点可以关联同一页。</w:t>
      </w:r>
    </w:p>
    <w:p w14:paraId="7A419CB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（3）分别编制资格文件、报价文件、商务技术文件。</w:t>
      </w:r>
    </w:p>
    <w:p w14:paraId="1FF6562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（4）投标文件应当对招标文件规定的内容进行对应明确说明，对招标文件规定的实质性内容应当作出响应。</w:t>
      </w:r>
    </w:p>
    <w:p w14:paraId="52ADE31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（5）采购人如对招标文件有澄清或修改，投标人应按澄清或修改内容对电子投标文件进行补充或者修改，补充和修改时如已传输提交了投标文件的，应当先行撤回原文件，补充、修改后重新传输提交。</w:t>
      </w:r>
    </w:p>
    <w:p w14:paraId="55BDB9C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（6）由于字迹模糊或表达不清引起的后果由投标人负责。</w:t>
      </w:r>
    </w:p>
    <w:p w14:paraId="452C6A7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（7）编制投标文件时建议选用“谷歌或火狐浏览器”。</w:t>
      </w:r>
    </w:p>
    <w:p w14:paraId="6B3AE8D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（8）投标文件可以线下完成盖章</w:t>
      </w:r>
      <w:r>
        <w:rPr>
          <w:rFonts w:hint="default" w:ascii="Calibri" w:hAnsi="Calibri" w:eastAsia="宋体" w:cs="Calibri"/>
          <w:lang w:eastAsia="zh-CN"/>
        </w:rPr>
        <w:t>（</w:t>
      </w:r>
      <w:r>
        <w:rPr>
          <w:rFonts w:hint="default" w:ascii="Calibri" w:hAnsi="Calibri" w:eastAsia="宋体" w:cs="Calibri"/>
          <w:lang w:val="en-US" w:eastAsia="zh-CN"/>
        </w:rPr>
        <w:t>签署</w:t>
      </w:r>
      <w:r>
        <w:rPr>
          <w:rFonts w:hint="default" w:ascii="Calibri" w:hAnsi="Calibri" w:eastAsia="宋体" w:cs="Calibri"/>
          <w:lang w:eastAsia="zh-CN"/>
        </w:rPr>
        <w:t>）</w:t>
      </w:r>
      <w:r>
        <w:rPr>
          <w:rFonts w:hint="default" w:ascii="Calibri" w:hAnsi="Calibri" w:eastAsia="宋体" w:cs="Calibri"/>
        </w:rPr>
        <w:t>后传输提交政府采购云平台。</w:t>
      </w:r>
    </w:p>
    <w:p w14:paraId="750BDDE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（9）生成的电子投标文件的文件后缀名为【.jmbs】，备份电子投标文件的文件后缀名为【.bfbs】。</w:t>
      </w:r>
    </w:p>
    <w:p w14:paraId="35DCB618">
      <w:pPr>
        <w:pStyle w:val="6"/>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3.3.2 格式要求</w:t>
      </w:r>
    </w:p>
    <w:p w14:paraId="28E3904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（1）投标文件应编制目录。</w:t>
      </w:r>
    </w:p>
    <w:p w14:paraId="7450DD6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（2）投标文件应按“投标人须知前附表”要求盖章。</w:t>
      </w:r>
    </w:p>
    <w:p w14:paraId="404DACC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（3）投标文件装订要求详见“投标人须知前附表”。</w:t>
      </w:r>
    </w:p>
    <w:p w14:paraId="5B32749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（4）投标文件格式为PDF。</w:t>
      </w:r>
    </w:p>
    <w:p w14:paraId="59C6D3FD">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（5）单个文件上传大小上限为300M。</w:t>
      </w:r>
    </w:p>
    <w:p w14:paraId="6F133C17">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3.4 投标报价</w:t>
      </w:r>
    </w:p>
    <w:p w14:paraId="22BF0CC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3.4.1 ▲</w:t>
      </w:r>
      <w:r>
        <w:rPr>
          <w:rFonts w:hint="default" w:ascii="Calibri" w:hAnsi="Calibri" w:eastAsia="宋体" w:cs="Calibri"/>
          <w:b/>
          <w:bCs/>
          <w:u w:val="single"/>
        </w:rPr>
        <w:t>本次投标报价为含税人民币价。</w:t>
      </w:r>
    </w:p>
    <w:p w14:paraId="7C8A2FA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3.4.2 投标</w:t>
      </w:r>
      <w:r>
        <w:rPr>
          <w:rFonts w:hint="default" w:ascii="Calibri" w:hAnsi="Calibri" w:eastAsia="宋体" w:cs="Calibri"/>
          <w:highlight w:val="none"/>
        </w:rPr>
        <w:t>报价包括履行所有规定服务并提交服务成果所产生的全部费用。服务及服务成果须达到</w:t>
      </w:r>
      <w:r>
        <w:rPr>
          <w:rFonts w:hint="default" w:ascii="Calibri" w:hAnsi="Calibri" w:cs="Calibri"/>
          <w:highlight w:val="none"/>
          <w:lang w:val="en-US" w:eastAsia="zh-CN"/>
        </w:rPr>
        <w:t>招标</w:t>
      </w:r>
      <w:r>
        <w:rPr>
          <w:rFonts w:hint="default" w:ascii="Calibri" w:hAnsi="Calibri" w:eastAsia="宋体" w:cs="Calibri"/>
          <w:highlight w:val="none"/>
        </w:rPr>
        <w:t>文件规定的质量标准及使用要求。</w:t>
      </w:r>
    </w:p>
    <w:p w14:paraId="31C0FB2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3.4.3 报价应按不同费用构成分开填写，具体详见“投标文件格式”。</w:t>
      </w:r>
    </w:p>
    <w:p w14:paraId="41D6458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3.4.4 ▲</w:t>
      </w:r>
      <w:r>
        <w:rPr>
          <w:rFonts w:hint="default" w:ascii="Calibri" w:hAnsi="Calibri" w:eastAsia="宋体" w:cs="Calibri"/>
          <w:b/>
          <w:bCs/>
          <w:u w:val="single"/>
        </w:rPr>
        <w:t>所投标项只允许有一个报价，不接受有选择报价的投标文件。</w:t>
      </w:r>
    </w:p>
    <w:p w14:paraId="384F994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3.4.5 投标人应在“政府采购云平台”中填写报价，报价应与上传的报价文件一致，如有不一致，以上传的报价文件中报价为准。</w:t>
      </w:r>
    </w:p>
    <w:p w14:paraId="0CF26992">
      <w:pPr>
        <w:pStyle w:val="6"/>
        <w:pageBreakBefore w:val="0"/>
        <w:kinsoku/>
        <w:wordWrap/>
        <w:overflowPunct/>
        <w:bidi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3.5 投标保证金</w:t>
      </w:r>
    </w:p>
    <w:p w14:paraId="0F9B987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3.5.1 投标人须按“投标人须知前附表”的规定提供投标保证金。</w:t>
      </w:r>
    </w:p>
    <w:p w14:paraId="0985CF76">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3.6 投标文件有效期</w:t>
      </w:r>
    </w:p>
    <w:p w14:paraId="003836E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3.6.1 投标文件有效期按“投标人须知前附表”规定，投标文件应在该有效期内保持有效。合同签订后，投标文件作为合同附件，投标文件有效期同合同有效期。</w:t>
      </w:r>
    </w:p>
    <w:p w14:paraId="6BB2054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3.6.2 在特殊情况下，采购人可与投标人协商延长投标文件有效期，这种要求和答复均应以书面形式进行。</w:t>
      </w:r>
    </w:p>
    <w:p w14:paraId="500F6B4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3.6.3 投标人可拒绝接受延期要求。同意延长有效期的投标人不能修改投标文件。</w:t>
      </w:r>
    </w:p>
    <w:p w14:paraId="28E889D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3.6.4 投标文件有效期内，投标人撤销投标文件的，应承担采购人提出的索赔。</w:t>
      </w:r>
    </w:p>
    <w:p w14:paraId="5AC61BAA">
      <w:pPr>
        <w:pStyle w:val="5"/>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bookmarkStart w:id="64" w:name="_Toc82338242"/>
      <w:bookmarkStart w:id="65" w:name="_Toc82873325"/>
      <w:r>
        <w:rPr>
          <w:rFonts w:hint="default" w:ascii="Calibri" w:hAnsi="Calibri" w:cs="Calibri"/>
          <w:szCs w:val="21"/>
        </w:rPr>
        <w:t>四、投标</w:t>
      </w:r>
      <w:bookmarkEnd w:id="64"/>
      <w:bookmarkEnd w:id="65"/>
    </w:p>
    <w:p w14:paraId="66493420">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4.1 投标文件的密封及标记</w:t>
      </w:r>
    </w:p>
    <w:p w14:paraId="2C92028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4.1.1 投标文件应按以下方法密封及标记</w:t>
      </w:r>
    </w:p>
    <w:p w14:paraId="53CD203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投标文件密封及标记要求见“投标人须知前附表”。</w:t>
      </w:r>
    </w:p>
    <w:p w14:paraId="7CF22CF1">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4.2 投标文件的提交</w:t>
      </w:r>
    </w:p>
    <w:p w14:paraId="036468A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4.2.1 提交投标文件</w:t>
      </w:r>
    </w:p>
    <w:p w14:paraId="2B8B7EF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1）电子投标文件传输提交</w:t>
      </w:r>
    </w:p>
    <w:p w14:paraId="5725CF5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投标人应当在</w:t>
      </w:r>
      <w:r>
        <w:rPr>
          <w:rFonts w:hint="eastAsia" w:cs="Calibri"/>
          <w:lang w:eastAsia="zh-CN"/>
        </w:rPr>
        <w:t>提交投标文件截止时间</w:t>
      </w:r>
      <w:r>
        <w:rPr>
          <w:rFonts w:hint="default" w:ascii="Calibri" w:hAnsi="Calibri" w:eastAsia="宋体" w:cs="Calibri"/>
        </w:rPr>
        <w:t>前完成电子投标文件的传输提交至政府采购云平台（https://www.zcygov.cn），</w:t>
      </w:r>
      <w:r>
        <w:rPr>
          <w:rFonts w:hint="eastAsia" w:cs="Calibri"/>
          <w:lang w:eastAsia="zh-CN"/>
        </w:rPr>
        <w:t>提交投标文件截止时间</w:t>
      </w:r>
      <w:r>
        <w:rPr>
          <w:rFonts w:hint="default" w:ascii="Calibri" w:hAnsi="Calibri" w:eastAsia="宋体" w:cs="Calibri"/>
        </w:rPr>
        <w:t>前未完成传输提交的，视为未提交投标文件。</w:t>
      </w:r>
      <w:r>
        <w:rPr>
          <w:rFonts w:hint="eastAsia" w:cs="Calibri"/>
          <w:lang w:eastAsia="zh-CN"/>
        </w:rPr>
        <w:t>提交投标文件截止时间</w:t>
      </w:r>
      <w:r>
        <w:rPr>
          <w:rFonts w:hint="default" w:ascii="Calibri" w:hAnsi="Calibri" w:eastAsia="宋体" w:cs="Calibri"/>
        </w:rPr>
        <w:t>以后传输提交的投标文件，将被拒收。</w:t>
      </w:r>
    </w:p>
    <w:p w14:paraId="7A20053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2）备份电子投标文件提交</w:t>
      </w:r>
    </w:p>
    <w:p w14:paraId="2AE0AFF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投标人可以提交备份电子投标文件，如提交备份电子投标文件，请按以下方式提交。</w:t>
      </w:r>
    </w:p>
    <w:p w14:paraId="1F0EFAB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应当在</w:t>
      </w:r>
      <w:r>
        <w:rPr>
          <w:rFonts w:hint="eastAsia" w:cs="Calibri"/>
          <w:lang w:eastAsia="zh-CN"/>
        </w:rPr>
        <w:t>提交投标文件截止时间</w:t>
      </w:r>
      <w:r>
        <w:rPr>
          <w:rFonts w:hint="default" w:ascii="Calibri" w:hAnsi="Calibri" w:eastAsia="宋体" w:cs="Calibri"/>
        </w:rPr>
        <w:t>以前，供应商将以介质存储的数据电文形式的备份电子投标文件密封并以邮寄或直接送达等形式提交给采购代理机构联系人（</w:t>
      </w:r>
      <w:r>
        <w:rPr>
          <w:rFonts w:hint="eastAsia" w:cs="Calibri"/>
          <w:color w:val="000000"/>
          <w:szCs w:val="21"/>
          <w:lang w:val="en-US" w:eastAsia="zh-CN"/>
        </w:rPr>
        <w:t>姓名：邱能晖</w:t>
      </w:r>
      <w:r>
        <w:rPr>
          <w:rFonts w:hint="eastAsia" w:cs="Calibri"/>
          <w:color w:val="000000"/>
          <w:szCs w:val="21"/>
          <w:lang w:eastAsia="zh-CN"/>
        </w:rPr>
        <w:t>，</w:t>
      </w:r>
      <w:r>
        <w:rPr>
          <w:rFonts w:hint="eastAsia" w:cs="Calibri"/>
          <w:color w:val="000000"/>
          <w:szCs w:val="21"/>
          <w:lang w:val="en-US" w:eastAsia="zh-CN"/>
        </w:rPr>
        <w:t>联系电话：17826893074</w:t>
      </w:r>
      <w:r>
        <w:rPr>
          <w:rFonts w:hint="default" w:ascii="Calibri" w:hAnsi="Calibri" w:cs="Calibri"/>
          <w:color w:val="000000"/>
          <w:szCs w:val="21"/>
        </w:rPr>
        <w:t>，</w:t>
      </w:r>
      <w:r>
        <w:rPr>
          <w:rFonts w:hint="eastAsia" w:cs="Calibri"/>
          <w:color w:val="000000"/>
          <w:szCs w:val="21"/>
          <w:lang w:val="en-US" w:eastAsia="zh-CN"/>
        </w:rPr>
        <w:t>地址：</w:t>
      </w:r>
      <w:r>
        <w:rPr>
          <w:rFonts w:hint="default" w:ascii="Calibri" w:hAnsi="Calibri" w:cs="Calibri"/>
          <w:color w:val="000000"/>
          <w:szCs w:val="21"/>
        </w:rPr>
        <w:t>杭州市文晖路42号现代置业大厦西楼18层180</w:t>
      </w:r>
      <w:r>
        <w:rPr>
          <w:rFonts w:hint="eastAsia" w:cs="Calibri"/>
          <w:color w:val="000000"/>
          <w:szCs w:val="21"/>
          <w:lang w:val="en-US" w:eastAsia="zh-CN"/>
        </w:rPr>
        <w:t>2</w:t>
      </w:r>
      <w:r>
        <w:rPr>
          <w:rFonts w:hint="default" w:ascii="Calibri" w:hAnsi="Calibri" w:cs="Calibri"/>
          <w:color w:val="000000"/>
          <w:szCs w:val="21"/>
        </w:rPr>
        <w:t>房间</w:t>
      </w:r>
      <w:r>
        <w:rPr>
          <w:rFonts w:hint="default" w:ascii="Calibri" w:hAnsi="Calibri" w:eastAsia="宋体" w:cs="Calibri"/>
        </w:rPr>
        <w:t>），使其在</w:t>
      </w:r>
      <w:r>
        <w:rPr>
          <w:rFonts w:hint="eastAsia" w:cs="Calibri"/>
          <w:lang w:eastAsia="zh-CN"/>
        </w:rPr>
        <w:t>提交投标文件截止时间</w:t>
      </w:r>
      <w:r>
        <w:rPr>
          <w:rFonts w:hint="default" w:ascii="Calibri" w:hAnsi="Calibri" w:eastAsia="宋体" w:cs="Calibri"/>
        </w:rPr>
        <w:t>以前收到。封皮应注明投标人名称、项目名称。</w:t>
      </w:r>
    </w:p>
    <w:p w14:paraId="0F1A16B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备份电子投标文件仅在在线解密异常处理时使用。投标文件已按时解密的，备份电子投标文件自动失效。</w:t>
      </w:r>
    </w:p>
    <w:p w14:paraId="3AC2C4C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4.2.2 投标人提交的投标文件均不予退还。</w:t>
      </w:r>
    </w:p>
    <w:p w14:paraId="093F7D0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4.2.3 逾期传输的电子投标文件，采购人将不予受理。</w:t>
      </w:r>
    </w:p>
    <w:p w14:paraId="4BB645A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4.2.4 采购人如因故推迟</w:t>
      </w:r>
      <w:r>
        <w:rPr>
          <w:rFonts w:hint="eastAsia" w:cs="Calibri"/>
          <w:lang w:eastAsia="zh-CN"/>
        </w:rPr>
        <w:t>提交投标文件截止时间</w:t>
      </w:r>
      <w:r>
        <w:rPr>
          <w:rFonts w:hint="default" w:ascii="Calibri" w:hAnsi="Calibri" w:eastAsia="宋体" w:cs="Calibri"/>
        </w:rPr>
        <w:t>，应以书面形式通知所有投标人。在这种情况下，采购人和投标人的权利和义务将受到新的</w:t>
      </w:r>
      <w:r>
        <w:rPr>
          <w:rFonts w:hint="eastAsia" w:cs="Calibri"/>
          <w:lang w:eastAsia="zh-CN"/>
        </w:rPr>
        <w:t>提交投标文件截止时间</w:t>
      </w:r>
      <w:r>
        <w:rPr>
          <w:rFonts w:hint="default" w:ascii="Calibri" w:hAnsi="Calibri" w:eastAsia="宋体" w:cs="Calibri"/>
        </w:rPr>
        <w:t>的约束。</w:t>
      </w:r>
    </w:p>
    <w:p w14:paraId="29D16BB3">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4.3 投标文件的补充、修改和撤回</w:t>
      </w:r>
    </w:p>
    <w:p w14:paraId="301FA0C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4.3.1 投标人在投标以后如必须补充、修改或撤回投标文件，必须在</w:t>
      </w:r>
      <w:r>
        <w:rPr>
          <w:rFonts w:hint="eastAsia" w:cs="Calibri"/>
          <w:lang w:eastAsia="zh-CN"/>
        </w:rPr>
        <w:t>提交投标文件截止时间</w:t>
      </w:r>
      <w:r>
        <w:rPr>
          <w:rFonts w:hint="default" w:ascii="Calibri" w:hAnsi="Calibri" w:eastAsia="宋体" w:cs="Calibri"/>
        </w:rPr>
        <w:t>以前在“政府采购云平台”上补充、修改或撤回投标文件。补充、修改电子投标文件的，应当先行撤回原文件，补充、修改后重新传输提交。</w:t>
      </w:r>
      <w:r>
        <w:rPr>
          <w:rFonts w:hint="eastAsia" w:cs="Calibri"/>
          <w:lang w:eastAsia="zh-CN"/>
        </w:rPr>
        <w:t>提交投标文件截止时间</w:t>
      </w:r>
      <w:r>
        <w:rPr>
          <w:rFonts w:hint="default" w:ascii="Calibri" w:hAnsi="Calibri" w:eastAsia="宋体" w:cs="Calibri"/>
        </w:rPr>
        <w:t>前未完成传输的，视为撤回投标文件。</w:t>
      </w:r>
    </w:p>
    <w:p w14:paraId="02D0E8DA">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4.4 备选投标方案</w:t>
      </w:r>
    </w:p>
    <w:p w14:paraId="5F46415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投标人不得提交备选投标方案，否则，投标文件将被判定为无效标。【注：备选投标方案不是指备份投标文件】</w:t>
      </w:r>
    </w:p>
    <w:p w14:paraId="6894C834">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4.5 不予受理的投标文件</w:t>
      </w:r>
    </w:p>
    <w:p w14:paraId="0D1D774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1）在</w:t>
      </w:r>
      <w:r>
        <w:rPr>
          <w:rFonts w:hint="eastAsia" w:cs="Calibri"/>
          <w:lang w:eastAsia="zh-CN"/>
        </w:rPr>
        <w:t>提交投标文件截止时间</w:t>
      </w:r>
      <w:r>
        <w:rPr>
          <w:rFonts w:hint="default" w:ascii="Calibri" w:hAnsi="Calibri" w:eastAsia="宋体" w:cs="Calibri"/>
        </w:rPr>
        <w:t>以后送达的投标文件；</w:t>
      </w:r>
    </w:p>
    <w:p w14:paraId="5FCDE25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2）未密封的备份电子投标文件；</w:t>
      </w:r>
    </w:p>
    <w:p w14:paraId="480667DC">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4.6 投标人不足三家情况处理</w:t>
      </w:r>
    </w:p>
    <w:p w14:paraId="4CE6072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至</w:t>
      </w:r>
      <w:r>
        <w:rPr>
          <w:rFonts w:hint="eastAsia" w:cs="Calibri"/>
          <w:lang w:eastAsia="zh-CN"/>
        </w:rPr>
        <w:t>提交投标文件截止时间</w:t>
      </w:r>
      <w:r>
        <w:rPr>
          <w:rFonts w:hint="default" w:ascii="Calibri" w:hAnsi="Calibri" w:eastAsia="宋体" w:cs="Calibri"/>
        </w:rPr>
        <w:t>，参加标项投标的投标人不足三家的，除采购任务取消情形外，采购人可选择以下方式之一处理：</w:t>
      </w:r>
    </w:p>
    <w:p w14:paraId="1758C6D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1）可将本标项作废标处理，重新组织采购；</w:t>
      </w:r>
    </w:p>
    <w:p w14:paraId="2842BEB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2）可按同级政府采购监督管理部门的审批意见采用其他采购方式组织采购；</w:t>
      </w:r>
    </w:p>
    <w:p w14:paraId="1C2F5E27">
      <w:pPr>
        <w:pStyle w:val="5"/>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bookmarkStart w:id="66" w:name="_Toc82338243"/>
      <w:bookmarkStart w:id="67" w:name="_Toc82873326"/>
      <w:r>
        <w:rPr>
          <w:rFonts w:hint="default" w:ascii="Calibri" w:hAnsi="Calibri" w:cs="Calibri"/>
          <w:szCs w:val="21"/>
        </w:rPr>
        <w:t>五、开标、评标</w:t>
      </w:r>
      <w:bookmarkEnd w:id="66"/>
      <w:bookmarkEnd w:id="67"/>
      <w:r>
        <w:rPr>
          <w:rFonts w:hint="default" w:ascii="Calibri" w:hAnsi="Calibri" w:cs="Calibri"/>
          <w:szCs w:val="21"/>
        </w:rPr>
        <w:t>及合同签订</w:t>
      </w:r>
    </w:p>
    <w:p w14:paraId="011299CE">
      <w:pPr>
        <w:pStyle w:val="6"/>
        <w:pageBreakBefore w:val="0"/>
        <w:tabs>
          <w:tab w:val="left" w:pos="720"/>
        </w:tabs>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5.1 开标</w:t>
      </w:r>
    </w:p>
    <w:p w14:paraId="7F7BBFD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5.1.1 采购人按“投标人须知前附表”规定的时间、地点公开开标，并邀请所有投标人代表准时在线参加。</w:t>
      </w:r>
    </w:p>
    <w:p w14:paraId="6C6E779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5.1.2 投标人代表应在线参加开标活动。</w:t>
      </w:r>
    </w:p>
    <w:p w14:paraId="1221E63A">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开标活动组织人员告知投标人开标活动组织人员情况，已提交投标文件的投标人名单、应当回避的情形、开启报价文件的预计时间等，组织投标人签署《政府采购活动现场确认声明书》。</w:t>
      </w:r>
    </w:p>
    <w:p w14:paraId="525A73A1">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cs="Calibri"/>
          <w:b/>
          <w:bCs/>
          <w:kern w:val="0"/>
          <w:szCs w:val="21"/>
        </w:rPr>
      </w:pPr>
      <w:r>
        <w:rPr>
          <w:rFonts w:hint="default" w:ascii="Calibri" w:hAnsi="Calibri" w:cs="Calibri"/>
          <w:b/>
          <w:bCs/>
          <w:kern w:val="0"/>
          <w:szCs w:val="21"/>
        </w:rPr>
        <w:t>5.1.3 在线解密</w:t>
      </w:r>
    </w:p>
    <w:p w14:paraId="73E93C2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1）开始在线解密</w:t>
      </w:r>
    </w:p>
    <w:p w14:paraId="65F02D5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至</w:t>
      </w:r>
      <w:r>
        <w:rPr>
          <w:rFonts w:hint="eastAsia" w:cs="Calibri"/>
          <w:lang w:eastAsia="zh-CN"/>
        </w:rPr>
        <w:t>提交投标文件截止时间</w:t>
      </w:r>
      <w:r>
        <w:rPr>
          <w:rFonts w:hint="default" w:ascii="Calibri" w:hAnsi="Calibri" w:eastAsia="宋体" w:cs="Calibri"/>
        </w:rPr>
        <w:t>，开标活动组织人员启动在线解密程序，投标人应登录政府采购云平台在在线解密时间内对已提交的电子投标文件进行解密。</w:t>
      </w:r>
    </w:p>
    <w:p w14:paraId="74E7992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2）解密异常处理</w:t>
      </w:r>
    </w:p>
    <w:p w14:paraId="20DB67C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如在线解密失败，开标活动组织人员将启动异常处理，上传投标人在</w:t>
      </w:r>
      <w:r>
        <w:rPr>
          <w:rFonts w:hint="eastAsia" w:cs="Calibri"/>
          <w:lang w:eastAsia="zh-CN"/>
        </w:rPr>
        <w:t>提交投标文件截止时间</w:t>
      </w:r>
      <w:r>
        <w:rPr>
          <w:rFonts w:hint="default" w:ascii="Calibri" w:hAnsi="Calibri" w:eastAsia="宋体" w:cs="Calibri"/>
        </w:rPr>
        <w:t>前提交的备份电子投标文件进行再次解密，如未提供备份电子投标文件，将不进行再次解密程序。无法在线解密视为投标人放弃投标。</w:t>
      </w:r>
    </w:p>
    <w:p w14:paraId="00984356">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3）在线解密时间</w:t>
      </w:r>
    </w:p>
    <w:p w14:paraId="632E1D49">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在线解密时间为30分钟。</w:t>
      </w:r>
    </w:p>
    <w:p w14:paraId="114D6822">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cs="Calibri"/>
          <w:b/>
          <w:bCs/>
          <w:kern w:val="0"/>
          <w:szCs w:val="21"/>
        </w:rPr>
      </w:pPr>
      <w:r>
        <w:rPr>
          <w:rFonts w:hint="default" w:ascii="Calibri" w:hAnsi="Calibri" w:cs="Calibri"/>
          <w:b/>
          <w:bCs/>
          <w:kern w:val="0"/>
          <w:szCs w:val="21"/>
        </w:rPr>
        <w:t>5.1.4 在线开启投标文件</w:t>
      </w:r>
    </w:p>
    <w:p w14:paraId="5123B05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待所有投标人在线解密结束后，开标活动组织人员在线开启投标文件。</w:t>
      </w:r>
    </w:p>
    <w:p w14:paraId="0B8F53CF">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cs="Calibri"/>
          <w:b/>
          <w:bCs/>
          <w:kern w:val="0"/>
          <w:szCs w:val="21"/>
        </w:rPr>
      </w:pPr>
      <w:r>
        <w:rPr>
          <w:rFonts w:hint="default" w:ascii="Calibri" w:hAnsi="Calibri" w:cs="Calibri"/>
          <w:b/>
          <w:bCs/>
          <w:kern w:val="0"/>
          <w:szCs w:val="21"/>
        </w:rPr>
        <w:t>5.1.5 公布商务和技术评审情况</w:t>
      </w:r>
    </w:p>
    <w:p w14:paraId="7379ED5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商务和技术评审结束后，开标活动组织人员在线、开标现场公布商务和技术评审有效的投标人名单及无效投标人名称及理由；采用综合评分法的，同时公布其商务和技术得分情况。</w:t>
      </w:r>
    </w:p>
    <w:p w14:paraId="3840B899">
      <w:pPr>
        <w:pageBreakBefore w:val="0"/>
        <w:widowControl/>
        <w:kinsoku/>
        <w:wordWrap/>
        <w:overflowPunct/>
        <w:bidi w:val="0"/>
        <w:adjustRightInd w:val="0"/>
        <w:snapToGrid w:val="0"/>
        <w:spacing w:beforeAutospacing="0" w:afterAutospacing="0" w:line="300" w:lineRule="auto"/>
        <w:ind w:firstLine="422" w:firstLineChars="200"/>
        <w:jc w:val="left"/>
        <w:rPr>
          <w:rFonts w:hint="default" w:ascii="Calibri" w:hAnsi="Calibri" w:cs="Calibri"/>
          <w:szCs w:val="21"/>
        </w:rPr>
      </w:pPr>
      <w:r>
        <w:rPr>
          <w:rFonts w:hint="default" w:ascii="Calibri" w:hAnsi="Calibri" w:cs="Calibri"/>
          <w:b/>
          <w:bCs/>
          <w:kern w:val="0"/>
          <w:szCs w:val="21"/>
        </w:rPr>
        <w:t>5.1.6 在线开启报价文件</w:t>
      </w:r>
    </w:p>
    <w:p w14:paraId="046B985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开启投标人报价文件，开标活动组织人员宣读开标（报价）一览表有关内容，同时当场制作并打印开标记录表，由在开标现场的投标人代表、唱标人、记录人和现场监督员在开标记录表上</w:t>
      </w:r>
      <w:r>
        <w:rPr>
          <w:rFonts w:hint="eastAsia" w:cs="Calibri"/>
          <w:lang w:eastAsia="zh-CN"/>
        </w:rPr>
        <w:t>签名</w:t>
      </w:r>
      <w:r>
        <w:rPr>
          <w:rFonts w:hint="default" w:ascii="Calibri" w:hAnsi="Calibri" w:eastAsia="宋体" w:cs="Calibri"/>
        </w:rPr>
        <w:t>确认。如投标人代表</w:t>
      </w:r>
      <w:r>
        <w:rPr>
          <w:rFonts w:hint="default" w:ascii="Calibri" w:hAnsi="Calibri" w:eastAsia="宋体" w:cs="Calibri"/>
          <w:lang w:val="en-US" w:eastAsia="zh-CN"/>
        </w:rPr>
        <w:t>未</w:t>
      </w:r>
      <w:r>
        <w:rPr>
          <w:rFonts w:hint="eastAsia" w:cs="Calibri"/>
          <w:lang w:eastAsia="zh-CN"/>
        </w:rPr>
        <w:t>签名</w:t>
      </w:r>
      <w:r>
        <w:rPr>
          <w:rFonts w:hint="default" w:ascii="Calibri" w:hAnsi="Calibri" w:eastAsia="宋体" w:cs="Calibri"/>
        </w:rPr>
        <w:t>，</w:t>
      </w:r>
      <w:r>
        <w:rPr>
          <w:rFonts w:hint="default" w:ascii="Calibri" w:hAnsi="Calibri" w:eastAsia="宋体" w:cs="Calibri"/>
          <w:lang w:val="en-US" w:eastAsia="zh-CN"/>
        </w:rPr>
        <w:t>也未</w:t>
      </w:r>
      <w:r>
        <w:rPr>
          <w:rFonts w:hint="default" w:ascii="Calibri" w:hAnsi="Calibri" w:eastAsia="宋体" w:cs="Calibri"/>
        </w:rPr>
        <w:t>说明理由，视为无异议。</w:t>
      </w:r>
    </w:p>
    <w:p w14:paraId="0F6A3B4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开标结束后，如发现开标结果与报价文件（签章版）内容不一致者，以报价文件（签章版）内容为准，由评标委员会根据报价文件内容进行纠正。</w:t>
      </w:r>
    </w:p>
    <w:p w14:paraId="195CAF6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5.1.7 公布评审结果</w:t>
      </w:r>
    </w:p>
    <w:p w14:paraId="332A9ED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评审结束后，开标活动组织人员公布各投标人得分、中标候选人名单，</w:t>
      </w:r>
      <w:r>
        <w:rPr>
          <w:rFonts w:hint="eastAsia" w:cs="Calibri"/>
          <w:lang w:val="en-US" w:eastAsia="zh-CN"/>
        </w:rPr>
        <w:t>以</w:t>
      </w:r>
      <w:r>
        <w:rPr>
          <w:rFonts w:hint="default" w:ascii="Calibri" w:hAnsi="Calibri" w:eastAsia="宋体" w:cs="Calibri"/>
        </w:rPr>
        <w:t>及采购人最终确定中标人名单的时间和公告方式等。</w:t>
      </w:r>
    </w:p>
    <w:p w14:paraId="0DB763B9">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5.2 开标异议</w:t>
      </w:r>
    </w:p>
    <w:p w14:paraId="7B1DFED1">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投标人如对开标有异议，应当在开标现场提出，开标现场组织人员将当场作出答复，并制作记录。</w:t>
      </w:r>
    </w:p>
    <w:p w14:paraId="43E99D9E">
      <w:pPr>
        <w:pStyle w:val="6"/>
        <w:pageBreakBefore w:val="0"/>
        <w:kinsoku/>
        <w:wordWrap/>
        <w:overflowPunct/>
        <w:bidi w:val="0"/>
        <w:adjustRightInd w:val="0"/>
        <w:snapToGrid w:val="0"/>
        <w:spacing w:beforeAutospacing="0" w:afterAutospacing="0" w:line="300" w:lineRule="auto"/>
        <w:ind w:firstLine="422"/>
        <w:rPr>
          <w:rFonts w:hint="default" w:ascii="Calibri" w:hAnsi="Calibri" w:cs="Calibri"/>
          <w:szCs w:val="21"/>
        </w:rPr>
      </w:pPr>
      <w:r>
        <w:rPr>
          <w:rFonts w:hint="default" w:ascii="Calibri" w:hAnsi="Calibri" w:cs="Calibri"/>
          <w:szCs w:val="21"/>
        </w:rPr>
        <w:t>5.3 投标人资格审查</w:t>
      </w:r>
    </w:p>
    <w:p w14:paraId="239EAB4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采购人或采购代理机构将首先审查各投标人的资格条件是否满足招标文件的要求。采购人或采购代理机构对投标人所提供的资格证明材料仅负审核的责任。如发现投标人所提供的资格证明材料不合法或不真实，采购人可取消中标资格并追究投标人的法律责任。</w:t>
      </w:r>
    </w:p>
    <w:p w14:paraId="7AB36FE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2" w:firstLineChars="200"/>
        <w:textAlignment w:val="auto"/>
        <w:rPr>
          <w:rFonts w:hint="default" w:ascii="Calibri" w:hAnsi="Calibri" w:eastAsia="宋体" w:cs="Calibri"/>
          <w:b/>
          <w:bCs/>
        </w:rPr>
      </w:pPr>
      <w:r>
        <w:rPr>
          <w:rFonts w:hint="default" w:ascii="Calibri" w:hAnsi="Calibri" w:eastAsia="宋体" w:cs="Calibri"/>
          <w:b/>
          <w:bCs/>
        </w:rPr>
        <w:t>单位负责人为同一人或者存在直接控股、管理关系的不同供应商，不得参加</w:t>
      </w:r>
      <w:r>
        <w:rPr>
          <w:rFonts w:hint="eastAsia" w:cs="Calibri"/>
          <w:b/>
          <w:bCs/>
          <w:lang w:eastAsia="zh-CN"/>
        </w:rPr>
        <w:t>本项目</w:t>
      </w:r>
      <w:r>
        <w:rPr>
          <w:rFonts w:hint="default" w:ascii="Calibri" w:hAnsi="Calibri" w:eastAsia="宋体" w:cs="Calibri"/>
          <w:b/>
          <w:bCs/>
        </w:rPr>
        <w:t>的政府采购活动。违反该款规定的，相关投标均无效。</w:t>
      </w:r>
    </w:p>
    <w:p w14:paraId="68F9FC1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2" w:firstLineChars="200"/>
        <w:textAlignment w:val="auto"/>
        <w:rPr>
          <w:rFonts w:hint="default" w:ascii="Calibri" w:hAnsi="Calibri" w:eastAsia="宋体" w:cs="Calibri"/>
          <w:b/>
          <w:bCs/>
        </w:rPr>
      </w:pPr>
      <w:r>
        <w:rPr>
          <w:rFonts w:hint="default" w:ascii="Calibri" w:hAnsi="Calibri" w:eastAsia="宋体" w:cs="Calibri"/>
          <w:b/>
          <w:bCs/>
        </w:rPr>
        <w:t>投标文件中提供的资格条件证明材料无法证明其满足招标文件规</w:t>
      </w:r>
      <w:r>
        <w:rPr>
          <w:rFonts w:hint="eastAsia" w:cs="Calibri"/>
          <w:b/>
          <w:bCs/>
          <w:lang w:eastAsia="zh-CN"/>
        </w:rPr>
        <w:t>定的</w:t>
      </w:r>
      <w:r>
        <w:rPr>
          <w:rFonts w:hint="default" w:ascii="Calibri" w:hAnsi="Calibri" w:eastAsia="宋体" w:cs="Calibri"/>
          <w:b/>
          <w:bCs/>
        </w:rPr>
        <w:t>资格条件，为无效投标。</w:t>
      </w:r>
    </w:p>
    <w:p w14:paraId="27201C91">
      <w:pPr>
        <w:pStyle w:val="6"/>
        <w:adjustRightInd w:val="0"/>
        <w:ind w:firstLine="420"/>
        <w:rPr>
          <w:rFonts w:cs="Calibri"/>
          <w:szCs w:val="21"/>
        </w:rPr>
      </w:pPr>
      <w:r>
        <w:rPr>
          <w:rFonts w:cs="Calibri"/>
          <w:szCs w:val="21"/>
        </w:rPr>
        <w:t>5.</w:t>
      </w:r>
      <w:r>
        <w:rPr>
          <w:rFonts w:hint="eastAsia" w:cs="Calibri"/>
          <w:szCs w:val="21"/>
          <w:lang w:val="en-US" w:eastAsia="zh-CN"/>
        </w:rPr>
        <w:t>4</w:t>
      </w:r>
      <w:r>
        <w:rPr>
          <w:rFonts w:cs="Calibri"/>
          <w:szCs w:val="21"/>
        </w:rPr>
        <w:t xml:space="preserve"> 评标</w:t>
      </w:r>
    </w:p>
    <w:p w14:paraId="47018DD9">
      <w:pPr>
        <w:ind w:firstLine="420" w:firstLineChars="200"/>
        <w:rPr>
          <w:rFonts w:cs="Calibri"/>
        </w:rPr>
      </w:pPr>
      <w:r>
        <w:rPr>
          <w:rFonts w:cs="Calibri"/>
        </w:rPr>
        <w:t>5.</w:t>
      </w:r>
      <w:r>
        <w:rPr>
          <w:rFonts w:hint="eastAsia" w:cs="Calibri"/>
          <w:lang w:val="en-US" w:eastAsia="zh-CN"/>
        </w:rPr>
        <w:t>4</w:t>
      </w:r>
      <w:r>
        <w:rPr>
          <w:rFonts w:cs="Calibri"/>
        </w:rPr>
        <w:t>.1 本项目原则上采用电子评审方法。</w:t>
      </w:r>
    </w:p>
    <w:p w14:paraId="1FA6A996">
      <w:pPr>
        <w:ind w:firstLine="420" w:firstLineChars="200"/>
        <w:rPr>
          <w:rFonts w:cs="Calibri"/>
        </w:rPr>
      </w:pPr>
      <w:r>
        <w:rPr>
          <w:rFonts w:cs="Calibri"/>
        </w:rPr>
        <w:t>5.</w:t>
      </w:r>
      <w:r>
        <w:rPr>
          <w:rFonts w:hint="eastAsia" w:cs="Calibri"/>
          <w:lang w:val="en-US" w:eastAsia="zh-CN"/>
        </w:rPr>
        <w:t>4</w:t>
      </w:r>
      <w:r>
        <w:rPr>
          <w:rFonts w:cs="Calibri"/>
        </w:rPr>
        <w:t>.2 采购人将按相关规定组织评标委员会，对投标文件进行审查、比较和评价。</w:t>
      </w:r>
    </w:p>
    <w:p w14:paraId="681A01F5">
      <w:pPr>
        <w:ind w:firstLine="420" w:firstLineChars="200"/>
        <w:rPr>
          <w:rFonts w:cs="Calibri"/>
        </w:rPr>
      </w:pPr>
      <w:r>
        <w:rPr>
          <w:rFonts w:cs="Calibri"/>
        </w:rPr>
        <w:t>5.</w:t>
      </w:r>
      <w:r>
        <w:rPr>
          <w:rFonts w:hint="eastAsia" w:cs="Calibri"/>
          <w:lang w:val="en-US" w:eastAsia="zh-CN"/>
        </w:rPr>
        <w:t>4</w:t>
      </w:r>
      <w:r>
        <w:rPr>
          <w:rFonts w:cs="Calibri"/>
        </w:rPr>
        <w:t>.3 评标办法详见“第五章 评标办法”。</w:t>
      </w:r>
    </w:p>
    <w:p w14:paraId="494E93A9">
      <w:pPr>
        <w:pStyle w:val="6"/>
        <w:adjustRightInd w:val="0"/>
        <w:ind w:firstLine="420"/>
        <w:rPr>
          <w:rFonts w:cs="Calibri"/>
          <w:szCs w:val="21"/>
        </w:rPr>
      </w:pPr>
      <w:r>
        <w:rPr>
          <w:rFonts w:cs="Calibri"/>
          <w:szCs w:val="21"/>
        </w:rPr>
        <w:t>5.</w:t>
      </w:r>
      <w:r>
        <w:rPr>
          <w:rFonts w:hint="eastAsia" w:cs="Calibri"/>
          <w:szCs w:val="21"/>
          <w:lang w:val="en-US" w:eastAsia="zh-CN"/>
        </w:rPr>
        <w:t>5</w:t>
      </w:r>
      <w:r>
        <w:rPr>
          <w:rFonts w:cs="Calibri"/>
          <w:szCs w:val="21"/>
        </w:rPr>
        <w:t xml:space="preserve"> 有效投标人少于三家的情况处理</w:t>
      </w:r>
    </w:p>
    <w:p w14:paraId="7BE35FD7">
      <w:pPr>
        <w:ind w:firstLine="420" w:firstLineChars="200"/>
        <w:rPr>
          <w:rFonts w:cs="Calibri"/>
        </w:rPr>
      </w:pPr>
      <w:r>
        <w:rPr>
          <w:rFonts w:cs="Calibri"/>
        </w:rPr>
        <w:t>评审期间，出现符合资格条件的投标人或者对招标文件做出实质响应的投标人不足三家，采购人可选择以下方式之一处理：</w:t>
      </w:r>
    </w:p>
    <w:p w14:paraId="19358F43">
      <w:pPr>
        <w:ind w:firstLine="420" w:firstLineChars="200"/>
        <w:rPr>
          <w:rFonts w:cs="Calibri"/>
        </w:rPr>
      </w:pPr>
      <w:r>
        <w:rPr>
          <w:rFonts w:cs="Calibri"/>
        </w:rPr>
        <w:t>（1）可将本标项作废标处理，重新组织采购；</w:t>
      </w:r>
    </w:p>
    <w:p w14:paraId="2557B53D">
      <w:pPr>
        <w:ind w:firstLine="420" w:firstLineChars="200"/>
        <w:rPr>
          <w:rFonts w:cs="Calibri"/>
        </w:rPr>
      </w:pPr>
      <w:r>
        <w:rPr>
          <w:rFonts w:cs="Calibri"/>
        </w:rPr>
        <w:t>（2）可按同级政府采购监督管理部门的审批意见采用其他采购方式组织采购；</w:t>
      </w:r>
    </w:p>
    <w:p w14:paraId="0790EE4F">
      <w:pPr>
        <w:pStyle w:val="6"/>
        <w:adjustRightInd w:val="0"/>
        <w:ind w:firstLine="420"/>
        <w:rPr>
          <w:rFonts w:cs="Calibri"/>
          <w:szCs w:val="21"/>
        </w:rPr>
      </w:pPr>
      <w:r>
        <w:rPr>
          <w:rFonts w:cs="Calibri"/>
          <w:szCs w:val="21"/>
        </w:rPr>
        <w:t>5.</w:t>
      </w:r>
      <w:r>
        <w:rPr>
          <w:rFonts w:hint="eastAsia" w:cs="Calibri"/>
          <w:szCs w:val="21"/>
          <w:lang w:val="en-US" w:eastAsia="zh-CN"/>
        </w:rPr>
        <w:t>6</w:t>
      </w:r>
      <w:r>
        <w:rPr>
          <w:rFonts w:cs="Calibri"/>
          <w:szCs w:val="21"/>
        </w:rPr>
        <w:t xml:space="preserve"> 废标</w:t>
      </w:r>
    </w:p>
    <w:p w14:paraId="591C45FB">
      <w:pPr>
        <w:ind w:firstLine="420" w:firstLineChars="200"/>
        <w:rPr>
          <w:rFonts w:cs="Calibri"/>
        </w:rPr>
      </w:pPr>
      <w:r>
        <w:rPr>
          <w:rFonts w:cs="Calibri"/>
        </w:rPr>
        <w:t>在招标采购中，出现下列情形之一的，应予废标：</w:t>
      </w:r>
    </w:p>
    <w:p w14:paraId="3B634213">
      <w:pPr>
        <w:ind w:firstLine="420" w:firstLineChars="200"/>
        <w:rPr>
          <w:rFonts w:cs="Calibri"/>
        </w:rPr>
      </w:pPr>
      <w:r>
        <w:rPr>
          <w:rFonts w:cs="Calibri"/>
        </w:rPr>
        <w:t>（1）符合招标文件规定废标情形的；</w:t>
      </w:r>
    </w:p>
    <w:p w14:paraId="4A08B785">
      <w:pPr>
        <w:ind w:firstLine="420" w:firstLineChars="200"/>
        <w:rPr>
          <w:rFonts w:cs="Calibri"/>
        </w:rPr>
      </w:pPr>
      <w:r>
        <w:rPr>
          <w:rFonts w:cs="Calibri"/>
        </w:rPr>
        <w:t>（2）出现影响采购公正的违法、违规行为的；</w:t>
      </w:r>
    </w:p>
    <w:p w14:paraId="390EDD6E">
      <w:pPr>
        <w:ind w:firstLine="420" w:firstLineChars="200"/>
        <w:rPr>
          <w:rFonts w:cs="Calibri"/>
        </w:rPr>
      </w:pPr>
      <w:r>
        <w:rPr>
          <w:rFonts w:cs="Calibri"/>
        </w:rPr>
        <w:t>（3）投标人的报价均超过了采购预算，采购人不能支付的；</w:t>
      </w:r>
    </w:p>
    <w:p w14:paraId="15725F28">
      <w:pPr>
        <w:ind w:firstLine="420" w:firstLineChars="200"/>
        <w:rPr>
          <w:rFonts w:cs="Calibri"/>
        </w:rPr>
      </w:pPr>
      <w:r>
        <w:rPr>
          <w:rFonts w:cs="Calibri"/>
        </w:rPr>
        <w:t>（4）因重大变故，采购任务取消的；</w:t>
      </w:r>
    </w:p>
    <w:p w14:paraId="7C3D996D">
      <w:pPr>
        <w:pStyle w:val="6"/>
        <w:adjustRightInd w:val="0"/>
        <w:ind w:firstLine="420"/>
        <w:rPr>
          <w:rFonts w:cs="Calibri"/>
          <w:szCs w:val="21"/>
        </w:rPr>
      </w:pPr>
      <w:r>
        <w:rPr>
          <w:rFonts w:cs="Calibri"/>
          <w:szCs w:val="21"/>
        </w:rPr>
        <w:t>5.</w:t>
      </w:r>
      <w:r>
        <w:rPr>
          <w:rFonts w:hint="eastAsia" w:cs="Calibri"/>
          <w:szCs w:val="21"/>
          <w:lang w:val="en-US" w:eastAsia="zh-CN"/>
        </w:rPr>
        <w:t>7</w:t>
      </w:r>
      <w:r>
        <w:rPr>
          <w:rFonts w:cs="Calibri"/>
          <w:szCs w:val="21"/>
        </w:rPr>
        <w:t xml:space="preserve"> 确定采购结果</w:t>
      </w:r>
    </w:p>
    <w:p w14:paraId="64BE6E0B">
      <w:pPr>
        <w:ind w:firstLine="420" w:firstLineChars="200"/>
        <w:rPr>
          <w:rFonts w:cs="Calibri"/>
        </w:rPr>
      </w:pPr>
      <w:r>
        <w:rPr>
          <w:rFonts w:cs="Calibri"/>
        </w:rPr>
        <w:t>采购人将根据评标委员会提交的评标报告及推荐的中标候选人，确定第一中标候选人为中标人，如排序并列，按技术服务水平得分高者为中标人，如技术服务水平得分相同，抽签确定中标人。</w:t>
      </w:r>
    </w:p>
    <w:p w14:paraId="12BCE313">
      <w:pPr>
        <w:pStyle w:val="6"/>
        <w:adjustRightInd w:val="0"/>
        <w:ind w:firstLine="420"/>
        <w:rPr>
          <w:rFonts w:cs="Calibri"/>
          <w:szCs w:val="21"/>
        </w:rPr>
      </w:pPr>
      <w:r>
        <w:rPr>
          <w:rFonts w:cs="Calibri"/>
          <w:szCs w:val="21"/>
        </w:rPr>
        <w:t>5.</w:t>
      </w:r>
      <w:r>
        <w:rPr>
          <w:rFonts w:hint="eastAsia" w:cs="Calibri"/>
          <w:szCs w:val="21"/>
          <w:lang w:val="en-US" w:eastAsia="zh-CN"/>
        </w:rPr>
        <w:t>8</w:t>
      </w:r>
      <w:r>
        <w:rPr>
          <w:rFonts w:cs="Calibri"/>
          <w:szCs w:val="21"/>
        </w:rPr>
        <w:t xml:space="preserve"> 结果公告</w:t>
      </w:r>
    </w:p>
    <w:p w14:paraId="0842684A">
      <w:pPr>
        <w:ind w:firstLine="420" w:firstLineChars="200"/>
        <w:rPr>
          <w:rFonts w:cs="Calibri"/>
        </w:rPr>
      </w:pPr>
      <w:r>
        <w:rPr>
          <w:rFonts w:cs="Calibri"/>
        </w:rPr>
        <w:t>在采购人确认采购结果后，采购代理机构按相关政府采购规定将中标结果发布在政府采购网上进行公告。</w:t>
      </w:r>
    </w:p>
    <w:p w14:paraId="65406466">
      <w:pPr>
        <w:pStyle w:val="6"/>
        <w:adjustRightInd w:val="0"/>
        <w:ind w:firstLine="420"/>
        <w:rPr>
          <w:rFonts w:cs="Calibri"/>
          <w:szCs w:val="21"/>
        </w:rPr>
      </w:pPr>
      <w:r>
        <w:rPr>
          <w:rFonts w:cs="Calibri"/>
          <w:szCs w:val="21"/>
        </w:rPr>
        <w:t>5.</w:t>
      </w:r>
      <w:r>
        <w:rPr>
          <w:rFonts w:hint="eastAsia" w:cs="Calibri"/>
          <w:bCs/>
          <w:szCs w:val="21"/>
          <w:lang w:val="en-US" w:eastAsia="zh-CN"/>
        </w:rPr>
        <w:t>9</w:t>
      </w:r>
      <w:r>
        <w:rPr>
          <w:rFonts w:cs="Calibri"/>
          <w:bCs/>
          <w:szCs w:val="21"/>
        </w:rPr>
        <w:t xml:space="preserve"> </w:t>
      </w:r>
      <w:r>
        <w:rPr>
          <w:rFonts w:cs="Calibri"/>
          <w:szCs w:val="21"/>
        </w:rPr>
        <w:t>采购过程、采购结果质疑</w:t>
      </w:r>
    </w:p>
    <w:p w14:paraId="0ED228E2">
      <w:pPr>
        <w:ind w:firstLine="420" w:firstLineChars="200"/>
        <w:rPr>
          <w:rFonts w:cs="Calibri"/>
        </w:rPr>
      </w:pPr>
      <w:r>
        <w:rPr>
          <w:rFonts w:cs="Calibri"/>
        </w:rPr>
        <w:t>5.</w:t>
      </w:r>
      <w:r>
        <w:rPr>
          <w:rFonts w:hint="eastAsia" w:cs="Calibri"/>
          <w:lang w:val="en-US" w:eastAsia="zh-CN"/>
        </w:rPr>
        <w:t>9</w:t>
      </w:r>
      <w:r>
        <w:rPr>
          <w:rFonts w:cs="Calibri"/>
        </w:rPr>
        <w:t>.1投标人认为采购过程、采购结果使自己的合法权益受到损害的，投标人可以提出书面质疑。</w:t>
      </w:r>
    </w:p>
    <w:p w14:paraId="211A41B7">
      <w:pPr>
        <w:ind w:firstLine="420" w:firstLineChars="200"/>
        <w:rPr>
          <w:rFonts w:cs="Calibri"/>
        </w:rPr>
      </w:pPr>
      <w:r>
        <w:rPr>
          <w:rFonts w:cs="Calibri"/>
        </w:rPr>
        <w:t>5.</w:t>
      </w:r>
      <w:r>
        <w:rPr>
          <w:rFonts w:hint="eastAsia" w:cs="Calibri"/>
          <w:lang w:val="en-US" w:eastAsia="zh-CN"/>
        </w:rPr>
        <w:t>9</w:t>
      </w:r>
      <w:r>
        <w:rPr>
          <w:rFonts w:cs="Calibri"/>
        </w:rPr>
        <w:t>.2质疑函须包括以下内容：</w:t>
      </w:r>
    </w:p>
    <w:p w14:paraId="4B3593AF">
      <w:pPr>
        <w:ind w:firstLine="420" w:firstLineChars="200"/>
        <w:rPr>
          <w:rFonts w:cs="Calibri"/>
        </w:rPr>
      </w:pPr>
      <w:r>
        <w:rPr>
          <w:rFonts w:cs="Calibri"/>
        </w:rPr>
        <w:t>（1）投标人的姓名或者名称、地址、邮编、联系人及联系电话；</w:t>
      </w:r>
    </w:p>
    <w:p w14:paraId="46754AC1">
      <w:pPr>
        <w:ind w:firstLine="420" w:firstLineChars="200"/>
        <w:rPr>
          <w:rFonts w:cs="Calibri"/>
        </w:rPr>
      </w:pPr>
      <w:r>
        <w:rPr>
          <w:rFonts w:cs="Calibri"/>
        </w:rPr>
        <w:t>（2）质疑项目的名称、编号；</w:t>
      </w:r>
    </w:p>
    <w:p w14:paraId="21AE57C2">
      <w:pPr>
        <w:ind w:firstLine="420" w:firstLineChars="200"/>
        <w:rPr>
          <w:rFonts w:cs="Calibri"/>
        </w:rPr>
      </w:pPr>
      <w:r>
        <w:rPr>
          <w:rFonts w:cs="Calibri"/>
        </w:rPr>
        <w:t>（3）具体、明确的质疑事项和与质疑事项相关的请求；</w:t>
      </w:r>
    </w:p>
    <w:p w14:paraId="36EC2639">
      <w:pPr>
        <w:ind w:firstLine="420" w:firstLineChars="200"/>
        <w:rPr>
          <w:rFonts w:cs="Calibri"/>
        </w:rPr>
      </w:pPr>
      <w:r>
        <w:rPr>
          <w:rFonts w:cs="Calibri"/>
        </w:rPr>
        <w:t>（4）事实依据；</w:t>
      </w:r>
    </w:p>
    <w:p w14:paraId="6F73C880">
      <w:pPr>
        <w:ind w:firstLine="420" w:firstLineChars="200"/>
        <w:rPr>
          <w:rFonts w:cs="Calibri"/>
        </w:rPr>
      </w:pPr>
      <w:r>
        <w:rPr>
          <w:rFonts w:cs="Calibri"/>
        </w:rPr>
        <w:t>（5）必要的法律依据；</w:t>
      </w:r>
    </w:p>
    <w:p w14:paraId="40BF410E">
      <w:pPr>
        <w:ind w:firstLine="420" w:firstLineChars="200"/>
        <w:rPr>
          <w:rFonts w:cs="Calibri"/>
        </w:rPr>
      </w:pPr>
      <w:r>
        <w:rPr>
          <w:rFonts w:cs="Calibri"/>
        </w:rPr>
        <w:t>（6）提出质疑的日期。</w:t>
      </w:r>
    </w:p>
    <w:p w14:paraId="36F63F31">
      <w:pPr>
        <w:ind w:firstLine="420" w:firstLineChars="200"/>
        <w:rPr>
          <w:rFonts w:cs="Calibri"/>
        </w:rPr>
      </w:pPr>
      <w:r>
        <w:rPr>
          <w:rFonts w:cs="Calibri"/>
        </w:rPr>
        <w:t>5.</w:t>
      </w:r>
      <w:r>
        <w:rPr>
          <w:rFonts w:hint="eastAsia" w:cs="Calibri"/>
          <w:lang w:val="en-US" w:eastAsia="zh-CN"/>
        </w:rPr>
        <w:t>9</w:t>
      </w:r>
      <w:r>
        <w:rPr>
          <w:rFonts w:cs="Calibri"/>
        </w:rPr>
        <w:t>.3采购过程的质疑期限</w:t>
      </w:r>
      <w:r>
        <w:rPr>
          <w:rFonts w:hint="eastAsia" w:cs="Calibri"/>
          <w:lang w:eastAsia="zh-CN"/>
        </w:rPr>
        <w:t>自</w:t>
      </w:r>
      <w:r>
        <w:rPr>
          <w:rFonts w:cs="Calibri"/>
        </w:rPr>
        <w:t>各采购程序环节结束之日起7个工作日内，</w:t>
      </w:r>
      <w:r>
        <w:rPr>
          <w:rFonts w:cs="Calibri"/>
          <w:color w:val="000000"/>
          <w:szCs w:val="21"/>
        </w:rPr>
        <w:t>投标人</w:t>
      </w:r>
      <w:r>
        <w:rPr>
          <w:rFonts w:cs="Calibri"/>
        </w:rPr>
        <w:t>应在质疑期内一次性向采购代理机构提出针对采购过程的质疑，逾期提出不予受理。</w:t>
      </w:r>
    </w:p>
    <w:p w14:paraId="562B5C5B">
      <w:pPr>
        <w:ind w:firstLine="420" w:firstLineChars="200"/>
        <w:rPr>
          <w:rFonts w:cs="Calibri"/>
        </w:rPr>
      </w:pPr>
      <w:r>
        <w:rPr>
          <w:rFonts w:cs="Calibri"/>
          <w:color w:val="000000"/>
          <w:szCs w:val="21"/>
        </w:rPr>
        <w:t>采购结果的质疑期限自采购结果公告期限届满之日（公告发布之日后第2个工作日）起7个工作日内，投标人应在质疑期内一次性向采购代理机构提出</w:t>
      </w:r>
      <w:r>
        <w:rPr>
          <w:rFonts w:hint="eastAsia" w:cs="Calibri"/>
          <w:color w:val="000000"/>
          <w:szCs w:val="21"/>
          <w:lang w:eastAsia="zh-CN"/>
        </w:rPr>
        <w:t>对</w:t>
      </w:r>
      <w:r>
        <w:rPr>
          <w:rFonts w:cs="Calibri"/>
          <w:color w:val="000000"/>
          <w:szCs w:val="21"/>
        </w:rPr>
        <w:t>采购结果的质疑，逾期提出不予受理。</w:t>
      </w:r>
    </w:p>
    <w:p w14:paraId="042CE993">
      <w:pPr>
        <w:ind w:firstLine="420" w:firstLineChars="200"/>
        <w:rPr>
          <w:rFonts w:cs="Calibri"/>
        </w:rPr>
      </w:pPr>
      <w:r>
        <w:rPr>
          <w:rFonts w:cs="Calibri"/>
        </w:rPr>
        <w:t>5.</w:t>
      </w:r>
      <w:r>
        <w:rPr>
          <w:rFonts w:hint="eastAsia" w:cs="Calibri"/>
          <w:lang w:val="en-US" w:eastAsia="zh-CN"/>
        </w:rPr>
        <w:t>9</w:t>
      </w:r>
      <w:r>
        <w:rPr>
          <w:rFonts w:cs="Calibri"/>
        </w:rPr>
        <w:t>.4质疑函中涉及的相关材料中有外文资料的，应当将与质疑相关的外文资料完整、客观、真实地翻译为中文，并注明翻译人员姓名、工作单位、联系方式等信息。</w:t>
      </w:r>
    </w:p>
    <w:p w14:paraId="376F09B9">
      <w:pPr>
        <w:ind w:firstLine="420" w:firstLineChars="200"/>
        <w:rPr>
          <w:rFonts w:cs="Calibri"/>
        </w:rPr>
      </w:pPr>
      <w:r>
        <w:rPr>
          <w:rFonts w:cs="Calibri"/>
        </w:rPr>
        <w:t>5.</w:t>
      </w:r>
      <w:r>
        <w:rPr>
          <w:rFonts w:hint="eastAsia" w:cs="Calibri"/>
          <w:lang w:val="en-US" w:eastAsia="zh-CN"/>
        </w:rPr>
        <w:t>9</w:t>
      </w:r>
      <w:r>
        <w:rPr>
          <w:rFonts w:cs="Calibri"/>
        </w:rPr>
        <w:t>.5投标人为自然人的，应当由本人</w:t>
      </w:r>
      <w:r>
        <w:rPr>
          <w:rFonts w:hint="eastAsia" w:cs="Calibri"/>
          <w:lang w:eastAsia="zh-CN"/>
        </w:rPr>
        <w:t>签名</w:t>
      </w:r>
      <w:r>
        <w:rPr>
          <w:rFonts w:cs="Calibri"/>
        </w:rPr>
        <w:t>；投标人为法人或者其他组织的，应当由法定代表人、主要负责人，或者其授权代表</w:t>
      </w:r>
      <w:r>
        <w:rPr>
          <w:rFonts w:hint="eastAsia" w:cs="Calibri"/>
          <w:lang w:eastAsia="zh-CN"/>
        </w:rPr>
        <w:t>签名</w:t>
      </w:r>
      <w:r>
        <w:rPr>
          <w:rFonts w:cs="Calibri"/>
        </w:rPr>
        <w:t>或者盖章，并加盖公章。否则不予受理。</w:t>
      </w:r>
    </w:p>
    <w:p w14:paraId="4AFF07EB">
      <w:pPr>
        <w:ind w:firstLine="420" w:firstLineChars="200"/>
        <w:rPr>
          <w:rFonts w:cs="Calibri"/>
        </w:rPr>
      </w:pPr>
      <w:r>
        <w:rPr>
          <w:rFonts w:cs="Calibri"/>
        </w:rPr>
        <w:t>5.</w:t>
      </w:r>
      <w:r>
        <w:rPr>
          <w:rFonts w:hint="eastAsia" w:cs="Calibri"/>
          <w:lang w:val="en-US" w:eastAsia="zh-CN"/>
        </w:rPr>
        <w:t>9</w:t>
      </w:r>
      <w:r>
        <w:rPr>
          <w:rFonts w:cs="Calibri"/>
        </w:rPr>
        <w:t>.6质疑函以直接送达或邮寄送达方式（份数为一式三份）或传真送达方式或以扫描件在线提交方式。</w:t>
      </w:r>
    </w:p>
    <w:p w14:paraId="33E9EB9D">
      <w:pPr>
        <w:ind w:firstLine="420" w:firstLineChars="200"/>
        <w:rPr>
          <w:rFonts w:cs="Calibri"/>
        </w:rPr>
      </w:pPr>
      <w:r>
        <w:rPr>
          <w:rFonts w:cs="Calibri"/>
        </w:rPr>
        <w:t>5.</w:t>
      </w:r>
      <w:r>
        <w:rPr>
          <w:rFonts w:hint="eastAsia" w:cs="Calibri"/>
          <w:lang w:val="en-US" w:eastAsia="zh-CN"/>
        </w:rPr>
        <w:t>9</w:t>
      </w:r>
      <w:r>
        <w:rPr>
          <w:rFonts w:cs="Calibri"/>
        </w:rPr>
        <w:t>.7质疑函以传真形式提交后，同时须向采购代理机构提交质疑函原件，采购代理机构以收到原件之日作为收到质疑日。</w:t>
      </w:r>
    </w:p>
    <w:p w14:paraId="6F6B263F">
      <w:pPr>
        <w:ind w:firstLine="420" w:firstLineChars="200"/>
        <w:rPr>
          <w:rFonts w:cs="Calibri"/>
        </w:rPr>
      </w:pPr>
      <w:r>
        <w:rPr>
          <w:rFonts w:cs="Calibri"/>
        </w:rPr>
        <w:t>5.</w:t>
      </w:r>
      <w:r>
        <w:rPr>
          <w:rFonts w:hint="eastAsia" w:cs="Calibri"/>
          <w:lang w:val="en-US" w:eastAsia="zh-CN"/>
        </w:rPr>
        <w:t>9</w:t>
      </w:r>
      <w:r>
        <w:rPr>
          <w:rFonts w:cs="Calibri"/>
        </w:rPr>
        <w:t>.8投标人不得捏造事实、提供虚假材料或者以非法手段取得证明材料进行质疑。</w:t>
      </w:r>
    </w:p>
    <w:p w14:paraId="1E47390A">
      <w:pPr>
        <w:ind w:firstLine="420" w:firstLineChars="200"/>
        <w:rPr>
          <w:rFonts w:cs="Calibri"/>
          <w:szCs w:val="21"/>
        </w:rPr>
      </w:pPr>
      <w:r>
        <w:rPr>
          <w:rFonts w:cs="Calibri"/>
        </w:rPr>
        <w:t>5.</w:t>
      </w:r>
      <w:r>
        <w:rPr>
          <w:rFonts w:hint="eastAsia" w:cs="Calibri"/>
          <w:lang w:val="en-US" w:eastAsia="zh-CN"/>
        </w:rPr>
        <w:t>9</w:t>
      </w:r>
      <w:r>
        <w:rPr>
          <w:rFonts w:cs="Calibri"/>
        </w:rPr>
        <w:t>.9</w:t>
      </w:r>
      <w:r>
        <w:rPr>
          <w:rFonts w:cs="Calibri"/>
          <w:szCs w:val="21"/>
        </w:rPr>
        <w:t>如联合体投标，质疑应由组成联合体的所有供应商共同提出。</w:t>
      </w:r>
    </w:p>
    <w:p w14:paraId="4FF1C646">
      <w:pPr>
        <w:ind w:firstLine="420" w:firstLineChars="200"/>
        <w:rPr>
          <w:rFonts w:cs="Calibri"/>
        </w:rPr>
      </w:pPr>
      <w:r>
        <w:rPr>
          <w:rFonts w:cs="Calibri"/>
        </w:rPr>
        <w:t>5.</w:t>
      </w:r>
      <w:r>
        <w:rPr>
          <w:rFonts w:hint="eastAsia" w:cs="Calibri"/>
          <w:lang w:val="en-US" w:eastAsia="zh-CN"/>
        </w:rPr>
        <w:t>9</w:t>
      </w:r>
      <w:r>
        <w:rPr>
          <w:rFonts w:cs="Calibri"/>
        </w:rPr>
        <w:t>.10质疑函范本及制作说明见“招标文件附件</w:t>
      </w:r>
      <w:r>
        <w:rPr>
          <w:rFonts w:hint="eastAsia" w:cs="Calibri"/>
          <w:lang w:val="en-US" w:eastAsia="zh-CN"/>
        </w:rPr>
        <w:t>5</w:t>
      </w:r>
      <w:r>
        <w:rPr>
          <w:rFonts w:cs="Calibri"/>
        </w:rPr>
        <w:t>”。</w:t>
      </w:r>
    </w:p>
    <w:p w14:paraId="0F2E22F1">
      <w:pPr>
        <w:pStyle w:val="6"/>
        <w:adjustRightInd w:val="0"/>
        <w:ind w:firstLine="420"/>
        <w:rPr>
          <w:rFonts w:cs="Calibri"/>
          <w:szCs w:val="21"/>
        </w:rPr>
      </w:pPr>
      <w:r>
        <w:rPr>
          <w:rFonts w:cs="Calibri"/>
          <w:szCs w:val="21"/>
        </w:rPr>
        <w:t>5.1</w:t>
      </w:r>
      <w:r>
        <w:rPr>
          <w:rFonts w:hint="eastAsia" w:cs="Calibri"/>
          <w:szCs w:val="21"/>
          <w:lang w:val="en-US" w:eastAsia="zh-CN"/>
        </w:rPr>
        <w:t>0</w:t>
      </w:r>
      <w:r>
        <w:rPr>
          <w:rFonts w:cs="Calibri"/>
          <w:szCs w:val="21"/>
        </w:rPr>
        <w:t xml:space="preserve"> 发出中标通知书</w:t>
      </w:r>
    </w:p>
    <w:p w14:paraId="5D12B605">
      <w:pPr>
        <w:ind w:firstLine="420" w:firstLineChars="200"/>
        <w:rPr>
          <w:rFonts w:cs="Calibri"/>
        </w:rPr>
      </w:pPr>
      <w:r>
        <w:rPr>
          <w:rFonts w:cs="Calibri"/>
        </w:rPr>
        <w:t>5.1</w:t>
      </w:r>
      <w:r>
        <w:rPr>
          <w:rFonts w:hint="eastAsia" w:cs="Calibri"/>
          <w:lang w:val="en-US" w:eastAsia="zh-CN"/>
        </w:rPr>
        <w:t>0</w:t>
      </w:r>
      <w:r>
        <w:rPr>
          <w:rFonts w:cs="Calibri"/>
        </w:rPr>
        <w:t>.1在公告中标结果的同时，采购人及采购代理机构将以书面形式向中标人发出中标通知书。</w:t>
      </w:r>
    </w:p>
    <w:p w14:paraId="2F1B1E0C">
      <w:pPr>
        <w:ind w:firstLine="420" w:firstLineChars="200"/>
        <w:rPr>
          <w:rFonts w:cs="Calibri"/>
        </w:rPr>
      </w:pPr>
      <w:r>
        <w:rPr>
          <w:rFonts w:cs="Calibri"/>
        </w:rPr>
        <w:t>5.1</w:t>
      </w:r>
      <w:r>
        <w:rPr>
          <w:rFonts w:hint="eastAsia" w:cs="Calibri"/>
          <w:lang w:val="en-US" w:eastAsia="zh-CN"/>
        </w:rPr>
        <w:t>0</w:t>
      </w:r>
      <w:r>
        <w:rPr>
          <w:rFonts w:cs="Calibri"/>
        </w:rPr>
        <w:t>.2中标通知书发出后，采购人不得违法改变中标结果，中标人无正当理由不得放弃中标。</w:t>
      </w:r>
    </w:p>
    <w:p w14:paraId="40A4536B">
      <w:pPr>
        <w:pStyle w:val="6"/>
        <w:adjustRightInd w:val="0"/>
        <w:ind w:firstLine="420"/>
        <w:rPr>
          <w:rFonts w:cs="Calibri"/>
          <w:szCs w:val="21"/>
        </w:rPr>
      </w:pPr>
      <w:r>
        <w:rPr>
          <w:rFonts w:cs="Calibri"/>
          <w:szCs w:val="21"/>
        </w:rPr>
        <w:t>5.1</w:t>
      </w:r>
      <w:r>
        <w:rPr>
          <w:rFonts w:hint="eastAsia" w:cs="Calibri"/>
          <w:szCs w:val="21"/>
          <w:lang w:val="en-US" w:eastAsia="zh-CN"/>
        </w:rPr>
        <w:t>1</w:t>
      </w:r>
      <w:r>
        <w:rPr>
          <w:rFonts w:cs="Calibri"/>
          <w:szCs w:val="21"/>
        </w:rPr>
        <w:t xml:space="preserve"> 签订合同</w:t>
      </w:r>
    </w:p>
    <w:p w14:paraId="03BCC290">
      <w:pPr>
        <w:adjustRightInd w:val="0"/>
        <w:ind w:firstLine="420" w:firstLineChars="200"/>
        <w:rPr>
          <w:rFonts w:hint="default" w:ascii="Calibri" w:hAnsi="Calibri" w:cs="Calibri"/>
          <w:color w:val="000000"/>
          <w:szCs w:val="21"/>
        </w:rPr>
      </w:pPr>
      <w:r>
        <w:rPr>
          <w:rFonts w:hint="default" w:ascii="Calibri" w:hAnsi="Calibri" w:cs="Calibri"/>
          <w:color w:val="000000"/>
          <w:szCs w:val="21"/>
        </w:rPr>
        <w:t>5.</w:t>
      </w:r>
      <w:r>
        <w:rPr>
          <w:rFonts w:hint="eastAsia" w:cs="Calibri"/>
          <w:color w:val="000000"/>
          <w:szCs w:val="21"/>
          <w:lang w:val="en-US" w:eastAsia="zh-CN"/>
        </w:rPr>
        <w:t>11.</w:t>
      </w:r>
      <w:r>
        <w:rPr>
          <w:rFonts w:hint="default" w:ascii="Calibri" w:hAnsi="Calibri" w:cs="Calibri"/>
          <w:color w:val="000000"/>
          <w:szCs w:val="21"/>
        </w:rPr>
        <w:t xml:space="preserve">1 </w:t>
      </w:r>
      <w:r>
        <w:rPr>
          <w:rFonts w:hint="eastAsia" w:cs="Calibri"/>
          <w:color w:val="000000"/>
          <w:szCs w:val="21"/>
          <w:lang w:val="en-US" w:eastAsia="zh-CN"/>
        </w:rPr>
        <w:t>中标人</w:t>
      </w:r>
      <w:r>
        <w:rPr>
          <w:rFonts w:hint="default" w:ascii="Calibri" w:hAnsi="Calibri" w:cs="Calibri"/>
          <w:color w:val="000000"/>
          <w:szCs w:val="21"/>
        </w:rPr>
        <w:t>应在接到</w:t>
      </w:r>
      <w:r>
        <w:rPr>
          <w:rFonts w:hint="eastAsia" w:cs="Calibri"/>
          <w:color w:val="000000"/>
          <w:szCs w:val="21"/>
          <w:lang w:val="en-US" w:eastAsia="zh-CN"/>
        </w:rPr>
        <w:t>中标</w:t>
      </w:r>
      <w:r>
        <w:rPr>
          <w:rFonts w:hint="default" w:ascii="Calibri" w:hAnsi="Calibri" w:cs="Calibri"/>
          <w:color w:val="000000"/>
          <w:szCs w:val="21"/>
        </w:rPr>
        <w:t>通知书后按</w:t>
      </w:r>
      <w:r>
        <w:rPr>
          <w:rFonts w:hint="eastAsia" w:cs="Calibri"/>
          <w:color w:val="000000"/>
          <w:szCs w:val="21"/>
          <w:lang w:val="en-US" w:eastAsia="zh-CN"/>
        </w:rPr>
        <w:t>中标</w:t>
      </w:r>
      <w:r>
        <w:rPr>
          <w:rFonts w:hint="default" w:ascii="Calibri" w:hAnsi="Calibri" w:cs="Calibri"/>
          <w:color w:val="000000"/>
          <w:szCs w:val="21"/>
        </w:rPr>
        <w:t>通知书规定的时间、地点与采购人签订合同。</w:t>
      </w:r>
    </w:p>
    <w:p w14:paraId="63B6CA8E">
      <w:pPr>
        <w:adjustRightInd w:val="0"/>
        <w:ind w:firstLine="420" w:firstLineChars="200"/>
        <w:rPr>
          <w:rFonts w:hint="default" w:ascii="Calibri" w:hAnsi="Calibri" w:cs="Calibri"/>
          <w:color w:val="000000"/>
          <w:szCs w:val="21"/>
        </w:rPr>
      </w:pPr>
      <w:r>
        <w:rPr>
          <w:rFonts w:hint="default" w:ascii="Calibri" w:hAnsi="Calibri" w:cs="Calibri"/>
          <w:color w:val="000000"/>
          <w:szCs w:val="21"/>
        </w:rPr>
        <w:t>5.</w:t>
      </w:r>
      <w:r>
        <w:rPr>
          <w:rFonts w:hint="eastAsia" w:cs="Calibri"/>
          <w:color w:val="000000"/>
          <w:szCs w:val="21"/>
          <w:lang w:val="en-US" w:eastAsia="zh-CN"/>
        </w:rPr>
        <w:t>11.</w:t>
      </w:r>
      <w:r>
        <w:rPr>
          <w:rFonts w:hint="default" w:ascii="Calibri" w:hAnsi="Calibri" w:cs="Calibri"/>
          <w:color w:val="000000"/>
          <w:szCs w:val="21"/>
        </w:rPr>
        <w:t>2</w:t>
      </w:r>
      <w:r>
        <w:rPr>
          <w:rFonts w:hint="eastAsia" w:cs="Calibri"/>
          <w:color w:val="000000"/>
          <w:szCs w:val="21"/>
          <w:lang w:val="en-US" w:eastAsia="zh-CN"/>
        </w:rPr>
        <w:t>招标</w:t>
      </w:r>
      <w:r>
        <w:rPr>
          <w:rFonts w:hint="default" w:ascii="Calibri" w:hAnsi="Calibri" w:cs="Calibri"/>
          <w:color w:val="000000"/>
          <w:szCs w:val="21"/>
        </w:rPr>
        <w:t>文件及补充文件、修改文件、</w:t>
      </w:r>
      <w:r>
        <w:rPr>
          <w:rFonts w:hint="eastAsia" w:cs="Calibri"/>
          <w:color w:val="000000"/>
          <w:szCs w:val="21"/>
          <w:lang w:val="en-US" w:eastAsia="zh-CN"/>
        </w:rPr>
        <w:t>中标人</w:t>
      </w:r>
      <w:r>
        <w:rPr>
          <w:rFonts w:hint="default" w:ascii="Calibri" w:hAnsi="Calibri" w:cs="Calibri"/>
          <w:color w:val="000000"/>
          <w:szCs w:val="21"/>
        </w:rPr>
        <w:t>的</w:t>
      </w:r>
      <w:r>
        <w:rPr>
          <w:rFonts w:hint="eastAsia" w:cs="Calibri"/>
          <w:color w:val="000000"/>
          <w:szCs w:val="21"/>
          <w:lang w:val="en-US" w:eastAsia="zh-CN"/>
        </w:rPr>
        <w:t>投标</w:t>
      </w:r>
      <w:r>
        <w:rPr>
          <w:rFonts w:hint="default" w:ascii="Calibri" w:hAnsi="Calibri" w:cs="Calibri"/>
          <w:color w:val="000000"/>
          <w:szCs w:val="21"/>
        </w:rPr>
        <w:t>文件及</w:t>
      </w:r>
      <w:r>
        <w:rPr>
          <w:rFonts w:hint="eastAsia" w:cs="Calibri"/>
          <w:color w:val="000000"/>
          <w:szCs w:val="21"/>
          <w:lang w:val="en-US" w:eastAsia="zh-CN"/>
        </w:rPr>
        <w:t>投标</w:t>
      </w:r>
      <w:r>
        <w:rPr>
          <w:rFonts w:hint="default" w:ascii="Calibri" w:hAnsi="Calibri" w:cs="Calibri"/>
          <w:color w:val="000000"/>
          <w:szCs w:val="21"/>
        </w:rPr>
        <w:t>修改文件、</w:t>
      </w:r>
      <w:r>
        <w:rPr>
          <w:rFonts w:hint="eastAsia" w:cs="Calibri"/>
          <w:color w:val="000000"/>
          <w:szCs w:val="21"/>
          <w:lang w:val="en-US" w:eastAsia="zh-CN"/>
        </w:rPr>
        <w:t>招标</w:t>
      </w:r>
      <w:r>
        <w:rPr>
          <w:rFonts w:hint="default" w:ascii="Calibri" w:hAnsi="Calibri" w:cs="Calibri"/>
          <w:color w:val="000000"/>
          <w:szCs w:val="21"/>
        </w:rPr>
        <w:t>过程中有关承诺文件和</w:t>
      </w:r>
      <w:r>
        <w:rPr>
          <w:rFonts w:hint="eastAsia" w:cs="Calibri"/>
          <w:color w:val="000000"/>
          <w:szCs w:val="21"/>
          <w:lang w:val="en-US" w:eastAsia="zh-CN"/>
        </w:rPr>
        <w:t>中标</w:t>
      </w:r>
      <w:r>
        <w:rPr>
          <w:rFonts w:hint="default" w:ascii="Calibri" w:hAnsi="Calibri" w:cs="Calibri"/>
          <w:color w:val="000000"/>
          <w:szCs w:val="21"/>
        </w:rPr>
        <w:t>通知书均作为合同附件。</w:t>
      </w:r>
    </w:p>
    <w:p w14:paraId="2046D99F">
      <w:pPr>
        <w:adjustRightInd w:val="0"/>
        <w:ind w:firstLine="420" w:firstLineChars="200"/>
        <w:rPr>
          <w:rFonts w:hint="default" w:ascii="Calibri" w:hAnsi="Calibri" w:cs="Calibri"/>
          <w:color w:val="000000"/>
          <w:szCs w:val="21"/>
        </w:rPr>
      </w:pPr>
      <w:r>
        <w:rPr>
          <w:rFonts w:hint="default" w:ascii="Calibri" w:hAnsi="Calibri" w:cs="Calibri"/>
          <w:color w:val="000000"/>
          <w:szCs w:val="21"/>
        </w:rPr>
        <w:t>5.</w:t>
      </w:r>
      <w:r>
        <w:rPr>
          <w:rFonts w:hint="eastAsia" w:cs="Calibri"/>
          <w:color w:val="000000"/>
          <w:szCs w:val="21"/>
          <w:lang w:val="en-US" w:eastAsia="zh-CN"/>
        </w:rPr>
        <w:t>11.</w:t>
      </w:r>
      <w:r>
        <w:rPr>
          <w:rFonts w:hint="default" w:ascii="Calibri" w:hAnsi="Calibri" w:cs="Calibri"/>
          <w:color w:val="000000"/>
          <w:szCs w:val="21"/>
        </w:rPr>
        <w:t>3采购人和</w:t>
      </w:r>
      <w:r>
        <w:rPr>
          <w:rFonts w:hint="eastAsia" w:cs="Calibri"/>
          <w:color w:val="000000"/>
          <w:szCs w:val="21"/>
          <w:lang w:val="en-US" w:eastAsia="zh-CN"/>
        </w:rPr>
        <w:t>中标人</w:t>
      </w:r>
      <w:r>
        <w:rPr>
          <w:rFonts w:hint="default" w:ascii="Calibri" w:hAnsi="Calibri" w:cs="Calibri"/>
          <w:color w:val="000000"/>
          <w:szCs w:val="21"/>
        </w:rPr>
        <w:t>应当按照上款所列文件确定的内容签订政府采购合同，不得向</w:t>
      </w:r>
      <w:r>
        <w:rPr>
          <w:rFonts w:hint="eastAsia" w:cs="Calibri"/>
          <w:color w:val="000000"/>
          <w:szCs w:val="21"/>
          <w:lang w:val="en-US" w:eastAsia="zh-CN"/>
        </w:rPr>
        <w:t>中标人</w:t>
      </w:r>
      <w:r>
        <w:rPr>
          <w:rFonts w:hint="default" w:ascii="Calibri" w:hAnsi="Calibri" w:cs="Calibri"/>
          <w:color w:val="000000"/>
          <w:szCs w:val="21"/>
        </w:rPr>
        <w:t>提出超出</w:t>
      </w:r>
      <w:r>
        <w:rPr>
          <w:rFonts w:hint="eastAsia" w:cs="Calibri"/>
          <w:color w:val="000000"/>
          <w:szCs w:val="21"/>
          <w:lang w:val="en-US" w:eastAsia="zh-CN"/>
        </w:rPr>
        <w:t>招标</w:t>
      </w:r>
      <w:r>
        <w:rPr>
          <w:rFonts w:hint="default" w:ascii="Calibri" w:hAnsi="Calibri" w:cs="Calibri"/>
          <w:color w:val="000000"/>
          <w:szCs w:val="21"/>
        </w:rPr>
        <w:t>文件以外的任何要求作为签订合同的条件，不得与</w:t>
      </w:r>
      <w:r>
        <w:rPr>
          <w:rFonts w:hint="eastAsia" w:cs="Calibri"/>
          <w:color w:val="000000"/>
          <w:szCs w:val="21"/>
          <w:lang w:val="en-US" w:eastAsia="zh-CN"/>
        </w:rPr>
        <w:t>中标人</w:t>
      </w:r>
      <w:r>
        <w:rPr>
          <w:rFonts w:hint="default" w:ascii="Calibri" w:hAnsi="Calibri" w:cs="Calibri"/>
          <w:color w:val="000000"/>
          <w:szCs w:val="21"/>
        </w:rPr>
        <w:t>订立背离采购文件确定的合同文本以及采购标的、规格型号、采购金额、采购数量、技术和服务要求等实质性内容的协议。</w:t>
      </w:r>
    </w:p>
    <w:p w14:paraId="0B7D8C54">
      <w:pPr>
        <w:adjustRightInd w:val="0"/>
        <w:ind w:firstLine="420" w:firstLineChars="200"/>
        <w:rPr>
          <w:rFonts w:hint="default" w:ascii="Calibri" w:hAnsi="Calibri" w:cs="Calibri"/>
          <w:color w:val="000000"/>
          <w:szCs w:val="21"/>
        </w:rPr>
      </w:pPr>
      <w:r>
        <w:rPr>
          <w:rFonts w:hint="default" w:ascii="Calibri" w:hAnsi="Calibri" w:cs="Calibri"/>
          <w:color w:val="000000"/>
          <w:szCs w:val="21"/>
        </w:rPr>
        <w:t>5.</w:t>
      </w:r>
      <w:r>
        <w:rPr>
          <w:rFonts w:hint="eastAsia" w:cs="Calibri"/>
          <w:color w:val="000000"/>
          <w:szCs w:val="21"/>
          <w:lang w:val="en-US" w:eastAsia="zh-CN"/>
        </w:rPr>
        <w:t>11.</w:t>
      </w:r>
      <w:r>
        <w:rPr>
          <w:rFonts w:hint="default" w:ascii="Calibri" w:hAnsi="Calibri" w:cs="Calibri"/>
          <w:color w:val="000000"/>
          <w:szCs w:val="21"/>
        </w:rPr>
        <w:t>4拒签合同</w:t>
      </w:r>
    </w:p>
    <w:p w14:paraId="3BA4751D">
      <w:pPr>
        <w:adjustRightInd w:val="0"/>
        <w:ind w:firstLine="420" w:firstLineChars="200"/>
        <w:rPr>
          <w:rFonts w:hint="default" w:ascii="Calibri" w:hAnsi="Calibri" w:cs="Calibri"/>
          <w:color w:val="000000"/>
          <w:szCs w:val="21"/>
        </w:rPr>
      </w:pPr>
      <w:r>
        <w:rPr>
          <w:rFonts w:hint="eastAsia" w:cs="Calibri"/>
          <w:color w:val="000000"/>
          <w:szCs w:val="21"/>
          <w:lang w:val="en-US" w:eastAsia="zh-CN"/>
        </w:rPr>
        <w:t>中标人</w:t>
      </w:r>
      <w:r>
        <w:rPr>
          <w:rFonts w:hint="default" w:ascii="Calibri" w:hAnsi="Calibri" w:cs="Calibri"/>
          <w:color w:val="000000"/>
          <w:szCs w:val="21"/>
        </w:rPr>
        <w:t>接到</w:t>
      </w:r>
      <w:r>
        <w:rPr>
          <w:rFonts w:hint="eastAsia" w:cs="Calibri"/>
          <w:color w:val="000000"/>
          <w:szCs w:val="21"/>
          <w:lang w:eastAsia="zh-CN"/>
        </w:rPr>
        <w:t>中标通知书</w:t>
      </w:r>
      <w:r>
        <w:rPr>
          <w:rFonts w:hint="default" w:ascii="Calibri" w:hAnsi="Calibri" w:cs="Calibri"/>
          <w:color w:val="000000"/>
          <w:szCs w:val="21"/>
        </w:rPr>
        <w:t>后，在规定时间内借故否认已经承诺的条件而拒签合同者，以违约处理，并赔偿采购人由此造成的直接经济损失。采购人将向同级政府采购监管部门进行汇报。</w:t>
      </w:r>
    </w:p>
    <w:p w14:paraId="13B18C3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eastAsia" w:cs="Calibri"/>
          <w:color w:val="000000"/>
          <w:szCs w:val="21"/>
          <w:lang w:eastAsia="zh-CN"/>
        </w:rPr>
        <w:t>中标人</w:t>
      </w:r>
      <w:r>
        <w:rPr>
          <w:rFonts w:hint="default" w:ascii="Calibri" w:hAnsi="Calibri" w:cs="Calibri"/>
          <w:color w:val="000000"/>
          <w:szCs w:val="21"/>
        </w:rPr>
        <w:t>拒绝签订政府采购合同的，采购人可以按照评</w:t>
      </w:r>
      <w:r>
        <w:rPr>
          <w:rFonts w:hint="eastAsia" w:cs="Calibri"/>
          <w:color w:val="000000"/>
          <w:szCs w:val="21"/>
          <w:lang w:val="en-US" w:eastAsia="zh-CN"/>
        </w:rPr>
        <w:t>标</w:t>
      </w:r>
      <w:r>
        <w:rPr>
          <w:rFonts w:hint="default" w:ascii="Calibri" w:hAnsi="Calibri" w:cs="Calibri"/>
          <w:color w:val="000000"/>
          <w:szCs w:val="21"/>
        </w:rPr>
        <w:t>报告推荐的</w:t>
      </w:r>
      <w:r>
        <w:rPr>
          <w:rFonts w:hint="eastAsia" w:cs="Calibri"/>
          <w:color w:val="000000"/>
          <w:szCs w:val="21"/>
          <w:lang w:eastAsia="zh-CN"/>
        </w:rPr>
        <w:t>中标候选人</w:t>
      </w:r>
      <w:r>
        <w:rPr>
          <w:rFonts w:hint="default" w:ascii="Calibri" w:hAnsi="Calibri" w:cs="Calibri"/>
          <w:color w:val="000000"/>
          <w:szCs w:val="21"/>
        </w:rPr>
        <w:t>名单排序，确定下一候选人为</w:t>
      </w:r>
      <w:r>
        <w:rPr>
          <w:rFonts w:hint="eastAsia" w:cs="Calibri"/>
          <w:color w:val="000000"/>
          <w:szCs w:val="21"/>
          <w:lang w:eastAsia="zh-CN"/>
        </w:rPr>
        <w:t>中标人</w:t>
      </w:r>
      <w:r>
        <w:rPr>
          <w:rFonts w:hint="default" w:ascii="Calibri" w:hAnsi="Calibri" w:cs="Calibri"/>
          <w:color w:val="000000"/>
          <w:szCs w:val="21"/>
        </w:rPr>
        <w:t>，也可以重新开展政府采购活动。拒绝签订政府采购合同的</w:t>
      </w:r>
      <w:r>
        <w:rPr>
          <w:rFonts w:hint="eastAsia" w:cs="Calibri"/>
          <w:color w:val="000000"/>
          <w:szCs w:val="21"/>
          <w:lang w:eastAsia="zh-CN"/>
        </w:rPr>
        <w:t>中标人</w:t>
      </w:r>
      <w:r>
        <w:rPr>
          <w:rFonts w:hint="default" w:ascii="Calibri" w:hAnsi="Calibri" w:cs="Calibri"/>
          <w:color w:val="000000"/>
          <w:szCs w:val="21"/>
        </w:rPr>
        <w:t>不得参加对该项目重新开展的采购活动。</w:t>
      </w:r>
    </w:p>
    <w:p w14:paraId="2AF6C45A">
      <w:pPr>
        <w:pStyle w:val="5"/>
        <w:bidi w:val="0"/>
      </w:pPr>
      <w:r>
        <w:rPr>
          <w:rFonts w:hint="eastAsia"/>
          <w:lang w:val="en-US" w:eastAsia="zh-CN"/>
        </w:rPr>
        <w:t>六、</w:t>
      </w:r>
      <w:r>
        <w:t>采购代理服务费</w:t>
      </w:r>
    </w:p>
    <w:p w14:paraId="1B7A653B">
      <w:pPr>
        <w:ind w:firstLine="420" w:firstLineChars="200"/>
        <w:rPr>
          <w:rFonts w:cs="Calibri"/>
        </w:rPr>
      </w:pPr>
      <w:r>
        <w:rPr>
          <w:rFonts w:hint="eastAsia" w:cs="Calibri"/>
          <w:color w:val="000000"/>
          <w:szCs w:val="21"/>
          <w:lang w:val="en-US" w:eastAsia="zh-CN"/>
        </w:rPr>
        <w:t>6.1</w:t>
      </w:r>
      <w:r>
        <w:rPr>
          <w:rFonts w:cs="Calibri"/>
        </w:rPr>
        <w:t>本次采购代理服务费按“投标人须知前附表”规定收取。</w:t>
      </w:r>
    </w:p>
    <w:p w14:paraId="1058EB43">
      <w:pPr>
        <w:ind w:firstLine="420" w:firstLineChars="200"/>
        <w:rPr>
          <w:rFonts w:cs="Calibri"/>
        </w:rPr>
      </w:pPr>
      <w:r>
        <w:rPr>
          <w:rFonts w:hint="eastAsia" w:cs="Calibri"/>
          <w:lang w:val="en-US" w:eastAsia="zh-CN"/>
        </w:rPr>
        <w:t>6.2</w:t>
      </w:r>
      <w:r>
        <w:rPr>
          <w:rFonts w:cs="Calibri"/>
        </w:rPr>
        <w:t>中标人不按招标文件规定</w:t>
      </w:r>
      <w:r>
        <w:rPr>
          <w:rFonts w:hint="eastAsia" w:cs="Calibri"/>
        </w:rPr>
        <w:t>缴纳</w:t>
      </w:r>
      <w:r>
        <w:rPr>
          <w:rFonts w:cs="Calibri"/>
        </w:rPr>
        <w:t>采购代理服务费，将取消其中标资格。中标人应向采购代理机构</w:t>
      </w:r>
      <w:r>
        <w:rPr>
          <w:rFonts w:hint="eastAsia" w:cs="Calibri"/>
        </w:rPr>
        <w:t>缴纳</w:t>
      </w:r>
      <w:r>
        <w:rPr>
          <w:rFonts w:cs="Calibri"/>
        </w:rPr>
        <w:t>招标文件规定的采购代理服务费作为赔偿。</w:t>
      </w:r>
    </w:p>
    <w:p w14:paraId="34A782C9">
      <w:pPr>
        <w:pStyle w:val="5"/>
        <w:tabs>
          <w:tab w:val="left" w:pos="2985"/>
        </w:tabs>
        <w:ind w:firstLine="420"/>
        <w:rPr>
          <w:rFonts w:cs="Calibri"/>
        </w:rPr>
      </w:pPr>
      <w:r>
        <w:rPr>
          <w:rFonts w:hint="eastAsia" w:cs="Calibri"/>
          <w:lang w:val="en-US" w:eastAsia="zh-CN"/>
        </w:rPr>
        <w:t>七</w:t>
      </w:r>
      <w:r>
        <w:rPr>
          <w:rFonts w:cs="Calibri"/>
        </w:rPr>
        <w:t>、其他</w:t>
      </w:r>
    </w:p>
    <w:p w14:paraId="1C14ECE2">
      <w:pPr>
        <w:ind w:firstLine="420" w:firstLineChars="200"/>
        <w:rPr>
          <w:rFonts w:cs="Calibri"/>
        </w:rPr>
      </w:pPr>
      <w:r>
        <w:rPr>
          <w:rFonts w:hint="eastAsia" w:cs="Calibri"/>
          <w:lang w:val="en-US" w:eastAsia="zh-CN"/>
        </w:rPr>
        <w:t>7.1</w:t>
      </w:r>
      <w:r>
        <w:rPr>
          <w:rFonts w:cs="Calibri"/>
        </w:rPr>
        <w:t>采购过程中出现以下情形，导致电子交易平台无法正常运行，或者无法保证电子交易的公平、公正和安全时，采购组织机构将中止电子交易活动：</w:t>
      </w:r>
    </w:p>
    <w:p w14:paraId="53F7EAB7">
      <w:pPr>
        <w:ind w:firstLine="420" w:firstLineChars="200"/>
        <w:rPr>
          <w:rFonts w:cs="Calibri"/>
        </w:rPr>
      </w:pPr>
      <w:r>
        <w:rPr>
          <w:rFonts w:cs="Calibri"/>
        </w:rPr>
        <w:t>（1）电子交易平台发生故障而无法登录访问的；</w:t>
      </w:r>
    </w:p>
    <w:p w14:paraId="3C9E0310">
      <w:pPr>
        <w:ind w:firstLine="420" w:firstLineChars="200"/>
        <w:rPr>
          <w:rFonts w:cs="Calibri"/>
        </w:rPr>
      </w:pPr>
      <w:r>
        <w:rPr>
          <w:rFonts w:cs="Calibri"/>
        </w:rPr>
        <w:t>（2）电子交易平台应用或数据库出现错误，不能进行正常操作的；</w:t>
      </w:r>
    </w:p>
    <w:p w14:paraId="643AD941">
      <w:pPr>
        <w:ind w:firstLine="420" w:firstLineChars="200"/>
        <w:rPr>
          <w:rFonts w:cs="Calibri"/>
        </w:rPr>
      </w:pPr>
      <w:r>
        <w:rPr>
          <w:rFonts w:cs="Calibri"/>
        </w:rPr>
        <w:t>（3）电子交易平台发现严重安全漏洞，有潜在泄密危险的；</w:t>
      </w:r>
    </w:p>
    <w:p w14:paraId="4ABEEF4B">
      <w:pPr>
        <w:ind w:firstLine="420" w:firstLineChars="200"/>
        <w:rPr>
          <w:rFonts w:cs="Calibri"/>
        </w:rPr>
      </w:pPr>
      <w:r>
        <w:rPr>
          <w:rFonts w:cs="Calibri"/>
        </w:rPr>
        <w:t>（4）病毒发作导致不能进行正常操作的；</w:t>
      </w:r>
    </w:p>
    <w:p w14:paraId="41E65652">
      <w:pPr>
        <w:ind w:firstLine="420" w:firstLineChars="200"/>
        <w:rPr>
          <w:rFonts w:cs="Calibri"/>
        </w:rPr>
      </w:pPr>
      <w:r>
        <w:rPr>
          <w:rFonts w:cs="Calibri"/>
        </w:rPr>
        <w:t>（5）其他无法保证电子交易的公平、公正和安全的情况。</w:t>
      </w:r>
    </w:p>
    <w:p w14:paraId="2F028321">
      <w:pPr>
        <w:ind w:firstLine="420" w:firstLineChars="200"/>
        <w:rPr>
          <w:rFonts w:cs="Calibri"/>
        </w:rPr>
      </w:pPr>
      <w:r>
        <w:rPr>
          <w:rFonts w:cs="Calibri"/>
        </w:rPr>
        <w:t>出现前款规定情形，不影响采购公平、公正性的，采购组织机构将待上述情形消除后继续组织电子交易活动，也可以决定某些环节以纸质形式进行；影响或可能影响采购公平、公正性的，将重新采购。</w:t>
      </w:r>
    </w:p>
    <w:p w14:paraId="38FDE049">
      <w:pPr>
        <w:ind w:firstLine="420" w:firstLineChars="200"/>
        <w:rPr>
          <w:rFonts w:cs="Calibri"/>
        </w:rPr>
      </w:pPr>
      <w:r>
        <w:rPr>
          <w:rFonts w:hint="eastAsia" w:cs="Calibri"/>
          <w:lang w:val="en-US" w:eastAsia="zh-CN"/>
        </w:rPr>
        <w:t>7</w:t>
      </w:r>
      <w:r>
        <w:rPr>
          <w:rFonts w:cs="Calibri"/>
        </w:rPr>
        <w:t>.</w:t>
      </w:r>
      <w:r>
        <w:rPr>
          <w:rFonts w:hint="eastAsia" w:cs="Calibri"/>
          <w:lang w:val="en-US" w:eastAsia="zh-CN"/>
        </w:rPr>
        <w:t>2</w:t>
      </w:r>
      <w:r>
        <w:rPr>
          <w:rFonts w:cs="Calibri"/>
        </w:rPr>
        <w:t>投标人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78ECB7AE">
      <w:pPr>
        <w:ind w:firstLine="420" w:firstLineChars="200"/>
        <w:rPr>
          <w:rFonts w:cs="Calibri"/>
        </w:rPr>
      </w:pPr>
      <w:r>
        <w:rPr>
          <w:rFonts w:cs="Calibri"/>
        </w:rPr>
        <w:t>（1）提供虚假材料谋取中标、成交的；</w:t>
      </w:r>
    </w:p>
    <w:p w14:paraId="41031B7B">
      <w:pPr>
        <w:ind w:firstLine="420" w:firstLineChars="200"/>
        <w:rPr>
          <w:rFonts w:cs="Calibri"/>
        </w:rPr>
      </w:pPr>
      <w:r>
        <w:rPr>
          <w:rFonts w:cs="Calibri"/>
        </w:rPr>
        <w:t>（2）采取不正当手段诋毁、排挤其他投标人的；</w:t>
      </w:r>
    </w:p>
    <w:p w14:paraId="4A2AE216">
      <w:pPr>
        <w:ind w:firstLine="420" w:firstLineChars="200"/>
        <w:rPr>
          <w:rFonts w:cs="Calibri"/>
        </w:rPr>
      </w:pPr>
      <w:r>
        <w:rPr>
          <w:rFonts w:cs="Calibri"/>
        </w:rPr>
        <w:t>（3）与采购人、其他投标人或者采购代理机构恶意串通的；</w:t>
      </w:r>
    </w:p>
    <w:p w14:paraId="30AD4172">
      <w:pPr>
        <w:ind w:firstLine="420" w:firstLineChars="200"/>
        <w:rPr>
          <w:rFonts w:cs="Calibri"/>
        </w:rPr>
      </w:pPr>
      <w:r>
        <w:rPr>
          <w:rFonts w:cs="Calibri"/>
        </w:rPr>
        <w:t>（4）向采购人、采购代理机构行贿或者提供其他不正当利益的；</w:t>
      </w:r>
    </w:p>
    <w:p w14:paraId="65E0AA69">
      <w:pPr>
        <w:ind w:firstLine="420" w:firstLineChars="200"/>
        <w:rPr>
          <w:rFonts w:cs="Calibri"/>
        </w:rPr>
      </w:pPr>
      <w:r>
        <w:rPr>
          <w:rFonts w:cs="Calibri"/>
        </w:rPr>
        <w:t>（5）在招标采购过程中与采购人进行协商谈判的；</w:t>
      </w:r>
    </w:p>
    <w:p w14:paraId="24A5310E">
      <w:pPr>
        <w:ind w:firstLine="420" w:firstLineChars="200"/>
        <w:rPr>
          <w:rFonts w:cs="Calibri"/>
        </w:rPr>
      </w:pPr>
      <w:r>
        <w:rPr>
          <w:rFonts w:cs="Calibri"/>
        </w:rPr>
        <w:t>（6）拒绝有关部门监督检查或者提供虚假情况的。</w:t>
      </w:r>
    </w:p>
    <w:p w14:paraId="1EDC2A56">
      <w:pPr>
        <w:ind w:firstLine="420" w:firstLineChars="200"/>
        <w:rPr>
          <w:rFonts w:cs="Calibri"/>
        </w:rPr>
      </w:pPr>
      <w:r>
        <w:rPr>
          <w:rFonts w:cs="Calibri"/>
        </w:rPr>
        <w:t>投标人有前款第（1）至（5）项情形之一的，中标、成交无效。</w:t>
      </w:r>
    </w:p>
    <w:p w14:paraId="16247BB9">
      <w:pPr>
        <w:ind w:firstLine="420" w:firstLineChars="200"/>
        <w:rPr>
          <w:rFonts w:cs="Calibri"/>
        </w:rPr>
      </w:pPr>
      <w:r>
        <w:rPr>
          <w:rFonts w:cs="Calibri"/>
        </w:rPr>
        <w:t>（7）向评标委员会、竞争性谈判小组或者询价小组成员行贿或者提供其他不正当利益；</w:t>
      </w:r>
    </w:p>
    <w:p w14:paraId="4AA58DEA">
      <w:pPr>
        <w:ind w:firstLine="420" w:firstLineChars="200"/>
        <w:rPr>
          <w:rFonts w:cs="Calibri"/>
        </w:rPr>
      </w:pPr>
      <w:r>
        <w:rPr>
          <w:rFonts w:cs="Calibri"/>
        </w:rPr>
        <w:t>（8）中标或者成交后无正当理由拒不与采购人签订政府采购合同；</w:t>
      </w:r>
    </w:p>
    <w:p w14:paraId="128AD37F">
      <w:pPr>
        <w:ind w:firstLine="420" w:firstLineChars="200"/>
        <w:rPr>
          <w:rFonts w:cs="Calibri"/>
        </w:rPr>
      </w:pPr>
      <w:r>
        <w:rPr>
          <w:rFonts w:cs="Calibri"/>
        </w:rPr>
        <w:t>（9）未按照招标文件确定的事项签订政府采购合同；</w:t>
      </w:r>
    </w:p>
    <w:p w14:paraId="087ADDF8">
      <w:pPr>
        <w:ind w:firstLine="420" w:firstLineChars="200"/>
        <w:rPr>
          <w:rFonts w:cs="Calibri"/>
        </w:rPr>
      </w:pPr>
      <w:r>
        <w:rPr>
          <w:rFonts w:cs="Calibri"/>
        </w:rPr>
        <w:t>（10）将政府采购合同转包；</w:t>
      </w:r>
    </w:p>
    <w:p w14:paraId="0CA7B12F">
      <w:pPr>
        <w:ind w:firstLine="420" w:firstLineChars="200"/>
        <w:rPr>
          <w:rFonts w:cs="Calibri"/>
        </w:rPr>
      </w:pPr>
      <w:r>
        <w:rPr>
          <w:rFonts w:cs="Calibri"/>
        </w:rPr>
        <w:t>（11）提供假冒伪劣产品；</w:t>
      </w:r>
    </w:p>
    <w:p w14:paraId="5CB1160C">
      <w:pPr>
        <w:ind w:firstLine="420" w:firstLineChars="200"/>
        <w:rPr>
          <w:rFonts w:cs="Calibri"/>
        </w:rPr>
      </w:pPr>
      <w:r>
        <w:rPr>
          <w:rFonts w:cs="Calibri"/>
        </w:rPr>
        <w:t>（12）擅自变更、中止或者终止政府采购合同。</w:t>
      </w:r>
    </w:p>
    <w:p w14:paraId="709A594B">
      <w:pPr>
        <w:ind w:firstLine="420" w:firstLineChars="200"/>
        <w:rPr>
          <w:rFonts w:cs="Calibri"/>
        </w:rPr>
      </w:pPr>
      <w:r>
        <w:rPr>
          <w:rFonts w:cs="Calibri"/>
        </w:rPr>
        <w:t>投标人有前款第（7）项规定情形的，中标、成交无效。</w:t>
      </w:r>
    </w:p>
    <w:p w14:paraId="6B4D732A">
      <w:pPr>
        <w:ind w:firstLine="420" w:firstLineChars="200"/>
        <w:rPr>
          <w:rFonts w:cs="Calibri"/>
        </w:rPr>
      </w:pPr>
      <w:r>
        <w:rPr>
          <w:rFonts w:cs="Calibri"/>
        </w:rPr>
        <w:t>（13）投标人直接或者间接从采购人或者采购代理机构处获得其他投标人的相关情况并修改其投标文件；</w:t>
      </w:r>
    </w:p>
    <w:p w14:paraId="5FFE737F">
      <w:pPr>
        <w:ind w:firstLine="420" w:firstLineChars="200"/>
        <w:rPr>
          <w:rFonts w:cs="Calibri"/>
        </w:rPr>
      </w:pPr>
      <w:r>
        <w:rPr>
          <w:rFonts w:cs="Calibri"/>
        </w:rPr>
        <w:t>（14）投标人按照采购人或者采购代理机构的授意撤换、修改投标文件；</w:t>
      </w:r>
    </w:p>
    <w:p w14:paraId="3C3046DC">
      <w:pPr>
        <w:ind w:firstLine="420" w:firstLineChars="200"/>
        <w:rPr>
          <w:rFonts w:cs="Calibri"/>
        </w:rPr>
      </w:pPr>
      <w:r>
        <w:rPr>
          <w:rFonts w:cs="Calibri"/>
        </w:rPr>
        <w:t>（15）投标人之间协商报价、技术方案等投标文件的实质性内容；</w:t>
      </w:r>
    </w:p>
    <w:p w14:paraId="71D31388">
      <w:pPr>
        <w:ind w:firstLine="420" w:firstLineChars="200"/>
        <w:rPr>
          <w:rFonts w:cs="Calibri"/>
        </w:rPr>
      </w:pPr>
      <w:r>
        <w:rPr>
          <w:rFonts w:cs="Calibri"/>
        </w:rPr>
        <w:t>（16）属于同一集团、协会、商会等组织成员的投标人按照该组织要求协同参加政府采购活动；</w:t>
      </w:r>
    </w:p>
    <w:p w14:paraId="238524D4">
      <w:pPr>
        <w:ind w:firstLine="420" w:firstLineChars="200"/>
        <w:rPr>
          <w:rFonts w:cs="Calibri"/>
        </w:rPr>
      </w:pPr>
      <w:r>
        <w:rPr>
          <w:rFonts w:cs="Calibri"/>
        </w:rPr>
        <w:t>（17）投标人之间事先约定由某一特定投标人中标、成交；</w:t>
      </w:r>
    </w:p>
    <w:p w14:paraId="09F56EE4">
      <w:pPr>
        <w:ind w:firstLine="420" w:firstLineChars="200"/>
        <w:rPr>
          <w:rFonts w:cs="Calibri"/>
        </w:rPr>
      </w:pPr>
      <w:r>
        <w:rPr>
          <w:rFonts w:cs="Calibri"/>
        </w:rPr>
        <w:t>（18）投标人之间商定部分投标人放弃参加政府采购活动或者放弃中标、成交；</w:t>
      </w:r>
    </w:p>
    <w:p w14:paraId="0D6EBBD4">
      <w:pPr>
        <w:ind w:firstLine="420" w:firstLineChars="200"/>
        <w:rPr>
          <w:rFonts w:cs="Calibri"/>
        </w:rPr>
      </w:pPr>
      <w:r>
        <w:rPr>
          <w:rFonts w:cs="Calibri"/>
        </w:rPr>
        <w:t>（19）投标人与采购人或者采购代理机构之间、投标人相互之间，为谋求特定投标人中标、成交或者排斥其他投标人的其他串通行为。</w:t>
      </w:r>
    </w:p>
    <w:p w14:paraId="0890C170">
      <w:pPr>
        <w:ind w:firstLine="420" w:firstLineChars="200"/>
        <w:rPr>
          <w:rFonts w:cs="Calibri"/>
        </w:rPr>
      </w:pPr>
      <w:r>
        <w:rPr>
          <w:rFonts w:hint="eastAsia" w:cs="Calibri"/>
          <w:lang w:val="en-US" w:eastAsia="zh-CN"/>
        </w:rPr>
        <w:t>7</w:t>
      </w:r>
      <w:r>
        <w:rPr>
          <w:rFonts w:cs="Calibri"/>
        </w:rPr>
        <w:t>.</w:t>
      </w:r>
      <w:r>
        <w:rPr>
          <w:rFonts w:hint="eastAsia" w:cs="Calibri"/>
          <w:lang w:val="en-US" w:eastAsia="zh-CN"/>
        </w:rPr>
        <w:t>3</w:t>
      </w:r>
      <w:r>
        <w:rPr>
          <w:rFonts w:cs="Calibri"/>
        </w:rPr>
        <w:t>投标人捏造事实、提供虚假材料或者以非法手段取得证明材料进行投诉的，由财政部门列入不良行为记录名单，禁止其1至3年内参加政府采购活动。</w:t>
      </w:r>
    </w:p>
    <w:p w14:paraId="6721CBC5">
      <w:pPr>
        <w:pageBreakBefore w:val="0"/>
        <w:kinsoku/>
        <w:wordWrap/>
        <w:overflowPunct/>
        <w:autoSpaceDE w:val="0"/>
        <w:autoSpaceDN w:val="0"/>
        <w:bidi w:val="0"/>
        <w:adjustRightInd w:val="0"/>
        <w:snapToGrid w:val="0"/>
        <w:spacing w:beforeAutospacing="0" w:afterAutospacing="0" w:line="300" w:lineRule="auto"/>
        <w:ind w:firstLine="422" w:firstLineChars="200"/>
        <w:textAlignment w:val="bottom"/>
        <w:rPr>
          <w:rFonts w:hint="default" w:ascii="Calibri" w:hAnsi="Calibri" w:cs="Calibri"/>
        </w:rPr>
      </w:pPr>
      <w:r>
        <w:rPr>
          <w:rFonts w:hint="default" w:ascii="Calibri" w:hAnsi="Calibri" w:cs="Calibri"/>
          <w:b/>
        </w:rPr>
        <w:br w:type="page"/>
      </w:r>
    </w:p>
    <w:p w14:paraId="2C6B7BE5">
      <w:pPr>
        <w:pStyle w:val="4"/>
        <w:pageBreakBefore w:val="0"/>
        <w:kinsoku/>
        <w:wordWrap/>
        <w:overflowPunct/>
        <w:bidi w:val="0"/>
        <w:adjustRightInd w:val="0"/>
        <w:snapToGrid w:val="0"/>
        <w:spacing w:before="0" w:beforeLines="0" w:beforeAutospacing="0" w:afterAutospacing="0" w:line="300" w:lineRule="auto"/>
        <w:rPr>
          <w:rFonts w:hint="default" w:ascii="Calibri" w:hAnsi="Calibri" w:cs="Calibri"/>
          <w:color w:val="auto"/>
        </w:rPr>
      </w:pPr>
      <w:bookmarkStart w:id="68" w:name="_Toc5162"/>
      <w:bookmarkStart w:id="69" w:name="_Toc82873329"/>
      <w:bookmarkStart w:id="70" w:name="_Toc211745570"/>
      <w:bookmarkStart w:id="71" w:name="_Toc82338246"/>
      <w:r>
        <w:rPr>
          <w:rFonts w:hint="default" w:ascii="Calibri" w:hAnsi="Calibri" w:cs="Calibri"/>
          <w:color w:val="auto"/>
        </w:rPr>
        <w:t>第七章  投标文件格式</w:t>
      </w:r>
      <w:bookmarkEnd w:id="68"/>
      <w:bookmarkEnd w:id="69"/>
      <w:bookmarkEnd w:id="70"/>
      <w:bookmarkEnd w:id="71"/>
    </w:p>
    <w:p w14:paraId="56F1B521">
      <w:pPr>
        <w:pageBreakBefore w:val="0"/>
        <w:kinsoku/>
        <w:wordWrap/>
        <w:overflowPunct/>
        <w:bidi w:val="0"/>
        <w:snapToGrid w:val="0"/>
        <w:spacing w:beforeAutospacing="0" w:afterAutospacing="0" w:line="300" w:lineRule="auto"/>
        <w:jc w:val="center"/>
        <w:rPr>
          <w:rFonts w:hint="default" w:ascii="Calibri" w:hAnsi="Calibri" w:cs="Calibri"/>
        </w:rPr>
      </w:pPr>
      <w:r>
        <w:rPr>
          <w:rFonts w:hint="default" w:ascii="Calibri" w:hAnsi="Calibri" w:cs="Calibri"/>
        </w:rPr>
        <w:t>（未提供格式的由投标人自拟）</w:t>
      </w:r>
    </w:p>
    <w:p w14:paraId="5CD31207">
      <w:pPr>
        <w:pStyle w:val="5"/>
        <w:pageBreakBefore w:val="0"/>
        <w:kinsoku/>
        <w:wordWrap/>
        <w:overflowPunct/>
        <w:bidi w:val="0"/>
        <w:snapToGrid w:val="0"/>
        <w:spacing w:beforeAutospacing="0" w:afterAutospacing="0" w:line="300" w:lineRule="auto"/>
        <w:ind w:firstLine="422"/>
        <w:rPr>
          <w:rFonts w:hint="default" w:ascii="Calibri" w:hAnsi="Calibri" w:cs="Calibri"/>
          <w:kern w:val="0"/>
        </w:rPr>
      </w:pPr>
      <w:r>
        <w:rPr>
          <w:rFonts w:hint="default" w:ascii="Calibri" w:hAnsi="Calibri" w:cs="Calibri"/>
          <w:kern w:val="0"/>
        </w:rPr>
        <w:t>第一部分 资格文件</w:t>
      </w:r>
    </w:p>
    <w:p w14:paraId="3EDB79E9">
      <w:pPr>
        <w:pStyle w:val="6"/>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封面</w:t>
      </w:r>
    </w:p>
    <w:p w14:paraId="7D975D65">
      <w:pPr>
        <w:bidi w:val="0"/>
        <w:rPr>
          <w:rFonts w:hint="default"/>
        </w:rPr>
      </w:pPr>
    </w:p>
    <w:p w14:paraId="59C9BEC0">
      <w:pPr>
        <w:bidi w:val="0"/>
        <w:rPr>
          <w:rFonts w:hint="default"/>
        </w:rPr>
      </w:pPr>
    </w:p>
    <w:p w14:paraId="726CC524">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lang w:eastAsia="zh-CN"/>
        </w:rPr>
      </w:pPr>
      <w:r>
        <w:rPr>
          <w:rFonts w:hint="default" w:ascii="Calibri" w:hAnsi="Calibri" w:cs="Calibri"/>
          <w:kern w:val="0"/>
          <w:sz w:val="24"/>
          <w:szCs w:val="22"/>
        </w:rPr>
        <w:t>采购人：</w:t>
      </w:r>
      <w:r>
        <w:rPr>
          <w:rFonts w:hint="eastAsia" w:cs="Calibri"/>
          <w:kern w:val="0"/>
          <w:sz w:val="24"/>
          <w:szCs w:val="22"/>
          <w:u w:val="single"/>
          <w:lang w:eastAsia="zh-CN"/>
        </w:rPr>
        <w:t>浙江省民营经济发展中心（浙江省“一带一路”综合服务中心）</w:t>
      </w:r>
    </w:p>
    <w:p w14:paraId="2A9B826D">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u w:val="single"/>
          <w:lang w:eastAsia="zh-CN"/>
        </w:rPr>
      </w:pPr>
      <w:r>
        <w:rPr>
          <w:rFonts w:hint="default" w:ascii="Calibri" w:hAnsi="Calibri" w:cs="Calibri"/>
          <w:kern w:val="0"/>
          <w:sz w:val="24"/>
          <w:szCs w:val="22"/>
        </w:rPr>
        <w:t>项目名称：</w:t>
      </w:r>
      <w:r>
        <w:rPr>
          <w:rFonts w:hint="eastAsia" w:cs="Calibri"/>
          <w:kern w:val="0"/>
          <w:sz w:val="24"/>
          <w:szCs w:val="22"/>
          <w:u w:val="single"/>
          <w:lang w:eastAsia="zh-CN"/>
        </w:rPr>
        <w:t>《大数据视角下我省民营中小企业增长潜力研判及培育路径研究》项目</w:t>
      </w:r>
    </w:p>
    <w:p w14:paraId="0223B492">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u w:val="single"/>
          <w:lang w:eastAsia="zh-CN"/>
        </w:rPr>
      </w:pPr>
      <w:r>
        <w:rPr>
          <w:rFonts w:hint="default" w:ascii="Calibri" w:hAnsi="Calibri" w:cs="Calibri"/>
          <w:kern w:val="0"/>
          <w:sz w:val="24"/>
          <w:szCs w:val="22"/>
        </w:rPr>
        <w:t>项目编号：</w:t>
      </w:r>
      <w:r>
        <w:rPr>
          <w:rFonts w:hint="eastAsia" w:cs="Calibri"/>
          <w:kern w:val="0"/>
          <w:sz w:val="24"/>
          <w:szCs w:val="22"/>
          <w:u w:val="single"/>
          <w:lang w:eastAsia="zh-CN"/>
        </w:rPr>
        <w:t>CTZB-2025030308</w:t>
      </w:r>
    </w:p>
    <w:p w14:paraId="774700C7">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u w:val="single"/>
          <w:lang w:eastAsia="zh-CN"/>
        </w:rPr>
      </w:pPr>
      <w:r>
        <w:rPr>
          <w:rFonts w:hint="default" w:ascii="Calibri" w:hAnsi="Calibri" w:cs="Calibri"/>
          <w:kern w:val="0"/>
          <w:sz w:val="24"/>
          <w:szCs w:val="22"/>
        </w:rPr>
        <w:t>标项名称：《大数据视角下我省民营中小企业增长潜力研判及培育路径研究》</w:t>
      </w:r>
    </w:p>
    <w:p w14:paraId="16E6D0A6">
      <w:pPr>
        <w:bidi w:val="0"/>
        <w:rPr>
          <w:rFonts w:hint="default"/>
        </w:rPr>
      </w:pPr>
    </w:p>
    <w:p w14:paraId="484BAC74">
      <w:pPr>
        <w:bidi w:val="0"/>
        <w:rPr>
          <w:rFonts w:hint="default"/>
        </w:rPr>
      </w:pPr>
    </w:p>
    <w:p w14:paraId="4DACE748">
      <w:pPr>
        <w:bidi w:val="0"/>
        <w:rPr>
          <w:rFonts w:hint="default"/>
        </w:rPr>
      </w:pPr>
    </w:p>
    <w:p w14:paraId="6A9A5F3A">
      <w:pPr>
        <w:bidi w:val="0"/>
        <w:rPr>
          <w:rFonts w:hint="default"/>
        </w:rPr>
      </w:pPr>
    </w:p>
    <w:p w14:paraId="1CD5CDF6">
      <w:pPr>
        <w:bidi w:val="0"/>
        <w:rPr>
          <w:rFonts w:hint="default"/>
        </w:rPr>
      </w:pPr>
    </w:p>
    <w:p w14:paraId="5F061A5D">
      <w:pPr>
        <w:bidi w:val="0"/>
        <w:rPr>
          <w:rFonts w:hint="default"/>
        </w:rPr>
      </w:pPr>
    </w:p>
    <w:p w14:paraId="53763912">
      <w:pPr>
        <w:pageBreakBefore w:val="0"/>
        <w:tabs>
          <w:tab w:val="left" w:pos="1805"/>
          <w:tab w:val="left" w:pos="5360"/>
        </w:tabs>
        <w:kinsoku/>
        <w:wordWrap/>
        <w:overflowPunct/>
        <w:autoSpaceDE w:val="0"/>
        <w:autoSpaceDN w:val="0"/>
        <w:bidi w:val="0"/>
        <w:adjustRightInd w:val="0"/>
        <w:snapToGrid w:val="0"/>
        <w:spacing w:beforeAutospacing="0" w:afterAutospacing="0" w:line="300" w:lineRule="auto"/>
        <w:jc w:val="center"/>
        <w:rPr>
          <w:rFonts w:hint="default" w:ascii="Calibri" w:hAnsi="Calibri" w:cs="Calibri"/>
          <w:kern w:val="0"/>
          <w:sz w:val="72"/>
        </w:rPr>
      </w:pPr>
      <w:r>
        <w:rPr>
          <w:rFonts w:hint="default" w:ascii="Calibri" w:hAnsi="Calibri" w:cs="Calibri"/>
          <w:kern w:val="0"/>
          <w:sz w:val="72"/>
        </w:rPr>
        <w:t>投 标 文 件</w:t>
      </w:r>
    </w:p>
    <w:p w14:paraId="639FC333">
      <w:pPr>
        <w:pageBreakBefore w:val="0"/>
        <w:tabs>
          <w:tab w:val="left" w:pos="1805"/>
          <w:tab w:val="left" w:pos="5360"/>
        </w:tabs>
        <w:kinsoku/>
        <w:wordWrap/>
        <w:overflowPunct/>
        <w:autoSpaceDE w:val="0"/>
        <w:autoSpaceDN w:val="0"/>
        <w:bidi w:val="0"/>
        <w:adjustRightInd w:val="0"/>
        <w:snapToGrid w:val="0"/>
        <w:spacing w:beforeAutospacing="0" w:afterAutospacing="0" w:line="300" w:lineRule="auto"/>
        <w:jc w:val="center"/>
        <w:rPr>
          <w:rFonts w:hint="default" w:ascii="Calibri" w:hAnsi="Calibri" w:cs="Calibri"/>
          <w:kern w:val="0"/>
          <w:sz w:val="72"/>
        </w:rPr>
      </w:pPr>
      <w:r>
        <w:rPr>
          <w:rFonts w:hint="default" w:ascii="Calibri" w:hAnsi="Calibri" w:cs="Calibri"/>
          <w:kern w:val="0"/>
          <w:sz w:val="72"/>
        </w:rPr>
        <w:t>（资格文件）</w:t>
      </w:r>
    </w:p>
    <w:p w14:paraId="6DE8BB5F">
      <w:pPr>
        <w:bidi w:val="0"/>
        <w:rPr>
          <w:rFonts w:hint="default"/>
        </w:rPr>
      </w:pPr>
    </w:p>
    <w:p w14:paraId="5A40AE80">
      <w:pPr>
        <w:bidi w:val="0"/>
        <w:rPr>
          <w:rFonts w:hint="default"/>
        </w:rPr>
      </w:pPr>
    </w:p>
    <w:p w14:paraId="3E139F4F">
      <w:pPr>
        <w:bidi w:val="0"/>
        <w:rPr>
          <w:rFonts w:hint="default"/>
        </w:rPr>
      </w:pPr>
    </w:p>
    <w:p w14:paraId="29A8EB59">
      <w:pPr>
        <w:bidi w:val="0"/>
        <w:rPr>
          <w:rFonts w:hint="default"/>
        </w:rPr>
      </w:pPr>
    </w:p>
    <w:p w14:paraId="0A796FE1">
      <w:pPr>
        <w:bidi w:val="0"/>
        <w:rPr>
          <w:rFonts w:hint="default"/>
        </w:rPr>
      </w:pPr>
    </w:p>
    <w:p w14:paraId="450ECFC4">
      <w:pPr>
        <w:bidi w:val="0"/>
        <w:rPr>
          <w:rFonts w:hint="default"/>
        </w:rPr>
      </w:pPr>
    </w:p>
    <w:p w14:paraId="4C66F0F7">
      <w:pPr>
        <w:bidi w:val="0"/>
        <w:rPr>
          <w:rFonts w:hint="default"/>
        </w:rPr>
      </w:pPr>
    </w:p>
    <w:p w14:paraId="7A360CC2">
      <w:pPr>
        <w:bidi w:val="0"/>
        <w:rPr>
          <w:rFonts w:hint="default"/>
        </w:rPr>
      </w:pPr>
    </w:p>
    <w:p w14:paraId="739B8327">
      <w:pPr>
        <w:bidi w:val="0"/>
        <w:rPr>
          <w:rFonts w:hint="default"/>
        </w:rPr>
      </w:pPr>
    </w:p>
    <w:p w14:paraId="73548326">
      <w:pPr>
        <w:pageBreakBefore w:val="0"/>
        <w:tabs>
          <w:tab w:val="left" w:pos="6080"/>
          <w:tab w:val="left" w:pos="6640"/>
        </w:tabs>
        <w:kinsoku/>
        <w:wordWrap/>
        <w:overflowPunct/>
        <w:autoSpaceDE w:val="0"/>
        <w:autoSpaceDN w:val="0"/>
        <w:bidi w:val="0"/>
        <w:adjustRightInd w:val="0"/>
        <w:snapToGrid w:val="0"/>
        <w:spacing w:beforeAutospacing="0" w:afterAutospacing="0" w:line="300" w:lineRule="auto"/>
        <w:jc w:val="left"/>
        <w:rPr>
          <w:rFonts w:hint="default" w:ascii="Calibri" w:hAnsi="Calibri" w:cs="Calibri"/>
          <w:kern w:val="0"/>
          <w:sz w:val="28"/>
        </w:rPr>
      </w:pPr>
      <w:r>
        <w:rPr>
          <w:rFonts w:hint="default" w:ascii="Calibri" w:hAnsi="Calibri" w:cs="Calibri"/>
          <w:kern w:val="0"/>
          <w:sz w:val="28"/>
        </w:rPr>
        <w:t>投标人全称：</w:t>
      </w:r>
      <w:r>
        <w:rPr>
          <w:rFonts w:hint="default" w:ascii="Calibri" w:hAnsi="Calibri" w:cs="Calibri"/>
          <w:kern w:val="0"/>
          <w:sz w:val="28"/>
          <w:u w:val="single"/>
        </w:rPr>
        <w:t xml:space="preserve">              </w:t>
      </w:r>
      <w:r>
        <w:rPr>
          <w:rFonts w:hint="default" w:ascii="Calibri" w:hAnsi="Calibri" w:cs="Calibri"/>
          <w:kern w:val="0"/>
          <w:sz w:val="28"/>
        </w:rPr>
        <w:t>（盖单位公章）</w:t>
      </w:r>
    </w:p>
    <w:p w14:paraId="0CB625F0">
      <w:pPr>
        <w:pageBreakBefore w:val="0"/>
        <w:tabs>
          <w:tab w:val="left" w:pos="3280"/>
          <w:tab w:val="left" w:pos="4680"/>
          <w:tab w:val="left" w:pos="6080"/>
        </w:tabs>
        <w:kinsoku/>
        <w:wordWrap/>
        <w:overflowPunct/>
        <w:autoSpaceDE w:val="0"/>
        <w:autoSpaceDN w:val="0"/>
        <w:bidi w:val="0"/>
        <w:adjustRightInd w:val="0"/>
        <w:snapToGrid w:val="0"/>
        <w:spacing w:beforeAutospacing="0" w:afterAutospacing="0" w:line="300" w:lineRule="auto"/>
        <w:ind w:left="2173" w:leftChars="1035" w:firstLine="546" w:firstLineChars="195"/>
        <w:jc w:val="left"/>
        <w:rPr>
          <w:rFonts w:hint="default" w:ascii="Calibri" w:hAnsi="Calibri" w:cs="Calibri"/>
          <w:kern w:val="0"/>
          <w:sz w:val="28"/>
        </w:rPr>
      </w:pPr>
      <w:r>
        <w:rPr>
          <w:rFonts w:hint="eastAsia" w:ascii="Calibri" w:hAnsi="Calibri" w:eastAsia="宋体" w:cs="Calibri"/>
          <w:kern w:val="0"/>
          <w:sz w:val="28"/>
          <w:lang w:eastAsia="zh-CN"/>
        </w:rPr>
        <w:t>2025年  月  日</w:t>
      </w:r>
    </w:p>
    <w:p w14:paraId="177A6724">
      <w:pPr>
        <w:bidi w:val="0"/>
        <w:rPr>
          <w:rFonts w:hint="eastAsia"/>
          <w:lang w:eastAsia="zh-CN"/>
        </w:rPr>
      </w:pPr>
    </w:p>
    <w:p w14:paraId="54EEE210">
      <w:pPr>
        <w:pageBreakBefore w:val="0"/>
        <w:kinsoku/>
        <w:wordWrap/>
        <w:overflowPunct/>
        <w:bidi w:val="0"/>
        <w:snapToGrid w:val="0"/>
        <w:spacing w:beforeAutospacing="0" w:afterAutospacing="0" w:line="300" w:lineRule="auto"/>
        <w:rPr>
          <w:rFonts w:hint="eastAsia" w:ascii="楷体" w:hAnsi="楷体" w:eastAsia="楷体" w:cs="楷体"/>
          <w:kern w:val="0"/>
          <w:sz w:val="21"/>
          <w:szCs w:val="20"/>
          <w:lang w:eastAsia="zh-CN"/>
        </w:rPr>
      </w:pPr>
      <w:r>
        <w:rPr>
          <w:rFonts w:hint="eastAsia" w:ascii="楷体" w:hAnsi="楷体" w:eastAsia="楷体" w:cs="楷体"/>
          <w:kern w:val="0"/>
          <w:sz w:val="21"/>
          <w:szCs w:val="20"/>
          <w:lang w:eastAsia="zh-CN"/>
        </w:rPr>
        <w:t>（</w:t>
      </w:r>
      <w:r>
        <w:rPr>
          <w:rFonts w:hint="eastAsia" w:ascii="楷体" w:hAnsi="楷体" w:eastAsia="楷体" w:cs="楷体"/>
          <w:kern w:val="0"/>
          <w:sz w:val="21"/>
          <w:szCs w:val="20"/>
          <w:lang w:val="en-US" w:eastAsia="zh-CN"/>
        </w:rPr>
        <w:t>说明：电子投标文件可不提供此封面</w:t>
      </w:r>
      <w:r>
        <w:rPr>
          <w:rFonts w:hint="eastAsia" w:ascii="楷体" w:hAnsi="楷体" w:eastAsia="楷体" w:cs="楷体"/>
          <w:kern w:val="0"/>
          <w:sz w:val="21"/>
          <w:szCs w:val="20"/>
          <w:lang w:eastAsia="zh-CN"/>
        </w:rPr>
        <w:t>）</w:t>
      </w:r>
    </w:p>
    <w:p w14:paraId="746078F2">
      <w:pPr>
        <w:pageBreakBefore w:val="0"/>
        <w:kinsoku/>
        <w:wordWrap/>
        <w:overflowPunct/>
        <w:bidi w:val="0"/>
        <w:snapToGrid w:val="0"/>
        <w:spacing w:beforeAutospacing="0" w:afterAutospacing="0" w:line="300" w:lineRule="auto"/>
        <w:rPr>
          <w:rFonts w:hint="default" w:ascii="Calibri" w:hAnsi="Calibri" w:cs="Calibri"/>
        </w:rPr>
      </w:pPr>
      <w:r>
        <w:rPr>
          <w:rFonts w:hint="default" w:ascii="Calibri" w:hAnsi="Calibri" w:cs="Calibri"/>
        </w:rPr>
        <w:br w:type="page"/>
      </w:r>
    </w:p>
    <w:p w14:paraId="696C6E4F">
      <w:pPr>
        <w:pStyle w:val="6"/>
        <w:pageBreakBefore w:val="0"/>
        <w:kinsoku/>
        <w:wordWrap/>
        <w:overflowPunct/>
        <w:bidi w:val="0"/>
        <w:snapToGrid w:val="0"/>
        <w:spacing w:beforeAutospacing="0" w:afterAutospacing="0" w:line="300" w:lineRule="auto"/>
        <w:ind w:firstLine="422"/>
        <w:rPr>
          <w:rFonts w:hint="default" w:ascii="Calibri" w:hAnsi="Calibri" w:cs="Calibri"/>
        </w:rPr>
      </w:pPr>
      <w:bookmarkStart w:id="72" w:name="_Toc303030576"/>
      <w:bookmarkStart w:id="73" w:name="_Toc230930642"/>
      <w:bookmarkStart w:id="74" w:name="_Toc345575549"/>
      <w:bookmarkStart w:id="75" w:name="_Toc184635147"/>
      <w:bookmarkStart w:id="76" w:name="_Toc335138374"/>
      <w:bookmarkStart w:id="77" w:name="_Toc413337003"/>
      <w:r>
        <w:rPr>
          <w:rFonts w:hint="default" w:ascii="Calibri" w:hAnsi="Calibri" w:cs="Calibri"/>
        </w:rPr>
        <w:t>一、资格审查资料</w:t>
      </w:r>
      <w:bookmarkEnd w:id="72"/>
      <w:bookmarkEnd w:id="73"/>
      <w:bookmarkEnd w:id="74"/>
      <w:bookmarkEnd w:id="75"/>
      <w:bookmarkEnd w:id="76"/>
    </w:p>
    <w:p w14:paraId="4A5D8B75">
      <w:pPr>
        <w:bidi w:val="0"/>
        <w:jc w:val="center"/>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资格审查资料</w:t>
      </w:r>
    </w:p>
    <w:p w14:paraId="4F93FB7A">
      <w:pPr>
        <w:pageBreakBefore w:val="0"/>
        <w:kinsoku/>
        <w:wordWrap/>
        <w:overflowPunct/>
        <w:autoSpaceDE w:val="0"/>
        <w:autoSpaceDN w:val="0"/>
        <w:bidi w:val="0"/>
        <w:adjustRightInd w:val="0"/>
        <w:snapToGrid w:val="0"/>
        <w:spacing w:beforeAutospacing="0" w:afterAutospacing="0" w:line="300" w:lineRule="auto"/>
        <w:ind w:firstLine="420" w:firstLineChars="200"/>
        <w:jc w:val="left"/>
        <w:rPr>
          <w:rFonts w:hint="default" w:ascii="Calibri" w:hAnsi="Calibri" w:cs="Calibri"/>
          <w:kern w:val="0"/>
        </w:rPr>
      </w:pPr>
      <w:bookmarkStart w:id="78" w:name="_Toc230930643"/>
      <w:bookmarkStart w:id="79" w:name="_Toc335138375"/>
      <w:bookmarkStart w:id="80" w:name="_Toc303030577"/>
      <w:r>
        <w:rPr>
          <w:rFonts w:hint="default" w:ascii="Calibri" w:hAnsi="Calibri" w:cs="Calibri"/>
          <w:kern w:val="0"/>
        </w:rPr>
        <w:t>（一）资格审查须知</w:t>
      </w:r>
      <w:bookmarkEnd w:id="78"/>
      <w:bookmarkEnd w:id="79"/>
      <w:bookmarkEnd w:id="80"/>
    </w:p>
    <w:p w14:paraId="3E420D85">
      <w:pPr>
        <w:pageBreakBefore w:val="0"/>
        <w:kinsoku/>
        <w:wordWrap/>
        <w:overflowPunct/>
        <w:autoSpaceDE w:val="0"/>
        <w:autoSpaceDN w:val="0"/>
        <w:bidi w:val="0"/>
        <w:adjustRightInd w:val="0"/>
        <w:snapToGrid w:val="0"/>
        <w:spacing w:beforeAutospacing="0" w:afterAutospacing="0" w:line="300" w:lineRule="auto"/>
        <w:ind w:firstLine="420" w:firstLineChars="200"/>
        <w:jc w:val="left"/>
        <w:rPr>
          <w:rFonts w:hint="default" w:ascii="Calibri" w:hAnsi="Calibri" w:cs="Calibri"/>
          <w:kern w:val="0"/>
        </w:rPr>
      </w:pPr>
      <w:r>
        <w:rPr>
          <w:rFonts w:hint="default" w:ascii="Calibri" w:hAnsi="Calibri" w:cs="Calibri"/>
          <w:kern w:val="0"/>
        </w:rPr>
        <w:t>1</w:t>
      </w:r>
      <w:r>
        <w:rPr>
          <w:rFonts w:hint="eastAsia" w:cs="Calibri"/>
          <w:kern w:val="0"/>
          <w:lang w:val="en-US" w:eastAsia="zh-CN"/>
        </w:rPr>
        <w:t>.</w:t>
      </w:r>
      <w:r>
        <w:rPr>
          <w:rFonts w:hint="default" w:ascii="Calibri" w:hAnsi="Calibri" w:cs="Calibri"/>
          <w:kern w:val="0"/>
        </w:rPr>
        <w:t>投标人必须认真填写招标文件规定的所有表格，并对其真实性负责，采购人有权对其进行调查核实和要求澄清。</w:t>
      </w:r>
    </w:p>
    <w:p w14:paraId="0B2DEB37">
      <w:pPr>
        <w:pageBreakBefore w:val="0"/>
        <w:kinsoku/>
        <w:wordWrap/>
        <w:overflowPunct/>
        <w:autoSpaceDE w:val="0"/>
        <w:autoSpaceDN w:val="0"/>
        <w:bidi w:val="0"/>
        <w:adjustRightInd w:val="0"/>
        <w:snapToGrid w:val="0"/>
        <w:spacing w:beforeAutospacing="0" w:afterAutospacing="0" w:line="300" w:lineRule="auto"/>
        <w:ind w:firstLine="420" w:firstLineChars="200"/>
        <w:jc w:val="left"/>
        <w:rPr>
          <w:rFonts w:hint="default" w:ascii="Calibri" w:hAnsi="Calibri" w:cs="Calibri"/>
          <w:kern w:val="0"/>
        </w:rPr>
      </w:pPr>
      <w:r>
        <w:rPr>
          <w:rFonts w:hint="default" w:ascii="Calibri" w:hAnsi="Calibri" w:cs="Calibri"/>
          <w:kern w:val="0"/>
        </w:rPr>
        <w:t>2</w:t>
      </w:r>
      <w:r>
        <w:rPr>
          <w:rFonts w:hint="eastAsia" w:cs="Calibri"/>
          <w:kern w:val="0"/>
          <w:lang w:val="en-US" w:eastAsia="zh-CN"/>
        </w:rPr>
        <w:t>.</w:t>
      </w:r>
      <w:r>
        <w:rPr>
          <w:rFonts w:hint="default" w:ascii="Calibri" w:hAnsi="Calibri" w:cs="Calibri"/>
          <w:kern w:val="0"/>
        </w:rPr>
        <w:t>资格审查按通过和不通过两种方式进行评定，投标人的资格等方面的要求作为资格审查通过的强制性资格条件，经核实有一项不符合要求，则投标人的资格</w:t>
      </w:r>
      <w:r>
        <w:rPr>
          <w:rFonts w:hint="default" w:ascii="Calibri" w:hAnsi="Calibri" w:cs="Calibri"/>
          <w:kern w:val="0"/>
          <w:lang w:val="en-US" w:eastAsia="zh-CN"/>
        </w:rPr>
        <w:t>审查</w:t>
      </w:r>
      <w:r>
        <w:rPr>
          <w:rFonts w:hint="default" w:ascii="Calibri" w:hAnsi="Calibri" w:cs="Calibri"/>
          <w:kern w:val="0"/>
        </w:rPr>
        <w:t>为不通过，对不通过的投标人</w:t>
      </w:r>
      <w:r>
        <w:rPr>
          <w:rFonts w:hint="default" w:ascii="Calibri" w:hAnsi="Calibri" w:cs="Calibri"/>
          <w:kern w:val="0"/>
          <w:lang w:val="en-US" w:eastAsia="zh-CN"/>
        </w:rPr>
        <w:t>的</w:t>
      </w:r>
      <w:r>
        <w:rPr>
          <w:rFonts w:hint="default" w:ascii="Calibri" w:hAnsi="Calibri" w:cs="Calibri"/>
          <w:kern w:val="0"/>
        </w:rPr>
        <w:t>投标文件不进行后续评审。</w:t>
      </w:r>
    </w:p>
    <w:p w14:paraId="6060FACD">
      <w:pPr>
        <w:pageBreakBefore w:val="0"/>
        <w:kinsoku/>
        <w:wordWrap/>
        <w:overflowPunct/>
        <w:autoSpaceDE w:val="0"/>
        <w:autoSpaceDN w:val="0"/>
        <w:bidi w:val="0"/>
        <w:adjustRightInd w:val="0"/>
        <w:snapToGrid w:val="0"/>
        <w:spacing w:beforeAutospacing="0" w:afterAutospacing="0" w:line="300" w:lineRule="auto"/>
        <w:ind w:firstLine="420" w:firstLineChars="200"/>
        <w:jc w:val="left"/>
        <w:rPr>
          <w:rFonts w:hint="default" w:ascii="Calibri" w:hAnsi="Calibri" w:cs="Calibri"/>
          <w:kern w:val="0"/>
        </w:rPr>
      </w:pPr>
      <w:bookmarkStart w:id="81" w:name="_Toc208484561"/>
      <w:bookmarkStart w:id="82" w:name="_Toc303030578"/>
      <w:bookmarkStart w:id="83" w:name="_Toc208051215"/>
      <w:bookmarkStart w:id="84" w:name="_Toc191897610"/>
      <w:bookmarkStart w:id="85" w:name="_Toc335138376"/>
      <w:bookmarkStart w:id="86" w:name="_Toc204944488"/>
      <w:bookmarkStart w:id="87" w:name="_Toc179801514"/>
      <w:bookmarkStart w:id="88" w:name="_Toc227658251"/>
      <w:bookmarkStart w:id="89" w:name="_Toc179623472"/>
      <w:r>
        <w:rPr>
          <w:rFonts w:hint="default" w:ascii="Calibri" w:hAnsi="Calibri" w:cs="Calibri"/>
          <w:kern w:val="0"/>
        </w:rPr>
        <w:t>（二）资格审查资料</w:t>
      </w:r>
      <w:bookmarkEnd w:id="81"/>
      <w:bookmarkEnd w:id="82"/>
      <w:bookmarkEnd w:id="83"/>
      <w:bookmarkEnd w:id="84"/>
      <w:bookmarkEnd w:id="85"/>
      <w:bookmarkEnd w:id="86"/>
      <w:bookmarkEnd w:id="87"/>
      <w:bookmarkEnd w:id="88"/>
      <w:bookmarkEnd w:id="89"/>
      <w:r>
        <w:rPr>
          <w:rFonts w:hint="default" w:ascii="Calibri" w:hAnsi="Calibri" w:cs="Calibri"/>
          <w:kern w:val="0"/>
        </w:rPr>
        <w:t>格式</w:t>
      </w:r>
    </w:p>
    <w:p w14:paraId="4377435C">
      <w:pPr>
        <w:pageBreakBefore w:val="0"/>
        <w:kinsoku/>
        <w:wordWrap/>
        <w:overflowPunct/>
        <w:autoSpaceDE w:val="0"/>
        <w:autoSpaceDN w:val="0"/>
        <w:bidi w:val="0"/>
        <w:adjustRightInd w:val="0"/>
        <w:snapToGrid w:val="0"/>
        <w:spacing w:beforeAutospacing="0" w:afterAutospacing="0" w:line="300" w:lineRule="auto"/>
        <w:ind w:firstLine="420" w:firstLineChars="200"/>
        <w:jc w:val="left"/>
        <w:rPr>
          <w:rFonts w:hint="default" w:ascii="Calibri" w:hAnsi="Calibri" w:cs="Calibri"/>
          <w:kern w:val="0"/>
        </w:rPr>
      </w:pPr>
      <w:r>
        <w:rPr>
          <w:rFonts w:hint="default" w:ascii="Calibri" w:hAnsi="Calibri" w:cs="Calibri"/>
          <w:kern w:val="0"/>
        </w:rPr>
        <w:t>表1 强制性资格条件</w:t>
      </w:r>
    </w:p>
    <w:p w14:paraId="7242DF98">
      <w:pPr>
        <w:pageBreakBefore w:val="0"/>
        <w:kinsoku/>
        <w:wordWrap/>
        <w:overflowPunct/>
        <w:autoSpaceDE w:val="0"/>
        <w:autoSpaceDN w:val="0"/>
        <w:bidi w:val="0"/>
        <w:adjustRightInd w:val="0"/>
        <w:snapToGrid w:val="0"/>
        <w:spacing w:beforeAutospacing="0" w:afterAutospacing="0" w:line="300" w:lineRule="auto"/>
        <w:ind w:firstLine="420" w:firstLineChars="200"/>
        <w:jc w:val="left"/>
        <w:rPr>
          <w:rFonts w:hint="default" w:ascii="Calibri" w:hAnsi="Calibri" w:cs="Calibri"/>
          <w:kern w:val="0"/>
        </w:rPr>
      </w:pPr>
      <w:r>
        <w:rPr>
          <w:rFonts w:hint="default" w:ascii="Calibri" w:hAnsi="Calibri" w:cs="Calibri"/>
          <w:kern w:val="0"/>
        </w:rPr>
        <w:t>表附件</w:t>
      </w:r>
    </w:p>
    <w:p w14:paraId="0D7F2FCD">
      <w:pPr>
        <w:pageBreakBefore w:val="0"/>
        <w:kinsoku/>
        <w:wordWrap/>
        <w:overflowPunct/>
        <w:bidi w:val="0"/>
        <w:snapToGrid w:val="0"/>
        <w:spacing w:beforeAutospacing="0" w:afterAutospacing="0" w:line="300" w:lineRule="auto"/>
        <w:ind w:left="280" w:hanging="280" w:hangingChars="100"/>
        <w:outlineLvl w:val="2"/>
        <w:rPr>
          <w:rFonts w:hint="default" w:ascii="Calibri" w:hAnsi="Calibri" w:cs="Calibri"/>
          <w:b/>
          <w:bCs/>
        </w:rPr>
      </w:pPr>
      <w:bookmarkStart w:id="90" w:name="_Toc191897470"/>
      <w:bookmarkStart w:id="91" w:name="_Toc191897611"/>
      <w:bookmarkStart w:id="92" w:name="_Toc227658252"/>
      <w:bookmarkStart w:id="93" w:name="_Toc208051216"/>
      <w:bookmarkStart w:id="94" w:name="_Toc179801515"/>
      <w:bookmarkStart w:id="95" w:name="_Toc204944489"/>
      <w:bookmarkStart w:id="96" w:name="_Toc208484562"/>
      <w:r>
        <w:rPr>
          <w:rFonts w:hint="default" w:ascii="Calibri" w:hAnsi="Calibri" w:cs="Calibri"/>
          <w:sz w:val="28"/>
          <w:szCs w:val="28"/>
        </w:rPr>
        <w:br w:type="page"/>
      </w:r>
      <w:bookmarkEnd w:id="90"/>
      <w:bookmarkEnd w:id="91"/>
      <w:bookmarkEnd w:id="92"/>
      <w:bookmarkEnd w:id="93"/>
      <w:bookmarkEnd w:id="94"/>
      <w:bookmarkEnd w:id="95"/>
      <w:bookmarkEnd w:id="96"/>
      <w:bookmarkStart w:id="97" w:name="_Toc179801516"/>
      <w:bookmarkStart w:id="98" w:name="_Toc191897612"/>
      <w:bookmarkStart w:id="99" w:name="_Toc208051217"/>
      <w:bookmarkStart w:id="100" w:name="_Toc208484563"/>
      <w:bookmarkStart w:id="101" w:name="_Toc303030579"/>
      <w:bookmarkStart w:id="102" w:name="_Toc204944490"/>
      <w:bookmarkStart w:id="103" w:name="_Toc179623474"/>
      <w:bookmarkStart w:id="104" w:name="_Toc335138377"/>
      <w:bookmarkStart w:id="105" w:name="_Toc227658253"/>
      <w:r>
        <w:rPr>
          <w:rFonts w:hint="default" w:ascii="Calibri" w:hAnsi="Calibri" w:cs="Calibri"/>
          <w:b/>
          <w:bCs/>
        </w:rPr>
        <w:t>表1：强制性资格条件</w:t>
      </w:r>
      <w:bookmarkEnd w:id="97"/>
      <w:bookmarkEnd w:id="98"/>
      <w:bookmarkEnd w:id="99"/>
      <w:bookmarkEnd w:id="100"/>
      <w:bookmarkEnd w:id="101"/>
      <w:bookmarkEnd w:id="102"/>
      <w:bookmarkEnd w:id="103"/>
      <w:bookmarkEnd w:id="104"/>
      <w:bookmarkEnd w:id="105"/>
    </w:p>
    <w:p w14:paraId="1F8FBEC4">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强制性资格条件表</w:t>
      </w:r>
    </w:p>
    <w:p w14:paraId="26E4E091">
      <w:pPr>
        <w:pageBreakBefore w:val="0"/>
        <w:kinsoku/>
        <w:wordWrap/>
        <w:overflowPunct/>
        <w:bidi w:val="0"/>
        <w:snapToGrid w:val="0"/>
        <w:spacing w:beforeAutospacing="0" w:afterAutospacing="0" w:line="300" w:lineRule="auto"/>
        <w:rPr>
          <w:rFonts w:hint="default" w:ascii="Calibri" w:hAnsi="Calibri" w:eastAsia="宋体" w:cs="Calibri"/>
          <w:lang w:eastAsia="zh-CN"/>
        </w:rPr>
      </w:pPr>
      <w:r>
        <w:rPr>
          <w:rFonts w:hint="default" w:ascii="Calibri" w:hAnsi="Calibri" w:cs="Calibri"/>
        </w:rPr>
        <w:t>采购人：</w:t>
      </w:r>
      <w:r>
        <w:rPr>
          <w:rFonts w:hint="eastAsia" w:cs="Calibri"/>
          <w:lang w:eastAsia="zh-CN"/>
        </w:rPr>
        <w:t>浙江省民营经济发展中心（浙江省“一带一路”综合服务中心）</w:t>
      </w:r>
    </w:p>
    <w:p w14:paraId="34CD81DB">
      <w:pPr>
        <w:pageBreakBefore w:val="0"/>
        <w:kinsoku/>
        <w:wordWrap/>
        <w:overflowPunct/>
        <w:bidi w:val="0"/>
        <w:snapToGrid w:val="0"/>
        <w:spacing w:beforeAutospacing="0" w:afterAutospacing="0" w:line="300" w:lineRule="auto"/>
        <w:rPr>
          <w:rFonts w:hint="default" w:ascii="Calibri" w:hAnsi="Calibri" w:eastAsia="宋体" w:cs="Calibri"/>
          <w:lang w:eastAsia="zh-CN"/>
        </w:rPr>
      </w:pPr>
      <w:r>
        <w:rPr>
          <w:rFonts w:hint="default" w:ascii="Calibri" w:hAnsi="Calibri" w:cs="Calibri"/>
        </w:rPr>
        <w:t>项目名称：</w:t>
      </w:r>
      <w:r>
        <w:rPr>
          <w:rFonts w:hint="eastAsia" w:cs="Calibri"/>
          <w:lang w:eastAsia="zh-CN"/>
        </w:rPr>
        <w:t>《大数据视角下我省民营中小企业增长潜力研判及培育路径研究》项目</w:t>
      </w:r>
    </w:p>
    <w:p w14:paraId="66981E7F">
      <w:pPr>
        <w:pageBreakBefore w:val="0"/>
        <w:kinsoku/>
        <w:wordWrap/>
        <w:overflowPunct/>
        <w:bidi w:val="0"/>
        <w:snapToGrid w:val="0"/>
        <w:spacing w:beforeAutospacing="0" w:afterAutospacing="0" w:line="300" w:lineRule="auto"/>
        <w:rPr>
          <w:rFonts w:hint="default" w:ascii="Calibri" w:hAnsi="Calibri" w:eastAsia="宋体" w:cs="Calibri"/>
          <w:lang w:eastAsia="zh-CN"/>
        </w:rPr>
      </w:pPr>
      <w:r>
        <w:rPr>
          <w:rFonts w:hint="default" w:ascii="Calibri" w:hAnsi="Calibri" w:cs="Calibri"/>
        </w:rPr>
        <w:t>项目编号：</w:t>
      </w:r>
      <w:r>
        <w:rPr>
          <w:rFonts w:hint="eastAsia" w:cs="Calibri"/>
          <w:lang w:eastAsia="zh-CN"/>
        </w:rPr>
        <w:t>CTZB-2025030308</w:t>
      </w:r>
    </w:p>
    <w:p w14:paraId="68D04922">
      <w:pPr>
        <w:bidi w:val="0"/>
        <w:rPr>
          <w:rFonts w:hint="default"/>
          <w:lang w:eastAsia="zh-CN"/>
        </w:rPr>
      </w:pPr>
      <w:r>
        <w:rPr>
          <w:rFonts w:hint="default"/>
        </w:rPr>
        <w:t>标项名称：</w:t>
      </w:r>
      <w:r>
        <w:rPr>
          <w:rFonts w:hint="eastAsia"/>
          <w:lang w:eastAsia="zh-CN"/>
        </w:rPr>
        <w:t>【填写标项名称】</w:t>
      </w:r>
    </w:p>
    <w:tbl>
      <w:tblPr>
        <w:tblStyle w:val="26"/>
        <w:tblW w:w="9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4225"/>
        <w:gridCol w:w="4253"/>
      </w:tblGrid>
      <w:tr w14:paraId="5178D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76" w:type="dxa"/>
            <w:noWrap w:val="0"/>
            <w:vAlign w:val="center"/>
          </w:tcPr>
          <w:p w14:paraId="0D37BAC3">
            <w:pPr>
              <w:pageBreakBefore w:val="0"/>
              <w:kinsoku/>
              <w:wordWrap/>
              <w:overflowPunct/>
              <w:bidi w:val="0"/>
              <w:adjustRightInd w:val="0"/>
              <w:snapToGrid w:val="0"/>
              <w:spacing w:beforeAutospacing="0" w:afterAutospacing="0" w:line="300" w:lineRule="auto"/>
              <w:jc w:val="center"/>
              <w:rPr>
                <w:rFonts w:hint="eastAsia" w:ascii="黑体" w:hAnsi="黑体" w:eastAsia="黑体" w:cs="黑体"/>
                <w:szCs w:val="21"/>
              </w:rPr>
            </w:pPr>
            <w:r>
              <w:rPr>
                <w:rFonts w:hint="eastAsia" w:ascii="黑体" w:hAnsi="黑体" w:eastAsia="黑体" w:cs="黑体"/>
                <w:szCs w:val="21"/>
              </w:rPr>
              <w:t>序号</w:t>
            </w:r>
          </w:p>
        </w:tc>
        <w:tc>
          <w:tcPr>
            <w:tcW w:w="4225" w:type="dxa"/>
            <w:noWrap w:val="0"/>
            <w:vAlign w:val="center"/>
          </w:tcPr>
          <w:p w14:paraId="115A8E26">
            <w:pPr>
              <w:pageBreakBefore w:val="0"/>
              <w:kinsoku/>
              <w:wordWrap/>
              <w:overflowPunct/>
              <w:bidi w:val="0"/>
              <w:adjustRightInd w:val="0"/>
              <w:snapToGrid w:val="0"/>
              <w:spacing w:beforeAutospacing="0" w:afterAutospacing="0" w:line="300" w:lineRule="auto"/>
              <w:jc w:val="center"/>
              <w:rPr>
                <w:rFonts w:hint="eastAsia" w:ascii="黑体" w:hAnsi="黑体" w:eastAsia="黑体" w:cs="黑体"/>
                <w:szCs w:val="21"/>
              </w:rPr>
            </w:pPr>
            <w:r>
              <w:rPr>
                <w:rFonts w:hint="eastAsia" w:ascii="黑体" w:hAnsi="黑体" w:eastAsia="黑体" w:cs="黑体"/>
                <w:szCs w:val="21"/>
              </w:rPr>
              <w:t>资格条件</w:t>
            </w:r>
          </w:p>
        </w:tc>
        <w:tc>
          <w:tcPr>
            <w:tcW w:w="4253" w:type="dxa"/>
            <w:noWrap w:val="0"/>
            <w:vAlign w:val="center"/>
          </w:tcPr>
          <w:p w14:paraId="0C190921">
            <w:pPr>
              <w:pageBreakBefore w:val="0"/>
              <w:kinsoku/>
              <w:wordWrap/>
              <w:overflowPunct/>
              <w:bidi w:val="0"/>
              <w:adjustRightInd w:val="0"/>
              <w:snapToGrid w:val="0"/>
              <w:spacing w:beforeAutospacing="0" w:afterAutospacing="0" w:line="300" w:lineRule="auto"/>
              <w:jc w:val="center"/>
              <w:rPr>
                <w:rFonts w:hint="eastAsia" w:ascii="黑体" w:hAnsi="黑体" w:eastAsia="黑体" w:cs="黑体"/>
                <w:szCs w:val="21"/>
              </w:rPr>
            </w:pPr>
            <w:r>
              <w:rPr>
                <w:rFonts w:hint="eastAsia" w:ascii="黑体" w:hAnsi="黑体" w:eastAsia="黑体" w:cs="黑体"/>
                <w:szCs w:val="21"/>
              </w:rPr>
              <w:t>应提供的资格审查资料（除承诺函、说明、声明外的其他证件提供复印件）</w:t>
            </w:r>
          </w:p>
        </w:tc>
      </w:tr>
      <w:tr w14:paraId="5FE69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67144805">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1.</w:t>
            </w:r>
          </w:p>
        </w:tc>
        <w:tc>
          <w:tcPr>
            <w:tcW w:w="4225" w:type="dxa"/>
            <w:noWrap w:val="0"/>
            <w:vAlign w:val="center"/>
          </w:tcPr>
          <w:p w14:paraId="083B93BF">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kern w:val="0"/>
                <w:szCs w:val="21"/>
              </w:rPr>
              <w:t>基本资格要求：</w:t>
            </w:r>
          </w:p>
        </w:tc>
        <w:tc>
          <w:tcPr>
            <w:tcW w:w="4253" w:type="dxa"/>
            <w:noWrap w:val="0"/>
            <w:vAlign w:val="center"/>
          </w:tcPr>
          <w:p w14:paraId="19C3F9C6">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kern w:val="2"/>
                <w:sz w:val="21"/>
                <w:szCs w:val="21"/>
                <w:lang w:val="en-US" w:eastAsia="zh-CN" w:bidi="ar-SA"/>
              </w:rPr>
              <w:t>/</w:t>
            </w:r>
          </w:p>
        </w:tc>
      </w:tr>
      <w:tr w14:paraId="022E4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1D7E5BBA">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1.1</w:t>
            </w:r>
          </w:p>
        </w:tc>
        <w:tc>
          <w:tcPr>
            <w:tcW w:w="4225" w:type="dxa"/>
            <w:noWrap w:val="0"/>
            <w:vAlign w:val="center"/>
          </w:tcPr>
          <w:p w14:paraId="6DED08B5">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（1）</w:t>
            </w:r>
            <w:r>
              <w:rPr>
                <w:rFonts w:hint="default" w:ascii="Calibri" w:hAnsi="Calibri" w:cs="Calibri"/>
                <w:kern w:val="0"/>
                <w:szCs w:val="21"/>
              </w:rPr>
              <w:t>满足《中华人民共和国政府采购法》第二十二条规定，未被“信用中国”（www.creditchina.gov.cn）、中国政府采购网（www.ccgp.gov.cn）列入失信被执行人、重大税收违法案件当事人名单、政府采购严重违法失信行为记录名单；</w:t>
            </w:r>
          </w:p>
        </w:tc>
        <w:tc>
          <w:tcPr>
            <w:tcW w:w="4253" w:type="dxa"/>
            <w:noWrap w:val="0"/>
            <w:vAlign w:val="center"/>
          </w:tcPr>
          <w:p w14:paraId="303BC045">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lang w:eastAsia="zh-CN"/>
              </w:rPr>
              <w:t>（</w:t>
            </w:r>
            <w:r>
              <w:rPr>
                <w:rFonts w:hint="default" w:ascii="Calibri" w:hAnsi="Calibri" w:cs="Calibri"/>
                <w:szCs w:val="21"/>
              </w:rPr>
              <w:t>1）</w:t>
            </w:r>
            <w:r>
              <w:rPr>
                <w:rFonts w:hint="default" w:ascii="Calibri" w:hAnsi="Calibri" w:cs="Calibri"/>
                <w:szCs w:val="21"/>
                <w:lang w:val="en-US" w:eastAsia="zh-CN"/>
              </w:rPr>
              <w:t>符合资格条件的声明函。</w:t>
            </w:r>
            <w:r>
              <w:rPr>
                <w:rFonts w:hint="default" w:ascii="Calibri" w:hAnsi="Calibri" w:cs="Calibri"/>
                <w:szCs w:val="21"/>
              </w:rPr>
              <w:t>【</w:t>
            </w:r>
            <w:r>
              <w:rPr>
                <w:rFonts w:hint="eastAsia" w:cs="Calibri"/>
                <w:szCs w:val="21"/>
                <w:lang w:val="en-US" w:eastAsia="zh-CN"/>
              </w:rPr>
              <w:t>证明材料</w:t>
            </w:r>
            <w:r>
              <w:rPr>
                <w:rFonts w:hint="default" w:ascii="Calibri" w:hAnsi="Calibri" w:cs="Calibri"/>
                <w:szCs w:val="21"/>
                <w:lang w:val="en-US" w:eastAsia="zh-CN"/>
              </w:rPr>
              <w:t>1</w:t>
            </w:r>
            <w:r>
              <w:rPr>
                <w:rFonts w:hint="default" w:ascii="Calibri" w:hAnsi="Calibri" w:cs="Calibri"/>
                <w:szCs w:val="21"/>
              </w:rPr>
              <w:t>】</w:t>
            </w:r>
          </w:p>
        </w:tc>
      </w:tr>
      <w:tr w14:paraId="60370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17C87218">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2.</w:t>
            </w:r>
          </w:p>
        </w:tc>
        <w:tc>
          <w:tcPr>
            <w:tcW w:w="4225" w:type="dxa"/>
            <w:noWrap w:val="0"/>
            <w:vAlign w:val="center"/>
          </w:tcPr>
          <w:p w14:paraId="6F4EDA9C">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kern w:val="0"/>
                <w:szCs w:val="21"/>
              </w:rPr>
              <w:t>落实政府采购政策需满足的资格要求：</w:t>
            </w:r>
          </w:p>
        </w:tc>
        <w:tc>
          <w:tcPr>
            <w:tcW w:w="4253" w:type="dxa"/>
            <w:noWrap w:val="0"/>
            <w:vAlign w:val="center"/>
          </w:tcPr>
          <w:p w14:paraId="6073B911">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w:t>
            </w:r>
          </w:p>
        </w:tc>
      </w:tr>
      <w:tr w14:paraId="19346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4E95A38B">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szCs w:val="21"/>
                <w:lang w:val="en-US" w:eastAsia="zh-CN"/>
              </w:rPr>
              <w:t>3.</w:t>
            </w:r>
          </w:p>
        </w:tc>
        <w:tc>
          <w:tcPr>
            <w:tcW w:w="4225" w:type="dxa"/>
            <w:noWrap w:val="0"/>
            <w:vAlign w:val="center"/>
          </w:tcPr>
          <w:p w14:paraId="51823ADD">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0"/>
                <w:sz w:val="21"/>
                <w:szCs w:val="21"/>
                <w:lang w:val="en-US" w:eastAsia="zh-CN" w:bidi="ar-SA"/>
              </w:rPr>
            </w:pPr>
            <w:r>
              <w:rPr>
                <w:rFonts w:hint="default" w:ascii="Calibri" w:hAnsi="Calibri" w:cs="Calibri"/>
                <w:b/>
                <w:bCs/>
                <w:kern w:val="0"/>
                <w:szCs w:val="21"/>
              </w:rPr>
              <w:t>特定资格要求：</w:t>
            </w:r>
          </w:p>
        </w:tc>
        <w:tc>
          <w:tcPr>
            <w:tcW w:w="4253" w:type="dxa"/>
            <w:noWrap w:val="0"/>
            <w:vAlign w:val="center"/>
          </w:tcPr>
          <w:p w14:paraId="5CFF6F62">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b/>
                <w:bCs/>
                <w:kern w:val="2"/>
                <w:sz w:val="21"/>
                <w:szCs w:val="21"/>
                <w:lang w:val="en-US" w:eastAsia="zh-CN" w:bidi="ar-SA"/>
              </w:rPr>
            </w:pPr>
            <w:r>
              <w:rPr>
                <w:rFonts w:hint="default" w:ascii="Calibri" w:hAnsi="Calibri" w:cs="Calibri"/>
                <w:b/>
                <w:bCs/>
                <w:kern w:val="2"/>
                <w:sz w:val="21"/>
                <w:szCs w:val="21"/>
                <w:lang w:val="en-US" w:eastAsia="zh-CN" w:bidi="ar-SA"/>
              </w:rPr>
              <w:t>/</w:t>
            </w:r>
          </w:p>
        </w:tc>
      </w:tr>
      <w:tr w14:paraId="162CF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21E9AE12">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lang w:val="en-US" w:eastAsia="zh-CN"/>
              </w:rPr>
              <w:t>3</w:t>
            </w:r>
            <w:r>
              <w:rPr>
                <w:rFonts w:hint="default" w:ascii="Calibri" w:hAnsi="Calibri" w:cs="Calibri"/>
                <w:szCs w:val="21"/>
              </w:rPr>
              <w:t>.</w:t>
            </w:r>
            <w:r>
              <w:rPr>
                <w:rFonts w:hint="default" w:ascii="Calibri" w:hAnsi="Calibri" w:cs="Calibri"/>
                <w:szCs w:val="21"/>
                <w:lang w:val="en-US" w:eastAsia="zh-CN"/>
              </w:rPr>
              <w:t>1</w:t>
            </w:r>
          </w:p>
        </w:tc>
        <w:tc>
          <w:tcPr>
            <w:tcW w:w="4225" w:type="dxa"/>
            <w:noWrap w:val="0"/>
            <w:vAlign w:val="center"/>
          </w:tcPr>
          <w:p w14:paraId="745370C0">
            <w:pPr>
              <w:pageBreakBefore w:val="0"/>
              <w:widowControl/>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w:t>
            </w:r>
            <w:r>
              <w:rPr>
                <w:rFonts w:hint="default" w:ascii="Calibri" w:hAnsi="Calibri" w:cs="Calibri"/>
                <w:kern w:val="0"/>
                <w:szCs w:val="21"/>
                <w:lang w:val="en-US" w:eastAsia="zh-CN"/>
              </w:rPr>
              <w:t>1</w:t>
            </w:r>
            <w:r>
              <w:rPr>
                <w:rFonts w:hint="default" w:ascii="Calibri" w:hAnsi="Calibri" w:cs="Calibri"/>
                <w:kern w:val="0"/>
                <w:szCs w:val="21"/>
              </w:rPr>
              <w:t>）</w:t>
            </w:r>
            <w:r>
              <w:rPr>
                <w:rFonts w:hint="eastAsia" w:cs="Calibri"/>
                <w:kern w:val="0"/>
                <w:szCs w:val="21"/>
                <w:lang w:eastAsia="zh-CN"/>
              </w:rPr>
              <w:t>单位负责人为同一人或者存在直接控股、管理关系的不同供应商，不得同时参加本项目的政府采购活动</w:t>
            </w:r>
            <w:r>
              <w:rPr>
                <w:rFonts w:hint="default" w:ascii="Calibri" w:hAnsi="Calibri" w:cs="Calibri"/>
                <w:kern w:val="0"/>
                <w:szCs w:val="21"/>
              </w:rPr>
              <w:t>；</w:t>
            </w:r>
          </w:p>
        </w:tc>
        <w:tc>
          <w:tcPr>
            <w:tcW w:w="4253" w:type="dxa"/>
            <w:noWrap w:val="0"/>
            <w:vAlign w:val="center"/>
          </w:tcPr>
          <w:p w14:paraId="7A125458">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w:t>
            </w:r>
            <w:r>
              <w:rPr>
                <w:rFonts w:hint="default" w:ascii="Calibri" w:hAnsi="Calibri" w:cs="Calibri"/>
                <w:szCs w:val="21"/>
                <w:lang w:val="en-US" w:eastAsia="zh-CN"/>
              </w:rPr>
              <w:t>2</w:t>
            </w:r>
            <w:r>
              <w:rPr>
                <w:rFonts w:hint="default" w:ascii="Calibri" w:hAnsi="Calibri" w:cs="Calibri"/>
                <w:szCs w:val="21"/>
              </w:rPr>
              <w:t>）与其他供应商无利害关系的声明函。【</w:t>
            </w:r>
            <w:r>
              <w:rPr>
                <w:rFonts w:hint="eastAsia" w:cs="Calibri"/>
                <w:szCs w:val="21"/>
                <w:lang w:val="en-US" w:eastAsia="zh-CN"/>
              </w:rPr>
              <w:t>证明材料</w:t>
            </w:r>
            <w:r>
              <w:rPr>
                <w:rFonts w:hint="default" w:ascii="Calibri" w:hAnsi="Calibri" w:cs="Calibri"/>
                <w:szCs w:val="21"/>
                <w:lang w:val="en-US" w:eastAsia="zh-CN"/>
              </w:rPr>
              <w:t>2</w:t>
            </w:r>
            <w:r>
              <w:rPr>
                <w:rFonts w:hint="default" w:ascii="Calibri" w:hAnsi="Calibri" w:cs="Calibri"/>
                <w:szCs w:val="21"/>
              </w:rPr>
              <w:t>】</w:t>
            </w:r>
          </w:p>
        </w:tc>
      </w:tr>
      <w:tr w14:paraId="7EEF8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421427D4">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lang w:val="en-US" w:eastAsia="zh-CN"/>
              </w:rPr>
              <w:t>3</w:t>
            </w:r>
            <w:r>
              <w:rPr>
                <w:rFonts w:hint="default" w:ascii="Calibri" w:hAnsi="Calibri" w:cs="Calibri"/>
                <w:szCs w:val="21"/>
              </w:rPr>
              <w:t>.</w:t>
            </w:r>
            <w:r>
              <w:rPr>
                <w:rFonts w:hint="default" w:ascii="Calibri" w:hAnsi="Calibri" w:cs="Calibri"/>
                <w:szCs w:val="21"/>
                <w:lang w:val="en-US" w:eastAsia="zh-CN"/>
              </w:rPr>
              <w:t>2</w:t>
            </w:r>
          </w:p>
        </w:tc>
        <w:tc>
          <w:tcPr>
            <w:tcW w:w="4225" w:type="dxa"/>
            <w:noWrap w:val="0"/>
            <w:vAlign w:val="center"/>
          </w:tcPr>
          <w:p w14:paraId="05C0661D">
            <w:pPr>
              <w:pageBreakBefore w:val="0"/>
              <w:kinsoku/>
              <w:wordWrap/>
              <w:overflowPunct/>
              <w:bidi w:val="0"/>
              <w:adjustRightInd w:val="0"/>
              <w:snapToGrid w:val="0"/>
              <w:spacing w:beforeAutospacing="0" w:afterAutospacing="0" w:line="300" w:lineRule="auto"/>
              <w:jc w:val="left"/>
              <w:rPr>
                <w:rFonts w:hint="eastAsia" w:ascii="Calibri" w:hAnsi="Calibri" w:eastAsia="宋体" w:cs="Calibri"/>
                <w:kern w:val="2"/>
                <w:sz w:val="21"/>
                <w:szCs w:val="21"/>
                <w:lang w:val="en-US" w:eastAsia="zh-CN" w:bidi="ar-SA"/>
              </w:rPr>
            </w:pPr>
            <w:r>
              <w:rPr>
                <w:rFonts w:hint="default" w:ascii="Calibri" w:hAnsi="Calibri" w:cs="Calibri"/>
                <w:szCs w:val="21"/>
              </w:rPr>
              <w:t>（</w:t>
            </w:r>
            <w:r>
              <w:rPr>
                <w:rFonts w:hint="default" w:ascii="Calibri" w:hAnsi="Calibri" w:cs="Calibri"/>
                <w:szCs w:val="21"/>
                <w:lang w:val="en-US" w:eastAsia="zh-CN"/>
              </w:rPr>
              <w:t>2</w:t>
            </w:r>
            <w:r>
              <w:rPr>
                <w:rFonts w:hint="default" w:ascii="Calibri" w:hAnsi="Calibri" w:cs="Calibri"/>
                <w:szCs w:val="21"/>
              </w:rPr>
              <w:t>）</w:t>
            </w:r>
            <w:r>
              <w:rPr>
                <w:rFonts w:hint="eastAsia" w:cs="Calibri"/>
                <w:szCs w:val="21"/>
                <w:lang w:eastAsia="zh-CN"/>
              </w:rPr>
              <w:t>根据《浙江省财政厅关于规范政府采购供应商资格设定及资格审查的通知》（浙财采监〔2013〕24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w:t>
            </w:r>
          </w:p>
        </w:tc>
        <w:tc>
          <w:tcPr>
            <w:tcW w:w="4253" w:type="dxa"/>
            <w:noWrap w:val="0"/>
            <w:vAlign w:val="center"/>
          </w:tcPr>
          <w:p w14:paraId="2D35B706">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◇属于此种情形的供应商除基本资格要求应提供资料外。还应提供以下资料：</w:t>
            </w:r>
          </w:p>
          <w:p w14:paraId="5E9E7B52">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3</w:t>
            </w:r>
            <w:r>
              <w:rPr>
                <w:rFonts w:hint="default" w:ascii="Calibri" w:hAnsi="Calibri" w:cs="Calibri"/>
                <w:szCs w:val="21"/>
              </w:rPr>
              <w:t>）金融、保险、通讯等特定行业的全国性企业所设立的区域性分支机构提供总公司（总机构）授权或能够提供房产权证或其他有效财产证明材料；</w:t>
            </w:r>
          </w:p>
          <w:p w14:paraId="39BEAB16">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◇不属于此种情况的供应商提供以下资料：</w:t>
            </w:r>
          </w:p>
          <w:p w14:paraId="2A0F14FD">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4</w:t>
            </w:r>
            <w:r>
              <w:rPr>
                <w:rFonts w:hint="default" w:ascii="Calibri" w:hAnsi="Calibri" w:cs="Calibri"/>
                <w:szCs w:val="21"/>
              </w:rPr>
              <w:t>）企业类型的声明函。</w:t>
            </w:r>
          </w:p>
          <w:p w14:paraId="728EE920">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w:t>
            </w:r>
            <w:r>
              <w:rPr>
                <w:rFonts w:hint="eastAsia" w:cs="Calibri"/>
                <w:szCs w:val="21"/>
                <w:lang w:val="en-US" w:eastAsia="zh-CN"/>
              </w:rPr>
              <w:t>证明材料3</w:t>
            </w:r>
            <w:r>
              <w:rPr>
                <w:rFonts w:hint="default" w:ascii="Calibri" w:hAnsi="Calibri" w:cs="Calibri"/>
                <w:szCs w:val="21"/>
              </w:rPr>
              <w:t>】</w:t>
            </w:r>
          </w:p>
        </w:tc>
      </w:tr>
      <w:tr w14:paraId="20E1B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0"/>
            <w:vAlign w:val="center"/>
          </w:tcPr>
          <w:p w14:paraId="3CF2CD07">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szCs w:val="21"/>
                <w:highlight w:val="none"/>
                <w:lang w:val="en-US" w:eastAsia="zh-CN"/>
              </w:rPr>
              <w:t>3.3</w:t>
            </w:r>
          </w:p>
        </w:tc>
        <w:tc>
          <w:tcPr>
            <w:tcW w:w="4225" w:type="dxa"/>
            <w:noWrap w:val="0"/>
            <w:vAlign w:val="center"/>
          </w:tcPr>
          <w:p w14:paraId="7EA84B99">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kern w:val="0"/>
                <w:szCs w:val="21"/>
                <w:highlight w:val="none"/>
                <w:lang w:eastAsia="zh-CN"/>
              </w:rPr>
              <w:t>（</w:t>
            </w:r>
            <w:r>
              <w:rPr>
                <w:rFonts w:hint="default" w:ascii="Calibri" w:hAnsi="Calibri" w:cs="Calibri"/>
                <w:color w:val="auto"/>
                <w:kern w:val="0"/>
                <w:szCs w:val="21"/>
                <w:highlight w:val="none"/>
                <w:lang w:val="en-US" w:eastAsia="zh-CN"/>
              </w:rPr>
              <w:t>3</w:t>
            </w:r>
            <w:r>
              <w:rPr>
                <w:rFonts w:hint="default" w:ascii="Calibri" w:hAnsi="Calibri" w:cs="Calibri"/>
                <w:color w:val="auto"/>
                <w:kern w:val="0"/>
                <w:szCs w:val="21"/>
                <w:highlight w:val="none"/>
                <w:lang w:eastAsia="zh-CN"/>
              </w:rPr>
              <w:t>）</w:t>
            </w:r>
            <w:r>
              <w:rPr>
                <w:rFonts w:cs="Calibri"/>
                <w:kern w:val="0"/>
                <w:szCs w:val="21"/>
              </w:rPr>
              <w:t>电子交易平台运营机构，以及与该机构有直接控股或者管理关系可能影响采购公正性的任何单位和个人，不得在该平台进行的政府采购项目电子交易中投标、响应和代理政府采购项目</w:t>
            </w:r>
            <w:r>
              <w:rPr>
                <w:rFonts w:hint="eastAsia" w:cs="Calibri"/>
                <w:kern w:val="0"/>
                <w:szCs w:val="21"/>
              </w:rPr>
              <w:t>；</w:t>
            </w:r>
          </w:p>
        </w:tc>
        <w:tc>
          <w:tcPr>
            <w:tcW w:w="4253" w:type="dxa"/>
            <w:noWrap w:val="0"/>
            <w:vAlign w:val="center"/>
          </w:tcPr>
          <w:p w14:paraId="25160801">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lang w:eastAsia="zh-CN"/>
              </w:rPr>
              <w:t>（</w:t>
            </w:r>
            <w:r>
              <w:rPr>
                <w:rFonts w:hint="eastAsia" w:cs="Calibri"/>
                <w:szCs w:val="21"/>
                <w:lang w:val="en-US" w:eastAsia="zh-CN"/>
              </w:rPr>
              <w:t>5</w:t>
            </w:r>
            <w:r>
              <w:rPr>
                <w:rFonts w:hint="default" w:ascii="Calibri" w:hAnsi="Calibri" w:cs="Calibri"/>
                <w:szCs w:val="21"/>
                <w:lang w:eastAsia="zh-CN"/>
              </w:rPr>
              <w:t>）</w:t>
            </w:r>
            <w:r>
              <w:rPr>
                <w:rFonts w:hint="default" w:ascii="Calibri" w:hAnsi="Calibri" w:eastAsia="宋体" w:cs="Calibri"/>
                <w:color w:val="auto"/>
                <w:kern w:val="2"/>
                <w:sz w:val="21"/>
                <w:szCs w:val="21"/>
                <w:lang w:val="en-US" w:eastAsia="zh-CN" w:bidi="ar-SA"/>
              </w:rPr>
              <w:t>单位组织形式声明函。【</w:t>
            </w:r>
            <w:r>
              <w:rPr>
                <w:rFonts w:hint="eastAsia" w:cs="Calibri"/>
                <w:szCs w:val="21"/>
                <w:lang w:val="en-US" w:eastAsia="zh-CN"/>
              </w:rPr>
              <w:t>证明材料</w:t>
            </w:r>
            <w:r>
              <w:rPr>
                <w:rFonts w:hint="default" w:ascii="Calibri" w:hAnsi="Calibri" w:cs="Calibri"/>
                <w:color w:val="auto"/>
                <w:kern w:val="2"/>
                <w:sz w:val="21"/>
                <w:szCs w:val="21"/>
                <w:lang w:val="en-US" w:eastAsia="zh-CN" w:bidi="ar-SA"/>
              </w:rPr>
              <w:t>4</w:t>
            </w:r>
            <w:r>
              <w:rPr>
                <w:rFonts w:hint="default" w:ascii="Calibri" w:hAnsi="Calibri" w:eastAsia="宋体" w:cs="Calibri"/>
                <w:color w:val="auto"/>
                <w:kern w:val="2"/>
                <w:sz w:val="21"/>
                <w:szCs w:val="21"/>
                <w:lang w:val="en-US" w:eastAsia="zh-CN" w:bidi="ar-SA"/>
              </w:rPr>
              <w:t>】</w:t>
            </w:r>
          </w:p>
        </w:tc>
      </w:tr>
      <w:tr w14:paraId="67C44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noWrap w:val="0"/>
            <w:vAlign w:val="center"/>
          </w:tcPr>
          <w:p w14:paraId="056EFA09">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3.</w:t>
            </w:r>
            <w:r>
              <w:rPr>
                <w:rFonts w:hint="eastAsia" w:cs="Calibri"/>
                <w:kern w:val="2"/>
                <w:sz w:val="21"/>
                <w:szCs w:val="21"/>
                <w:lang w:val="en-US" w:eastAsia="zh-CN" w:bidi="ar-SA"/>
              </w:rPr>
              <w:t>4</w:t>
            </w:r>
          </w:p>
        </w:tc>
        <w:tc>
          <w:tcPr>
            <w:tcW w:w="0" w:type="auto"/>
            <w:noWrap w:val="0"/>
            <w:vAlign w:val="center"/>
          </w:tcPr>
          <w:p w14:paraId="220181DA">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w:t>
            </w:r>
            <w:r>
              <w:rPr>
                <w:rFonts w:hint="eastAsia" w:cs="Calibri"/>
                <w:kern w:val="2"/>
                <w:sz w:val="21"/>
                <w:szCs w:val="21"/>
                <w:lang w:val="en-US" w:eastAsia="zh-CN" w:bidi="ar-SA"/>
              </w:rPr>
              <w:t>4</w:t>
            </w:r>
            <w:r>
              <w:rPr>
                <w:rFonts w:hint="default" w:ascii="Calibri" w:hAnsi="Calibri" w:eastAsia="宋体" w:cs="Calibri"/>
                <w:kern w:val="2"/>
                <w:sz w:val="21"/>
                <w:szCs w:val="21"/>
                <w:lang w:val="en-US" w:eastAsia="zh-CN" w:bidi="ar-SA"/>
              </w:rPr>
              <w:t>）接受联合体，联合体参加</w:t>
            </w:r>
            <w:r>
              <w:rPr>
                <w:rFonts w:hint="eastAsia" w:cs="Calibri"/>
                <w:kern w:val="2"/>
                <w:sz w:val="21"/>
                <w:szCs w:val="21"/>
                <w:lang w:val="en-US" w:eastAsia="zh-CN" w:bidi="ar-SA"/>
              </w:rPr>
              <w:t>本项目的政府采购活动</w:t>
            </w:r>
            <w:r>
              <w:rPr>
                <w:rFonts w:hint="default" w:ascii="Calibri" w:hAnsi="Calibri" w:eastAsia="宋体" w:cs="Calibri"/>
                <w:kern w:val="2"/>
                <w:sz w:val="21"/>
                <w:szCs w:val="21"/>
                <w:lang w:val="en-US" w:eastAsia="zh-CN" w:bidi="ar-SA"/>
              </w:rPr>
              <w:t>应满足以下条件：</w:t>
            </w:r>
          </w:p>
          <w:p w14:paraId="02644F20">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◇两个以上的自然人、法人或者其他组织可以组成一个联合体，以一个投标人的身份共同参加</w:t>
            </w:r>
            <w:r>
              <w:rPr>
                <w:rFonts w:hint="eastAsia" w:cs="Calibri"/>
                <w:kern w:val="2"/>
                <w:sz w:val="21"/>
                <w:szCs w:val="21"/>
                <w:lang w:val="en-US" w:eastAsia="zh-CN" w:bidi="ar-SA"/>
              </w:rPr>
              <w:t>本项目的政府采购活动</w:t>
            </w:r>
            <w:r>
              <w:rPr>
                <w:rFonts w:hint="default" w:ascii="Calibri" w:hAnsi="Calibri" w:eastAsia="宋体" w:cs="Calibri"/>
                <w:kern w:val="2"/>
                <w:sz w:val="21"/>
                <w:szCs w:val="21"/>
                <w:lang w:val="en-US" w:eastAsia="zh-CN" w:bidi="ar-SA"/>
              </w:rPr>
              <w:t>，联合体在投标文件中提供联合体协议并明确分工；</w:t>
            </w:r>
          </w:p>
          <w:p w14:paraId="07D75774">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◇联合体主办单位和成员单位均应具备资格要求1、2及特定资格要求第</w:t>
            </w:r>
            <w:r>
              <w:rPr>
                <w:rFonts w:hint="eastAsia" w:cs="Calibri"/>
                <w:kern w:val="2"/>
                <w:sz w:val="21"/>
                <w:szCs w:val="21"/>
                <w:lang w:val="en-US" w:eastAsia="zh-CN" w:bidi="ar-SA"/>
              </w:rPr>
              <w:t>（1）（2）（3）</w:t>
            </w:r>
            <w:r>
              <w:rPr>
                <w:rFonts w:hint="default" w:ascii="Calibri" w:hAnsi="Calibri" w:eastAsia="宋体" w:cs="Calibri"/>
                <w:kern w:val="2"/>
                <w:sz w:val="21"/>
                <w:szCs w:val="21"/>
                <w:lang w:val="en-US" w:eastAsia="zh-CN" w:bidi="ar-SA"/>
              </w:rPr>
              <w:t>项；</w:t>
            </w:r>
          </w:p>
          <w:p w14:paraId="56D3F4E1">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◇联合体中有同类资质的供应商按照联合体分工承担相同工作，按资质等级较低的供应商确定资质等级；</w:t>
            </w:r>
          </w:p>
          <w:p w14:paraId="3B677442">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◇联合体各方不得再单独参加或与其他供应商另外组成联合体参加</w:t>
            </w:r>
            <w:r>
              <w:rPr>
                <w:rFonts w:hint="eastAsia" w:cs="Calibri"/>
                <w:kern w:val="2"/>
                <w:sz w:val="21"/>
                <w:szCs w:val="21"/>
                <w:lang w:val="en-US" w:eastAsia="zh-CN" w:bidi="ar-SA"/>
              </w:rPr>
              <w:t>本项目的政府采购活动</w:t>
            </w:r>
            <w:r>
              <w:rPr>
                <w:rFonts w:hint="default" w:ascii="Calibri" w:hAnsi="Calibri" w:eastAsia="宋体" w:cs="Calibri"/>
                <w:kern w:val="2"/>
                <w:sz w:val="21"/>
                <w:szCs w:val="21"/>
                <w:lang w:val="en-US" w:eastAsia="zh-CN" w:bidi="ar-SA"/>
              </w:rPr>
              <w:t>。</w:t>
            </w:r>
          </w:p>
        </w:tc>
        <w:tc>
          <w:tcPr>
            <w:tcW w:w="0" w:type="auto"/>
            <w:noWrap w:val="0"/>
            <w:vAlign w:val="center"/>
          </w:tcPr>
          <w:p w14:paraId="23643D0C">
            <w:pPr>
              <w:pageBreakBefore w:val="0"/>
              <w:kinsoku/>
              <w:wordWrap/>
              <w:overflowPunct/>
              <w:bidi w:val="0"/>
              <w:adjustRightInd w:val="0"/>
              <w:snapToGrid w:val="0"/>
              <w:spacing w:beforeAutospacing="0" w:afterAutospacing="0" w:line="300" w:lineRule="auto"/>
              <w:jc w:val="left"/>
              <w:rPr>
                <w:rFonts w:hint="default" w:ascii="Calibri" w:hAnsi="Calibri" w:eastAsia="宋体" w:cs="Calibri"/>
                <w:kern w:val="2"/>
                <w:sz w:val="21"/>
                <w:szCs w:val="21"/>
                <w:lang w:val="en-US" w:eastAsia="zh-CN" w:bidi="ar-SA"/>
              </w:rPr>
            </w:pPr>
            <w:r>
              <w:rPr>
                <w:rFonts w:hint="default" w:ascii="Calibri" w:hAnsi="Calibri" w:cs="Calibri"/>
                <w:szCs w:val="21"/>
              </w:rPr>
              <w:t>（</w:t>
            </w:r>
            <w:r>
              <w:rPr>
                <w:rFonts w:hint="eastAsia" w:cs="Calibri"/>
                <w:szCs w:val="21"/>
                <w:lang w:val="en-US" w:eastAsia="zh-CN"/>
              </w:rPr>
              <w:t>6</w:t>
            </w:r>
            <w:r>
              <w:rPr>
                <w:rFonts w:hint="default" w:ascii="Calibri" w:hAnsi="Calibri" w:cs="Calibri"/>
                <w:szCs w:val="21"/>
              </w:rPr>
              <w:t>）非联合体提供《</w:t>
            </w:r>
            <w:r>
              <w:rPr>
                <w:rFonts w:hint="default" w:ascii="Calibri" w:hAnsi="Calibri" w:cs="Calibri"/>
              </w:rPr>
              <w:t>非联合体的声明函</w:t>
            </w:r>
            <w:r>
              <w:rPr>
                <w:rFonts w:hint="default" w:ascii="Calibri" w:hAnsi="Calibri" w:cs="Calibri"/>
                <w:szCs w:val="21"/>
              </w:rPr>
              <w:t>》</w:t>
            </w:r>
            <w:r>
              <w:rPr>
                <w:rFonts w:hint="default" w:ascii="Calibri" w:hAnsi="Calibri" w:cs="Calibri"/>
              </w:rPr>
              <w:t>、联合体提供《</w:t>
            </w:r>
            <w:r>
              <w:rPr>
                <w:rFonts w:hint="default" w:ascii="Calibri" w:hAnsi="Calibri" w:cs="Calibri"/>
                <w:szCs w:val="21"/>
                <w:lang w:eastAsia="zh-CN"/>
              </w:rPr>
              <w:t>联合协议书</w:t>
            </w:r>
            <w:r>
              <w:rPr>
                <w:rFonts w:hint="default" w:ascii="Calibri" w:hAnsi="Calibri" w:cs="Calibri"/>
              </w:rPr>
              <w:t>》</w:t>
            </w:r>
            <w:r>
              <w:rPr>
                <w:rFonts w:hint="default" w:ascii="Calibri" w:hAnsi="Calibri" w:cs="Calibri"/>
                <w:szCs w:val="21"/>
              </w:rPr>
              <w:t>。</w:t>
            </w:r>
            <w:r>
              <w:rPr>
                <w:rFonts w:hint="default" w:ascii="Calibri" w:hAnsi="Calibri" w:cs="Calibri"/>
              </w:rPr>
              <w:t>【</w:t>
            </w:r>
            <w:r>
              <w:rPr>
                <w:rFonts w:hint="eastAsia" w:cs="Calibri"/>
                <w:szCs w:val="21"/>
                <w:lang w:val="en-US" w:eastAsia="zh-CN"/>
              </w:rPr>
              <w:t>证明材料5</w:t>
            </w:r>
            <w:r>
              <w:rPr>
                <w:rFonts w:hint="default" w:ascii="Calibri" w:hAnsi="Calibri" w:cs="Calibri"/>
              </w:rPr>
              <w:t>】</w:t>
            </w:r>
          </w:p>
        </w:tc>
      </w:tr>
    </w:tbl>
    <w:p w14:paraId="1BF4C864">
      <w:pPr>
        <w:pageBreakBefore w:val="0"/>
        <w:kinsoku/>
        <w:wordWrap/>
        <w:overflowPunct/>
        <w:bidi w:val="0"/>
        <w:snapToGrid w:val="0"/>
        <w:spacing w:beforeAutospacing="0" w:afterAutospacing="0" w:line="300" w:lineRule="auto"/>
        <w:ind w:firstLine="422" w:firstLineChars="200"/>
        <w:jc w:val="left"/>
        <w:rPr>
          <w:rFonts w:hint="default" w:ascii="Calibri" w:hAnsi="Calibri" w:eastAsia="楷体" w:cs="Calibri"/>
          <w:b/>
          <w:bCs/>
          <w:szCs w:val="21"/>
          <w:u w:val="single"/>
        </w:rPr>
      </w:pPr>
      <w:r>
        <w:rPr>
          <w:rFonts w:hint="default" w:ascii="Calibri" w:hAnsi="Calibri" w:eastAsia="楷体" w:cs="Calibri"/>
          <w:b/>
          <w:bCs/>
          <w:szCs w:val="21"/>
          <w:u w:val="single"/>
          <w:lang w:val="en-US" w:eastAsia="zh-CN"/>
        </w:rPr>
        <w:t>说明：</w:t>
      </w:r>
      <w:r>
        <w:rPr>
          <w:rFonts w:hint="default" w:ascii="Calibri" w:hAnsi="Calibri" w:eastAsia="楷体" w:cs="Calibri"/>
          <w:b/>
          <w:bCs/>
          <w:szCs w:val="21"/>
          <w:u w:val="single"/>
        </w:rPr>
        <w:t>【证明材料需加盖投标人单位公章</w:t>
      </w:r>
      <w:r>
        <w:rPr>
          <w:rFonts w:hint="eastAsia" w:eastAsia="楷体" w:cs="Calibri"/>
          <w:b/>
          <w:bCs/>
          <w:szCs w:val="21"/>
          <w:u w:val="single"/>
          <w:lang w:eastAsia="zh-CN"/>
        </w:rPr>
        <w:t>】</w:t>
      </w:r>
    </w:p>
    <w:p w14:paraId="0DEEE745">
      <w:pPr>
        <w:pageBreakBefore w:val="0"/>
        <w:kinsoku/>
        <w:wordWrap/>
        <w:overflowPunct/>
        <w:bidi w:val="0"/>
        <w:snapToGrid w:val="0"/>
        <w:spacing w:beforeAutospacing="0" w:afterAutospacing="0" w:line="300" w:lineRule="auto"/>
        <w:ind w:firstLine="422" w:firstLineChars="200"/>
        <w:jc w:val="left"/>
        <w:rPr>
          <w:rFonts w:hint="default" w:ascii="Calibri" w:hAnsi="Calibri" w:eastAsia="楷体" w:cs="Calibri"/>
        </w:rPr>
      </w:pPr>
      <w:r>
        <w:rPr>
          <w:rFonts w:hint="default" w:ascii="Calibri" w:hAnsi="Calibri" w:eastAsia="楷体" w:cs="Calibri"/>
          <w:b/>
          <w:bCs/>
          <w:szCs w:val="21"/>
          <w:highlight w:val="none"/>
          <w:u w:val="single"/>
          <w:lang w:val="en-US" w:eastAsia="zh-CN"/>
        </w:rPr>
        <w:t>【以联合体形式参与采购活动，联合体的各方均应满足资格条件并分别提供资格审查材料予以证明】</w:t>
      </w:r>
    </w:p>
    <w:p w14:paraId="23282AB5">
      <w:pPr>
        <w:bidi w:val="0"/>
        <w:rPr>
          <w:rFonts w:hint="default"/>
        </w:rPr>
      </w:pPr>
    </w:p>
    <w:p w14:paraId="5C41DA24">
      <w:pPr>
        <w:pStyle w:val="6"/>
        <w:bidi w:val="0"/>
        <w:rPr>
          <w:rFonts w:hint="default"/>
        </w:rPr>
      </w:pPr>
      <w:r>
        <w:rPr>
          <w:rFonts w:hint="default"/>
        </w:rPr>
        <w:t>【</w:t>
      </w:r>
      <w:r>
        <w:rPr>
          <w:rFonts w:hint="eastAsia"/>
          <w:lang w:val="en-US" w:eastAsia="zh-CN"/>
        </w:rPr>
        <w:t>证明材料</w:t>
      </w:r>
      <w:r>
        <w:rPr>
          <w:rFonts w:hint="default"/>
        </w:rPr>
        <w:t>1】符合资格条件的声明函</w:t>
      </w:r>
    </w:p>
    <w:p w14:paraId="602828BF">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符合资格条件的声明函</w:t>
      </w:r>
    </w:p>
    <w:p w14:paraId="6A556C77">
      <w:pPr>
        <w:pageBreakBefore w:val="0"/>
        <w:kinsoku/>
        <w:wordWrap/>
        <w:overflowPunct/>
        <w:bidi w:val="0"/>
        <w:snapToGrid w:val="0"/>
        <w:spacing w:beforeAutospacing="0" w:afterAutospacing="0" w:line="300" w:lineRule="auto"/>
        <w:rPr>
          <w:rFonts w:hint="default" w:ascii="Calibri" w:hAnsi="Calibri" w:cs="Calibri"/>
          <w:u w:val="single"/>
        </w:rPr>
      </w:pPr>
      <w:r>
        <w:rPr>
          <w:rFonts w:hint="eastAsia" w:cs="Calibri"/>
          <w:u w:val="single"/>
          <w:lang w:eastAsia="zh-CN"/>
        </w:rPr>
        <w:t>浙江省民营经济发展中心（浙江省“一带一路”综合服务中心）</w:t>
      </w:r>
      <w:r>
        <w:rPr>
          <w:rFonts w:hint="default" w:ascii="Calibri" w:hAnsi="Calibri" w:cs="Calibri"/>
          <w:u w:val="single"/>
        </w:rPr>
        <w:t>：</w:t>
      </w:r>
    </w:p>
    <w:p w14:paraId="2D21BEB5">
      <w:pPr>
        <w:pageBreakBefore w:val="0"/>
        <w:kinsoku/>
        <w:wordWrap/>
        <w:overflowPunct/>
        <w:bidi w:val="0"/>
        <w:snapToGrid w:val="0"/>
        <w:spacing w:beforeAutospacing="0" w:afterAutospacing="0" w:line="300" w:lineRule="auto"/>
        <w:rPr>
          <w:rFonts w:hint="default" w:ascii="Calibri" w:hAnsi="Calibri" w:cs="Calibri"/>
          <w:kern w:val="0"/>
          <w:szCs w:val="21"/>
        </w:rPr>
      </w:pPr>
      <w:r>
        <w:rPr>
          <w:rFonts w:hint="default" w:ascii="Calibri" w:hAnsi="Calibri" w:cs="Calibri"/>
          <w:u w:val="single"/>
        </w:rPr>
        <w:t>浙江省成套招标代理有限公司</w:t>
      </w:r>
      <w:r>
        <w:rPr>
          <w:rFonts w:hint="default" w:ascii="Calibri" w:hAnsi="Calibri" w:cs="Calibri"/>
        </w:rPr>
        <w:t>：</w:t>
      </w:r>
    </w:p>
    <w:p w14:paraId="7E1816F5">
      <w:pPr>
        <w:pageBreakBefore w:val="0"/>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szCs w:val="21"/>
        </w:rPr>
        <w:t>截至</w:t>
      </w:r>
      <w:r>
        <w:rPr>
          <w:rFonts w:hint="eastAsia" w:cs="Calibri"/>
          <w:u w:val="single"/>
          <w:lang w:eastAsia="zh-CN"/>
        </w:rPr>
        <w:t>浙江省民营经济发展中心（浙江省“一带一路”综合服务中心）</w:t>
      </w:r>
      <w:r>
        <w:rPr>
          <w:rFonts w:hint="default" w:ascii="Calibri" w:hAnsi="Calibri" w:cs="Calibri"/>
        </w:rPr>
        <w:t>（采购人）</w:t>
      </w:r>
      <w:r>
        <w:rPr>
          <w:rFonts w:hint="eastAsia" w:cs="Calibri"/>
          <w:u w:val="single"/>
          <w:lang w:eastAsia="zh-CN"/>
        </w:rPr>
        <w:t>《大数据视角下我省民营中小企业增长潜力研判及培育路径研究》项目</w:t>
      </w:r>
      <w:r>
        <w:rPr>
          <w:rFonts w:hint="default" w:ascii="Calibri" w:hAnsi="Calibri" w:cs="Calibri"/>
        </w:rPr>
        <w:t>（项目名称）</w:t>
      </w:r>
      <w:r>
        <w:rPr>
          <w:rFonts w:hint="eastAsia" w:cs="Calibri"/>
          <w:u w:val="single"/>
          <w:lang w:eastAsia="zh-CN"/>
        </w:rPr>
        <w:t>CTZB-2025030308</w:t>
      </w:r>
      <w:r>
        <w:rPr>
          <w:rFonts w:hint="default" w:ascii="Calibri" w:hAnsi="Calibri" w:cs="Calibri"/>
        </w:rPr>
        <w:t>（项目编号）</w:t>
      </w:r>
      <w:r>
        <w:rPr>
          <w:rFonts w:hint="default" w:ascii="Calibri" w:hAnsi="Calibri" w:cs="Calibri"/>
          <w:lang w:eastAsia="zh-CN"/>
        </w:rPr>
        <w:t>《大数据视角下我省民营中小企业增长潜力研判及培育路径研究》</w:t>
      </w:r>
      <w:r>
        <w:rPr>
          <w:rFonts w:hint="default" w:ascii="Calibri" w:hAnsi="Calibri" w:cs="Calibri"/>
        </w:rPr>
        <w:t>（标项名称）的</w:t>
      </w:r>
      <w:r>
        <w:rPr>
          <w:rFonts w:hint="eastAsia" w:cs="Calibri"/>
          <w:szCs w:val="21"/>
          <w:lang w:eastAsia="zh-CN"/>
        </w:rPr>
        <w:t>提交投标文件截止时间</w:t>
      </w:r>
      <w:r>
        <w:rPr>
          <w:rFonts w:hint="default" w:ascii="Calibri" w:hAnsi="Calibri" w:cs="Calibri"/>
          <w:szCs w:val="21"/>
        </w:rPr>
        <w:t>，具有良好的商业信誉，依法缴纳税收和社会保障资金，</w:t>
      </w:r>
      <w:r>
        <w:rPr>
          <w:rFonts w:hint="default" w:ascii="Calibri" w:hAnsi="Calibri" w:cs="Calibri"/>
          <w:kern w:val="0"/>
          <w:szCs w:val="21"/>
        </w:rPr>
        <w:t>具有履行合同所必需的设备和专业技术能力，未被列入失信被执行人名单、重大税收违法案件当事人名单、政府采购严重违法失信行为记录名单，</w:t>
      </w:r>
      <w:r>
        <w:rPr>
          <w:rFonts w:hint="default" w:ascii="Calibri" w:hAnsi="Calibri" w:cs="Calibri"/>
          <w:szCs w:val="21"/>
        </w:rPr>
        <w:t>在参加政府采购活动前三年内没有重大违法记录（重大违法记录是指因违法经营受到刑事处罚、</w:t>
      </w:r>
      <w:r>
        <w:rPr>
          <w:rFonts w:hint="eastAsia" w:cs="Calibri"/>
          <w:szCs w:val="21"/>
          <w:lang w:eastAsia="zh-CN"/>
        </w:rPr>
        <w:t>被责令停产停业</w:t>
      </w:r>
      <w:r>
        <w:rPr>
          <w:rFonts w:hint="default" w:ascii="Calibri" w:hAnsi="Calibri" w:cs="Calibri"/>
          <w:szCs w:val="21"/>
        </w:rPr>
        <w:t>、被吊销许可证或者执照、被处以较大数额罚款等行政处罚），没有因违法经营被禁止参加政府采购活动的期限未满情形</w:t>
      </w:r>
      <w:r>
        <w:rPr>
          <w:rFonts w:hint="default" w:ascii="Calibri" w:hAnsi="Calibri" w:cs="Calibri"/>
          <w:kern w:val="0"/>
          <w:szCs w:val="21"/>
        </w:rPr>
        <w:t>。</w:t>
      </w:r>
    </w:p>
    <w:p w14:paraId="07B1C9F0">
      <w:pPr>
        <w:pageBreakBefore w:val="0"/>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szCs w:val="21"/>
        </w:rPr>
        <w:t>我方</w:t>
      </w:r>
      <w:r>
        <w:rPr>
          <w:rFonts w:hint="default" w:ascii="Calibri" w:hAnsi="Calibri" w:cs="Calibri"/>
          <w:kern w:val="0"/>
          <w:szCs w:val="21"/>
        </w:rPr>
        <w:t>对上述声明的真实性负责。如有虚假，愿意承担相应责任，对此无任何异议。</w:t>
      </w:r>
    </w:p>
    <w:p w14:paraId="652E422A">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特此声明！</w:t>
      </w:r>
    </w:p>
    <w:p w14:paraId="2480C902">
      <w:pPr>
        <w:bidi w:val="0"/>
        <w:rPr>
          <w:rFonts w:hint="default"/>
        </w:rPr>
      </w:pPr>
    </w:p>
    <w:p w14:paraId="4BA0997B">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pacing w:val="20"/>
          <w:szCs w:val="21"/>
          <w:u w:val="single"/>
        </w:rPr>
      </w:pPr>
      <w:r>
        <w:rPr>
          <w:rFonts w:hint="default" w:ascii="Calibri" w:hAnsi="Calibri" w:cs="Calibri"/>
          <w:szCs w:val="21"/>
        </w:rPr>
        <w:t>投标人全称：</w:t>
      </w:r>
      <w:r>
        <w:rPr>
          <w:rFonts w:hint="default" w:ascii="Calibri" w:hAnsi="Calibri" w:cs="Calibri"/>
          <w:szCs w:val="21"/>
          <w:u w:val="single"/>
        </w:rPr>
        <w:t xml:space="preserve">                       </w:t>
      </w:r>
      <w:r>
        <w:rPr>
          <w:rFonts w:hint="default" w:ascii="Calibri" w:hAnsi="Calibri" w:cs="Calibri"/>
          <w:szCs w:val="21"/>
        </w:rPr>
        <w:t>（盖单位公章）</w:t>
      </w:r>
    </w:p>
    <w:p w14:paraId="6DB49716">
      <w:pPr>
        <w:pageBreakBefore w:val="0"/>
        <w:kinsoku/>
        <w:wordWrap/>
        <w:overflowPunct/>
        <w:bidi w:val="0"/>
        <w:snapToGrid w:val="0"/>
        <w:spacing w:beforeAutospacing="0" w:afterAutospacing="0" w:line="300" w:lineRule="auto"/>
        <w:ind w:firstLine="420" w:firstLineChars="200"/>
        <w:rPr>
          <w:rFonts w:hint="default" w:ascii="Calibri" w:hAnsi="Calibri" w:cs="Calibri"/>
        </w:rPr>
      </w:pPr>
      <w:r>
        <w:rPr>
          <w:rFonts w:hint="default" w:ascii="Calibri" w:hAnsi="Calibri" w:cs="Calibri"/>
        </w:rPr>
        <w:t>日期：</w:t>
      </w:r>
      <w:r>
        <w:rPr>
          <w:rFonts w:hint="eastAsia" w:ascii="Calibri" w:hAnsi="Calibri" w:eastAsia="宋体" w:cs="Calibri"/>
          <w:lang w:eastAsia="zh-CN"/>
        </w:rPr>
        <w:t>2025年  月  日</w:t>
      </w:r>
    </w:p>
    <w:p w14:paraId="18622528">
      <w:pPr>
        <w:pageBreakBefore w:val="0"/>
        <w:kinsoku/>
        <w:wordWrap/>
        <w:overflowPunct/>
        <w:bidi w:val="0"/>
        <w:snapToGrid w:val="0"/>
        <w:spacing w:beforeAutospacing="0" w:afterAutospacing="0" w:line="300" w:lineRule="auto"/>
        <w:ind w:firstLine="422" w:firstLineChars="200"/>
        <w:rPr>
          <w:rFonts w:hint="default" w:ascii="Calibri" w:hAnsi="Calibri" w:eastAsia="楷体" w:cs="Calibri"/>
          <w:b/>
          <w:bCs/>
          <w:szCs w:val="21"/>
          <w:u w:val="single"/>
        </w:rPr>
      </w:pPr>
      <w:r>
        <w:rPr>
          <w:rFonts w:hint="default" w:ascii="Calibri" w:hAnsi="Calibri" w:eastAsia="楷体" w:cs="Calibri"/>
          <w:b/>
          <w:bCs/>
          <w:szCs w:val="21"/>
          <w:u w:val="single"/>
        </w:rPr>
        <w:t>说明：以联合体形式参与采购活动，联合体的各方均应提供此声明函。</w:t>
      </w:r>
    </w:p>
    <w:p w14:paraId="14C5D960">
      <w:pPr>
        <w:rPr>
          <w:rFonts w:hint="default" w:ascii="Calibri" w:hAnsi="Calibri" w:cs="Calibri"/>
        </w:rPr>
      </w:pPr>
      <w:r>
        <w:rPr>
          <w:rFonts w:hint="default" w:ascii="Calibri" w:hAnsi="Calibri" w:cs="Calibri"/>
        </w:rPr>
        <w:br w:type="page"/>
      </w:r>
    </w:p>
    <w:p w14:paraId="0D8F0F36">
      <w:pPr>
        <w:pStyle w:val="6"/>
        <w:pageBreakBefore w:val="0"/>
        <w:kinsoku/>
        <w:wordWrap/>
        <w:overflowPunct/>
        <w:bidi w:val="0"/>
        <w:snapToGrid w:val="0"/>
        <w:spacing w:beforeAutospacing="0" w:afterAutospacing="0" w:line="300" w:lineRule="auto"/>
        <w:rPr>
          <w:rFonts w:hint="default" w:ascii="Calibri" w:hAnsi="Calibri" w:cs="Calibri"/>
        </w:rPr>
      </w:pPr>
      <w:r>
        <w:rPr>
          <w:rFonts w:hint="default" w:ascii="Calibri" w:hAnsi="Calibri" w:cs="Calibri"/>
        </w:rPr>
        <w:t>【</w:t>
      </w:r>
      <w:r>
        <w:rPr>
          <w:rFonts w:hint="eastAsia"/>
          <w:lang w:val="en-US" w:eastAsia="zh-CN"/>
        </w:rPr>
        <w:t>证明材料</w:t>
      </w:r>
      <w:r>
        <w:rPr>
          <w:rFonts w:hint="default" w:ascii="Calibri" w:hAnsi="Calibri" w:cs="Calibri"/>
          <w:lang w:val="en-US" w:eastAsia="zh-CN"/>
        </w:rPr>
        <w:t>2</w:t>
      </w:r>
      <w:r>
        <w:rPr>
          <w:rFonts w:hint="default" w:ascii="Calibri" w:hAnsi="Calibri" w:cs="Calibri"/>
        </w:rPr>
        <w:t>】与其他供应商无利害关系的声明函</w:t>
      </w:r>
    </w:p>
    <w:p w14:paraId="1DBDD4C2">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与其他供应商无利害关系的声明函</w:t>
      </w:r>
    </w:p>
    <w:p w14:paraId="2CC6D89C">
      <w:pPr>
        <w:pageBreakBefore w:val="0"/>
        <w:kinsoku/>
        <w:wordWrap/>
        <w:overflowPunct/>
        <w:bidi w:val="0"/>
        <w:snapToGrid w:val="0"/>
        <w:spacing w:beforeAutospacing="0" w:afterAutospacing="0" w:line="300" w:lineRule="auto"/>
        <w:rPr>
          <w:rFonts w:hint="default" w:ascii="Calibri" w:hAnsi="Calibri" w:cs="Calibri"/>
          <w:u w:val="single"/>
          <w:lang w:eastAsia="zh-CN"/>
        </w:rPr>
      </w:pPr>
      <w:r>
        <w:rPr>
          <w:rFonts w:hint="eastAsia" w:cs="Calibri"/>
          <w:u w:val="single"/>
          <w:lang w:eastAsia="zh-CN"/>
        </w:rPr>
        <w:t>浙江省民营经济发展中心（浙江省“一带一路”综合服务中心）</w:t>
      </w:r>
      <w:r>
        <w:rPr>
          <w:rFonts w:hint="default" w:ascii="Calibri" w:hAnsi="Calibri" w:cs="Calibri"/>
          <w:u w:val="single"/>
          <w:lang w:eastAsia="zh-CN"/>
        </w:rPr>
        <w:t>：</w:t>
      </w:r>
    </w:p>
    <w:p w14:paraId="300698E5">
      <w:pPr>
        <w:pageBreakBefore w:val="0"/>
        <w:kinsoku/>
        <w:wordWrap/>
        <w:overflowPunct/>
        <w:bidi w:val="0"/>
        <w:snapToGrid w:val="0"/>
        <w:spacing w:beforeAutospacing="0" w:afterAutospacing="0" w:line="300" w:lineRule="auto"/>
        <w:rPr>
          <w:rFonts w:hint="default" w:ascii="Calibri" w:hAnsi="Calibri" w:cs="Calibri"/>
          <w:szCs w:val="21"/>
          <w:u w:val="single"/>
        </w:rPr>
      </w:pPr>
      <w:r>
        <w:rPr>
          <w:rFonts w:hint="default" w:ascii="Calibri" w:hAnsi="Calibri" w:cs="Calibri"/>
          <w:u w:val="single"/>
        </w:rPr>
        <w:t>浙江省成套招标代理有限公司</w:t>
      </w:r>
      <w:r>
        <w:rPr>
          <w:rFonts w:hint="default" w:ascii="Calibri" w:hAnsi="Calibri" w:cs="Calibri"/>
        </w:rPr>
        <w:t>：</w:t>
      </w:r>
    </w:p>
    <w:p w14:paraId="14A967B7">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我方参加</w:t>
      </w:r>
      <w:r>
        <w:rPr>
          <w:rFonts w:hint="eastAsia" w:cs="Calibri"/>
          <w:u w:val="single"/>
          <w:lang w:eastAsia="zh-CN"/>
        </w:rPr>
        <w:t>浙江省民营经济发展中心（浙江省“一带一路”综合服务中心）</w:t>
      </w:r>
      <w:r>
        <w:rPr>
          <w:rFonts w:hint="default" w:ascii="Calibri" w:hAnsi="Calibri" w:cs="Calibri"/>
        </w:rPr>
        <w:t>（采购人）</w:t>
      </w:r>
      <w:r>
        <w:rPr>
          <w:rFonts w:hint="eastAsia" w:cs="Calibri"/>
          <w:u w:val="single"/>
          <w:lang w:eastAsia="zh-CN"/>
        </w:rPr>
        <w:t>《大数据视角下我省民营中小企业增长潜力研判及培育路径研究》项目</w:t>
      </w:r>
      <w:r>
        <w:rPr>
          <w:rFonts w:hint="default" w:ascii="Calibri" w:hAnsi="Calibri" w:cs="Calibri"/>
        </w:rPr>
        <w:t>（项目名称）</w:t>
      </w:r>
      <w:r>
        <w:rPr>
          <w:rFonts w:hint="eastAsia" w:cs="Calibri"/>
          <w:u w:val="single"/>
          <w:lang w:eastAsia="zh-CN"/>
        </w:rPr>
        <w:t>CTZB-2025030308</w:t>
      </w:r>
      <w:r>
        <w:rPr>
          <w:rFonts w:hint="default" w:ascii="Calibri" w:hAnsi="Calibri" w:cs="Calibri"/>
        </w:rPr>
        <w:t>（项目编号）《大数据视角下我省民营中小企业增长潜力研判及培育路径研究》（标项名称）</w:t>
      </w:r>
      <w:r>
        <w:rPr>
          <w:rFonts w:hint="default" w:ascii="Calibri" w:hAnsi="Calibri" w:cs="Calibri"/>
          <w:szCs w:val="21"/>
        </w:rPr>
        <w:t>政府采购活动，与同一标项的其他供应商不存在</w:t>
      </w:r>
      <w:r>
        <w:rPr>
          <w:rFonts w:hint="default" w:ascii="Calibri" w:hAnsi="Calibri" w:cs="Calibri"/>
          <w:szCs w:val="21"/>
          <w:lang w:val="en-US" w:eastAsia="zh-CN"/>
        </w:rPr>
        <w:t>单位负责人</w:t>
      </w:r>
      <w:r>
        <w:rPr>
          <w:rFonts w:hint="default" w:ascii="Calibri" w:hAnsi="Calibri" w:cs="Calibri"/>
          <w:szCs w:val="21"/>
        </w:rPr>
        <w:t>为同一人或</w:t>
      </w:r>
      <w:r>
        <w:rPr>
          <w:rFonts w:hint="default" w:ascii="Calibri" w:hAnsi="Calibri" w:cs="Calibri"/>
          <w:kern w:val="0"/>
          <w:szCs w:val="21"/>
        </w:rPr>
        <w:t>存在直接控股、管理关系。</w:t>
      </w:r>
    </w:p>
    <w:p w14:paraId="5698F11A">
      <w:pPr>
        <w:pageBreakBefore w:val="0"/>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szCs w:val="21"/>
        </w:rPr>
        <w:t>我方</w:t>
      </w:r>
      <w:r>
        <w:rPr>
          <w:rFonts w:hint="default" w:ascii="Calibri" w:hAnsi="Calibri" w:cs="Calibri"/>
          <w:kern w:val="0"/>
          <w:szCs w:val="21"/>
        </w:rPr>
        <w:t>对上述声明的真实性负责。如有虚假，愿意承担相应责任，对此无任何异议。</w:t>
      </w:r>
    </w:p>
    <w:p w14:paraId="07CC1C67">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特此声明！</w:t>
      </w:r>
    </w:p>
    <w:p w14:paraId="76010761">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pacing w:val="20"/>
          <w:szCs w:val="21"/>
          <w:u w:val="single"/>
        </w:rPr>
      </w:pPr>
      <w:r>
        <w:rPr>
          <w:rFonts w:hint="default" w:ascii="Calibri" w:hAnsi="Calibri" w:cs="Calibri"/>
          <w:szCs w:val="21"/>
        </w:rPr>
        <w:t>投标人全称：</w:t>
      </w:r>
      <w:r>
        <w:rPr>
          <w:rFonts w:hint="default" w:ascii="Calibri" w:hAnsi="Calibri" w:cs="Calibri"/>
          <w:szCs w:val="21"/>
          <w:u w:val="single"/>
        </w:rPr>
        <w:t xml:space="preserve">                       </w:t>
      </w:r>
      <w:r>
        <w:rPr>
          <w:rFonts w:hint="default" w:ascii="Calibri" w:hAnsi="Calibri" w:cs="Calibri"/>
          <w:szCs w:val="21"/>
        </w:rPr>
        <w:t>（盖单位公章）</w:t>
      </w:r>
    </w:p>
    <w:p w14:paraId="5C02E7E0">
      <w:pPr>
        <w:pageBreakBefore w:val="0"/>
        <w:kinsoku/>
        <w:wordWrap/>
        <w:overflowPunct/>
        <w:bidi w:val="0"/>
        <w:snapToGrid w:val="0"/>
        <w:spacing w:beforeAutospacing="0" w:afterAutospacing="0" w:line="300" w:lineRule="auto"/>
        <w:ind w:firstLine="420" w:firstLineChars="200"/>
        <w:rPr>
          <w:rFonts w:hint="default" w:ascii="Calibri" w:hAnsi="Calibri" w:cs="Calibri"/>
        </w:rPr>
      </w:pPr>
      <w:r>
        <w:rPr>
          <w:rFonts w:hint="default" w:ascii="Calibri" w:hAnsi="Calibri" w:cs="Calibri"/>
        </w:rPr>
        <w:t>日期：</w:t>
      </w:r>
      <w:r>
        <w:rPr>
          <w:rFonts w:hint="eastAsia" w:ascii="Calibri" w:hAnsi="Calibri" w:eastAsia="宋体" w:cs="Calibri"/>
          <w:lang w:eastAsia="zh-CN"/>
        </w:rPr>
        <w:t>2025年  月  日</w:t>
      </w:r>
    </w:p>
    <w:p w14:paraId="3AF6E61C">
      <w:pPr>
        <w:pageBreakBefore w:val="0"/>
        <w:kinsoku/>
        <w:wordWrap/>
        <w:overflowPunct/>
        <w:bidi w:val="0"/>
        <w:snapToGrid w:val="0"/>
        <w:spacing w:beforeAutospacing="0" w:afterAutospacing="0" w:line="300" w:lineRule="auto"/>
        <w:ind w:firstLine="422" w:firstLineChars="200"/>
        <w:jc w:val="left"/>
        <w:rPr>
          <w:rFonts w:hint="default" w:ascii="Calibri" w:hAnsi="Calibri" w:eastAsia="楷体" w:cs="Calibri"/>
          <w:szCs w:val="21"/>
        </w:rPr>
      </w:pPr>
      <w:r>
        <w:rPr>
          <w:rFonts w:hint="default" w:ascii="Calibri" w:hAnsi="Calibri" w:eastAsia="楷体" w:cs="Calibri"/>
          <w:b/>
          <w:bCs/>
          <w:szCs w:val="21"/>
          <w:u w:val="single"/>
        </w:rPr>
        <w:t>说明：以联合体形式参与采购活动，联合体的各方均应提供此声明函。</w:t>
      </w:r>
    </w:p>
    <w:p w14:paraId="1B44A8E7">
      <w:pPr>
        <w:rPr>
          <w:rFonts w:hint="default" w:ascii="Calibri" w:hAnsi="Calibri" w:cs="Calibri"/>
        </w:rPr>
      </w:pPr>
    </w:p>
    <w:p w14:paraId="1D2798BF">
      <w:pPr>
        <w:pStyle w:val="6"/>
        <w:pageBreakBefore w:val="0"/>
        <w:kinsoku/>
        <w:wordWrap/>
        <w:overflowPunct/>
        <w:bidi w:val="0"/>
        <w:snapToGrid w:val="0"/>
        <w:spacing w:beforeAutospacing="0" w:afterAutospacing="0" w:line="300" w:lineRule="auto"/>
        <w:ind w:firstLine="422"/>
        <w:rPr>
          <w:rFonts w:hint="default" w:ascii="Calibri" w:hAnsi="Calibri" w:eastAsia="宋体" w:cs="Calibri"/>
          <w:lang w:val="en-US" w:eastAsia="zh-CN"/>
        </w:rPr>
      </w:pPr>
      <w:r>
        <w:rPr>
          <w:rFonts w:hint="default" w:ascii="Calibri" w:hAnsi="Calibri" w:cs="Calibri"/>
        </w:rPr>
        <w:t>【</w:t>
      </w:r>
      <w:r>
        <w:rPr>
          <w:rFonts w:hint="eastAsia" w:cs="Calibri"/>
          <w:lang w:val="en-US" w:eastAsia="zh-CN"/>
        </w:rPr>
        <w:t>证明材料3</w:t>
      </w:r>
      <w:r>
        <w:rPr>
          <w:rFonts w:hint="default" w:ascii="Calibri" w:hAnsi="Calibri" w:cs="Calibri"/>
        </w:rPr>
        <w:t>】</w:t>
      </w:r>
      <w:r>
        <w:rPr>
          <w:rFonts w:hint="eastAsia" w:cs="Calibri"/>
          <w:lang w:val="en-US" w:eastAsia="zh-CN"/>
        </w:rPr>
        <w:t>分支机构、其他类型企业的证明材料</w:t>
      </w:r>
    </w:p>
    <w:p w14:paraId="2112A5B6">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cs="Calibri"/>
          <w:szCs w:val="21"/>
        </w:rPr>
      </w:pPr>
      <w:r>
        <w:rPr>
          <w:rFonts w:hint="eastAsia" w:cs="Calibri"/>
          <w:szCs w:val="21"/>
          <w:lang w:val="en-US" w:eastAsia="zh-CN"/>
        </w:rPr>
        <w:t>如</w:t>
      </w:r>
      <w:r>
        <w:rPr>
          <w:rFonts w:hint="default" w:ascii="Calibri" w:hAnsi="Calibri" w:cs="Calibri"/>
          <w:szCs w:val="21"/>
        </w:rPr>
        <w:t>金融、保险、通讯等特定行业的全国性企业所设立的区域性分支机构</w:t>
      </w:r>
      <w:r>
        <w:rPr>
          <w:rFonts w:hint="eastAsia" w:cs="Calibri"/>
          <w:szCs w:val="21"/>
          <w:lang w:val="en-US" w:eastAsia="zh-CN"/>
        </w:rPr>
        <w:t>参加投标，</w:t>
      </w:r>
      <w:r>
        <w:rPr>
          <w:rFonts w:hint="default" w:ascii="Calibri" w:hAnsi="Calibri" w:cs="Calibri"/>
          <w:szCs w:val="21"/>
        </w:rPr>
        <w:t>提供总公司（总机构）授权或能够提供房产权证或其他有效财产证明材料；</w:t>
      </w:r>
    </w:p>
    <w:p w14:paraId="292B8BCA">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cs="Calibri"/>
          <w:szCs w:val="21"/>
        </w:rPr>
      </w:pPr>
      <w:r>
        <w:rPr>
          <w:rFonts w:hint="eastAsia" w:ascii="Calibri" w:hAnsi="Calibri" w:cs="Calibri"/>
          <w:szCs w:val="21"/>
          <w:lang w:val="en-US" w:eastAsia="zh-CN"/>
        </w:rPr>
        <w:t>如投标人不属于以上类型，提供《企业类型的声明函》。</w:t>
      </w:r>
    </w:p>
    <w:p w14:paraId="4CA9743F">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企业类型的声明函</w:t>
      </w:r>
    </w:p>
    <w:p w14:paraId="399AD6BF">
      <w:pPr>
        <w:pageBreakBefore w:val="0"/>
        <w:kinsoku/>
        <w:wordWrap/>
        <w:overflowPunct/>
        <w:bidi w:val="0"/>
        <w:snapToGrid w:val="0"/>
        <w:spacing w:beforeAutospacing="0" w:afterAutospacing="0" w:line="300" w:lineRule="auto"/>
        <w:rPr>
          <w:rFonts w:hint="default" w:ascii="Calibri" w:hAnsi="Calibri" w:cs="Calibri"/>
          <w:u w:val="single"/>
        </w:rPr>
      </w:pPr>
      <w:r>
        <w:rPr>
          <w:rFonts w:hint="eastAsia" w:cs="Calibri"/>
          <w:u w:val="single"/>
          <w:lang w:eastAsia="zh-CN"/>
        </w:rPr>
        <w:t>浙江省民营经济发展中心（浙江省“一带一路”综合服务中心）</w:t>
      </w:r>
      <w:r>
        <w:rPr>
          <w:rFonts w:hint="default" w:ascii="Calibri" w:hAnsi="Calibri" w:cs="Calibri"/>
          <w:u w:val="single"/>
        </w:rPr>
        <w:t>：</w:t>
      </w:r>
    </w:p>
    <w:p w14:paraId="071B35C1">
      <w:pPr>
        <w:pageBreakBefore w:val="0"/>
        <w:kinsoku/>
        <w:wordWrap/>
        <w:overflowPunct/>
        <w:bidi w:val="0"/>
        <w:snapToGrid w:val="0"/>
        <w:spacing w:beforeAutospacing="0" w:afterAutospacing="0" w:line="300" w:lineRule="auto"/>
        <w:rPr>
          <w:rFonts w:hint="default" w:ascii="Calibri" w:hAnsi="Calibri" w:cs="Calibri"/>
          <w:szCs w:val="21"/>
          <w:u w:val="single"/>
        </w:rPr>
      </w:pPr>
      <w:r>
        <w:rPr>
          <w:rFonts w:hint="default" w:ascii="Calibri" w:hAnsi="Calibri" w:cs="Calibri"/>
          <w:u w:val="single"/>
        </w:rPr>
        <w:t>浙江省成套招标代理有限公司</w:t>
      </w:r>
      <w:r>
        <w:rPr>
          <w:rFonts w:hint="default" w:ascii="Calibri" w:hAnsi="Calibri" w:cs="Calibri"/>
        </w:rPr>
        <w:t>：</w:t>
      </w:r>
    </w:p>
    <w:p w14:paraId="1749C532">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我方不属于金融、保险、通讯等特定行业的全国性企业所设立的区域性分支机构。</w:t>
      </w:r>
    </w:p>
    <w:p w14:paraId="756DB050">
      <w:pPr>
        <w:pageBreakBefore w:val="0"/>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kern w:val="0"/>
          <w:szCs w:val="21"/>
        </w:rPr>
        <w:t>本公司对上述声明的真实性负责。如有虚假，将依法承担相应责任。</w:t>
      </w:r>
    </w:p>
    <w:p w14:paraId="4269B559">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特此声明！</w:t>
      </w:r>
    </w:p>
    <w:p w14:paraId="4C825657">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pacing w:val="20"/>
          <w:szCs w:val="21"/>
          <w:u w:val="single"/>
        </w:rPr>
      </w:pPr>
      <w:r>
        <w:rPr>
          <w:rFonts w:hint="default" w:ascii="Calibri" w:hAnsi="Calibri" w:cs="Calibri"/>
          <w:szCs w:val="21"/>
        </w:rPr>
        <w:t>投标人全称：</w:t>
      </w:r>
      <w:r>
        <w:rPr>
          <w:rFonts w:hint="default" w:ascii="Calibri" w:hAnsi="Calibri" w:cs="Calibri"/>
          <w:szCs w:val="21"/>
          <w:u w:val="single"/>
        </w:rPr>
        <w:t xml:space="preserve">                       </w:t>
      </w:r>
      <w:r>
        <w:rPr>
          <w:rFonts w:hint="default" w:ascii="Calibri" w:hAnsi="Calibri" w:cs="Calibri"/>
          <w:szCs w:val="21"/>
        </w:rPr>
        <w:t>（盖单位公章）</w:t>
      </w:r>
    </w:p>
    <w:p w14:paraId="1569D841">
      <w:pPr>
        <w:pageBreakBefore w:val="0"/>
        <w:kinsoku/>
        <w:wordWrap/>
        <w:overflowPunct/>
        <w:bidi w:val="0"/>
        <w:snapToGrid w:val="0"/>
        <w:spacing w:beforeAutospacing="0" w:afterAutospacing="0" w:line="300" w:lineRule="auto"/>
        <w:ind w:firstLine="420" w:firstLineChars="200"/>
        <w:jc w:val="left"/>
        <w:rPr>
          <w:rFonts w:hint="default" w:ascii="Calibri" w:hAnsi="Calibri" w:cs="Calibri"/>
        </w:rPr>
      </w:pPr>
      <w:r>
        <w:rPr>
          <w:rFonts w:hint="default" w:ascii="Calibri" w:hAnsi="Calibri" w:cs="Calibri"/>
        </w:rPr>
        <w:t>日期：</w:t>
      </w:r>
      <w:r>
        <w:rPr>
          <w:rFonts w:hint="eastAsia" w:ascii="Calibri" w:hAnsi="Calibri" w:eastAsia="宋体" w:cs="Calibri"/>
          <w:lang w:eastAsia="zh-CN"/>
        </w:rPr>
        <w:t>2025年  月  日</w:t>
      </w:r>
    </w:p>
    <w:p w14:paraId="009C17BE">
      <w:pPr>
        <w:pageBreakBefore w:val="0"/>
        <w:kinsoku/>
        <w:wordWrap/>
        <w:overflowPunct/>
        <w:bidi w:val="0"/>
        <w:snapToGrid w:val="0"/>
        <w:spacing w:beforeAutospacing="0" w:afterAutospacing="0" w:line="300" w:lineRule="auto"/>
        <w:ind w:firstLine="422" w:firstLineChars="200"/>
        <w:rPr>
          <w:rFonts w:hint="default" w:ascii="Calibri" w:hAnsi="Calibri" w:eastAsia="楷体" w:cs="Calibri"/>
          <w:b/>
          <w:bCs/>
          <w:szCs w:val="21"/>
          <w:u w:val="single"/>
        </w:rPr>
      </w:pPr>
      <w:r>
        <w:rPr>
          <w:rFonts w:hint="default" w:ascii="Calibri" w:hAnsi="Calibri" w:eastAsia="楷体" w:cs="Calibri"/>
          <w:b/>
          <w:bCs/>
          <w:szCs w:val="21"/>
          <w:u w:val="single"/>
        </w:rPr>
        <w:t>说明：以联合体形式参与采购活动，联合体的各方均应提供</w:t>
      </w:r>
      <w:r>
        <w:rPr>
          <w:rFonts w:hint="eastAsia" w:eastAsia="楷体" w:cs="Calibri"/>
          <w:b/>
          <w:bCs/>
          <w:szCs w:val="21"/>
          <w:u w:val="single"/>
          <w:lang w:val="en-US" w:eastAsia="zh-CN"/>
        </w:rPr>
        <w:t>以上材料或</w:t>
      </w:r>
      <w:r>
        <w:rPr>
          <w:rFonts w:hint="default" w:ascii="Calibri" w:hAnsi="Calibri" w:eastAsia="楷体" w:cs="Calibri"/>
          <w:b/>
          <w:bCs/>
          <w:szCs w:val="21"/>
          <w:u w:val="single"/>
        </w:rPr>
        <w:t>声明函。</w:t>
      </w:r>
    </w:p>
    <w:p w14:paraId="18A71226">
      <w:pPr>
        <w:rPr>
          <w:rFonts w:hint="default" w:ascii="Calibri" w:hAnsi="Calibri" w:cs="Calibri"/>
        </w:rPr>
      </w:pPr>
      <w:r>
        <w:rPr>
          <w:rFonts w:hint="default" w:ascii="Calibri" w:hAnsi="Calibri" w:cs="Calibri"/>
        </w:rPr>
        <w:br w:type="page"/>
      </w:r>
    </w:p>
    <w:p w14:paraId="68D1C31E">
      <w:pPr>
        <w:pStyle w:val="6"/>
        <w:pageBreakBefore w:val="0"/>
        <w:kinsoku/>
        <w:wordWrap/>
        <w:overflowPunct/>
        <w:topLinePunct w:val="0"/>
        <w:bidi w:val="0"/>
        <w:snapToGrid w:val="0"/>
        <w:spacing w:beforeAutospacing="0" w:afterAutospacing="0" w:line="300" w:lineRule="auto"/>
        <w:ind w:firstLine="422"/>
        <w:textAlignment w:val="auto"/>
        <w:rPr>
          <w:rFonts w:hint="default" w:ascii="Calibri" w:hAnsi="Calibri" w:cs="Calibri"/>
        </w:rPr>
      </w:pPr>
      <w:r>
        <w:rPr>
          <w:rFonts w:hint="default" w:ascii="Calibri" w:hAnsi="Calibri" w:cs="Calibri"/>
        </w:rPr>
        <w:t>【</w:t>
      </w:r>
      <w:r>
        <w:rPr>
          <w:rFonts w:hint="eastAsia"/>
          <w:lang w:val="en-US" w:eastAsia="zh-CN"/>
        </w:rPr>
        <w:t>证明材料</w:t>
      </w:r>
      <w:r>
        <w:rPr>
          <w:rFonts w:hint="default" w:ascii="Calibri" w:hAnsi="Calibri" w:cs="Calibri"/>
          <w:lang w:val="en-US" w:eastAsia="zh-CN"/>
        </w:rPr>
        <w:t>4</w:t>
      </w:r>
      <w:r>
        <w:rPr>
          <w:rFonts w:hint="default" w:ascii="Calibri" w:hAnsi="Calibri" w:cs="Calibri"/>
        </w:rPr>
        <w:t>】</w:t>
      </w:r>
      <w:r>
        <w:rPr>
          <w:rFonts w:hint="default" w:ascii="Calibri" w:hAnsi="Calibri" w:cs="Calibri"/>
          <w:szCs w:val="21"/>
        </w:rPr>
        <w:t>单位组织形式声明函</w:t>
      </w:r>
    </w:p>
    <w:p w14:paraId="558FC07F">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单位组织形式声明函</w:t>
      </w:r>
    </w:p>
    <w:p w14:paraId="6CA17743">
      <w:pPr>
        <w:pageBreakBefore w:val="0"/>
        <w:kinsoku/>
        <w:wordWrap/>
        <w:overflowPunct/>
        <w:bidi w:val="0"/>
        <w:snapToGrid w:val="0"/>
        <w:spacing w:beforeAutospacing="0" w:afterAutospacing="0" w:line="300" w:lineRule="auto"/>
        <w:rPr>
          <w:rFonts w:hint="default" w:ascii="Calibri" w:hAnsi="Calibri" w:cs="Calibri"/>
          <w:u w:val="single"/>
          <w:lang w:eastAsia="zh-CN"/>
        </w:rPr>
      </w:pPr>
      <w:r>
        <w:rPr>
          <w:rFonts w:hint="eastAsia" w:cs="Calibri"/>
          <w:u w:val="single"/>
          <w:lang w:eastAsia="zh-CN"/>
        </w:rPr>
        <w:t>浙江省民营经济发展中心（浙江省“一带一路”综合服务中心）</w:t>
      </w:r>
      <w:r>
        <w:rPr>
          <w:rFonts w:hint="default" w:ascii="Calibri" w:hAnsi="Calibri" w:cs="Calibri"/>
          <w:u w:val="single"/>
          <w:lang w:eastAsia="zh-CN"/>
        </w:rPr>
        <w:t>：</w:t>
      </w:r>
    </w:p>
    <w:p w14:paraId="5ED5C458">
      <w:pPr>
        <w:pageBreakBefore w:val="0"/>
        <w:kinsoku/>
        <w:wordWrap/>
        <w:overflowPunct/>
        <w:topLinePunct w:val="0"/>
        <w:bidi w:val="0"/>
        <w:snapToGrid w:val="0"/>
        <w:spacing w:beforeAutospacing="0" w:afterAutospacing="0" w:line="300" w:lineRule="auto"/>
        <w:textAlignment w:val="auto"/>
        <w:rPr>
          <w:rFonts w:hint="default" w:ascii="Calibri" w:hAnsi="Calibri" w:cs="Calibri"/>
          <w:szCs w:val="21"/>
          <w:u w:val="single"/>
        </w:rPr>
      </w:pPr>
      <w:r>
        <w:rPr>
          <w:rFonts w:hint="default" w:ascii="Calibri" w:hAnsi="Calibri" w:cs="Calibri"/>
          <w:u w:val="single"/>
        </w:rPr>
        <w:t>浙江省成套招标代理有限公司</w:t>
      </w:r>
      <w:r>
        <w:rPr>
          <w:rFonts w:hint="default" w:ascii="Calibri" w:hAnsi="Calibri" w:cs="Calibri"/>
        </w:rPr>
        <w:t>：</w:t>
      </w:r>
    </w:p>
    <w:p w14:paraId="2603E7EE">
      <w:pPr>
        <w:pageBreakBefore w:val="0"/>
        <w:kinsoku/>
        <w:wordWrap/>
        <w:overflowPunct/>
        <w:topLinePunct w:val="0"/>
        <w:bidi w:val="0"/>
        <w:snapToGrid w:val="0"/>
        <w:spacing w:beforeAutospacing="0" w:afterAutospacing="0" w:line="300" w:lineRule="auto"/>
        <w:ind w:firstLine="420" w:firstLineChars="200"/>
        <w:textAlignment w:val="auto"/>
        <w:rPr>
          <w:rFonts w:hint="default" w:ascii="Calibri" w:hAnsi="Calibri" w:cs="Calibri"/>
          <w:szCs w:val="21"/>
        </w:rPr>
      </w:pPr>
      <w:r>
        <w:rPr>
          <w:rFonts w:cs="Calibri"/>
          <w:szCs w:val="21"/>
        </w:rPr>
        <w:t>我方</w:t>
      </w:r>
      <w:r>
        <w:rPr>
          <w:rFonts w:hint="eastAsia" w:cs="Calibri"/>
          <w:szCs w:val="21"/>
        </w:rPr>
        <w:t>不属于</w:t>
      </w:r>
      <w:r>
        <w:rPr>
          <w:rFonts w:cs="Calibri"/>
          <w:kern w:val="0"/>
          <w:szCs w:val="21"/>
        </w:rPr>
        <w:t>电子交易平台运营机构，以及与该机构有直接控股或者管理关系可能影响采购公正性的任何单位和个人</w:t>
      </w:r>
      <w:r>
        <w:rPr>
          <w:rFonts w:hint="eastAsia" w:cs="Calibri"/>
          <w:kern w:val="0"/>
          <w:szCs w:val="21"/>
          <w:lang w:eastAsia="zh-CN"/>
        </w:rPr>
        <w:t>。</w:t>
      </w:r>
    </w:p>
    <w:p w14:paraId="1B7BEE47">
      <w:pPr>
        <w:pageBreakBefore w:val="0"/>
        <w:kinsoku/>
        <w:wordWrap/>
        <w:overflowPunct/>
        <w:topLinePunct w:val="0"/>
        <w:bidi w:val="0"/>
        <w:snapToGrid w:val="0"/>
        <w:spacing w:beforeAutospacing="0" w:afterAutospacing="0" w:line="300" w:lineRule="auto"/>
        <w:ind w:firstLine="420" w:firstLineChars="200"/>
        <w:textAlignment w:val="auto"/>
        <w:rPr>
          <w:rFonts w:hint="default" w:ascii="Calibri" w:hAnsi="Calibri" w:cs="Calibri"/>
          <w:kern w:val="0"/>
          <w:szCs w:val="21"/>
        </w:rPr>
      </w:pPr>
      <w:r>
        <w:rPr>
          <w:rFonts w:hint="default" w:ascii="Calibri" w:hAnsi="Calibri" w:cs="Calibri"/>
          <w:kern w:val="0"/>
          <w:szCs w:val="21"/>
        </w:rPr>
        <w:t>本公司对上述声明的真实性负责。如有虚假，将依法承担相应责任。</w:t>
      </w:r>
    </w:p>
    <w:p w14:paraId="6216308D">
      <w:pPr>
        <w:pageBreakBefore w:val="0"/>
        <w:kinsoku/>
        <w:wordWrap/>
        <w:overflowPunct/>
        <w:topLinePunct w:val="0"/>
        <w:bidi w:val="0"/>
        <w:snapToGrid w:val="0"/>
        <w:spacing w:beforeAutospacing="0" w:afterAutospacing="0" w:line="300" w:lineRule="auto"/>
        <w:ind w:firstLine="420" w:firstLineChars="200"/>
        <w:textAlignment w:val="auto"/>
        <w:rPr>
          <w:rFonts w:hint="default" w:ascii="Calibri" w:hAnsi="Calibri" w:cs="Calibri"/>
          <w:szCs w:val="21"/>
        </w:rPr>
      </w:pPr>
      <w:r>
        <w:rPr>
          <w:rFonts w:hint="default" w:ascii="Calibri" w:hAnsi="Calibri" w:cs="Calibri"/>
          <w:szCs w:val="21"/>
        </w:rPr>
        <w:t>特此声明！</w:t>
      </w:r>
    </w:p>
    <w:p w14:paraId="3D382850">
      <w:pPr>
        <w:pageBreakBefore w:val="0"/>
        <w:kinsoku/>
        <w:wordWrap/>
        <w:overflowPunct/>
        <w:topLinePunct w:val="0"/>
        <w:bidi w:val="0"/>
        <w:adjustRightInd w:val="0"/>
        <w:snapToGrid w:val="0"/>
        <w:spacing w:beforeAutospacing="0" w:afterAutospacing="0" w:line="300" w:lineRule="auto"/>
        <w:ind w:firstLine="420" w:firstLineChars="200"/>
        <w:textAlignment w:val="auto"/>
        <w:rPr>
          <w:rFonts w:hint="default" w:ascii="Calibri" w:hAnsi="Calibri" w:cs="Calibri"/>
          <w:spacing w:val="20"/>
          <w:szCs w:val="21"/>
          <w:u w:val="single"/>
        </w:rPr>
      </w:pPr>
      <w:r>
        <w:rPr>
          <w:rFonts w:hint="default" w:ascii="Calibri" w:hAnsi="Calibri" w:cs="Calibri"/>
          <w:szCs w:val="21"/>
          <w:lang w:val="en-US" w:eastAsia="zh-CN"/>
        </w:rPr>
        <w:t>投标人</w:t>
      </w:r>
      <w:r>
        <w:rPr>
          <w:rFonts w:hint="default" w:ascii="Calibri" w:hAnsi="Calibri" w:cs="Calibri"/>
          <w:szCs w:val="21"/>
        </w:rPr>
        <w:t>全称：</w:t>
      </w:r>
      <w:r>
        <w:rPr>
          <w:rFonts w:hint="default" w:ascii="Calibri" w:hAnsi="Calibri" w:cs="Calibri"/>
          <w:szCs w:val="21"/>
          <w:u w:val="single"/>
        </w:rPr>
        <w:t xml:space="preserve">                       </w:t>
      </w:r>
      <w:r>
        <w:rPr>
          <w:rFonts w:hint="default" w:ascii="Calibri" w:hAnsi="Calibri" w:cs="Calibri"/>
          <w:szCs w:val="21"/>
        </w:rPr>
        <w:t>（盖单位公章）</w:t>
      </w:r>
    </w:p>
    <w:p w14:paraId="1F7AA320">
      <w:pPr>
        <w:pageBreakBefore w:val="0"/>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cs="Calibri"/>
        </w:rPr>
      </w:pPr>
      <w:r>
        <w:rPr>
          <w:rFonts w:hint="default" w:ascii="Calibri" w:hAnsi="Calibri" w:cs="Calibri"/>
        </w:rPr>
        <w:t>日期：</w:t>
      </w:r>
      <w:r>
        <w:rPr>
          <w:rFonts w:hint="eastAsia" w:ascii="Calibri" w:hAnsi="Calibri" w:eastAsia="宋体" w:cs="Calibri"/>
          <w:lang w:eastAsia="zh-CN"/>
        </w:rPr>
        <w:t>2025年  月  日</w:t>
      </w:r>
    </w:p>
    <w:p w14:paraId="15462D82">
      <w:pPr>
        <w:pageBreakBefore w:val="0"/>
        <w:kinsoku/>
        <w:wordWrap/>
        <w:overflowPunct/>
        <w:bidi w:val="0"/>
        <w:snapToGrid w:val="0"/>
        <w:spacing w:beforeAutospacing="0" w:afterAutospacing="0" w:line="300" w:lineRule="auto"/>
        <w:ind w:firstLine="422" w:firstLineChars="200"/>
        <w:jc w:val="left"/>
        <w:rPr>
          <w:rFonts w:hint="default" w:ascii="Calibri" w:hAnsi="Calibri" w:eastAsia="楷体" w:cs="Calibri"/>
        </w:rPr>
      </w:pPr>
      <w:r>
        <w:rPr>
          <w:rFonts w:hint="default" w:ascii="Calibri" w:hAnsi="Calibri" w:eastAsia="楷体" w:cs="Calibri"/>
          <w:b/>
          <w:bCs/>
          <w:szCs w:val="21"/>
          <w:u w:val="single"/>
        </w:rPr>
        <w:t>说明：以联合体形式参与采购活动，联合体的各方均应提供此声明函。</w:t>
      </w:r>
    </w:p>
    <w:p w14:paraId="17964F74">
      <w:pPr>
        <w:rPr>
          <w:rFonts w:hint="default" w:ascii="Calibri" w:hAnsi="Calibri" w:cs="Calibri"/>
          <w:lang w:val="en-US" w:eastAsia="zh-CN"/>
        </w:rPr>
      </w:pPr>
    </w:p>
    <w:p w14:paraId="3711FD58">
      <w:pPr>
        <w:pStyle w:val="6"/>
        <w:pageBreakBefore w:val="0"/>
        <w:tabs>
          <w:tab w:val="left" w:pos="720"/>
        </w:tabs>
        <w:kinsoku/>
        <w:wordWrap/>
        <w:overflowPunct/>
        <w:bidi w:val="0"/>
        <w:snapToGrid w:val="0"/>
        <w:spacing w:beforeAutospacing="0" w:afterAutospacing="0" w:line="300" w:lineRule="auto"/>
        <w:ind w:firstLine="422"/>
        <w:rPr>
          <w:rFonts w:hint="default" w:ascii="Calibri" w:hAnsi="Calibri" w:cs="Calibri"/>
          <w:lang w:val="en-US" w:eastAsia="zh-CN"/>
        </w:rPr>
      </w:pPr>
      <w:r>
        <w:rPr>
          <w:rFonts w:hint="default" w:ascii="Calibri" w:hAnsi="Calibri" w:cs="Calibri"/>
          <w:lang w:val="en-US" w:eastAsia="zh-CN"/>
        </w:rPr>
        <w:t>【</w:t>
      </w:r>
      <w:r>
        <w:rPr>
          <w:rFonts w:hint="eastAsia" w:cs="Calibri"/>
          <w:lang w:val="en-US" w:eastAsia="zh-CN"/>
        </w:rPr>
        <w:t>证明材料5</w:t>
      </w:r>
      <w:r>
        <w:rPr>
          <w:rFonts w:hint="default" w:ascii="Calibri" w:hAnsi="Calibri" w:cs="Calibri"/>
          <w:lang w:val="en-US" w:eastAsia="zh-CN"/>
        </w:rPr>
        <w:t>】</w:t>
      </w:r>
      <w:r>
        <w:rPr>
          <w:rFonts w:hint="eastAsia" w:cs="Calibri"/>
          <w:lang w:val="en-US" w:eastAsia="zh-CN"/>
        </w:rPr>
        <w:t>投标人形式</w:t>
      </w:r>
    </w:p>
    <w:p w14:paraId="5594C17D">
      <w:pPr>
        <w:pageBreakBefore w:val="0"/>
        <w:kinsoku/>
        <w:wordWrap/>
        <w:overflowPunct/>
        <w:topLinePunct w:val="0"/>
        <w:bidi w:val="0"/>
        <w:snapToGrid w:val="0"/>
        <w:spacing w:line="300" w:lineRule="auto"/>
        <w:ind w:firstLine="420" w:firstLineChars="200"/>
        <w:rPr>
          <w:rFonts w:hint="default" w:ascii="Calibri" w:hAnsi="Calibri" w:cs="Calibri"/>
          <w:color w:val="auto"/>
          <w:kern w:val="0"/>
          <w:szCs w:val="21"/>
        </w:rPr>
      </w:pPr>
      <w:r>
        <w:rPr>
          <w:rFonts w:hint="eastAsia" w:cs="Calibri"/>
          <w:color w:val="auto"/>
          <w:kern w:val="0"/>
          <w:szCs w:val="21"/>
          <w:lang w:val="en-US" w:eastAsia="zh-CN"/>
        </w:rPr>
        <w:t>1.</w:t>
      </w:r>
      <w:r>
        <w:rPr>
          <w:rFonts w:hint="eastAsia" w:ascii="Calibri" w:hAnsi="Calibri" w:cs="Calibri"/>
          <w:color w:val="auto"/>
          <w:kern w:val="0"/>
          <w:szCs w:val="21"/>
          <w:lang w:val="en-US" w:eastAsia="zh-CN"/>
        </w:rPr>
        <w:t>如</w:t>
      </w:r>
      <w:r>
        <w:rPr>
          <w:rFonts w:hint="default" w:ascii="Calibri" w:hAnsi="Calibri" w:cs="Calibri"/>
          <w:color w:val="auto"/>
          <w:kern w:val="0"/>
          <w:szCs w:val="21"/>
        </w:rPr>
        <w:t>非联合体提供《非联合体的声明函》</w:t>
      </w:r>
      <w:r>
        <w:rPr>
          <w:rFonts w:hint="eastAsia" w:ascii="Calibri" w:hAnsi="Calibri" w:cs="Calibri"/>
          <w:color w:val="auto"/>
          <w:kern w:val="0"/>
          <w:szCs w:val="21"/>
          <w:lang w:eastAsia="zh-CN"/>
        </w:rPr>
        <w:t>。</w:t>
      </w:r>
    </w:p>
    <w:p w14:paraId="369F7AB9">
      <w:pPr>
        <w:bidi w:val="0"/>
        <w:rPr>
          <w:rFonts w:hint="default"/>
        </w:rPr>
      </w:pPr>
    </w:p>
    <w:p w14:paraId="67F0AB99">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非联合体的声明函</w:t>
      </w:r>
    </w:p>
    <w:p w14:paraId="5EF73C49">
      <w:pPr>
        <w:pageBreakBefore w:val="0"/>
        <w:kinsoku/>
        <w:wordWrap/>
        <w:overflowPunct/>
        <w:bidi w:val="0"/>
        <w:snapToGrid w:val="0"/>
        <w:spacing w:beforeAutospacing="0" w:afterAutospacing="0" w:line="300" w:lineRule="auto"/>
        <w:rPr>
          <w:rFonts w:hint="default" w:ascii="Calibri" w:hAnsi="Calibri" w:cs="Calibri"/>
          <w:u w:val="single"/>
          <w:lang w:eastAsia="zh-CN"/>
        </w:rPr>
      </w:pPr>
      <w:r>
        <w:rPr>
          <w:rFonts w:hint="eastAsia" w:cs="Calibri"/>
          <w:u w:val="single"/>
          <w:lang w:eastAsia="zh-CN"/>
        </w:rPr>
        <w:t>浙江省民营经济发展中心（浙江省“一带一路”综合服务中心）</w:t>
      </w:r>
      <w:r>
        <w:rPr>
          <w:rFonts w:hint="default" w:ascii="Calibri" w:hAnsi="Calibri" w:cs="Calibri"/>
          <w:u w:val="single"/>
          <w:lang w:eastAsia="zh-CN"/>
        </w:rPr>
        <w:t>：</w:t>
      </w:r>
    </w:p>
    <w:p w14:paraId="6ABAB748">
      <w:pPr>
        <w:pageBreakBefore w:val="0"/>
        <w:kinsoku/>
        <w:wordWrap/>
        <w:overflowPunct/>
        <w:bidi w:val="0"/>
        <w:snapToGrid w:val="0"/>
        <w:spacing w:beforeAutospacing="0" w:afterAutospacing="0" w:line="300" w:lineRule="auto"/>
        <w:rPr>
          <w:rFonts w:hint="default" w:ascii="Calibri" w:hAnsi="Calibri" w:cs="Calibri"/>
          <w:szCs w:val="21"/>
          <w:u w:val="single"/>
        </w:rPr>
      </w:pPr>
      <w:r>
        <w:rPr>
          <w:rFonts w:hint="default" w:ascii="Calibri" w:hAnsi="Calibri" w:cs="Calibri"/>
          <w:u w:val="single"/>
        </w:rPr>
        <w:t>浙江省成套招标代理有限公司</w:t>
      </w:r>
      <w:r>
        <w:rPr>
          <w:rFonts w:hint="default" w:ascii="Calibri" w:hAnsi="Calibri" w:cs="Calibri"/>
        </w:rPr>
        <w:t>：</w:t>
      </w:r>
    </w:p>
    <w:p w14:paraId="0C34F356">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我方独立参加</w:t>
      </w:r>
      <w:r>
        <w:rPr>
          <w:rFonts w:hint="eastAsia" w:cs="Calibri"/>
          <w:u w:val="single"/>
          <w:lang w:eastAsia="zh-CN"/>
        </w:rPr>
        <w:t>浙江省民营经济发展中心（浙江省“一带一路”综合服务中心）</w:t>
      </w:r>
      <w:r>
        <w:rPr>
          <w:rFonts w:hint="default" w:ascii="Calibri" w:hAnsi="Calibri" w:cs="Calibri"/>
        </w:rPr>
        <w:t>（采购人）</w:t>
      </w:r>
      <w:r>
        <w:rPr>
          <w:rFonts w:hint="eastAsia" w:cs="Calibri"/>
          <w:u w:val="single"/>
          <w:lang w:eastAsia="zh-CN"/>
        </w:rPr>
        <w:t>《大数据视角下我省民营中小企业增长潜力研判及培育路径研究》项目</w:t>
      </w:r>
      <w:r>
        <w:rPr>
          <w:rFonts w:hint="default" w:ascii="Calibri" w:hAnsi="Calibri" w:cs="Calibri"/>
        </w:rPr>
        <w:t>（项目名称）</w:t>
      </w:r>
      <w:r>
        <w:rPr>
          <w:rFonts w:hint="eastAsia" w:cs="Calibri"/>
          <w:u w:val="single"/>
          <w:lang w:eastAsia="zh-CN"/>
        </w:rPr>
        <w:t>CTZB-2025030308</w:t>
      </w:r>
      <w:r>
        <w:rPr>
          <w:rFonts w:hint="default" w:ascii="Calibri" w:hAnsi="Calibri" w:cs="Calibri"/>
        </w:rPr>
        <w:t>（项目编号）《大数据视角下我省民营中小企业增长潜力研判及培育路径研究》（标项名称）</w:t>
      </w:r>
      <w:r>
        <w:rPr>
          <w:rFonts w:hint="default" w:ascii="Calibri" w:hAnsi="Calibri" w:cs="Calibri"/>
          <w:szCs w:val="21"/>
        </w:rPr>
        <w:t>政府采购活动，未与其他单位组成联合体。</w:t>
      </w:r>
    </w:p>
    <w:p w14:paraId="2BD4DC1C">
      <w:pPr>
        <w:pageBreakBefore w:val="0"/>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szCs w:val="21"/>
        </w:rPr>
        <w:t>我方</w:t>
      </w:r>
      <w:r>
        <w:rPr>
          <w:rFonts w:hint="default" w:ascii="Calibri" w:hAnsi="Calibri" w:cs="Calibri"/>
          <w:kern w:val="0"/>
          <w:szCs w:val="21"/>
        </w:rPr>
        <w:t>对上述声明的真实性负责。如有虚假，将依法承担相应责任。</w:t>
      </w:r>
    </w:p>
    <w:p w14:paraId="31235163">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特此声明！</w:t>
      </w:r>
    </w:p>
    <w:p w14:paraId="3BF6EE87">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pacing w:val="20"/>
          <w:szCs w:val="21"/>
          <w:u w:val="single"/>
        </w:rPr>
      </w:pPr>
      <w:r>
        <w:rPr>
          <w:rFonts w:hint="default" w:ascii="Calibri" w:hAnsi="Calibri" w:cs="Calibri"/>
          <w:szCs w:val="21"/>
        </w:rPr>
        <w:t>投标人全称：</w:t>
      </w:r>
      <w:r>
        <w:rPr>
          <w:rFonts w:hint="default" w:ascii="Calibri" w:hAnsi="Calibri" w:cs="Calibri"/>
          <w:szCs w:val="21"/>
          <w:u w:val="single"/>
        </w:rPr>
        <w:t xml:space="preserve">                       </w:t>
      </w:r>
      <w:r>
        <w:rPr>
          <w:rFonts w:hint="default" w:ascii="Calibri" w:hAnsi="Calibri" w:cs="Calibri"/>
          <w:szCs w:val="21"/>
        </w:rPr>
        <w:t>（盖单位公章）</w:t>
      </w:r>
    </w:p>
    <w:p w14:paraId="60575AB4">
      <w:pPr>
        <w:pageBreakBefore w:val="0"/>
        <w:kinsoku/>
        <w:wordWrap/>
        <w:overflowPunct/>
        <w:bidi w:val="0"/>
        <w:snapToGrid w:val="0"/>
        <w:spacing w:beforeAutospacing="0" w:afterAutospacing="0" w:line="300" w:lineRule="auto"/>
        <w:ind w:firstLine="420" w:firstLineChars="200"/>
        <w:rPr>
          <w:rFonts w:hint="default" w:ascii="Calibri" w:hAnsi="Calibri" w:cs="Calibri"/>
          <w:lang w:val="en-US" w:eastAsia="zh-CN"/>
        </w:rPr>
      </w:pPr>
      <w:r>
        <w:rPr>
          <w:rFonts w:hint="default" w:ascii="Calibri" w:hAnsi="Calibri" w:cs="Calibri"/>
        </w:rPr>
        <w:t>日期：</w:t>
      </w:r>
      <w:r>
        <w:rPr>
          <w:rFonts w:hint="eastAsia" w:ascii="Calibri" w:hAnsi="Calibri" w:eastAsia="宋体" w:cs="Calibri"/>
          <w:lang w:eastAsia="zh-CN"/>
        </w:rPr>
        <w:t>2025年  月  日</w:t>
      </w:r>
    </w:p>
    <w:p w14:paraId="1ECF6B78">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lang w:val="en-US" w:eastAsia="zh-CN"/>
        </w:rPr>
      </w:pPr>
    </w:p>
    <w:p w14:paraId="123991F6">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lang w:val="en-US" w:eastAsia="zh-CN"/>
        </w:rPr>
      </w:pPr>
    </w:p>
    <w:p w14:paraId="29CBBD3C">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eastAsia="宋体"/>
          <w:lang w:val="en-US" w:eastAsia="zh-CN"/>
        </w:rPr>
      </w:pPr>
      <w:r>
        <w:rPr>
          <w:rFonts w:hint="eastAsia"/>
          <w:lang w:val="en-US" w:eastAsia="zh-CN"/>
        </w:rPr>
        <w:t>2.如联合体投标，提供联合协议书，格式见“招标文件附件1”。</w:t>
      </w:r>
    </w:p>
    <w:p w14:paraId="71BFB5A7">
      <w:pPr>
        <w:rPr>
          <w:rFonts w:hint="default" w:ascii="Calibri" w:hAnsi="Calibri" w:cs="Calibri"/>
        </w:rPr>
      </w:pPr>
      <w:r>
        <w:rPr>
          <w:rFonts w:hint="default" w:ascii="Calibri" w:hAnsi="Calibri" w:cs="Calibri"/>
        </w:rPr>
        <w:br w:type="page"/>
      </w:r>
    </w:p>
    <w:bookmarkEnd w:id="77"/>
    <w:p w14:paraId="39B0F0CE">
      <w:pPr>
        <w:pStyle w:val="5"/>
        <w:pageBreakBefore w:val="0"/>
        <w:kinsoku/>
        <w:wordWrap/>
        <w:overflowPunct/>
        <w:bidi w:val="0"/>
        <w:snapToGrid w:val="0"/>
        <w:spacing w:beforeAutospacing="0" w:afterAutospacing="0" w:line="300" w:lineRule="auto"/>
        <w:ind w:firstLine="422"/>
        <w:rPr>
          <w:rFonts w:hint="default" w:ascii="Calibri" w:hAnsi="Calibri" w:cs="Calibri"/>
          <w:kern w:val="0"/>
        </w:rPr>
      </w:pPr>
      <w:bookmarkStart w:id="106" w:name="_Toc437953149"/>
      <w:r>
        <w:rPr>
          <w:rFonts w:hint="default" w:ascii="Calibri" w:hAnsi="Calibri" w:cs="Calibri"/>
        </w:rPr>
        <w:t xml:space="preserve">第二部分 </w:t>
      </w:r>
      <w:r>
        <w:rPr>
          <w:rFonts w:hint="default" w:ascii="Calibri" w:hAnsi="Calibri" w:cs="Calibri"/>
          <w:kern w:val="0"/>
        </w:rPr>
        <w:t>商务技术文件</w:t>
      </w:r>
    </w:p>
    <w:p w14:paraId="30C6EA05">
      <w:pPr>
        <w:pStyle w:val="6"/>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封面</w:t>
      </w:r>
      <w:bookmarkEnd w:id="106"/>
    </w:p>
    <w:p w14:paraId="0DCB5F6E">
      <w:pPr>
        <w:bidi w:val="0"/>
        <w:rPr>
          <w:rFonts w:hint="default"/>
        </w:rPr>
      </w:pPr>
    </w:p>
    <w:p w14:paraId="4E6AF5D1">
      <w:pPr>
        <w:bidi w:val="0"/>
        <w:rPr>
          <w:rFonts w:hint="default"/>
        </w:rPr>
      </w:pPr>
    </w:p>
    <w:p w14:paraId="4DBD915E">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lang w:eastAsia="zh-CN"/>
        </w:rPr>
      </w:pPr>
      <w:r>
        <w:rPr>
          <w:rFonts w:hint="default" w:ascii="Calibri" w:hAnsi="Calibri" w:cs="Calibri"/>
          <w:kern w:val="0"/>
          <w:sz w:val="24"/>
          <w:szCs w:val="22"/>
        </w:rPr>
        <w:t>采购人：</w:t>
      </w:r>
      <w:r>
        <w:rPr>
          <w:rFonts w:hint="eastAsia" w:cs="Calibri"/>
          <w:kern w:val="0"/>
          <w:sz w:val="24"/>
          <w:szCs w:val="22"/>
          <w:u w:val="single"/>
          <w:lang w:eastAsia="zh-CN"/>
        </w:rPr>
        <w:t>浙江省民营经济发展中心（浙江省“一带一路”综合服务中心）</w:t>
      </w:r>
    </w:p>
    <w:p w14:paraId="27B3B4EA">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u w:val="single"/>
          <w:lang w:eastAsia="zh-CN"/>
        </w:rPr>
      </w:pPr>
      <w:r>
        <w:rPr>
          <w:rFonts w:hint="default" w:ascii="Calibri" w:hAnsi="Calibri" w:cs="Calibri"/>
          <w:kern w:val="0"/>
          <w:sz w:val="24"/>
          <w:szCs w:val="22"/>
        </w:rPr>
        <w:t>项目名称：</w:t>
      </w:r>
      <w:r>
        <w:rPr>
          <w:rFonts w:hint="eastAsia" w:cs="Calibri"/>
          <w:kern w:val="0"/>
          <w:sz w:val="24"/>
          <w:szCs w:val="22"/>
          <w:u w:val="single"/>
          <w:lang w:eastAsia="zh-CN"/>
        </w:rPr>
        <w:t>《大数据视角下我省民营中小企业增长潜力研判及培育路径研究》项目</w:t>
      </w:r>
    </w:p>
    <w:p w14:paraId="12B71144">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u w:val="single"/>
          <w:lang w:eastAsia="zh-CN"/>
        </w:rPr>
      </w:pPr>
      <w:r>
        <w:rPr>
          <w:rFonts w:hint="default" w:ascii="Calibri" w:hAnsi="Calibri" w:cs="Calibri"/>
          <w:kern w:val="0"/>
          <w:sz w:val="24"/>
          <w:szCs w:val="22"/>
        </w:rPr>
        <w:t>项目编号：</w:t>
      </w:r>
      <w:r>
        <w:rPr>
          <w:rFonts w:hint="eastAsia" w:cs="Calibri"/>
          <w:kern w:val="0"/>
          <w:sz w:val="24"/>
          <w:szCs w:val="22"/>
          <w:u w:val="single"/>
          <w:lang w:eastAsia="zh-CN"/>
        </w:rPr>
        <w:t>CTZB-2025030308</w:t>
      </w:r>
    </w:p>
    <w:p w14:paraId="2B1CB294">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u w:val="single"/>
          <w:lang w:eastAsia="zh-CN"/>
        </w:rPr>
      </w:pPr>
      <w:r>
        <w:rPr>
          <w:rFonts w:hint="default" w:ascii="Calibri" w:hAnsi="Calibri" w:cs="Calibri"/>
          <w:kern w:val="0"/>
          <w:sz w:val="24"/>
          <w:szCs w:val="22"/>
        </w:rPr>
        <w:t>标项名称：《大数据视角下我省民营中小企业增长潜力研判及培育路径研究》</w:t>
      </w:r>
    </w:p>
    <w:p w14:paraId="61E6E4D7">
      <w:pPr>
        <w:bidi w:val="0"/>
        <w:rPr>
          <w:rFonts w:hint="default"/>
        </w:rPr>
      </w:pPr>
    </w:p>
    <w:p w14:paraId="4F634F5F">
      <w:pPr>
        <w:bidi w:val="0"/>
        <w:rPr>
          <w:rFonts w:hint="default"/>
        </w:rPr>
      </w:pPr>
    </w:p>
    <w:p w14:paraId="035C38B5">
      <w:pPr>
        <w:bidi w:val="0"/>
        <w:rPr>
          <w:rFonts w:hint="default"/>
        </w:rPr>
      </w:pPr>
    </w:p>
    <w:p w14:paraId="79046977">
      <w:pPr>
        <w:bidi w:val="0"/>
        <w:rPr>
          <w:rFonts w:hint="default"/>
        </w:rPr>
      </w:pPr>
    </w:p>
    <w:p w14:paraId="5C3C7971">
      <w:pPr>
        <w:bidi w:val="0"/>
        <w:rPr>
          <w:rFonts w:hint="default"/>
        </w:rPr>
      </w:pPr>
    </w:p>
    <w:p w14:paraId="7717AA3E">
      <w:pPr>
        <w:bidi w:val="0"/>
        <w:rPr>
          <w:rFonts w:hint="default"/>
        </w:rPr>
      </w:pPr>
    </w:p>
    <w:p w14:paraId="5A2DBFB7">
      <w:pPr>
        <w:pageBreakBefore w:val="0"/>
        <w:tabs>
          <w:tab w:val="left" w:pos="1805"/>
          <w:tab w:val="left" w:pos="5360"/>
        </w:tabs>
        <w:kinsoku/>
        <w:wordWrap/>
        <w:overflowPunct/>
        <w:autoSpaceDE w:val="0"/>
        <w:autoSpaceDN w:val="0"/>
        <w:bidi w:val="0"/>
        <w:adjustRightInd w:val="0"/>
        <w:snapToGrid w:val="0"/>
        <w:spacing w:beforeAutospacing="0" w:afterAutospacing="0" w:line="300" w:lineRule="auto"/>
        <w:jc w:val="center"/>
        <w:rPr>
          <w:rFonts w:hint="default" w:ascii="Calibri" w:hAnsi="Calibri" w:cs="Calibri"/>
          <w:kern w:val="0"/>
          <w:sz w:val="72"/>
        </w:rPr>
      </w:pPr>
      <w:r>
        <w:rPr>
          <w:rFonts w:hint="default" w:ascii="Calibri" w:hAnsi="Calibri" w:cs="Calibri"/>
          <w:kern w:val="0"/>
          <w:sz w:val="72"/>
        </w:rPr>
        <w:t>投 标 文 件</w:t>
      </w:r>
    </w:p>
    <w:p w14:paraId="4E63A074">
      <w:pPr>
        <w:pageBreakBefore w:val="0"/>
        <w:tabs>
          <w:tab w:val="left" w:pos="1805"/>
          <w:tab w:val="left" w:pos="5360"/>
        </w:tabs>
        <w:kinsoku/>
        <w:wordWrap/>
        <w:overflowPunct/>
        <w:autoSpaceDE w:val="0"/>
        <w:autoSpaceDN w:val="0"/>
        <w:bidi w:val="0"/>
        <w:adjustRightInd w:val="0"/>
        <w:snapToGrid w:val="0"/>
        <w:spacing w:beforeAutospacing="0" w:afterAutospacing="0" w:line="300" w:lineRule="auto"/>
        <w:jc w:val="center"/>
        <w:rPr>
          <w:rFonts w:hint="default" w:ascii="Calibri" w:hAnsi="Calibri" w:cs="Calibri"/>
          <w:kern w:val="0"/>
          <w:sz w:val="72"/>
        </w:rPr>
      </w:pPr>
      <w:r>
        <w:rPr>
          <w:rFonts w:hint="default" w:ascii="Calibri" w:hAnsi="Calibri" w:cs="Calibri"/>
          <w:kern w:val="0"/>
          <w:sz w:val="72"/>
        </w:rPr>
        <w:t>（商务技术文件）</w:t>
      </w:r>
    </w:p>
    <w:p w14:paraId="158B0743">
      <w:pPr>
        <w:bidi w:val="0"/>
        <w:rPr>
          <w:rFonts w:hint="default"/>
        </w:rPr>
      </w:pPr>
    </w:p>
    <w:p w14:paraId="23F046A0">
      <w:pPr>
        <w:bidi w:val="0"/>
        <w:rPr>
          <w:rFonts w:hint="default"/>
        </w:rPr>
      </w:pPr>
    </w:p>
    <w:p w14:paraId="5E4261E1">
      <w:pPr>
        <w:bidi w:val="0"/>
        <w:rPr>
          <w:rFonts w:hint="default"/>
        </w:rPr>
      </w:pPr>
    </w:p>
    <w:p w14:paraId="7472EAFA">
      <w:pPr>
        <w:bidi w:val="0"/>
        <w:rPr>
          <w:rFonts w:hint="default"/>
        </w:rPr>
      </w:pPr>
    </w:p>
    <w:p w14:paraId="76380EC0">
      <w:pPr>
        <w:bidi w:val="0"/>
        <w:rPr>
          <w:rFonts w:hint="default"/>
        </w:rPr>
      </w:pPr>
    </w:p>
    <w:p w14:paraId="4CCEE3D8">
      <w:pPr>
        <w:bidi w:val="0"/>
        <w:rPr>
          <w:rFonts w:hint="default"/>
        </w:rPr>
      </w:pPr>
    </w:p>
    <w:p w14:paraId="64359764">
      <w:pPr>
        <w:bidi w:val="0"/>
        <w:rPr>
          <w:rFonts w:hint="default"/>
        </w:rPr>
      </w:pPr>
    </w:p>
    <w:p w14:paraId="5C9CF2EC">
      <w:pPr>
        <w:bidi w:val="0"/>
        <w:rPr>
          <w:rFonts w:hint="default"/>
        </w:rPr>
      </w:pPr>
    </w:p>
    <w:p w14:paraId="6932D8E9">
      <w:pPr>
        <w:bidi w:val="0"/>
        <w:rPr>
          <w:rFonts w:hint="default"/>
        </w:rPr>
      </w:pPr>
    </w:p>
    <w:p w14:paraId="50D4A47B">
      <w:pPr>
        <w:pageBreakBefore w:val="0"/>
        <w:tabs>
          <w:tab w:val="left" w:pos="6080"/>
          <w:tab w:val="left" w:pos="6640"/>
        </w:tabs>
        <w:kinsoku/>
        <w:wordWrap/>
        <w:overflowPunct/>
        <w:autoSpaceDE w:val="0"/>
        <w:autoSpaceDN w:val="0"/>
        <w:bidi w:val="0"/>
        <w:adjustRightInd w:val="0"/>
        <w:snapToGrid w:val="0"/>
        <w:spacing w:beforeAutospacing="0" w:afterAutospacing="0" w:line="300" w:lineRule="auto"/>
        <w:jc w:val="left"/>
        <w:rPr>
          <w:rFonts w:hint="default" w:ascii="Calibri" w:hAnsi="Calibri" w:cs="Calibri"/>
          <w:kern w:val="0"/>
          <w:sz w:val="28"/>
        </w:rPr>
      </w:pPr>
      <w:r>
        <w:rPr>
          <w:rFonts w:hint="default" w:ascii="Calibri" w:hAnsi="Calibri" w:cs="Calibri"/>
          <w:kern w:val="0"/>
          <w:sz w:val="28"/>
        </w:rPr>
        <w:t>投标人全称：</w:t>
      </w:r>
      <w:r>
        <w:rPr>
          <w:rFonts w:hint="default" w:ascii="Calibri" w:hAnsi="Calibri" w:cs="Calibri"/>
          <w:kern w:val="0"/>
          <w:sz w:val="28"/>
          <w:u w:val="single"/>
        </w:rPr>
        <w:t xml:space="preserve">              </w:t>
      </w:r>
      <w:r>
        <w:rPr>
          <w:rFonts w:hint="default" w:ascii="Calibri" w:hAnsi="Calibri" w:cs="Calibri"/>
          <w:kern w:val="0"/>
          <w:sz w:val="28"/>
        </w:rPr>
        <w:t>（盖单位公章）</w:t>
      </w:r>
    </w:p>
    <w:p w14:paraId="189E5EFC">
      <w:pPr>
        <w:bidi w:val="0"/>
        <w:rPr>
          <w:rFonts w:hint="default"/>
        </w:rPr>
      </w:pPr>
    </w:p>
    <w:p w14:paraId="4231BAC6">
      <w:pPr>
        <w:pageBreakBefore w:val="0"/>
        <w:tabs>
          <w:tab w:val="left" w:pos="3280"/>
          <w:tab w:val="left" w:pos="4680"/>
          <w:tab w:val="left" w:pos="6080"/>
        </w:tabs>
        <w:kinsoku/>
        <w:wordWrap/>
        <w:overflowPunct/>
        <w:autoSpaceDE w:val="0"/>
        <w:autoSpaceDN w:val="0"/>
        <w:bidi w:val="0"/>
        <w:adjustRightInd w:val="0"/>
        <w:snapToGrid w:val="0"/>
        <w:spacing w:beforeAutospacing="0" w:afterAutospacing="0" w:line="300" w:lineRule="auto"/>
        <w:ind w:left="2173" w:leftChars="1035" w:firstLine="546" w:firstLineChars="195"/>
        <w:jc w:val="left"/>
        <w:rPr>
          <w:rFonts w:hint="default" w:ascii="Calibri" w:hAnsi="Calibri" w:cs="Calibri"/>
          <w:kern w:val="0"/>
          <w:sz w:val="28"/>
        </w:rPr>
      </w:pPr>
      <w:r>
        <w:rPr>
          <w:rFonts w:hint="eastAsia" w:ascii="Calibri" w:hAnsi="Calibri" w:eastAsia="宋体" w:cs="Calibri"/>
          <w:kern w:val="0"/>
          <w:sz w:val="28"/>
          <w:lang w:eastAsia="zh-CN"/>
        </w:rPr>
        <w:t>2025年  月  日</w:t>
      </w:r>
    </w:p>
    <w:p w14:paraId="48E54B62">
      <w:pPr>
        <w:pageBreakBefore w:val="0"/>
        <w:kinsoku/>
        <w:wordWrap/>
        <w:overflowPunct/>
        <w:bidi w:val="0"/>
        <w:snapToGrid w:val="0"/>
        <w:spacing w:beforeAutospacing="0" w:afterAutospacing="0" w:line="300" w:lineRule="auto"/>
        <w:rPr>
          <w:rFonts w:hint="default" w:ascii="Calibri" w:hAnsi="Calibri" w:cs="Calibri"/>
        </w:rPr>
      </w:pPr>
      <w:r>
        <w:rPr>
          <w:rFonts w:hint="default" w:ascii="Calibri" w:hAnsi="Calibri" w:cs="Calibri"/>
        </w:rPr>
        <w:br w:type="page"/>
      </w:r>
    </w:p>
    <w:p w14:paraId="56C46A01">
      <w:pPr>
        <w:pStyle w:val="6"/>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一、法定代表人资格证明书</w:t>
      </w:r>
    </w:p>
    <w:p w14:paraId="5ACDC25C">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法定代表人资格证明书</w:t>
      </w:r>
    </w:p>
    <w:p w14:paraId="3E5500AD">
      <w:pPr>
        <w:bidi w:val="0"/>
        <w:rPr>
          <w:rFonts w:hint="default"/>
        </w:rPr>
      </w:pPr>
    </w:p>
    <w:p w14:paraId="4EEF65FB">
      <w:pPr>
        <w:bidi w:val="0"/>
        <w:rPr>
          <w:rFonts w:hint="default"/>
        </w:rPr>
      </w:pPr>
    </w:p>
    <w:p w14:paraId="6E1282E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宋体" w:cs="Calibri"/>
          <w:szCs w:val="21"/>
          <w:u w:val="single"/>
          <w:lang w:eastAsia="zh-CN"/>
        </w:rPr>
      </w:pPr>
      <w:r>
        <w:rPr>
          <w:rFonts w:hint="default" w:ascii="Calibri" w:hAnsi="Calibri" w:cs="Calibri"/>
          <w:szCs w:val="21"/>
        </w:rPr>
        <w:t>投标人名称：</w:t>
      </w:r>
      <w:r>
        <w:rPr>
          <w:rFonts w:hint="default" w:ascii="Calibri" w:hAnsi="Calibri" w:cs="Calibri"/>
          <w:szCs w:val="21"/>
          <w:u w:val="single"/>
          <w:lang w:eastAsia="zh-CN"/>
        </w:rPr>
        <w:t>【</w:t>
      </w:r>
      <w:r>
        <w:rPr>
          <w:rFonts w:hint="eastAsia" w:eastAsia="楷体" w:cs="Calibri"/>
          <w:szCs w:val="21"/>
          <w:u w:val="single"/>
          <w:lang w:val="en-US" w:eastAsia="zh-CN"/>
        </w:rPr>
        <w:t>填写投标人名称</w:t>
      </w:r>
      <w:r>
        <w:rPr>
          <w:rFonts w:hint="default" w:ascii="Calibri" w:hAnsi="Calibri" w:cs="Calibri"/>
          <w:szCs w:val="21"/>
          <w:u w:val="single"/>
          <w:lang w:eastAsia="zh-CN"/>
        </w:rPr>
        <w:t>】</w:t>
      </w:r>
    </w:p>
    <w:p w14:paraId="4197DFD0">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u w:val="single"/>
        </w:rPr>
      </w:pPr>
      <w:r>
        <w:rPr>
          <w:rFonts w:hint="default" w:ascii="Calibri" w:hAnsi="Calibri" w:cs="Calibri"/>
          <w:szCs w:val="21"/>
        </w:rPr>
        <w:t>法定地址：</w:t>
      </w:r>
      <w:r>
        <w:rPr>
          <w:rFonts w:hint="default" w:ascii="Calibri" w:hAnsi="Calibri" w:cs="Calibri"/>
          <w:szCs w:val="21"/>
          <w:u w:val="single"/>
          <w:lang w:eastAsia="zh-CN"/>
        </w:rPr>
        <w:t>【</w:t>
      </w:r>
      <w:r>
        <w:rPr>
          <w:rFonts w:hint="eastAsia" w:eastAsia="楷体" w:cs="Calibri"/>
          <w:szCs w:val="21"/>
          <w:u w:val="single"/>
          <w:lang w:val="en-US" w:eastAsia="zh-CN"/>
        </w:rPr>
        <w:t>填写法定地址</w:t>
      </w:r>
      <w:r>
        <w:rPr>
          <w:rFonts w:hint="default" w:ascii="Calibri" w:hAnsi="Calibri" w:cs="Calibri"/>
          <w:szCs w:val="21"/>
          <w:u w:val="single"/>
          <w:lang w:eastAsia="zh-CN"/>
        </w:rPr>
        <w:t>】</w:t>
      </w:r>
    </w:p>
    <w:p w14:paraId="29284E3C">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u w:val="single"/>
        </w:rPr>
      </w:pPr>
      <w:r>
        <w:rPr>
          <w:rFonts w:hint="default" w:ascii="Calibri" w:hAnsi="Calibri" w:cs="Calibri"/>
          <w:szCs w:val="21"/>
        </w:rPr>
        <w:t>姓名：</w:t>
      </w:r>
      <w:r>
        <w:rPr>
          <w:rFonts w:hint="default" w:ascii="Calibri" w:hAnsi="Calibri" w:cs="Calibri"/>
          <w:szCs w:val="21"/>
          <w:u w:val="single"/>
          <w:lang w:eastAsia="zh-CN"/>
        </w:rPr>
        <w:t>【</w:t>
      </w:r>
      <w:r>
        <w:rPr>
          <w:rFonts w:hint="eastAsia" w:eastAsia="楷体" w:cs="Calibri"/>
          <w:szCs w:val="21"/>
          <w:u w:val="single"/>
          <w:lang w:val="en-US" w:eastAsia="zh-CN"/>
        </w:rPr>
        <w:t>填写姓名</w:t>
      </w:r>
      <w:r>
        <w:rPr>
          <w:rFonts w:hint="default" w:ascii="Calibri" w:hAnsi="Calibri" w:cs="Calibri"/>
          <w:szCs w:val="21"/>
          <w:u w:val="single"/>
          <w:lang w:eastAsia="zh-CN"/>
        </w:rPr>
        <w:t>】</w:t>
      </w:r>
      <w:r>
        <w:rPr>
          <w:rFonts w:hint="default" w:ascii="Calibri" w:hAnsi="Calibri" w:cs="Calibri"/>
          <w:szCs w:val="21"/>
        </w:rPr>
        <w:t>性别：</w:t>
      </w:r>
      <w:r>
        <w:rPr>
          <w:rFonts w:hint="default" w:ascii="Calibri" w:hAnsi="Calibri" w:cs="Calibri"/>
          <w:szCs w:val="21"/>
          <w:u w:val="single"/>
          <w:lang w:eastAsia="zh-CN"/>
        </w:rPr>
        <w:t>【</w:t>
      </w:r>
      <w:r>
        <w:rPr>
          <w:rFonts w:hint="eastAsia" w:eastAsia="楷体" w:cs="Calibri"/>
          <w:szCs w:val="21"/>
          <w:u w:val="single"/>
          <w:lang w:val="en-US" w:eastAsia="zh-CN"/>
        </w:rPr>
        <w:t>填写性别</w:t>
      </w:r>
      <w:r>
        <w:rPr>
          <w:rFonts w:hint="default" w:ascii="Calibri" w:hAnsi="Calibri" w:cs="Calibri"/>
          <w:szCs w:val="21"/>
          <w:u w:val="single"/>
          <w:lang w:eastAsia="zh-CN"/>
        </w:rPr>
        <w:t>】</w:t>
      </w:r>
      <w:r>
        <w:rPr>
          <w:rFonts w:hint="default" w:ascii="Calibri" w:hAnsi="Calibri" w:cs="Calibri"/>
          <w:szCs w:val="21"/>
        </w:rPr>
        <w:t>年龄：</w:t>
      </w:r>
      <w:r>
        <w:rPr>
          <w:rFonts w:hint="default" w:ascii="Calibri" w:hAnsi="Calibri" w:cs="Calibri"/>
          <w:szCs w:val="21"/>
          <w:u w:val="single"/>
          <w:lang w:eastAsia="zh-CN"/>
        </w:rPr>
        <w:t>【</w:t>
      </w:r>
      <w:r>
        <w:rPr>
          <w:rFonts w:hint="eastAsia" w:eastAsia="楷体" w:cs="Calibri"/>
          <w:szCs w:val="21"/>
          <w:u w:val="single"/>
          <w:lang w:val="en-US" w:eastAsia="zh-CN"/>
        </w:rPr>
        <w:t>填写年龄</w:t>
      </w:r>
      <w:r>
        <w:rPr>
          <w:rFonts w:hint="default" w:ascii="Calibri" w:hAnsi="Calibri" w:cs="Calibri"/>
          <w:szCs w:val="21"/>
          <w:u w:val="single"/>
          <w:lang w:eastAsia="zh-CN"/>
        </w:rPr>
        <w:t>】</w:t>
      </w:r>
      <w:r>
        <w:rPr>
          <w:rFonts w:hint="default" w:ascii="Calibri" w:hAnsi="Calibri" w:cs="Calibri"/>
          <w:szCs w:val="21"/>
        </w:rPr>
        <w:t>职务：</w:t>
      </w:r>
      <w:r>
        <w:rPr>
          <w:rFonts w:hint="default" w:ascii="Calibri" w:hAnsi="Calibri" w:cs="Calibri"/>
          <w:szCs w:val="21"/>
          <w:u w:val="single"/>
          <w:lang w:eastAsia="zh-CN"/>
        </w:rPr>
        <w:t>【</w:t>
      </w:r>
      <w:r>
        <w:rPr>
          <w:rFonts w:hint="eastAsia" w:eastAsia="楷体" w:cs="Calibri"/>
          <w:szCs w:val="21"/>
          <w:u w:val="single"/>
          <w:lang w:val="en-US" w:eastAsia="zh-CN"/>
        </w:rPr>
        <w:t>填写职务</w:t>
      </w:r>
      <w:r>
        <w:rPr>
          <w:rFonts w:hint="default" w:ascii="Calibri" w:hAnsi="Calibri" w:cs="Calibri"/>
          <w:szCs w:val="21"/>
          <w:u w:val="single"/>
          <w:lang w:eastAsia="zh-CN"/>
        </w:rPr>
        <w:t>】</w:t>
      </w:r>
    </w:p>
    <w:p w14:paraId="4738FC97">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u w:val="single"/>
        </w:rPr>
      </w:pPr>
      <w:r>
        <w:rPr>
          <w:rFonts w:hint="default" w:ascii="Calibri" w:hAnsi="Calibri" w:cs="Calibri"/>
          <w:szCs w:val="21"/>
        </w:rPr>
        <w:t>身份证号码：</w:t>
      </w:r>
      <w:r>
        <w:rPr>
          <w:rFonts w:hint="default" w:ascii="Calibri" w:hAnsi="Calibri" w:cs="Calibri"/>
          <w:szCs w:val="21"/>
          <w:u w:val="single"/>
          <w:lang w:eastAsia="zh-CN"/>
        </w:rPr>
        <w:t>【</w:t>
      </w:r>
      <w:r>
        <w:rPr>
          <w:rFonts w:hint="eastAsia" w:eastAsia="楷体" w:cs="Calibri"/>
          <w:szCs w:val="21"/>
          <w:u w:val="single"/>
          <w:lang w:val="en-US" w:eastAsia="zh-CN"/>
        </w:rPr>
        <w:t>填写身份证号码</w:t>
      </w:r>
      <w:r>
        <w:rPr>
          <w:rFonts w:hint="default" w:ascii="Calibri" w:hAnsi="Calibri" w:cs="Calibri"/>
          <w:szCs w:val="21"/>
          <w:u w:val="single"/>
          <w:lang w:eastAsia="zh-CN"/>
        </w:rPr>
        <w:t>】</w:t>
      </w:r>
    </w:p>
    <w:p w14:paraId="3AA44A06">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宋体" w:cs="Calibri"/>
          <w:szCs w:val="21"/>
        </w:rPr>
      </w:pPr>
      <w:r>
        <w:rPr>
          <w:rFonts w:hint="default" w:ascii="Calibri" w:hAnsi="Calibri" w:eastAsia="宋体" w:cs="Calibri"/>
          <w:szCs w:val="21"/>
        </w:rPr>
        <w:t>该同志系</w:t>
      </w:r>
      <w:r>
        <w:rPr>
          <w:rFonts w:hint="default" w:ascii="Calibri" w:hAnsi="Calibri" w:eastAsia="宋体" w:cs="Calibri"/>
          <w:szCs w:val="21"/>
          <w:lang w:eastAsia="zh-CN"/>
        </w:rPr>
        <w:t>单位</w:t>
      </w:r>
      <w:r>
        <w:rPr>
          <w:rFonts w:hint="default" w:ascii="Calibri" w:hAnsi="Calibri" w:eastAsia="宋体" w:cs="Calibri"/>
          <w:szCs w:val="21"/>
        </w:rPr>
        <w:t>法定代表人。</w:t>
      </w:r>
    </w:p>
    <w:p w14:paraId="288E7018">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特此证明！</w:t>
      </w:r>
    </w:p>
    <w:p w14:paraId="336AE1A0">
      <w:pPr>
        <w:bidi w:val="0"/>
        <w:rPr>
          <w:rFonts w:hint="default"/>
        </w:rPr>
      </w:pPr>
    </w:p>
    <w:p w14:paraId="4E6BF787">
      <w:pPr>
        <w:bidi w:val="0"/>
        <w:rPr>
          <w:rFonts w:hint="default"/>
        </w:rPr>
      </w:pPr>
    </w:p>
    <w:p w14:paraId="51D4ADC9">
      <w:pPr>
        <w:pageBreakBefore w:val="0"/>
        <w:kinsoku/>
        <w:wordWrap/>
        <w:overflowPunct/>
        <w:bidi w:val="0"/>
        <w:snapToGrid w:val="0"/>
        <w:spacing w:beforeAutospacing="0" w:afterAutospacing="0" w:line="300" w:lineRule="auto"/>
        <w:ind w:firstLine="420" w:firstLineChars="200"/>
        <w:rPr>
          <w:rFonts w:hint="default" w:ascii="Calibri" w:hAnsi="Calibri" w:cs="Calibri"/>
          <w:spacing w:val="20"/>
          <w:u w:val="single"/>
        </w:rPr>
      </w:pPr>
      <w:r>
        <w:rPr>
          <w:rFonts w:hint="default" w:ascii="Calibri" w:hAnsi="Calibri" w:cs="Calibri"/>
        </w:rPr>
        <w:t xml:space="preserve">投标人全称： </w:t>
      </w:r>
      <w:r>
        <w:rPr>
          <w:rFonts w:hint="default" w:ascii="Calibri" w:hAnsi="Calibri" w:cs="Calibri"/>
          <w:u w:val="single"/>
        </w:rPr>
        <w:t xml:space="preserve">                     </w:t>
      </w:r>
      <w:r>
        <w:rPr>
          <w:rFonts w:hint="default" w:ascii="Calibri" w:hAnsi="Calibri" w:cs="Calibri"/>
        </w:rPr>
        <w:t>（盖单位公章）</w:t>
      </w:r>
    </w:p>
    <w:p w14:paraId="1C21AC16">
      <w:pPr>
        <w:pageBreakBefore w:val="0"/>
        <w:kinsoku/>
        <w:wordWrap/>
        <w:overflowPunct/>
        <w:bidi w:val="0"/>
        <w:snapToGrid w:val="0"/>
        <w:spacing w:beforeAutospacing="0" w:afterAutospacing="0" w:line="300" w:lineRule="auto"/>
        <w:ind w:firstLine="420" w:firstLineChars="200"/>
        <w:rPr>
          <w:rFonts w:hint="default" w:ascii="Calibri" w:hAnsi="Calibri" w:cs="Calibri"/>
        </w:rPr>
      </w:pPr>
      <w:r>
        <w:rPr>
          <w:rFonts w:hint="default" w:ascii="Calibri" w:hAnsi="Calibri" w:cs="Calibri"/>
        </w:rPr>
        <w:t>日期：</w:t>
      </w:r>
      <w:r>
        <w:rPr>
          <w:rFonts w:hint="eastAsia" w:ascii="Calibri" w:hAnsi="Calibri" w:eastAsia="宋体" w:cs="Calibri"/>
          <w:lang w:eastAsia="zh-CN"/>
        </w:rPr>
        <w:t>2025年  月  日</w:t>
      </w:r>
    </w:p>
    <w:p w14:paraId="0AC73267">
      <w:pPr>
        <w:bidi w:val="0"/>
        <w:rPr>
          <w:rFonts w:hint="default"/>
        </w:rPr>
      </w:pPr>
    </w:p>
    <w:p w14:paraId="606DF9B6">
      <w:pPr>
        <w:bidi w:val="0"/>
        <w:rPr>
          <w:rFonts w:hint="default"/>
        </w:rPr>
      </w:pPr>
    </w:p>
    <w:p w14:paraId="42A2561F">
      <w:pPr>
        <w:pageBreakBefore w:val="0"/>
        <w:kinsoku/>
        <w:wordWrap/>
        <w:overflowPunct/>
        <w:bidi w:val="0"/>
        <w:snapToGrid w:val="0"/>
        <w:spacing w:beforeAutospacing="0" w:afterAutospacing="0" w:line="300" w:lineRule="auto"/>
        <w:ind w:firstLine="420" w:firstLineChars="200"/>
        <w:rPr>
          <w:rFonts w:hint="default" w:ascii="Calibri" w:hAnsi="Calibri" w:cs="Calibri"/>
        </w:rPr>
      </w:pPr>
      <w:r>
        <w:rPr>
          <w:rFonts w:hint="default" w:ascii="Calibri" w:hAnsi="Calibri" w:cs="Calibri"/>
        </w:rPr>
        <w:t>附：</w:t>
      </w:r>
    </w:p>
    <w:p w14:paraId="73A2DC8C">
      <w:pPr>
        <w:pageBreakBefore w:val="0"/>
        <w:kinsoku/>
        <w:wordWrap/>
        <w:overflowPunct/>
        <w:bidi w:val="0"/>
        <w:snapToGrid w:val="0"/>
        <w:spacing w:beforeAutospacing="0" w:afterAutospacing="0" w:line="300" w:lineRule="auto"/>
        <w:ind w:firstLine="420" w:firstLineChars="200"/>
        <w:rPr>
          <w:rFonts w:hint="default" w:ascii="Calibri" w:hAnsi="Calibri" w:cs="Calibri"/>
          <w:bCs/>
        </w:rPr>
      </w:pPr>
      <w:r>
        <w:rPr>
          <w:rFonts w:hint="default" w:ascii="Calibri" w:hAnsi="Calibri" w:cs="Calibri"/>
          <w:bCs/>
        </w:rPr>
        <w:t>法定代表人联系方式：</w:t>
      </w:r>
      <w:r>
        <w:rPr>
          <w:rFonts w:hint="default" w:ascii="Calibri" w:hAnsi="Calibri" w:cs="Calibri"/>
          <w:szCs w:val="21"/>
          <w:u w:val="single"/>
          <w:lang w:eastAsia="zh-CN"/>
        </w:rPr>
        <w:t>【</w:t>
      </w:r>
      <w:r>
        <w:rPr>
          <w:rFonts w:hint="default" w:ascii="Calibri" w:hAnsi="Calibri" w:cs="Calibri"/>
          <w:szCs w:val="21"/>
          <w:u w:val="single"/>
          <w:lang w:val="en-US" w:eastAsia="zh-CN"/>
        </w:rPr>
        <w:t xml:space="preserve"> </w:t>
      </w:r>
      <w:r>
        <w:rPr>
          <w:rFonts w:hint="eastAsia" w:eastAsia="楷体" w:cs="Calibri"/>
          <w:szCs w:val="21"/>
          <w:u w:val="single"/>
          <w:lang w:val="en-US" w:eastAsia="zh-CN"/>
        </w:rPr>
        <w:t>填写法定代表人联系方式</w:t>
      </w:r>
      <w:r>
        <w:rPr>
          <w:rFonts w:hint="default" w:ascii="Calibri" w:hAnsi="Calibri" w:cs="Calibri"/>
          <w:szCs w:val="21"/>
          <w:u w:val="single"/>
          <w:lang w:val="en-US" w:eastAsia="zh-CN"/>
        </w:rPr>
        <w:t xml:space="preserve"> </w:t>
      </w:r>
      <w:r>
        <w:rPr>
          <w:rFonts w:hint="default" w:ascii="Calibri" w:hAnsi="Calibri" w:cs="Calibri"/>
          <w:szCs w:val="21"/>
          <w:u w:val="single"/>
          <w:lang w:eastAsia="zh-CN"/>
        </w:rPr>
        <w:t>】</w:t>
      </w:r>
    </w:p>
    <w:p w14:paraId="6C292EBE">
      <w:pPr>
        <w:pageBreakBefore w:val="0"/>
        <w:kinsoku/>
        <w:wordWrap/>
        <w:overflowPunct/>
        <w:bidi w:val="0"/>
        <w:snapToGrid w:val="0"/>
        <w:spacing w:beforeAutospacing="0" w:afterAutospacing="0" w:line="300" w:lineRule="auto"/>
        <w:ind w:firstLine="420" w:firstLineChars="200"/>
        <w:rPr>
          <w:rFonts w:hint="default" w:ascii="Calibri" w:hAnsi="Calibri" w:cs="Calibri"/>
          <w:bCs/>
        </w:rPr>
      </w:pPr>
      <w:r>
        <w:rPr>
          <w:rFonts w:hint="default" w:ascii="Calibri" w:hAnsi="Calibri" w:cs="Calibri"/>
          <w:bCs/>
        </w:rPr>
        <w:t>法定代表人身份证复印件：</w:t>
      </w:r>
    </w:p>
    <w:tbl>
      <w:tblPr>
        <w:tblStyle w:val="25"/>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540B6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noWrap w:val="0"/>
            <w:vAlign w:val="center"/>
          </w:tcPr>
          <w:p w14:paraId="7CC1FB5A">
            <w:pPr>
              <w:bidi w:val="0"/>
              <w:jc w:val="center"/>
              <w:rPr>
                <w:rFonts w:hint="default" w:ascii="Calibri" w:hAnsi="Calibri" w:cs="Calibri"/>
              </w:rPr>
            </w:pPr>
            <w:r>
              <w:rPr>
                <w:rFonts w:hint="default"/>
              </w:rPr>
              <w:t>法定代表人身份证复印件</w:t>
            </w:r>
          </w:p>
        </w:tc>
      </w:tr>
    </w:tbl>
    <w:p w14:paraId="3F32ED6D">
      <w:pPr>
        <w:pageBreakBefore w:val="0"/>
        <w:kinsoku/>
        <w:wordWrap/>
        <w:overflowPunct/>
        <w:bidi w:val="0"/>
        <w:snapToGrid w:val="0"/>
        <w:spacing w:beforeAutospacing="0" w:afterAutospacing="0" w:line="300" w:lineRule="auto"/>
        <w:rPr>
          <w:rFonts w:hint="default" w:ascii="Calibri" w:hAnsi="Calibri" w:cs="Calibri"/>
        </w:rPr>
      </w:pPr>
      <w:r>
        <w:rPr>
          <w:rFonts w:hint="default" w:ascii="Calibri" w:hAnsi="Calibri" w:cs="Calibri"/>
          <w:sz w:val="24"/>
        </w:rPr>
        <w:br w:type="page"/>
      </w:r>
    </w:p>
    <w:p w14:paraId="5A470857">
      <w:pPr>
        <w:pStyle w:val="6"/>
        <w:bidi w:val="0"/>
        <w:rPr>
          <w:rFonts w:hint="default"/>
        </w:rPr>
      </w:pPr>
      <w:bookmarkStart w:id="107" w:name="_Toc345575535"/>
      <w:bookmarkStart w:id="108" w:name="_Toc336683576"/>
      <w:r>
        <w:rPr>
          <w:rFonts w:hint="default"/>
          <w:lang w:val="en-US" w:eastAsia="zh-CN"/>
        </w:rPr>
        <w:t>二</w:t>
      </w:r>
      <w:r>
        <w:rPr>
          <w:rFonts w:hint="default"/>
        </w:rPr>
        <w:t>、法定代表人授权签署投标文件委托书</w:t>
      </w:r>
    </w:p>
    <w:p w14:paraId="70971BDE">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法定代表人授权签署投标文件委托书</w:t>
      </w:r>
    </w:p>
    <w:p w14:paraId="0CACB2EF">
      <w:pPr>
        <w:bidi w:val="0"/>
        <w:jc w:val="center"/>
        <w:rPr>
          <w:rFonts w:hint="default"/>
        </w:rPr>
      </w:pPr>
      <w:r>
        <w:rPr>
          <w:rFonts w:hint="default"/>
        </w:rPr>
        <w:t>（由授权代表签署时提供）</w:t>
      </w:r>
    </w:p>
    <w:p w14:paraId="7115BB9E">
      <w:pPr>
        <w:bidi w:val="0"/>
        <w:rPr>
          <w:rFonts w:hint="default"/>
        </w:rPr>
      </w:pPr>
      <w:r>
        <w:rPr>
          <w:rFonts w:hint="eastAsia"/>
          <w:lang w:eastAsia="zh-CN"/>
        </w:rPr>
        <w:t>浙江省民营经济发展中心（浙江省“一带一路”综合服务中心）</w:t>
      </w:r>
      <w:r>
        <w:rPr>
          <w:rFonts w:hint="default"/>
        </w:rPr>
        <w:t>：</w:t>
      </w:r>
    </w:p>
    <w:p w14:paraId="7FF74BA8">
      <w:pPr>
        <w:bidi w:val="0"/>
        <w:rPr>
          <w:rFonts w:hint="default"/>
        </w:rPr>
      </w:pPr>
      <w:r>
        <w:rPr>
          <w:rFonts w:hint="default"/>
        </w:rPr>
        <w:t>浙江省成套招标代理有限公司：</w:t>
      </w:r>
    </w:p>
    <w:p w14:paraId="3DBB3EF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我</w:t>
      </w:r>
      <w:r>
        <w:rPr>
          <w:rFonts w:hint="default"/>
          <w:u w:val="single"/>
          <w:lang w:eastAsia="zh-CN"/>
        </w:rPr>
        <w:t>【</w:t>
      </w:r>
      <w:r>
        <w:rPr>
          <w:rFonts w:hint="default"/>
          <w:u w:val="single"/>
        </w:rPr>
        <w:t xml:space="preserve"> </w:t>
      </w:r>
      <w:r>
        <w:rPr>
          <w:rFonts w:hint="eastAsia" w:eastAsia="楷体"/>
          <w:u w:val="single"/>
          <w:lang w:val="en-US" w:eastAsia="zh-CN"/>
        </w:rPr>
        <w:t>填写法定代表人姓名</w:t>
      </w:r>
      <w:r>
        <w:rPr>
          <w:rFonts w:hint="default"/>
          <w:u w:val="single"/>
        </w:rPr>
        <w:t xml:space="preserve"> </w:t>
      </w:r>
      <w:r>
        <w:rPr>
          <w:rFonts w:hint="default"/>
          <w:u w:val="single"/>
          <w:lang w:eastAsia="zh-CN"/>
        </w:rPr>
        <w:t>】</w:t>
      </w:r>
      <w:r>
        <w:rPr>
          <w:rFonts w:hint="default"/>
        </w:rPr>
        <w:t>以</w:t>
      </w:r>
      <w:r>
        <w:rPr>
          <w:rFonts w:hint="default"/>
          <w:u w:val="single"/>
          <w:lang w:eastAsia="zh-CN"/>
        </w:rPr>
        <w:t>【</w:t>
      </w:r>
      <w:r>
        <w:rPr>
          <w:rFonts w:hint="default"/>
          <w:u w:val="single"/>
        </w:rPr>
        <w:t xml:space="preserve"> </w:t>
      </w:r>
      <w:r>
        <w:rPr>
          <w:rFonts w:hint="eastAsia" w:eastAsia="楷体"/>
          <w:u w:val="single"/>
          <w:lang w:val="en-US" w:eastAsia="zh-CN"/>
        </w:rPr>
        <w:t>填写投标人全称</w:t>
      </w:r>
      <w:r>
        <w:rPr>
          <w:rFonts w:hint="default"/>
          <w:u w:val="single"/>
        </w:rPr>
        <w:t xml:space="preserve"> </w:t>
      </w:r>
      <w:r>
        <w:rPr>
          <w:rFonts w:hint="default"/>
          <w:u w:val="single"/>
          <w:lang w:eastAsia="zh-CN"/>
        </w:rPr>
        <w:t>】</w:t>
      </w:r>
      <w:r>
        <w:rPr>
          <w:rFonts w:hint="default"/>
        </w:rPr>
        <w:t>法定代表人的身份授权我单位在职员工</w:t>
      </w:r>
      <w:r>
        <w:rPr>
          <w:rFonts w:hint="default"/>
          <w:u w:val="single"/>
          <w:lang w:eastAsia="zh-CN"/>
        </w:rPr>
        <w:t>【</w:t>
      </w:r>
      <w:r>
        <w:rPr>
          <w:rFonts w:hint="eastAsia"/>
          <w:u w:val="single"/>
          <w:lang w:val="en-US" w:eastAsia="zh-CN"/>
        </w:rPr>
        <w:t xml:space="preserve"> </w:t>
      </w:r>
      <w:r>
        <w:rPr>
          <w:rFonts w:hint="eastAsia" w:eastAsia="楷体"/>
          <w:u w:val="single"/>
          <w:lang w:val="en-US" w:eastAsia="zh-CN"/>
        </w:rPr>
        <w:t>填写授权代表姓名</w:t>
      </w:r>
      <w:r>
        <w:rPr>
          <w:rFonts w:hint="eastAsia"/>
          <w:u w:val="single"/>
          <w:lang w:val="en-US" w:eastAsia="zh-CN"/>
        </w:rPr>
        <w:t xml:space="preserve"> </w:t>
      </w:r>
      <w:r>
        <w:rPr>
          <w:rFonts w:hint="default"/>
          <w:u w:val="single"/>
          <w:lang w:eastAsia="zh-CN"/>
        </w:rPr>
        <w:t>】</w:t>
      </w:r>
      <w:r>
        <w:rPr>
          <w:rFonts w:hint="default"/>
        </w:rPr>
        <w:t>、</w:t>
      </w:r>
      <w:r>
        <w:rPr>
          <w:rFonts w:hint="default"/>
          <w:u w:val="single"/>
          <w:lang w:eastAsia="zh-CN"/>
        </w:rPr>
        <w:t>【</w:t>
      </w:r>
      <w:r>
        <w:rPr>
          <w:rFonts w:hint="default"/>
          <w:u w:val="single"/>
        </w:rPr>
        <w:t xml:space="preserve"> </w:t>
      </w:r>
      <w:r>
        <w:rPr>
          <w:rFonts w:hint="eastAsia" w:eastAsia="楷体"/>
          <w:u w:val="single"/>
          <w:lang w:val="en-US" w:eastAsia="zh-CN"/>
        </w:rPr>
        <w:t>填写授权代表身份证号</w:t>
      </w:r>
      <w:r>
        <w:rPr>
          <w:rFonts w:hint="default"/>
          <w:u w:val="single"/>
        </w:rPr>
        <w:t xml:space="preserve"> </w:t>
      </w:r>
      <w:r>
        <w:rPr>
          <w:rFonts w:hint="default"/>
          <w:u w:val="single"/>
          <w:lang w:eastAsia="zh-CN"/>
        </w:rPr>
        <w:t>】</w:t>
      </w:r>
      <w:r>
        <w:rPr>
          <w:rFonts w:hint="default"/>
        </w:rPr>
        <w:t>，为我单位的授权代表，签署</w:t>
      </w:r>
      <w:r>
        <w:rPr>
          <w:rFonts w:hint="eastAsia"/>
          <w:u w:val="single"/>
          <w:lang w:eastAsia="zh-CN"/>
        </w:rPr>
        <w:t>浙江省民营经济发展中心（浙江省“一带一路”综合服务中心）</w:t>
      </w:r>
      <w:r>
        <w:rPr>
          <w:rFonts w:hint="default"/>
        </w:rPr>
        <w:t>（采购人）</w:t>
      </w:r>
      <w:r>
        <w:rPr>
          <w:rFonts w:hint="eastAsia"/>
          <w:u w:val="single"/>
          <w:lang w:eastAsia="zh-CN"/>
        </w:rPr>
        <w:t>《大数据视角下我省民营中小企业增长潜力研判及培育路径研究》项目</w:t>
      </w:r>
      <w:r>
        <w:rPr>
          <w:rFonts w:hint="default"/>
        </w:rPr>
        <w:t>（项目名称）</w:t>
      </w:r>
      <w:r>
        <w:rPr>
          <w:rFonts w:hint="eastAsia"/>
          <w:u w:val="single"/>
          <w:lang w:eastAsia="zh-CN"/>
        </w:rPr>
        <w:t>CTZB-2025030308</w:t>
      </w:r>
      <w:r>
        <w:rPr>
          <w:rFonts w:hint="default"/>
        </w:rPr>
        <w:t>（项目编号）《大数据视角下我省民营中小企业增长潜力研判及培育路径研究》（标项名称）的投标文件。</w:t>
      </w:r>
    </w:p>
    <w:p w14:paraId="42D6D961">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投标人全称：</w:t>
      </w:r>
      <w:r>
        <w:rPr>
          <w:rFonts w:hint="default"/>
          <w:u w:val="single"/>
        </w:rPr>
        <w:t xml:space="preserve">             </w:t>
      </w:r>
      <w:r>
        <w:rPr>
          <w:rFonts w:hint="default"/>
        </w:rPr>
        <w:t>（盖单位公章）</w:t>
      </w:r>
    </w:p>
    <w:p w14:paraId="1320D6AB">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日期：</w:t>
      </w:r>
      <w:r>
        <w:rPr>
          <w:rFonts w:hint="eastAsia" w:ascii="Calibri" w:hAnsi="Calibri" w:eastAsia="宋体"/>
          <w:lang w:val="en-US" w:eastAsia="zh-CN"/>
        </w:rPr>
        <w:t>2025年  月  日</w:t>
      </w:r>
    </w:p>
    <w:p w14:paraId="0B1CA54B">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附：</w:t>
      </w:r>
    </w:p>
    <w:p w14:paraId="65F0C14D">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授权代表联系方式（手机）：</w:t>
      </w:r>
      <w:r>
        <w:rPr>
          <w:rFonts w:hint="default"/>
          <w:u w:val="single"/>
          <w:lang w:eastAsia="zh-CN"/>
        </w:rPr>
        <w:t>【</w:t>
      </w:r>
      <w:r>
        <w:rPr>
          <w:rFonts w:hint="default"/>
          <w:u w:val="single"/>
        </w:rPr>
        <w:t xml:space="preserve"> </w:t>
      </w:r>
      <w:r>
        <w:rPr>
          <w:rFonts w:hint="eastAsia"/>
          <w:u w:val="single"/>
          <w:lang w:val="en-US" w:eastAsia="zh-CN"/>
        </w:rPr>
        <w:t>填写授权代表手机号</w:t>
      </w:r>
      <w:r>
        <w:rPr>
          <w:rFonts w:hint="default"/>
          <w:u w:val="single"/>
        </w:rPr>
        <w:t xml:space="preserve"> </w:t>
      </w:r>
      <w:r>
        <w:rPr>
          <w:rFonts w:hint="default"/>
          <w:u w:val="single"/>
          <w:lang w:eastAsia="zh-CN"/>
        </w:rPr>
        <w:t>】</w:t>
      </w:r>
    </w:p>
    <w:p w14:paraId="299E551C">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授权代表身份证复印件：</w:t>
      </w:r>
    </w:p>
    <w:tbl>
      <w:tblPr>
        <w:tblStyle w:val="25"/>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70206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noWrap w:val="0"/>
            <w:vAlign w:val="center"/>
          </w:tcPr>
          <w:p w14:paraId="31F5FF1C">
            <w:pPr>
              <w:bidi w:val="0"/>
              <w:jc w:val="center"/>
              <w:rPr>
                <w:rFonts w:hint="default"/>
              </w:rPr>
            </w:pPr>
            <w:r>
              <w:rPr>
                <w:rFonts w:hint="default"/>
              </w:rPr>
              <w:t>授权代表身份证复印件</w:t>
            </w:r>
          </w:p>
        </w:tc>
      </w:tr>
    </w:tbl>
    <w:p w14:paraId="4784AC70">
      <w:pPr>
        <w:bidi w:val="0"/>
        <w:rPr>
          <w:rFonts w:hint="default"/>
        </w:rPr>
      </w:pPr>
    </w:p>
    <w:p w14:paraId="7269D520">
      <w:pPr>
        <w:pageBreakBefore w:val="0"/>
        <w:kinsoku/>
        <w:wordWrap/>
        <w:overflowPunct/>
        <w:bidi w:val="0"/>
        <w:snapToGrid w:val="0"/>
        <w:spacing w:beforeAutospacing="0" w:afterAutospacing="0" w:line="300" w:lineRule="auto"/>
        <w:ind w:firstLine="420" w:firstLineChars="200"/>
        <w:rPr>
          <w:rFonts w:hint="default" w:ascii="Calibri" w:hAnsi="Calibri" w:cs="Calibri"/>
        </w:rPr>
      </w:pPr>
      <w:r>
        <w:rPr>
          <w:rFonts w:hint="default" w:ascii="Calibri" w:hAnsi="Calibri" w:cs="Calibri"/>
        </w:rPr>
        <w:t>投标人为其缴纳社保的证明材料（附后）。</w:t>
      </w:r>
    </w:p>
    <w:p w14:paraId="7B4D9CF8">
      <w:pPr>
        <w:bidi w:val="0"/>
        <w:rPr>
          <w:rFonts w:hint="default"/>
        </w:rPr>
      </w:pPr>
    </w:p>
    <w:p w14:paraId="78D50464">
      <w:pPr>
        <w:bidi w:val="0"/>
        <w:rPr>
          <w:rFonts w:hint="default"/>
        </w:rPr>
      </w:pPr>
    </w:p>
    <w:p w14:paraId="4358B5B4">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rPr>
        <w:t>说明：投标人法定代表人按招标文件要求签署投标文件时，</w:t>
      </w:r>
      <w:r>
        <w:rPr>
          <w:rFonts w:hint="eastAsia" w:eastAsia="楷体" w:cs="Calibri"/>
          <w:lang w:eastAsia="zh-CN"/>
        </w:rPr>
        <w:t>无需</w:t>
      </w:r>
      <w:r>
        <w:rPr>
          <w:rFonts w:hint="default" w:ascii="Calibri" w:hAnsi="Calibri" w:eastAsia="楷体" w:cs="Calibri"/>
        </w:rPr>
        <w:t>提供此委托书。</w:t>
      </w:r>
    </w:p>
    <w:p w14:paraId="232A358A">
      <w:pPr>
        <w:pageBreakBefore w:val="0"/>
        <w:kinsoku/>
        <w:wordWrap/>
        <w:overflowPunct/>
        <w:bidi w:val="0"/>
        <w:snapToGrid w:val="0"/>
        <w:spacing w:beforeAutospacing="0" w:afterAutospacing="0" w:line="300" w:lineRule="auto"/>
        <w:rPr>
          <w:rFonts w:hint="default" w:ascii="Calibri" w:hAnsi="Calibri" w:cs="Calibri"/>
        </w:rPr>
      </w:pPr>
      <w:r>
        <w:rPr>
          <w:rFonts w:hint="default" w:ascii="Calibri" w:hAnsi="Calibri" w:cs="Calibri"/>
        </w:rPr>
        <w:br w:type="page"/>
      </w:r>
    </w:p>
    <w:p w14:paraId="159665E3">
      <w:pPr>
        <w:pStyle w:val="6"/>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lang w:val="en-US" w:eastAsia="zh-CN"/>
        </w:rPr>
        <w:t>三</w:t>
      </w:r>
      <w:r>
        <w:rPr>
          <w:rFonts w:hint="default" w:ascii="Calibri" w:hAnsi="Calibri" w:cs="Calibri"/>
        </w:rPr>
        <w:t>、法定代表人授权开标委托书格式</w:t>
      </w:r>
      <w:bookmarkEnd w:id="107"/>
      <w:bookmarkEnd w:id="108"/>
    </w:p>
    <w:p w14:paraId="1726D913">
      <w:pPr>
        <w:bidi w:val="0"/>
        <w:rPr>
          <w:rFonts w:hint="default"/>
        </w:rPr>
      </w:pPr>
    </w:p>
    <w:p w14:paraId="268F3DDA">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法定代表人授权开标委托书</w:t>
      </w:r>
    </w:p>
    <w:p w14:paraId="73A9AC45">
      <w:pPr>
        <w:bidi w:val="0"/>
        <w:rPr>
          <w:rFonts w:hint="default"/>
        </w:rPr>
      </w:pPr>
    </w:p>
    <w:p w14:paraId="54AAF33E">
      <w:pPr>
        <w:bidi w:val="0"/>
        <w:rPr>
          <w:rFonts w:hint="default"/>
        </w:rPr>
      </w:pPr>
      <w:r>
        <w:rPr>
          <w:rFonts w:hint="eastAsia"/>
          <w:lang w:eastAsia="zh-CN"/>
        </w:rPr>
        <w:t>浙江省民营经济发展中心（浙江省“一带一路”综合服务中心）</w:t>
      </w:r>
      <w:r>
        <w:rPr>
          <w:rFonts w:hint="default"/>
        </w:rPr>
        <w:t>：</w:t>
      </w:r>
    </w:p>
    <w:p w14:paraId="1510883F">
      <w:pPr>
        <w:bidi w:val="0"/>
        <w:rPr>
          <w:rFonts w:hint="default"/>
        </w:rPr>
      </w:pPr>
      <w:r>
        <w:rPr>
          <w:rFonts w:hint="default"/>
        </w:rPr>
        <w:t>浙江省成套招标代理有限公司：</w:t>
      </w:r>
    </w:p>
    <w:p w14:paraId="0D72081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我</w:t>
      </w:r>
      <w:r>
        <w:rPr>
          <w:rFonts w:hint="default"/>
          <w:u w:val="single"/>
          <w:lang w:eastAsia="zh-CN"/>
        </w:rPr>
        <w:t>【</w:t>
      </w:r>
      <w:r>
        <w:rPr>
          <w:rFonts w:hint="default"/>
          <w:u w:val="single"/>
        </w:rPr>
        <w:t xml:space="preserve"> </w:t>
      </w:r>
      <w:r>
        <w:rPr>
          <w:rFonts w:hint="eastAsia" w:eastAsia="楷体"/>
          <w:u w:val="single"/>
          <w:lang w:val="en-US" w:eastAsia="zh-CN"/>
        </w:rPr>
        <w:t>填写法定代表人姓名</w:t>
      </w:r>
      <w:r>
        <w:rPr>
          <w:rFonts w:hint="default"/>
          <w:u w:val="single"/>
        </w:rPr>
        <w:t xml:space="preserve"> </w:t>
      </w:r>
      <w:r>
        <w:rPr>
          <w:rFonts w:hint="default"/>
          <w:u w:val="single"/>
          <w:lang w:eastAsia="zh-CN"/>
        </w:rPr>
        <w:t>】</w:t>
      </w:r>
      <w:r>
        <w:rPr>
          <w:rFonts w:hint="default"/>
        </w:rPr>
        <w:t>以</w:t>
      </w:r>
      <w:r>
        <w:rPr>
          <w:rFonts w:hint="default"/>
          <w:u w:val="single"/>
          <w:lang w:eastAsia="zh-CN"/>
        </w:rPr>
        <w:t>【</w:t>
      </w:r>
      <w:r>
        <w:rPr>
          <w:rFonts w:hint="default"/>
          <w:u w:val="single"/>
        </w:rPr>
        <w:t xml:space="preserve"> </w:t>
      </w:r>
      <w:r>
        <w:rPr>
          <w:rFonts w:hint="eastAsia" w:eastAsia="楷体"/>
          <w:u w:val="single"/>
          <w:lang w:val="en-US" w:eastAsia="zh-CN"/>
        </w:rPr>
        <w:t>填写投标人全称</w:t>
      </w:r>
      <w:r>
        <w:rPr>
          <w:rFonts w:hint="default"/>
          <w:u w:val="single"/>
        </w:rPr>
        <w:t xml:space="preserve"> </w:t>
      </w:r>
      <w:r>
        <w:rPr>
          <w:rFonts w:hint="default"/>
          <w:u w:val="single"/>
          <w:lang w:eastAsia="zh-CN"/>
        </w:rPr>
        <w:t>】</w:t>
      </w:r>
      <w:r>
        <w:rPr>
          <w:rFonts w:hint="default"/>
        </w:rPr>
        <w:t>法定代表人的身份授权我单位在职员工</w:t>
      </w:r>
      <w:r>
        <w:rPr>
          <w:rFonts w:hint="default"/>
          <w:u w:val="single"/>
          <w:lang w:eastAsia="zh-CN"/>
        </w:rPr>
        <w:t>【</w:t>
      </w:r>
      <w:r>
        <w:rPr>
          <w:rFonts w:hint="eastAsia"/>
          <w:u w:val="single"/>
          <w:lang w:val="en-US" w:eastAsia="zh-CN"/>
        </w:rPr>
        <w:t xml:space="preserve"> </w:t>
      </w:r>
      <w:r>
        <w:rPr>
          <w:rFonts w:hint="eastAsia" w:eastAsia="楷体"/>
          <w:u w:val="single"/>
          <w:lang w:val="en-US" w:eastAsia="zh-CN"/>
        </w:rPr>
        <w:t>填写授权代表姓名</w:t>
      </w:r>
      <w:r>
        <w:rPr>
          <w:rFonts w:hint="eastAsia"/>
          <w:u w:val="single"/>
          <w:lang w:val="en-US" w:eastAsia="zh-CN"/>
        </w:rPr>
        <w:t xml:space="preserve"> </w:t>
      </w:r>
      <w:r>
        <w:rPr>
          <w:rFonts w:hint="default"/>
          <w:u w:val="single"/>
          <w:lang w:eastAsia="zh-CN"/>
        </w:rPr>
        <w:t>】</w:t>
      </w:r>
      <w:r>
        <w:rPr>
          <w:rFonts w:hint="default"/>
        </w:rPr>
        <w:t>、</w:t>
      </w:r>
      <w:r>
        <w:rPr>
          <w:rFonts w:hint="default"/>
          <w:u w:val="single"/>
          <w:lang w:eastAsia="zh-CN"/>
        </w:rPr>
        <w:t>【</w:t>
      </w:r>
      <w:r>
        <w:rPr>
          <w:rFonts w:hint="default"/>
          <w:u w:val="single"/>
        </w:rPr>
        <w:t xml:space="preserve"> </w:t>
      </w:r>
      <w:r>
        <w:rPr>
          <w:rFonts w:hint="eastAsia" w:eastAsia="楷体"/>
          <w:u w:val="single"/>
          <w:lang w:val="en-US" w:eastAsia="zh-CN"/>
        </w:rPr>
        <w:t>填写授权代表身份证号</w:t>
      </w:r>
      <w:r>
        <w:rPr>
          <w:rFonts w:hint="default"/>
          <w:u w:val="single"/>
        </w:rPr>
        <w:t xml:space="preserve"> </w:t>
      </w:r>
      <w:r>
        <w:rPr>
          <w:rFonts w:hint="default"/>
          <w:u w:val="single"/>
          <w:lang w:eastAsia="zh-CN"/>
        </w:rPr>
        <w:t>】</w:t>
      </w:r>
      <w:r>
        <w:rPr>
          <w:rFonts w:hint="default"/>
        </w:rPr>
        <w:t>，为我单位的授权代表，参加你机构组织的</w:t>
      </w:r>
      <w:r>
        <w:rPr>
          <w:rFonts w:hint="eastAsia"/>
          <w:u w:val="single"/>
          <w:lang w:eastAsia="zh-CN"/>
        </w:rPr>
        <w:t>浙江省民营经济发展中心（浙江省“一带一路”综合服务中心）</w:t>
      </w:r>
      <w:r>
        <w:rPr>
          <w:rFonts w:hint="default"/>
        </w:rPr>
        <w:t>（采购人）</w:t>
      </w:r>
      <w:r>
        <w:rPr>
          <w:rFonts w:hint="eastAsia"/>
          <w:u w:val="single"/>
          <w:lang w:eastAsia="zh-CN"/>
        </w:rPr>
        <w:t>《大数据视角下我省民营中小企业增长潜力研判及培育路径研究》项目</w:t>
      </w:r>
      <w:r>
        <w:rPr>
          <w:rFonts w:hint="default"/>
        </w:rPr>
        <w:t>（项目名称）</w:t>
      </w:r>
      <w:r>
        <w:rPr>
          <w:rFonts w:hint="eastAsia"/>
          <w:u w:val="single"/>
          <w:lang w:eastAsia="zh-CN"/>
        </w:rPr>
        <w:t>CTZB-2025030308</w:t>
      </w:r>
      <w:r>
        <w:rPr>
          <w:rFonts w:hint="default"/>
        </w:rPr>
        <w:t>（项目编号）《大数据视角下我省民营中小企业增长潜力研判及培育路径研究》（标项名称）的开标活动，签署开标活动中需由投标人签署相关文件、澄清答复、说明等与本项目投标有关的资料。我单位承认授权代表做出的与本项目开标活动有关的全部行为。</w:t>
      </w:r>
    </w:p>
    <w:p w14:paraId="4CCC39E8">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投标人全称：</w:t>
      </w:r>
      <w:r>
        <w:rPr>
          <w:rFonts w:hint="default"/>
          <w:u w:val="single"/>
        </w:rPr>
        <w:t xml:space="preserve">                </w:t>
      </w:r>
      <w:r>
        <w:rPr>
          <w:rFonts w:hint="default"/>
        </w:rPr>
        <w:t>（盖单位公章）</w:t>
      </w:r>
    </w:p>
    <w:p w14:paraId="3960885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日期：</w:t>
      </w:r>
      <w:r>
        <w:rPr>
          <w:rFonts w:hint="eastAsia" w:ascii="Calibri" w:hAnsi="Calibri" w:eastAsia="宋体"/>
          <w:lang w:eastAsia="zh-CN"/>
        </w:rPr>
        <w:t>2025年  月  日</w:t>
      </w:r>
    </w:p>
    <w:p w14:paraId="3BF6D90A">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附：</w:t>
      </w:r>
    </w:p>
    <w:p w14:paraId="1A22B988">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授权代表联系方式（手机）：</w:t>
      </w:r>
      <w:r>
        <w:rPr>
          <w:rFonts w:hint="default"/>
          <w:u w:val="single"/>
          <w:lang w:eastAsia="zh-CN"/>
        </w:rPr>
        <w:t>【</w:t>
      </w:r>
      <w:r>
        <w:rPr>
          <w:rFonts w:hint="eastAsia" w:ascii="楷体" w:hAnsi="楷体" w:eastAsia="楷体" w:cs="楷体"/>
          <w:u w:val="single"/>
        </w:rPr>
        <w:t xml:space="preserve"> </w:t>
      </w:r>
      <w:r>
        <w:rPr>
          <w:rFonts w:hint="eastAsia" w:ascii="楷体" w:hAnsi="楷体" w:eastAsia="楷体" w:cs="楷体"/>
          <w:u w:val="single"/>
          <w:lang w:val="en-US" w:eastAsia="zh-CN"/>
        </w:rPr>
        <w:t>填写授权代表手机号</w:t>
      </w:r>
      <w:r>
        <w:rPr>
          <w:rFonts w:hint="eastAsia" w:ascii="楷体" w:hAnsi="楷体" w:eastAsia="楷体" w:cs="楷体"/>
          <w:u w:val="single"/>
        </w:rPr>
        <w:t xml:space="preserve"> </w:t>
      </w:r>
      <w:r>
        <w:rPr>
          <w:rFonts w:hint="default"/>
          <w:u w:val="single"/>
          <w:lang w:eastAsia="zh-CN"/>
        </w:rPr>
        <w:t>】</w:t>
      </w:r>
    </w:p>
    <w:p w14:paraId="2660BC46">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授权代表身份证复印件：</w:t>
      </w:r>
    </w:p>
    <w:tbl>
      <w:tblPr>
        <w:tblStyle w:val="25"/>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0807A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noWrap w:val="0"/>
            <w:vAlign w:val="center"/>
          </w:tcPr>
          <w:p w14:paraId="5D3B3426">
            <w:pPr>
              <w:bidi w:val="0"/>
              <w:jc w:val="center"/>
              <w:rPr>
                <w:rFonts w:hint="default"/>
              </w:rPr>
            </w:pPr>
            <w:r>
              <w:rPr>
                <w:rFonts w:hint="default"/>
              </w:rPr>
              <w:t>授权代表身份证复印件</w:t>
            </w:r>
          </w:p>
        </w:tc>
      </w:tr>
    </w:tbl>
    <w:p w14:paraId="31485B15">
      <w:pPr>
        <w:bidi w:val="0"/>
        <w:rPr>
          <w:rFonts w:hint="default"/>
        </w:rPr>
      </w:pPr>
    </w:p>
    <w:p w14:paraId="0DBB7A73">
      <w:pPr>
        <w:pageBreakBefore w:val="0"/>
        <w:kinsoku/>
        <w:wordWrap/>
        <w:overflowPunct/>
        <w:bidi w:val="0"/>
        <w:snapToGrid w:val="0"/>
        <w:spacing w:beforeAutospacing="0" w:afterAutospacing="0" w:line="300" w:lineRule="auto"/>
        <w:ind w:firstLine="420" w:firstLineChars="200"/>
        <w:rPr>
          <w:rFonts w:hint="default" w:ascii="Calibri" w:hAnsi="Calibri" w:cs="Calibri"/>
        </w:rPr>
      </w:pPr>
      <w:r>
        <w:rPr>
          <w:rFonts w:hint="default" w:ascii="Calibri" w:hAnsi="Calibri" w:cs="Calibri"/>
        </w:rPr>
        <w:t>投标人为其缴纳社保的证明材料（附后）。</w:t>
      </w:r>
    </w:p>
    <w:p w14:paraId="08ABD9DA">
      <w:pPr>
        <w:bidi w:val="0"/>
        <w:rPr>
          <w:rFonts w:hint="default"/>
        </w:rPr>
      </w:pPr>
    </w:p>
    <w:p w14:paraId="438F76EC">
      <w:pPr>
        <w:bidi w:val="0"/>
        <w:rPr>
          <w:rFonts w:hint="default"/>
        </w:rPr>
      </w:pPr>
    </w:p>
    <w:p w14:paraId="5DD1D60B">
      <w:pPr>
        <w:pageBreakBefore w:val="0"/>
        <w:kinsoku/>
        <w:wordWrap/>
        <w:overflowPunct/>
        <w:bidi w:val="0"/>
        <w:snapToGrid w:val="0"/>
        <w:spacing w:beforeAutospacing="0" w:afterAutospacing="0" w:line="300" w:lineRule="auto"/>
        <w:ind w:firstLine="420" w:firstLineChars="200"/>
        <w:rPr>
          <w:rFonts w:hint="default"/>
        </w:rPr>
      </w:pPr>
      <w:r>
        <w:rPr>
          <w:rFonts w:hint="default" w:ascii="Calibri" w:hAnsi="Calibri" w:eastAsia="楷体" w:cs="Calibri"/>
        </w:rPr>
        <w:t>说明：投标人法定代表人作为投标人代表参与本项目采购活动时，</w:t>
      </w:r>
      <w:r>
        <w:rPr>
          <w:rFonts w:hint="eastAsia" w:eastAsia="楷体" w:cs="Calibri"/>
          <w:lang w:eastAsia="zh-CN"/>
        </w:rPr>
        <w:t>无需</w:t>
      </w:r>
      <w:r>
        <w:rPr>
          <w:rFonts w:hint="default" w:ascii="Calibri" w:hAnsi="Calibri" w:eastAsia="楷体" w:cs="Calibri"/>
        </w:rPr>
        <w:t>提供此委托书。</w:t>
      </w:r>
    </w:p>
    <w:p w14:paraId="55E51E29">
      <w:pPr>
        <w:pageBreakBefore w:val="0"/>
        <w:kinsoku/>
        <w:wordWrap/>
        <w:overflowPunct/>
        <w:bidi w:val="0"/>
        <w:snapToGrid w:val="0"/>
        <w:spacing w:beforeAutospacing="0" w:afterAutospacing="0" w:line="300" w:lineRule="auto"/>
        <w:ind w:firstLine="420" w:firstLineChars="200"/>
        <w:rPr>
          <w:rFonts w:hint="default" w:ascii="Calibri" w:hAnsi="Calibri" w:cs="Calibri"/>
          <w:b/>
        </w:rPr>
      </w:pPr>
      <w:r>
        <w:rPr>
          <w:rFonts w:hint="default" w:ascii="Calibri" w:hAnsi="Calibri" w:cs="Calibri"/>
        </w:rPr>
        <w:br w:type="page"/>
      </w:r>
    </w:p>
    <w:p w14:paraId="7A290280">
      <w:pPr>
        <w:pStyle w:val="6"/>
        <w:pageBreakBefore w:val="0"/>
        <w:kinsoku/>
        <w:wordWrap/>
        <w:overflowPunct/>
        <w:bidi w:val="0"/>
        <w:snapToGrid w:val="0"/>
        <w:spacing w:beforeAutospacing="0" w:afterAutospacing="0" w:line="300" w:lineRule="auto"/>
        <w:ind w:firstLine="422"/>
        <w:rPr>
          <w:rFonts w:hint="default" w:ascii="Calibri" w:hAnsi="Calibri" w:cs="Calibri"/>
        </w:rPr>
      </w:pPr>
      <w:bookmarkStart w:id="109" w:name="_Toc336683581"/>
      <w:bookmarkStart w:id="110" w:name="_Toc345575543"/>
      <w:r>
        <w:rPr>
          <w:rFonts w:hint="default" w:ascii="Calibri" w:hAnsi="Calibri" w:cs="Calibri"/>
          <w:lang w:val="en-US" w:eastAsia="zh-CN"/>
        </w:rPr>
        <w:t>四</w:t>
      </w:r>
      <w:r>
        <w:rPr>
          <w:rFonts w:hint="default" w:ascii="Calibri" w:hAnsi="Calibri" w:cs="Calibri"/>
        </w:rPr>
        <w:t>、偏离表</w:t>
      </w:r>
      <w:bookmarkEnd w:id="109"/>
      <w:bookmarkEnd w:id="110"/>
    </w:p>
    <w:p w14:paraId="44246854">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偏离表</w:t>
      </w:r>
    </w:p>
    <w:p w14:paraId="61D661A2">
      <w:pPr>
        <w:pageBreakBefore w:val="0"/>
        <w:kinsoku/>
        <w:wordWrap/>
        <w:overflowPunct/>
        <w:bidi w:val="0"/>
        <w:snapToGrid w:val="0"/>
        <w:spacing w:beforeAutospacing="0" w:afterAutospacing="0" w:line="300" w:lineRule="auto"/>
        <w:rPr>
          <w:rFonts w:hint="default" w:ascii="Calibri" w:hAnsi="Calibri" w:eastAsia="宋体" w:cs="Calibri"/>
          <w:lang w:eastAsia="zh-CN"/>
        </w:rPr>
      </w:pPr>
      <w:r>
        <w:rPr>
          <w:rFonts w:hint="default" w:ascii="Calibri" w:hAnsi="Calibri" w:cs="Calibri"/>
        </w:rPr>
        <w:t>采购人：</w:t>
      </w:r>
      <w:r>
        <w:rPr>
          <w:rFonts w:hint="eastAsia" w:cs="Calibri"/>
          <w:lang w:eastAsia="zh-CN"/>
        </w:rPr>
        <w:t>浙江省民营经济发展中心（浙江省“一带一路”综合服务中心）</w:t>
      </w:r>
    </w:p>
    <w:p w14:paraId="6717944A">
      <w:pPr>
        <w:pageBreakBefore w:val="0"/>
        <w:kinsoku/>
        <w:wordWrap/>
        <w:overflowPunct/>
        <w:bidi w:val="0"/>
        <w:snapToGrid w:val="0"/>
        <w:spacing w:beforeAutospacing="0" w:afterAutospacing="0" w:line="300" w:lineRule="auto"/>
        <w:rPr>
          <w:rFonts w:hint="default" w:ascii="Calibri" w:hAnsi="Calibri" w:eastAsia="宋体" w:cs="Calibri"/>
          <w:lang w:eastAsia="zh-CN"/>
        </w:rPr>
      </w:pPr>
      <w:r>
        <w:rPr>
          <w:rFonts w:hint="default" w:ascii="Calibri" w:hAnsi="Calibri" w:cs="Calibri"/>
        </w:rPr>
        <w:t>项目名称：</w:t>
      </w:r>
      <w:r>
        <w:rPr>
          <w:rFonts w:hint="eastAsia" w:cs="Calibri"/>
          <w:lang w:eastAsia="zh-CN"/>
        </w:rPr>
        <w:t>《大数据视角下我省民营中小企业增长潜力研判及培育路径研究》项目</w:t>
      </w:r>
    </w:p>
    <w:p w14:paraId="42FD356E">
      <w:pPr>
        <w:pageBreakBefore w:val="0"/>
        <w:kinsoku/>
        <w:wordWrap/>
        <w:overflowPunct/>
        <w:bidi w:val="0"/>
        <w:snapToGrid w:val="0"/>
        <w:spacing w:beforeAutospacing="0" w:afterAutospacing="0" w:line="300" w:lineRule="auto"/>
        <w:rPr>
          <w:rFonts w:hint="default" w:ascii="Calibri" w:hAnsi="Calibri" w:eastAsia="宋体" w:cs="Calibri"/>
          <w:lang w:eastAsia="zh-CN"/>
        </w:rPr>
      </w:pPr>
      <w:r>
        <w:rPr>
          <w:rFonts w:hint="default" w:ascii="Calibri" w:hAnsi="Calibri" w:cs="Calibri"/>
        </w:rPr>
        <w:t>项目编号：</w:t>
      </w:r>
      <w:r>
        <w:rPr>
          <w:rFonts w:hint="eastAsia" w:cs="Calibri"/>
          <w:lang w:eastAsia="zh-CN"/>
        </w:rPr>
        <w:t>CTZB-2025030308</w:t>
      </w:r>
    </w:p>
    <w:p w14:paraId="7FF52980">
      <w:pPr>
        <w:pageBreakBefore w:val="0"/>
        <w:kinsoku/>
        <w:wordWrap/>
        <w:overflowPunct/>
        <w:bidi w:val="0"/>
        <w:snapToGrid w:val="0"/>
        <w:spacing w:beforeAutospacing="0" w:afterAutospacing="0" w:line="300" w:lineRule="auto"/>
        <w:rPr>
          <w:rFonts w:hint="default" w:ascii="Calibri" w:hAnsi="Calibri" w:cs="Calibri"/>
          <w:lang w:eastAsia="zh-CN"/>
        </w:rPr>
      </w:pPr>
      <w:r>
        <w:rPr>
          <w:rFonts w:hint="default" w:ascii="Calibri" w:hAnsi="Calibri" w:cs="Calibri"/>
          <w:lang w:eastAsia="zh-CN"/>
        </w:rPr>
        <w:t>标项名称：</w:t>
      </w:r>
      <w:r>
        <w:rPr>
          <w:rFonts w:hint="eastAsia" w:cs="Calibri"/>
          <w:lang w:eastAsia="zh-CN"/>
        </w:rPr>
        <w:t>【</w:t>
      </w:r>
      <w:r>
        <w:rPr>
          <w:rFonts w:hint="eastAsia" w:eastAsia="楷体" w:cs="Calibri"/>
          <w:lang w:eastAsia="zh-CN"/>
        </w:rPr>
        <w:t>填写标项名称</w:t>
      </w:r>
      <w:r>
        <w:rPr>
          <w:rFonts w:hint="eastAsia" w:cs="Calibri"/>
          <w:lang w:eastAsia="zh-CN"/>
        </w:rPr>
        <w:t>】</w:t>
      </w:r>
    </w:p>
    <w:tbl>
      <w:tblPr>
        <w:tblStyle w:val="25"/>
        <w:tblW w:w="9401"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20"/>
        <w:gridCol w:w="3097"/>
        <w:gridCol w:w="2369"/>
        <w:gridCol w:w="2915"/>
      </w:tblGrid>
      <w:tr w14:paraId="3CBD89F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216FFEC6">
            <w:pPr>
              <w:pageBreakBefore w:val="0"/>
              <w:kinsoku/>
              <w:wordWrap/>
              <w:overflowPunct/>
              <w:bidi w:val="0"/>
              <w:snapToGrid w:val="0"/>
              <w:spacing w:beforeAutospacing="0" w:afterAutospacing="0" w:line="300" w:lineRule="auto"/>
              <w:jc w:val="center"/>
              <w:rPr>
                <w:rFonts w:hint="eastAsia" w:ascii="黑体" w:hAnsi="黑体" w:eastAsia="黑体" w:cs="黑体"/>
              </w:rPr>
            </w:pPr>
            <w:r>
              <w:rPr>
                <w:rFonts w:hint="eastAsia" w:ascii="黑体" w:hAnsi="黑体" w:eastAsia="黑体" w:cs="黑体"/>
              </w:rPr>
              <w:t>序号</w:t>
            </w:r>
          </w:p>
        </w:tc>
        <w:tc>
          <w:tcPr>
            <w:tcW w:w="3097" w:type="dxa"/>
            <w:noWrap w:val="0"/>
            <w:vAlign w:val="center"/>
          </w:tcPr>
          <w:p w14:paraId="707E2603">
            <w:pPr>
              <w:pageBreakBefore w:val="0"/>
              <w:kinsoku/>
              <w:wordWrap/>
              <w:overflowPunct/>
              <w:bidi w:val="0"/>
              <w:snapToGrid w:val="0"/>
              <w:spacing w:beforeAutospacing="0" w:afterAutospacing="0" w:line="300" w:lineRule="auto"/>
              <w:jc w:val="center"/>
              <w:rPr>
                <w:rFonts w:hint="eastAsia" w:ascii="黑体" w:hAnsi="黑体" w:eastAsia="黑体" w:cs="黑体"/>
              </w:rPr>
            </w:pPr>
            <w:r>
              <w:rPr>
                <w:rFonts w:hint="eastAsia" w:ascii="黑体" w:hAnsi="黑体" w:eastAsia="黑体" w:cs="黑体"/>
              </w:rPr>
              <w:t>招标文件内容</w:t>
            </w:r>
          </w:p>
        </w:tc>
        <w:tc>
          <w:tcPr>
            <w:tcW w:w="2369" w:type="dxa"/>
            <w:noWrap w:val="0"/>
            <w:vAlign w:val="center"/>
          </w:tcPr>
          <w:p w14:paraId="7694851B">
            <w:pPr>
              <w:pageBreakBefore w:val="0"/>
              <w:kinsoku/>
              <w:wordWrap/>
              <w:overflowPunct/>
              <w:bidi w:val="0"/>
              <w:snapToGrid w:val="0"/>
              <w:spacing w:beforeAutospacing="0" w:afterAutospacing="0" w:line="300" w:lineRule="auto"/>
              <w:jc w:val="center"/>
              <w:rPr>
                <w:rFonts w:hint="eastAsia" w:ascii="黑体" w:hAnsi="黑体" w:eastAsia="黑体" w:cs="黑体"/>
              </w:rPr>
            </w:pPr>
            <w:r>
              <w:rPr>
                <w:rFonts w:hint="eastAsia" w:ascii="黑体" w:hAnsi="黑体" w:eastAsia="黑体" w:cs="黑体"/>
              </w:rPr>
              <w:t>投标响应</w:t>
            </w:r>
          </w:p>
        </w:tc>
        <w:tc>
          <w:tcPr>
            <w:tcW w:w="2915" w:type="dxa"/>
            <w:noWrap w:val="0"/>
            <w:vAlign w:val="center"/>
          </w:tcPr>
          <w:p w14:paraId="4C8C461F">
            <w:pPr>
              <w:pageBreakBefore w:val="0"/>
              <w:kinsoku/>
              <w:wordWrap/>
              <w:overflowPunct/>
              <w:bidi w:val="0"/>
              <w:snapToGrid w:val="0"/>
              <w:spacing w:beforeAutospacing="0" w:afterAutospacing="0" w:line="300" w:lineRule="auto"/>
              <w:jc w:val="center"/>
              <w:rPr>
                <w:rFonts w:hint="eastAsia" w:ascii="黑体" w:hAnsi="黑体" w:eastAsia="黑体" w:cs="黑体"/>
              </w:rPr>
            </w:pPr>
            <w:r>
              <w:rPr>
                <w:rFonts w:hint="eastAsia" w:ascii="黑体" w:hAnsi="黑体" w:eastAsia="黑体" w:cs="黑体"/>
              </w:rPr>
              <w:t>说明（正偏离/负偏离）</w:t>
            </w:r>
          </w:p>
        </w:tc>
      </w:tr>
      <w:tr w14:paraId="552E416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3BA2313F">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noWrap w:val="0"/>
            <w:vAlign w:val="center"/>
          </w:tcPr>
          <w:p w14:paraId="0B99417F">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noWrap w:val="0"/>
            <w:vAlign w:val="center"/>
          </w:tcPr>
          <w:p w14:paraId="1C792F05">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noWrap w:val="0"/>
            <w:vAlign w:val="center"/>
          </w:tcPr>
          <w:p w14:paraId="584E4064">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r w14:paraId="44FDF38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42F3E541">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noWrap w:val="0"/>
            <w:vAlign w:val="center"/>
          </w:tcPr>
          <w:p w14:paraId="2F104812">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noWrap w:val="0"/>
            <w:vAlign w:val="center"/>
          </w:tcPr>
          <w:p w14:paraId="02EF410C">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noWrap w:val="0"/>
            <w:vAlign w:val="center"/>
          </w:tcPr>
          <w:p w14:paraId="0ABF76FB">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r w14:paraId="77D0F38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5EF21695">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noWrap w:val="0"/>
            <w:vAlign w:val="center"/>
          </w:tcPr>
          <w:p w14:paraId="7823163A">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noWrap w:val="0"/>
            <w:vAlign w:val="center"/>
          </w:tcPr>
          <w:p w14:paraId="0D08F9F8">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noWrap w:val="0"/>
            <w:vAlign w:val="center"/>
          </w:tcPr>
          <w:p w14:paraId="229C77B2">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r w14:paraId="52105D2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29C68264">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noWrap w:val="0"/>
            <w:vAlign w:val="center"/>
          </w:tcPr>
          <w:p w14:paraId="2E282D55">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noWrap w:val="0"/>
            <w:vAlign w:val="center"/>
          </w:tcPr>
          <w:p w14:paraId="66326B3B">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noWrap w:val="0"/>
            <w:vAlign w:val="center"/>
          </w:tcPr>
          <w:p w14:paraId="0CDDB1CF">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r w14:paraId="154B2B0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3C2912FF">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noWrap w:val="0"/>
            <w:vAlign w:val="center"/>
          </w:tcPr>
          <w:p w14:paraId="6B04B10A">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noWrap w:val="0"/>
            <w:vAlign w:val="center"/>
          </w:tcPr>
          <w:p w14:paraId="66CF3892">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noWrap w:val="0"/>
            <w:vAlign w:val="center"/>
          </w:tcPr>
          <w:p w14:paraId="721B603E">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r w14:paraId="7E8C861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7BE9AA9C">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noWrap w:val="0"/>
            <w:vAlign w:val="center"/>
          </w:tcPr>
          <w:p w14:paraId="70FEE6AE">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noWrap w:val="0"/>
            <w:vAlign w:val="center"/>
          </w:tcPr>
          <w:p w14:paraId="724FFA5D">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noWrap w:val="0"/>
            <w:vAlign w:val="center"/>
          </w:tcPr>
          <w:p w14:paraId="4EB14DD6">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r w14:paraId="462F300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2FE6D158">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noWrap w:val="0"/>
            <w:vAlign w:val="center"/>
          </w:tcPr>
          <w:p w14:paraId="78E9E58A">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noWrap w:val="0"/>
            <w:vAlign w:val="center"/>
          </w:tcPr>
          <w:p w14:paraId="4831D1B1">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noWrap w:val="0"/>
            <w:vAlign w:val="center"/>
          </w:tcPr>
          <w:p w14:paraId="69358C2D">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r w14:paraId="0E94A16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119A0B96">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noWrap w:val="0"/>
            <w:vAlign w:val="center"/>
          </w:tcPr>
          <w:p w14:paraId="48433520">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noWrap w:val="0"/>
            <w:vAlign w:val="center"/>
          </w:tcPr>
          <w:p w14:paraId="0BD8A019">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noWrap w:val="0"/>
            <w:vAlign w:val="center"/>
          </w:tcPr>
          <w:p w14:paraId="707EFE78">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r w14:paraId="776BE4D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12DED8CF">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noWrap w:val="0"/>
            <w:vAlign w:val="center"/>
          </w:tcPr>
          <w:p w14:paraId="1E41AE99">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noWrap w:val="0"/>
            <w:vAlign w:val="center"/>
          </w:tcPr>
          <w:p w14:paraId="1E6ACCE5">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noWrap w:val="0"/>
            <w:vAlign w:val="center"/>
          </w:tcPr>
          <w:p w14:paraId="480BE192">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r w14:paraId="2165D2D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5B58F9EB">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3097" w:type="dxa"/>
            <w:noWrap w:val="0"/>
            <w:vAlign w:val="center"/>
          </w:tcPr>
          <w:p w14:paraId="47A897D0">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369" w:type="dxa"/>
            <w:noWrap w:val="0"/>
            <w:vAlign w:val="center"/>
          </w:tcPr>
          <w:p w14:paraId="02B6D144">
            <w:pPr>
              <w:pageBreakBefore w:val="0"/>
              <w:kinsoku/>
              <w:wordWrap/>
              <w:overflowPunct/>
              <w:bidi w:val="0"/>
              <w:snapToGrid w:val="0"/>
              <w:spacing w:beforeAutospacing="0" w:afterAutospacing="0" w:line="300" w:lineRule="auto"/>
              <w:jc w:val="center"/>
              <w:rPr>
                <w:rFonts w:hint="default" w:ascii="Calibri" w:hAnsi="Calibri" w:cs="Calibri"/>
                <w:spacing w:val="20"/>
              </w:rPr>
            </w:pPr>
          </w:p>
        </w:tc>
        <w:tc>
          <w:tcPr>
            <w:tcW w:w="2915" w:type="dxa"/>
            <w:noWrap w:val="0"/>
            <w:vAlign w:val="center"/>
          </w:tcPr>
          <w:p w14:paraId="540ECA03">
            <w:pPr>
              <w:pageBreakBefore w:val="0"/>
              <w:kinsoku/>
              <w:wordWrap/>
              <w:overflowPunct/>
              <w:bidi w:val="0"/>
              <w:snapToGrid w:val="0"/>
              <w:spacing w:beforeAutospacing="0" w:afterAutospacing="0" w:line="300" w:lineRule="auto"/>
              <w:jc w:val="center"/>
              <w:rPr>
                <w:rFonts w:hint="default" w:ascii="Calibri" w:hAnsi="Calibri" w:cs="Calibri"/>
                <w:spacing w:val="20"/>
              </w:rPr>
            </w:pPr>
          </w:p>
        </w:tc>
      </w:tr>
    </w:tbl>
    <w:p w14:paraId="548E9005">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p>
    <w:p w14:paraId="02351BA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spacing w:val="20"/>
          <w:u w:val="single"/>
        </w:rPr>
      </w:pPr>
      <w:r>
        <w:rPr>
          <w:rFonts w:hint="default" w:ascii="Calibri" w:hAnsi="Calibri" w:cs="Calibri"/>
        </w:rPr>
        <w:t xml:space="preserve">投标人全称： </w:t>
      </w:r>
      <w:r>
        <w:rPr>
          <w:rFonts w:hint="default" w:ascii="Calibri" w:hAnsi="Calibri" w:cs="Calibri"/>
          <w:u w:val="single"/>
        </w:rPr>
        <w:t xml:space="preserve">                     </w:t>
      </w:r>
      <w:r>
        <w:rPr>
          <w:rFonts w:hint="default" w:ascii="Calibri" w:hAnsi="Calibri" w:cs="Calibri"/>
        </w:rPr>
        <w:t>（盖单位公章）</w:t>
      </w:r>
    </w:p>
    <w:p w14:paraId="0BF6E55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r>
        <w:rPr>
          <w:rFonts w:hint="default" w:ascii="Calibri" w:hAnsi="Calibri" w:cs="Calibri"/>
        </w:rPr>
        <w:t>日期：</w:t>
      </w:r>
      <w:r>
        <w:rPr>
          <w:rFonts w:hint="eastAsia" w:ascii="Calibri" w:hAnsi="Calibri" w:eastAsia="宋体" w:cs="Calibri"/>
          <w:lang w:eastAsia="zh-CN"/>
        </w:rPr>
        <w:t>2025年  月  日</w:t>
      </w:r>
    </w:p>
    <w:p w14:paraId="730C95A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cs="Calibri"/>
        </w:rPr>
      </w:pPr>
    </w:p>
    <w:p w14:paraId="4CBCD746">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rPr>
        <w:t>填表说明：</w:t>
      </w:r>
    </w:p>
    <w:p w14:paraId="725ED971">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lang w:eastAsia="zh-CN"/>
        </w:rPr>
        <w:t>（</w:t>
      </w:r>
      <w:r>
        <w:rPr>
          <w:rFonts w:hint="default" w:ascii="Calibri" w:hAnsi="Calibri" w:eastAsia="楷体" w:cs="Calibri"/>
        </w:rPr>
        <w:t>1）对招标文件有任何偏离（包括正偏离及负偏离）均应汇总并填写在此表中。</w:t>
      </w:r>
    </w:p>
    <w:p w14:paraId="644EB592">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lang w:eastAsia="zh-CN"/>
        </w:rPr>
        <w:t>（</w:t>
      </w:r>
      <w:r>
        <w:rPr>
          <w:rFonts w:hint="default" w:ascii="Calibri" w:hAnsi="Calibri" w:eastAsia="楷体" w:cs="Calibri"/>
        </w:rPr>
        <w:t>2）完全满足招标文件要求的投标人只需填写【</w:t>
      </w:r>
      <w:r>
        <w:rPr>
          <w:rFonts w:hint="default" w:ascii="Calibri" w:hAnsi="Calibri" w:eastAsia="楷体" w:cs="Calibri"/>
          <w:b/>
          <w:bCs/>
          <w:u w:val="single"/>
        </w:rPr>
        <w:t>完全满足招标文件的全部要求</w:t>
      </w:r>
      <w:r>
        <w:rPr>
          <w:rFonts w:hint="default" w:ascii="Calibri" w:hAnsi="Calibri" w:eastAsia="楷体" w:cs="Calibri"/>
        </w:rPr>
        <w:t>】。</w:t>
      </w:r>
    </w:p>
    <w:p w14:paraId="1DEC0F02">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lang w:eastAsia="zh-CN"/>
        </w:rPr>
        <w:t>（</w:t>
      </w:r>
      <w:r>
        <w:rPr>
          <w:rFonts w:hint="default" w:ascii="Calibri" w:hAnsi="Calibri" w:eastAsia="楷体" w:cs="Calibri"/>
        </w:rPr>
        <w:t>3）若中标人以未在偏离表中列出的负偏离为由，不按招标要求签约，采购人有权取消该中标人的中标资格，并按有关规定重新确定中标人或另行采购。</w:t>
      </w:r>
    </w:p>
    <w:p w14:paraId="41EA3809">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lang w:eastAsia="zh-CN"/>
        </w:rPr>
        <w:t>（</w:t>
      </w:r>
      <w:r>
        <w:rPr>
          <w:rFonts w:hint="default" w:ascii="Calibri" w:hAnsi="Calibri" w:eastAsia="楷体" w:cs="Calibri"/>
        </w:rPr>
        <w:t>4）投标人可调整、修改上述表格。</w:t>
      </w:r>
    </w:p>
    <w:p w14:paraId="4FED4B14">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spacing w:val="20"/>
        </w:rPr>
      </w:pPr>
      <w:r>
        <w:rPr>
          <w:rFonts w:hint="default" w:ascii="Calibri" w:hAnsi="Calibri" w:eastAsia="楷体" w:cs="Calibri"/>
          <w:lang w:eastAsia="zh-CN"/>
        </w:rPr>
        <w:t>（</w:t>
      </w:r>
      <w:r>
        <w:rPr>
          <w:rFonts w:hint="default" w:ascii="Calibri" w:hAnsi="Calibri" w:eastAsia="楷体" w:cs="Calibri"/>
          <w:lang w:val="en-US" w:eastAsia="zh-CN"/>
        </w:rPr>
        <w:t>5</w:t>
      </w:r>
      <w:r>
        <w:rPr>
          <w:rFonts w:hint="default" w:ascii="Calibri" w:hAnsi="Calibri" w:eastAsia="楷体" w:cs="Calibri"/>
          <w:lang w:eastAsia="zh-CN"/>
        </w:rPr>
        <w:t>）</w:t>
      </w:r>
      <w:r>
        <w:rPr>
          <w:rFonts w:hint="default" w:ascii="Calibri" w:hAnsi="Calibri" w:eastAsia="楷体" w:cs="Calibri"/>
        </w:rPr>
        <w:t>投标文件响应内容对招标文件要求如有偏离均应填写偏离表，如不填写，采购人有权视作投标文件完全响应招标文件要求。</w:t>
      </w:r>
    </w:p>
    <w:p w14:paraId="30550254">
      <w:pPr>
        <w:pStyle w:val="6"/>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szCs w:val="21"/>
        </w:rPr>
        <w:br w:type="page"/>
      </w:r>
      <w:bookmarkStart w:id="111" w:name="_Toc245088215"/>
      <w:bookmarkStart w:id="112" w:name="_Toc345575550"/>
      <w:r>
        <w:rPr>
          <w:rFonts w:hint="default" w:ascii="Calibri" w:hAnsi="Calibri" w:cs="Calibri"/>
          <w:lang w:val="en-US" w:eastAsia="zh-CN"/>
        </w:rPr>
        <w:t>五</w:t>
      </w:r>
      <w:r>
        <w:rPr>
          <w:rFonts w:hint="default" w:ascii="Calibri" w:hAnsi="Calibri" w:cs="Calibri"/>
        </w:rPr>
        <w:t>、</w:t>
      </w:r>
      <w:bookmarkEnd w:id="111"/>
      <w:bookmarkEnd w:id="112"/>
      <w:r>
        <w:rPr>
          <w:rFonts w:hint="default" w:ascii="Calibri" w:hAnsi="Calibri" w:cs="Calibri"/>
        </w:rPr>
        <w:t>廉政承诺书</w:t>
      </w:r>
    </w:p>
    <w:p w14:paraId="65EA4DD0">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廉政承诺书</w:t>
      </w:r>
    </w:p>
    <w:p w14:paraId="60D6C5A8">
      <w:pPr>
        <w:pageBreakBefore w:val="0"/>
        <w:kinsoku/>
        <w:wordWrap/>
        <w:overflowPunct/>
        <w:bidi w:val="0"/>
        <w:snapToGrid w:val="0"/>
        <w:spacing w:beforeAutospacing="0" w:afterAutospacing="0" w:line="300" w:lineRule="auto"/>
        <w:rPr>
          <w:rFonts w:hint="default" w:ascii="Calibri" w:hAnsi="Calibri" w:cs="Calibri"/>
          <w:szCs w:val="21"/>
        </w:rPr>
      </w:pPr>
      <w:r>
        <w:rPr>
          <w:rFonts w:hint="eastAsia" w:cs="Calibri"/>
          <w:szCs w:val="21"/>
          <w:u w:val="single"/>
          <w:lang w:eastAsia="zh-CN"/>
        </w:rPr>
        <w:t>浙江省民营经济发展中心（浙江省“一带一路”综合服务中心）</w:t>
      </w:r>
      <w:r>
        <w:rPr>
          <w:rFonts w:hint="default" w:ascii="Calibri" w:hAnsi="Calibri" w:cs="Calibri"/>
          <w:szCs w:val="21"/>
        </w:rPr>
        <w:t>：</w:t>
      </w:r>
    </w:p>
    <w:p w14:paraId="24D63C41">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我单位响应</w:t>
      </w:r>
      <w:r>
        <w:rPr>
          <w:rFonts w:hint="eastAsia" w:cs="Calibri"/>
          <w:u w:val="single"/>
          <w:lang w:eastAsia="zh-CN"/>
        </w:rPr>
        <w:t>浙江省民营经济发展中心（浙江省“一带一路”综合服务中心）</w:t>
      </w:r>
      <w:r>
        <w:rPr>
          <w:rFonts w:hint="default" w:ascii="Calibri" w:hAnsi="Calibri" w:cs="Calibri"/>
        </w:rPr>
        <w:t>（采购人）</w:t>
      </w:r>
      <w:r>
        <w:rPr>
          <w:rFonts w:hint="eastAsia" w:cs="Calibri"/>
          <w:u w:val="single"/>
          <w:lang w:eastAsia="zh-CN"/>
        </w:rPr>
        <w:t>《大数据视角下我省民营中小企业增长潜力研判及培育路径研究》项目</w:t>
      </w:r>
      <w:r>
        <w:rPr>
          <w:rFonts w:hint="default" w:ascii="Calibri" w:hAnsi="Calibri" w:cs="Calibri"/>
        </w:rPr>
        <w:t>（项目名称）</w:t>
      </w:r>
      <w:r>
        <w:rPr>
          <w:rFonts w:hint="eastAsia" w:cs="Calibri"/>
          <w:u w:val="single"/>
          <w:lang w:eastAsia="zh-CN"/>
        </w:rPr>
        <w:t>CTZB-2025030308</w:t>
      </w:r>
      <w:r>
        <w:rPr>
          <w:rFonts w:hint="default" w:ascii="Calibri" w:hAnsi="Calibri" w:cs="Calibri"/>
        </w:rPr>
        <w:t>（项目编号）《大数据视角下我省民营中小企业增长潜力研判及培育路径研究》（标项名称）</w:t>
      </w:r>
      <w:r>
        <w:rPr>
          <w:rFonts w:hint="default" w:ascii="Calibri" w:hAnsi="Calibri" w:cs="Calibri"/>
          <w:szCs w:val="21"/>
        </w:rPr>
        <w:t>项目招标要求参加投标。在这次投标过程中和中标后，我们将严格遵守国家法律法规要求，并郑重承诺：</w:t>
      </w:r>
    </w:p>
    <w:p w14:paraId="32A011DF">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一、不向项目有关人员及部门赠送礼金礼物、有价证券、回扣以及中介费、介绍费、咨询费等好处费；</w:t>
      </w:r>
    </w:p>
    <w:p w14:paraId="1096A800">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二、不为项目有关人员及部门报销应由你方单位或个人支付的费用；</w:t>
      </w:r>
    </w:p>
    <w:p w14:paraId="57C43ED9">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三、不向项目有关人员及部门提供有可能影响公正的宴请和健身娱乐等活动；</w:t>
      </w:r>
    </w:p>
    <w:p w14:paraId="73661D38">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四、不为项目有关人员及部门出国（境）、旅游等提供方便；</w:t>
      </w:r>
    </w:p>
    <w:p w14:paraId="2CEEE89E">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五、不为项目有关人员个人装修住房、婚丧嫁娶、配偶子女工作安排等提供好处；</w:t>
      </w:r>
    </w:p>
    <w:p w14:paraId="222A1E47">
      <w:pPr>
        <w:pageBreakBefore w:val="0"/>
        <w:kinsoku/>
        <w:wordWrap/>
        <w:overflowPunct/>
        <w:bidi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如违反上述承诺，你单位有权立即取消我单位投标、中标资格，由此引起的相应损失均由我单位承担。</w:t>
      </w:r>
    </w:p>
    <w:p w14:paraId="40C1B74C">
      <w:pPr>
        <w:bidi w:val="0"/>
        <w:rPr>
          <w:rFonts w:hint="default"/>
        </w:rPr>
      </w:pPr>
    </w:p>
    <w:p w14:paraId="54536E73">
      <w:pPr>
        <w:bidi w:val="0"/>
        <w:rPr>
          <w:rFonts w:hint="default"/>
        </w:rPr>
      </w:pPr>
    </w:p>
    <w:p w14:paraId="3F3B2495">
      <w:pPr>
        <w:pageBreakBefore w:val="0"/>
        <w:kinsoku/>
        <w:wordWrap/>
        <w:overflowPunct/>
        <w:bidi w:val="0"/>
        <w:snapToGrid w:val="0"/>
        <w:spacing w:beforeAutospacing="0" w:afterAutospacing="0" w:line="300" w:lineRule="auto"/>
        <w:ind w:firstLine="420" w:firstLineChars="200"/>
        <w:rPr>
          <w:rFonts w:hint="default" w:ascii="Calibri" w:hAnsi="Calibri" w:cs="Calibri"/>
          <w:spacing w:val="20"/>
          <w:u w:val="single"/>
        </w:rPr>
      </w:pPr>
      <w:r>
        <w:rPr>
          <w:rFonts w:hint="default" w:ascii="Calibri" w:hAnsi="Calibri" w:cs="Calibri"/>
        </w:rPr>
        <w:t xml:space="preserve">投标人全称： </w:t>
      </w:r>
      <w:r>
        <w:rPr>
          <w:rFonts w:hint="default" w:ascii="Calibri" w:hAnsi="Calibri" w:cs="Calibri"/>
          <w:u w:val="single"/>
        </w:rPr>
        <w:t xml:space="preserve">                     </w:t>
      </w:r>
      <w:r>
        <w:rPr>
          <w:rFonts w:hint="default" w:ascii="Calibri" w:hAnsi="Calibri" w:cs="Calibri"/>
        </w:rPr>
        <w:t>（盖单位公章）</w:t>
      </w:r>
    </w:p>
    <w:p w14:paraId="386E5724">
      <w:pPr>
        <w:pageBreakBefore w:val="0"/>
        <w:kinsoku/>
        <w:wordWrap/>
        <w:overflowPunct/>
        <w:bidi w:val="0"/>
        <w:snapToGrid w:val="0"/>
        <w:spacing w:beforeAutospacing="0" w:afterAutospacing="0" w:line="300" w:lineRule="auto"/>
        <w:ind w:firstLine="420" w:firstLineChars="200"/>
        <w:rPr>
          <w:rFonts w:hint="default" w:ascii="Calibri" w:hAnsi="Calibri" w:cs="Calibri"/>
          <w:spacing w:val="20"/>
        </w:rPr>
      </w:pPr>
      <w:r>
        <w:rPr>
          <w:rFonts w:hint="default" w:ascii="Calibri" w:hAnsi="Calibri" w:cs="Calibri"/>
        </w:rPr>
        <w:t>日期：</w:t>
      </w:r>
      <w:r>
        <w:rPr>
          <w:rFonts w:hint="eastAsia" w:ascii="Calibri" w:hAnsi="Calibri" w:eastAsia="宋体" w:cs="Calibri"/>
          <w:lang w:eastAsia="zh-CN"/>
        </w:rPr>
        <w:t>2025年  月  日</w:t>
      </w:r>
    </w:p>
    <w:p w14:paraId="3767CF45">
      <w:pPr>
        <w:pageBreakBefore w:val="0"/>
        <w:kinsoku/>
        <w:wordWrap/>
        <w:overflowPunct/>
        <w:bidi w:val="0"/>
        <w:snapToGrid w:val="0"/>
        <w:spacing w:beforeAutospacing="0" w:afterAutospacing="0" w:line="300" w:lineRule="auto"/>
        <w:rPr>
          <w:rFonts w:hint="default" w:ascii="Calibri" w:hAnsi="Calibri" w:cs="Calibri"/>
          <w:szCs w:val="21"/>
        </w:rPr>
      </w:pPr>
      <w:r>
        <w:rPr>
          <w:rFonts w:hint="default" w:ascii="Calibri" w:hAnsi="Calibri" w:cs="Calibri"/>
          <w:szCs w:val="21"/>
        </w:rPr>
        <w:br w:type="page"/>
      </w:r>
    </w:p>
    <w:p w14:paraId="7CD22057">
      <w:pPr>
        <w:pStyle w:val="6"/>
        <w:pageBreakBefore w:val="0"/>
        <w:kinsoku/>
        <w:wordWrap/>
        <w:overflowPunct/>
        <w:bidi w:val="0"/>
        <w:snapToGrid w:val="0"/>
        <w:spacing w:beforeAutospacing="0" w:afterAutospacing="0" w:line="300" w:lineRule="auto"/>
        <w:ind w:firstLine="422"/>
        <w:rPr>
          <w:rFonts w:hint="default" w:ascii="Calibri" w:hAnsi="Calibri" w:cs="Calibri"/>
        </w:rPr>
      </w:pPr>
      <w:bookmarkStart w:id="113" w:name="_Toc345575552"/>
      <w:r>
        <w:rPr>
          <w:rFonts w:hint="default" w:ascii="Calibri" w:hAnsi="Calibri" w:cs="Calibri"/>
          <w:lang w:val="en-US" w:eastAsia="zh-CN"/>
        </w:rPr>
        <w:t>六</w:t>
      </w:r>
      <w:r>
        <w:rPr>
          <w:rFonts w:hint="default" w:ascii="Calibri" w:hAnsi="Calibri" w:cs="Calibri"/>
        </w:rPr>
        <w:t>、其他资信资料</w:t>
      </w:r>
      <w:bookmarkEnd w:id="113"/>
    </w:p>
    <w:p w14:paraId="2FD3AE9E">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其他资信资料</w:t>
      </w:r>
    </w:p>
    <w:tbl>
      <w:tblPr>
        <w:tblStyle w:val="25"/>
        <w:tblW w:w="92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82"/>
        <w:gridCol w:w="1078"/>
        <w:gridCol w:w="115"/>
        <w:gridCol w:w="780"/>
        <w:gridCol w:w="2045"/>
        <w:gridCol w:w="689"/>
        <w:gridCol w:w="674"/>
        <w:gridCol w:w="693"/>
        <w:gridCol w:w="662"/>
        <w:gridCol w:w="657"/>
        <w:gridCol w:w="594"/>
        <w:gridCol w:w="572"/>
      </w:tblGrid>
      <w:tr w14:paraId="77D89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noWrap w:val="0"/>
            <w:vAlign w:val="center"/>
          </w:tcPr>
          <w:p w14:paraId="2F00DC0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单位名称</w:t>
            </w:r>
          </w:p>
        </w:tc>
        <w:tc>
          <w:tcPr>
            <w:tcW w:w="1078" w:type="dxa"/>
            <w:noWrap w:val="0"/>
            <w:vAlign w:val="center"/>
          </w:tcPr>
          <w:p w14:paraId="02A84E43">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895" w:type="dxa"/>
            <w:gridSpan w:val="2"/>
            <w:noWrap w:val="0"/>
            <w:vAlign w:val="center"/>
          </w:tcPr>
          <w:p w14:paraId="24D1811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电话</w:t>
            </w:r>
          </w:p>
        </w:tc>
        <w:tc>
          <w:tcPr>
            <w:tcW w:w="2045" w:type="dxa"/>
            <w:noWrap w:val="0"/>
            <w:vAlign w:val="center"/>
          </w:tcPr>
          <w:p w14:paraId="3D227D9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noWrap w:val="0"/>
            <w:vAlign w:val="center"/>
          </w:tcPr>
          <w:p w14:paraId="010D115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主管部门</w:t>
            </w:r>
          </w:p>
        </w:tc>
        <w:tc>
          <w:tcPr>
            <w:tcW w:w="674" w:type="dxa"/>
            <w:noWrap w:val="0"/>
            <w:vAlign w:val="center"/>
          </w:tcPr>
          <w:p w14:paraId="42E1886F">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55" w:type="dxa"/>
            <w:gridSpan w:val="2"/>
            <w:noWrap w:val="0"/>
            <w:vAlign w:val="center"/>
          </w:tcPr>
          <w:p w14:paraId="6C6EA0E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单位法人</w:t>
            </w:r>
          </w:p>
        </w:tc>
        <w:tc>
          <w:tcPr>
            <w:tcW w:w="657" w:type="dxa"/>
            <w:noWrap w:val="0"/>
            <w:vAlign w:val="center"/>
          </w:tcPr>
          <w:p w14:paraId="1F82C28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594" w:type="dxa"/>
            <w:noWrap w:val="0"/>
            <w:vAlign w:val="center"/>
          </w:tcPr>
          <w:p w14:paraId="642B470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职务</w:t>
            </w:r>
          </w:p>
        </w:tc>
        <w:tc>
          <w:tcPr>
            <w:tcW w:w="572" w:type="dxa"/>
            <w:noWrap w:val="0"/>
            <w:vAlign w:val="center"/>
          </w:tcPr>
          <w:p w14:paraId="09C57BC1">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1A16E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noWrap w:val="0"/>
            <w:vAlign w:val="center"/>
          </w:tcPr>
          <w:p w14:paraId="2432920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地 址</w:t>
            </w:r>
          </w:p>
        </w:tc>
        <w:tc>
          <w:tcPr>
            <w:tcW w:w="1078" w:type="dxa"/>
            <w:noWrap w:val="0"/>
            <w:vAlign w:val="center"/>
          </w:tcPr>
          <w:p w14:paraId="3B36C9B2">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895" w:type="dxa"/>
            <w:gridSpan w:val="2"/>
            <w:noWrap w:val="0"/>
            <w:vAlign w:val="center"/>
          </w:tcPr>
          <w:p w14:paraId="229E47D2">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传真</w:t>
            </w:r>
          </w:p>
        </w:tc>
        <w:tc>
          <w:tcPr>
            <w:tcW w:w="2045" w:type="dxa"/>
            <w:noWrap w:val="0"/>
            <w:vAlign w:val="center"/>
          </w:tcPr>
          <w:p w14:paraId="7198393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noWrap w:val="0"/>
            <w:vAlign w:val="center"/>
          </w:tcPr>
          <w:p w14:paraId="353385B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单位性质</w:t>
            </w:r>
          </w:p>
        </w:tc>
        <w:tc>
          <w:tcPr>
            <w:tcW w:w="674" w:type="dxa"/>
            <w:noWrap w:val="0"/>
            <w:vAlign w:val="center"/>
          </w:tcPr>
          <w:p w14:paraId="1DE6D4B1">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55" w:type="dxa"/>
            <w:gridSpan w:val="2"/>
            <w:noWrap w:val="0"/>
            <w:vAlign w:val="center"/>
          </w:tcPr>
          <w:p w14:paraId="1F63CF1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技术负责人</w:t>
            </w:r>
          </w:p>
        </w:tc>
        <w:tc>
          <w:tcPr>
            <w:tcW w:w="657" w:type="dxa"/>
            <w:noWrap w:val="0"/>
            <w:vAlign w:val="center"/>
          </w:tcPr>
          <w:p w14:paraId="6910F03C">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594" w:type="dxa"/>
            <w:noWrap w:val="0"/>
            <w:vAlign w:val="center"/>
          </w:tcPr>
          <w:p w14:paraId="37EA6EF1">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职务</w:t>
            </w:r>
          </w:p>
        </w:tc>
        <w:tc>
          <w:tcPr>
            <w:tcW w:w="572" w:type="dxa"/>
            <w:noWrap w:val="0"/>
            <w:vAlign w:val="center"/>
          </w:tcPr>
          <w:p w14:paraId="2B837B4C">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49843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restart"/>
            <w:noWrap w:val="0"/>
            <w:vAlign w:val="center"/>
          </w:tcPr>
          <w:p w14:paraId="6D0E9F5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单位概况</w:t>
            </w:r>
          </w:p>
        </w:tc>
        <w:tc>
          <w:tcPr>
            <w:tcW w:w="1193" w:type="dxa"/>
            <w:gridSpan w:val="2"/>
            <w:noWrap w:val="0"/>
            <w:vAlign w:val="center"/>
          </w:tcPr>
          <w:p w14:paraId="7C3C5FE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营业执照经营范围</w:t>
            </w:r>
          </w:p>
        </w:tc>
        <w:tc>
          <w:tcPr>
            <w:tcW w:w="2825" w:type="dxa"/>
            <w:gridSpan w:val="2"/>
            <w:noWrap w:val="0"/>
            <w:vAlign w:val="center"/>
          </w:tcPr>
          <w:p w14:paraId="25541B1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restart"/>
            <w:noWrap w:val="0"/>
            <w:vAlign w:val="center"/>
          </w:tcPr>
          <w:p w14:paraId="06EBEF9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上一年主要经济指标</w:t>
            </w:r>
          </w:p>
        </w:tc>
        <w:tc>
          <w:tcPr>
            <w:tcW w:w="1367" w:type="dxa"/>
            <w:gridSpan w:val="2"/>
            <w:tcBorders>
              <w:right w:val="single" w:color="auto" w:sz="4" w:space="0"/>
            </w:tcBorders>
            <w:noWrap w:val="0"/>
            <w:vAlign w:val="center"/>
          </w:tcPr>
          <w:p w14:paraId="75664B8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年营业收入</w:t>
            </w:r>
          </w:p>
        </w:tc>
        <w:tc>
          <w:tcPr>
            <w:tcW w:w="2485" w:type="dxa"/>
            <w:gridSpan w:val="4"/>
            <w:tcBorders>
              <w:left w:val="single" w:color="auto" w:sz="4" w:space="0"/>
            </w:tcBorders>
            <w:noWrap w:val="0"/>
            <w:vAlign w:val="center"/>
          </w:tcPr>
          <w:p w14:paraId="1ED2D59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5F03D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453287A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noWrap w:val="0"/>
            <w:vAlign w:val="center"/>
          </w:tcPr>
          <w:p w14:paraId="499FA19F">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统一社会信用代码</w:t>
            </w:r>
          </w:p>
        </w:tc>
        <w:tc>
          <w:tcPr>
            <w:tcW w:w="2825" w:type="dxa"/>
            <w:gridSpan w:val="2"/>
            <w:noWrap w:val="0"/>
            <w:vAlign w:val="center"/>
          </w:tcPr>
          <w:p w14:paraId="3564DE4C">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continue"/>
            <w:noWrap w:val="0"/>
            <w:vAlign w:val="center"/>
          </w:tcPr>
          <w:p w14:paraId="2996889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right w:val="single" w:color="auto" w:sz="4" w:space="0"/>
            </w:tcBorders>
            <w:noWrap w:val="0"/>
            <w:vAlign w:val="center"/>
          </w:tcPr>
          <w:p w14:paraId="0725850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资产总额</w:t>
            </w:r>
          </w:p>
        </w:tc>
        <w:tc>
          <w:tcPr>
            <w:tcW w:w="2485" w:type="dxa"/>
            <w:gridSpan w:val="4"/>
            <w:tcBorders>
              <w:left w:val="single" w:color="auto" w:sz="4" w:space="0"/>
            </w:tcBorders>
            <w:noWrap w:val="0"/>
            <w:vAlign w:val="center"/>
          </w:tcPr>
          <w:p w14:paraId="2127FF3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0302A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6BA80B9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noWrap w:val="0"/>
            <w:vAlign w:val="center"/>
          </w:tcPr>
          <w:p w14:paraId="54F424F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资质情况</w:t>
            </w:r>
          </w:p>
        </w:tc>
        <w:tc>
          <w:tcPr>
            <w:tcW w:w="2825" w:type="dxa"/>
            <w:gridSpan w:val="2"/>
            <w:noWrap w:val="0"/>
            <w:vAlign w:val="center"/>
          </w:tcPr>
          <w:p w14:paraId="177BC1A5">
            <w:pPr>
              <w:pageBreakBefore w:val="0"/>
              <w:kinsoku/>
              <w:wordWrap/>
              <w:overflowPunct/>
              <w:bidi w:val="0"/>
              <w:snapToGrid w:val="0"/>
              <w:spacing w:beforeAutospacing="0" w:afterAutospacing="0" w:line="300" w:lineRule="auto"/>
              <w:jc w:val="center"/>
              <w:rPr>
                <w:rFonts w:hint="default" w:ascii="Calibri" w:hAnsi="Calibri" w:eastAsia="宋体" w:cs="Calibri"/>
                <w:color w:val="auto"/>
                <w:szCs w:val="21"/>
                <w:highlight w:val="none"/>
                <w:lang w:val="en-US" w:eastAsia="zh-CN"/>
              </w:rPr>
            </w:pPr>
          </w:p>
        </w:tc>
        <w:tc>
          <w:tcPr>
            <w:tcW w:w="689" w:type="dxa"/>
            <w:vMerge w:val="continue"/>
            <w:noWrap w:val="0"/>
            <w:vAlign w:val="center"/>
          </w:tcPr>
          <w:p w14:paraId="5BD87BD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bottom w:val="single" w:color="auto" w:sz="4" w:space="0"/>
              <w:right w:val="single" w:color="auto" w:sz="4" w:space="0"/>
            </w:tcBorders>
            <w:noWrap w:val="0"/>
            <w:vAlign w:val="center"/>
          </w:tcPr>
          <w:p w14:paraId="29494D3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left w:val="single" w:color="auto" w:sz="4" w:space="0"/>
              <w:bottom w:val="single" w:color="auto" w:sz="4" w:space="0"/>
            </w:tcBorders>
            <w:noWrap w:val="0"/>
            <w:vAlign w:val="center"/>
          </w:tcPr>
          <w:p w14:paraId="70E9996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283A8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34" w:hRule="atLeast"/>
        </w:trPr>
        <w:tc>
          <w:tcPr>
            <w:tcW w:w="682" w:type="dxa"/>
            <w:vMerge w:val="continue"/>
            <w:noWrap w:val="0"/>
            <w:vAlign w:val="center"/>
          </w:tcPr>
          <w:p w14:paraId="1C4B3EBE">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noWrap w:val="0"/>
            <w:vAlign w:val="center"/>
          </w:tcPr>
          <w:p w14:paraId="591BCF5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信用情况</w:t>
            </w:r>
          </w:p>
        </w:tc>
        <w:tc>
          <w:tcPr>
            <w:tcW w:w="2825" w:type="dxa"/>
            <w:gridSpan w:val="2"/>
            <w:noWrap w:val="0"/>
            <w:vAlign w:val="center"/>
          </w:tcPr>
          <w:p w14:paraId="30178CCE">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continue"/>
            <w:noWrap w:val="0"/>
            <w:vAlign w:val="center"/>
          </w:tcPr>
          <w:p w14:paraId="6CE6A56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noWrap w:val="0"/>
            <w:vAlign w:val="center"/>
          </w:tcPr>
          <w:p w14:paraId="67917AD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bottom w:val="single" w:color="auto" w:sz="4" w:space="0"/>
            </w:tcBorders>
            <w:noWrap w:val="0"/>
            <w:vAlign w:val="center"/>
          </w:tcPr>
          <w:p w14:paraId="4CC8DDC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24ED1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434C568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tcBorders>
              <w:bottom w:val="single" w:color="auto" w:sz="4" w:space="0"/>
            </w:tcBorders>
            <w:noWrap w:val="0"/>
            <w:vAlign w:val="center"/>
          </w:tcPr>
          <w:p w14:paraId="23E583B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荣誉情况</w:t>
            </w:r>
          </w:p>
        </w:tc>
        <w:tc>
          <w:tcPr>
            <w:tcW w:w="2825" w:type="dxa"/>
            <w:gridSpan w:val="2"/>
            <w:tcBorders>
              <w:bottom w:val="single" w:color="auto" w:sz="4" w:space="0"/>
            </w:tcBorders>
            <w:noWrap w:val="0"/>
            <w:vAlign w:val="center"/>
          </w:tcPr>
          <w:p w14:paraId="516A6771">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continue"/>
            <w:noWrap w:val="0"/>
            <w:vAlign w:val="center"/>
          </w:tcPr>
          <w:p w14:paraId="2F15692E">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noWrap w:val="0"/>
            <w:vAlign w:val="center"/>
          </w:tcPr>
          <w:p w14:paraId="0F76DE7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noWrap w:val="0"/>
            <w:vAlign w:val="center"/>
          </w:tcPr>
          <w:p w14:paraId="4311911F">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4C701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7A2741A1">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tcBorders>
              <w:bottom w:val="single" w:color="auto" w:sz="4" w:space="0"/>
            </w:tcBorders>
            <w:noWrap w:val="0"/>
            <w:vAlign w:val="center"/>
          </w:tcPr>
          <w:p w14:paraId="23F1115E">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体系认证</w:t>
            </w:r>
          </w:p>
        </w:tc>
        <w:tc>
          <w:tcPr>
            <w:tcW w:w="2825" w:type="dxa"/>
            <w:gridSpan w:val="2"/>
            <w:tcBorders>
              <w:bottom w:val="single" w:color="auto" w:sz="4" w:space="0"/>
            </w:tcBorders>
            <w:noWrap w:val="0"/>
            <w:vAlign w:val="center"/>
          </w:tcPr>
          <w:p w14:paraId="4D4BA56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continue"/>
            <w:noWrap w:val="0"/>
            <w:vAlign w:val="center"/>
          </w:tcPr>
          <w:p w14:paraId="348A3054">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noWrap w:val="0"/>
            <w:vAlign w:val="center"/>
          </w:tcPr>
          <w:p w14:paraId="6E974C7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noWrap w:val="0"/>
            <w:vAlign w:val="center"/>
          </w:tcPr>
          <w:p w14:paraId="05BC2A1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0EF7E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05F86D2E">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tcBorders>
              <w:bottom w:val="single" w:color="auto" w:sz="4" w:space="0"/>
            </w:tcBorders>
            <w:noWrap w:val="0"/>
            <w:vAlign w:val="center"/>
          </w:tcPr>
          <w:p w14:paraId="742A8892">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开户银行</w:t>
            </w:r>
          </w:p>
        </w:tc>
        <w:tc>
          <w:tcPr>
            <w:tcW w:w="2825" w:type="dxa"/>
            <w:gridSpan w:val="2"/>
            <w:tcBorders>
              <w:bottom w:val="single" w:color="auto" w:sz="4" w:space="0"/>
            </w:tcBorders>
            <w:noWrap w:val="0"/>
            <w:vAlign w:val="center"/>
          </w:tcPr>
          <w:p w14:paraId="5F66273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continue"/>
            <w:noWrap w:val="0"/>
            <w:vAlign w:val="center"/>
          </w:tcPr>
          <w:p w14:paraId="2C2E12A3">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noWrap w:val="0"/>
            <w:vAlign w:val="center"/>
          </w:tcPr>
          <w:p w14:paraId="0C4B670F">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noWrap w:val="0"/>
            <w:vAlign w:val="center"/>
          </w:tcPr>
          <w:p w14:paraId="543E200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1B57D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46E18E0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tcBorders>
              <w:bottom w:val="single" w:color="auto" w:sz="4" w:space="0"/>
            </w:tcBorders>
            <w:noWrap w:val="0"/>
            <w:vAlign w:val="center"/>
          </w:tcPr>
          <w:p w14:paraId="6FC92BA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账号</w:t>
            </w:r>
          </w:p>
        </w:tc>
        <w:tc>
          <w:tcPr>
            <w:tcW w:w="2825" w:type="dxa"/>
            <w:gridSpan w:val="2"/>
            <w:tcBorders>
              <w:bottom w:val="single" w:color="auto" w:sz="4" w:space="0"/>
            </w:tcBorders>
            <w:noWrap w:val="0"/>
            <w:vAlign w:val="center"/>
          </w:tcPr>
          <w:p w14:paraId="57A5C541">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689" w:type="dxa"/>
            <w:vMerge w:val="continue"/>
            <w:noWrap w:val="0"/>
            <w:vAlign w:val="center"/>
          </w:tcPr>
          <w:p w14:paraId="2E5EBF9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noWrap w:val="0"/>
            <w:vAlign w:val="center"/>
          </w:tcPr>
          <w:p w14:paraId="10DC0802">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noWrap w:val="0"/>
            <w:vAlign w:val="center"/>
          </w:tcPr>
          <w:p w14:paraId="5BDF4F44">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14B31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tcBorders>
              <w:bottom w:val="single" w:color="auto" w:sz="4" w:space="0"/>
            </w:tcBorders>
            <w:noWrap w:val="0"/>
            <w:vAlign w:val="center"/>
          </w:tcPr>
          <w:p w14:paraId="7117D55F">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93" w:type="dxa"/>
            <w:gridSpan w:val="2"/>
            <w:tcBorders>
              <w:bottom w:val="single" w:color="auto" w:sz="4" w:space="0"/>
            </w:tcBorders>
            <w:noWrap w:val="0"/>
            <w:vAlign w:val="center"/>
          </w:tcPr>
          <w:p w14:paraId="40A4019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lang w:val="en-US" w:eastAsia="zh-CN"/>
              </w:rPr>
              <w:t>在职员工</w:t>
            </w:r>
            <w:r>
              <w:rPr>
                <w:rFonts w:hint="default" w:ascii="Calibri" w:hAnsi="Calibri" w:cs="Calibri"/>
                <w:color w:val="auto"/>
                <w:szCs w:val="21"/>
                <w:highlight w:val="none"/>
              </w:rPr>
              <w:t>总数</w:t>
            </w:r>
          </w:p>
        </w:tc>
        <w:tc>
          <w:tcPr>
            <w:tcW w:w="2825" w:type="dxa"/>
            <w:gridSpan w:val="2"/>
            <w:tcBorders>
              <w:bottom w:val="single" w:color="auto" w:sz="4" w:space="0"/>
            </w:tcBorders>
            <w:noWrap w:val="0"/>
            <w:vAlign w:val="center"/>
          </w:tcPr>
          <w:p w14:paraId="1D732C4B">
            <w:pPr>
              <w:pageBreakBefore w:val="0"/>
              <w:kinsoku/>
              <w:wordWrap/>
              <w:overflowPunct/>
              <w:bidi w:val="0"/>
              <w:snapToGrid w:val="0"/>
              <w:spacing w:beforeAutospacing="0" w:afterAutospacing="0" w:line="300" w:lineRule="auto"/>
              <w:jc w:val="left"/>
              <w:rPr>
                <w:rFonts w:hint="default" w:ascii="Calibri" w:hAnsi="Calibri" w:cs="Calibri"/>
                <w:color w:val="auto"/>
                <w:szCs w:val="21"/>
                <w:highlight w:val="none"/>
              </w:rPr>
            </w:pPr>
            <w:r>
              <w:rPr>
                <w:rFonts w:hint="default" w:ascii="Calibri" w:hAnsi="Calibri" w:cs="Calibri"/>
                <w:color w:val="auto"/>
                <w:szCs w:val="21"/>
                <w:highlight w:val="none"/>
              </w:rPr>
              <w:t>共  人</w:t>
            </w:r>
          </w:p>
          <w:p w14:paraId="5507F78D">
            <w:pPr>
              <w:pageBreakBefore w:val="0"/>
              <w:kinsoku/>
              <w:wordWrap/>
              <w:overflowPunct/>
              <w:bidi w:val="0"/>
              <w:snapToGrid w:val="0"/>
              <w:spacing w:beforeAutospacing="0" w:afterAutospacing="0" w:line="300" w:lineRule="auto"/>
              <w:jc w:val="left"/>
              <w:rPr>
                <w:rFonts w:hint="default" w:ascii="Calibri" w:hAnsi="Calibri" w:cs="Calibri"/>
                <w:color w:val="auto"/>
                <w:szCs w:val="21"/>
                <w:highlight w:val="none"/>
              </w:rPr>
            </w:pPr>
            <w:r>
              <w:rPr>
                <w:rFonts w:hint="default" w:ascii="Calibri" w:hAnsi="Calibri" w:cs="Calibri"/>
                <w:color w:val="auto"/>
                <w:szCs w:val="21"/>
                <w:highlight w:val="none"/>
              </w:rPr>
              <w:t>其中：</w:t>
            </w:r>
          </w:p>
        </w:tc>
        <w:tc>
          <w:tcPr>
            <w:tcW w:w="689" w:type="dxa"/>
            <w:vMerge w:val="continue"/>
            <w:tcBorders>
              <w:bottom w:val="single" w:color="auto" w:sz="4" w:space="0"/>
            </w:tcBorders>
            <w:noWrap w:val="0"/>
            <w:vAlign w:val="center"/>
          </w:tcPr>
          <w:p w14:paraId="72C63CD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367" w:type="dxa"/>
            <w:gridSpan w:val="2"/>
            <w:tcBorders>
              <w:top w:val="single" w:color="auto" w:sz="4" w:space="0"/>
              <w:bottom w:val="single" w:color="auto" w:sz="4" w:space="0"/>
              <w:right w:val="single" w:color="auto" w:sz="4" w:space="0"/>
            </w:tcBorders>
            <w:noWrap w:val="0"/>
            <w:vAlign w:val="center"/>
          </w:tcPr>
          <w:p w14:paraId="49E8CE2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485" w:type="dxa"/>
            <w:gridSpan w:val="4"/>
            <w:tcBorders>
              <w:top w:val="single" w:color="auto" w:sz="4" w:space="0"/>
              <w:left w:val="single" w:color="auto" w:sz="4" w:space="0"/>
            </w:tcBorders>
            <w:noWrap w:val="0"/>
            <w:vAlign w:val="center"/>
          </w:tcPr>
          <w:p w14:paraId="4B5A5E9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0E670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noWrap w:val="0"/>
            <w:vAlign w:val="center"/>
          </w:tcPr>
          <w:p w14:paraId="37AD5EA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其他说明</w:t>
            </w:r>
          </w:p>
        </w:tc>
        <w:tc>
          <w:tcPr>
            <w:tcW w:w="8559" w:type="dxa"/>
            <w:gridSpan w:val="11"/>
            <w:noWrap w:val="0"/>
            <w:vAlign w:val="center"/>
          </w:tcPr>
          <w:p w14:paraId="4D9C9A59">
            <w:pPr>
              <w:pageBreakBefore w:val="0"/>
              <w:kinsoku/>
              <w:wordWrap/>
              <w:overflowPunct/>
              <w:bidi w:val="0"/>
              <w:snapToGrid w:val="0"/>
              <w:spacing w:beforeAutospacing="0" w:afterAutospacing="0" w:line="300" w:lineRule="auto"/>
              <w:rPr>
                <w:rFonts w:hint="default" w:ascii="Calibri" w:hAnsi="Calibri" w:cs="Calibri"/>
                <w:color w:val="auto"/>
                <w:szCs w:val="21"/>
                <w:highlight w:val="none"/>
                <w:u w:val="single"/>
              </w:rPr>
            </w:pPr>
          </w:p>
        </w:tc>
      </w:tr>
    </w:tbl>
    <w:p w14:paraId="0B6EC929">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p>
    <w:p w14:paraId="220FD6E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pacing w:val="20"/>
          <w:szCs w:val="21"/>
          <w:u w:val="single"/>
        </w:rPr>
      </w:pPr>
      <w:r>
        <w:rPr>
          <w:rFonts w:hint="default" w:ascii="Calibri" w:hAnsi="Calibri" w:cs="Calibri"/>
          <w:szCs w:val="21"/>
        </w:rPr>
        <w:t>投标人全称：</w:t>
      </w:r>
      <w:r>
        <w:rPr>
          <w:rFonts w:hint="default" w:ascii="Calibri" w:hAnsi="Calibri" w:cs="Calibri"/>
          <w:szCs w:val="21"/>
          <w:u w:val="single"/>
        </w:rPr>
        <w:t xml:space="preserve">                       </w:t>
      </w:r>
      <w:r>
        <w:rPr>
          <w:rFonts w:hint="default" w:ascii="Calibri" w:hAnsi="Calibri" w:cs="Calibri"/>
          <w:szCs w:val="21"/>
        </w:rPr>
        <w:t>（盖单位公章）</w:t>
      </w:r>
    </w:p>
    <w:p w14:paraId="357874DF">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日期：</w:t>
      </w:r>
      <w:r>
        <w:rPr>
          <w:rFonts w:hint="eastAsia" w:ascii="Calibri" w:hAnsi="Calibri" w:eastAsia="宋体" w:cs="Calibri"/>
          <w:szCs w:val="21"/>
          <w:lang w:eastAsia="zh-CN"/>
        </w:rPr>
        <w:t>2025年  月  日</w:t>
      </w:r>
    </w:p>
    <w:p w14:paraId="071DFC91">
      <w:pPr>
        <w:bidi w:val="0"/>
        <w:rPr>
          <w:rFonts w:hint="default"/>
        </w:rPr>
      </w:pPr>
    </w:p>
    <w:p w14:paraId="21CBB46B">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szCs w:val="21"/>
        </w:rPr>
      </w:pPr>
      <w:r>
        <w:rPr>
          <w:rFonts w:hint="default" w:ascii="Calibri" w:hAnsi="Calibri" w:eastAsia="楷体" w:cs="Calibri"/>
          <w:szCs w:val="21"/>
        </w:rPr>
        <w:t>说明：</w:t>
      </w:r>
    </w:p>
    <w:p w14:paraId="094912E5">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szCs w:val="21"/>
        </w:rPr>
      </w:pPr>
      <w:r>
        <w:rPr>
          <w:rFonts w:hint="default" w:ascii="Calibri" w:hAnsi="Calibri" w:eastAsia="楷体" w:cs="Calibri"/>
          <w:color w:val="auto"/>
          <w:szCs w:val="21"/>
          <w:highlight w:val="none"/>
          <w:lang w:eastAsia="zh-CN"/>
        </w:rPr>
        <w:t>（</w:t>
      </w:r>
      <w:r>
        <w:rPr>
          <w:rFonts w:hint="default" w:ascii="Calibri" w:hAnsi="Calibri" w:eastAsia="楷体" w:cs="Calibri"/>
          <w:szCs w:val="21"/>
        </w:rPr>
        <w:t>1）投标人</w:t>
      </w:r>
      <w:r>
        <w:rPr>
          <w:rFonts w:hint="default" w:ascii="Calibri" w:hAnsi="Calibri" w:eastAsia="楷体" w:cs="Calibri"/>
          <w:szCs w:val="21"/>
          <w:lang w:val="en-US" w:eastAsia="zh-CN"/>
        </w:rPr>
        <w:t>的</w:t>
      </w:r>
      <w:r>
        <w:rPr>
          <w:rFonts w:hint="default" w:ascii="Calibri" w:hAnsi="Calibri" w:eastAsia="楷体" w:cs="Calibri"/>
          <w:szCs w:val="21"/>
        </w:rPr>
        <w:t>技术力量、资质、信用、荣誉、管理体系认证等资料</w:t>
      </w:r>
      <w:r>
        <w:rPr>
          <w:rFonts w:hint="default" w:ascii="Calibri" w:hAnsi="Calibri" w:eastAsia="楷体" w:cs="Calibri"/>
          <w:szCs w:val="21"/>
          <w:lang w:eastAsia="zh-CN"/>
        </w:rPr>
        <w:t>（</w:t>
      </w:r>
      <w:r>
        <w:rPr>
          <w:rFonts w:hint="default" w:ascii="Calibri" w:hAnsi="Calibri" w:eastAsia="楷体" w:cs="Calibri"/>
          <w:szCs w:val="21"/>
          <w:lang w:val="en-US" w:eastAsia="zh-CN"/>
        </w:rPr>
        <w:t>如有</w:t>
      </w:r>
      <w:r>
        <w:rPr>
          <w:rFonts w:hint="default" w:ascii="Calibri" w:hAnsi="Calibri" w:eastAsia="楷体" w:cs="Calibri"/>
          <w:szCs w:val="21"/>
          <w:lang w:eastAsia="zh-CN"/>
        </w:rPr>
        <w:t>）</w:t>
      </w:r>
      <w:r>
        <w:rPr>
          <w:rFonts w:hint="default" w:ascii="Calibri" w:hAnsi="Calibri" w:eastAsia="楷体" w:cs="Calibri"/>
          <w:szCs w:val="21"/>
        </w:rPr>
        <w:t>。（资格审查资料中已提供的</w:t>
      </w:r>
      <w:r>
        <w:rPr>
          <w:rFonts w:hint="eastAsia" w:eastAsia="楷体" w:cs="Calibri"/>
          <w:szCs w:val="21"/>
          <w:lang w:eastAsia="zh-CN"/>
        </w:rPr>
        <w:t>无需</w:t>
      </w:r>
      <w:r>
        <w:rPr>
          <w:rFonts w:hint="default" w:ascii="Calibri" w:hAnsi="Calibri" w:eastAsia="楷体" w:cs="Calibri"/>
          <w:szCs w:val="21"/>
        </w:rPr>
        <w:t>重复提供）附后。</w:t>
      </w:r>
    </w:p>
    <w:p w14:paraId="7508C4D6">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szCs w:val="21"/>
        </w:rPr>
      </w:pPr>
      <w:r>
        <w:rPr>
          <w:rFonts w:hint="default" w:ascii="Calibri" w:hAnsi="Calibri" w:eastAsia="楷体" w:cs="Calibri"/>
          <w:color w:val="auto"/>
          <w:szCs w:val="21"/>
          <w:highlight w:val="none"/>
          <w:lang w:eastAsia="zh-CN"/>
        </w:rPr>
        <w:t>（</w:t>
      </w:r>
      <w:r>
        <w:rPr>
          <w:rFonts w:hint="default" w:ascii="Calibri" w:hAnsi="Calibri" w:eastAsia="楷体" w:cs="Calibri"/>
          <w:szCs w:val="21"/>
        </w:rPr>
        <w:t>2）投标人应如实填写以上内容，不得有虚假。没有内容可不填。</w:t>
      </w:r>
    </w:p>
    <w:p w14:paraId="0E019F0D">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color w:val="auto"/>
          <w:szCs w:val="21"/>
          <w:highlight w:val="none"/>
          <w:lang w:eastAsia="zh-CN"/>
        </w:rPr>
        <w:t>（</w:t>
      </w:r>
      <w:r>
        <w:rPr>
          <w:rFonts w:hint="default" w:ascii="Calibri" w:hAnsi="Calibri" w:eastAsia="楷体" w:cs="Calibri"/>
          <w:szCs w:val="21"/>
        </w:rPr>
        <w:t>3）</w:t>
      </w:r>
      <w:r>
        <w:rPr>
          <w:rFonts w:hint="default" w:ascii="Calibri" w:hAnsi="Calibri" w:eastAsia="楷体" w:cs="Calibri"/>
        </w:rPr>
        <w:t>评标办法所要求资料请务必提供。</w:t>
      </w:r>
    </w:p>
    <w:p w14:paraId="2E7C9701">
      <w:pPr>
        <w:pageBreakBefore w:val="0"/>
        <w:kinsoku/>
        <w:wordWrap/>
        <w:overflowPunct/>
        <w:bidi w:val="0"/>
        <w:snapToGrid w:val="0"/>
        <w:spacing w:beforeAutospacing="0" w:afterAutospacing="0" w:line="300" w:lineRule="auto"/>
        <w:rPr>
          <w:rFonts w:hint="default" w:ascii="Calibri" w:hAnsi="Calibri" w:cs="Calibri"/>
        </w:rPr>
      </w:pPr>
      <w:r>
        <w:rPr>
          <w:rFonts w:hint="default" w:ascii="Calibri" w:hAnsi="Calibri" w:cs="Calibri"/>
        </w:rPr>
        <w:br w:type="page"/>
      </w:r>
    </w:p>
    <w:p w14:paraId="32B11090">
      <w:pPr>
        <w:pStyle w:val="6"/>
        <w:pageBreakBefore w:val="0"/>
        <w:kinsoku/>
        <w:wordWrap/>
        <w:overflowPunct/>
        <w:bidi w:val="0"/>
        <w:snapToGrid w:val="0"/>
        <w:spacing w:beforeAutospacing="0" w:afterAutospacing="0" w:line="300" w:lineRule="auto"/>
        <w:ind w:firstLine="422"/>
        <w:rPr>
          <w:rFonts w:hint="default" w:ascii="Calibri" w:hAnsi="Calibri" w:cs="Calibri"/>
          <w:highlight w:val="none"/>
        </w:rPr>
      </w:pPr>
      <w:bookmarkStart w:id="114" w:name="_Toc336683582"/>
      <w:bookmarkStart w:id="115" w:name="_Toc345575551"/>
      <w:r>
        <w:rPr>
          <w:rFonts w:hint="default" w:ascii="Calibri" w:hAnsi="Calibri" w:cs="Calibri"/>
          <w:highlight w:val="none"/>
        </w:rPr>
        <w:t>七、同类业绩表格式</w:t>
      </w:r>
      <w:bookmarkEnd w:id="114"/>
      <w:bookmarkEnd w:id="115"/>
    </w:p>
    <w:p w14:paraId="071AA4E5">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同类业绩表</w:t>
      </w:r>
    </w:p>
    <w:p w14:paraId="2B896997">
      <w:pPr>
        <w:pageBreakBefore w:val="0"/>
        <w:kinsoku/>
        <w:wordWrap/>
        <w:overflowPunct/>
        <w:bidi w:val="0"/>
        <w:snapToGrid w:val="0"/>
        <w:spacing w:beforeAutospacing="0" w:afterAutospacing="0" w:line="300" w:lineRule="auto"/>
        <w:rPr>
          <w:rFonts w:hint="default" w:ascii="Calibri" w:hAnsi="Calibri" w:eastAsia="宋体" w:cs="Calibri"/>
          <w:lang w:eastAsia="zh-CN"/>
        </w:rPr>
      </w:pPr>
      <w:r>
        <w:rPr>
          <w:rFonts w:hint="default" w:ascii="Calibri" w:hAnsi="Calibri" w:cs="Calibri"/>
        </w:rPr>
        <w:t>采购人：</w:t>
      </w:r>
      <w:r>
        <w:rPr>
          <w:rFonts w:hint="eastAsia" w:cs="Calibri"/>
          <w:lang w:eastAsia="zh-CN"/>
        </w:rPr>
        <w:t>浙江省民营经济发展中心（浙江省“一带一路”综合服务中心）</w:t>
      </w:r>
    </w:p>
    <w:p w14:paraId="0A118FDB">
      <w:pPr>
        <w:pageBreakBefore w:val="0"/>
        <w:kinsoku/>
        <w:wordWrap/>
        <w:overflowPunct/>
        <w:bidi w:val="0"/>
        <w:snapToGrid w:val="0"/>
        <w:spacing w:beforeAutospacing="0" w:afterAutospacing="0" w:line="300" w:lineRule="auto"/>
        <w:rPr>
          <w:rFonts w:hint="default" w:ascii="Calibri" w:hAnsi="Calibri" w:eastAsia="宋体" w:cs="Calibri"/>
          <w:lang w:eastAsia="zh-CN"/>
        </w:rPr>
      </w:pPr>
      <w:r>
        <w:rPr>
          <w:rFonts w:hint="default" w:ascii="Calibri" w:hAnsi="Calibri" w:cs="Calibri"/>
        </w:rPr>
        <w:t>项目名称：</w:t>
      </w:r>
      <w:r>
        <w:rPr>
          <w:rFonts w:hint="eastAsia" w:cs="Calibri"/>
          <w:lang w:eastAsia="zh-CN"/>
        </w:rPr>
        <w:t>《大数据视角下我省民营中小企业增长潜力研判及培育路径研究》项目</w:t>
      </w:r>
    </w:p>
    <w:p w14:paraId="1071041B">
      <w:pPr>
        <w:pageBreakBefore w:val="0"/>
        <w:kinsoku/>
        <w:wordWrap/>
        <w:overflowPunct/>
        <w:bidi w:val="0"/>
        <w:snapToGrid w:val="0"/>
        <w:spacing w:beforeAutospacing="0" w:afterAutospacing="0" w:line="300" w:lineRule="auto"/>
        <w:rPr>
          <w:rFonts w:hint="default" w:ascii="Calibri" w:hAnsi="Calibri" w:eastAsia="宋体" w:cs="Calibri"/>
          <w:lang w:eastAsia="zh-CN"/>
        </w:rPr>
      </w:pPr>
      <w:r>
        <w:rPr>
          <w:rFonts w:hint="default" w:ascii="Calibri" w:hAnsi="Calibri" w:cs="Calibri"/>
        </w:rPr>
        <w:t>项目编号：</w:t>
      </w:r>
      <w:r>
        <w:rPr>
          <w:rFonts w:hint="eastAsia" w:cs="Calibri"/>
          <w:lang w:eastAsia="zh-CN"/>
        </w:rPr>
        <w:t>CTZB-2025030308</w:t>
      </w:r>
    </w:p>
    <w:p w14:paraId="6B702989">
      <w:pPr>
        <w:pageBreakBefore w:val="0"/>
        <w:kinsoku/>
        <w:wordWrap/>
        <w:overflowPunct/>
        <w:bidi w:val="0"/>
        <w:snapToGrid w:val="0"/>
        <w:spacing w:beforeAutospacing="0" w:afterAutospacing="0" w:line="300" w:lineRule="auto"/>
        <w:rPr>
          <w:rFonts w:hint="default" w:ascii="Calibri" w:hAnsi="Calibri" w:eastAsia="宋体" w:cs="Calibri"/>
          <w:highlight w:val="none"/>
          <w:lang w:eastAsia="zh-CN"/>
        </w:rPr>
      </w:pPr>
      <w:r>
        <w:rPr>
          <w:rFonts w:hint="default" w:ascii="Calibri" w:hAnsi="Calibri" w:cs="Calibri"/>
          <w:lang w:eastAsia="zh-CN"/>
        </w:rPr>
        <w:t>标项名称：</w:t>
      </w:r>
      <w:r>
        <w:rPr>
          <w:rFonts w:hint="eastAsia" w:cs="Calibri"/>
          <w:lang w:eastAsia="zh-CN"/>
        </w:rPr>
        <w:t>【</w:t>
      </w:r>
      <w:r>
        <w:rPr>
          <w:rFonts w:hint="eastAsia" w:eastAsia="楷体" w:cs="Calibri"/>
          <w:lang w:eastAsia="zh-CN"/>
        </w:rPr>
        <w:t>填写标项名称</w:t>
      </w:r>
      <w:r>
        <w:rPr>
          <w:rFonts w:hint="eastAsia" w:cs="Calibri"/>
          <w:lang w:eastAsia="zh-CN"/>
        </w:rPr>
        <w:t>】</w:t>
      </w:r>
    </w:p>
    <w:tbl>
      <w:tblPr>
        <w:tblStyle w:val="25"/>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1072"/>
        <w:gridCol w:w="1430"/>
        <w:gridCol w:w="1610"/>
        <w:gridCol w:w="1072"/>
        <w:gridCol w:w="1073"/>
        <w:gridCol w:w="894"/>
        <w:gridCol w:w="894"/>
        <w:gridCol w:w="714"/>
      </w:tblGrid>
      <w:tr w14:paraId="2AADF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7DAE71C0">
            <w:pPr>
              <w:pageBreakBefore w:val="0"/>
              <w:kinsoku/>
              <w:wordWrap/>
              <w:overflowPunct/>
              <w:bidi w:val="0"/>
              <w:snapToGrid w:val="0"/>
              <w:spacing w:beforeAutospacing="0" w:afterAutospacing="0" w:line="300" w:lineRule="auto"/>
              <w:jc w:val="center"/>
              <w:rPr>
                <w:rFonts w:hint="eastAsia" w:ascii="黑体" w:hAnsi="黑体" w:eastAsia="黑体" w:cs="黑体"/>
                <w:caps/>
                <w:highlight w:val="none"/>
              </w:rPr>
            </w:pPr>
            <w:r>
              <w:rPr>
                <w:rFonts w:hint="eastAsia" w:ascii="黑体" w:hAnsi="黑体" w:eastAsia="黑体" w:cs="黑体"/>
                <w:caps/>
                <w:highlight w:val="none"/>
              </w:rPr>
              <w:t>序号</w:t>
            </w:r>
          </w:p>
        </w:tc>
        <w:tc>
          <w:tcPr>
            <w:tcW w:w="1072" w:type="dxa"/>
            <w:noWrap w:val="0"/>
            <w:vAlign w:val="center"/>
          </w:tcPr>
          <w:p w14:paraId="4A8E966A">
            <w:pPr>
              <w:pageBreakBefore w:val="0"/>
              <w:kinsoku/>
              <w:wordWrap/>
              <w:overflowPunct/>
              <w:bidi w:val="0"/>
              <w:snapToGrid w:val="0"/>
              <w:spacing w:beforeAutospacing="0" w:afterAutospacing="0" w:line="300" w:lineRule="auto"/>
              <w:jc w:val="center"/>
              <w:rPr>
                <w:rFonts w:hint="eastAsia" w:ascii="黑体" w:hAnsi="黑体" w:eastAsia="黑体" w:cs="黑体"/>
                <w:caps/>
                <w:highlight w:val="none"/>
              </w:rPr>
            </w:pPr>
            <w:r>
              <w:rPr>
                <w:rFonts w:hint="eastAsia" w:ascii="黑体" w:hAnsi="黑体" w:eastAsia="黑体" w:cs="黑体"/>
                <w:highlight w:val="none"/>
              </w:rPr>
              <w:t>合同编号</w:t>
            </w:r>
          </w:p>
        </w:tc>
        <w:tc>
          <w:tcPr>
            <w:tcW w:w="1430" w:type="dxa"/>
            <w:noWrap w:val="0"/>
            <w:vAlign w:val="center"/>
          </w:tcPr>
          <w:p w14:paraId="1B164D03">
            <w:pPr>
              <w:pageBreakBefore w:val="0"/>
              <w:kinsoku/>
              <w:wordWrap/>
              <w:overflowPunct/>
              <w:bidi w:val="0"/>
              <w:snapToGrid w:val="0"/>
              <w:spacing w:beforeAutospacing="0" w:afterAutospacing="0" w:line="300" w:lineRule="auto"/>
              <w:jc w:val="center"/>
              <w:rPr>
                <w:rFonts w:hint="eastAsia" w:ascii="黑体" w:hAnsi="黑体" w:eastAsia="黑体" w:cs="黑体"/>
                <w:caps/>
                <w:highlight w:val="none"/>
              </w:rPr>
            </w:pPr>
            <w:r>
              <w:rPr>
                <w:rFonts w:hint="eastAsia" w:ascii="黑体" w:hAnsi="黑体" w:eastAsia="黑体" w:cs="黑体"/>
                <w:caps/>
                <w:highlight w:val="none"/>
              </w:rPr>
              <w:t>用户名称</w:t>
            </w:r>
          </w:p>
        </w:tc>
        <w:tc>
          <w:tcPr>
            <w:tcW w:w="1610" w:type="dxa"/>
            <w:noWrap w:val="0"/>
            <w:vAlign w:val="center"/>
          </w:tcPr>
          <w:p w14:paraId="6D142818">
            <w:pPr>
              <w:pageBreakBefore w:val="0"/>
              <w:kinsoku/>
              <w:wordWrap/>
              <w:overflowPunct/>
              <w:bidi w:val="0"/>
              <w:snapToGrid w:val="0"/>
              <w:spacing w:beforeAutospacing="0" w:afterAutospacing="0" w:line="300" w:lineRule="auto"/>
              <w:jc w:val="center"/>
              <w:rPr>
                <w:rFonts w:hint="eastAsia" w:ascii="黑体" w:hAnsi="黑体" w:eastAsia="黑体" w:cs="黑体"/>
                <w:caps/>
                <w:highlight w:val="none"/>
              </w:rPr>
            </w:pPr>
            <w:r>
              <w:rPr>
                <w:rFonts w:hint="eastAsia" w:ascii="黑体" w:hAnsi="黑体" w:eastAsia="黑体" w:cs="黑体"/>
                <w:caps/>
                <w:highlight w:val="none"/>
              </w:rPr>
              <w:t>合同内容描述</w:t>
            </w:r>
          </w:p>
        </w:tc>
        <w:tc>
          <w:tcPr>
            <w:tcW w:w="1072" w:type="dxa"/>
            <w:noWrap w:val="0"/>
            <w:vAlign w:val="center"/>
          </w:tcPr>
          <w:p w14:paraId="5C735BF9">
            <w:pPr>
              <w:pageBreakBefore w:val="0"/>
              <w:kinsoku/>
              <w:wordWrap/>
              <w:overflowPunct/>
              <w:bidi w:val="0"/>
              <w:snapToGrid w:val="0"/>
              <w:spacing w:beforeAutospacing="0" w:afterAutospacing="0" w:line="300" w:lineRule="auto"/>
              <w:jc w:val="center"/>
              <w:rPr>
                <w:rFonts w:hint="eastAsia" w:ascii="黑体" w:hAnsi="黑体" w:eastAsia="黑体" w:cs="黑体"/>
                <w:caps/>
                <w:highlight w:val="none"/>
              </w:rPr>
            </w:pPr>
            <w:r>
              <w:rPr>
                <w:rFonts w:hint="eastAsia" w:ascii="黑体" w:hAnsi="黑体" w:eastAsia="黑体" w:cs="黑体"/>
                <w:caps/>
                <w:highlight w:val="none"/>
              </w:rPr>
              <w:t>合同金额</w:t>
            </w:r>
          </w:p>
        </w:tc>
        <w:tc>
          <w:tcPr>
            <w:tcW w:w="1073" w:type="dxa"/>
            <w:noWrap w:val="0"/>
            <w:vAlign w:val="center"/>
          </w:tcPr>
          <w:p w14:paraId="63491F12">
            <w:pPr>
              <w:pageBreakBefore w:val="0"/>
              <w:kinsoku/>
              <w:wordWrap/>
              <w:overflowPunct/>
              <w:bidi w:val="0"/>
              <w:snapToGrid w:val="0"/>
              <w:spacing w:beforeAutospacing="0" w:afterAutospacing="0" w:line="300" w:lineRule="auto"/>
              <w:jc w:val="center"/>
              <w:rPr>
                <w:rFonts w:hint="eastAsia" w:ascii="黑体" w:hAnsi="黑体" w:eastAsia="黑体" w:cs="黑体"/>
                <w:caps/>
                <w:highlight w:val="none"/>
              </w:rPr>
            </w:pPr>
            <w:r>
              <w:rPr>
                <w:rFonts w:hint="eastAsia" w:ascii="黑体" w:hAnsi="黑体" w:eastAsia="黑体" w:cs="黑体"/>
                <w:highlight w:val="none"/>
              </w:rPr>
              <w:t>签约及完成日期</w:t>
            </w:r>
          </w:p>
        </w:tc>
        <w:tc>
          <w:tcPr>
            <w:tcW w:w="894" w:type="dxa"/>
            <w:noWrap w:val="0"/>
            <w:vAlign w:val="center"/>
          </w:tcPr>
          <w:p w14:paraId="136B0532">
            <w:pPr>
              <w:pageBreakBefore w:val="0"/>
              <w:kinsoku/>
              <w:wordWrap/>
              <w:overflowPunct/>
              <w:bidi w:val="0"/>
              <w:snapToGrid w:val="0"/>
              <w:spacing w:beforeAutospacing="0" w:afterAutospacing="0" w:line="300" w:lineRule="auto"/>
              <w:jc w:val="center"/>
              <w:rPr>
                <w:rFonts w:hint="eastAsia" w:ascii="黑体" w:hAnsi="黑体" w:eastAsia="黑体" w:cs="黑体"/>
                <w:highlight w:val="none"/>
              </w:rPr>
            </w:pPr>
            <w:r>
              <w:rPr>
                <w:rFonts w:hint="eastAsia" w:ascii="黑体" w:hAnsi="黑体" w:eastAsia="黑体" w:cs="黑体"/>
                <w:highlight w:val="none"/>
              </w:rPr>
              <w:t>联系人</w:t>
            </w:r>
          </w:p>
        </w:tc>
        <w:tc>
          <w:tcPr>
            <w:tcW w:w="894" w:type="dxa"/>
            <w:noWrap w:val="0"/>
            <w:vAlign w:val="center"/>
          </w:tcPr>
          <w:p w14:paraId="11EE4006">
            <w:pPr>
              <w:pageBreakBefore w:val="0"/>
              <w:kinsoku/>
              <w:wordWrap/>
              <w:overflowPunct/>
              <w:bidi w:val="0"/>
              <w:snapToGrid w:val="0"/>
              <w:spacing w:beforeAutospacing="0" w:afterAutospacing="0" w:line="300" w:lineRule="auto"/>
              <w:jc w:val="center"/>
              <w:rPr>
                <w:rFonts w:hint="eastAsia" w:ascii="黑体" w:hAnsi="黑体" w:eastAsia="黑体" w:cs="黑体"/>
                <w:highlight w:val="none"/>
              </w:rPr>
            </w:pPr>
            <w:r>
              <w:rPr>
                <w:rFonts w:hint="eastAsia" w:ascii="黑体" w:hAnsi="黑体" w:eastAsia="黑体" w:cs="黑体"/>
                <w:highlight w:val="none"/>
              </w:rPr>
              <w:t>联系电话</w:t>
            </w:r>
          </w:p>
        </w:tc>
        <w:tc>
          <w:tcPr>
            <w:tcW w:w="714" w:type="dxa"/>
            <w:noWrap w:val="0"/>
            <w:vAlign w:val="center"/>
          </w:tcPr>
          <w:p w14:paraId="072CA4D7">
            <w:pPr>
              <w:pageBreakBefore w:val="0"/>
              <w:kinsoku/>
              <w:wordWrap/>
              <w:overflowPunct/>
              <w:bidi w:val="0"/>
              <w:snapToGrid w:val="0"/>
              <w:spacing w:beforeAutospacing="0" w:afterAutospacing="0" w:line="300" w:lineRule="auto"/>
              <w:jc w:val="center"/>
              <w:rPr>
                <w:rFonts w:hint="eastAsia" w:ascii="黑体" w:hAnsi="黑体" w:eastAsia="黑体" w:cs="黑体"/>
                <w:highlight w:val="none"/>
              </w:rPr>
            </w:pPr>
            <w:r>
              <w:rPr>
                <w:rFonts w:hint="eastAsia" w:ascii="黑体" w:hAnsi="黑体" w:eastAsia="黑体" w:cs="黑体"/>
                <w:highlight w:val="none"/>
              </w:rPr>
              <w:t>备注</w:t>
            </w:r>
          </w:p>
        </w:tc>
      </w:tr>
      <w:tr w14:paraId="52A2D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3FFF0D2D">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285CBD5A">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noWrap w:val="0"/>
            <w:vAlign w:val="center"/>
          </w:tcPr>
          <w:p w14:paraId="558F6D47">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noWrap w:val="0"/>
            <w:vAlign w:val="center"/>
          </w:tcPr>
          <w:p w14:paraId="0EC67249">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0CBC9D68">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noWrap w:val="0"/>
            <w:vAlign w:val="center"/>
          </w:tcPr>
          <w:p w14:paraId="1FBFC6E0">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26AF1FE9">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60938712">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noWrap w:val="0"/>
            <w:vAlign w:val="center"/>
          </w:tcPr>
          <w:p w14:paraId="67E2189B">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r w14:paraId="04FBA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2A20CB74">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78C047A0">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noWrap w:val="0"/>
            <w:vAlign w:val="center"/>
          </w:tcPr>
          <w:p w14:paraId="00A9E47E">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noWrap w:val="0"/>
            <w:vAlign w:val="center"/>
          </w:tcPr>
          <w:p w14:paraId="7D5D9B21">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3A1820AA">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noWrap w:val="0"/>
            <w:vAlign w:val="center"/>
          </w:tcPr>
          <w:p w14:paraId="6C17B869">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3D41D018">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0028393C">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noWrap w:val="0"/>
            <w:vAlign w:val="center"/>
          </w:tcPr>
          <w:p w14:paraId="2422F0C0">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r w14:paraId="6E4EA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3540FC56">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28EEFBAB">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noWrap w:val="0"/>
            <w:vAlign w:val="center"/>
          </w:tcPr>
          <w:p w14:paraId="294B8794">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noWrap w:val="0"/>
            <w:vAlign w:val="center"/>
          </w:tcPr>
          <w:p w14:paraId="56CEC80E">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3B05B567">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noWrap w:val="0"/>
            <w:vAlign w:val="center"/>
          </w:tcPr>
          <w:p w14:paraId="177A1C58">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70D73D53">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186D1AA3">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noWrap w:val="0"/>
            <w:vAlign w:val="center"/>
          </w:tcPr>
          <w:p w14:paraId="0720EC04">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r w14:paraId="56020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64B7AC14">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2D0AD632">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noWrap w:val="0"/>
            <w:vAlign w:val="center"/>
          </w:tcPr>
          <w:p w14:paraId="33076BE3">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noWrap w:val="0"/>
            <w:vAlign w:val="center"/>
          </w:tcPr>
          <w:p w14:paraId="75AAD3E6">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65161883">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noWrap w:val="0"/>
            <w:vAlign w:val="center"/>
          </w:tcPr>
          <w:p w14:paraId="47A42A46">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1A2D9E16">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50E22CBE">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noWrap w:val="0"/>
            <w:vAlign w:val="center"/>
          </w:tcPr>
          <w:p w14:paraId="1F45586C">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r w14:paraId="3E5D9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6245034B">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16F063B9">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noWrap w:val="0"/>
            <w:vAlign w:val="center"/>
          </w:tcPr>
          <w:p w14:paraId="566E1B08">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noWrap w:val="0"/>
            <w:vAlign w:val="center"/>
          </w:tcPr>
          <w:p w14:paraId="7160E61B">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7A85AAC8">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noWrap w:val="0"/>
            <w:vAlign w:val="center"/>
          </w:tcPr>
          <w:p w14:paraId="1626B3CD">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5735B0B7">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65EC44B0">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noWrap w:val="0"/>
            <w:vAlign w:val="center"/>
          </w:tcPr>
          <w:p w14:paraId="361121B2">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r w14:paraId="6CCE3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12781C09">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7B42BD46">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noWrap w:val="0"/>
            <w:vAlign w:val="center"/>
          </w:tcPr>
          <w:p w14:paraId="6044A07E">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noWrap w:val="0"/>
            <w:vAlign w:val="center"/>
          </w:tcPr>
          <w:p w14:paraId="0AF3B144">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2B9D9418">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noWrap w:val="0"/>
            <w:vAlign w:val="center"/>
          </w:tcPr>
          <w:p w14:paraId="1E1F5645">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10E4D24F">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6B326462">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noWrap w:val="0"/>
            <w:vAlign w:val="center"/>
          </w:tcPr>
          <w:p w14:paraId="3FC90AAA">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r w14:paraId="2FD52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08D45E8C">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492A5C5E">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noWrap w:val="0"/>
            <w:vAlign w:val="center"/>
          </w:tcPr>
          <w:p w14:paraId="416B37EB">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noWrap w:val="0"/>
            <w:vAlign w:val="center"/>
          </w:tcPr>
          <w:p w14:paraId="23B1E08B">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73DF1A49">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noWrap w:val="0"/>
            <w:vAlign w:val="center"/>
          </w:tcPr>
          <w:p w14:paraId="469976EC">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46B2137D">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5135B1BE">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noWrap w:val="0"/>
            <w:vAlign w:val="center"/>
          </w:tcPr>
          <w:p w14:paraId="5574EF41">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r w14:paraId="51BED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6C40677A">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7D615169">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noWrap w:val="0"/>
            <w:vAlign w:val="center"/>
          </w:tcPr>
          <w:p w14:paraId="519C4C81">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noWrap w:val="0"/>
            <w:vAlign w:val="center"/>
          </w:tcPr>
          <w:p w14:paraId="6D3980EB">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6FF4AAC6">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noWrap w:val="0"/>
            <w:vAlign w:val="center"/>
          </w:tcPr>
          <w:p w14:paraId="4FA53641">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5D29FAEC">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590A9C2D">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noWrap w:val="0"/>
            <w:vAlign w:val="center"/>
          </w:tcPr>
          <w:p w14:paraId="2933CC0E">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r w14:paraId="009F6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146B0A4B">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396A8C5C">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noWrap w:val="0"/>
            <w:vAlign w:val="center"/>
          </w:tcPr>
          <w:p w14:paraId="7A1CA0DB">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noWrap w:val="0"/>
            <w:vAlign w:val="center"/>
          </w:tcPr>
          <w:p w14:paraId="2F1E6396">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64F8F2F8">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noWrap w:val="0"/>
            <w:vAlign w:val="center"/>
          </w:tcPr>
          <w:p w14:paraId="1F1D11E8">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4E5C7122">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5017AED6">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noWrap w:val="0"/>
            <w:vAlign w:val="center"/>
          </w:tcPr>
          <w:p w14:paraId="717B3410">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r w14:paraId="1850A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55C2889B">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1F142062">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430" w:type="dxa"/>
            <w:noWrap w:val="0"/>
            <w:vAlign w:val="center"/>
          </w:tcPr>
          <w:p w14:paraId="7E8FEF2B">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610" w:type="dxa"/>
            <w:noWrap w:val="0"/>
            <w:vAlign w:val="center"/>
          </w:tcPr>
          <w:p w14:paraId="680FED16">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2" w:type="dxa"/>
            <w:noWrap w:val="0"/>
            <w:vAlign w:val="center"/>
          </w:tcPr>
          <w:p w14:paraId="36840E20">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1073" w:type="dxa"/>
            <w:noWrap w:val="0"/>
            <w:vAlign w:val="center"/>
          </w:tcPr>
          <w:p w14:paraId="3007994C">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718D087F">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894" w:type="dxa"/>
            <w:noWrap w:val="0"/>
            <w:vAlign w:val="center"/>
          </w:tcPr>
          <w:p w14:paraId="007BB823">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c>
          <w:tcPr>
            <w:tcW w:w="714" w:type="dxa"/>
            <w:noWrap w:val="0"/>
            <w:vAlign w:val="center"/>
          </w:tcPr>
          <w:p w14:paraId="23D62199">
            <w:pPr>
              <w:pageBreakBefore w:val="0"/>
              <w:kinsoku/>
              <w:wordWrap/>
              <w:overflowPunct/>
              <w:bidi w:val="0"/>
              <w:snapToGrid w:val="0"/>
              <w:spacing w:beforeAutospacing="0" w:afterAutospacing="0" w:line="300" w:lineRule="auto"/>
              <w:jc w:val="center"/>
              <w:rPr>
                <w:rFonts w:hint="default" w:ascii="Calibri" w:hAnsi="Calibri" w:cs="Calibri"/>
                <w:spacing w:val="20"/>
                <w:highlight w:val="none"/>
              </w:rPr>
            </w:pPr>
          </w:p>
        </w:tc>
      </w:tr>
    </w:tbl>
    <w:p w14:paraId="2A70B883">
      <w:pPr>
        <w:pageBreakBefore w:val="0"/>
        <w:kinsoku/>
        <w:wordWrap/>
        <w:overflowPunct/>
        <w:bidi w:val="0"/>
        <w:adjustRightInd w:val="0"/>
        <w:snapToGrid w:val="0"/>
        <w:spacing w:beforeAutospacing="0" w:afterAutospacing="0" w:line="300" w:lineRule="auto"/>
        <w:rPr>
          <w:rFonts w:hint="default" w:ascii="Calibri" w:hAnsi="Calibri" w:cs="Calibri"/>
          <w:highlight w:val="none"/>
        </w:rPr>
      </w:pPr>
    </w:p>
    <w:p w14:paraId="37D78CEA">
      <w:pPr>
        <w:pageBreakBefore w:val="0"/>
        <w:kinsoku/>
        <w:wordWrap/>
        <w:overflowPunct/>
        <w:bidi w:val="0"/>
        <w:snapToGrid w:val="0"/>
        <w:spacing w:beforeAutospacing="0" w:afterAutospacing="0" w:line="300" w:lineRule="auto"/>
        <w:ind w:firstLine="420" w:firstLineChars="200"/>
        <w:rPr>
          <w:rFonts w:hint="default" w:ascii="Calibri" w:hAnsi="Calibri" w:cs="Calibri"/>
          <w:spacing w:val="20"/>
          <w:highlight w:val="none"/>
          <w:u w:val="single"/>
        </w:rPr>
      </w:pPr>
      <w:r>
        <w:rPr>
          <w:rFonts w:hint="default" w:ascii="Calibri" w:hAnsi="Calibri" w:cs="Calibri"/>
          <w:highlight w:val="none"/>
        </w:rPr>
        <w:t xml:space="preserve">投标人全称： </w:t>
      </w:r>
      <w:r>
        <w:rPr>
          <w:rFonts w:hint="default" w:ascii="Calibri" w:hAnsi="Calibri" w:cs="Calibri"/>
          <w:highlight w:val="none"/>
          <w:u w:val="single"/>
        </w:rPr>
        <w:t xml:space="preserve">                     </w:t>
      </w:r>
      <w:r>
        <w:rPr>
          <w:rFonts w:hint="default" w:ascii="Calibri" w:hAnsi="Calibri" w:cs="Calibri"/>
          <w:highlight w:val="none"/>
        </w:rPr>
        <w:t>（盖单位公章）</w:t>
      </w:r>
    </w:p>
    <w:p w14:paraId="17E7D4FE">
      <w:pPr>
        <w:pageBreakBefore w:val="0"/>
        <w:kinsoku/>
        <w:wordWrap/>
        <w:overflowPunct/>
        <w:bidi w:val="0"/>
        <w:snapToGrid w:val="0"/>
        <w:spacing w:beforeAutospacing="0" w:afterAutospacing="0" w:line="300" w:lineRule="auto"/>
        <w:ind w:firstLine="420" w:firstLineChars="200"/>
        <w:rPr>
          <w:rFonts w:hint="default" w:ascii="Calibri" w:hAnsi="Calibri" w:cs="Calibri"/>
          <w:highlight w:val="none"/>
        </w:rPr>
      </w:pPr>
      <w:r>
        <w:rPr>
          <w:rFonts w:hint="default" w:ascii="Calibri" w:hAnsi="Calibri" w:cs="Calibri"/>
          <w:highlight w:val="none"/>
        </w:rPr>
        <w:t>日期：</w:t>
      </w:r>
      <w:r>
        <w:rPr>
          <w:rFonts w:hint="eastAsia" w:ascii="Calibri" w:hAnsi="Calibri" w:eastAsia="宋体" w:cs="Calibri"/>
          <w:highlight w:val="none"/>
          <w:lang w:eastAsia="zh-CN"/>
        </w:rPr>
        <w:t>2025年  月  日</w:t>
      </w:r>
    </w:p>
    <w:p w14:paraId="3B968125">
      <w:pPr>
        <w:pageBreakBefore w:val="0"/>
        <w:kinsoku/>
        <w:wordWrap/>
        <w:overflowPunct/>
        <w:bidi w:val="0"/>
        <w:snapToGrid w:val="0"/>
        <w:spacing w:beforeAutospacing="0" w:afterAutospacing="0" w:line="300" w:lineRule="auto"/>
        <w:ind w:firstLine="420" w:firstLineChars="200"/>
        <w:rPr>
          <w:rFonts w:hint="default" w:ascii="Calibri" w:hAnsi="Calibri" w:cs="Calibri"/>
          <w:highlight w:val="none"/>
        </w:rPr>
      </w:pPr>
    </w:p>
    <w:p w14:paraId="03001139">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highlight w:val="none"/>
        </w:rPr>
      </w:pPr>
      <w:r>
        <w:rPr>
          <w:rFonts w:hint="default" w:ascii="Calibri" w:hAnsi="Calibri" w:eastAsia="楷体" w:cs="Calibri"/>
          <w:highlight w:val="none"/>
        </w:rPr>
        <w:t>填表说明：</w:t>
      </w:r>
    </w:p>
    <w:p w14:paraId="08484319">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highlight w:val="none"/>
        </w:rPr>
      </w:pPr>
      <w:r>
        <w:rPr>
          <w:rFonts w:hint="default" w:ascii="Calibri" w:hAnsi="Calibri" w:eastAsia="楷体" w:cs="Calibri"/>
          <w:highlight w:val="none"/>
          <w:lang w:eastAsia="zh-CN"/>
        </w:rPr>
        <w:t>（</w:t>
      </w:r>
      <w:r>
        <w:rPr>
          <w:rFonts w:hint="default" w:ascii="Calibri" w:hAnsi="Calibri" w:eastAsia="楷体" w:cs="Calibri"/>
          <w:highlight w:val="none"/>
        </w:rPr>
        <w:t>1）此表不提供，可视为无业绩。</w:t>
      </w:r>
    </w:p>
    <w:p w14:paraId="11F83694">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highlight w:val="none"/>
        </w:rPr>
      </w:pPr>
      <w:r>
        <w:rPr>
          <w:rFonts w:hint="default" w:ascii="Calibri" w:hAnsi="Calibri" w:eastAsia="楷体" w:cs="Calibri"/>
          <w:highlight w:val="none"/>
          <w:lang w:eastAsia="zh-CN"/>
        </w:rPr>
        <w:t>（</w:t>
      </w:r>
      <w:r>
        <w:rPr>
          <w:rFonts w:hint="default" w:ascii="Calibri" w:hAnsi="Calibri" w:eastAsia="楷体" w:cs="Calibri"/>
          <w:highlight w:val="none"/>
        </w:rPr>
        <w:t>2）此表仅提供了格式，表格不够可自行增加。</w:t>
      </w:r>
    </w:p>
    <w:p w14:paraId="5C89A743">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highlight w:val="none"/>
        </w:rPr>
      </w:pPr>
      <w:r>
        <w:rPr>
          <w:rFonts w:hint="default" w:ascii="Calibri" w:hAnsi="Calibri" w:eastAsia="楷体" w:cs="Calibri"/>
          <w:highlight w:val="none"/>
          <w:lang w:eastAsia="zh-CN"/>
        </w:rPr>
        <w:t>（</w:t>
      </w:r>
      <w:r>
        <w:rPr>
          <w:rFonts w:hint="default" w:ascii="Calibri" w:hAnsi="Calibri" w:eastAsia="楷体" w:cs="Calibri"/>
          <w:highlight w:val="none"/>
        </w:rPr>
        <w:t>3）表后附合同等相关证明材料。</w:t>
      </w:r>
    </w:p>
    <w:p w14:paraId="0004D654">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highlight w:val="none"/>
          <w:lang w:eastAsia="zh-CN"/>
        </w:rPr>
        <w:t>（</w:t>
      </w:r>
      <w:r>
        <w:rPr>
          <w:rFonts w:hint="default" w:ascii="Calibri" w:hAnsi="Calibri" w:eastAsia="楷体" w:cs="Calibri"/>
          <w:highlight w:val="none"/>
        </w:rPr>
        <w:t>4）评标办法所要求资料请务必提供。</w:t>
      </w:r>
    </w:p>
    <w:p w14:paraId="00209BF8">
      <w:pPr>
        <w:bidi w:val="0"/>
        <w:rPr>
          <w:rFonts w:hint="default"/>
        </w:rPr>
      </w:pPr>
      <w:r>
        <w:rPr>
          <w:rFonts w:hint="default"/>
        </w:rPr>
        <w:br w:type="page"/>
      </w:r>
    </w:p>
    <w:p w14:paraId="4DD30EA6">
      <w:pPr>
        <w:pStyle w:val="6"/>
        <w:pageBreakBefore w:val="0"/>
        <w:kinsoku/>
        <w:wordWrap/>
        <w:overflowPunct/>
        <w:bidi w:val="0"/>
        <w:snapToGrid w:val="0"/>
        <w:spacing w:beforeAutospacing="0" w:afterAutospacing="0" w:line="300" w:lineRule="auto"/>
        <w:ind w:firstLine="502"/>
        <w:rPr>
          <w:rFonts w:hint="default" w:ascii="Calibri" w:hAnsi="Calibri" w:cs="Calibri"/>
        </w:rPr>
      </w:pPr>
      <w:bookmarkStart w:id="116" w:name="_Toc426996339"/>
      <w:bookmarkStart w:id="117" w:name="_Toc345575547"/>
      <w:bookmarkStart w:id="118" w:name="_Toc245088206"/>
      <w:bookmarkStart w:id="119" w:name="_Toc345575544"/>
      <w:r>
        <w:rPr>
          <w:rFonts w:hint="default" w:ascii="Calibri" w:hAnsi="Calibri" w:cs="Calibri"/>
          <w:lang w:val="en-US" w:eastAsia="zh-CN"/>
        </w:rPr>
        <w:t>八</w:t>
      </w:r>
      <w:r>
        <w:rPr>
          <w:rFonts w:hint="default" w:ascii="Calibri" w:hAnsi="Calibri" w:cs="Calibri"/>
        </w:rPr>
        <w:t>、</w:t>
      </w:r>
      <w:bookmarkEnd w:id="116"/>
      <w:bookmarkEnd w:id="117"/>
      <w:r>
        <w:rPr>
          <w:rFonts w:hint="default" w:ascii="Calibri" w:hAnsi="Calibri" w:cs="Calibri"/>
        </w:rPr>
        <w:t>提供针对本项目的完整技术解决方案</w:t>
      </w:r>
    </w:p>
    <w:bookmarkEnd w:id="118"/>
    <w:bookmarkEnd w:id="119"/>
    <w:p w14:paraId="16A6683A">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提供针对本项目的完整技术解决方案</w:t>
      </w:r>
    </w:p>
    <w:p w14:paraId="2A3C7C60">
      <w:pPr>
        <w:pStyle w:val="6"/>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w:t>
      </w:r>
      <w:r>
        <w:rPr>
          <w:rFonts w:hint="eastAsia" w:cs="Calibri"/>
          <w:lang w:val="en-US" w:eastAsia="zh-CN"/>
        </w:rPr>
        <w:t>一</w:t>
      </w:r>
      <w:r>
        <w:rPr>
          <w:rFonts w:hint="default" w:ascii="Calibri" w:hAnsi="Calibri" w:cs="Calibri"/>
        </w:rPr>
        <w:t>）采购内容响应说明</w:t>
      </w:r>
    </w:p>
    <w:tbl>
      <w:tblPr>
        <w:tblStyle w:val="25"/>
        <w:tblW w:w="940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6"/>
        <w:gridCol w:w="2814"/>
        <w:gridCol w:w="2224"/>
        <w:gridCol w:w="1994"/>
        <w:gridCol w:w="1623"/>
      </w:tblGrid>
      <w:tr w14:paraId="18C421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784" w:type="dxa"/>
            <w:gridSpan w:val="3"/>
            <w:tcBorders>
              <w:right w:val="single" w:color="auto" w:sz="4" w:space="0"/>
            </w:tcBorders>
            <w:noWrap w:val="0"/>
            <w:vAlign w:val="center"/>
          </w:tcPr>
          <w:p w14:paraId="17DEC2CD">
            <w:pPr>
              <w:pageBreakBefore w:val="0"/>
              <w:kinsoku/>
              <w:wordWrap/>
              <w:overflowPunct/>
              <w:bidi w:val="0"/>
              <w:snapToGrid w:val="0"/>
              <w:spacing w:beforeAutospacing="0" w:afterAutospacing="0" w:line="300" w:lineRule="auto"/>
              <w:jc w:val="center"/>
              <w:rPr>
                <w:rFonts w:hint="eastAsia" w:ascii="黑体" w:hAnsi="黑体" w:eastAsia="黑体" w:cs="黑体"/>
                <w:color w:val="000000"/>
                <w:szCs w:val="21"/>
              </w:rPr>
            </w:pPr>
            <w:r>
              <w:rPr>
                <w:rFonts w:hint="eastAsia" w:ascii="黑体" w:hAnsi="黑体" w:eastAsia="黑体" w:cs="黑体"/>
                <w:color w:val="000000"/>
                <w:szCs w:val="21"/>
              </w:rPr>
              <w:t>招标文件要求</w:t>
            </w:r>
          </w:p>
        </w:tc>
        <w:tc>
          <w:tcPr>
            <w:tcW w:w="1994" w:type="dxa"/>
            <w:vMerge w:val="restart"/>
            <w:tcBorders>
              <w:left w:val="single" w:color="auto" w:sz="4" w:space="0"/>
              <w:right w:val="single" w:color="auto" w:sz="4" w:space="0"/>
            </w:tcBorders>
            <w:noWrap w:val="0"/>
            <w:vAlign w:val="center"/>
          </w:tcPr>
          <w:p w14:paraId="5A667CC0">
            <w:pPr>
              <w:pageBreakBefore w:val="0"/>
              <w:kinsoku/>
              <w:wordWrap/>
              <w:overflowPunct/>
              <w:bidi w:val="0"/>
              <w:snapToGrid w:val="0"/>
              <w:spacing w:beforeAutospacing="0" w:afterAutospacing="0" w:line="300" w:lineRule="auto"/>
              <w:jc w:val="center"/>
              <w:rPr>
                <w:rFonts w:hint="eastAsia" w:ascii="黑体" w:hAnsi="黑体" w:eastAsia="黑体" w:cs="黑体"/>
                <w:color w:val="000000"/>
                <w:szCs w:val="21"/>
              </w:rPr>
            </w:pPr>
            <w:r>
              <w:rPr>
                <w:rFonts w:hint="eastAsia" w:ascii="黑体" w:hAnsi="黑体" w:eastAsia="黑体" w:cs="黑体"/>
                <w:color w:val="000000"/>
                <w:szCs w:val="21"/>
              </w:rPr>
              <w:t>投标文件对应响应内容</w:t>
            </w:r>
          </w:p>
        </w:tc>
        <w:tc>
          <w:tcPr>
            <w:tcW w:w="1623" w:type="dxa"/>
            <w:vMerge w:val="restart"/>
            <w:tcBorders>
              <w:left w:val="single" w:color="auto" w:sz="4" w:space="0"/>
            </w:tcBorders>
            <w:noWrap w:val="0"/>
            <w:vAlign w:val="center"/>
          </w:tcPr>
          <w:p w14:paraId="14A35B54">
            <w:pPr>
              <w:pageBreakBefore w:val="0"/>
              <w:kinsoku/>
              <w:wordWrap/>
              <w:overflowPunct/>
              <w:bidi w:val="0"/>
              <w:snapToGrid w:val="0"/>
              <w:spacing w:beforeAutospacing="0" w:afterAutospacing="0" w:line="300" w:lineRule="auto"/>
              <w:jc w:val="center"/>
              <w:rPr>
                <w:rFonts w:hint="eastAsia" w:ascii="黑体" w:hAnsi="黑体" w:eastAsia="黑体" w:cs="黑体"/>
              </w:rPr>
            </w:pPr>
            <w:r>
              <w:rPr>
                <w:rFonts w:hint="eastAsia" w:ascii="黑体" w:hAnsi="黑体" w:eastAsia="黑体" w:cs="黑体"/>
              </w:rPr>
              <w:t>是否满足</w:t>
            </w:r>
          </w:p>
          <w:p w14:paraId="3266035C">
            <w:pPr>
              <w:bidi w:val="0"/>
              <w:jc w:val="center"/>
              <w:rPr>
                <w:rFonts w:hint="eastAsia" w:ascii="黑体" w:hAnsi="黑体" w:eastAsia="黑体" w:cs="黑体"/>
              </w:rPr>
            </w:pPr>
            <w:r>
              <w:rPr>
                <w:rFonts w:hint="eastAsia"/>
              </w:rPr>
              <w:t>（是/否）</w:t>
            </w:r>
          </w:p>
        </w:tc>
      </w:tr>
      <w:tr w14:paraId="32F808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noWrap w:val="0"/>
            <w:vAlign w:val="center"/>
          </w:tcPr>
          <w:p w14:paraId="63522DDB">
            <w:pPr>
              <w:pageBreakBefore w:val="0"/>
              <w:kinsoku/>
              <w:wordWrap/>
              <w:overflowPunct/>
              <w:bidi w:val="0"/>
              <w:snapToGrid w:val="0"/>
              <w:spacing w:beforeAutospacing="0" w:afterAutospacing="0" w:line="300" w:lineRule="auto"/>
              <w:jc w:val="center"/>
              <w:rPr>
                <w:rFonts w:hint="eastAsia" w:ascii="黑体" w:hAnsi="黑体" w:eastAsia="黑体" w:cs="黑体"/>
                <w:color w:val="000000"/>
                <w:kern w:val="40"/>
                <w:szCs w:val="21"/>
              </w:rPr>
            </w:pPr>
            <w:r>
              <w:rPr>
                <w:rFonts w:hint="eastAsia" w:ascii="黑体" w:hAnsi="黑体" w:eastAsia="黑体" w:cs="黑体"/>
                <w:color w:val="000000"/>
                <w:kern w:val="40"/>
                <w:szCs w:val="21"/>
              </w:rPr>
              <w:t>序号</w:t>
            </w:r>
          </w:p>
        </w:tc>
        <w:tc>
          <w:tcPr>
            <w:tcW w:w="2814" w:type="dxa"/>
            <w:tcBorders>
              <w:left w:val="single" w:color="auto" w:sz="4" w:space="0"/>
              <w:right w:val="single" w:color="auto" w:sz="4" w:space="0"/>
            </w:tcBorders>
            <w:noWrap w:val="0"/>
            <w:vAlign w:val="center"/>
          </w:tcPr>
          <w:p w14:paraId="6E607951">
            <w:pPr>
              <w:pageBreakBefore w:val="0"/>
              <w:kinsoku/>
              <w:wordWrap/>
              <w:overflowPunct/>
              <w:bidi w:val="0"/>
              <w:snapToGrid w:val="0"/>
              <w:spacing w:beforeAutospacing="0" w:afterAutospacing="0" w:line="300" w:lineRule="auto"/>
              <w:jc w:val="center"/>
              <w:rPr>
                <w:rFonts w:hint="eastAsia" w:ascii="黑体" w:hAnsi="黑体" w:eastAsia="黑体" w:cs="黑体"/>
                <w:color w:val="000000"/>
                <w:kern w:val="40"/>
                <w:szCs w:val="21"/>
              </w:rPr>
            </w:pPr>
            <w:r>
              <w:rPr>
                <w:rFonts w:hint="eastAsia" w:ascii="黑体" w:hAnsi="黑体" w:eastAsia="黑体" w:cs="黑体"/>
                <w:color w:val="000000"/>
                <w:kern w:val="40"/>
                <w:szCs w:val="21"/>
              </w:rPr>
              <w:t>内容名称</w:t>
            </w:r>
          </w:p>
        </w:tc>
        <w:tc>
          <w:tcPr>
            <w:tcW w:w="2224" w:type="dxa"/>
            <w:tcBorders>
              <w:left w:val="single" w:color="auto" w:sz="4" w:space="0"/>
              <w:right w:val="single" w:color="auto" w:sz="4" w:space="0"/>
            </w:tcBorders>
            <w:noWrap w:val="0"/>
            <w:vAlign w:val="center"/>
          </w:tcPr>
          <w:p w14:paraId="4FAC8BCA">
            <w:pPr>
              <w:pageBreakBefore w:val="0"/>
              <w:kinsoku/>
              <w:wordWrap/>
              <w:overflowPunct/>
              <w:bidi w:val="0"/>
              <w:snapToGrid w:val="0"/>
              <w:spacing w:beforeAutospacing="0" w:afterAutospacing="0" w:line="300" w:lineRule="auto"/>
              <w:jc w:val="center"/>
              <w:rPr>
                <w:rFonts w:hint="eastAsia" w:ascii="黑体" w:hAnsi="黑体" w:eastAsia="黑体" w:cs="黑体"/>
                <w:color w:val="000000"/>
                <w:kern w:val="40"/>
                <w:szCs w:val="21"/>
              </w:rPr>
            </w:pPr>
            <w:r>
              <w:rPr>
                <w:rFonts w:hint="eastAsia" w:ascii="黑体" w:hAnsi="黑体" w:eastAsia="黑体" w:cs="黑体"/>
                <w:color w:val="000000"/>
                <w:kern w:val="40"/>
                <w:szCs w:val="21"/>
              </w:rPr>
              <w:t>具体要求</w:t>
            </w:r>
          </w:p>
        </w:tc>
        <w:tc>
          <w:tcPr>
            <w:tcW w:w="1994" w:type="dxa"/>
            <w:vMerge w:val="continue"/>
            <w:tcBorders>
              <w:left w:val="single" w:color="auto" w:sz="4" w:space="0"/>
              <w:right w:val="single" w:color="auto" w:sz="4" w:space="0"/>
            </w:tcBorders>
            <w:noWrap w:val="0"/>
            <w:vAlign w:val="center"/>
          </w:tcPr>
          <w:p w14:paraId="4238772F">
            <w:pPr>
              <w:pageBreakBefore w:val="0"/>
              <w:kinsoku/>
              <w:wordWrap/>
              <w:overflowPunct/>
              <w:bidi w:val="0"/>
              <w:snapToGrid w:val="0"/>
              <w:spacing w:beforeAutospacing="0" w:afterAutospacing="0" w:line="300" w:lineRule="auto"/>
              <w:jc w:val="center"/>
              <w:rPr>
                <w:rFonts w:hint="eastAsia" w:ascii="黑体" w:hAnsi="黑体" w:eastAsia="黑体" w:cs="黑体"/>
                <w:color w:val="000000"/>
                <w:kern w:val="40"/>
                <w:szCs w:val="21"/>
              </w:rPr>
            </w:pPr>
          </w:p>
        </w:tc>
        <w:tc>
          <w:tcPr>
            <w:tcW w:w="1623" w:type="dxa"/>
            <w:vMerge w:val="continue"/>
            <w:tcBorders>
              <w:left w:val="single" w:color="auto" w:sz="4" w:space="0"/>
            </w:tcBorders>
            <w:noWrap w:val="0"/>
            <w:vAlign w:val="center"/>
          </w:tcPr>
          <w:p w14:paraId="42E9022B">
            <w:pPr>
              <w:pageBreakBefore w:val="0"/>
              <w:kinsoku/>
              <w:wordWrap/>
              <w:overflowPunct/>
              <w:bidi w:val="0"/>
              <w:snapToGrid w:val="0"/>
              <w:spacing w:beforeAutospacing="0" w:afterAutospacing="0" w:line="300" w:lineRule="auto"/>
              <w:jc w:val="center"/>
              <w:rPr>
                <w:rFonts w:hint="eastAsia" w:ascii="黑体" w:hAnsi="黑体" w:eastAsia="黑体" w:cs="黑体"/>
                <w:color w:val="000000"/>
                <w:kern w:val="40"/>
                <w:szCs w:val="21"/>
              </w:rPr>
            </w:pPr>
          </w:p>
        </w:tc>
      </w:tr>
      <w:tr w14:paraId="5A1D0B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9401" w:type="dxa"/>
            <w:gridSpan w:val="5"/>
            <w:noWrap w:val="0"/>
            <w:vAlign w:val="center"/>
          </w:tcPr>
          <w:p w14:paraId="3647856E">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r>
              <w:rPr>
                <w:rFonts w:hint="default" w:ascii="Calibri" w:hAnsi="Calibri" w:cs="Calibri"/>
                <w:color w:val="000000"/>
                <w:kern w:val="40"/>
                <w:szCs w:val="21"/>
              </w:rPr>
              <w:t>“第三章 采购需求</w:t>
            </w:r>
            <w:r>
              <w:rPr>
                <w:rFonts w:hint="eastAsia" w:cs="Calibri"/>
                <w:color w:val="000000"/>
                <w:kern w:val="40"/>
                <w:szCs w:val="21"/>
                <w:lang w:val="en-US" w:eastAsia="zh-CN"/>
              </w:rPr>
              <w:t xml:space="preserve"> 第二部分 技术要求</w:t>
            </w:r>
            <w:r>
              <w:rPr>
                <w:rFonts w:hint="default" w:ascii="Calibri" w:hAnsi="Calibri" w:cs="Calibri"/>
                <w:color w:val="000000"/>
                <w:kern w:val="40"/>
                <w:szCs w:val="21"/>
              </w:rPr>
              <w:t>”内容（要求点对点逐项列明）</w:t>
            </w:r>
          </w:p>
        </w:tc>
      </w:tr>
      <w:tr w14:paraId="3085A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noWrap w:val="0"/>
            <w:vAlign w:val="center"/>
          </w:tcPr>
          <w:p w14:paraId="46466F89">
            <w:pPr>
              <w:pageBreakBefore w:val="0"/>
              <w:kinsoku/>
              <w:wordWrap/>
              <w:overflowPunct/>
              <w:bidi w:val="0"/>
              <w:adjustRightInd w:val="0"/>
              <w:snapToGrid w:val="0"/>
              <w:spacing w:beforeAutospacing="0" w:afterAutospacing="0" w:line="300" w:lineRule="auto"/>
              <w:jc w:val="center"/>
              <w:rPr>
                <w:rFonts w:hint="default" w:ascii="Calibri" w:hAnsi="Calibri" w:cs="Calibri"/>
                <w:color w:val="000000"/>
                <w:kern w:val="40"/>
                <w:szCs w:val="21"/>
              </w:rPr>
            </w:pPr>
            <w:r>
              <w:rPr>
                <w:rFonts w:hint="default" w:ascii="Calibri" w:hAnsi="Calibri" w:cs="Calibri"/>
                <w:szCs w:val="21"/>
              </w:rPr>
              <w:t>1</w:t>
            </w:r>
          </w:p>
        </w:tc>
        <w:tc>
          <w:tcPr>
            <w:tcW w:w="2814" w:type="dxa"/>
            <w:tcBorders>
              <w:left w:val="single" w:color="auto" w:sz="4" w:space="0"/>
              <w:right w:val="single" w:color="auto" w:sz="4" w:space="0"/>
            </w:tcBorders>
            <w:noWrap w:val="0"/>
            <w:vAlign w:val="center"/>
          </w:tcPr>
          <w:p w14:paraId="26DD6092">
            <w:pPr>
              <w:pageBreakBefore w:val="0"/>
              <w:kinsoku/>
              <w:wordWrap/>
              <w:overflowPunct/>
              <w:bidi w:val="0"/>
              <w:adjustRightInd w:val="0"/>
              <w:snapToGrid w:val="0"/>
              <w:spacing w:beforeAutospacing="0" w:afterAutospacing="0" w:line="300" w:lineRule="auto"/>
              <w:jc w:val="center"/>
              <w:rPr>
                <w:rFonts w:hint="default" w:ascii="Calibri" w:hAnsi="Calibri" w:cs="Calibri"/>
                <w:color w:val="000000"/>
                <w:kern w:val="40"/>
                <w:szCs w:val="21"/>
              </w:rPr>
            </w:pPr>
          </w:p>
        </w:tc>
        <w:tc>
          <w:tcPr>
            <w:tcW w:w="2224" w:type="dxa"/>
            <w:tcBorders>
              <w:left w:val="single" w:color="auto" w:sz="4" w:space="0"/>
              <w:right w:val="single" w:color="auto" w:sz="4" w:space="0"/>
            </w:tcBorders>
            <w:noWrap w:val="0"/>
            <w:vAlign w:val="center"/>
          </w:tcPr>
          <w:p w14:paraId="560F6E4F">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p>
        </w:tc>
        <w:tc>
          <w:tcPr>
            <w:tcW w:w="1994" w:type="dxa"/>
            <w:tcBorders>
              <w:left w:val="single" w:color="auto" w:sz="4" w:space="0"/>
              <w:right w:val="single" w:color="auto" w:sz="4" w:space="0"/>
            </w:tcBorders>
            <w:noWrap w:val="0"/>
            <w:vAlign w:val="center"/>
          </w:tcPr>
          <w:p w14:paraId="32FB2BB8">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p>
        </w:tc>
        <w:tc>
          <w:tcPr>
            <w:tcW w:w="1623" w:type="dxa"/>
            <w:tcBorders>
              <w:left w:val="single" w:color="auto" w:sz="4" w:space="0"/>
            </w:tcBorders>
            <w:noWrap w:val="0"/>
            <w:vAlign w:val="center"/>
          </w:tcPr>
          <w:p w14:paraId="7E005E99">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p>
        </w:tc>
      </w:tr>
      <w:tr w14:paraId="27890D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noWrap w:val="0"/>
            <w:vAlign w:val="center"/>
          </w:tcPr>
          <w:p w14:paraId="0368A11C">
            <w:pPr>
              <w:pageBreakBefore w:val="0"/>
              <w:kinsoku/>
              <w:wordWrap/>
              <w:overflowPunct/>
              <w:bidi w:val="0"/>
              <w:adjustRightInd w:val="0"/>
              <w:snapToGrid w:val="0"/>
              <w:spacing w:beforeAutospacing="0" w:afterAutospacing="0" w:line="300" w:lineRule="auto"/>
              <w:jc w:val="center"/>
              <w:rPr>
                <w:rFonts w:hint="default" w:ascii="Calibri" w:hAnsi="Calibri" w:cs="Calibri"/>
                <w:color w:val="000000"/>
                <w:kern w:val="40"/>
                <w:szCs w:val="21"/>
              </w:rPr>
            </w:pPr>
            <w:r>
              <w:rPr>
                <w:rFonts w:hint="default" w:ascii="Calibri" w:hAnsi="Calibri" w:cs="Calibri"/>
                <w:szCs w:val="21"/>
              </w:rPr>
              <w:t>2</w:t>
            </w:r>
          </w:p>
        </w:tc>
        <w:tc>
          <w:tcPr>
            <w:tcW w:w="2814" w:type="dxa"/>
            <w:tcBorders>
              <w:left w:val="single" w:color="auto" w:sz="4" w:space="0"/>
              <w:right w:val="single" w:color="auto" w:sz="4" w:space="0"/>
            </w:tcBorders>
            <w:noWrap w:val="0"/>
            <w:vAlign w:val="center"/>
          </w:tcPr>
          <w:p w14:paraId="7897F998">
            <w:pPr>
              <w:pageBreakBefore w:val="0"/>
              <w:kinsoku/>
              <w:wordWrap/>
              <w:overflowPunct/>
              <w:bidi w:val="0"/>
              <w:adjustRightInd w:val="0"/>
              <w:snapToGrid w:val="0"/>
              <w:spacing w:beforeAutospacing="0" w:afterAutospacing="0" w:line="300" w:lineRule="auto"/>
              <w:jc w:val="center"/>
              <w:rPr>
                <w:rFonts w:hint="default" w:ascii="Calibri" w:hAnsi="Calibri" w:cs="Calibri"/>
                <w:color w:val="000000"/>
                <w:kern w:val="40"/>
                <w:szCs w:val="21"/>
              </w:rPr>
            </w:pPr>
          </w:p>
        </w:tc>
        <w:tc>
          <w:tcPr>
            <w:tcW w:w="2224" w:type="dxa"/>
            <w:tcBorders>
              <w:left w:val="single" w:color="auto" w:sz="4" w:space="0"/>
              <w:right w:val="single" w:color="auto" w:sz="4" w:space="0"/>
            </w:tcBorders>
            <w:noWrap w:val="0"/>
            <w:vAlign w:val="center"/>
          </w:tcPr>
          <w:p w14:paraId="7B8F2F23">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p>
        </w:tc>
        <w:tc>
          <w:tcPr>
            <w:tcW w:w="1994" w:type="dxa"/>
            <w:tcBorders>
              <w:left w:val="single" w:color="auto" w:sz="4" w:space="0"/>
              <w:right w:val="single" w:color="auto" w:sz="4" w:space="0"/>
            </w:tcBorders>
            <w:noWrap w:val="0"/>
            <w:vAlign w:val="center"/>
          </w:tcPr>
          <w:p w14:paraId="0084E84E">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p>
        </w:tc>
        <w:tc>
          <w:tcPr>
            <w:tcW w:w="1623" w:type="dxa"/>
            <w:tcBorders>
              <w:left w:val="single" w:color="auto" w:sz="4" w:space="0"/>
            </w:tcBorders>
            <w:noWrap w:val="0"/>
            <w:vAlign w:val="center"/>
          </w:tcPr>
          <w:p w14:paraId="4A8AEE82">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p>
        </w:tc>
      </w:tr>
      <w:tr w14:paraId="5363E4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noWrap w:val="0"/>
            <w:vAlign w:val="center"/>
          </w:tcPr>
          <w:p w14:paraId="42E83931">
            <w:pPr>
              <w:pageBreakBefore w:val="0"/>
              <w:kinsoku/>
              <w:wordWrap/>
              <w:overflowPunct/>
              <w:bidi w:val="0"/>
              <w:adjustRightInd w:val="0"/>
              <w:snapToGrid w:val="0"/>
              <w:spacing w:beforeAutospacing="0" w:afterAutospacing="0" w:line="300" w:lineRule="auto"/>
              <w:jc w:val="center"/>
              <w:rPr>
                <w:rFonts w:hint="default" w:ascii="Calibri" w:hAnsi="Calibri" w:cs="Calibri"/>
                <w:color w:val="000000"/>
                <w:kern w:val="40"/>
                <w:szCs w:val="21"/>
              </w:rPr>
            </w:pPr>
            <w:r>
              <w:rPr>
                <w:rFonts w:hint="default" w:ascii="Calibri" w:hAnsi="Calibri" w:cs="Calibri"/>
                <w:szCs w:val="21"/>
              </w:rPr>
              <w:t>....</w:t>
            </w:r>
          </w:p>
        </w:tc>
        <w:tc>
          <w:tcPr>
            <w:tcW w:w="2814" w:type="dxa"/>
            <w:tcBorders>
              <w:left w:val="single" w:color="auto" w:sz="4" w:space="0"/>
              <w:right w:val="single" w:color="auto" w:sz="4" w:space="0"/>
            </w:tcBorders>
            <w:noWrap w:val="0"/>
            <w:vAlign w:val="center"/>
          </w:tcPr>
          <w:p w14:paraId="6B55E650">
            <w:pPr>
              <w:pageBreakBefore w:val="0"/>
              <w:kinsoku/>
              <w:wordWrap/>
              <w:overflowPunct/>
              <w:bidi w:val="0"/>
              <w:adjustRightInd w:val="0"/>
              <w:snapToGrid w:val="0"/>
              <w:spacing w:beforeAutospacing="0" w:afterAutospacing="0" w:line="300" w:lineRule="auto"/>
              <w:jc w:val="center"/>
              <w:rPr>
                <w:rFonts w:hint="default" w:ascii="Calibri" w:hAnsi="Calibri" w:cs="Calibri"/>
                <w:color w:val="000000"/>
                <w:kern w:val="40"/>
                <w:szCs w:val="21"/>
              </w:rPr>
            </w:pPr>
            <w:r>
              <w:rPr>
                <w:rFonts w:hint="default" w:ascii="Calibri" w:hAnsi="Calibri" w:cs="Calibri"/>
                <w:color w:val="000000"/>
                <w:kern w:val="40"/>
                <w:szCs w:val="21"/>
              </w:rPr>
              <w:t>....</w:t>
            </w:r>
          </w:p>
        </w:tc>
        <w:tc>
          <w:tcPr>
            <w:tcW w:w="2224" w:type="dxa"/>
            <w:tcBorders>
              <w:left w:val="single" w:color="auto" w:sz="4" w:space="0"/>
              <w:right w:val="single" w:color="auto" w:sz="4" w:space="0"/>
            </w:tcBorders>
            <w:noWrap w:val="0"/>
            <w:vAlign w:val="center"/>
          </w:tcPr>
          <w:p w14:paraId="430B1C2E">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r>
              <w:rPr>
                <w:rFonts w:hint="default" w:ascii="Calibri" w:hAnsi="Calibri" w:cs="Calibri"/>
                <w:color w:val="000000"/>
                <w:kern w:val="40"/>
                <w:szCs w:val="21"/>
              </w:rPr>
              <w:t>....</w:t>
            </w:r>
          </w:p>
        </w:tc>
        <w:tc>
          <w:tcPr>
            <w:tcW w:w="1994" w:type="dxa"/>
            <w:tcBorders>
              <w:left w:val="single" w:color="auto" w:sz="4" w:space="0"/>
              <w:right w:val="single" w:color="auto" w:sz="4" w:space="0"/>
            </w:tcBorders>
            <w:noWrap w:val="0"/>
            <w:vAlign w:val="center"/>
          </w:tcPr>
          <w:p w14:paraId="397874CA">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p>
        </w:tc>
        <w:tc>
          <w:tcPr>
            <w:tcW w:w="1623" w:type="dxa"/>
            <w:tcBorders>
              <w:left w:val="single" w:color="auto" w:sz="4" w:space="0"/>
            </w:tcBorders>
            <w:noWrap w:val="0"/>
            <w:vAlign w:val="center"/>
          </w:tcPr>
          <w:p w14:paraId="0DF6AABA">
            <w:pPr>
              <w:pageBreakBefore w:val="0"/>
              <w:kinsoku/>
              <w:wordWrap/>
              <w:overflowPunct/>
              <w:bidi w:val="0"/>
              <w:snapToGrid w:val="0"/>
              <w:spacing w:beforeAutospacing="0" w:afterAutospacing="0" w:line="300" w:lineRule="auto"/>
              <w:jc w:val="center"/>
              <w:rPr>
                <w:rFonts w:hint="default" w:ascii="Calibri" w:hAnsi="Calibri" w:cs="Calibri"/>
                <w:color w:val="000000"/>
                <w:kern w:val="40"/>
                <w:szCs w:val="21"/>
              </w:rPr>
            </w:pPr>
          </w:p>
        </w:tc>
      </w:tr>
    </w:tbl>
    <w:p w14:paraId="4817D08A">
      <w:pPr>
        <w:pageBreakBefore w:val="0"/>
        <w:kinsoku/>
        <w:wordWrap/>
        <w:overflowPunct/>
        <w:bidi w:val="0"/>
        <w:snapToGrid w:val="0"/>
        <w:spacing w:beforeAutospacing="0" w:afterAutospacing="0" w:line="300" w:lineRule="auto"/>
        <w:rPr>
          <w:rFonts w:hint="default" w:ascii="Calibri" w:hAnsi="Calibri" w:cs="Calibri"/>
        </w:rPr>
      </w:pPr>
    </w:p>
    <w:p w14:paraId="51B86EA8">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pacing w:val="20"/>
          <w:szCs w:val="21"/>
          <w:u w:val="single"/>
        </w:rPr>
      </w:pPr>
      <w:r>
        <w:rPr>
          <w:rFonts w:hint="default" w:ascii="Calibri" w:hAnsi="Calibri" w:cs="Calibri"/>
          <w:szCs w:val="21"/>
        </w:rPr>
        <w:t>投标人全称：</w:t>
      </w:r>
      <w:r>
        <w:rPr>
          <w:rFonts w:hint="default" w:ascii="Calibri" w:hAnsi="Calibri" w:cs="Calibri"/>
          <w:szCs w:val="21"/>
          <w:u w:val="single"/>
        </w:rPr>
        <w:t xml:space="preserve">                       </w:t>
      </w:r>
      <w:r>
        <w:rPr>
          <w:rFonts w:hint="default" w:ascii="Calibri" w:hAnsi="Calibri" w:cs="Calibri"/>
          <w:szCs w:val="21"/>
        </w:rPr>
        <w:t>（盖单位公章）</w:t>
      </w:r>
    </w:p>
    <w:p w14:paraId="150F960B">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color w:val="auto"/>
          <w:szCs w:val="21"/>
          <w:highlight w:val="none"/>
        </w:rPr>
        <w:t>日期：</w:t>
      </w:r>
      <w:r>
        <w:rPr>
          <w:rFonts w:hint="eastAsia" w:ascii="Calibri" w:hAnsi="Calibri" w:eastAsia="宋体" w:cs="Calibri"/>
          <w:color w:val="auto"/>
          <w:szCs w:val="21"/>
          <w:highlight w:val="none"/>
          <w:lang w:eastAsia="zh-CN"/>
        </w:rPr>
        <w:t>2025年  月  日</w:t>
      </w:r>
    </w:p>
    <w:p w14:paraId="3537A076">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p>
    <w:p w14:paraId="791E683C">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rPr>
        <w:t>说明：</w:t>
      </w:r>
    </w:p>
    <w:p w14:paraId="03901824">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lang w:eastAsia="zh-CN"/>
        </w:rPr>
        <w:t>（</w:t>
      </w:r>
      <w:r>
        <w:rPr>
          <w:rFonts w:hint="default" w:ascii="Calibri" w:hAnsi="Calibri" w:eastAsia="楷体" w:cs="Calibri"/>
          <w:color w:val="auto"/>
          <w:szCs w:val="21"/>
          <w:highlight w:val="none"/>
        </w:rPr>
        <w:t>1）投标人应说明具体响应内容。</w:t>
      </w:r>
    </w:p>
    <w:p w14:paraId="3C1BE751">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楷体" w:cs="Calibri"/>
          <w:color w:val="auto"/>
          <w:szCs w:val="21"/>
          <w:highlight w:val="none"/>
        </w:rPr>
      </w:pPr>
      <w:r>
        <w:rPr>
          <w:rFonts w:hint="default" w:ascii="Calibri" w:hAnsi="Calibri" w:eastAsia="楷体" w:cs="Calibri"/>
          <w:color w:val="auto"/>
          <w:szCs w:val="21"/>
          <w:highlight w:val="none"/>
          <w:lang w:eastAsia="zh-CN"/>
        </w:rPr>
        <w:t>（</w:t>
      </w:r>
      <w:r>
        <w:rPr>
          <w:rFonts w:hint="default" w:ascii="Calibri" w:hAnsi="Calibri" w:eastAsia="楷体" w:cs="Calibri"/>
          <w:color w:val="auto"/>
          <w:szCs w:val="21"/>
          <w:highlight w:val="none"/>
        </w:rPr>
        <w:t>2）投标人不得提供与本项目采购无关的其他商品、服务。</w:t>
      </w:r>
    </w:p>
    <w:p w14:paraId="68F8B648">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楷体" w:cs="Calibri"/>
          <w:color w:val="auto"/>
          <w:highlight w:val="none"/>
        </w:rPr>
      </w:pPr>
      <w:r>
        <w:rPr>
          <w:rFonts w:hint="default" w:ascii="Calibri" w:hAnsi="Calibri" w:eastAsia="楷体" w:cs="Calibri"/>
          <w:color w:val="auto"/>
          <w:szCs w:val="21"/>
          <w:highlight w:val="none"/>
          <w:lang w:eastAsia="zh-CN"/>
        </w:rPr>
        <w:t>（</w:t>
      </w:r>
      <w:r>
        <w:rPr>
          <w:rFonts w:hint="default" w:ascii="Calibri" w:hAnsi="Calibri" w:eastAsia="楷体" w:cs="Calibri"/>
          <w:color w:val="auto"/>
          <w:szCs w:val="21"/>
          <w:highlight w:val="none"/>
        </w:rPr>
        <w:t>3）不限于表格形式，可采用其他形式表述。</w:t>
      </w:r>
    </w:p>
    <w:p w14:paraId="260B6BAA">
      <w:pPr>
        <w:pStyle w:val="6"/>
        <w:pageBreakBefore w:val="0"/>
        <w:kinsoku/>
        <w:wordWrap/>
        <w:overflowPunct/>
        <w:bidi w:val="0"/>
        <w:snapToGrid w:val="0"/>
        <w:spacing w:beforeAutospacing="0" w:afterAutospacing="0" w:line="300" w:lineRule="auto"/>
        <w:ind w:firstLine="422"/>
        <w:rPr>
          <w:rFonts w:hint="default" w:ascii="Calibri" w:hAnsi="Calibri" w:eastAsia="宋体" w:cs="Calibri"/>
          <w:color w:val="auto"/>
          <w:highlight w:val="none"/>
          <w:lang w:eastAsia="zh-CN"/>
        </w:rPr>
      </w:pPr>
      <w:r>
        <w:rPr>
          <w:rFonts w:hint="default" w:ascii="Calibri" w:hAnsi="Calibri" w:cs="Calibri"/>
          <w:color w:val="auto"/>
          <w:highlight w:val="none"/>
        </w:rPr>
        <w:t>（</w:t>
      </w:r>
      <w:r>
        <w:rPr>
          <w:rFonts w:hint="eastAsia" w:cs="Calibri"/>
          <w:color w:val="auto"/>
          <w:highlight w:val="none"/>
          <w:lang w:val="en-US" w:eastAsia="zh-CN"/>
        </w:rPr>
        <w:t>二</w:t>
      </w:r>
      <w:r>
        <w:rPr>
          <w:rFonts w:hint="default" w:ascii="Calibri" w:hAnsi="Calibri" w:cs="Calibri"/>
          <w:color w:val="auto"/>
          <w:highlight w:val="none"/>
        </w:rPr>
        <w:t>）针对本项目的</w:t>
      </w:r>
      <w:r>
        <w:rPr>
          <w:rFonts w:hint="eastAsia" w:cs="Calibri"/>
          <w:color w:val="auto"/>
          <w:highlight w:val="none"/>
          <w:lang w:val="en-US" w:eastAsia="zh-CN"/>
        </w:rPr>
        <w:t>服务</w:t>
      </w:r>
      <w:r>
        <w:rPr>
          <w:rFonts w:hint="default" w:ascii="Calibri" w:hAnsi="Calibri" w:cs="Calibri"/>
          <w:color w:val="auto"/>
          <w:highlight w:val="none"/>
          <w:lang w:eastAsia="zh-CN"/>
        </w:rPr>
        <w:t>方案</w:t>
      </w:r>
      <w:r>
        <w:rPr>
          <w:rFonts w:hint="eastAsia" w:cs="Calibri"/>
          <w:color w:val="auto"/>
          <w:highlight w:val="none"/>
          <w:lang w:eastAsia="zh-CN"/>
        </w:rPr>
        <w:t>（</w:t>
      </w:r>
      <w:r>
        <w:rPr>
          <w:rFonts w:hint="eastAsia" w:cs="Calibri"/>
          <w:color w:val="auto"/>
          <w:highlight w:val="none"/>
          <w:lang w:val="en-US" w:eastAsia="zh-CN"/>
        </w:rPr>
        <w:t>不仅限于以下内容</w:t>
      </w:r>
      <w:r>
        <w:rPr>
          <w:rFonts w:hint="eastAsia" w:cs="Calibri"/>
          <w:color w:val="auto"/>
          <w:highlight w:val="none"/>
          <w:lang w:eastAsia="zh-CN"/>
        </w:rPr>
        <w:t>）</w:t>
      </w:r>
    </w:p>
    <w:p w14:paraId="070C65FB">
      <w:pPr>
        <w:pageBreakBefore w:val="0"/>
        <w:numPr>
          <w:ilvl w:val="0"/>
          <w:numId w:val="3"/>
        </w:numPr>
        <w:kinsoku/>
        <w:wordWrap/>
        <w:overflowPunct/>
        <w:bidi w:val="0"/>
        <w:snapToGrid w:val="0"/>
        <w:spacing w:beforeAutospacing="0" w:afterAutospacing="0" w:line="300" w:lineRule="auto"/>
        <w:ind w:left="0" w:leftChars="0" w:firstLine="420" w:firstLineChars="200"/>
        <w:rPr>
          <w:rFonts w:hint="default" w:ascii="Calibri" w:hAnsi="Calibri" w:cs="Calibri"/>
        </w:rPr>
      </w:pPr>
    </w:p>
    <w:p w14:paraId="493FB1D1">
      <w:pPr>
        <w:pageBreakBefore w:val="0"/>
        <w:kinsoku/>
        <w:wordWrap/>
        <w:overflowPunct/>
        <w:bidi w:val="0"/>
        <w:snapToGrid w:val="0"/>
        <w:spacing w:beforeAutospacing="0" w:afterAutospacing="0" w:line="300" w:lineRule="auto"/>
        <w:ind w:firstLine="420" w:firstLineChars="200"/>
        <w:rPr>
          <w:rFonts w:hint="default" w:ascii="Calibri" w:hAnsi="Calibri" w:eastAsia="宋体" w:cs="Calibri"/>
          <w:szCs w:val="21"/>
        </w:rPr>
      </w:pPr>
    </w:p>
    <w:p w14:paraId="0B09BF41">
      <w:pPr>
        <w:pStyle w:val="6"/>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w:t>
      </w:r>
      <w:r>
        <w:rPr>
          <w:rFonts w:hint="eastAsia" w:cs="Calibri"/>
          <w:lang w:val="en-US" w:eastAsia="zh-CN"/>
        </w:rPr>
        <w:t>三</w:t>
      </w:r>
      <w:r>
        <w:rPr>
          <w:rFonts w:hint="default" w:ascii="Calibri" w:hAnsi="Calibri" w:cs="Calibri"/>
        </w:rPr>
        <w:t>）投标人为完成本项目组建的项目组人员名单</w:t>
      </w:r>
    </w:p>
    <w:p w14:paraId="09542909">
      <w:pPr>
        <w:pageBreakBefore w:val="0"/>
        <w:kinsoku/>
        <w:wordWrap/>
        <w:overflowPunct/>
        <w:bidi w:val="0"/>
        <w:snapToGrid w:val="0"/>
        <w:spacing w:beforeAutospacing="0" w:afterAutospacing="0" w:line="300" w:lineRule="auto"/>
        <w:ind w:firstLine="420" w:firstLineChars="200"/>
        <w:rPr>
          <w:rFonts w:hint="default" w:ascii="Calibri" w:hAnsi="Calibri" w:eastAsia="宋体" w:cs="Calibri"/>
          <w:szCs w:val="21"/>
          <w:lang w:eastAsia="zh-CN"/>
        </w:rPr>
      </w:pPr>
      <w:r>
        <w:rPr>
          <w:rFonts w:hint="default" w:ascii="Calibri" w:hAnsi="Calibri" w:eastAsia="宋体" w:cs="Calibri"/>
          <w:szCs w:val="21"/>
        </w:rPr>
        <w:t>每个专</w:t>
      </w:r>
      <w:r>
        <w:rPr>
          <w:rFonts w:hint="default" w:ascii="Calibri" w:hAnsi="Calibri" w:eastAsia="宋体" w:cs="Calibri"/>
          <w:szCs w:val="21"/>
          <w:lang w:eastAsia="zh-CN"/>
        </w:rPr>
        <w:t>职</w:t>
      </w:r>
      <w:r>
        <w:rPr>
          <w:rFonts w:hint="default" w:ascii="Calibri" w:hAnsi="Calibri" w:eastAsia="宋体" w:cs="Calibri"/>
          <w:szCs w:val="21"/>
        </w:rPr>
        <w:t>人员的情况应该明确表示，主要内容包括</w:t>
      </w:r>
      <w:r>
        <w:rPr>
          <w:rFonts w:hint="default" w:ascii="Calibri" w:hAnsi="Calibri" w:eastAsia="宋体" w:cs="Calibri"/>
          <w:szCs w:val="21"/>
          <w:lang w:eastAsia="zh-CN"/>
        </w:rPr>
        <w:t>项目组职务、姓名、性别、</w:t>
      </w:r>
      <w:r>
        <w:rPr>
          <w:rFonts w:hint="default" w:ascii="Calibri" w:hAnsi="Calibri" w:eastAsia="宋体" w:cs="Calibri"/>
          <w:szCs w:val="21"/>
        </w:rPr>
        <w:t>学历、</w:t>
      </w:r>
      <w:r>
        <w:rPr>
          <w:rFonts w:hint="default" w:ascii="Calibri" w:hAnsi="Calibri" w:eastAsia="宋体" w:cs="Calibri"/>
          <w:szCs w:val="21"/>
          <w:lang w:eastAsia="zh-CN"/>
        </w:rPr>
        <w:t>专业、社保缴纳</w:t>
      </w:r>
      <w:r>
        <w:rPr>
          <w:rFonts w:hint="default" w:ascii="Calibri" w:hAnsi="Calibri" w:eastAsia="宋体" w:cs="Calibri"/>
          <w:szCs w:val="21"/>
        </w:rPr>
        <w:t>等</w:t>
      </w:r>
      <w:r>
        <w:rPr>
          <w:rFonts w:hint="default" w:ascii="Calibri" w:hAnsi="Calibri" w:eastAsia="宋体" w:cs="Calibri"/>
          <w:szCs w:val="21"/>
          <w:lang w:eastAsia="zh-CN"/>
        </w:rPr>
        <w:t>情况。</w:t>
      </w:r>
      <w:r>
        <w:rPr>
          <w:rFonts w:hint="default" w:ascii="Calibri" w:hAnsi="Calibri" w:eastAsia="宋体" w:cs="Calibri"/>
          <w:szCs w:val="21"/>
        </w:rPr>
        <w:t>在提交的</w:t>
      </w:r>
      <w:r>
        <w:rPr>
          <w:rFonts w:hint="default" w:ascii="Calibri" w:hAnsi="Calibri" w:cs="Calibri"/>
          <w:szCs w:val="21"/>
          <w:lang w:val="en-US" w:eastAsia="zh-CN"/>
        </w:rPr>
        <w:t>投标文件</w:t>
      </w:r>
      <w:r>
        <w:rPr>
          <w:rFonts w:hint="default" w:ascii="Calibri" w:hAnsi="Calibri" w:eastAsia="宋体" w:cs="Calibri"/>
          <w:szCs w:val="21"/>
        </w:rPr>
        <w:t>中安排的人员，须为单位的</w:t>
      </w:r>
      <w:r>
        <w:rPr>
          <w:rFonts w:hint="default" w:ascii="Calibri" w:hAnsi="Calibri" w:cs="Calibri"/>
          <w:szCs w:val="21"/>
          <w:lang w:val="en-US" w:eastAsia="zh-CN"/>
        </w:rPr>
        <w:t>在职</w:t>
      </w:r>
      <w:r>
        <w:rPr>
          <w:rFonts w:hint="default" w:ascii="Calibri" w:hAnsi="Calibri" w:eastAsia="宋体" w:cs="Calibri"/>
          <w:szCs w:val="21"/>
        </w:rPr>
        <w:t>职员</w:t>
      </w:r>
      <w:r>
        <w:rPr>
          <w:rFonts w:hint="default" w:ascii="Calibri" w:hAnsi="Calibri" w:eastAsia="宋体" w:cs="Calibri"/>
          <w:szCs w:val="21"/>
          <w:lang w:eastAsia="zh-CN"/>
        </w:rPr>
        <w:t>。</w:t>
      </w:r>
      <w:r>
        <w:rPr>
          <w:rFonts w:hint="default" w:ascii="Calibri" w:hAnsi="Calibri" w:cs="Calibri"/>
          <w:b/>
          <w:bCs/>
          <w:szCs w:val="21"/>
          <w:lang w:val="en-US" w:eastAsia="zh-CN"/>
        </w:rPr>
        <w:t>提供</w:t>
      </w:r>
      <w:r>
        <w:rPr>
          <w:rFonts w:hint="default" w:ascii="Calibri" w:hAnsi="Calibri" w:cs="Calibri"/>
          <w:b/>
          <w:bCs/>
          <w:color w:val="auto"/>
          <w:szCs w:val="21"/>
          <w:highlight w:val="none"/>
        </w:rPr>
        <w:t>相关人员社保机构出具的社保缴纳证明材料</w:t>
      </w:r>
      <w:r>
        <w:rPr>
          <w:rFonts w:hint="default" w:ascii="Calibri" w:hAnsi="Calibri" w:cs="Calibri"/>
          <w:b/>
          <w:bCs/>
          <w:color w:val="auto"/>
          <w:szCs w:val="21"/>
          <w:highlight w:val="none"/>
          <w:lang w:eastAsia="zh-CN"/>
        </w:rPr>
        <w:t>、</w:t>
      </w:r>
      <w:r>
        <w:rPr>
          <w:rFonts w:hint="default" w:ascii="Calibri" w:hAnsi="Calibri" w:cs="Calibri"/>
          <w:b/>
          <w:bCs/>
          <w:color w:val="auto"/>
          <w:szCs w:val="21"/>
          <w:highlight w:val="none"/>
          <w:lang w:val="en-US" w:eastAsia="zh-CN"/>
        </w:rPr>
        <w:t>其他资料</w:t>
      </w:r>
      <w:r>
        <w:rPr>
          <w:rFonts w:hint="default" w:ascii="Calibri" w:hAnsi="Calibri" w:cs="Calibri"/>
          <w:b/>
          <w:bCs/>
          <w:color w:val="auto"/>
          <w:szCs w:val="21"/>
          <w:highlight w:val="none"/>
          <w:lang w:eastAsia="zh-CN"/>
        </w:rPr>
        <w:t>。</w:t>
      </w:r>
    </w:p>
    <w:p w14:paraId="3C30B5F5">
      <w:pPr>
        <w:pageBreakBefore w:val="0"/>
        <w:kinsoku/>
        <w:wordWrap/>
        <w:overflowPunct/>
        <w:bidi w:val="0"/>
        <w:snapToGrid w:val="0"/>
        <w:spacing w:beforeAutospacing="0" w:afterAutospacing="0" w:line="300" w:lineRule="auto"/>
        <w:ind w:firstLine="420" w:firstLineChars="200"/>
        <w:rPr>
          <w:rFonts w:hint="default" w:ascii="Calibri" w:hAnsi="Calibri" w:cs="Calibri"/>
        </w:rPr>
      </w:pPr>
      <w:r>
        <w:rPr>
          <w:rFonts w:hint="default" w:ascii="Calibri" w:hAnsi="Calibri" w:cs="Calibri"/>
          <w:szCs w:val="21"/>
        </w:rPr>
        <w:t>不限于表格形式，可采用其他形式表述。</w:t>
      </w:r>
    </w:p>
    <w:p w14:paraId="222959F8">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highlight w:val="none"/>
        </w:rPr>
      </w:pPr>
      <w:bookmarkStart w:id="120" w:name="_Toc152042593"/>
      <w:bookmarkStart w:id="121" w:name="_Toc247085888"/>
      <w:bookmarkStart w:id="122" w:name="_Toc179632824"/>
      <w:bookmarkStart w:id="123" w:name="_Toc296602615"/>
      <w:bookmarkStart w:id="124" w:name="_Toc152045804"/>
      <w:bookmarkStart w:id="125" w:name="_Toc246997113"/>
      <w:bookmarkStart w:id="126" w:name="_Toc246996370"/>
      <w:bookmarkStart w:id="127" w:name="_Toc144974872"/>
      <w:r>
        <w:rPr>
          <w:rFonts w:hint="default" w:ascii="Calibri" w:hAnsi="Calibri" w:cs="Calibri"/>
          <w:color w:val="auto"/>
          <w:szCs w:val="21"/>
          <w:highlight w:val="none"/>
          <w:lang w:eastAsia="zh-CN"/>
        </w:rPr>
        <w:t>（</w:t>
      </w:r>
      <w:r>
        <w:rPr>
          <w:rFonts w:hint="default" w:ascii="Calibri" w:hAnsi="Calibri" w:cs="Calibri"/>
          <w:color w:val="auto"/>
          <w:highlight w:val="none"/>
        </w:rPr>
        <w:t>1）项目组人员</w:t>
      </w:r>
      <w:r>
        <w:rPr>
          <w:rFonts w:hint="default" w:ascii="Calibri" w:hAnsi="Calibri" w:cs="Calibri"/>
          <w:color w:val="auto"/>
          <w:highlight w:val="none"/>
          <w:lang w:eastAsia="zh-CN"/>
        </w:rPr>
        <w:t>情况</w:t>
      </w:r>
      <w:r>
        <w:rPr>
          <w:rFonts w:hint="default" w:ascii="Calibri" w:hAnsi="Calibri" w:cs="Calibri"/>
          <w:color w:val="auto"/>
          <w:highlight w:val="none"/>
        </w:rPr>
        <w:t>表</w:t>
      </w:r>
      <w:bookmarkEnd w:id="120"/>
      <w:bookmarkEnd w:id="121"/>
      <w:bookmarkEnd w:id="122"/>
      <w:bookmarkEnd w:id="123"/>
      <w:bookmarkEnd w:id="124"/>
      <w:bookmarkEnd w:id="125"/>
      <w:bookmarkEnd w:id="126"/>
      <w:bookmarkEnd w:id="127"/>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5"/>
        <w:gridCol w:w="807"/>
        <w:gridCol w:w="804"/>
        <w:gridCol w:w="1209"/>
        <w:gridCol w:w="1226"/>
        <w:gridCol w:w="1424"/>
        <w:gridCol w:w="1906"/>
      </w:tblGrid>
      <w:tr w14:paraId="44984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noWrap w:val="0"/>
            <w:vAlign w:val="center"/>
          </w:tcPr>
          <w:p w14:paraId="60BB4C7A">
            <w:pPr>
              <w:pageBreakBefore w:val="0"/>
              <w:kinsoku/>
              <w:wordWrap/>
              <w:overflowPunct/>
              <w:bidi w:val="0"/>
              <w:snapToGrid w:val="0"/>
              <w:spacing w:beforeAutospacing="0" w:afterAutospacing="0" w:line="300" w:lineRule="auto"/>
              <w:jc w:val="center"/>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lang w:eastAsia="zh-CN"/>
              </w:rPr>
              <w:t>项目组职务</w:t>
            </w:r>
          </w:p>
        </w:tc>
        <w:tc>
          <w:tcPr>
            <w:tcW w:w="727" w:type="dxa"/>
            <w:noWrap w:val="0"/>
            <w:vAlign w:val="center"/>
          </w:tcPr>
          <w:p w14:paraId="66D2D483">
            <w:pPr>
              <w:pageBreakBefore w:val="0"/>
              <w:kinsoku/>
              <w:wordWrap/>
              <w:overflowPunct/>
              <w:bidi w:val="0"/>
              <w:snapToGrid w:val="0"/>
              <w:spacing w:beforeAutospacing="0" w:afterAutospacing="0" w:line="300" w:lineRule="auto"/>
              <w:jc w:val="center"/>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lang w:eastAsia="zh-CN"/>
              </w:rPr>
              <w:t>姓名</w:t>
            </w:r>
          </w:p>
        </w:tc>
        <w:tc>
          <w:tcPr>
            <w:tcW w:w="725" w:type="dxa"/>
            <w:noWrap w:val="0"/>
            <w:vAlign w:val="center"/>
          </w:tcPr>
          <w:p w14:paraId="285B7E10">
            <w:pPr>
              <w:pageBreakBefore w:val="0"/>
              <w:kinsoku/>
              <w:wordWrap/>
              <w:overflowPunct/>
              <w:bidi w:val="0"/>
              <w:snapToGrid w:val="0"/>
              <w:spacing w:beforeAutospacing="0" w:afterAutospacing="0" w:line="300" w:lineRule="auto"/>
              <w:jc w:val="center"/>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lang w:eastAsia="zh-CN"/>
              </w:rPr>
              <w:t>性别</w:t>
            </w:r>
          </w:p>
        </w:tc>
        <w:tc>
          <w:tcPr>
            <w:tcW w:w="1090" w:type="dxa"/>
            <w:noWrap w:val="0"/>
            <w:vAlign w:val="center"/>
          </w:tcPr>
          <w:p w14:paraId="3FBBA16E">
            <w:pPr>
              <w:pageBreakBefore w:val="0"/>
              <w:kinsoku/>
              <w:wordWrap/>
              <w:overflowPunct/>
              <w:bidi w:val="0"/>
              <w:snapToGrid w:val="0"/>
              <w:spacing w:beforeAutospacing="0" w:afterAutospacing="0" w:line="300" w:lineRule="auto"/>
              <w:jc w:val="center"/>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lang w:eastAsia="zh-CN"/>
              </w:rPr>
              <w:t>学历</w:t>
            </w:r>
          </w:p>
        </w:tc>
        <w:tc>
          <w:tcPr>
            <w:tcW w:w="1105" w:type="dxa"/>
            <w:noWrap w:val="0"/>
            <w:vAlign w:val="center"/>
          </w:tcPr>
          <w:p w14:paraId="15173627">
            <w:pPr>
              <w:pageBreakBefore w:val="0"/>
              <w:kinsoku/>
              <w:wordWrap/>
              <w:overflowPunct/>
              <w:bidi w:val="0"/>
              <w:snapToGrid w:val="0"/>
              <w:spacing w:beforeAutospacing="0" w:afterAutospacing="0" w:line="300" w:lineRule="auto"/>
              <w:jc w:val="center"/>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lang w:eastAsia="zh-CN"/>
              </w:rPr>
              <w:t>专业</w:t>
            </w:r>
          </w:p>
        </w:tc>
        <w:tc>
          <w:tcPr>
            <w:tcW w:w="1283" w:type="dxa"/>
            <w:noWrap w:val="0"/>
            <w:vAlign w:val="center"/>
          </w:tcPr>
          <w:p w14:paraId="060061AC">
            <w:pPr>
              <w:pageBreakBefore w:val="0"/>
              <w:kinsoku/>
              <w:wordWrap/>
              <w:overflowPunct/>
              <w:bidi w:val="0"/>
              <w:snapToGrid w:val="0"/>
              <w:spacing w:beforeAutospacing="0" w:afterAutospacing="0" w:line="300" w:lineRule="auto"/>
              <w:jc w:val="center"/>
              <w:rPr>
                <w:rFonts w:hint="eastAsia" w:ascii="黑体" w:hAnsi="黑体" w:eastAsia="黑体" w:cs="黑体"/>
                <w:color w:val="auto"/>
                <w:szCs w:val="21"/>
                <w:highlight w:val="none"/>
              </w:rPr>
            </w:pPr>
            <w:r>
              <w:rPr>
                <w:rFonts w:hint="eastAsia" w:ascii="黑体" w:hAnsi="黑体" w:eastAsia="黑体" w:cs="黑体"/>
                <w:color w:val="auto"/>
                <w:szCs w:val="21"/>
                <w:highlight w:val="none"/>
              </w:rPr>
              <w:t>社保缴纳</w:t>
            </w:r>
          </w:p>
        </w:tc>
        <w:tc>
          <w:tcPr>
            <w:tcW w:w="1718" w:type="dxa"/>
            <w:noWrap w:val="0"/>
            <w:vAlign w:val="center"/>
          </w:tcPr>
          <w:p w14:paraId="03D09371">
            <w:pPr>
              <w:pageBreakBefore w:val="0"/>
              <w:kinsoku/>
              <w:wordWrap/>
              <w:overflowPunct/>
              <w:bidi w:val="0"/>
              <w:snapToGrid w:val="0"/>
              <w:spacing w:beforeAutospacing="0" w:afterAutospacing="0" w:line="300" w:lineRule="auto"/>
              <w:jc w:val="center"/>
              <w:rPr>
                <w:rFonts w:hint="eastAsia" w:ascii="黑体" w:hAnsi="黑体" w:eastAsia="黑体" w:cs="黑体"/>
                <w:color w:val="auto"/>
                <w:szCs w:val="21"/>
                <w:highlight w:val="none"/>
                <w:lang w:val="en-US" w:eastAsia="zh-CN"/>
              </w:rPr>
            </w:pPr>
            <w:r>
              <w:rPr>
                <w:rFonts w:hint="eastAsia" w:ascii="黑体" w:hAnsi="黑体" w:eastAsia="黑体" w:cs="黑体"/>
                <w:color w:val="auto"/>
                <w:szCs w:val="21"/>
                <w:highlight w:val="none"/>
                <w:lang w:val="en-US" w:eastAsia="zh-CN"/>
              </w:rPr>
              <w:t>备 注</w:t>
            </w:r>
          </w:p>
          <w:p w14:paraId="5AC57686">
            <w:pPr>
              <w:pageBreakBefore w:val="0"/>
              <w:kinsoku/>
              <w:wordWrap/>
              <w:overflowPunct/>
              <w:bidi w:val="0"/>
              <w:snapToGrid w:val="0"/>
              <w:spacing w:beforeAutospacing="0" w:afterAutospacing="0" w:line="300" w:lineRule="auto"/>
              <w:jc w:val="center"/>
              <w:rPr>
                <w:rFonts w:hint="eastAsia" w:ascii="黑体" w:hAnsi="黑体" w:eastAsia="黑体" w:cs="黑体"/>
                <w:color w:val="auto"/>
                <w:szCs w:val="21"/>
                <w:highlight w:val="none"/>
              </w:rPr>
            </w:pPr>
            <w:r>
              <w:rPr>
                <w:rFonts w:hint="eastAsia" w:ascii="黑体" w:hAnsi="黑体" w:eastAsia="黑体" w:cs="黑体"/>
                <w:color w:val="auto"/>
                <w:szCs w:val="21"/>
                <w:highlight w:val="none"/>
                <w:lang w:eastAsia="zh-CN"/>
              </w:rPr>
              <w:t>（</w:t>
            </w:r>
            <w:r>
              <w:rPr>
                <w:rFonts w:hint="eastAsia" w:ascii="黑体" w:hAnsi="黑体" w:eastAsia="黑体" w:cs="黑体"/>
                <w:color w:val="auto"/>
                <w:szCs w:val="21"/>
                <w:highlight w:val="none"/>
              </w:rPr>
              <w:t>人员能力及实施经验说明</w:t>
            </w:r>
            <w:r>
              <w:rPr>
                <w:rFonts w:hint="eastAsia" w:ascii="黑体" w:hAnsi="黑体" w:eastAsia="黑体" w:cs="黑体"/>
                <w:color w:val="auto"/>
                <w:szCs w:val="21"/>
                <w:highlight w:val="none"/>
                <w:lang w:eastAsia="zh-CN"/>
              </w:rPr>
              <w:t>）</w:t>
            </w:r>
          </w:p>
        </w:tc>
      </w:tr>
      <w:tr w14:paraId="44B5C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noWrap w:val="0"/>
            <w:vAlign w:val="center"/>
          </w:tcPr>
          <w:p w14:paraId="685CF4F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727" w:type="dxa"/>
            <w:noWrap w:val="0"/>
            <w:vAlign w:val="center"/>
          </w:tcPr>
          <w:p w14:paraId="6B0FFA2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725" w:type="dxa"/>
            <w:noWrap w:val="0"/>
            <w:vAlign w:val="center"/>
          </w:tcPr>
          <w:p w14:paraId="64CBCD6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090" w:type="dxa"/>
            <w:noWrap w:val="0"/>
            <w:vAlign w:val="center"/>
          </w:tcPr>
          <w:p w14:paraId="52058A1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05" w:type="dxa"/>
            <w:noWrap w:val="0"/>
            <w:vAlign w:val="center"/>
          </w:tcPr>
          <w:p w14:paraId="05F82B8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283" w:type="dxa"/>
            <w:noWrap w:val="0"/>
            <w:vAlign w:val="center"/>
          </w:tcPr>
          <w:p w14:paraId="373E2C8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718" w:type="dxa"/>
            <w:noWrap w:val="0"/>
            <w:vAlign w:val="center"/>
          </w:tcPr>
          <w:p w14:paraId="30263A3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081FF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noWrap w:val="0"/>
            <w:vAlign w:val="center"/>
          </w:tcPr>
          <w:p w14:paraId="3F41FAF2">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727" w:type="dxa"/>
            <w:noWrap w:val="0"/>
            <w:vAlign w:val="center"/>
          </w:tcPr>
          <w:p w14:paraId="320C3D63">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725" w:type="dxa"/>
            <w:noWrap w:val="0"/>
            <w:vAlign w:val="center"/>
          </w:tcPr>
          <w:p w14:paraId="13EC886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090" w:type="dxa"/>
            <w:noWrap w:val="0"/>
            <w:vAlign w:val="center"/>
          </w:tcPr>
          <w:p w14:paraId="07C8CB4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105" w:type="dxa"/>
            <w:noWrap w:val="0"/>
            <w:vAlign w:val="center"/>
          </w:tcPr>
          <w:p w14:paraId="1AC1DEF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283" w:type="dxa"/>
            <w:noWrap w:val="0"/>
            <w:vAlign w:val="center"/>
          </w:tcPr>
          <w:p w14:paraId="6796767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718" w:type="dxa"/>
            <w:noWrap w:val="0"/>
            <w:vAlign w:val="center"/>
          </w:tcPr>
          <w:p w14:paraId="1AB021B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bl>
    <w:p w14:paraId="1804D3B1">
      <w:pPr>
        <w:pageBreakBefore w:val="0"/>
        <w:kinsoku/>
        <w:wordWrap/>
        <w:overflowPunct/>
        <w:topLinePunct/>
        <w:bidi w:val="0"/>
        <w:snapToGrid w:val="0"/>
        <w:spacing w:beforeAutospacing="0" w:afterAutospacing="0" w:line="300" w:lineRule="auto"/>
        <w:jc w:val="center"/>
        <w:rPr>
          <w:rFonts w:hint="default" w:ascii="Calibri" w:hAnsi="Calibri" w:cs="Calibri"/>
          <w:color w:val="auto"/>
          <w:sz w:val="20"/>
          <w:highlight w:val="none"/>
        </w:rPr>
      </w:pPr>
    </w:p>
    <w:p w14:paraId="7EE6C0CF">
      <w:pPr>
        <w:pageBreakBefore w:val="0"/>
        <w:kinsoku/>
        <w:wordWrap/>
        <w:overflowPunct/>
        <w:bidi w:val="0"/>
        <w:snapToGrid w:val="0"/>
        <w:spacing w:beforeAutospacing="0" w:afterAutospacing="0" w:line="300" w:lineRule="auto"/>
        <w:ind w:firstLine="420" w:firstLineChars="200"/>
        <w:rPr>
          <w:rFonts w:hint="default" w:ascii="Calibri" w:hAnsi="Calibri" w:cs="Calibri"/>
          <w:color w:val="auto"/>
          <w:highlight w:val="none"/>
        </w:rPr>
      </w:pPr>
      <w:bookmarkStart w:id="128" w:name="_Toc152045805"/>
      <w:bookmarkStart w:id="129" w:name="_Toc246996371"/>
      <w:bookmarkStart w:id="130" w:name="_Toc247085889"/>
      <w:bookmarkStart w:id="131" w:name="_Toc144974873"/>
      <w:bookmarkStart w:id="132" w:name="_Toc246997114"/>
      <w:bookmarkStart w:id="133" w:name="_Toc152042594"/>
      <w:bookmarkStart w:id="134" w:name="_Toc296602616"/>
      <w:bookmarkStart w:id="135" w:name="_Toc179632825"/>
      <w:r>
        <w:rPr>
          <w:rFonts w:hint="default" w:ascii="Calibri" w:hAnsi="Calibri" w:cs="Calibri"/>
          <w:color w:val="auto"/>
          <w:szCs w:val="21"/>
          <w:highlight w:val="none"/>
          <w:lang w:eastAsia="zh-CN"/>
        </w:rPr>
        <w:t>（</w:t>
      </w:r>
      <w:r>
        <w:rPr>
          <w:rFonts w:hint="default" w:ascii="Calibri" w:hAnsi="Calibri" w:cs="Calibri"/>
          <w:color w:val="auto"/>
          <w:highlight w:val="none"/>
        </w:rPr>
        <w:t>2）项目负责人简历表</w:t>
      </w:r>
      <w:bookmarkEnd w:id="128"/>
      <w:bookmarkEnd w:id="129"/>
      <w:bookmarkEnd w:id="130"/>
      <w:bookmarkEnd w:id="131"/>
      <w:bookmarkEnd w:id="132"/>
      <w:bookmarkEnd w:id="133"/>
      <w:bookmarkEnd w:id="134"/>
      <w:bookmarkEnd w:id="135"/>
    </w:p>
    <w:tbl>
      <w:tblPr>
        <w:tblStyle w:val="25"/>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9"/>
        <w:gridCol w:w="351"/>
        <w:gridCol w:w="702"/>
        <w:gridCol w:w="906"/>
        <w:gridCol w:w="1040"/>
        <w:gridCol w:w="687"/>
        <w:gridCol w:w="1230"/>
        <w:gridCol w:w="156"/>
        <w:gridCol w:w="2820"/>
      </w:tblGrid>
      <w:tr w14:paraId="6F767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noWrap w:val="0"/>
            <w:vAlign w:val="center"/>
          </w:tcPr>
          <w:p w14:paraId="22D8F5A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姓  名</w:t>
            </w:r>
          </w:p>
        </w:tc>
        <w:tc>
          <w:tcPr>
            <w:tcW w:w="1053" w:type="dxa"/>
            <w:gridSpan w:val="2"/>
            <w:noWrap w:val="0"/>
            <w:vAlign w:val="center"/>
          </w:tcPr>
          <w:p w14:paraId="36F8070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906" w:type="dxa"/>
            <w:noWrap w:val="0"/>
            <w:vAlign w:val="center"/>
          </w:tcPr>
          <w:p w14:paraId="1FFA547C">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年 龄</w:t>
            </w:r>
          </w:p>
        </w:tc>
        <w:tc>
          <w:tcPr>
            <w:tcW w:w="1040" w:type="dxa"/>
            <w:noWrap w:val="0"/>
            <w:vAlign w:val="center"/>
          </w:tcPr>
          <w:p w14:paraId="037BDC01">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073" w:type="dxa"/>
            <w:gridSpan w:val="3"/>
            <w:noWrap w:val="0"/>
            <w:vAlign w:val="center"/>
          </w:tcPr>
          <w:p w14:paraId="236AF131">
            <w:pPr>
              <w:pageBreakBefore w:val="0"/>
              <w:kinsoku/>
              <w:wordWrap/>
              <w:overflowPunct/>
              <w:bidi w:val="0"/>
              <w:snapToGrid w:val="0"/>
              <w:spacing w:beforeAutospacing="0" w:afterAutospacing="0" w:line="300" w:lineRule="auto"/>
              <w:jc w:val="center"/>
              <w:rPr>
                <w:rFonts w:hint="default" w:ascii="Calibri" w:hAnsi="Calibri" w:eastAsia="宋体" w:cs="Calibri"/>
                <w:color w:val="auto"/>
                <w:szCs w:val="21"/>
                <w:highlight w:val="none"/>
                <w:lang w:eastAsia="zh-CN"/>
              </w:rPr>
            </w:pPr>
            <w:r>
              <w:rPr>
                <w:rFonts w:hint="default" w:ascii="Calibri" w:hAnsi="Calibri" w:cs="Calibri"/>
                <w:color w:val="auto"/>
                <w:szCs w:val="21"/>
                <w:highlight w:val="none"/>
                <w:lang w:eastAsia="zh-CN"/>
              </w:rPr>
              <w:t>身份证号</w:t>
            </w:r>
          </w:p>
        </w:tc>
        <w:tc>
          <w:tcPr>
            <w:tcW w:w="2820" w:type="dxa"/>
            <w:noWrap w:val="0"/>
            <w:vAlign w:val="center"/>
          </w:tcPr>
          <w:p w14:paraId="4378F8D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44CE0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noWrap w:val="0"/>
            <w:vAlign w:val="center"/>
          </w:tcPr>
          <w:p w14:paraId="0C62DC79">
            <w:pPr>
              <w:pageBreakBefore w:val="0"/>
              <w:kinsoku/>
              <w:wordWrap/>
              <w:overflowPunct/>
              <w:bidi w:val="0"/>
              <w:snapToGrid w:val="0"/>
              <w:spacing w:beforeAutospacing="0" w:afterAutospacing="0" w:line="300" w:lineRule="auto"/>
              <w:jc w:val="center"/>
              <w:rPr>
                <w:rFonts w:hint="default" w:ascii="Calibri" w:hAnsi="Calibri" w:eastAsia="宋体" w:cs="Calibri"/>
                <w:color w:val="auto"/>
                <w:szCs w:val="21"/>
                <w:highlight w:val="none"/>
                <w:lang w:eastAsia="zh-CN"/>
              </w:rPr>
            </w:pPr>
            <w:r>
              <w:rPr>
                <w:rFonts w:hint="default" w:ascii="Calibri" w:hAnsi="Calibri" w:cs="Calibri"/>
                <w:color w:val="auto"/>
                <w:szCs w:val="21"/>
                <w:highlight w:val="none"/>
                <w:lang w:eastAsia="zh-CN"/>
              </w:rPr>
              <w:t>学</w:t>
            </w:r>
            <w:r>
              <w:rPr>
                <w:rFonts w:hint="eastAsia" w:cs="Calibri"/>
                <w:color w:val="auto"/>
                <w:szCs w:val="21"/>
                <w:highlight w:val="none"/>
                <w:lang w:eastAsia="zh-CN"/>
              </w:rPr>
              <w:t xml:space="preserve"> </w:t>
            </w:r>
            <w:r>
              <w:rPr>
                <w:rFonts w:hint="default" w:ascii="Calibri" w:hAnsi="Calibri" w:cs="Calibri"/>
                <w:color w:val="auto"/>
                <w:szCs w:val="21"/>
                <w:highlight w:val="none"/>
                <w:lang w:eastAsia="zh-CN"/>
              </w:rPr>
              <w:t>历</w:t>
            </w:r>
          </w:p>
        </w:tc>
        <w:tc>
          <w:tcPr>
            <w:tcW w:w="1053" w:type="dxa"/>
            <w:gridSpan w:val="2"/>
            <w:noWrap w:val="0"/>
            <w:vAlign w:val="center"/>
          </w:tcPr>
          <w:p w14:paraId="36402DF4">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906" w:type="dxa"/>
            <w:noWrap w:val="0"/>
            <w:vAlign w:val="center"/>
          </w:tcPr>
          <w:p w14:paraId="5C28AE9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职 务</w:t>
            </w:r>
          </w:p>
        </w:tc>
        <w:tc>
          <w:tcPr>
            <w:tcW w:w="1040" w:type="dxa"/>
            <w:noWrap w:val="0"/>
            <w:vAlign w:val="center"/>
          </w:tcPr>
          <w:p w14:paraId="036F0C9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073" w:type="dxa"/>
            <w:gridSpan w:val="3"/>
            <w:noWrap w:val="0"/>
            <w:vAlign w:val="center"/>
          </w:tcPr>
          <w:p w14:paraId="673D0AA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拟在本合同任职</w:t>
            </w:r>
          </w:p>
        </w:tc>
        <w:tc>
          <w:tcPr>
            <w:tcW w:w="2820" w:type="dxa"/>
            <w:noWrap w:val="0"/>
            <w:vAlign w:val="center"/>
          </w:tcPr>
          <w:p w14:paraId="67A27AB9">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项目负责人</w:t>
            </w:r>
          </w:p>
        </w:tc>
      </w:tr>
      <w:tr w14:paraId="1C725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noWrap w:val="0"/>
            <w:vAlign w:val="center"/>
          </w:tcPr>
          <w:p w14:paraId="443139AA">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毕业学校</w:t>
            </w:r>
          </w:p>
        </w:tc>
        <w:tc>
          <w:tcPr>
            <w:tcW w:w="7892" w:type="dxa"/>
            <w:gridSpan w:val="8"/>
            <w:noWrap w:val="0"/>
            <w:vAlign w:val="center"/>
          </w:tcPr>
          <w:p w14:paraId="7858D1F8">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年毕业于            学校        专业</w:t>
            </w:r>
          </w:p>
        </w:tc>
      </w:tr>
      <w:tr w14:paraId="4B47B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1" w:type="dxa"/>
            <w:gridSpan w:val="9"/>
            <w:noWrap w:val="0"/>
            <w:vAlign w:val="center"/>
          </w:tcPr>
          <w:p w14:paraId="7519A3C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主要工作经历</w:t>
            </w:r>
          </w:p>
        </w:tc>
      </w:tr>
      <w:tr w14:paraId="3A4FA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noWrap w:val="0"/>
            <w:vAlign w:val="center"/>
          </w:tcPr>
          <w:p w14:paraId="1F6B0023">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时  间</w:t>
            </w:r>
          </w:p>
        </w:tc>
        <w:tc>
          <w:tcPr>
            <w:tcW w:w="3335" w:type="dxa"/>
            <w:gridSpan w:val="4"/>
            <w:noWrap w:val="0"/>
            <w:vAlign w:val="center"/>
          </w:tcPr>
          <w:p w14:paraId="7FC80AAD">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参加过的类似项目</w:t>
            </w:r>
          </w:p>
        </w:tc>
        <w:tc>
          <w:tcPr>
            <w:tcW w:w="1230" w:type="dxa"/>
            <w:noWrap w:val="0"/>
            <w:vAlign w:val="center"/>
          </w:tcPr>
          <w:p w14:paraId="3F27770E">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担任职务</w:t>
            </w:r>
          </w:p>
        </w:tc>
        <w:tc>
          <w:tcPr>
            <w:tcW w:w="2976" w:type="dxa"/>
            <w:gridSpan w:val="2"/>
            <w:noWrap w:val="0"/>
            <w:vAlign w:val="center"/>
          </w:tcPr>
          <w:p w14:paraId="694EB1F7">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r>
              <w:rPr>
                <w:rFonts w:hint="default" w:ascii="Calibri" w:hAnsi="Calibri" w:cs="Calibri"/>
                <w:color w:val="auto"/>
                <w:szCs w:val="21"/>
                <w:highlight w:val="none"/>
              </w:rPr>
              <w:t>业主及联系电话</w:t>
            </w:r>
          </w:p>
        </w:tc>
      </w:tr>
      <w:tr w14:paraId="14BD1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noWrap w:val="0"/>
            <w:vAlign w:val="center"/>
          </w:tcPr>
          <w:p w14:paraId="18B256C3">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3335" w:type="dxa"/>
            <w:gridSpan w:val="4"/>
            <w:noWrap w:val="0"/>
            <w:vAlign w:val="center"/>
          </w:tcPr>
          <w:p w14:paraId="14BE51D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230" w:type="dxa"/>
            <w:noWrap w:val="0"/>
            <w:vAlign w:val="center"/>
          </w:tcPr>
          <w:p w14:paraId="45F8106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976" w:type="dxa"/>
            <w:gridSpan w:val="2"/>
            <w:noWrap w:val="0"/>
            <w:vAlign w:val="center"/>
          </w:tcPr>
          <w:p w14:paraId="01E0C22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r w14:paraId="5B671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noWrap w:val="0"/>
            <w:vAlign w:val="center"/>
          </w:tcPr>
          <w:p w14:paraId="7CA1F7D6">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3335" w:type="dxa"/>
            <w:gridSpan w:val="4"/>
            <w:noWrap w:val="0"/>
            <w:vAlign w:val="center"/>
          </w:tcPr>
          <w:p w14:paraId="258FD2EB">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1230" w:type="dxa"/>
            <w:noWrap w:val="0"/>
            <w:vAlign w:val="center"/>
          </w:tcPr>
          <w:p w14:paraId="0CF4B035">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c>
          <w:tcPr>
            <w:tcW w:w="2976" w:type="dxa"/>
            <w:gridSpan w:val="2"/>
            <w:noWrap w:val="0"/>
            <w:vAlign w:val="center"/>
          </w:tcPr>
          <w:p w14:paraId="38D83AB0">
            <w:pPr>
              <w:pageBreakBefore w:val="0"/>
              <w:kinsoku/>
              <w:wordWrap/>
              <w:overflowPunct/>
              <w:bidi w:val="0"/>
              <w:snapToGrid w:val="0"/>
              <w:spacing w:beforeAutospacing="0" w:afterAutospacing="0" w:line="300" w:lineRule="auto"/>
              <w:jc w:val="center"/>
              <w:rPr>
                <w:rFonts w:hint="default" w:ascii="Calibri" w:hAnsi="Calibri" w:cs="Calibri"/>
                <w:color w:val="auto"/>
                <w:szCs w:val="21"/>
                <w:highlight w:val="none"/>
              </w:rPr>
            </w:pPr>
          </w:p>
        </w:tc>
      </w:tr>
    </w:tbl>
    <w:p w14:paraId="5165C0CF">
      <w:pPr>
        <w:pStyle w:val="6"/>
        <w:bidi w:val="0"/>
        <w:rPr>
          <w:rFonts w:hint="default" w:ascii="Calibri" w:hAnsi="Calibri" w:cs="Calibri"/>
          <w:lang w:val="en-US" w:eastAsia="zh-CN"/>
        </w:rPr>
      </w:pPr>
      <w:r>
        <w:rPr>
          <w:rFonts w:hint="default" w:ascii="Calibri" w:hAnsi="Calibri" w:cs="Calibri"/>
          <w:lang w:eastAsia="zh-CN"/>
        </w:rPr>
        <w:t>（</w:t>
      </w:r>
      <w:r>
        <w:rPr>
          <w:rFonts w:hint="eastAsia" w:cs="Calibri"/>
          <w:lang w:val="en-US" w:eastAsia="zh-CN"/>
        </w:rPr>
        <w:t>四</w:t>
      </w:r>
      <w:r>
        <w:rPr>
          <w:rFonts w:hint="default" w:ascii="Calibri" w:hAnsi="Calibri" w:cs="Calibri"/>
          <w:lang w:eastAsia="zh-CN"/>
        </w:rPr>
        <w:t>）</w:t>
      </w:r>
      <w:r>
        <w:rPr>
          <w:rFonts w:hint="default" w:ascii="Calibri" w:hAnsi="Calibri" w:cs="Calibri"/>
          <w:lang w:val="en-US" w:eastAsia="zh-CN"/>
        </w:rPr>
        <w:t>项目内容承接单位一览表</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9"/>
        <w:gridCol w:w="5238"/>
        <w:gridCol w:w="3134"/>
      </w:tblGrid>
      <w:tr w14:paraId="1E3A6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noWrap w:val="0"/>
            <w:vAlign w:val="center"/>
          </w:tcPr>
          <w:p w14:paraId="75FBC92E">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eastAsia" w:ascii="黑体" w:hAnsi="黑体" w:eastAsia="黑体" w:cs="黑体"/>
                <w:color w:val="auto"/>
                <w:highlight w:val="none"/>
                <w:vertAlign w:val="baseline"/>
                <w:lang w:val="en-US" w:eastAsia="zh-CN"/>
              </w:rPr>
            </w:pPr>
            <w:r>
              <w:rPr>
                <w:rFonts w:hint="eastAsia" w:ascii="黑体" w:hAnsi="黑体" w:eastAsia="黑体" w:cs="黑体"/>
                <w:color w:val="auto"/>
                <w:highlight w:val="none"/>
                <w:vertAlign w:val="baseline"/>
                <w:lang w:val="en-US" w:eastAsia="zh-CN"/>
              </w:rPr>
              <w:t>序号</w:t>
            </w:r>
          </w:p>
        </w:tc>
        <w:tc>
          <w:tcPr>
            <w:tcW w:w="5239" w:type="dxa"/>
            <w:noWrap w:val="0"/>
            <w:vAlign w:val="center"/>
          </w:tcPr>
          <w:p w14:paraId="0153E514">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eastAsia" w:ascii="黑体" w:hAnsi="黑体" w:eastAsia="黑体" w:cs="黑体"/>
                <w:color w:val="auto"/>
                <w:highlight w:val="none"/>
                <w:vertAlign w:val="baseline"/>
                <w:lang w:val="en-US" w:eastAsia="zh-CN"/>
              </w:rPr>
            </w:pPr>
            <w:r>
              <w:rPr>
                <w:rFonts w:hint="eastAsia" w:ascii="黑体" w:hAnsi="黑体" w:eastAsia="黑体" w:cs="黑体"/>
                <w:color w:val="auto"/>
                <w:highlight w:val="none"/>
                <w:vertAlign w:val="baseline"/>
                <w:lang w:val="en-US" w:eastAsia="zh-CN"/>
              </w:rPr>
              <w:t>内容名称</w:t>
            </w:r>
          </w:p>
        </w:tc>
        <w:tc>
          <w:tcPr>
            <w:tcW w:w="3134" w:type="dxa"/>
            <w:noWrap w:val="0"/>
            <w:vAlign w:val="center"/>
          </w:tcPr>
          <w:p w14:paraId="6D48ABE3">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eastAsia" w:ascii="黑体" w:hAnsi="黑体" w:eastAsia="黑体" w:cs="黑体"/>
                <w:color w:val="auto"/>
                <w:highlight w:val="none"/>
                <w:vertAlign w:val="baseline"/>
                <w:lang w:val="en-US" w:eastAsia="zh-CN"/>
              </w:rPr>
            </w:pPr>
            <w:r>
              <w:rPr>
                <w:rFonts w:hint="eastAsia" w:ascii="黑体" w:hAnsi="黑体" w:eastAsia="黑体" w:cs="黑体"/>
                <w:color w:val="auto"/>
                <w:highlight w:val="none"/>
                <w:vertAlign w:val="baseline"/>
                <w:lang w:val="en-US" w:eastAsia="zh-CN"/>
              </w:rPr>
              <w:t>承担单位全称</w:t>
            </w:r>
          </w:p>
        </w:tc>
      </w:tr>
      <w:tr w14:paraId="2F3A2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noWrap w:val="0"/>
            <w:vAlign w:val="center"/>
          </w:tcPr>
          <w:p w14:paraId="493B9E60">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c>
          <w:tcPr>
            <w:tcW w:w="5239" w:type="dxa"/>
            <w:noWrap w:val="0"/>
            <w:vAlign w:val="center"/>
          </w:tcPr>
          <w:p w14:paraId="384257EF">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c>
          <w:tcPr>
            <w:tcW w:w="3134" w:type="dxa"/>
            <w:noWrap w:val="0"/>
            <w:vAlign w:val="center"/>
          </w:tcPr>
          <w:p w14:paraId="5440D96B">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r>
      <w:tr w14:paraId="3F447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noWrap w:val="0"/>
            <w:vAlign w:val="center"/>
          </w:tcPr>
          <w:p w14:paraId="3805B41F">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c>
          <w:tcPr>
            <w:tcW w:w="5239" w:type="dxa"/>
            <w:noWrap w:val="0"/>
            <w:vAlign w:val="center"/>
          </w:tcPr>
          <w:p w14:paraId="42EBC27D">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c>
          <w:tcPr>
            <w:tcW w:w="3134" w:type="dxa"/>
            <w:noWrap w:val="0"/>
            <w:vAlign w:val="center"/>
          </w:tcPr>
          <w:p w14:paraId="34CCEA9A">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r>
      <w:tr w14:paraId="35749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noWrap w:val="0"/>
            <w:vAlign w:val="center"/>
          </w:tcPr>
          <w:p w14:paraId="15AC5B46">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c>
          <w:tcPr>
            <w:tcW w:w="5239" w:type="dxa"/>
            <w:noWrap w:val="0"/>
            <w:vAlign w:val="center"/>
          </w:tcPr>
          <w:p w14:paraId="531447D1">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c>
          <w:tcPr>
            <w:tcW w:w="3134" w:type="dxa"/>
            <w:noWrap w:val="0"/>
            <w:vAlign w:val="center"/>
          </w:tcPr>
          <w:p w14:paraId="5AB9E3B9">
            <w:pPr>
              <w:keepNext w:val="0"/>
              <w:keepLines w:val="0"/>
              <w:pageBreakBefore w:val="0"/>
              <w:widowControl w:val="0"/>
              <w:kinsoku/>
              <w:wordWrap/>
              <w:overflowPunct/>
              <w:topLinePunct w:val="0"/>
              <w:autoSpaceDE/>
              <w:autoSpaceDN/>
              <w:bidi w:val="0"/>
              <w:adjustRightInd/>
              <w:snapToGrid w:val="0"/>
              <w:spacing w:line="300" w:lineRule="auto"/>
              <w:jc w:val="both"/>
              <w:textAlignment w:val="auto"/>
              <w:rPr>
                <w:rFonts w:hint="default" w:ascii="Calibri" w:hAnsi="Calibri" w:cs="Calibri"/>
                <w:color w:val="auto"/>
                <w:highlight w:val="none"/>
                <w:vertAlign w:val="baseline"/>
                <w:lang w:val="en-US" w:eastAsia="zh-CN"/>
              </w:rPr>
            </w:pPr>
          </w:p>
        </w:tc>
      </w:tr>
    </w:tbl>
    <w:p w14:paraId="3553166C">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000000"/>
          <w:lang w:val="en-US" w:eastAsia="zh-CN"/>
        </w:rPr>
      </w:pPr>
      <w:r>
        <w:rPr>
          <w:rFonts w:hint="default" w:ascii="Calibri" w:hAnsi="Calibri" w:eastAsia="楷体" w:cs="Calibri"/>
          <w:color w:val="000000"/>
          <w:lang w:val="en-US" w:eastAsia="zh-CN"/>
        </w:rPr>
        <w:t>说明：</w:t>
      </w:r>
    </w:p>
    <w:p w14:paraId="7B32AC49">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000000"/>
          <w:lang w:val="en-US" w:eastAsia="zh-CN"/>
        </w:rPr>
      </w:pPr>
      <w:r>
        <w:rPr>
          <w:rFonts w:hint="eastAsia" w:eastAsia="楷体" w:cs="Calibri"/>
          <w:color w:val="000000"/>
          <w:lang w:val="en-US" w:eastAsia="zh-CN"/>
        </w:rPr>
        <w:t>（1）</w:t>
      </w:r>
      <w:r>
        <w:rPr>
          <w:rFonts w:hint="default" w:ascii="Calibri" w:hAnsi="Calibri" w:eastAsia="楷体" w:cs="Calibri"/>
          <w:color w:val="000000"/>
          <w:lang w:val="en-US" w:eastAsia="zh-CN"/>
        </w:rPr>
        <w:t>根据联合协议</w:t>
      </w:r>
      <w:r>
        <w:rPr>
          <w:rFonts w:hint="eastAsia" w:eastAsia="楷体" w:cs="Calibri"/>
          <w:color w:val="000000"/>
          <w:lang w:val="en-US" w:eastAsia="zh-CN"/>
        </w:rPr>
        <w:t>书</w:t>
      </w:r>
      <w:r>
        <w:rPr>
          <w:rFonts w:hint="default" w:ascii="Calibri" w:hAnsi="Calibri" w:eastAsia="楷体" w:cs="Calibri"/>
          <w:color w:val="000000"/>
          <w:lang w:val="en-US" w:eastAsia="zh-CN"/>
        </w:rPr>
        <w:t>、分包意向协议内容填写此表</w:t>
      </w:r>
      <w:r>
        <w:rPr>
          <w:rFonts w:hint="eastAsia" w:eastAsia="楷体" w:cs="Calibri"/>
          <w:color w:val="000000"/>
          <w:lang w:val="en-US" w:eastAsia="zh-CN"/>
        </w:rPr>
        <w:t>，</w:t>
      </w:r>
      <w:r>
        <w:rPr>
          <w:rFonts w:hint="default" w:ascii="Calibri" w:hAnsi="Calibri" w:eastAsia="楷体" w:cs="Calibri"/>
          <w:color w:val="000000"/>
          <w:lang w:val="en-US" w:eastAsia="zh-CN"/>
        </w:rPr>
        <w:t>如</w:t>
      </w:r>
      <w:r>
        <w:rPr>
          <w:rFonts w:hint="eastAsia" w:eastAsia="楷体" w:cs="Calibri"/>
          <w:color w:val="000000"/>
          <w:lang w:val="en-US" w:eastAsia="zh-CN"/>
        </w:rPr>
        <w:t>投标人</w:t>
      </w:r>
      <w:r>
        <w:rPr>
          <w:rFonts w:hint="default" w:ascii="Calibri" w:hAnsi="Calibri" w:eastAsia="楷体" w:cs="Calibri"/>
          <w:color w:val="000000"/>
          <w:lang w:val="en-US" w:eastAsia="zh-CN"/>
        </w:rPr>
        <w:t>非联合体或不分包，仅填写</w:t>
      </w:r>
      <w:r>
        <w:rPr>
          <w:rFonts w:hint="eastAsia" w:eastAsia="楷体" w:cs="Calibri"/>
          <w:color w:val="000000"/>
          <w:lang w:val="en-US" w:eastAsia="zh-CN"/>
        </w:rPr>
        <w:t>投标人</w:t>
      </w:r>
      <w:r>
        <w:rPr>
          <w:rFonts w:hint="default" w:ascii="Calibri" w:hAnsi="Calibri" w:eastAsia="楷体" w:cs="Calibri"/>
          <w:color w:val="000000"/>
          <w:lang w:val="en-US" w:eastAsia="zh-CN"/>
        </w:rPr>
        <w:t>。</w:t>
      </w:r>
    </w:p>
    <w:p w14:paraId="2E6BD764">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000000"/>
          <w:lang w:val="en-US" w:eastAsia="zh-CN"/>
        </w:rPr>
      </w:pPr>
      <w:r>
        <w:rPr>
          <w:rFonts w:hint="eastAsia" w:eastAsia="楷体" w:cs="Calibri"/>
          <w:color w:val="000000"/>
          <w:lang w:val="en-US" w:eastAsia="zh-CN"/>
        </w:rPr>
        <w:t>（2）如联合体投标，提供联合协议书，格式见“招标文件附件1”。如有分包，提供分包意向协议书，格式见“招标文件附件2”。</w:t>
      </w:r>
    </w:p>
    <w:p w14:paraId="5191AD57">
      <w:pPr>
        <w:rPr>
          <w:rFonts w:hint="default" w:ascii="Calibri" w:hAnsi="Calibri" w:cs="Calibri"/>
        </w:rPr>
      </w:pPr>
      <w:r>
        <w:rPr>
          <w:rFonts w:hint="default" w:ascii="Calibri" w:hAnsi="Calibri" w:cs="Calibri"/>
        </w:rPr>
        <w:br w:type="page"/>
      </w:r>
    </w:p>
    <w:p w14:paraId="76B0861F">
      <w:pPr>
        <w:pStyle w:val="5"/>
        <w:pageBreakBefore w:val="0"/>
        <w:kinsoku/>
        <w:wordWrap/>
        <w:overflowPunct/>
        <w:bidi w:val="0"/>
        <w:snapToGrid w:val="0"/>
        <w:spacing w:beforeAutospacing="0" w:afterAutospacing="0" w:line="300" w:lineRule="auto"/>
        <w:ind w:firstLine="422"/>
        <w:rPr>
          <w:rFonts w:hint="default" w:ascii="Calibri" w:hAnsi="Calibri" w:cs="Calibri"/>
        </w:rPr>
      </w:pPr>
      <w:bookmarkStart w:id="136" w:name="_Toc345575534"/>
      <w:bookmarkStart w:id="137" w:name="_Toc437953145"/>
      <w:r>
        <w:rPr>
          <w:rFonts w:hint="default" w:ascii="Calibri" w:hAnsi="Calibri" w:cs="Calibri"/>
        </w:rPr>
        <w:t>第三部分 报价文件</w:t>
      </w:r>
    </w:p>
    <w:p w14:paraId="743876D2">
      <w:pPr>
        <w:pStyle w:val="6"/>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t>封面</w:t>
      </w:r>
      <w:bookmarkEnd w:id="136"/>
      <w:bookmarkEnd w:id="137"/>
    </w:p>
    <w:p w14:paraId="550A9C06">
      <w:pPr>
        <w:bidi w:val="0"/>
        <w:rPr>
          <w:rFonts w:hint="default"/>
        </w:rPr>
      </w:pPr>
    </w:p>
    <w:p w14:paraId="2173E292">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lang w:eastAsia="zh-CN"/>
        </w:rPr>
      </w:pPr>
      <w:r>
        <w:rPr>
          <w:rFonts w:hint="default" w:ascii="Calibri" w:hAnsi="Calibri" w:cs="Calibri"/>
          <w:kern w:val="0"/>
          <w:sz w:val="24"/>
          <w:szCs w:val="22"/>
        </w:rPr>
        <w:t>采购人：</w:t>
      </w:r>
      <w:r>
        <w:rPr>
          <w:rFonts w:hint="eastAsia" w:cs="Calibri"/>
          <w:kern w:val="0"/>
          <w:sz w:val="24"/>
          <w:szCs w:val="22"/>
          <w:u w:val="single"/>
          <w:lang w:eastAsia="zh-CN"/>
        </w:rPr>
        <w:t>浙江省民营经济发展中心（浙江省“一带一路”综合服务中心）</w:t>
      </w:r>
    </w:p>
    <w:p w14:paraId="62752445">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u w:val="single"/>
          <w:lang w:eastAsia="zh-CN"/>
        </w:rPr>
      </w:pPr>
      <w:r>
        <w:rPr>
          <w:rFonts w:hint="default" w:ascii="Calibri" w:hAnsi="Calibri" w:cs="Calibri"/>
          <w:kern w:val="0"/>
          <w:sz w:val="24"/>
          <w:szCs w:val="22"/>
        </w:rPr>
        <w:t>项目名称：</w:t>
      </w:r>
      <w:r>
        <w:rPr>
          <w:rFonts w:hint="eastAsia" w:cs="Calibri"/>
          <w:kern w:val="0"/>
          <w:sz w:val="24"/>
          <w:szCs w:val="22"/>
          <w:u w:val="single"/>
          <w:lang w:eastAsia="zh-CN"/>
        </w:rPr>
        <w:t>《大数据视角下我省民营中小企业增长潜力研判及培育路径研究》项目</w:t>
      </w:r>
    </w:p>
    <w:p w14:paraId="062BC6AC">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u w:val="single"/>
          <w:lang w:eastAsia="zh-CN"/>
        </w:rPr>
      </w:pPr>
      <w:r>
        <w:rPr>
          <w:rFonts w:hint="default" w:ascii="Calibri" w:hAnsi="Calibri" w:cs="Calibri"/>
          <w:kern w:val="0"/>
          <w:sz w:val="24"/>
          <w:szCs w:val="22"/>
        </w:rPr>
        <w:t>项目编号：</w:t>
      </w:r>
      <w:r>
        <w:rPr>
          <w:rFonts w:hint="eastAsia" w:cs="Calibri"/>
          <w:kern w:val="0"/>
          <w:sz w:val="24"/>
          <w:szCs w:val="22"/>
          <w:u w:val="single"/>
          <w:lang w:eastAsia="zh-CN"/>
        </w:rPr>
        <w:t>CTZB-2025030308</w:t>
      </w:r>
    </w:p>
    <w:p w14:paraId="4A986053">
      <w:pPr>
        <w:pageBreakBefore w:val="0"/>
        <w:tabs>
          <w:tab w:val="left" w:pos="2580"/>
          <w:tab w:val="left" w:pos="5940"/>
        </w:tabs>
        <w:kinsoku/>
        <w:wordWrap/>
        <w:overflowPunct/>
        <w:autoSpaceDE w:val="0"/>
        <w:autoSpaceDN w:val="0"/>
        <w:bidi w:val="0"/>
        <w:adjustRightInd w:val="0"/>
        <w:snapToGrid w:val="0"/>
        <w:spacing w:beforeAutospacing="0" w:afterAutospacing="0" w:line="300" w:lineRule="auto"/>
        <w:rPr>
          <w:rFonts w:hint="default" w:ascii="Calibri" w:hAnsi="Calibri" w:eastAsia="宋体" w:cs="Calibri"/>
          <w:kern w:val="0"/>
          <w:sz w:val="24"/>
          <w:szCs w:val="22"/>
          <w:u w:val="single"/>
          <w:lang w:eastAsia="zh-CN"/>
        </w:rPr>
      </w:pPr>
      <w:r>
        <w:rPr>
          <w:rFonts w:hint="default" w:ascii="Calibri" w:hAnsi="Calibri" w:cs="Calibri"/>
          <w:kern w:val="0"/>
          <w:sz w:val="24"/>
          <w:szCs w:val="22"/>
        </w:rPr>
        <w:t>标项名称：《大数据视角下我省民营中小企业增长潜力研判及培育路径研究》</w:t>
      </w:r>
    </w:p>
    <w:p w14:paraId="7350C82D">
      <w:pPr>
        <w:bidi w:val="0"/>
        <w:rPr>
          <w:rFonts w:hint="default"/>
        </w:rPr>
      </w:pPr>
    </w:p>
    <w:p w14:paraId="2CA46DF2">
      <w:pPr>
        <w:bidi w:val="0"/>
        <w:rPr>
          <w:rFonts w:hint="default"/>
        </w:rPr>
      </w:pPr>
    </w:p>
    <w:p w14:paraId="6019FAFC">
      <w:pPr>
        <w:bidi w:val="0"/>
        <w:rPr>
          <w:rFonts w:hint="default"/>
        </w:rPr>
      </w:pPr>
    </w:p>
    <w:p w14:paraId="27183605">
      <w:pPr>
        <w:bidi w:val="0"/>
        <w:rPr>
          <w:rFonts w:hint="default"/>
        </w:rPr>
      </w:pPr>
    </w:p>
    <w:p w14:paraId="217033F8">
      <w:pPr>
        <w:bidi w:val="0"/>
        <w:rPr>
          <w:rFonts w:hint="default"/>
        </w:rPr>
      </w:pPr>
    </w:p>
    <w:p w14:paraId="078FA937">
      <w:pPr>
        <w:bidi w:val="0"/>
        <w:rPr>
          <w:rFonts w:hint="default"/>
        </w:rPr>
      </w:pPr>
    </w:p>
    <w:p w14:paraId="1731E86E">
      <w:pPr>
        <w:pageBreakBefore w:val="0"/>
        <w:tabs>
          <w:tab w:val="left" w:pos="1805"/>
          <w:tab w:val="left" w:pos="5360"/>
        </w:tabs>
        <w:kinsoku/>
        <w:wordWrap/>
        <w:overflowPunct/>
        <w:autoSpaceDE w:val="0"/>
        <w:autoSpaceDN w:val="0"/>
        <w:bidi w:val="0"/>
        <w:adjustRightInd w:val="0"/>
        <w:snapToGrid w:val="0"/>
        <w:spacing w:beforeAutospacing="0" w:afterAutospacing="0" w:line="300" w:lineRule="auto"/>
        <w:jc w:val="center"/>
        <w:rPr>
          <w:rFonts w:hint="default" w:ascii="Calibri" w:hAnsi="Calibri" w:cs="Calibri"/>
          <w:kern w:val="0"/>
          <w:sz w:val="72"/>
        </w:rPr>
      </w:pPr>
      <w:r>
        <w:rPr>
          <w:rFonts w:hint="default" w:ascii="Calibri" w:hAnsi="Calibri" w:cs="Calibri"/>
          <w:kern w:val="0"/>
          <w:sz w:val="72"/>
        </w:rPr>
        <w:t>投 标 文 件</w:t>
      </w:r>
    </w:p>
    <w:p w14:paraId="7A8D58A4">
      <w:pPr>
        <w:pageBreakBefore w:val="0"/>
        <w:tabs>
          <w:tab w:val="left" w:pos="1805"/>
          <w:tab w:val="left" w:pos="5360"/>
        </w:tabs>
        <w:kinsoku/>
        <w:wordWrap/>
        <w:overflowPunct/>
        <w:autoSpaceDE w:val="0"/>
        <w:autoSpaceDN w:val="0"/>
        <w:bidi w:val="0"/>
        <w:adjustRightInd w:val="0"/>
        <w:snapToGrid w:val="0"/>
        <w:spacing w:beforeAutospacing="0" w:afterAutospacing="0" w:line="300" w:lineRule="auto"/>
        <w:jc w:val="center"/>
        <w:rPr>
          <w:rFonts w:hint="default" w:ascii="Calibri" w:hAnsi="Calibri" w:cs="Calibri"/>
          <w:kern w:val="0"/>
          <w:sz w:val="72"/>
        </w:rPr>
      </w:pPr>
      <w:r>
        <w:rPr>
          <w:rFonts w:hint="default" w:ascii="Calibri" w:hAnsi="Calibri" w:cs="Calibri"/>
          <w:kern w:val="0"/>
          <w:sz w:val="72"/>
        </w:rPr>
        <w:t>（报价文件）</w:t>
      </w:r>
    </w:p>
    <w:p w14:paraId="11BE15CC">
      <w:pPr>
        <w:bidi w:val="0"/>
        <w:rPr>
          <w:rFonts w:hint="default"/>
        </w:rPr>
      </w:pPr>
    </w:p>
    <w:p w14:paraId="58D6B608">
      <w:pPr>
        <w:bidi w:val="0"/>
        <w:rPr>
          <w:rFonts w:hint="default"/>
        </w:rPr>
      </w:pPr>
    </w:p>
    <w:p w14:paraId="52614353">
      <w:pPr>
        <w:bidi w:val="0"/>
        <w:rPr>
          <w:rFonts w:hint="default"/>
        </w:rPr>
      </w:pPr>
    </w:p>
    <w:p w14:paraId="6205B403">
      <w:pPr>
        <w:bidi w:val="0"/>
        <w:rPr>
          <w:rFonts w:hint="default"/>
        </w:rPr>
      </w:pPr>
    </w:p>
    <w:p w14:paraId="665EFA2E">
      <w:pPr>
        <w:bidi w:val="0"/>
        <w:rPr>
          <w:rFonts w:hint="default"/>
        </w:rPr>
      </w:pPr>
    </w:p>
    <w:p w14:paraId="7F31CA3F">
      <w:pPr>
        <w:bidi w:val="0"/>
        <w:rPr>
          <w:rFonts w:hint="default"/>
        </w:rPr>
      </w:pPr>
    </w:p>
    <w:p w14:paraId="2A6CD6B2">
      <w:pPr>
        <w:pageBreakBefore w:val="0"/>
        <w:tabs>
          <w:tab w:val="left" w:pos="6080"/>
          <w:tab w:val="left" w:pos="6640"/>
        </w:tabs>
        <w:kinsoku/>
        <w:wordWrap/>
        <w:overflowPunct/>
        <w:autoSpaceDE w:val="0"/>
        <w:autoSpaceDN w:val="0"/>
        <w:bidi w:val="0"/>
        <w:adjustRightInd w:val="0"/>
        <w:snapToGrid w:val="0"/>
        <w:spacing w:beforeAutospacing="0" w:afterAutospacing="0" w:line="300" w:lineRule="auto"/>
        <w:jc w:val="left"/>
        <w:rPr>
          <w:rFonts w:hint="default" w:ascii="Calibri" w:hAnsi="Calibri" w:cs="Calibri"/>
          <w:kern w:val="0"/>
          <w:sz w:val="28"/>
        </w:rPr>
      </w:pPr>
      <w:r>
        <w:rPr>
          <w:rFonts w:hint="default" w:ascii="Calibri" w:hAnsi="Calibri" w:cs="Calibri"/>
          <w:kern w:val="0"/>
          <w:sz w:val="28"/>
        </w:rPr>
        <w:t>投标人全称：</w:t>
      </w:r>
      <w:r>
        <w:rPr>
          <w:rFonts w:hint="default" w:ascii="Calibri" w:hAnsi="Calibri" w:cs="Calibri"/>
          <w:kern w:val="0"/>
          <w:sz w:val="28"/>
          <w:u w:val="single"/>
        </w:rPr>
        <w:t xml:space="preserve">              </w:t>
      </w:r>
      <w:r>
        <w:rPr>
          <w:rFonts w:hint="default" w:ascii="Calibri" w:hAnsi="Calibri" w:cs="Calibri"/>
          <w:kern w:val="0"/>
          <w:sz w:val="28"/>
        </w:rPr>
        <w:t>（盖单位公章）</w:t>
      </w:r>
    </w:p>
    <w:p w14:paraId="45DFFBD7">
      <w:pPr>
        <w:bidi w:val="0"/>
        <w:rPr>
          <w:rFonts w:hint="default"/>
        </w:rPr>
      </w:pPr>
    </w:p>
    <w:p w14:paraId="2C3ACFB8">
      <w:pPr>
        <w:pageBreakBefore w:val="0"/>
        <w:tabs>
          <w:tab w:val="left" w:pos="3280"/>
          <w:tab w:val="left" w:pos="4680"/>
          <w:tab w:val="left" w:pos="6080"/>
        </w:tabs>
        <w:kinsoku/>
        <w:wordWrap/>
        <w:overflowPunct/>
        <w:autoSpaceDE w:val="0"/>
        <w:autoSpaceDN w:val="0"/>
        <w:bidi w:val="0"/>
        <w:adjustRightInd w:val="0"/>
        <w:snapToGrid w:val="0"/>
        <w:spacing w:beforeAutospacing="0" w:afterAutospacing="0" w:line="300" w:lineRule="auto"/>
        <w:ind w:left="2173" w:leftChars="1035" w:firstLine="1106" w:firstLineChars="395"/>
        <w:jc w:val="left"/>
        <w:rPr>
          <w:rFonts w:hint="default" w:ascii="Calibri" w:hAnsi="Calibri" w:cs="Calibri"/>
          <w:kern w:val="0"/>
          <w:sz w:val="28"/>
        </w:rPr>
      </w:pPr>
      <w:r>
        <w:rPr>
          <w:rFonts w:hint="eastAsia" w:ascii="Calibri" w:hAnsi="Calibri" w:eastAsia="宋体" w:cs="Calibri"/>
          <w:kern w:val="0"/>
          <w:sz w:val="28"/>
          <w:lang w:eastAsia="zh-CN"/>
        </w:rPr>
        <w:t>2025年  月  日</w:t>
      </w:r>
    </w:p>
    <w:p w14:paraId="09ABA949">
      <w:pPr>
        <w:pStyle w:val="6"/>
        <w:pageBreakBefore w:val="0"/>
        <w:kinsoku/>
        <w:wordWrap/>
        <w:overflowPunct/>
        <w:bidi w:val="0"/>
        <w:snapToGrid w:val="0"/>
        <w:spacing w:beforeAutospacing="0" w:afterAutospacing="0" w:line="300" w:lineRule="auto"/>
        <w:ind w:firstLine="422"/>
        <w:rPr>
          <w:rFonts w:hint="default" w:ascii="Calibri" w:hAnsi="Calibri" w:cs="Calibri"/>
        </w:rPr>
      </w:pPr>
      <w:r>
        <w:rPr>
          <w:rFonts w:hint="default" w:ascii="Calibri" w:hAnsi="Calibri" w:cs="Calibri"/>
        </w:rPr>
        <w:br w:type="page"/>
      </w:r>
      <w:bookmarkStart w:id="138" w:name="_Toc336683578"/>
      <w:bookmarkStart w:id="139" w:name="_Toc345575538"/>
      <w:r>
        <w:rPr>
          <w:rFonts w:hint="default" w:ascii="Calibri" w:hAnsi="Calibri" w:cs="Calibri"/>
        </w:rPr>
        <w:t>一、投标函格式</w:t>
      </w:r>
      <w:bookmarkEnd w:id="138"/>
      <w:bookmarkEnd w:id="139"/>
    </w:p>
    <w:p w14:paraId="530481F6">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投标函</w:t>
      </w:r>
    </w:p>
    <w:p w14:paraId="0F9D9324">
      <w:pPr>
        <w:pageBreakBefore w:val="0"/>
        <w:kinsoku/>
        <w:wordWrap/>
        <w:overflowPunct/>
        <w:bidi w:val="0"/>
        <w:adjustRightInd w:val="0"/>
        <w:snapToGrid w:val="0"/>
        <w:spacing w:beforeAutospacing="0" w:afterAutospacing="0" w:line="300" w:lineRule="auto"/>
        <w:rPr>
          <w:rFonts w:hint="default" w:ascii="Calibri" w:hAnsi="Calibri" w:cs="Calibri"/>
          <w:szCs w:val="21"/>
        </w:rPr>
      </w:pPr>
      <w:r>
        <w:rPr>
          <w:rFonts w:hint="eastAsia" w:cs="Calibri"/>
          <w:szCs w:val="21"/>
          <w:lang w:eastAsia="zh-CN"/>
        </w:rPr>
        <w:t>浙江省民营经济发展中心（浙江省“一带一路”综合服务中心）</w:t>
      </w:r>
      <w:r>
        <w:rPr>
          <w:rFonts w:hint="default" w:ascii="Calibri" w:hAnsi="Calibri" w:cs="Calibri"/>
          <w:szCs w:val="21"/>
        </w:rPr>
        <w:t>：</w:t>
      </w:r>
    </w:p>
    <w:p w14:paraId="07E308A7">
      <w:pPr>
        <w:pageBreakBefore w:val="0"/>
        <w:kinsoku/>
        <w:wordWrap/>
        <w:overflowPunct/>
        <w:bidi w:val="0"/>
        <w:adjustRightInd w:val="0"/>
        <w:snapToGrid w:val="0"/>
        <w:spacing w:beforeAutospacing="0" w:afterAutospacing="0" w:line="300" w:lineRule="auto"/>
        <w:rPr>
          <w:rFonts w:hint="default" w:ascii="Calibri" w:hAnsi="Calibri" w:cs="Calibri"/>
          <w:szCs w:val="21"/>
        </w:rPr>
      </w:pPr>
      <w:r>
        <w:rPr>
          <w:rFonts w:hint="default" w:ascii="Calibri" w:hAnsi="Calibri" w:cs="Calibri"/>
          <w:szCs w:val="21"/>
        </w:rPr>
        <w:t>浙江省成套招标代理有限公司：</w:t>
      </w:r>
    </w:p>
    <w:p w14:paraId="35185226">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eastAsia" w:cs="Calibri"/>
          <w:szCs w:val="21"/>
          <w:u w:val="single"/>
          <w:lang w:eastAsia="zh-CN"/>
        </w:rPr>
        <w:t>【</w:t>
      </w:r>
      <w:r>
        <w:rPr>
          <w:rFonts w:hint="eastAsia" w:eastAsia="楷体" w:cs="Calibri"/>
          <w:szCs w:val="21"/>
          <w:u w:val="single"/>
          <w:lang w:val="en-US" w:eastAsia="zh-CN"/>
        </w:rPr>
        <w:t>填写投标人全称</w:t>
      </w:r>
      <w:r>
        <w:rPr>
          <w:rFonts w:hint="eastAsia" w:cs="Calibri"/>
          <w:szCs w:val="21"/>
          <w:u w:val="single"/>
          <w:lang w:eastAsia="zh-CN"/>
        </w:rPr>
        <w:t>】</w:t>
      </w:r>
      <w:r>
        <w:rPr>
          <w:rFonts w:hint="default" w:ascii="Calibri" w:hAnsi="Calibri" w:cs="Calibri"/>
          <w:szCs w:val="21"/>
        </w:rPr>
        <w:t>参加你方组织的</w:t>
      </w:r>
      <w:r>
        <w:rPr>
          <w:rFonts w:hint="eastAsia" w:cs="Calibri"/>
          <w:szCs w:val="21"/>
          <w:u w:val="single"/>
          <w:lang w:eastAsia="zh-CN"/>
        </w:rPr>
        <w:t>浙江省民营经济发展中心（浙江省“一带一路”综合服务中心）</w:t>
      </w:r>
      <w:r>
        <w:rPr>
          <w:rFonts w:hint="default" w:ascii="Calibri" w:hAnsi="Calibri" w:cs="Calibri"/>
          <w:szCs w:val="21"/>
        </w:rPr>
        <w:t>（采购人）</w:t>
      </w:r>
      <w:r>
        <w:rPr>
          <w:rFonts w:hint="eastAsia" w:cs="Calibri"/>
          <w:szCs w:val="21"/>
          <w:u w:val="single"/>
          <w:lang w:eastAsia="zh-CN"/>
        </w:rPr>
        <w:t>《大数据视角下我省民营中小企业增长潜力研判及培育路径研究》项目</w:t>
      </w:r>
      <w:r>
        <w:rPr>
          <w:rFonts w:hint="default" w:ascii="Calibri" w:hAnsi="Calibri" w:cs="Calibri"/>
          <w:szCs w:val="21"/>
        </w:rPr>
        <w:t>（项目名称）</w:t>
      </w:r>
      <w:r>
        <w:rPr>
          <w:rFonts w:hint="eastAsia" w:cs="Calibri"/>
          <w:szCs w:val="21"/>
          <w:u w:val="single"/>
          <w:lang w:eastAsia="zh-CN"/>
        </w:rPr>
        <w:t>CTZB-2025030308</w:t>
      </w:r>
      <w:r>
        <w:rPr>
          <w:rFonts w:hint="default" w:ascii="Calibri" w:hAnsi="Calibri" w:cs="Calibri"/>
          <w:szCs w:val="21"/>
        </w:rPr>
        <w:t>（项目编号）招标的有关活动，并对《大数据视角下我省民营中小企业增长潜力研判及培育路径研究》（标项名称）进行投标。为此我方：</w:t>
      </w:r>
    </w:p>
    <w:p w14:paraId="74928437">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1</w:t>
      </w:r>
      <w:r>
        <w:rPr>
          <w:rFonts w:hint="eastAsia" w:cs="Calibri"/>
          <w:szCs w:val="21"/>
          <w:lang w:val="en-US" w:eastAsia="zh-CN"/>
        </w:rPr>
        <w:t>.</w:t>
      </w:r>
      <w:r>
        <w:rPr>
          <w:rFonts w:hint="default" w:ascii="Calibri" w:hAnsi="Calibri" w:cs="Calibri"/>
          <w:szCs w:val="21"/>
        </w:rPr>
        <w:t>承诺在投标人</w:t>
      </w:r>
      <w:r>
        <w:rPr>
          <w:rFonts w:hint="default" w:ascii="Calibri" w:hAnsi="Calibri" w:cs="Calibri"/>
          <w:kern w:val="44"/>
          <w:szCs w:val="21"/>
        </w:rPr>
        <w:t>须知</w:t>
      </w:r>
      <w:r>
        <w:rPr>
          <w:rFonts w:hint="default" w:ascii="Calibri" w:hAnsi="Calibri" w:cs="Calibri"/>
          <w:szCs w:val="21"/>
        </w:rPr>
        <w:t>规定的投标截止日起遵守本投标文件中的承诺，且在投标有效期满之前均具有约束力。本投标文件的有效期为</w:t>
      </w:r>
      <w:r>
        <w:rPr>
          <w:rFonts w:hint="default" w:ascii="Calibri" w:hAnsi="Calibri" w:cs="Calibri"/>
        </w:rPr>
        <w:t>自</w:t>
      </w:r>
      <w:r>
        <w:rPr>
          <w:rFonts w:hint="eastAsia" w:cs="Calibri"/>
          <w:lang w:eastAsia="zh-CN"/>
        </w:rPr>
        <w:t>提交投标文件截止时间</w:t>
      </w:r>
      <w:r>
        <w:rPr>
          <w:rFonts w:hint="default" w:ascii="Calibri" w:hAnsi="Calibri" w:cs="Calibri"/>
        </w:rPr>
        <w:t>起120天。</w:t>
      </w:r>
    </w:p>
    <w:p w14:paraId="02EF7BE8">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2</w:t>
      </w:r>
      <w:r>
        <w:rPr>
          <w:rFonts w:hint="eastAsia" w:cs="Calibri"/>
          <w:szCs w:val="21"/>
          <w:lang w:val="en-US" w:eastAsia="zh-CN"/>
        </w:rPr>
        <w:t>.</w:t>
      </w:r>
      <w:r>
        <w:rPr>
          <w:rFonts w:hint="default" w:ascii="Calibri" w:hAnsi="Calibri" w:cs="Calibri"/>
          <w:szCs w:val="21"/>
        </w:rPr>
        <w:t>承诺已经具备招标文件规定的投标人应具备的资格条件。</w:t>
      </w:r>
    </w:p>
    <w:p w14:paraId="54DBCCA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3</w:t>
      </w:r>
      <w:r>
        <w:rPr>
          <w:rFonts w:hint="eastAsia" w:cs="Calibri"/>
          <w:szCs w:val="21"/>
          <w:lang w:val="en-US" w:eastAsia="zh-CN"/>
        </w:rPr>
        <w:t>.</w:t>
      </w:r>
      <w:r>
        <w:rPr>
          <w:rFonts w:hint="default" w:ascii="Calibri" w:hAnsi="Calibri" w:cs="Calibri"/>
          <w:szCs w:val="21"/>
        </w:rPr>
        <w:t>已详细审核全部招标文件，包括招标文件补充（如果有）、参考资料及有关附件，确认无误。</w:t>
      </w:r>
    </w:p>
    <w:p w14:paraId="084344F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4</w:t>
      </w:r>
      <w:r>
        <w:rPr>
          <w:rFonts w:hint="eastAsia" w:cs="Calibri"/>
          <w:szCs w:val="21"/>
          <w:lang w:val="en-US" w:eastAsia="zh-CN"/>
        </w:rPr>
        <w:t>.</w:t>
      </w:r>
      <w:r>
        <w:rPr>
          <w:rFonts w:hint="default" w:ascii="Calibri" w:hAnsi="Calibri" w:cs="Calibri"/>
          <w:szCs w:val="21"/>
        </w:rPr>
        <w:t>提供</w:t>
      </w:r>
      <w:r>
        <w:rPr>
          <w:rFonts w:hint="default" w:ascii="Calibri" w:hAnsi="Calibri" w:cs="Calibri"/>
          <w:kern w:val="44"/>
          <w:szCs w:val="21"/>
        </w:rPr>
        <w:t>投标人须知</w:t>
      </w:r>
      <w:r>
        <w:rPr>
          <w:rFonts w:hint="default" w:ascii="Calibri" w:hAnsi="Calibri" w:cs="Calibri"/>
          <w:szCs w:val="21"/>
        </w:rPr>
        <w:t>规定的全部投标文件。</w:t>
      </w:r>
    </w:p>
    <w:p w14:paraId="2D678D24">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rPr>
      </w:pPr>
      <w:r>
        <w:rPr>
          <w:rFonts w:hint="default" w:ascii="Calibri" w:hAnsi="Calibri" w:cs="Calibri"/>
          <w:szCs w:val="21"/>
        </w:rPr>
        <w:t>5</w:t>
      </w:r>
      <w:r>
        <w:rPr>
          <w:rFonts w:hint="eastAsia" w:cs="Calibri"/>
          <w:szCs w:val="21"/>
          <w:lang w:val="en-US" w:eastAsia="zh-CN"/>
        </w:rPr>
        <w:t>.</w:t>
      </w:r>
      <w:r>
        <w:rPr>
          <w:rFonts w:hint="default" w:ascii="Calibri" w:hAnsi="Calibri" w:cs="Calibri"/>
          <w:szCs w:val="21"/>
        </w:rPr>
        <w:t>投标</w:t>
      </w:r>
      <w:r>
        <w:rPr>
          <w:rFonts w:hint="default" w:ascii="Calibri" w:hAnsi="Calibri" w:cs="Calibri"/>
        </w:rPr>
        <w:t>报价详见《开标一览表》。</w:t>
      </w:r>
    </w:p>
    <w:p w14:paraId="63562687">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6</w:t>
      </w:r>
      <w:r>
        <w:rPr>
          <w:rFonts w:hint="eastAsia" w:cs="Calibri"/>
          <w:szCs w:val="21"/>
          <w:lang w:val="en-US" w:eastAsia="zh-CN"/>
        </w:rPr>
        <w:t>.</w:t>
      </w:r>
      <w:r>
        <w:rPr>
          <w:rFonts w:hint="default" w:ascii="Calibri" w:hAnsi="Calibri" w:cs="Calibri"/>
          <w:szCs w:val="21"/>
        </w:rPr>
        <w:t>保证遵守招标文件中的其他有关规定。</w:t>
      </w:r>
    </w:p>
    <w:p w14:paraId="737E5A05">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7</w:t>
      </w:r>
      <w:r>
        <w:rPr>
          <w:rFonts w:hint="eastAsia" w:cs="Calibri"/>
          <w:szCs w:val="21"/>
          <w:lang w:val="en-US" w:eastAsia="zh-CN"/>
        </w:rPr>
        <w:t>.</w:t>
      </w:r>
      <w:r>
        <w:rPr>
          <w:rFonts w:hint="default" w:ascii="Calibri" w:hAnsi="Calibri" w:cs="Calibri"/>
          <w:szCs w:val="21"/>
        </w:rPr>
        <w:t>完全理解不一定接受最低价中标。</w:t>
      </w:r>
    </w:p>
    <w:p w14:paraId="00788569">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8</w:t>
      </w:r>
      <w:r>
        <w:rPr>
          <w:rFonts w:hint="eastAsia" w:cs="Calibri"/>
          <w:szCs w:val="21"/>
          <w:lang w:val="en-US" w:eastAsia="zh-CN"/>
        </w:rPr>
        <w:t>.</w:t>
      </w:r>
      <w:r>
        <w:rPr>
          <w:rFonts w:hint="default" w:ascii="Calibri" w:hAnsi="Calibri" w:cs="Calibri"/>
          <w:szCs w:val="21"/>
        </w:rPr>
        <w:t>我公司自愿参加本项目的投标，并保证投标文件中所列举的投标报价文件及相关资料和公司基本情况资料是真实的、合法的。愿意向你方提供任何与该项目投标有关的数据、情况和技术资料。若你方需要，愿意提供我方做出的一切承诺的证明材料。</w:t>
      </w:r>
    </w:p>
    <w:p w14:paraId="6D19FB7A">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9</w:t>
      </w:r>
      <w:r>
        <w:rPr>
          <w:rFonts w:hint="eastAsia" w:cs="Calibri"/>
          <w:szCs w:val="21"/>
          <w:lang w:val="en-US" w:eastAsia="zh-CN"/>
        </w:rPr>
        <w:t>.</w:t>
      </w:r>
      <w:r>
        <w:rPr>
          <w:rFonts w:hint="default" w:ascii="Calibri" w:hAnsi="Calibri" w:cs="Calibri"/>
          <w:szCs w:val="21"/>
        </w:rPr>
        <w:t>保证忠实地执行双方所签订的合同，并承担合同规定的责任和义务。</w:t>
      </w:r>
    </w:p>
    <w:p w14:paraId="5C00B149">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10</w:t>
      </w:r>
      <w:r>
        <w:rPr>
          <w:rFonts w:hint="eastAsia" w:cs="Calibri"/>
          <w:szCs w:val="21"/>
          <w:lang w:val="en-US" w:eastAsia="zh-CN"/>
        </w:rPr>
        <w:t>.</w:t>
      </w:r>
      <w:r>
        <w:rPr>
          <w:rFonts w:hint="default" w:ascii="Calibri" w:hAnsi="Calibri" w:cs="Calibri"/>
          <w:szCs w:val="21"/>
        </w:rPr>
        <w:t>承诺，招标过程中不存在以下行为：</w:t>
      </w:r>
    </w:p>
    <w:p w14:paraId="15504585">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kern w:val="0"/>
          <w:szCs w:val="21"/>
        </w:rPr>
        <w:t>（</w:t>
      </w:r>
      <w:r>
        <w:rPr>
          <w:rFonts w:hint="default" w:ascii="Calibri" w:hAnsi="Calibri" w:cs="Calibri"/>
          <w:kern w:val="0"/>
          <w:szCs w:val="21"/>
          <w:lang w:val="en-US" w:eastAsia="zh-CN"/>
        </w:rPr>
        <w:t>1</w:t>
      </w:r>
      <w:r>
        <w:rPr>
          <w:rFonts w:hint="default" w:ascii="Calibri" w:hAnsi="Calibri" w:cs="Calibri"/>
          <w:kern w:val="0"/>
          <w:szCs w:val="21"/>
        </w:rPr>
        <w:t xml:space="preserve">）提供虚假材料谋取中标、成交的； </w:t>
      </w:r>
    </w:p>
    <w:p w14:paraId="6A89BFD7">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kern w:val="0"/>
          <w:szCs w:val="21"/>
        </w:rPr>
        <w:t>（</w:t>
      </w:r>
      <w:r>
        <w:rPr>
          <w:rFonts w:hint="default" w:ascii="Calibri" w:hAnsi="Calibri" w:cs="Calibri"/>
          <w:kern w:val="0"/>
          <w:szCs w:val="21"/>
          <w:lang w:val="en-US" w:eastAsia="zh-CN"/>
        </w:rPr>
        <w:t>2</w:t>
      </w:r>
      <w:r>
        <w:rPr>
          <w:rFonts w:hint="default" w:ascii="Calibri" w:hAnsi="Calibri" w:cs="Calibri"/>
          <w:kern w:val="0"/>
          <w:szCs w:val="21"/>
        </w:rPr>
        <w:t xml:space="preserve">）采取不正当手段诋毁、排挤其他投标人的； </w:t>
      </w:r>
    </w:p>
    <w:p w14:paraId="5C28C14A">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kern w:val="0"/>
          <w:szCs w:val="21"/>
        </w:rPr>
        <w:t>（</w:t>
      </w:r>
      <w:r>
        <w:rPr>
          <w:rFonts w:hint="default" w:ascii="Calibri" w:hAnsi="Calibri" w:cs="Calibri"/>
          <w:kern w:val="0"/>
          <w:szCs w:val="21"/>
          <w:lang w:val="en-US" w:eastAsia="zh-CN"/>
        </w:rPr>
        <w:t>3</w:t>
      </w:r>
      <w:r>
        <w:rPr>
          <w:rFonts w:hint="default" w:ascii="Calibri" w:hAnsi="Calibri" w:cs="Calibri"/>
          <w:kern w:val="0"/>
          <w:szCs w:val="21"/>
        </w:rPr>
        <w:t xml:space="preserve">）与采购人、其他投标人或者采购代理机构恶意串通的； </w:t>
      </w:r>
    </w:p>
    <w:p w14:paraId="0E116815">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kern w:val="0"/>
          <w:szCs w:val="21"/>
        </w:rPr>
        <w:t>（</w:t>
      </w:r>
      <w:r>
        <w:rPr>
          <w:rFonts w:hint="default" w:ascii="Calibri" w:hAnsi="Calibri" w:cs="Calibri"/>
          <w:kern w:val="0"/>
          <w:szCs w:val="21"/>
          <w:lang w:val="en-US" w:eastAsia="zh-CN"/>
        </w:rPr>
        <w:t>4</w:t>
      </w:r>
      <w:r>
        <w:rPr>
          <w:rFonts w:hint="default" w:ascii="Calibri" w:hAnsi="Calibri" w:cs="Calibri"/>
          <w:kern w:val="0"/>
          <w:szCs w:val="21"/>
        </w:rPr>
        <w:t xml:space="preserve">）向采购人、采购代理机构行贿或者提供其他不正当利益的； </w:t>
      </w:r>
    </w:p>
    <w:p w14:paraId="73E624FD">
      <w:pPr>
        <w:pageBreakBefore w:val="0"/>
        <w:widowControl/>
        <w:kinsoku/>
        <w:wordWrap/>
        <w:overflowPunct/>
        <w:bidi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kern w:val="0"/>
          <w:szCs w:val="21"/>
        </w:rPr>
        <w:t>（</w:t>
      </w:r>
      <w:r>
        <w:rPr>
          <w:rFonts w:hint="default" w:ascii="Calibri" w:hAnsi="Calibri" w:cs="Calibri"/>
          <w:kern w:val="0"/>
          <w:szCs w:val="21"/>
          <w:lang w:val="en-US" w:eastAsia="zh-CN"/>
        </w:rPr>
        <w:t>5</w:t>
      </w:r>
      <w:r>
        <w:rPr>
          <w:rFonts w:hint="default" w:ascii="Calibri" w:hAnsi="Calibri" w:cs="Calibri"/>
          <w:kern w:val="0"/>
          <w:szCs w:val="21"/>
        </w:rPr>
        <w:t xml:space="preserve">）在招标采购过程中与采购人进行协商谈判的； </w:t>
      </w:r>
    </w:p>
    <w:p w14:paraId="6B255775">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kern w:val="0"/>
          <w:szCs w:val="21"/>
        </w:rPr>
        <w:t>（</w:t>
      </w:r>
      <w:r>
        <w:rPr>
          <w:rFonts w:hint="default" w:ascii="Calibri" w:hAnsi="Calibri" w:cs="Calibri"/>
          <w:kern w:val="0"/>
          <w:szCs w:val="21"/>
          <w:lang w:val="en-US" w:eastAsia="zh-CN"/>
        </w:rPr>
        <w:t>6</w:t>
      </w:r>
      <w:r>
        <w:rPr>
          <w:rFonts w:hint="default" w:ascii="Calibri" w:hAnsi="Calibri" w:cs="Calibri"/>
          <w:kern w:val="0"/>
          <w:szCs w:val="21"/>
        </w:rPr>
        <w:t>）拒绝有关部门监督检查或者提供虚假情况的。</w:t>
      </w:r>
    </w:p>
    <w:p w14:paraId="36649912">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szCs w:val="21"/>
        </w:rPr>
        <w:t>11</w:t>
      </w:r>
      <w:r>
        <w:rPr>
          <w:rFonts w:hint="eastAsia" w:cs="Calibri"/>
          <w:szCs w:val="21"/>
          <w:lang w:val="en-US" w:eastAsia="zh-CN"/>
        </w:rPr>
        <w:t>.</w:t>
      </w:r>
      <w:r>
        <w:rPr>
          <w:rFonts w:hint="default" w:ascii="Calibri" w:hAnsi="Calibri" w:cs="Calibri"/>
          <w:szCs w:val="21"/>
        </w:rPr>
        <w:t>承诺，投标文件有效期内我单位如果撤销投标文件的，我单位接受采购人提出的索赔。</w:t>
      </w:r>
    </w:p>
    <w:p w14:paraId="6FC08097">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p>
    <w:p w14:paraId="3108FE30">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投标人全称：</w:t>
      </w:r>
      <w:r>
        <w:rPr>
          <w:rFonts w:hint="default" w:ascii="Calibri" w:hAnsi="Calibri" w:cs="Calibri"/>
          <w:szCs w:val="21"/>
          <w:u w:val="single"/>
        </w:rPr>
        <w:t xml:space="preserve">                      </w:t>
      </w:r>
      <w:r>
        <w:rPr>
          <w:rFonts w:hint="default" w:ascii="Calibri" w:hAnsi="Calibri" w:cs="Calibri"/>
          <w:szCs w:val="21"/>
        </w:rPr>
        <w:t>（盖单位公章）</w:t>
      </w:r>
    </w:p>
    <w:p w14:paraId="062FA0A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日期：</w:t>
      </w:r>
      <w:r>
        <w:rPr>
          <w:rFonts w:hint="eastAsia" w:ascii="Calibri" w:hAnsi="Calibri" w:eastAsia="宋体" w:cs="Calibri"/>
          <w:szCs w:val="21"/>
          <w:lang w:eastAsia="zh-CN"/>
        </w:rPr>
        <w:t>2025年  月  日</w:t>
      </w:r>
    </w:p>
    <w:p w14:paraId="3883CCBA">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单位地址：</w:t>
      </w:r>
      <w:r>
        <w:rPr>
          <w:rFonts w:hint="default" w:ascii="Calibri" w:hAnsi="Calibri" w:cs="Calibri"/>
          <w:szCs w:val="21"/>
          <w:u w:val="single"/>
        </w:rPr>
        <w:t xml:space="preserve">          </w:t>
      </w:r>
      <w:r>
        <w:rPr>
          <w:rFonts w:hint="default" w:ascii="Calibri" w:hAnsi="Calibri" w:cs="Calibri"/>
          <w:szCs w:val="21"/>
        </w:rPr>
        <w:t>邮编：</w:t>
      </w:r>
      <w:r>
        <w:rPr>
          <w:rFonts w:hint="default" w:ascii="Calibri" w:hAnsi="Calibri" w:cs="Calibri"/>
          <w:szCs w:val="21"/>
          <w:u w:val="single"/>
        </w:rPr>
        <w:t xml:space="preserve">          </w:t>
      </w:r>
      <w:r>
        <w:rPr>
          <w:rFonts w:hint="default" w:ascii="Calibri" w:hAnsi="Calibri" w:cs="Calibri"/>
          <w:szCs w:val="21"/>
        </w:rPr>
        <w:t>电话：</w:t>
      </w:r>
      <w:r>
        <w:rPr>
          <w:rFonts w:hint="default" w:ascii="Calibri" w:hAnsi="Calibri" w:cs="Calibri"/>
          <w:szCs w:val="21"/>
          <w:u w:val="single"/>
        </w:rPr>
        <w:t xml:space="preserve">          </w:t>
      </w:r>
      <w:r>
        <w:rPr>
          <w:rFonts w:hint="default" w:ascii="Calibri" w:hAnsi="Calibri" w:cs="Calibri"/>
          <w:szCs w:val="21"/>
        </w:rPr>
        <w:t>传真：</w:t>
      </w:r>
      <w:r>
        <w:rPr>
          <w:rFonts w:hint="default" w:ascii="Calibri" w:hAnsi="Calibri" w:cs="Calibri"/>
          <w:szCs w:val="21"/>
          <w:u w:val="single"/>
        </w:rPr>
        <w:t xml:space="preserve">          </w:t>
      </w:r>
    </w:p>
    <w:p w14:paraId="2866EA8F">
      <w:pPr>
        <w:bidi w:val="0"/>
        <w:rPr>
          <w:rFonts w:hint="default"/>
        </w:rPr>
      </w:pPr>
      <w:r>
        <w:rPr>
          <w:rFonts w:hint="default"/>
        </w:rPr>
        <w:br w:type="page"/>
      </w:r>
    </w:p>
    <w:p w14:paraId="5D4F7A57">
      <w:pPr>
        <w:pStyle w:val="6"/>
        <w:pageBreakBefore w:val="0"/>
        <w:kinsoku/>
        <w:wordWrap/>
        <w:overflowPunct/>
        <w:bidi w:val="0"/>
        <w:snapToGrid w:val="0"/>
        <w:spacing w:beforeAutospacing="0" w:afterAutospacing="0" w:line="300" w:lineRule="auto"/>
        <w:ind w:firstLine="422"/>
        <w:rPr>
          <w:rFonts w:hint="default" w:ascii="Calibri" w:hAnsi="Calibri" w:cs="Calibri"/>
        </w:rPr>
      </w:pPr>
      <w:bookmarkStart w:id="140" w:name="_Toc345575539"/>
      <w:bookmarkStart w:id="141" w:name="_Toc336683579"/>
      <w:r>
        <w:rPr>
          <w:rFonts w:hint="default" w:ascii="Calibri" w:hAnsi="Calibri" w:cs="Calibri"/>
        </w:rPr>
        <w:t>二、开标一览表格式</w:t>
      </w:r>
      <w:bookmarkEnd w:id="140"/>
      <w:bookmarkEnd w:id="141"/>
    </w:p>
    <w:p w14:paraId="7CBC4D4B">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开标一览表</w:t>
      </w:r>
    </w:p>
    <w:p w14:paraId="27B489DA">
      <w:pPr>
        <w:bidi w:val="0"/>
        <w:rPr>
          <w:rFonts w:hint="default"/>
          <w:lang w:eastAsia="zh-CN"/>
        </w:rPr>
      </w:pPr>
      <w:r>
        <w:rPr>
          <w:rFonts w:hint="default"/>
        </w:rPr>
        <w:t>采购人：</w:t>
      </w:r>
      <w:r>
        <w:rPr>
          <w:rFonts w:hint="eastAsia"/>
          <w:lang w:eastAsia="zh-CN"/>
        </w:rPr>
        <w:t>浙江省民营经济发展中心（浙江省“一带一路”综合服务中心）</w:t>
      </w:r>
    </w:p>
    <w:p w14:paraId="3F9CB2A5">
      <w:pPr>
        <w:bidi w:val="0"/>
        <w:rPr>
          <w:rFonts w:hint="default"/>
          <w:lang w:eastAsia="zh-CN"/>
        </w:rPr>
      </w:pPr>
      <w:r>
        <w:rPr>
          <w:rFonts w:hint="default"/>
        </w:rPr>
        <w:t>项目名称：</w:t>
      </w:r>
      <w:r>
        <w:rPr>
          <w:rFonts w:hint="eastAsia"/>
          <w:lang w:eastAsia="zh-CN"/>
        </w:rPr>
        <w:t>《大数据视角下我省民营中小企业增长潜力研判及培育路径研究》项目</w:t>
      </w:r>
    </w:p>
    <w:p w14:paraId="41BFE310">
      <w:pPr>
        <w:bidi w:val="0"/>
        <w:rPr>
          <w:rFonts w:hint="eastAsia"/>
          <w:lang w:eastAsia="zh-CN"/>
        </w:rPr>
      </w:pPr>
      <w:r>
        <w:rPr>
          <w:rFonts w:hint="default"/>
        </w:rPr>
        <w:t>项目编号：</w:t>
      </w:r>
      <w:r>
        <w:rPr>
          <w:rFonts w:hint="eastAsia"/>
          <w:lang w:eastAsia="zh-CN"/>
        </w:rPr>
        <w:t>CTZB-2025030308</w:t>
      </w:r>
    </w:p>
    <w:p w14:paraId="0807DCE2">
      <w:pPr>
        <w:bidi w:val="0"/>
        <w:jc w:val="right"/>
        <w:rPr>
          <w:rFonts w:hint="default"/>
        </w:rPr>
      </w:pPr>
      <w:r>
        <w:rPr>
          <w:rFonts w:hint="default"/>
        </w:rPr>
        <w:t>（价格单位：元人民币）</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3"/>
        <w:gridCol w:w="1548"/>
        <w:gridCol w:w="1592"/>
        <w:gridCol w:w="231"/>
        <w:gridCol w:w="713"/>
        <w:gridCol w:w="1215"/>
        <w:gridCol w:w="922"/>
        <w:gridCol w:w="1425"/>
        <w:gridCol w:w="1092"/>
      </w:tblGrid>
      <w:tr w14:paraId="416C2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663" w:type="dxa"/>
            <w:noWrap w:val="0"/>
            <w:vAlign w:val="center"/>
          </w:tcPr>
          <w:p w14:paraId="1C575646">
            <w:pPr>
              <w:pageBreakBefore w:val="0"/>
              <w:kinsoku/>
              <w:wordWrap/>
              <w:overflowPunct/>
              <w:bidi w:val="0"/>
              <w:snapToGrid w:val="0"/>
              <w:spacing w:beforeAutospacing="0" w:afterAutospacing="0" w:line="300" w:lineRule="auto"/>
              <w:jc w:val="center"/>
              <w:rPr>
                <w:rFonts w:hint="eastAsia" w:ascii="黑体" w:hAnsi="黑体" w:eastAsia="黑体" w:cs="黑体"/>
                <w:b w:val="0"/>
                <w:bCs/>
              </w:rPr>
            </w:pPr>
            <w:r>
              <w:rPr>
                <w:rFonts w:hint="eastAsia" w:ascii="黑体" w:hAnsi="黑体" w:eastAsia="黑体" w:cs="黑体"/>
                <w:b w:val="0"/>
                <w:bCs/>
              </w:rPr>
              <w:t>序号</w:t>
            </w:r>
          </w:p>
        </w:tc>
        <w:tc>
          <w:tcPr>
            <w:tcW w:w="3140" w:type="dxa"/>
            <w:gridSpan w:val="2"/>
            <w:noWrap w:val="0"/>
            <w:vAlign w:val="center"/>
          </w:tcPr>
          <w:p w14:paraId="627E13D1">
            <w:pPr>
              <w:pageBreakBefore w:val="0"/>
              <w:kinsoku/>
              <w:wordWrap/>
              <w:overflowPunct/>
              <w:bidi w:val="0"/>
              <w:snapToGrid w:val="0"/>
              <w:spacing w:beforeAutospacing="0" w:afterAutospacing="0" w:line="300" w:lineRule="auto"/>
              <w:jc w:val="center"/>
              <w:rPr>
                <w:rFonts w:hint="eastAsia" w:ascii="黑体" w:hAnsi="黑体" w:eastAsia="黑体" w:cs="黑体"/>
                <w:b w:val="0"/>
                <w:bCs/>
              </w:rPr>
            </w:pPr>
            <w:r>
              <w:rPr>
                <w:rFonts w:hint="eastAsia" w:ascii="黑体" w:hAnsi="黑体" w:eastAsia="黑体" w:cs="黑体"/>
                <w:b w:val="0"/>
                <w:bCs/>
              </w:rPr>
              <w:t>标项名称</w:t>
            </w:r>
          </w:p>
        </w:tc>
        <w:tc>
          <w:tcPr>
            <w:tcW w:w="5598" w:type="dxa"/>
            <w:gridSpan w:val="6"/>
            <w:noWrap w:val="0"/>
            <w:vAlign w:val="center"/>
          </w:tcPr>
          <w:p w14:paraId="31123023">
            <w:pPr>
              <w:pageBreakBefore w:val="0"/>
              <w:kinsoku/>
              <w:wordWrap/>
              <w:overflowPunct/>
              <w:bidi w:val="0"/>
              <w:snapToGrid w:val="0"/>
              <w:spacing w:beforeAutospacing="0" w:afterAutospacing="0" w:line="300" w:lineRule="auto"/>
              <w:jc w:val="center"/>
              <w:rPr>
                <w:rFonts w:hint="eastAsia" w:ascii="黑体" w:hAnsi="黑体" w:eastAsia="黑体" w:cs="黑体"/>
                <w:b w:val="0"/>
                <w:bCs/>
              </w:rPr>
            </w:pPr>
            <w:r>
              <w:rPr>
                <w:rFonts w:hint="eastAsia" w:ascii="黑体" w:hAnsi="黑体" w:eastAsia="黑体" w:cs="黑体"/>
                <w:b w:val="0"/>
                <w:bCs/>
                <w:lang w:val="en-US" w:eastAsia="zh-CN"/>
              </w:rPr>
              <w:t>实施周期</w:t>
            </w:r>
          </w:p>
        </w:tc>
      </w:tr>
      <w:tr w14:paraId="09AC2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noWrap w:val="0"/>
            <w:vAlign w:val="center"/>
          </w:tcPr>
          <w:p w14:paraId="6D8BE31A">
            <w:pPr>
              <w:pageBreakBefore w:val="0"/>
              <w:widowControl/>
              <w:kinsoku/>
              <w:wordWrap/>
              <w:overflowPunct/>
              <w:bidi w:val="0"/>
              <w:snapToGrid w:val="0"/>
              <w:spacing w:beforeAutospacing="0" w:afterAutospacing="0" w:line="300" w:lineRule="auto"/>
              <w:jc w:val="center"/>
              <w:rPr>
                <w:rFonts w:hint="default" w:ascii="Calibri" w:hAnsi="Calibri" w:eastAsia="宋体" w:cs="Calibri"/>
                <w:kern w:val="0"/>
                <w:sz w:val="21"/>
                <w:szCs w:val="21"/>
                <w:lang w:val="en-US" w:eastAsia="zh-CN" w:bidi="ar-SA"/>
              </w:rPr>
            </w:pPr>
            <w:r>
              <w:rPr>
                <w:rFonts w:hint="default" w:ascii="Calibri" w:hAnsi="Calibri" w:cs="Calibri"/>
                <w:kern w:val="0"/>
                <w:szCs w:val="21"/>
              </w:rPr>
              <w:t>1</w:t>
            </w:r>
          </w:p>
        </w:tc>
        <w:tc>
          <w:tcPr>
            <w:tcW w:w="3140" w:type="dxa"/>
            <w:gridSpan w:val="2"/>
            <w:noWrap w:val="0"/>
            <w:vAlign w:val="center"/>
          </w:tcPr>
          <w:p w14:paraId="3924439D">
            <w:pPr>
              <w:pageBreakBefore w:val="0"/>
              <w:widowControl/>
              <w:kinsoku/>
              <w:wordWrap/>
              <w:overflowPunct/>
              <w:bidi w:val="0"/>
              <w:snapToGrid w:val="0"/>
              <w:spacing w:beforeAutospacing="0" w:afterAutospacing="0" w:line="300" w:lineRule="auto"/>
              <w:jc w:val="center"/>
              <w:rPr>
                <w:rFonts w:hint="default" w:ascii="Calibri" w:hAnsi="Calibri" w:eastAsia="宋体" w:cs="Calibri"/>
                <w:kern w:val="0"/>
                <w:sz w:val="21"/>
                <w:szCs w:val="21"/>
                <w:lang w:val="en-US" w:eastAsia="zh-CN" w:bidi="ar-SA"/>
              </w:rPr>
            </w:pPr>
            <w:r>
              <w:rPr>
                <w:rFonts w:hint="eastAsia" w:cs="Calibri"/>
                <w:lang w:eastAsia="zh-CN"/>
              </w:rPr>
              <w:t>【</w:t>
            </w:r>
            <w:r>
              <w:rPr>
                <w:rFonts w:hint="eastAsia" w:eastAsia="楷体" w:cs="Calibri"/>
                <w:lang w:eastAsia="zh-CN"/>
              </w:rPr>
              <w:t>填写标项名称</w:t>
            </w:r>
            <w:r>
              <w:rPr>
                <w:rFonts w:hint="eastAsia" w:cs="Calibri"/>
                <w:lang w:eastAsia="zh-CN"/>
              </w:rPr>
              <w:t>】</w:t>
            </w:r>
          </w:p>
        </w:tc>
        <w:tc>
          <w:tcPr>
            <w:tcW w:w="5598" w:type="dxa"/>
            <w:gridSpan w:val="6"/>
            <w:noWrap w:val="0"/>
            <w:vAlign w:val="center"/>
          </w:tcPr>
          <w:p w14:paraId="527E48D7">
            <w:pPr>
              <w:pageBreakBefore w:val="0"/>
              <w:kinsoku/>
              <w:wordWrap/>
              <w:overflowPunct/>
              <w:bidi w:val="0"/>
              <w:snapToGrid w:val="0"/>
              <w:spacing w:beforeAutospacing="0" w:afterAutospacing="0" w:line="300" w:lineRule="auto"/>
              <w:jc w:val="center"/>
              <w:rPr>
                <w:rFonts w:hint="default" w:ascii="Calibri" w:hAnsi="Calibri" w:eastAsia="宋体" w:cs="Calibri"/>
                <w:b/>
                <w:kern w:val="2"/>
                <w:sz w:val="21"/>
                <w:szCs w:val="24"/>
                <w:lang w:val="en-US" w:eastAsia="zh-CN" w:bidi="ar-SA"/>
              </w:rPr>
            </w:pPr>
            <w:r>
              <w:rPr>
                <w:rFonts w:hint="default" w:ascii="Calibri" w:hAnsi="Calibri" w:cs="Calibri"/>
                <w:b/>
                <w:lang w:val="en-US" w:eastAsia="zh-CN"/>
              </w:rPr>
              <w:t>响应招标文件要求</w:t>
            </w:r>
          </w:p>
        </w:tc>
      </w:tr>
      <w:tr w14:paraId="6870E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noWrap w:val="0"/>
            <w:vAlign w:val="center"/>
          </w:tcPr>
          <w:p w14:paraId="7E36CC6C">
            <w:pPr>
              <w:pageBreakBefore w:val="0"/>
              <w:kinsoku/>
              <w:wordWrap/>
              <w:overflowPunct/>
              <w:bidi w:val="0"/>
              <w:snapToGrid w:val="0"/>
              <w:spacing w:beforeAutospacing="0" w:afterAutospacing="0" w:line="300" w:lineRule="auto"/>
              <w:jc w:val="center"/>
              <w:rPr>
                <w:rFonts w:hint="default" w:ascii="Calibri" w:hAnsi="Calibri" w:eastAsia="宋体" w:cs="Calibri"/>
                <w:b w:val="0"/>
                <w:bCs/>
                <w:kern w:val="2"/>
                <w:sz w:val="21"/>
                <w:szCs w:val="24"/>
                <w:lang w:val="en-US" w:eastAsia="zh-CN" w:bidi="ar-SA"/>
              </w:rPr>
            </w:pPr>
            <w:r>
              <w:rPr>
                <w:rFonts w:hint="default" w:ascii="Calibri" w:hAnsi="Calibri" w:cs="Calibri"/>
                <w:b w:val="0"/>
                <w:bCs/>
              </w:rPr>
              <w:t>2</w:t>
            </w:r>
          </w:p>
        </w:tc>
        <w:tc>
          <w:tcPr>
            <w:tcW w:w="3140" w:type="dxa"/>
            <w:gridSpan w:val="2"/>
            <w:noWrap w:val="0"/>
            <w:vAlign w:val="center"/>
          </w:tcPr>
          <w:p w14:paraId="1714C43B">
            <w:pPr>
              <w:pageBreakBefore w:val="0"/>
              <w:kinsoku/>
              <w:wordWrap/>
              <w:overflowPunct/>
              <w:bidi w:val="0"/>
              <w:snapToGrid w:val="0"/>
              <w:spacing w:beforeAutospacing="0" w:afterAutospacing="0" w:line="300" w:lineRule="auto"/>
              <w:jc w:val="center"/>
              <w:rPr>
                <w:rFonts w:hint="default" w:ascii="Calibri" w:hAnsi="Calibri" w:eastAsia="宋体" w:cs="Calibri"/>
                <w:b w:val="0"/>
                <w:bCs/>
                <w:kern w:val="2"/>
                <w:sz w:val="21"/>
                <w:szCs w:val="24"/>
                <w:lang w:val="en-US" w:eastAsia="zh-CN" w:bidi="ar-SA"/>
              </w:rPr>
            </w:pPr>
            <w:r>
              <w:rPr>
                <w:rFonts w:hint="default" w:ascii="Calibri" w:hAnsi="Calibri" w:cs="Calibri"/>
                <w:b w:val="0"/>
                <w:bCs/>
              </w:rPr>
              <w:t>投标价</w:t>
            </w:r>
          </w:p>
        </w:tc>
        <w:tc>
          <w:tcPr>
            <w:tcW w:w="5598" w:type="dxa"/>
            <w:gridSpan w:val="6"/>
            <w:noWrap w:val="0"/>
            <w:vAlign w:val="center"/>
          </w:tcPr>
          <w:p w14:paraId="15F85542">
            <w:pPr>
              <w:pageBreakBefore w:val="0"/>
              <w:kinsoku/>
              <w:wordWrap/>
              <w:overflowPunct/>
              <w:bidi w:val="0"/>
              <w:snapToGrid w:val="0"/>
              <w:spacing w:beforeAutospacing="0" w:afterAutospacing="0" w:line="300" w:lineRule="auto"/>
              <w:rPr>
                <w:rFonts w:hint="default" w:ascii="Calibri" w:hAnsi="Calibri" w:eastAsia="宋体" w:cs="Calibri"/>
                <w:b w:val="0"/>
                <w:bCs/>
                <w:lang w:val="en-US" w:eastAsia="zh-CN"/>
              </w:rPr>
            </w:pPr>
            <w:r>
              <w:rPr>
                <w:rFonts w:hint="default" w:ascii="Calibri" w:hAnsi="Calibri" w:cs="Calibri"/>
                <w:b w:val="0"/>
                <w:bCs/>
              </w:rPr>
              <w:t>小写：￥</w:t>
            </w:r>
            <w:r>
              <w:rPr>
                <w:rFonts w:hint="default" w:ascii="Calibri" w:hAnsi="Calibri" w:cs="Calibri"/>
                <w:b w:val="0"/>
                <w:bCs/>
                <w:u w:val="single"/>
              </w:rPr>
              <w:t xml:space="preserve">           </w:t>
            </w:r>
            <w:r>
              <w:rPr>
                <w:rFonts w:hint="default" w:ascii="Calibri" w:hAnsi="Calibri" w:cs="Calibri"/>
                <w:b w:val="0"/>
                <w:bCs/>
              </w:rPr>
              <w:t>元</w:t>
            </w:r>
          </w:p>
          <w:p w14:paraId="0AC80B4D">
            <w:pPr>
              <w:pageBreakBefore w:val="0"/>
              <w:kinsoku/>
              <w:wordWrap/>
              <w:overflowPunct/>
              <w:bidi w:val="0"/>
              <w:snapToGrid w:val="0"/>
              <w:spacing w:beforeAutospacing="0" w:afterAutospacing="0" w:line="300" w:lineRule="auto"/>
              <w:rPr>
                <w:rFonts w:hint="default" w:ascii="Calibri" w:hAnsi="Calibri" w:eastAsia="宋体" w:cs="Calibri"/>
                <w:b w:val="0"/>
                <w:bCs/>
                <w:kern w:val="2"/>
                <w:sz w:val="21"/>
                <w:szCs w:val="24"/>
                <w:lang w:val="en-US" w:eastAsia="zh-CN" w:bidi="ar-SA"/>
              </w:rPr>
            </w:pPr>
            <w:r>
              <w:rPr>
                <w:rFonts w:hint="default" w:ascii="Calibri" w:hAnsi="Calibri" w:cs="Calibri"/>
                <w:b w:val="0"/>
                <w:bCs/>
              </w:rPr>
              <w:t>大写：</w:t>
            </w:r>
            <w:r>
              <w:rPr>
                <w:rFonts w:hint="default" w:ascii="Calibri" w:hAnsi="Calibri" w:cs="Calibri"/>
                <w:b w:val="0"/>
                <w:bCs/>
                <w:u w:val="single"/>
              </w:rPr>
              <w:t xml:space="preserve">             </w:t>
            </w:r>
            <w:r>
              <w:rPr>
                <w:rFonts w:hint="default" w:ascii="Calibri" w:hAnsi="Calibri" w:cs="Calibri"/>
                <w:b w:val="0"/>
                <w:bCs/>
              </w:rPr>
              <w:t>元</w:t>
            </w:r>
          </w:p>
        </w:tc>
      </w:tr>
      <w:tr w14:paraId="34F23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1" w:type="dxa"/>
            <w:gridSpan w:val="9"/>
            <w:noWrap w:val="0"/>
            <w:vAlign w:val="center"/>
          </w:tcPr>
          <w:p w14:paraId="3710D74E">
            <w:pPr>
              <w:pageBreakBefore w:val="0"/>
              <w:kinsoku/>
              <w:wordWrap/>
              <w:overflowPunct/>
              <w:bidi w:val="0"/>
              <w:snapToGrid w:val="0"/>
              <w:spacing w:beforeAutospacing="0" w:afterAutospacing="0" w:line="300" w:lineRule="auto"/>
              <w:jc w:val="center"/>
              <w:rPr>
                <w:rFonts w:hint="eastAsia" w:ascii="黑体" w:hAnsi="黑体" w:eastAsia="黑体" w:cs="黑体"/>
                <w:lang w:val="en-US" w:eastAsia="zh-CN"/>
              </w:rPr>
            </w:pPr>
            <w:r>
              <w:rPr>
                <w:rFonts w:hint="eastAsia" w:ascii="黑体" w:hAnsi="黑体" w:eastAsia="黑体" w:cs="黑体"/>
                <w:lang w:val="en-US" w:eastAsia="zh-CN"/>
              </w:rPr>
              <w:t>投标价格组成明细</w:t>
            </w:r>
          </w:p>
        </w:tc>
      </w:tr>
      <w:tr w14:paraId="28113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3" w:type="dxa"/>
            <w:noWrap w:val="0"/>
            <w:vAlign w:val="center"/>
          </w:tcPr>
          <w:p w14:paraId="653BDD2A">
            <w:pPr>
              <w:bidi w:val="0"/>
              <w:jc w:val="center"/>
              <w:rPr>
                <w:rFonts w:hint="eastAsia" w:ascii="黑体" w:hAnsi="黑体" w:eastAsia="黑体" w:cs="黑体"/>
                <w:lang w:val="en-US" w:eastAsia="zh-CN"/>
              </w:rPr>
            </w:pPr>
            <w:r>
              <w:rPr>
                <w:rFonts w:hint="eastAsia" w:ascii="黑体" w:hAnsi="黑体" w:eastAsia="黑体" w:cs="黑体"/>
                <w:lang w:val="en-US" w:eastAsia="zh-CN"/>
              </w:rPr>
              <w:t>序号</w:t>
            </w:r>
          </w:p>
        </w:tc>
        <w:tc>
          <w:tcPr>
            <w:tcW w:w="1548" w:type="dxa"/>
            <w:noWrap w:val="0"/>
            <w:vAlign w:val="center"/>
          </w:tcPr>
          <w:p w14:paraId="7AD7C092">
            <w:pPr>
              <w:bidi w:val="0"/>
              <w:jc w:val="center"/>
              <w:rPr>
                <w:rFonts w:hint="eastAsia" w:ascii="黑体" w:hAnsi="黑体" w:eastAsia="黑体" w:cs="黑体"/>
              </w:rPr>
            </w:pPr>
            <w:r>
              <w:rPr>
                <w:rFonts w:hint="eastAsia" w:ascii="黑体" w:hAnsi="黑体" w:eastAsia="黑体" w:cs="黑体"/>
              </w:rPr>
              <w:t>构成服务费名称</w:t>
            </w:r>
          </w:p>
        </w:tc>
        <w:tc>
          <w:tcPr>
            <w:tcW w:w="1823" w:type="dxa"/>
            <w:gridSpan w:val="2"/>
            <w:noWrap w:val="0"/>
            <w:vAlign w:val="center"/>
          </w:tcPr>
          <w:p w14:paraId="1E6852B2">
            <w:pPr>
              <w:bidi w:val="0"/>
              <w:jc w:val="center"/>
              <w:rPr>
                <w:rFonts w:hint="eastAsia" w:ascii="黑体" w:hAnsi="黑体" w:eastAsia="黑体" w:cs="黑体"/>
              </w:rPr>
            </w:pPr>
            <w:r>
              <w:rPr>
                <w:rFonts w:hint="eastAsia" w:ascii="黑体" w:hAnsi="黑体" w:eastAsia="黑体" w:cs="黑体"/>
              </w:rPr>
              <w:t>内容描述</w:t>
            </w:r>
          </w:p>
        </w:tc>
        <w:tc>
          <w:tcPr>
            <w:tcW w:w="713" w:type="dxa"/>
            <w:noWrap w:val="0"/>
            <w:vAlign w:val="center"/>
          </w:tcPr>
          <w:p w14:paraId="018980FA">
            <w:pPr>
              <w:bidi w:val="0"/>
              <w:jc w:val="center"/>
              <w:rPr>
                <w:rFonts w:hint="eastAsia" w:ascii="黑体" w:hAnsi="黑体" w:eastAsia="黑体" w:cs="黑体"/>
              </w:rPr>
            </w:pPr>
            <w:r>
              <w:rPr>
                <w:rFonts w:hint="eastAsia" w:ascii="黑体" w:hAnsi="黑体" w:eastAsia="黑体" w:cs="黑体"/>
              </w:rPr>
              <w:t>数量</w:t>
            </w:r>
          </w:p>
        </w:tc>
        <w:tc>
          <w:tcPr>
            <w:tcW w:w="1215" w:type="dxa"/>
            <w:noWrap w:val="0"/>
            <w:vAlign w:val="center"/>
          </w:tcPr>
          <w:p w14:paraId="437C5A0B">
            <w:pPr>
              <w:bidi w:val="0"/>
              <w:jc w:val="center"/>
              <w:rPr>
                <w:rFonts w:hint="eastAsia" w:ascii="黑体" w:hAnsi="黑体" w:eastAsia="黑体" w:cs="黑体"/>
              </w:rPr>
            </w:pPr>
            <w:r>
              <w:rPr>
                <w:rFonts w:hint="eastAsia" w:ascii="黑体" w:hAnsi="黑体" w:eastAsia="黑体" w:cs="黑体"/>
              </w:rPr>
              <w:t>单位</w:t>
            </w:r>
          </w:p>
        </w:tc>
        <w:tc>
          <w:tcPr>
            <w:tcW w:w="922" w:type="dxa"/>
            <w:noWrap w:val="0"/>
            <w:vAlign w:val="center"/>
          </w:tcPr>
          <w:p w14:paraId="63511E7D">
            <w:pPr>
              <w:bidi w:val="0"/>
              <w:jc w:val="center"/>
              <w:rPr>
                <w:rFonts w:hint="eastAsia" w:ascii="黑体" w:hAnsi="黑体" w:eastAsia="黑体" w:cs="黑体"/>
              </w:rPr>
            </w:pPr>
            <w:r>
              <w:rPr>
                <w:rFonts w:hint="eastAsia" w:ascii="黑体" w:hAnsi="黑体" w:eastAsia="黑体" w:cs="黑体"/>
              </w:rPr>
              <w:t>单价</w:t>
            </w:r>
          </w:p>
        </w:tc>
        <w:tc>
          <w:tcPr>
            <w:tcW w:w="1425" w:type="dxa"/>
            <w:noWrap w:val="0"/>
            <w:vAlign w:val="center"/>
          </w:tcPr>
          <w:p w14:paraId="5729A8F4">
            <w:pPr>
              <w:bidi w:val="0"/>
              <w:jc w:val="center"/>
              <w:rPr>
                <w:rFonts w:hint="eastAsia" w:ascii="黑体" w:hAnsi="黑体" w:eastAsia="黑体" w:cs="黑体"/>
              </w:rPr>
            </w:pPr>
            <w:r>
              <w:rPr>
                <w:rFonts w:hint="eastAsia" w:ascii="黑体" w:hAnsi="黑体" w:eastAsia="黑体" w:cs="黑体"/>
              </w:rPr>
              <w:t>合价</w:t>
            </w:r>
          </w:p>
        </w:tc>
        <w:tc>
          <w:tcPr>
            <w:tcW w:w="1092" w:type="dxa"/>
            <w:noWrap w:val="0"/>
            <w:vAlign w:val="center"/>
          </w:tcPr>
          <w:p w14:paraId="07E55EE1">
            <w:pPr>
              <w:bidi w:val="0"/>
              <w:jc w:val="center"/>
              <w:rPr>
                <w:rFonts w:hint="eastAsia" w:ascii="黑体" w:hAnsi="黑体" w:eastAsia="黑体" w:cs="黑体"/>
              </w:rPr>
            </w:pPr>
            <w:r>
              <w:rPr>
                <w:rFonts w:hint="eastAsia" w:ascii="黑体" w:hAnsi="黑体" w:eastAsia="黑体" w:cs="黑体"/>
              </w:rPr>
              <w:t>备注</w:t>
            </w:r>
          </w:p>
          <w:p w14:paraId="77CA8497">
            <w:pPr>
              <w:bidi w:val="0"/>
              <w:jc w:val="center"/>
              <w:rPr>
                <w:rFonts w:hint="eastAsia" w:ascii="黑体" w:hAnsi="黑体" w:eastAsia="黑体" w:cs="黑体"/>
                <w:lang w:eastAsia="zh-CN"/>
              </w:rPr>
            </w:pPr>
            <w:r>
              <w:rPr>
                <w:rFonts w:hint="eastAsia" w:ascii="黑体" w:hAnsi="黑体" w:eastAsia="黑体" w:cs="黑体"/>
              </w:rPr>
              <w:t>（承接单位名称）</w:t>
            </w:r>
          </w:p>
        </w:tc>
      </w:tr>
      <w:tr w14:paraId="459F3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3" w:type="dxa"/>
            <w:noWrap w:val="0"/>
            <w:vAlign w:val="center"/>
          </w:tcPr>
          <w:p w14:paraId="3417C59D">
            <w:pPr>
              <w:bidi w:val="0"/>
              <w:rPr>
                <w:rFonts w:hint="default"/>
              </w:rPr>
            </w:pPr>
          </w:p>
        </w:tc>
        <w:tc>
          <w:tcPr>
            <w:tcW w:w="1548" w:type="dxa"/>
            <w:noWrap w:val="0"/>
            <w:vAlign w:val="center"/>
          </w:tcPr>
          <w:p w14:paraId="188477FF">
            <w:pPr>
              <w:bidi w:val="0"/>
              <w:rPr>
                <w:rFonts w:hint="default"/>
              </w:rPr>
            </w:pPr>
          </w:p>
        </w:tc>
        <w:tc>
          <w:tcPr>
            <w:tcW w:w="1823" w:type="dxa"/>
            <w:gridSpan w:val="2"/>
            <w:noWrap w:val="0"/>
            <w:vAlign w:val="center"/>
          </w:tcPr>
          <w:p w14:paraId="625F9638">
            <w:pPr>
              <w:bidi w:val="0"/>
              <w:rPr>
                <w:rFonts w:hint="default"/>
              </w:rPr>
            </w:pPr>
          </w:p>
        </w:tc>
        <w:tc>
          <w:tcPr>
            <w:tcW w:w="713" w:type="dxa"/>
            <w:noWrap w:val="0"/>
            <w:vAlign w:val="center"/>
          </w:tcPr>
          <w:p w14:paraId="50AE1043">
            <w:pPr>
              <w:bidi w:val="0"/>
              <w:rPr>
                <w:rFonts w:hint="default"/>
              </w:rPr>
            </w:pPr>
          </w:p>
        </w:tc>
        <w:tc>
          <w:tcPr>
            <w:tcW w:w="1215" w:type="dxa"/>
            <w:noWrap w:val="0"/>
            <w:vAlign w:val="center"/>
          </w:tcPr>
          <w:p w14:paraId="27B8CDF2">
            <w:pPr>
              <w:bidi w:val="0"/>
              <w:rPr>
                <w:rFonts w:hint="default"/>
              </w:rPr>
            </w:pPr>
          </w:p>
        </w:tc>
        <w:tc>
          <w:tcPr>
            <w:tcW w:w="922" w:type="dxa"/>
            <w:noWrap w:val="0"/>
            <w:vAlign w:val="center"/>
          </w:tcPr>
          <w:p w14:paraId="572E8525">
            <w:pPr>
              <w:bidi w:val="0"/>
              <w:rPr>
                <w:rFonts w:hint="default"/>
              </w:rPr>
            </w:pPr>
          </w:p>
        </w:tc>
        <w:tc>
          <w:tcPr>
            <w:tcW w:w="1425" w:type="dxa"/>
            <w:noWrap w:val="0"/>
            <w:vAlign w:val="top"/>
          </w:tcPr>
          <w:p w14:paraId="2765D0CE">
            <w:pPr>
              <w:bidi w:val="0"/>
              <w:rPr>
                <w:rFonts w:hint="default"/>
              </w:rPr>
            </w:pPr>
          </w:p>
        </w:tc>
        <w:tc>
          <w:tcPr>
            <w:tcW w:w="1092" w:type="dxa"/>
            <w:noWrap w:val="0"/>
            <w:vAlign w:val="center"/>
          </w:tcPr>
          <w:p w14:paraId="5F34ABB7">
            <w:pPr>
              <w:bidi w:val="0"/>
              <w:rPr>
                <w:rFonts w:hint="default"/>
              </w:rPr>
            </w:pPr>
          </w:p>
        </w:tc>
      </w:tr>
      <w:tr w14:paraId="32411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3" w:type="dxa"/>
            <w:noWrap w:val="0"/>
            <w:vAlign w:val="center"/>
          </w:tcPr>
          <w:p w14:paraId="7D78F05A">
            <w:pPr>
              <w:bidi w:val="0"/>
              <w:rPr>
                <w:rFonts w:hint="default"/>
              </w:rPr>
            </w:pPr>
          </w:p>
        </w:tc>
        <w:tc>
          <w:tcPr>
            <w:tcW w:w="1548" w:type="dxa"/>
            <w:noWrap w:val="0"/>
            <w:vAlign w:val="center"/>
          </w:tcPr>
          <w:p w14:paraId="05CE24AC">
            <w:pPr>
              <w:bidi w:val="0"/>
              <w:rPr>
                <w:rFonts w:hint="default"/>
              </w:rPr>
            </w:pPr>
          </w:p>
        </w:tc>
        <w:tc>
          <w:tcPr>
            <w:tcW w:w="1823" w:type="dxa"/>
            <w:gridSpan w:val="2"/>
            <w:noWrap w:val="0"/>
            <w:vAlign w:val="center"/>
          </w:tcPr>
          <w:p w14:paraId="0F292C09">
            <w:pPr>
              <w:bidi w:val="0"/>
              <w:rPr>
                <w:rFonts w:hint="default"/>
              </w:rPr>
            </w:pPr>
          </w:p>
        </w:tc>
        <w:tc>
          <w:tcPr>
            <w:tcW w:w="713" w:type="dxa"/>
            <w:noWrap w:val="0"/>
            <w:vAlign w:val="center"/>
          </w:tcPr>
          <w:p w14:paraId="15EB4510">
            <w:pPr>
              <w:bidi w:val="0"/>
              <w:rPr>
                <w:rFonts w:hint="default"/>
              </w:rPr>
            </w:pPr>
          </w:p>
        </w:tc>
        <w:tc>
          <w:tcPr>
            <w:tcW w:w="1215" w:type="dxa"/>
            <w:noWrap w:val="0"/>
            <w:vAlign w:val="center"/>
          </w:tcPr>
          <w:p w14:paraId="5B882524">
            <w:pPr>
              <w:bidi w:val="0"/>
              <w:rPr>
                <w:rFonts w:hint="default"/>
              </w:rPr>
            </w:pPr>
          </w:p>
        </w:tc>
        <w:tc>
          <w:tcPr>
            <w:tcW w:w="922" w:type="dxa"/>
            <w:noWrap w:val="0"/>
            <w:vAlign w:val="center"/>
          </w:tcPr>
          <w:p w14:paraId="756FB712">
            <w:pPr>
              <w:bidi w:val="0"/>
              <w:rPr>
                <w:rFonts w:hint="default"/>
              </w:rPr>
            </w:pPr>
          </w:p>
        </w:tc>
        <w:tc>
          <w:tcPr>
            <w:tcW w:w="1425" w:type="dxa"/>
            <w:noWrap w:val="0"/>
            <w:vAlign w:val="top"/>
          </w:tcPr>
          <w:p w14:paraId="09F5213F">
            <w:pPr>
              <w:bidi w:val="0"/>
              <w:rPr>
                <w:rFonts w:hint="default"/>
              </w:rPr>
            </w:pPr>
          </w:p>
        </w:tc>
        <w:tc>
          <w:tcPr>
            <w:tcW w:w="1092" w:type="dxa"/>
            <w:noWrap w:val="0"/>
            <w:vAlign w:val="center"/>
          </w:tcPr>
          <w:p w14:paraId="6071C374">
            <w:pPr>
              <w:bidi w:val="0"/>
              <w:rPr>
                <w:rFonts w:hint="default"/>
              </w:rPr>
            </w:pPr>
          </w:p>
        </w:tc>
      </w:tr>
      <w:tr w14:paraId="7CB2C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trPr>
        <w:tc>
          <w:tcPr>
            <w:tcW w:w="663" w:type="dxa"/>
            <w:noWrap w:val="0"/>
            <w:vAlign w:val="center"/>
          </w:tcPr>
          <w:p w14:paraId="6834DE6B">
            <w:pPr>
              <w:bidi w:val="0"/>
              <w:rPr>
                <w:rFonts w:hint="default"/>
              </w:rPr>
            </w:pPr>
          </w:p>
        </w:tc>
        <w:tc>
          <w:tcPr>
            <w:tcW w:w="1548" w:type="dxa"/>
            <w:noWrap w:val="0"/>
            <w:vAlign w:val="center"/>
          </w:tcPr>
          <w:p w14:paraId="5A368753">
            <w:pPr>
              <w:bidi w:val="0"/>
              <w:rPr>
                <w:rFonts w:hint="default"/>
              </w:rPr>
            </w:pPr>
          </w:p>
        </w:tc>
        <w:tc>
          <w:tcPr>
            <w:tcW w:w="1823" w:type="dxa"/>
            <w:gridSpan w:val="2"/>
            <w:noWrap w:val="0"/>
            <w:vAlign w:val="center"/>
          </w:tcPr>
          <w:p w14:paraId="080C4BB7">
            <w:pPr>
              <w:bidi w:val="0"/>
              <w:rPr>
                <w:rFonts w:hint="default"/>
              </w:rPr>
            </w:pPr>
          </w:p>
        </w:tc>
        <w:tc>
          <w:tcPr>
            <w:tcW w:w="713" w:type="dxa"/>
            <w:noWrap w:val="0"/>
            <w:vAlign w:val="center"/>
          </w:tcPr>
          <w:p w14:paraId="28CAF61C">
            <w:pPr>
              <w:bidi w:val="0"/>
              <w:rPr>
                <w:rFonts w:hint="default"/>
              </w:rPr>
            </w:pPr>
          </w:p>
        </w:tc>
        <w:tc>
          <w:tcPr>
            <w:tcW w:w="1215" w:type="dxa"/>
            <w:noWrap w:val="0"/>
            <w:vAlign w:val="center"/>
          </w:tcPr>
          <w:p w14:paraId="05A21642">
            <w:pPr>
              <w:bidi w:val="0"/>
              <w:rPr>
                <w:rFonts w:hint="default"/>
              </w:rPr>
            </w:pPr>
          </w:p>
        </w:tc>
        <w:tc>
          <w:tcPr>
            <w:tcW w:w="922" w:type="dxa"/>
            <w:noWrap w:val="0"/>
            <w:vAlign w:val="center"/>
          </w:tcPr>
          <w:p w14:paraId="7D089878">
            <w:pPr>
              <w:bidi w:val="0"/>
              <w:rPr>
                <w:rFonts w:hint="default"/>
              </w:rPr>
            </w:pPr>
          </w:p>
        </w:tc>
        <w:tc>
          <w:tcPr>
            <w:tcW w:w="1425" w:type="dxa"/>
            <w:noWrap w:val="0"/>
            <w:vAlign w:val="top"/>
          </w:tcPr>
          <w:p w14:paraId="0BEDC817">
            <w:pPr>
              <w:bidi w:val="0"/>
              <w:rPr>
                <w:rFonts w:hint="default"/>
              </w:rPr>
            </w:pPr>
          </w:p>
        </w:tc>
        <w:tc>
          <w:tcPr>
            <w:tcW w:w="1092" w:type="dxa"/>
            <w:noWrap w:val="0"/>
            <w:vAlign w:val="center"/>
          </w:tcPr>
          <w:p w14:paraId="7EB49DE8">
            <w:pPr>
              <w:bidi w:val="0"/>
              <w:rPr>
                <w:rFonts w:hint="default"/>
              </w:rPr>
            </w:pPr>
          </w:p>
        </w:tc>
      </w:tr>
      <w:tr w14:paraId="514A4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3" w:type="dxa"/>
            <w:noWrap w:val="0"/>
            <w:vAlign w:val="center"/>
          </w:tcPr>
          <w:p w14:paraId="615ECDB4">
            <w:pPr>
              <w:bidi w:val="0"/>
              <w:rPr>
                <w:rFonts w:hint="default"/>
              </w:rPr>
            </w:pPr>
          </w:p>
        </w:tc>
        <w:tc>
          <w:tcPr>
            <w:tcW w:w="1548" w:type="dxa"/>
            <w:noWrap w:val="0"/>
            <w:vAlign w:val="center"/>
          </w:tcPr>
          <w:p w14:paraId="058F7A1F">
            <w:pPr>
              <w:bidi w:val="0"/>
              <w:rPr>
                <w:rFonts w:hint="default"/>
              </w:rPr>
            </w:pPr>
          </w:p>
        </w:tc>
        <w:tc>
          <w:tcPr>
            <w:tcW w:w="1823" w:type="dxa"/>
            <w:gridSpan w:val="2"/>
            <w:noWrap w:val="0"/>
            <w:vAlign w:val="center"/>
          </w:tcPr>
          <w:p w14:paraId="359750C4">
            <w:pPr>
              <w:bidi w:val="0"/>
              <w:rPr>
                <w:rFonts w:hint="default"/>
              </w:rPr>
            </w:pPr>
          </w:p>
        </w:tc>
        <w:tc>
          <w:tcPr>
            <w:tcW w:w="713" w:type="dxa"/>
            <w:noWrap w:val="0"/>
            <w:vAlign w:val="center"/>
          </w:tcPr>
          <w:p w14:paraId="28E49911">
            <w:pPr>
              <w:bidi w:val="0"/>
              <w:rPr>
                <w:rFonts w:hint="default"/>
              </w:rPr>
            </w:pPr>
          </w:p>
        </w:tc>
        <w:tc>
          <w:tcPr>
            <w:tcW w:w="1215" w:type="dxa"/>
            <w:noWrap w:val="0"/>
            <w:vAlign w:val="center"/>
          </w:tcPr>
          <w:p w14:paraId="3246B49A">
            <w:pPr>
              <w:bidi w:val="0"/>
              <w:rPr>
                <w:rFonts w:hint="default"/>
              </w:rPr>
            </w:pPr>
          </w:p>
        </w:tc>
        <w:tc>
          <w:tcPr>
            <w:tcW w:w="922" w:type="dxa"/>
            <w:noWrap w:val="0"/>
            <w:vAlign w:val="center"/>
          </w:tcPr>
          <w:p w14:paraId="25CA7ADD">
            <w:pPr>
              <w:bidi w:val="0"/>
              <w:rPr>
                <w:rFonts w:hint="default"/>
              </w:rPr>
            </w:pPr>
          </w:p>
        </w:tc>
        <w:tc>
          <w:tcPr>
            <w:tcW w:w="1425" w:type="dxa"/>
            <w:noWrap w:val="0"/>
            <w:vAlign w:val="top"/>
          </w:tcPr>
          <w:p w14:paraId="2A6D4C13">
            <w:pPr>
              <w:bidi w:val="0"/>
              <w:rPr>
                <w:rFonts w:hint="default"/>
              </w:rPr>
            </w:pPr>
          </w:p>
        </w:tc>
        <w:tc>
          <w:tcPr>
            <w:tcW w:w="1092" w:type="dxa"/>
            <w:noWrap w:val="0"/>
            <w:vAlign w:val="center"/>
          </w:tcPr>
          <w:p w14:paraId="4F04C239">
            <w:pPr>
              <w:bidi w:val="0"/>
              <w:rPr>
                <w:rFonts w:hint="default"/>
              </w:rPr>
            </w:pPr>
          </w:p>
        </w:tc>
      </w:tr>
      <w:tr w14:paraId="7126E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trPr>
        <w:tc>
          <w:tcPr>
            <w:tcW w:w="663" w:type="dxa"/>
            <w:noWrap w:val="0"/>
            <w:vAlign w:val="center"/>
          </w:tcPr>
          <w:p w14:paraId="62B83346">
            <w:pPr>
              <w:bidi w:val="0"/>
              <w:rPr>
                <w:rFonts w:hint="default"/>
                <w:lang w:val="en-US" w:eastAsia="zh-CN"/>
              </w:rPr>
            </w:pPr>
            <w:r>
              <w:rPr>
                <w:rFonts w:hint="default"/>
                <w:lang w:val="en-US" w:eastAsia="zh-CN"/>
              </w:rPr>
              <w:t>其中</w:t>
            </w:r>
          </w:p>
        </w:tc>
        <w:tc>
          <w:tcPr>
            <w:tcW w:w="6221" w:type="dxa"/>
            <w:gridSpan w:val="6"/>
            <w:noWrap w:val="0"/>
            <w:vAlign w:val="center"/>
          </w:tcPr>
          <w:p w14:paraId="2F4B4190">
            <w:pPr>
              <w:bidi w:val="0"/>
              <w:rPr>
                <w:rFonts w:hint="default"/>
                <w:lang w:val="en-US" w:eastAsia="zh-CN"/>
              </w:rPr>
            </w:pPr>
            <w:r>
              <w:rPr>
                <w:rFonts w:hint="default"/>
                <w:lang w:val="en-US" w:eastAsia="zh-CN"/>
              </w:rPr>
              <w:t>小型、微型企业承接的金额</w:t>
            </w:r>
          </w:p>
        </w:tc>
        <w:tc>
          <w:tcPr>
            <w:tcW w:w="1425" w:type="dxa"/>
            <w:noWrap w:val="0"/>
            <w:vAlign w:val="top"/>
          </w:tcPr>
          <w:p w14:paraId="16164A86">
            <w:pPr>
              <w:bidi w:val="0"/>
              <w:rPr>
                <w:rFonts w:hint="default"/>
              </w:rPr>
            </w:pPr>
          </w:p>
        </w:tc>
        <w:tc>
          <w:tcPr>
            <w:tcW w:w="1092" w:type="dxa"/>
            <w:noWrap w:val="0"/>
            <w:vAlign w:val="center"/>
          </w:tcPr>
          <w:p w14:paraId="446D1299">
            <w:pPr>
              <w:bidi w:val="0"/>
              <w:rPr>
                <w:rFonts w:hint="default"/>
              </w:rPr>
            </w:pPr>
          </w:p>
        </w:tc>
      </w:tr>
    </w:tbl>
    <w:p w14:paraId="249EC4DF">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rPr>
      </w:pPr>
    </w:p>
    <w:p w14:paraId="2C1CBA6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rPr>
      </w:pPr>
    </w:p>
    <w:p w14:paraId="7894BD1E">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rPr>
      </w:pPr>
      <w:r>
        <w:rPr>
          <w:rFonts w:hint="default" w:ascii="Calibri" w:hAnsi="Calibri" w:cs="Calibri"/>
        </w:rPr>
        <w:t>投标人全称：</w:t>
      </w:r>
      <w:r>
        <w:rPr>
          <w:rFonts w:hint="default" w:ascii="Calibri" w:hAnsi="Calibri" w:cs="Calibri"/>
          <w:u w:val="single"/>
        </w:rPr>
        <w:t xml:space="preserve">                      </w:t>
      </w:r>
      <w:r>
        <w:rPr>
          <w:rFonts w:hint="default" w:ascii="Calibri" w:hAnsi="Calibri" w:cs="Calibri"/>
        </w:rPr>
        <w:t>（盖单位公章）</w:t>
      </w:r>
    </w:p>
    <w:p w14:paraId="54AF534E">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rPr>
      </w:pPr>
      <w:r>
        <w:rPr>
          <w:rFonts w:hint="default" w:ascii="Calibri" w:hAnsi="Calibri" w:cs="Calibri"/>
        </w:rPr>
        <w:t>日期：</w:t>
      </w:r>
      <w:r>
        <w:rPr>
          <w:rFonts w:hint="eastAsia" w:ascii="Calibri" w:hAnsi="Calibri" w:eastAsia="宋体" w:cs="Calibri"/>
          <w:lang w:eastAsia="zh-CN"/>
        </w:rPr>
        <w:t>2025年  月  日</w:t>
      </w:r>
    </w:p>
    <w:p w14:paraId="5984A66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lang w:val="en-US" w:eastAsia="zh-CN"/>
        </w:rPr>
        <w:t>说明</w:t>
      </w:r>
      <w:r>
        <w:rPr>
          <w:rFonts w:hint="default" w:ascii="Calibri" w:hAnsi="Calibri" w:eastAsia="楷体" w:cs="Calibri"/>
        </w:rPr>
        <w:t>：</w:t>
      </w:r>
    </w:p>
    <w:p w14:paraId="7E75B515">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楷体" w:cs="Calibri"/>
        </w:rPr>
      </w:pPr>
      <w:r>
        <w:rPr>
          <w:rFonts w:hint="default" w:ascii="Calibri" w:hAnsi="Calibri" w:eastAsia="楷体" w:cs="Calibri"/>
          <w:kern w:val="0"/>
          <w:szCs w:val="21"/>
          <w:lang w:eastAsia="zh-CN"/>
        </w:rPr>
        <w:t>（</w:t>
      </w:r>
      <w:r>
        <w:rPr>
          <w:rFonts w:hint="default" w:ascii="Calibri" w:hAnsi="Calibri" w:eastAsia="楷体" w:cs="Calibri"/>
        </w:rPr>
        <w:t>1）大写金额与小写金额不一致时，以大写金额为准。</w:t>
      </w:r>
    </w:p>
    <w:p w14:paraId="5D571354">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2</w:t>
      </w:r>
      <w:r>
        <w:rPr>
          <w:rFonts w:hint="default" w:ascii="Calibri" w:hAnsi="Calibri" w:eastAsia="楷体" w:cs="Calibri"/>
        </w:rPr>
        <w:t>）除甲方提供</w:t>
      </w:r>
      <w:r>
        <w:rPr>
          <w:rFonts w:hint="eastAsia" w:eastAsia="楷体" w:cs="Calibri"/>
          <w:lang w:val="en-US" w:eastAsia="zh-CN"/>
        </w:rPr>
        <w:t>招标</w:t>
      </w:r>
      <w:r>
        <w:rPr>
          <w:rFonts w:hint="default" w:ascii="Calibri" w:hAnsi="Calibri" w:eastAsia="楷体" w:cs="Calibri"/>
        </w:rPr>
        <w:t>文件约定的内容外，其他均由乙方完成。</w:t>
      </w:r>
    </w:p>
    <w:p w14:paraId="6F9A34F6">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3</w:t>
      </w:r>
      <w:r>
        <w:rPr>
          <w:rFonts w:hint="default" w:ascii="Calibri" w:hAnsi="Calibri" w:eastAsia="楷体" w:cs="Calibri"/>
        </w:rPr>
        <w:t>）服务所使用的设备按设备使用费计入。</w:t>
      </w:r>
    </w:p>
    <w:p w14:paraId="5C7D1B97">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4</w:t>
      </w:r>
      <w:r>
        <w:rPr>
          <w:rFonts w:hint="default" w:ascii="Calibri" w:hAnsi="Calibri" w:eastAsia="楷体" w:cs="Calibri"/>
        </w:rPr>
        <w:t>）</w:t>
      </w:r>
      <w:r>
        <w:rPr>
          <w:rFonts w:hint="default" w:ascii="Calibri" w:hAnsi="Calibri" w:eastAsia="楷体" w:cs="Calibri"/>
          <w:b w:val="0"/>
          <w:bCs w:val="0"/>
          <w:color w:val="000000"/>
        </w:rPr>
        <w:t>具体价格明细详见《投标价格组成表》</w:t>
      </w:r>
      <w:r>
        <w:rPr>
          <w:rFonts w:hint="default" w:ascii="Calibri" w:hAnsi="Calibri" w:eastAsia="楷体" w:cs="Calibri"/>
        </w:rPr>
        <w:t>。</w:t>
      </w:r>
    </w:p>
    <w:p w14:paraId="5A1A63DE">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5</w:t>
      </w:r>
      <w:r>
        <w:rPr>
          <w:rFonts w:hint="default" w:ascii="Calibri" w:hAnsi="Calibri" w:eastAsia="楷体" w:cs="Calibri"/>
        </w:rPr>
        <w:t>）表中不得有给予采购人的赠品、回扣或者与本项目采购无关的其他商品、服务。</w:t>
      </w:r>
    </w:p>
    <w:p w14:paraId="7B2E7DE4">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6</w:t>
      </w:r>
      <w:r>
        <w:rPr>
          <w:rFonts w:hint="default" w:ascii="Calibri" w:hAnsi="Calibri" w:eastAsia="楷体" w:cs="Calibri"/>
        </w:rPr>
        <w:t>）各分项报价应合理，且不</w:t>
      </w:r>
      <w:r>
        <w:rPr>
          <w:rFonts w:hint="eastAsia" w:eastAsia="楷体" w:cs="Calibri"/>
          <w:lang w:val="en-US" w:eastAsia="zh-CN"/>
        </w:rPr>
        <w:t>应</w:t>
      </w:r>
      <w:r>
        <w:rPr>
          <w:rFonts w:hint="default" w:ascii="Calibri" w:hAnsi="Calibri" w:eastAsia="楷体" w:cs="Calibri"/>
        </w:rPr>
        <w:t>低于成本。</w:t>
      </w:r>
    </w:p>
    <w:p w14:paraId="54CCF5C0">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7</w:t>
      </w:r>
      <w:r>
        <w:rPr>
          <w:rFonts w:hint="default" w:ascii="Calibri" w:hAnsi="Calibri" w:eastAsia="楷体" w:cs="Calibri"/>
        </w:rPr>
        <w:t>）根据联合协议、分包意向协议内容，在备注栏填写承接主体。如</w:t>
      </w:r>
      <w:r>
        <w:rPr>
          <w:rFonts w:hint="eastAsia" w:eastAsia="楷体" w:cs="Calibri"/>
          <w:lang w:val="en-US" w:eastAsia="zh-CN"/>
        </w:rPr>
        <w:t>投标人</w:t>
      </w:r>
      <w:r>
        <w:rPr>
          <w:rFonts w:hint="default" w:ascii="Calibri" w:hAnsi="Calibri" w:eastAsia="楷体" w:cs="Calibri"/>
        </w:rPr>
        <w:t>非联合体或不分包，不用填写。</w:t>
      </w:r>
    </w:p>
    <w:p w14:paraId="36CD283E">
      <w:pPr>
        <w:ind w:firstLine="420" w:firstLineChars="200"/>
        <w:rPr>
          <w:rFonts w:hint="default" w:ascii="Calibri" w:hAnsi="Calibri" w:cs="Calibri"/>
          <w:kern w:val="0"/>
          <w:szCs w:val="21"/>
        </w:rPr>
      </w:pPr>
      <w:r>
        <w:rPr>
          <w:rFonts w:hint="default" w:ascii="Calibri" w:hAnsi="Calibri" w:cs="Calibri"/>
        </w:rPr>
        <w:br w:type="page"/>
      </w:r>
    </w:p>
    <w:p w14:paraId="14B2AD5F">
      <w:pPr>
        <w:pStyle w:val="6"/>
        <w:pageBreakBefore w:val="0"/>
        <w:kinsoku/>
        <w:wordWrap/>
        <w:overflowPunct/>
        <w:bidi w:val="0"/>
        <w:snapToGrid w:val="0"/>
        <w:spacing w:beforeAutospacing="0" w:afterAutospacing="0" w:line="300" w:lineRule="auto"/>
        <w:ind w:firstLine="422"/>
        <w:rPr>
          <w:rFonts w:hint="default" w:ascii="Calibri" w:hAnsi="Calibri" w:cs="Calibri"/>
        </w:rPr>
      </w:pPr>
      <w:r>
        <w:rPr>
          <w:rFonts w:hint="eastAsia" w:cs="Calibri"/>
          <w:lang w:val="en-US" w:eastAsia="zh-CN"/>
        </w:rPr>
        <w:t>三</w:t>
      </w:r>
      <w:r>
        <w:rPr>
          <w:rFonts w:hint="default" w:ascii="Calibri" w:hAnsi="Calibri" w:cs="Calibri"/>
        </w:rPr>
        <w:t>、</w:t>
      </w:r>
      <w:r>
        <w:rPr>
          <w:rFonts w:hint="eastAsia" w:cs="Calibri"/>
          <w:lang w:eastAsia="zh-CN"/>
        </w:rPr>
        <w:t>缴纳</w:t>
      </w:r>
      <w:r>
        <w:rPr>
          <w:rFonts w:hint="default" w:ascii="Calibri" w:hAnsi="Calibri" w:cs="Calibri"/>
        </w:rPr>
        <w:t>采购代理服务费承诺书</w:t>
      </w:r>
    </w:p>
    <w:p w14:paraId="40FE91DF">
      <w:pPr>
        <w:pageBreakBefore w:val="0"/>
        <w:kinsoku/>
        <w:wordWrap/>
        <w:overflowPunct/>
        <w:bidi w:val="0"/>
        <w:adjustRightInd w:val="0"/>
        <w:snapToGrid w:val="0"/>
        <w:spacing w:beforeAutospacing="0" w:afterAutospacing="0" w:line="300" w:lineRule="auto"/>
        <w:jc w:val="both"/>
        <w:rPr>
          <w:rFonts w:hint="default" w:ascii="Calibri" w:hAnsi="Calibri" w:cs="Calibri"/>
          <w:b/>
          <w:bCs/>
          <w:sz w:val="24"/>
        </w:rPr>
      </w:pPr>
    </w:p>
    <w:p w14:paraId="6F68C47C">
      <w:pPr>
        <w:bidi w:val="0"/>
        <w:jc w:val="center"/>
        <w:rPr>
          <w:rFonts w:hint="default" w:ascii="黑体" w:hAnsi="黑体" w:eastAsia="黑体" w:cs="黑体"/>
          <w:sz w:val="28"/>
          <w:szCs w:val="28"/>
          <w:lang w:val="en-US" w:eastAsia="zh-CN"/>
        </w:rPr>
      </w:pPr>
      <w:r>
        <w:rPr>
          <w:rFonts w:hint="eastAsia" w:ascii="黑体" w:hAnsi="黑体" w:eastAsia="黑体" w:cs="黑体"/>
          <w:sz w:val="28"/>
          <w:szCs w:val="28"/>
          <w:lang w:val="en-US" w:eastAsia="zh-CN"/>
        </w:rPr>
        <w:t>缴纳</w:t>
      </w:r>
      <w:r>
        <w:rPr>
          <w:rFonts w:hint="default" w:ascii="黑体" w:hAnsi="黑体" w:eastAsia="黑体" w:cs="黑体"/>
          <w:sz w:val="28"/>
          <w:szCs w:val="28"/>
          <w:lang w:val="en-US" w:eastAsia="zh-CN"/>
        </w:rPr>
        <w:t>采购代理服务费承诺书</w:t>
      </w:r>
    </w:p>
    <w:p w14:paraId="4ABFAD3B">
      <w:pPr>
        <w:pageBreakBefore w:val="0"/>
        <w:kinsoku/>
        <w:wordWrap/>
        <w:overflowPunct/>
        <w:bidi w:val="0"/>
        <w:adjustRightInd w:val="0"/>
        <w:snapToGrid w:val="0"/>
        <w:spacing w:beforeAutospacing="0" w:afterAutospacing="0" w:line="300" w:lineRule="auto"/>
        <w:rPr>
          <w:rFonts w:hint="default" w:ascii="Calibri" w:hAnsi="Calibri" w:cs="Calibri"/>
          <w:szCs w:val="21"/>
        </w:rPr>
      </w:pPr>
      <w:r>
        <w:rPr>
          <w:rFonts w:hint="default" w:ascii="Calibri" w:hAnsi="Calibri" w:cs="Calibri"/>
          <w:szCs w:val="21"/>
        </w:rPr>
        <w:t>浙江省成套招标代理有限公司：</w:t>
      </w:r>
    </w:p>
    <w:p w14:paraId="42F9B9B1">
      <w:pPr>
        <w:pageBreakBefore w:val="0"/>
        <w:kinsoku/>
        <w:wordWrap/>
        <w:overflowPunct/>
        <w:bidi w:val="0"/>
        <w:adjustRightInd w:val="0"/>
        <w:snapToGrid w:val="0"/>
        <w:spacing w:beforeAutospacing="0" w:afterAutospacing="0" w:line="300" w:lineRule="auto"/>
        <w:rPr>
          <w:rFonts w:hint="default" w:ascii="Calibri" w:hAnsi="Calibri" w:cs="Calibri"/>
          <w:szCs w:val="21"/>
        </w:rPr>
      </w:pPr>
    </w:p>
    <w:p w14:paraId="5040A029">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color w:val="auto"/>
          <w:szCs w:val="21"/>
          <w:highlight w:val="none"/>
        </w:rPr>
      </w:pPr>
      <w:r>
        <w:rPr>
          <w:rFonts w:hint="default" w:ascii="Calibri" w:hAnsi="Calibri" w:cs="Calibri"/>
          <w:szCs w:val="21"/>
        </w:rPr>
        <w:t>我单位在你公司组织的</w:t>
      </w:r>
      <w:r>
        <w:rPr>
          <w:rFonts w:hint="eastAsia" w:cs="Calibri"/>
          <w:u w:val="single"/>
          <w:lang w:eastAsia="zh-CN"/>
        </w:rPr>
        <w:t>浙江省民营经济发展中心（浙江省“一带一路”综合服务中心）</w:t>
      </w:r>
      <w:r>
        <w:rPr>
          <w:rFonts w:hint="default" w:ascii="Calibri" w:hAnsi="Calibri" w:cs="Calibri"/>
        </w:rPr>
        <w:t>（采购人）</w:t>
      </w:r>
      <w:r>
        <w:rPr>
          <w:rFonts w:hint="eastAsia" w:cs="Calibri"/>
          <w:u w:val="single"/>
          <w:lang w:eastAsia="zh-CN"/>
        </w:rPr>
        <w:t>《大数据视角下我省民营中小企业增长潜力研判及培育路径研究》项目</w:t>
      </w:r>
      <w:r>
        <w:rPr>
          <w:rFonts w:hint="default" w:ascii="Calibri" w:hAnsi="Calibri" w:cs="Calibri"/>
        </w:rPr>
        <w:t>（项目名称）</w:t>
      </w:r>
      <w:r>
        <w:rPr>
          <w:rFonts w:hint="eastAsia" w:cs="Calibri"/>
          <w:u w:val="single"/>
          <w:lang w:eastAsia="zh-CN"/>
        </w:rPr>
        <w:t>CTZB-2025030308</w:t>
      </w:r>
      <w:r>
        <w:rPr>
          <w:rFonts w:hint="default" w:ascii="Calibri" w:hAnsi="Calibri" w:cs="Calibri"/>
        </w:rPr>
        <w:t>（项目编号）《大数据视角下我省民营中小企业增长潜力研判及培育路径研究》（标项名称）</w:t>
      </w:r>
      <w:r>
        <w:rPr>
          <w:rFonts w:hint="default" w:ascii="Calibri" w:hAnsi="Calibri" w:cs="Calibri"/>
          <w:szCs w:val="21"/>
        </w:rPr>
        <w:t>的招标中若获中标，我单位保证</w:t>
      </w:r>
      <w:r>
        <w:rPr>
          <w:rFonts w:hint="eastAsia" w:cs="Calibri"/>
          <w:szCs w:val="21"/>
          <w:lang w:eastAsia="zh-CN"/>
        </w:rPr>
        <w:t>按照</w:t>
      </w:r>
      <w:r>
        <w:rPr>
          <w:rFonts w:hint="default" w:ascii="Calibri" w:hAnsi="Calibri" w:cs="Calibri"/>
          <w:szCs w:val="21"/>
        </w:rPr>
        <w:t>招标文件的规定，向你公司即浙江省成套招标代理有限公司支付采购代理服务费。如我单位未按上述承诺支付采购代理服务费，你公司有权取消我单位中标资格，</w:t>
      </w:r>
      <w:r>
        <w:rPr>
          <w:rFonts w:hint="default" w:ascii="Calibri" w:hAnsi="Calibri" w:cs="Calibri"/>
          <w:color w:val="auto"/>
          <w:szCs w:val="21"/>
          <w:highlight w:val="none"/>
        </w:rPr>
        <w:t>由此产生的一切法律后果和责任由我单位承担。我单位声明放弃对此提出任何异议和追索的权利。</w:t>
      </w:r>
    </w:p>
    <w:p w14:paraId="0BAF1503">
      <w:pPr>
        <w:pageBreakBefore w:val="0"/>
        <w:kinsoku/>
        <w:wordWrap/>
        <w:overflowPunct/>
        <w:bidi w:val="0"/>
        <w:adjustRightInd w:val="0"/>
        <w:snapToGrid w:val="0"/>
        <w:spacing w:beforeAutospacing="0" w:afterAutospacing="0" w:line="300" w:lineRule="auto"/>
        <w:rPr>
          <w:rFonts w:hint="default" w:ascii="Calibri" w:hAnsi="Calibri" w:cs="Calibri"/>
          <w:szCs w:val="21"/>
        </w:rPr>
      </w:pPr>
    </w:p>
    <w:p w14:paraId="560A97D7">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特此承诺。</w:t>
      </w:r>
    </w:p>
    <w:p w14:paraId="30736FDD">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投标人全称：</w:t>
      </w:r>
      <w:r>
        <w:rPr>
          <w:rFonts w:hint="default" w:ascii="Calibri" w:hAnsi="Calibri" w:cs="Calibri"/>
          <w:szCs w:val="21"/>
          <w:u w:val="single"/>
        </w:rPr>
        <w:t xml:space="preserve">                      </w:t>
      </w:r>
      <w:r>
        <w:rPr>
          <w:rFonts w:hint="default" w:ascii="Calibri" w:hAnsi="Calibri" w:cs="Calibri"/>
          <w:szCs w:val="21"/>
        </w:rPr>
        <w:t>（盖单位公章）</w:t>
      </w:r>
    </w:p>
    <w:p w14:paraId="4FCEC836">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kern w:val="0"/>
          <w:szCs w:val="21"/>
        </w:rPr>
      </w:pPr>
      <w:r>
        <w:rPr>
          <w:rFonts w:hint="default" w:ascii="Calibri" w:hAnsi="Calibri" w:cs="Calibri"/>
          <w:szCs w:val="21"/>
        </w:rPr>
        <w:t>日期：</w:t>
      </w:r>
      <w:r>
        <w:rPr>
          <w:rFonts w:hint="eastAsia" w:ascii="Calibri" w:hAnsi="Calibri" w:eastAsia="宋体" w:cs="Calibri"/>
          <w:szCs w:val="21"/>
          <w:lang w:eastAsia="zh-CN"/>
        </w:rPr>
        <w:t>2025年  月  日</w:t>
      </w:r>
    </w:p>
    <w:p w14:paraId="7B79D978">
      <w:pPr>
        <w:rPr>
          <w:rFonts w:hint="default" w:ascii="Calibri" w:hAnsi="Calibri" w:cs="Calibri"/>
        </w:rPr>
      </w:pPr>
      <w:r>
        <w:rPr>
          <w:rFonts w:hint="default" w:ascii="Calibri" w:hAnsi="Calibri" w:cs="Calibri"/>
        </w:rPr>
        <w:br w:type="page"/>
      </w:r>
    </w:p>
    <w:p w14:paraId="37DFF0BC">
      <w:pPr>
        <w:pStyle w:val="6"/>
        <w:pageBreakBefore w:val="0"/>
        <w:tabs>
          <w:tab w:val="left" w:pos="720"/>
        </w:tabs>
        <w:kinsoku/>
        <w:wordWrap/>
        <w:overflowPunct/>
        <w:bidi w:val="0"/>
        <w:snapToGrid w:val="0"/>
        <w:spacing w:line="300" w:lineRule="auto"/>
        <w:ind w:firstLine="422"/>
        <w:rPr>
          <w:rFonts w:hint="default" w:ascii="Calibri" w:hAnsi="Calibri" w:cs="Calibri"/>
        </w:rPr>
      </w:pPr>
      <w:r>
        <w:rPr>
          <w:rFonts w:hint="eastAsia" w:cs="Calibri"/>
          <w:lang w:val="en-US" w:eastAsia="zh-CN"/>
        </w:rPr>
        <w:t>四</w:t>
      </w:r>
      <w:r>
        <w:rPr>
          <w:rFonts w:hint="default" w:ascii="Calibri" w:hAnsi="Calibri" w:cs="Calibri"/>
        </w:rPr>
        <w:t>、</w:t>
      </w:r>
      <w:r>
        <w:rPr>
          <w:rFonts w:hint="default" w:ascii="Calibri" w:hAnsi="Calibri" w:cs="Calibri"/>
          <w:szCs w:val="21"/>
        </w:rPr>
        <w:t>中小企业声明函/监狱企业声明函及其相关的充分的证明材料/残疾人福利性单位声明函。</w:t>
      </w:r>
    </w:p>
    <w:p w14:paraId="45773824">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中小企业声明函</w:t>
      </w:r>
    </w:p>
    <w:p w14:paraId="4F50C17D">
      <w:pPr>
        <w:pageBreakBefore w:val="0"/>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rPr>
        <w:t>本公司（联合体）郑重声明，根据《政府采购促进中小企业发展管理办法》（财库〔2020〕46号）的规定，本公司（联合体）参加</w:t>
      </w:r>
      <w:r>
        <w:rPr>
          <w:rFonts w:hint="eastAsia" w:cs="Calibri"/>
          <w:u w:val="single"/>
          <w:lang w:eastAsia="zh-CN"/>
        </w:rPr>
        <w:t>浙江省民营经济发展中心（浙江省“一带一路”综合服务中心）</w:t>
      </w:r>
      <w:r>
        <w:rPr>
          <w:rFonts w:hint="default" w:ascii="Calibri" w:hAnsi="Calibri" w:cs="Calibri"/>
        </w:rPr>
        <w:t>（采购人）</w:t>
      </w:r>
      <w:r>
        <w:rPr>
          <w:rFonts w:hint="eastAsia" w:cs="Calibri"/>
          <w:u w:val="single"/>
          <w:lang w:eastAsia="zh-CN"/>
        </w:rPr>
        <w:t>《大数据视角下我省民营中小企业增长潜力研判及培育路径研究》项目</w:t>
      </w:r>
      <w:r>
        <w:rPr>
          <w:rFonts w:hint="default" w:ascii="Calibri" w:hAnsi="Calibri" w:cs="Calibri"/>
        </w:rPr>
        <w:t>（项目名称）</w:t>
      </w:r>
      <w:r>
        <w:rPr>
          <w:rFonts w:hint="eastAsia" w:cs="Calibri"/>
          <w:u w:val="single"/>
          <w:lang w:eastAsia="zh-CN"/>
        </w:rPr>
        <w:t>CTZB-2025030308</w:t>
      </w:r>
      <w:r>
        <w:rPr>
          <w:rFonts w:hint="default" w:ascii="Calibri" w:hAnsi="Calibri" w:cs="Calibri"/>
        </w:rPr>
        <w:t>（项目编号）《大数据视角下我省民营中小企业增长潜力研判及培育路径研究》（标项名称）</w:t>
      </w:r>
      <w:r>
        <w:rPr>
          <w:rFonts w:hint="default" w:ascii="Calibri" w:hAnsi="Calibri" w:cs="Calibri"/>
          <w:szCs w:val="21"/>
        </w:rPr>
        <w:t>采购活动，</w:t>
      </w:r>
      <w:r>
        <w:rPr>
          <w:rFonts w:hint="default" w:ascii="Calibri" w:hAnsi="Calibri" w:cs="Calibri"/>
        </w:rPr>
        <w:t>服务全部由符合政策要求的</w:t>
      </w:r>
      <w:r>
        <w:rPr>
          <w:rFonts w:hint="eastAsia" w:cs="Calibri"/>
          <w:lang w:val="en-US" w:eastAsia="zh-CN"/>
        </w:rPr>
        <w:t>小型、微型企业</w:t>
      </w:r>
      <w:r>
        <w:rPr>
          <w:rFonts w:hint="default" w:ascii="Calibri" w:hAnsi="Calibri" w:cs="Calibri"/>
        </w:rPr>
        <w:t>承接</w:t>
      </w:r>
      <w:r>
        <w:rPr>
          <w:rFonts w:hint="default" w:ascii="Calibri" w:hAnsi="Calibri" w:cs="Calibri"/>
          <w:szCs w:val="21"/>
        </w:rPr>
        <w:t>。</w:t>
      </w:r>
      <w:r>
        <w:rPr>
          <w:rFonts w:hint="default" w:ascii="Calibri" w:hAnsi="Calibri" w:cs="Calibri"/>
        </w:rPr>
        <w:t>相关企业</w:t>
      </w:r>
      <w:r>
        <w:rPr>
          <w:rFonts w:hint="default" w:ascii="Calibri" w:hAnsi="Calibri" w:eastAsia="宋体" w:cs="Calibri"/>
          <w:sz w:val="21"/>
          <w:szCs w:val="24"/>
        </w:rPr>
        <w:t>（含联合体中的</w:t>
      </w:r>
      <w:r>
        <w:rPr>
          <w:rFonts w:hint="eastAsia" w:cs="Calibri"/>
          <w:lang w:val="en-US" w:eastAsia="zh-CN"/>
        </w:rPr>
        <w:t>小型、微型企业</w:t>
      </w:r>
      <w:r>
        <w:rPr>
          <w:rFonts w:hint="default" w:ascii="Calibri" w:hAnsi="Calibri" w:eastAsia="宋体" w:cs="Calibri"/>
          <w:sz w:val="21"/>
          <w:szCs w:val="24"/>
        </w:rPr>
        <w:t>、签订分包意向协议的</w:t>
      </w:r>
      <w:r>
        <w:rPr>
          <w:rFonts w:hint="eastAsia" w:cs="Calibri"/>
          <w:lang w:val="en-US" w:eastAsia="zh-CN"/>
        </w:rPr>
        <w:t>小型、微型企业</w:t>
      </w:r>
      <w:r>
        <w:rPr>
          <w:rFonts w:hint="default" w:ascii="Calibri" w:hAnsi="Calibri" w:eastAsia="宋体" w:cs="Calibri"/>
          <w:sz w:val="21"/>
          <w:szCs w:val="24"/>
        </w:rPr>
        <w:t>）</w:t>
      </w:r>
      <w:r>
        <w:rPr>
          <w:rFonts w:hint="default" w:ascii="Calibri" w:hAnsi="Calibri" w:cs="Calibri"/>
          <w:szCs w:val="21"/>
        </w:rPr>
        <w:t>的具体情况如下：</w:t>
      </w:r>
    </w:p>
    <w:tbl>
      <w:tblPr>
        <w:tblStyle w:val="26"/>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518"/>
        <w:gridCol w:w="1782"/>
        <w:gridCol w:w="1592"/>
        <w:gridCol w:w="889"/>
        <w:gridCol w:w="1075"/>
        <w:gridCol w:w="903"/>
        <w:gridCol w:w="903"/>
      </w:tblGrid>
      <w:tr w14:paraId="426F2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noWrap w:val="0"/>
            <w:vAlign w:val="center"/>
          </w:tcPr>
          <w:p w14:paraId="3A361FB1">
            <w:pPr>
              <w:pageBreakBefore w:val="0"/>
              <w:kinsoku/>
              <w:wordWrap/>
              <w:overflowPunct/>
              <w:bidi w:val="0"/>
              <w:snapToGrid w:val="0"/>
              <w:spacing w:line="300" w:lineRule="auto"/>
              <w:rPr>
                <w:rFonts w:hint="eastAsia" w:ascii="黑体" w:hAnsi="黑体" w:eastAsia="黑体" w:cs="黑体"/>
                <w:sz w:val="18"/>
                <w:szCs w:val="18"/>
              </w:rPr>
            </w:pPr>
            <w:r>
              <w:rPr>
                <w:rFonts w:hint="eastAsia" w:ascii="黑体" w:hAnsi="黑体" w:eastAsia="黑体" w:cs="黑体"/>
                <w:sz w:val="18"/>
                <w:szCs w:val="18"/>
              </w:rPr>
              <w:t>序号</w:t>
            </w:r>
          </w:p>
        </w:tc>
        <w:tc>
          <w:tcPr>
            <w:tcW w:w="1518" w:type="dxa"/>
            <w:noWrap w:val="0"/>
            <w:vAlign w:val="center"/>
          </w:tcPr>
          <w:p w14:paraId="29315C70">
            <w:pPr>
              <w:pageBreakBefore w:val="0"/>
              <w:kinsoku/>
              <w:wordWrap/>
              <w:overflowPunct/>
              <w:bidi w:val="0"/>
              <w:snapToGrid w:val="0"/>
              <w:spacing w:line="300" w:lineRule="auto"/>
              <w:rPr>
                <w:rFonts w:hint="eastAsia" w:ascii="黑体" w:hAnsi="黑体" w:eastAsia="黑体" w:cs="黑体"/>
                <w:sz w:val="18"/>
                <w:szCs w:val="18"/>
              </w:rPr>
            </w:pPr>
            <w:r>
              <w:rPr>
                <w:rFonts w:hint="eastAsia" w:ascii="黑体" w:hAnsi="黑体" w:eastAsia="黑体" w:cs="黑体"/>
                <w:sz w:val="18"/>
                <w:szCs w:val="18"/>
              </w:rPr>
              <w:t>标的名称</w:t>
            </w:r>
          </w:p>
        </w:tc>
        <w:tc>
          <w:tcPr>
            <w:tcW w:w="1782" w:type="dxa"/>
            <w:noWrap w:val="0"/>
            <w:vAlign w:val="center"/>
          </w:tcPr>
          <w:p w14:paraId="76086C86">
            <w:pPr>
              <w:pageBreakBefore w:val="0"/>
              <w:kinsoku/>
              <w:wordWrap/>
              <w:overflowPunct/>
              <w:bidi w:val="0"/>
              <w:snapToGrid w:val="0"/>
              <w:spacing w:line="300" w:lineRule="auto"/>
              <w:rPr>
                <w:rFonts w:hint="eastAsia" w:ascii="黑体" w:hAnsi="黑体" w:eastAsia="黑体" w:cs="黑体"/>
                <w:sz w:val="18"/>
                <w:szCs w:val="18"/>
              </w:rPr>
            </w:pPr>
            <w:r>
              <w:rPr>
                <w:rFonts w:hint="eastAsia" w:ascii="黑体" w:hAnsi="黑体" w:eastAsia="黑体" w:cs="黑体"/>
                <w:sz w:val="18"/>
                <w:szCs w:val="18"/>
              </w:rPr>
              <w:t>行业</w:t>
            </w:r>
          </w:p>
        </w:tc>
        <w:tc>
          <w:tcPr>
            <w:tcW w:w="1592" w:type="dxa"/>
            <w:noWrap w:val="0"/>
            <w:vAlign w:val="center"/>
          </w:tcPr>
          <w:p w14:paraId="1A52C64D">
            <w:pPr>
              <w:pageBreakBefore w:val="0"/>
              <w:kinsoku/>
              <w:wordWrap/>
              <w:overflowPunct/>
              <w:bidi w:val="0"/>
              <w:snapToGrid w:val="0"/>
              <w:spacing w:line="300" w:lineRule="auto"/>
              <w:rPr>
                <w:rFonts w:hint="eastAsia" w:ascii="黑体" w:hAnsi="黑体" w:eastAsia="黑体" w:cs="黑体"/>
                <w:sz w:val="18"/>
                <w:szCs w:val="18"/>
              </w:rPr>
            </w:pPr>
            <w:r>
              <w:rPr>
                <w:rFonts w:hint="eastAsia" w:ascii="黑体" w:hAnsi="黑体" w:eastAsia="黑体" w:cs="黑体"/>
                <w:sz w:val="18"/>
                <w:szCs w:val="18"/>
              </w:rPr>
              <w:t>承接企业名称</w:t>
            </w:r>
          </w:p>
        </w:tc>
        <w:tc>
          <w:tcPr>
            <w:tcW w:w="889" w:type="dxa"/>
            <w:noWrap w:val="0"/>
            <w:vAlign w:val="center"/>
          </w:tcPr>
          <w:p w14:paraId="6C59699A">
            <w:pPr>
              <w:pageBreakBefore w:val="0"/>
              <w:kinsoku/>
              <w:wordWrap/>
              <w:overflowPunct/>
              <w:bidi w:val="0"/>
              <w:snapToGrid w:val="0"/>
              <w:spacing w:line="300" w:lineRule="auto"/>
              <w:rPr>
                <w:rFonts w:hint="eastAsia" w:ascii="黑体" w:hAnsi="黑体" w:eastAsia="黑体" w:cs="黑体"/>
                <w:sz w:val="18"/>
                <w:szCs w:val="18"/>
              </w:rPr>
            </w:pPr>
            <w:r>
              <w:rPr>
                <w:rFonts w:hint="eastAsia" w:ascii="黑体" w:hAnsi="黑体" w:eastAsia="黑体" w:cs="黑体"/>
                <w:sz w:val="18"/>
                <w:szCs w:val="18"/>
              </w:rPr>
              <w:t>从业人员人数</w:t>
            </w:r>
          </w:p>
        </w:tc>
        <w:tc>
          <w:tcPr>
            <w:tcW w:w="1075" w:type="dxa"/>
            <w:noWrap w:val="0"/>
            <w:vAlign w:val="center"/>
          </w:tcPr>
          <w:p w14:paraId="49EC8EB6">
            <w:pPr>
              <w:pageBreakBefore w:val="0"/>
              <w:kinsoku/>
              <w:wordWrap/>
              <w:overflowPunct/>
              <w:bidi w:val="0"/>
              <w:snapToGrid w:val="0"/>
              <w:spacing w:line="300" w:lineRule="auto"/>
              <w:rPr>
                <w:rFonts w:hint="eastAsia" w:ascii="黑体" w:hAnsi="黑体" w:eastAsia="黑体" w:cs="黑体"/>
                <w:sz w:val="18"/>
                <w:szCs w:val="18"/>
              </w:rPr>
            </w:pPr>
            <w:r>
              <w:rPr>
                <w:rFonts w:hint="eastAsia" w:ascii="黑体" w:hAnsi="黑体" w:eastAsia="黑体" w:cs="黑体"/>
                <w:sz w:val="18"/>
                <w:szCs w:val="18"/>
              </w:rPr>
              <w:t>营业收入（万元）</w:t>
            </w:r>
          </w:p>
        </w:tc>
        <w:tc>
          <w:tcPr>
            <w:tcW w:w="903" w:type="dxa"/>
            <w:noWrap w:val="0"/>
            <w:vAlign w:val="center"/>
          </w:tcPr>
          <w:p w14:paraId="3101B6F5">
            <w:pPr>
              <w:pageBreakBefore w:val="0"/>
              <w:kinsoku/>
              <w:wordWrap/>
              <w:overflowPunct/>
              <w:bidi w:val="0"/>
              <w:snapToGrid w:val="0"/>
              <w:spacing w:line="300" w:lineRule="auto"/>
              <w:rPr>
                <w:rFonts w:hint="eastAsia" w:ascii="黑体" w:hAnsi="黑体" w:eastAsia="黑体" w:cs="黑体"/>
                <w:sz w:val="18"/>
                <w:szCs w:val="18"/>
              </w:rPr>
            </w:pPr>
            <w:r>
              <w:rPr>
                <w:rFonts w:hint="eastAsia" w:ascii="黑体" w:hAnsi="黑体" w:eastAsia="黑体" w:cs="黑体"/>
                <w:sz w:val="18"/>
                <w:szCs w:val="18"/>
              </w:rPr>
              <w:t>资产总额（万元）</w:t>
            </w:r>
          </w:p>
        </w:tc>
        <w:tc>
          <w:tcPr>
            <w:tcW w:w="903" w:type="dxa"/>
            <w:noWrap w:val="0"/>
            <w:vAlign w:val="center"/>
          </w:tcPr>
          <w:p w14:paraId="66DCBD21">
            <w:pPr>
              <w:pageBreakBefore w:val="0"/>
              <w:kinsoku/>
              <w:wordWrap/>
              <w:overflowPunct/>
              <w:bidi w:val="0"/>
              <w:snapToGrid w:val="0"/>
              <w:spacing w:line="300" w:lineRule="auto"/>
              <w:rPr>
                <w:rFonts w:hint="eastAsia" w:ascii="黑体" w:hAnsi="黑体" w:eastAsia="黑体" w:cs="黑体"/>
                <w:sz w:val="18"/>
                <w:szCs w:val="18"/>
              </w:rPr>
            </w:pPr>
            <w:r>
              <w:rPr>
                <w:rFonts w:hint="eastAsia" w:ascii="黑体" w:hAnsi="黑体" w:eastAsia="黑体" w:cs="黑体"/>
                <w:sz w:val="18"/>
                <w:szCs w:val="18"/>
              </w:rPr>
              <w:t>企业类型</w:t>
            </w:r>
          </w:p>
        </w:tc>
      </w:tr>
      <w:tr w14:paraId="1A1A7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noWrap w:val="0"/>
            <w:vAlign w:val="center"/>
          </w:tcPr>
          <w:p w14:paraId="638E6863">
            <w:pPr>
              <w:pageBreakBefore w:val="0"/>
              <w:numPr>
                <w:ilvl w:val="0"/>
                <w:numId w:val="4"/>
              </w:numPr>
              <w:kinsoku/>
              <w:wordWrap/>
              <w:overflowPunct/>
              <w:bidi w:val="0"/>
              <w:snapToGrid w:val="0"/>
              <w:spacing w:line="300" w:lineRule="auto"/>
              <w:ind w:left="0" w:firstLine="0"/>
              <w:rPr>
                <w:rFonts w:hint="default" w:ascii="Calibri" w:hAnsi="Calibri" w:cs="Calibri"/>
                <w:sz w:val="18"/>
                <w:szCs w:val="18"/>
              </w:rPr>
            </w:pPr>
          </w:p>
        </w:tc>
        <w:tc>
          <w:tcPr>
            <w:tcW w:w="1518" w:type="dxa"/>
            <w:noWrap w:val="0"/>
            <w:vAlign w:val="center"/>
          </w:tcPr>
          <w:p w14:paraId="55C9C01C">
            <w:pPr>
              <w:pageBreakBefore w:val="0"/>
              <w:widowControl/>
              <w:kinsoku/>
              <w:wordWrap/>
              <w:overflowPunct/>
              <w:bidi w:val="0"/>
              <w:snapToGrid w:val="0"/>
              <w:spacing w:line="300" w:lineRule="auto"/>
              <w:textAlignment w:val="center"/>
              <w:rPr>
                <w:rFonts w:hint="default" w:ascii="Calibri" w:hAnsi="Calibri" w:cs="Calibri"/>
                <w:sz w:val="18"/>
                <w:szCs w:val="18"/>
              </w:rPr>
            </w:pPr>
          </w:p>
        </w:tc>
        <w:tc>
          <w:tcPr>
            <w:tcW w:w="1782" w:type="dxa"/>
            <w:noWrap w:val="0"/>
            <w:vAlign w:val="center"/>
          </w:tcPr>
          <w:p w14:paraId="7B3A88F4">
            <w:pPr>
              <w:pageBreakBefore w:val="0"/>
              <w:kinsoku/>
              <w:wordWrap/>
              <w:overflowPunct/>
              <w:bidi w:val="0"/>
              <w:snapToGrid w:val="0"/>
              <w:spacing w:line="300" w:lineRule="auto"/>
              <w:rPr>
                <w:rFonts w:hint="default" w:ascii="Calibri" w:hAnsi="Calibri" w:cs="Calibri"/>
                <w:sz w:val="18"/>
                <w:szCs w:val="18"/>
                <w:lang w:eastAsia="zh-CN"/>
              </w:rPr>
            </w:pPr>
            <w:r>
              <w:rPr>
                <w:rFonts w:hint="eastAsia" w:cs="Calibri"/>
                <w:sz w:val="18"/>
                <w:szCs w:val="18"/>
                <w:lang w:eastAsia="zh-CN"/>
              </w:rPr>
              <w:t>【填写采购标的所属行业名称】</w:t>
            </w:r>
          </w:p>
        </w:tc>
        <w:tc>
          <w:tcPr>
            <w:tcW w:w="1592" w:type="dxa"/>
            <w:noWrap w:val="0"/>
            <w:vAlign w:val="center"/>
          </w:tcPr>
          <w:p w14:paraId="6128DAE1">
            <w:pPr>
              <w:pageBreakBefore w:val="0"/>
              <w:kinsoku/>
              <w:wordWrap/>
              <w:overflowPunct/>
              <w:bidi w:val="0"/>
              <w:snapToGrid w:val="0"/>
              <w:spacing w:line="300" w:lineRule="auto"/>
              <w:rPr>
                <w:rFonts w:hint="default" w:ascii="Calibri" w:hAnsi="Calibri" w:cs="Calibri"/>
                <w:sz w:val="18"/>
                <w:szCs w:val="18"/>
              </w:rPr>
            </w:pPr>
          </w:p>
        </w:tc>
        <w:tc>
          <w:tcPr>
            <w:tcW w:w="889" w:type="dxa"/>
            <w:noWrap w:val="0"/>
            <w:vAlign w:val="center"/>
          </w:tcPr>
          <w:p w14:paraId="6EC78EFB">
            <w:pPr>
              <w:pageBreakBefore w:val="0"/>
              <w:kinsoku/>
              <w:wordWrap/>
              <w:overflowPunct/>
              <w:bidi w:val="0"/>
              <w:snapToGrid w:val="0"/>
              <w:spacing w:line="300" w:lineRule="auto"/>
              <w:rPr>
                <w:rFonts w:hint="default" w:ascii="Calibri" w:hAnsi="Calibri" w:cs="Calibri"/>
                <w:sz w:val="18"/>
                <w:szCs w:val="18"/>
              </w:rPr>
            </w:pPr>
          </w:p>
        </w:tc>
        <w:tc>
          <w:tcPr>
            <w:tcW w:w="1075" w:type="dxa"/>
            <w:noWrap w:val="0"/>
            <w:vAlign w:val="center"/>
          </w:tcPr>
          <w:p w14:paraId="0DA1009F">
            <w:pPr>
              <w:pageBreakBefore w:val="0"/>
              <w:kinsoku/>
              <w:wordWrap/>
              <w:overflowPunct/>
              <w:bidi w:val="0"/>
              <w:snapToGrid w:val="0"/>
              <w:spacing w:line="300" w:lineRule="auto"/>
              <w:rPr>
                <w:rFonts w:hint="default" w:ascii="Calibri" w:hAnsi="Calibri" w:cs="Calibri"/>
                <w:sz w:val="18"/>
                <w:szCs w:val="18"/>
              </w:rPr>
            </w:pPr>
          </w:p>
        </w:tc>
        <w:tc>
          <w:tcPr>
            <w:tcW w:w="903" w:type="dxa"/>
            <w:noWrap w:val="0"/>
            <w:vAlign w:val="center"/>
          </w:tcPr>
          <w:p w14:paraId="523BF018">
            <w:pPr>
              <w:pageBreakBefore w:val="0"/>
              <w:kinsoku/>
              <w:wordWrap/>
              <w:overflowPunct/>
              <w:bidi w:val="0"/>
              <w:snapToGrid w:val="0"/>
              <w:spacing w:line="300" w:lineRule="auto"/>
              <w:rPr>
                <w:rFonts w:hint="default" w:ascii="Calibri" w:hAnsi="Calibri" w:cs="Calibri"/>
                <w:sz w:val="18"/>
                <w:szCs w:val="18"/>
              </w:rPr>
            </w:pPr>
          </w:p>
        </w:tc>
        <w:tc>
          <w:tcPr>
            <w:tcW w:w="903" w:type="dxa"/>
            <w:noWrap w:val="0"/>
            <w:vAlign w:val="center"/>
          </w:tcPr>
          <w:p w14:paraId="0851610F">
            <w:pPr>
              <w:pageBreakBefore w:val="0"/>
              <w:kinsoku/>
              <w:wordWrap/>
              <w:overflowPunct/>
              <w:bidi w:val="0"/>
              <w:snapToGrid w:val="0"/>
              <w:spacing w:line="300" w:lineRule="auto"/>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小型</w:t>
            </w:r>
          </w:p>
          <w:p w14:paraId="774394BD">
            <w:pPr>
              <w:pageBreakBefore w:val="0"/>
              <w:kinsoku/>
              <w:wordWrap/>
              <w:overflowPunct/>
              <w:bidi w:val="0"/>
              <w:snapToGrid w:val="0"/>
              <w:spacing w:line="300" w:lineRule="auto"/>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微型</w:t>
            </w:r>
          </w:p>
        </w:tc>
      </w:tr>
      <w:tr w14:paraId="45453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noWrap w:val="0"/>
            <w:vAlign w:val="center"/>
          </w:tcPr>
          <w:p w14:paraId="61DC0CDE">
            <w:pPr>
              <w:pageBreakBefore w:val="0"/>
              <w:numPr>
                <w:ilvl w:val="0"/>
                <w:numId w:val="4"/>
              </w:numPr>
              <w:kinsoku/>
              <w:wordWrap/>
              <w:overflowPunct/>
              <w:bidi w:val="0"/>
              <w:snapToGrid w:val="0"/>
              <w:spacing w:line="300" w:lineRule="auto"/>
              <w:ind w:left="0" w:firstLine="0"/>
              <w:rPr>
                <w:rFonts w:hint="default" w:ascii="Calibri" w:hAnsi="Calibri" w:cs="Calibri"/>
                <w:sz w:val="18"/>
                <w:szCs w:val="18"/>
              </w:rPr>
            </w:pPr>
          </w:p>
        </w:tc>
        <w:tc>
          <w:tcPr>
            <w:tcW w:w="1518" w:type="dxa"/>
            <w:noWrap w:val="0"/>
            <w:vAlign w:val="center"/>
          </w:tcPr>
          <w:p w14:paraId="18088E19">
            <w:pPr>
              <w:pageBreakBefore w:val="0"/>
              <w:widowControl/>
              <w:kinsoku/>
              <w:wordWrap/>
              <w:overflowPunct/>
              <w:bidi w:val="0"/>
              <w:snapToGrid w:val="0"/>
              <w:spacing w:line="300" w:lineRule="auto"/>
              <w:textAlignment w:val="center"/>
              <w:rPr>
                <w:rFonts w:hint="default" w:ascii="Calibri" w:hAnsi="Calibri" w:cs="Calibri"/>
                <w:sz w:val="18"/>
                <w:szCs w:val="18"/>
              </w:rPr>
            </w:pPr>
          </w:p>
        </w:tc>
        <w:tc>
          <w:tcPr>
            <w:tcW w:w="1782" w:type="dxa"/>
            <w:noWrap w:val="0"/>
            <w:vAlign w:val="center"/>
          </w:tcPr>
          <w:p w14:paraId="01CA5A12">
            <w:pPr>
              <w:pageBreakBefore w:val="0"/>
              <w:kinsoku/>
              <w:wordWrap/>
              <w:overflowPunct/>
              <w:bidi w:val="0"/>
              <w:snapToGrid w:val="0"/>
              <w:spacing w:line="300" w:lineRule="auto"/>
              <w:rPr>
                <w:rFonts w:hint="default" w:ascii="Calibri" w:hAnsi="Calibri" w:cs="Calibri"/>
                <w:sz w:val="18"/>
                <w:szCs w:val="18"/>
                <w:lang w:val="en-US" w:eastAsia="zh-CN"/>
              </w:rPr>
            </w:pPr>
            <w:r>
              <w:rPr>
                <w:rFonts w:hint="eastAsia" w:cs="Calibri"/>
                <w:sz w:val="18"/>
                <w:szCs w:val="18"/>
                <w:lang w:eastAsia="zh-CN"/>
              </w:rPr>
              <w:t>【填写采购标的所属行业名称】</w:t>
            </w:r>
          </w:p>
        </w:tc>
        <w:tc>
          <w:tcPr>
            <w:tcW w:w="1592" w:type="dxa"/>
            <w:noWrap w:val="0"/>
            <w:vAlign w:val="center"/>
          </w:tcPr>
          <w:p w14:paraId="63729DCC">
            <w:pPr>
              <w:pageBreakBefore w:val="0"/>
              <w:kinsoku/>
              <w:wordWrap/>
              <w:overflowPunct/>
              <w:bidi w:val="0"/>
              <w:snapToGrid w:val="0"/>
              <w:spacing w:line="300" w:lineRule="auto"/>
              <w:rPr>
                <w:rFonts w:hint="default" w:ascii="Calibri" w:hAnsi="Calibri" w:eastAsia="宋体" w:cs="Calibri"/>
                <w:kern w:val="2"/>
                <w:sz w:val="18"/>
                <w:szCs w:val="18"/>
                <w:lang w:val="en-US" w:eastAsia="zh-CN" w:bidi="ar-SA"/>
              </w:rPr>
            </w:pPr>
          </w:p>
        </w:tc>
        <w:tc>
          <w:tcPr>
            <w:tcW w:w="889" w:type="dxa"/>
            <w:noWrap w:val="0"/>
            <w:vAlign w:val="center"/>
          </w:tcPr>
          <w:p w14:paraId="30F062CE">
            <w:pPr>
              <w:pageBreakBefore w:val="0"/>
              <w:kinsoku/>
              <w:wordWrap/>
              <w:overflowPunct/>
              <w:bidi w:val="0"/>
              <w:snapToGrid w:val="0"/>
              <w:spacing w:line="300" w:lineRule="auto"/>
              <w:rPr>
                <w:rFonts w:hint="default" w:ascii="Calibri" w:hAnsi="Calibri" w:eastAsia="宋体" w:cs="Calibri"/>
                <w:kern w:val="2"/>
                <w:sz w:val="18"/>
                <w:szCs w:val="18"/>
                <w:lang w:val="en-US" w:eastAsia="zh-CN" w:bidi="ar-SA"/>
              </w:rPr>
            </w:pPr>
          </w:p>
        </w:tc>
        <w:tc>
          <w:tcPr>
            <w:tcW w:w="1075" w:type="dxa"/>
            <w:noWrap w:val="0"/>
            <w:vAlign w:val="center"/>
          </w:tcPr>
          <w:p w14:paraId="137D90BC">
            <w:pPr>
              <w:pageBreakBefore w:val="0"/>
              <w:kinsoku/>
              <w:wordWrap/>
              <w:overflowPunct/>
              <w:bidi w:val="0"/>
              <w:snapToGrid w:val="0"/>
              <w:spacing w:line="300" w:lineRule="auto"/>
              <w:rPr>
                <w:rFonts w:hint="default" w:ascii="Calibri" w:hAnsi="Calibri" w:eastAsia="宋体" w:cs="Calibri"/>
                <w:kern w:val="2"/>
                <w:sz w:val="18"/>
                <w:szCs w:val="18"/>
                <w:lang w:val="en-US" w:eastAsia="zh-CN" w:bidi="ar-SA"/>
              </w:rPr>
            </w:pPr>
          </w:p>
        </w:tc>
        <w:tc>
          <w:tcPr>
            <w:tcW w:w="903" w:type="dxa"/>
            <w:noWrap w:val="0"/>
            <w:vAlign w:val="center"/>
          </w:tcPr>
          <w:p w14:paraId="5FFBE880">
            <w:pPr>
              <w:pageBreakBefore w:val="0"/>
              <w:kinsoku/>
              <w:wordWrap/>
              <w:overflowPunct/>
              <w:bidi w:val="0"/>
              <w:snapToGrid w:val="0"/>
              <w:spacing w:line="300" w:lineRule="auto"/>
              <w:rPr>
                <w:rFonts w:hint="default" w:ascii="Calibri" w:hAnsi="Calibri" w:eastAsia="宋体" w:cs="Calibri"/>
                <w:kern w:val="2"/>
                <w:sz w:val="18"/>
                <w:szCs w:val="18"/>
                <w:lang w:val="en-US" w:eastAsia="zh-CN" w:bidi="ar-SA"/>
              </w:rPr>
            </w:pPr>
          </w:p>
        </w:tc>
        <w:tc>
          <w:tcPr>
            <w:tcW w:w="903" w:type="dxa"/>
            <w:noWrap w:val="0"/>
            <w:vAlign w:val="center"/>
          </w:tcPr>
          <w:p w14:paraId="75C6AFAD">
            <w:pPr>
              <w:pageBreakBefore w:val="0"/>
              <w:kinsoku/>
              <w:wordWrap/>
              <w:overflowPunct/>
              <w:bidi w:val="0"/>
              <w:snapToGrid w:val="0"/>
              <w:spacing w:line="300" w:lineRule="auto"/>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小型</w:t>
            </w:r>
          </w:p>
          <w:p w14:paraId="0517947C">
            <w:pPr>
              <w:pageBreakBefore w:val="0"/>
              <w:kinsoku/>
              <w:wordWrap/>
              <w:overflowPunct/>
              <w:bidi w:val="0"/>
              <w:snapToGrid w:val="0"/>
              <w:spacing w:line="300" w:lineRule="auto"/>
              <w:rPr>
                <w:rFonts w:hint="default" w:ascii="Calibri" w:hAnsi="Calibri" w:eastAsia="宋体" w:cs="Calibri"/>
                <w:kern w:val="2"/>
                <w:sz w:val="18"/>
                <w:szCs w:val="18"/>
                <w:lang w:val="en-US" w:eastAsia="zh-CN" w:bidi="ar-SA"/>
              </w:rPr>
            </w:pPr>
            <w:r>
              <w:rPr>
                <w:rFonts w:hint="default" w:ascii="Calibri" w:hAnsi="Calibri" w:cs="Calibri"/>
                <w:sz w:val="18"/>
                <w:szCs w:val="18"/>
              </w:rPr>
              <w:sym w:font="Wingdings 2" w:char="00A3"/>
            </w:r>
            <w:r>
              <w:rPr>
                <w:rFonts w:hint="default" w:ascii="Calibri" w:hAnsi="Calibri" w:cs="Calibri"/>
                <w:sz w:val="18"/>
                <w:szCs w:val="18"/>
              </w:rPr>
              <w:t>微型</w:t>
            </w:r>
          </w:p>
        </w:tc>
      </w:tr>
    </w:tbl>
    <w:p w14:paraId="41B89C5E">
      <w:pPr>
        <w:pageBreakBefore w:val="0"/>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rPr>
        <w:t>以上企业，不属于大企业的分支机构，不存在控股股东为大企业的情形，也不存在与大企业的负责人为同一人的情形。</w:t>
      </w:r>
    </w:p>
    <w:p w14:paraId="1885D32B">
      <w:pPr>
        <w:pageBreakBefore w:val="0"/>
        <w:kinsoku/>
        <w:wordWrap/>
        <w:overflowPunct/>
        <w:bidi w:val="0"/>
        <w:snapToGrid w:val="0"/>
        <w:spacing w:line="300" w:lineRule="auto"/>
        <w:ind w:firstLine="420" w:firstLineChars="200"/>
        <w:rPr>
          <w:rFonts w:hint="default" w:ascii="Calibri" w:hAnsi="Calibri" w:eastAsia="宋体" w:cs="Calibri"/>
          <w:szCs w:val="21"/>
        </w:rPr>
      </w:pPr>
      <w:r>
        <w:rPr>
          <w:rFonts w:hint="default" w:ascii="Calibri" w:hAnsi="Calibri" w:eastAsia="宋体" w:cs="Calibri"/>
          <w:szCs w:val="21"/>
        </w:rPr>
        <w:t>以上</w:t>
      </w:r>
      <w:r>
        <w:rPr>
          <w:rFonts w:hint="default" w:ascii="Calibri" w:hAnsi="Calibri" w:eastAsia="宋体" w:cs="Calibri"/>
          <w:szCs w:val="21"/>
          <w:lang w:val="en-US" w:eastAsia="zh-CN"/>
        </w:rPr>
        <w:t>小型、微型</w:t>
      </w:r>
      <w:r>
        <w:rPr>
          <w:rFonts w:hint="default" w:ascii="Calibri" w:hAnsi="Calibri" w:eastAsia="宋体" w:cs="Calibri"/>
          <w:szCs w:val="21"/>
        </w:rPr>
        <w:t>企业，与承担本项目的其他供应商之间</w:t>
      </w:r>
      <w:r>
        <w:rPr>
          <w:rFonts w:hint="default" w:ascii="Calibri" w:hAnsi="Calibri" w:eastAsia="宋体" w:cs="Calibri"/>
          <w:szCs w:val="21"/>
          <w:lang w:val="en-US" w:eastAsia="zh-CN"/>
        </w:rPr>
        <w:t>不</w:t>
      </w:r>
      <w:r>
        <w:rPr>
          <w:rFonts w:hint="default" w:ascii="Calibri" w:hAnsi="Calibri" w:eastAsia="宋体" w:cs="Calibri"/>
          <w:szCs w:val="21"/>
        </w:rPr>
        <w:t>存在直接控股、管理关系。</w:t>
      </w:r>
    </w:p>
    <w:p w14:paraId="1348346C">
      <w:pPr>
        <w:pageBreakBefore w:val="0"/>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rPr>
        <w:t>本企业对上述声明内容的真实性负责。如有虚假，将依法承担相应责任。</w:t>
      </w:r>
    </w:p>
    <w:p w14:paraId="6EAA5A8A">
      <w:pPr>
        <w:pageBreakBefore w:val="0"/>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lang w:val="en-US" w:eastAsia="zh-CN"/>
        </w:rPr>
        <w:t>投标人</w:t>
      </w:r>
      <w:r>
        <w:rPr>
          <w:rFonts w:hint="default" w:ascii="Calibri" w:hAnsi="Calibri" w:cs="Calibri"/>
          <w:szCs w:val="21"/>
        </w:rPr>
        <w:t>名称：</w:t>
      </w:r>
      <w:r>
        <w:rPr>
          <w:rFonts w:hint="default" w:ascii="Calibri" w:hAnsi="Calibri" w:cs="Calibri"/>
          <w:szCs w:val="21"/>
          <w:u w:val="single"/>
        </w:rPr>
        <w:t xml:space="preserve">            </w:t>
      </w:r>
      <w:r>
        <w:rPr>
          <w:rFonts w:hint="default" w:ascii="Calibri" w:hAnsi="Calibri" w:cs="Calibri"/>
          <w:szCs w:val="21"/>
        </w:rPr>
        <w:t>（盖章）</w:t>
      </w:r>
    </w:p>
    <w:p w14:paraId="309799B6">
      <w:pPr>
        <w:pageBreakBefore w:val="0"/>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rPr>
        <w:t>日期：</w:t>
      </w:r>
      <w:r>
        <w:rPr>
          <w:rFonts w:hint="eastAsia" w:ascii="Calibri" w:hAnsi="Calibri" w:eastAsia="宋体" w:cs="Calibri"/>
          <w:szCs w:val="21"/>
          <w:lang w:eastAsia="zh-CN"/>
        </w:rPr>
        <w:t>2025年  月  日</w:t>
      </w:r>
    </w:p>
    <w:p w14:paraId="2A4DE41D">
      <w:pPr>
        <w:pageBreakBefore w:val="0"/>
        <w:kinsoku/>
        <w:wordWrap/>
        <w:overflowPunct/>
        <w:bidi w:val="0"/>
        <w:snapToGrid w:val="0"/>
        <w:spacing w:line="300" w:lineRule="auto"/>
        <w:ind w:firstLine="420" w:firstLineChars="200"/>
        <w:rPr>
          <w:rFonts w:hint="default" w:ascii="Calibri" w:hAnsi="Calibri" w:eastAsia="楷体" w:cs="Calibri"/>
          <w:szCs w:val="21"/>
        </w:rPr>
      </w:pPr>
      <w:r>
        <w:rPr>
          <w:rFonts w:hint="default" w:ascii="Calibri" w:hAnsi="Calibri" w:eastAsia="楷体" w:cs="Calibri"/>
          <w:szCs w:val="21"/>
        </w:rPr>
        <w:t>说明：</w:t>
      </w:r>
    </w:p>
    <w:p w14:paraId="02FC48D9">
      <w:pPr>
        <w:pageBreakBefore w:val="0"/>
        <w:kinsoku/>
        <w:wordWrap/>
        <w:overflowPunct/>
        <w:bidi w:val="0"/>
        <w:snapToGrid w:val="0"/>
        <w:spacing w:line="300" w:lineRule="auto"/>
        <w:ind w:firstLine="420" w:firstLineChars="200"/>
        <w:rPr>
          <w:rFonts w:hint="default" w:ascii="Calibri" w:hAnsi="Calibri" w:eastAsia="楷体" w:cs="Calibri"/>
          <w:szCs w:val="21"/>
        </w:rPr>
      </w:pPr>
      <w:r>
        <w:rPr>
          <w:rFonts w:hint="default" w:ascii="Calibri" w:hAnsi="Calibri" w:eastAsia="楷体" w:cs="Calibri"/>
          <w:szCs w:val="21"/>
        </w:rPr>
        <w:t>（1）从业人员、营业收入、资产总额填报上一年度数据，无上一年度数据的新成立企业可不填报。</w:t>
      </w:r>
    </w:p>
    <w:p w14:paraId="4FE1C7A3">
      <w:pPr>
        <w:pageBreakBefore w:val="0"/>
        <w:kinsoku/>
        <w:wordWrap/>
        <w:overflowPunct/>
        <w:bidi w:val="0"/>
        <w:snapToGrid w:val="0"/>
        <w:spacing w:line="300" w:lineRule="auto"/>
        <w:ind w:firstLine="420" w:firstLineChars="200"/>
        <w:rPr>
          <w:rFonts w:hint="default" w:ascii="Calibri" w:hAnsi="Calibri" w:eastAsia="楷体" w:cs="Calibri"/>
          <w:szCs w:val="21"/>
        </w:rPr>
      </w:pPr>
      <w:r>
        <w:rPr>
          <w:rFonts w:hint="default" w:ascii="Calibri" w:hAnsi="Calibri" w:eastAsia="楷体" w:cs="Calibri"/>
          <w:szCs w:val="21"/>
        </w:rPr>
        <w:t>（2）本项目仅对符合《政府采购促进中小企业发展管理办法》（财库﹝2020﹞46号）的规定的小型、微型企业进行价格扣除，不属于小型、微型企业，不用提供此函。</w:t>
      </w:r>
    </w:p>
    <w:p w14:paraId="0F1ECB8E">
      <w:pPr>
        <w:pageBreakBefore w:val="0"/>
        <w:kinsoku/>
        <w:wordWrap/>
        <w:overflowPunct/>
        <w:bidi w:val="0"/>
        <w:snapToGrid w:val="0"/>
        <w:spacing w:line="300" w:lineRule="auto"/>
        <w:ind w:firstLine="420" w:firstLineChars="200"/>
        <w:rPr>
          <w:rFonts w:hint="default" w:ascii="Calibri" w:hAnsi="Calibri" w:eastAsia="楷体" w:cs="Calibri"/>
          <w:szCs w:val="21"/>
        </w:rPr>
      </w:pPr>
      <w:r>
        <w:rPr>
          <w:rFonts w:hint="default" w:ascii="Calibri" w:hAnsi="Calibri" w:eastAsia="楷体" w:cs="Calibri"/>
          <w:szCs w:val="21"/>
        </w:rPr>
        <w:t>（3）可采用工业和信息化部网站（https://www.miit.gov.cn/）中小企业规模类型自测小程序进行自测后填写。</w:t>
      </w:r>
    </w:p>
    <w:p w14:paraId="4FEC227A">
      <w:pPr>
        <w:pageBreakBefore w:val="0"/>
        <w:kinsoku/>
        <w:wordWrap/>
        <w:overflowPunct/>
        <w:bidi w:val="0"/>
        <w:snapToGrid w:val="0"/>
        <w:spacing w:line="300" w:lineRule="auto"/>
        <w:ind w:firstLine="420" w:firstLineChars="200"/>
        <w:rPr>
          <w:rFonts w:hint="eastAsia" w:eastAsia="楷体" w:cs="Calibri"/>
          <w:b/>
          <w:bCs/>
          <w:szCs w:val="21"/>
          <w:lang w:val="en-US" w:eastAsia="zh-CN"/>
        </w:rPr>
      </w:pPr>
      <w:r>
        <w:rPr>
          <w:rFonts w:hint="default" w:ascii="Calibri" w:hAnsi="Calibri" w:eastAsia="楷体" w:cs="Calibri"/>
          <w:szCs w:val="21"/>
        </w:rPr>
        <w:t>（4）</w:t>
      </w:r>
      <w:r>
        <w:rPr>
          <w:rFonts w:hint="eastAsia" w:eastAsia="楷体" w:cs="Calibri"/>
          <w:b/>
          <w:bCs/>
          <w:szCs w:val="21"/>
          <w:lang w:val="en-US" w:eastAsia="zh-CN"/>
        </w:rPr>
        <w:t>应如实、完整填报从业人员、营业收入和资产总额等信息，并按照国务院批准的中小企业划型标准和采购标的所属行业，声明企业类型。否则不予认可。</w:t>
      </w:r>
    </w:p>
    <w:p w14:paraId="7621E426">
      <w:pPr>
        <w:pageBreakBefore w:val="0"/>
        <w:kinsoku/>
        <w:wordWrap/>
        <w:overflowPunct/>
        <w:bidi w:val="0"/>
        <w:snapToGrid w:val="0"/>
        <w:spacing w:line="300" w:lineRule="auto"/>
        <w:ind w:firstLine="420" w:firstLineChars="200"/>
        <w:rPr>
          <w:rFonts w:hint="default" w:ascii="Calibri" w:hAnsi="Calibri" w:eastAsia="楷体" w:cs="Calibri"/>
          <w:szCs w:val="21"/>
          <w:lang w:val="en-US" w:eastAsia="zh-CN"/>
        </w:rPr>
      </w:pPr>
      <w:r>
        <w:rPr>
          <w:rFonts w:hint="eastAsia" w:ascii="Calibri" w:hAnsi="Calibri" w:eastAsia="楷体" w:cs="Calibri"/>
          <w:szCs w:val="21"/>
          <w:lang w:val="en-US" w:eastAsia="zh-CN"/>
        </w:rPr>
        <w:t>（5）表格内行业栏名称不得擅自调整。</w:t>
      </w:r>
    </w:p>
    <w:p w14:paraId="4D1946A2">
      <w:pPr>
        <w:pageBreakBefore w:val="0"/>
        <w:kinsoku/>
        <w:wordWrap/>
        <w:overflowPunct/>
        <w:bidi w:val="0"/>
        <w:snapToGrid w:val="0"/>
        <w:spacing w:line="300" w:lineRule="auto"/>
        <w:ind w:firstLine="420" w:firstLineChars="200"/>
        <w:rPr>
          <w:rFonts w:hint="default" w:ascii="Calibri" w:hAnsi="Calibri" w:eastAsia="楷体" w:cs="Calibri"/>
          <w:szCs w:val="21"/>
        </w:rPr>
      </w:pPr>
      <w:r>
        <w:rPr>
          <w:rFonts w:hint="default" w:ascii="Calibri" w:hAnsi="Calibri" w:eastAsia="楷体" w:cs="Calibri"/>
          <w:szCs w:val="21"/>
        </w:rPr>
        <w:t>（</w:t>
      </w:r>
      <w:r>
        <w:rPr>
          <w:rFonts w:hint="eastAsia" w:eastAsia="楷体" w:cs="Calibri"/>
          <w:szCs w:val="21"/>
          <w:lang w:val="en-US" w:eastAsia="zh-CN"/>
        </w:rPr>
        <w:t>6</w:t>
      </w:r>
      <w:r>
        <w:rPr>
          <w:rFonts w:hint="default" w:ascii="Calibri" w:hAnsi="Calibri" w:eastAsia="楷体" w:cs="Calibri"/>
          <w:szCs w:val="21"/>
        </w:rPr>
        <w:t>）标的名称见采购需求。</w:t>
      </w:r>
    </w:p>
    <w:p w14:paraId="146D5A9B">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rPr>
      </w:pPr>
      <w:r>
        <w:rPr>
          <w:rFonts w:hint="default" w:ascii="Calibri" w:hAnsi="Calibri" w:eastAsia="楷体" w:cs="Calibri"/>
          <w:szCs w:val="21"/>
        </w:rPr>
        <w:t>（</w:t>
      </w:r>
      <w:r>
        <w:rPr>
          <w:rFonts w:hint="eastAsia" w:eastAsia="楷体" w:cs="Calibri"/>
          <w:szCs w:val="21"/>
          <w:lang w:val="en-US" w:eastAsia="zh-CN"/>
        </w:rPr>
        <w:t>7</w:t>
      </w:r>
      <w:r>
        <w:rPr>
          <w:rFonts w:hint="default" w:ascii="Calibri" w:hAnsi="Calibri" w:eastAsia="楷体" w:cs="Calibri"/>
          <w:szCs w:val="21"/>
        </w:rPr>
        <w:t>）</w:t>
      </w:r>
      <w:r>
        <w:rPr>
          <w:rFonts w:hint="eastAsia" w:eastAsia="楷体" w:cs="Calibri"/>
          <w:color w:val="000000"/>
          <w:lang w:val="en-US" w:eastAsia="zh-CN"/>
        </w:rPr>
        <w:t>如联合体投标，提供联合协议书，格式见“招标文件附件1”。如有分包，提供分包意向协议书，格式见“招标文件附件2”。</w:t>
      </w:r>
    </w:p>
    <w:p w14:paraId="61A146B3">
      <w:pPr>
        <w:rPr>
          <w:rFonts w:hint="default" w:ascii="Calibri" w:hAnsi="Calibri" w:eastAsia="宋体" w:cs="Calibri"/>
          <w:b/>
          <w:bCs/>
          <w:sz w:val="28"/>
          <w:szCs w:val="36"/>
        </w:rPr>
      </w:pPr>
      <w:r>
        <w:rPr>
          <w:rFonts w:hint="default" w:ascii="Calibri" w:hAnsi="Calibri" w:eastAsia="宋体" w:cs="Calibri"/>
          <w:b/>
          <w:bCs/>
          <w:sz w:val="28"/>
          <w:szCs w:val="36"/>
        </w:rPr>
        <w:br w:type="page"/>
      </w:r>
    </w:p>
    <w:p w14:paraId="195FB4EE">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监狱企业声明函</w:t>
      </w:r>
    </w:p>
    <w:p w14:paraId="403CF19E">
      <w:pPr>
        <w:pageBreakBefore w:val="0"/>
        <w:widowControl/>
        <w:kinsoku/>
        <w:wordWrap/>
        <w:overflowPunct/>
        <w:bidi w:val="0"/>
        <w:adjustRightInd w:val="0"/>
        <w:snapToGrid w:val="0"/>
        <w:spacing w:line="300" w:lineRule="auto"/>
        <w:ind w:firstLine="420" w:firstLineChars="200"/>
        <w:jc w:val="left"/>
        <w:rPr>
          <w:rFonts w:hint="default" w:ascii="Calibri" w:hAnsi="Calibri" w:cs="Calibri"/>
          <w:szCs w:val="21"/>
        </w:rPr>
      </w:pPr>
      <w:r>
        <w:rPr>
          <w:rFonts w:hint="default" w:ascii="Calibri" w:hAnsi="Calibri" w:cs="Calibri"/>
          <w:szCs w:val="21"/>
        </w:rPr>
        <w:t>本企业郑重声明，根据《关于政府采购支持监狱企业发展有关问题的通知》（财库</w:t>
      </w:r>
      <w:r>
        <w:rPr>
          <w:rFonts w:hint="eastAsia" w:cs="Calibri"/>
          <w:szCs w:val="21"/>
          <w:lang w:eastAsia="zh-CN"/>
        </w:rPr>
        <w:t>〔</w:t>
      </w:r>
      <w:r>
        <w:rPr>
          <w:rFonts w:hint="default" w:ascii="Calibri" w:hAnsi="Calibri" w:cs="Calibri"/>
          <w:szCs w:val="21"/>
        </w:rPr>
        <w:t>2014</w:t>
      </w:r>
      <w:r>
        <w:rPr>
          <w:rFonts w:hint="eastAsia" w:cs="Calibri"/>
          <w:szCs w:val="21"/>
          <w:lang w:eastAsia="zh-CN"/>
        </w:rPr>
        <w:t>〕</w:t>
      </w:r>
      <w:r>
        <w:rPr>
          <w:rFonts w:hint="default" w:ascii="Calibri" w:hAnsi="Calibri" w:cs="Calibri"/>
          <w:szCs w:val="21"/>
        </w:rPr>
        <w:t>68号）的规定，本企业为</w:t>
      </w:r>
      <w:r>
        <w:rPr>
          <w:rFonts w:hint="default" w:ascii="Calibri" w:hAnsi="Calibri" w:cs="Calibri"/>
          <w:szCs w:val="21"/>
          <w:u w:val="single"/>
        </w:rPr>
        <w:t>监狱企业</w:t>
      </w:r>
      <w:r>
        <w:rPr>
          <w:rFonts w:hint="default" w:ascii="Calibri" w:hAnsi="Calibri" w:cs="Calibri"/>
          <w:szCs w:val="21"/>
        </w:rPr>
        <w:t>。</w:t>
      </w:r>
    </w:p>
    <w:p w14:paraId="1C0D147F">
      <w:pPr>
        <w:pageBreakBefore w:val="0"/>
        <w:widowControl/>
        <w:kinsoku/>
        <w:wordWrap/>
        <w:overflowPunct/>
        <w:bidi w:val="0"/>
        <w:adjustRightInd w:val="0"/>
        <w:snapToGrid w:val="0"/>
        <w:spacing w:line="300" w:lineRule="auto"/>
        <w:ind w:firstLine="420" w:firstLineChars="200"/>
        <w:jc w:val="left"/>
        <w:rPr>
          <w:rFonts w:hint="default" w:ascii="Calibri" w:hAnsi="Calibri" w:cs="Calibri"/>
          <w:szCs w:val="21"/>
        </w:rPr>
      </w:pPr>
      <w:r>
        <w:rPr>
          <w:rFonts w:hint="default" w:ascii="Calibri" w:hAnsi="Calibri" w:cs="Calibri"/>
          <w:szCs w:val="21"/>
        </w:rPr>
        <w:t>根据上述标准，我企业属于</w:t>
      </w:r>
      <w:r>
        <w:rPr>
          <w:rFonts w:hint="default" w:ascii="Calibri" w:hAnsi="Calibri" w:cs="Calibri"/>
          <w:szCs w:val="21"/>
          <w:u w:val="single"/>
        </w:rPr>
        <w:t>监狱企业</w:t>
      </w:r>
      <w:r>
        <w:rPr>
          <w:rFonts w:hint="default" w:ascii="Calibri" w:hAnsi="Calibri" w:cs="Calibri"/>
          <w:szCs w:val="21"/>
        </w:rPr>
        <w:t>的理由为：</w:t>
      </w:r>
      <w:r>
        <w:rPr>
          <w:rFonts w:cs="Calibri"/>
          <w:u w:val="single"/>
        </w:rPr>
        <w:t>【</w:t>
      </w:r>
      <w:r>
        <w:rPr>
          <w:rFonts w:hint="eastAsia" w:ascii="楷体" w:hAnsi="楷体" w:eastAsia="楷体" w:cs="楷体"/>
          <w:u w:val="single"/>
          <w:lang w:val="en-US" w:eastAsia="zh-CN"/>
        </w:rPr>
        <w:t>填写属于监狱企业的理由</w:t>
      </w:r>
      <w:r>
        <w:rPr>
          <w:rFonts w:cs="Calibri"/>
          <w:u w:val="single"/>
        </w:rPr>
        <w:t>】</w:t>
      </w:r>
      <w:r>
        <w:rPr>
          <w:rFonts w:hint="default" w:ascii="Calibri" w:hAnsi="Calibri" w:cs="Calibri"/>
          <w:szCs w:val="21"/>
        </w:rPr>
        <w:t>。</w:t>
      </w:r>
    </w:p>
    <w:p w14:paraId="2F010D16">
      <w:pPr>
        <w:pageBreakBefore w:val="0"/>
        <w:widowControl/>
        <w:kinsoku/>
        <w:wordWrap/>
        <w:overflowPunct/>
        <w:bidi w:val="0"/>
        <w:adjustRightInd w:val="0"/>
        <w:snapToGrid w:val="0"/>
        <w:spacing w:line="300" w:lineRule="auto"/>
        <w:ind w:firstLine="420" w:firstLineChars="200"/>
        <w:rPr>
          <w:rFonts w:hint="default" w:ascii="Calibri" w:hAnsi="Calibri" w:cs="Calibri"/>
          <w:szCs w:val="21"/>
        </w:rPr>
      </w:pPr>
      <w:r>
        <w:rPr>
          <w:rFonts w:hint="default" w:ascii="Calibri" w:hAnsi="Calibri" w:cs="Calibri"/>
          <w:szCs w:val="21"/>
        </w:rPr>
        <w:t>本企业参加</w:t>
      </w:r>
      <w:r>
        <w:rPr>
          <w:rFonts w:hint="eastAsia" w:cs="Calibri"/>
          <w:u w:val="single"/>
          <w:lang w:eastAsia="zh-CN"/>
        </w:rPr>
        <w:t>浙江省民营经济发展中心（浙江省“一带一路”综合服务中心）</w:t>
      </w:r>
      <w:r>
        <w:rPr>
          <w:rFonts w:hint="default" w:ascii="Calibri" w:hAnsi="Calibri" w:cs="Calibri"/>
        </w:rPr>
        <w:t>（采购人）</w:t>
      </w:r>
      <w:r>
        <w:rPr>
          <w:rFonts w:hint="eastAsia" w:cs="Calibri"/>
          <w:u w:val="single"/>
          <w:lang w:eastAsia="zh-CN"/>
        </w:rPr>
        <w:t>《大数据视角下我省民营中小企业增长潜力研判及培育路径研究》项目</w:t>
      </w:r>
      <w:r>
        <w:rPr>
          <w:rFonts w:hint="default" w:ascii="Calibri" w:hAnsi="Calibri" w:cs="Calibri"/>
        </w:rPr>
        <w:t>（项目名称）</w:t>
      </w:r>
      <w:r>
        <w:rPr>
          <w:rFonts w:hint="eastAsia" w:cs="Calibri"/>
          <w:u w:val="single"/>
          <w:lang w:eastAsia="zh-CN"/>
        </w:rPr>
        <w:t>CTZB-2025030308</w:t>
      </w:r>
      <w:r>
        <w:rPr>
          <w:rFonts w:hint="default" w:ascii="Calibri" w:hAnsi="Calibri" w:cs="Calibri"/>
        </w:rPr>
        <w:t>（项目编号）《大数据视角下我省民营中小企业增长潜力研判及培育路径研究》</w:t>
      </w:r>
      <w:r>
        <w:rPr>
          <w:rFonts w:hint="default" w:ascii="Calibri" w:hAnsi="Calibri" w:cs="Calibri"/>
          <w:color w:val="000000"/>
          <w:szCs w:val="21"/>
        </w:rPr>
        <w:t>（标项名称）</w:t>
      </w:r>
      <w:r>
        <w:rPr>
          <w:rFonts w:hint="default" w:ascii="Calibri" w:hAnsi="Calibri" w:cs="Calibri"/>
          <w:szCs w:val="21"/>
        </w:rPr>
        <w:t>采购活动</w:t>
      </w:r>
      <w:r>
        <w:rPr>
          <w:rFonts w:hint="default" w:ascii="Calibri" w:hAnsi="Calibri" w:cs="Calibri"/>
          <w:spacing w:val="6"/>
          <w:szCs w:val="21"/>
        </w:rPr>
        <w:t>，</w:t>
      </w:r>
      <w:r>
        <w:rPr>
          <w:rFonts w:hint="default" w:ascii="Calibri" w:hAnsi="Calibri" w:cs="Calibri"/>
          <w:color w:val="000000"/>
          <w:kern w:val="0"/>
          <w:szCs w:val="21"/>
        </w:rPr>
        <w:t>由本企业提供服务。</w:t>
      </w:r>
    </w:p>
    <w:p w14:paraId="604877F9">
      <w:pPr>
        <w:pageBreakBefore w:val="0"/>
        <w:widowControl/>
        <w:kinsoku/>
        <w:wordWrap/>
        <w:overflowPunct/>
        <w:bidi w:val="0"/>
        <w:adjustRightInd w:val="0"/>
        <w:snapToGrid w:val="0"/>
        <w:spacing w:line="300" w:lineRule="auto"/>
        <w:ind w:firstLine="420" w:firstLineChars="200"/>
        <w:rPr>
          <w:rFonts w:hint="default" w:ascii="Calibri" w:hAnsi="Calibri" w:cs="Calibri"/>
          <w:szCs w:val="21"/>
        </w:rPr>
      </w:pPr>
      <w:r>
        <w:rPr>
          <w:rFonts w:hint="default" w:ascii="Calibri" w:hAnsi="Calibri" w:cs="Calibri"/>
          <w:szCs w:val="21"/>
        </w:rPr>
        <w:t>本企业对上述声明的真实性负责。如有虚假，将依法承担相应责任。</w:t>
      </w:r>
    </w:p>
    <w:p w14:paraId="58420E50">
      <w:pPr>
        <w:pageBreakBefore w:val="0"/>
        <w:kinsoku/>
        <w:wordWrap/>
        <w:overflowPunct/>
        <w:bidi w:val="0"/>
        <w:adjustRightInd w:val="0"/>
        <w:snapToGrid w:val="0"/>
        <w:spacing w:line="300" w:lineRule="auto"/>
        <w:ind w:firstLine="420" w:firstLineChars="200"/>
        <w:jc w:val="center"/>
        <w:rPr>
          <w:rFonts w:hint="default" w:ascii="Calibri" w:hAnsi="Calibri" w:cs="Calibri"/>
          <w:szCs w:val="21"/>
        </w:rPr>
      </w:pPr>
    </w:p>
    <w:p w14:paraId="6D320F7A">
      <w:pPr>
        <w:pageBreakBefore w:val="0"/>
        <w:widowControl/>
        <w:kinsoku/>
        <w:wordWrap/>
        <w:overflowPunct/>
        <w:bidi w:val="0"/>
        <w:snapToGrid w:val="0"/>
        <w:spacing w:line="300" w:lineRule="auto"/>
        <w:ind w:firstLine="420" w:firstLineChars="200"/>
        <w:rPr>
          <w:rFonts w:hint="default" w:ascii="Calibri" w:hAnsi="Calibri" w:cs="Calibri"/>
          <w:kern w:val="0"/>
          <w:szCs w:val="21"/>
        </w:rPr>
      </w:pPr>
      <w:r>
        <w:rPr>
          <w:rFonts w:hint="default" w:ascii="Calibri" w:hAnsi="Calibri" w:cs="Calibri"/>
          <w:kern w:val="0"/>
          <w:szCs w:val="21"/>
          <w:lang w:val="en-US" w:eastAsia="zh-CN"/>
        </w:rPr>
        <w:t>投标人</w:t>
      </w:r>
      <w:r>
        <w:rPr>
          <w:rFonts w:hint="default" w:ascii="Calibri" w:hAnsi="Calibri" w:cs="Calibri"/>
          <w:kern w:val="0"/>
          <w:szCs w:val="21"/>
        </w:rPr>
        <w:t>全称：</w:t>
      </w:r>
      <w:r>
        <w:rPr>
          <w:rFonts w:hint="default" w:ascii="Calibri" w:hAnsi="Calibri" w:cs="Calibri"/>
          <w:kern w:val="0"/>
          <w:szCs w:val="21"/>
          <w:u w:val="single"/>
        </w:rPr>
        <w:t xml:space="preserve">                      </w:t>
      </w:r>
      <w:r>
        <w:rPr>
          <w:rFonts w:hint="default" w:ascii="Calibri" w:hAnsi="Calibri" w:cs="Calibri"/>
          <w:kern w:val="0"/>
          <w:szCs w:val="21"/>
        </w:rPr>
        <w:t>（盖单位公章）</w:t>
      </w:r>
    </w:p>
    <w:p w14:paraId="1CC0BC95">
      <w:pPr>
        <w:pageBreakBefore w:val="0"/>
        <w:widowControl/>
        <w:kinsoku/>
        <w:wordWrap/>
        <w:overflowPunct/>
        <w:bidi w:val="0"/>
        <w:snapToGrid w:val="0"/>
        <w:spacing w:line="300" w:lineRule="auto"/>
        <w:ind w:firstLine="420" w:firstLineChars="200"/>
        <w:rPr>
          <w:rFonts w:hint="default" w:ascii="Calibri" w:hAnsi="Calibri" w:cs="Calibri"/>
          <w:kern w:val="0"/>
          <w:szCs w:val="21"/>
        </w:rPr>
      </w:pPr>
      <w:r>
        <w:rPr>
          <w:rFonts w:hint="default" w:ascii="Calibri" w:hAnsi="Calibri" w:cs="Calibri"/>
          <w:kern w:val="0"/>
          <w:szCs w:val="21"/>
        </w:rPr>
        <w:t>日期：</w:t>
      </w:r>
      <w:r>
        <w:rPr>
          <w:rFonts w:hint="eastAsia" w:ascii="Calibri" w:hAnsi="Calibri" w:eastAsia="宋体" w:cs="Calibri"/>
          <w:kern w:val="0"/>
          <w:szCs w:val="21"/>
          <w:lang w:eastAsia="zh-CN"/>
        </w:rPr>
        <w:t>2025年  月  日</w:t>
      </w:r>
    </w:p>
    <w:p w14:paraId="19E9D2B5">
      <w:pPr>
        <w:pageBreakBefore w:val="0"/>
        <w:widowControl/>
        <w:kinsoku/>
        <w:wordWrap/>
        <w:overflowPunct/>
        <w:bidi w:val="0"/>
        <w:snapToGrid w:val="0"/>
        <w:spacing w:line="300" w:lineRule="auto"/>
        <w:ind w:firstLine="420" w:firstLineChars="200"/>
        <w:rPr>
          <w:rFonts w:hint="default" w:ascii="Calibri" w:hAnsi="Calibri" w:eastAsia="楷体" w:cs="Calibri"/>
          <w:kern w:val="0"/>
          <w:szCs w:val="21"/>
        </w:rPr>
      </w:pPr>
      <w:r>
        <w:rPr>
          <w:rFonts w:hint="default" w:ascii="Calibri" w:hAnsi="Calibri" w:eastAsia="楷体" w:cs="Calibri"/>
          <w:kern w:val="0"/>
          <w:szCs w:val="21"/>
        </w:rPr>
        <w:t>说明：</w:t>
      </w:r>
    </w:p>
    <w:p w14:paraId="7FEFA20D">
      <w:pPr>
        <w:pageBreakBefore w:val="0"/>
        <w:widowControl/>
        <w:kinsoku/>
        <w:wordWrap/>
        <w:overflowPunct/>
        <w:bidi w:val="0"/>
        <w:snapToGrid w:val="0"/>
        <w:spacing w:line="300" w:lineRule="auto"/>
        <w:ind w:firstLine="420" w:firstLineChars="200"/>
        <w:rPr>
          <w:rFonts w:hint="default" w:ascii="Calibri" w:hAnsi="Calibri" w:eastAsia="楷体" w:cs="Calibri"/>
          <w:kern w:val="0"/>
          <w:szCs w:val="21"/>
        </w:rPr>
      </w:pPr>
      <w:r>
        <w:rPr>
          <w:rFonts w:hint="default" w:ascii="Calibri" w:hAnsi="Calibri" w:eastAsia="楷体" w:cs="Calibri"/>
          <w:color w:val="000000"/>
          <w:szCs w:val="21"/>
        </w:rPr>
        <w:t>（</w:t>
      </w:r>
      <w:r>
        <w:rPr>
          <w:rFonts w:hint="default" w:ascii="Calibri" w:hAnsi="Calibri" w:eastAsia="楷体" w:cs="Calibri"/>
          <w:kern w:val="0"/>
          <w:szCs w:val="21"/>
        </w:rPr>
        <w:t>1）监狱企业参加政府采购活动时，应当提供由省级以上监狱管理局、戒毒管理局（含新疆生产建设兵团）出具的属于监狱企业的证明文件。</w:t>
      </w:r>
    </w:p>
    <w:p w14:paraId="53EAFB0F">
      <w:pPr>
        <w:pageBreakBefore w:val="0"/>
        <w:widowControl/>
        <w:kinsoku/>
        <w:wordWrap/>
        <w:overflowPunct/>
        <w:bidi w:val="0"/>
        <w:snapToGrid w:val="0"/>
        <w:spacing w:line="300" w:lineRule="auto"/>
        <w:ind w:firstLine="420" w:firstLineChars="200"/>
        <w:rPr>
          <w:rFonts w:hint="default" w:ascii="Calibri" w:hAnsi="Calibri" w:eastAsia="楷体" w:cs="Calibri"/>
          <w:kern w:val="0"/>
          <w:szCs w:val="21"/>
        </w:rPr>
      </w:pPr>
      <w:r>
        <w:rPr>
          <w:rFonts w:hint="default" w:ascii="Calibri" w:hAnsi="Calibri" w:eastAsia="楷体" w:cs="Calibri"/>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4CEA459">
      <w:pPr>
        <w:pageBreakBefore w:val="0"/>
        <w:widowControl/>
        <w:kinsoku/>
        <w:wordWrap/>
        <w:overflowPunct/>
        <w:bidi w:val="0"/>
        <w:snapToGrid w:val="0"/>
        <w:spacing w:line="300" w:lineRule="auto"/>
        <w:ind w:firstLine="420" w:firstLineChars="200"/>
        <w:rPr>
          <w:rFonts w:hint="default" w:ascii="Calibri" w:hAnsi="Calibri" w:eastAsia="楷体" w:cs="Calibri"/>
          <w:kern w:val="0"/>
          <w:szCs w:val="21"/>
        </w:rPr>
      </w:pPr>
      <w:r>
        <w:rPr>
          <w:rFonts w:hint="default" w:ascii="Calibri" w:hAnsi="Calibri" w:eastAsia="楷体" w:cs="Calibri"/>
          <w:szCs w:val="21"/>
        </w:rPr>
        <w:t>（</w:t>
      </w:r>
      <w:r>
        <w:rPr>
          <w:rFonts w:hint="default" w:ascii="Calibri" w:hAnsi="Calibri" w:eastAsia="楷体" w:cs="Calibri"/>
          <w:kern w:val="0"/>
          <w:szCs w:val="21"/>
        </w:rPr>
        <w:t>2）</w:t>
      </w:r>
      <w:r>
        <w:rPr>
          <w:rFonts w:hint="default" w:ascii="Calibri" w:hAnsi="Calibri" w:eastAsia="楷体" w:cs="Calibri"/>
          <w:b/>
          <w:bCs/>
        </w:rPr>
        <w:t>以联合体形式参与采购活动，联合体的各方</w:t>
      </w:r>
      <w:r>
        <w:rPr>
          <w:rFonts w:hint="default" w:ascii="Calibri" w:hAnsi="Calibri" w:eastAsia="楷体" w:cs="Calibri"/>
          <w:b/>
          <w:bCs/>
          <w:lang w:val="en-US" w:eastAsia="zh-CN"/>
        </w:rPr>
        <w:t>分别</w:t>
      </w:r>
      <w:r>
        <w:rPr>
          <w:rFonts w:hint="default" w:ascii="Calibri" w:hAnsi="Calibri" w:eastAsia="楷体" w:cs="Calibri"/>
          <w:b/>
          <w:bCs/>
        </w:rPr>
        <w:t>提供此声明函。不属于监狱企业，不用提供此函。</w:t>
      </w:r>
    </w:p>
    <w:p w14:paraId="4DA0E5A9">
      <w:pPr>
        <w:pageBreakBefore w:val="0"/>
        <w:kinsoku/>
        <w:wordWrap/>
        <w:overflowPunct/>
        <w:bidi w:val="0"/>
        <w:snapToGrid w:val="0"/>
        <w:spacing w:line="300" w:lineRule="auto"/>
        <w:rPr>
          <w:rFonts w:hint="default" w:ascii="Calibri" w:hAnsi="Calibri" w:cs="Calibri"/>
          <w:szCs w:val="21"/>
        </w:rPr>
      </w:pPr>
    </w:p>
    <w:p w14:paraId="1CD1F3A6">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残疾人福利性单位声明函</w:t>
      </w:r>
    </w:p>
    <w:p w14:paraId="401A3F37">
      <w:pPr>
        <w:pageBreakBefore w:val="0"/>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rPr>
        <w:t>本单位郑重声明，根据《财政部 民政部 中国残疾人联合会关于促进残疾人就业政府采购政策的通知》（财库〔2017〕141号）的规定，本单位为符合条件的残疾人福利性单位，且本单位参加</w:t>
      </w:r>
      <w:r>
        <w:rPr>
          <w:rFonts w:hint="eastAsia" w:cs="Calibri"/>
          <w:u w:val="single"/>
          <w:lang w:eastAsia="zh-CN"/>
        </w:rPr>
        <w:t>浙江省民营经济发展中心（浙江省“一带一路”综合服务中心）</w:t>
      </w:r>
      <w:r>
        <w:rPr>
          <w:rFonts w:hint="default" w:ascii="Calibri" w:hAnsi="Calibri" w:cs="Calibri"/>
        </w:rPr>
        <w:t>（采购人）</w:t>
      </w:r>
      <w:r>
        <w:rPr>
          <w:rFonts w:hint="eastAsia" w:cs="Calibri"/>
          <w:u w:val="single"/>
          <w:lang w:eastAsia="zh-CN"/>
        </w:rPr>
        <w:t>《大数据视角下我省民营中小企业增长潜力研判及培育路径研究》项目</w:t>
      </w:r>
      <w:r>
        <w:rPr>
          <w:rFonts w:hint="default" w:ascii="Calibri" w:hAnsi="Calibri" w:cs="Calibri"/>
        </w:rPr>
        <w:t>（项目名称）</w:t>
      </w:r>
      <w:r>
        <w:rPr>
          <w:rFonts w:hint="eastAsia" w:cs="Calibri"/>
          <w:u w:val="single"/>
          <w:lang w:eastAsia="zh-CN"/>
        </w:rPr>
        <w:t>CTZB-2025030308</w:t>
      </w:r>
      <w:r>
        <w:rPr>
          <w:rFonts w:hint="default" w:ascii="Calibri" w:hAnsi="Calibri" w:cs="Calibri"/>
        </w:rPr>
        <w:t>（项目编号）</w:t>
      </w:r>
      <w:r>
        <w:rPr>
          <w:rFonts w:hint="eastAsia" w:cs="Calibri"/>
          <w:u w:val="single"/>
          <w:lang w:eastAsia="zh-CN"/>
        </w:rPr>
        <w:t>【</w:t>
      </w:r>
      <w:r>
        <w:rPr>
          <w:rFonts w:hint="eastAsia" w:eastAsia="楷体" w:cs="Calibri"/>
          <w:u w:val="single"/>
          <w:lang w:eastAsia="zh-CN"/>
        </w:rPr>
        <w:t>填写标项名称</w:t>
      </w:r>
      <w:r>
        <w:rPr>
          <w:rFonts w:hint="eastAsia" w:cs="Calibri"/>
          <w:u w:val="single"/>
          <w:lang w:eastAsia="zh-CN"/>
        </w:rPr>
        <w:t>】</w:t>
      </w:r>
      <w:r>
        <w:rPr>
          <w:rFonts w:hint="default" w:ascii="Calibri" w:hAnsi="Calibri" w:cs="Calibri"/>
        </w:rPr>
        <w:t>（标项名称）</w:t>
      </w:r>
      <w:r>
        <w:rPr>
          <w:rFonts w:hint="default" w:ascii="Calibri" w:hAnsi="Calibri" w:cs="Calibri"/>
          <w:szCs w:val="21"/>
        </w:rPr>
        <w:t>采购活动</w:t>
      </w:r>
      <w:r>
        <w:rPr>
          <w:rFonts w:hint="default" w:ascii="Calibri" w:hAnsi="Calibri" w:cs="Calibri"/>
          <w:spacing w:val="6"/>
          <w:szCs w:val="21"/>
        </w:rPr>
        <w:t>，</w:t>
      </w:r>
      <w:r>
        <w:rPr>
          <w:rFonts w:hint="default" w:ascii="Calibri" w:hAnsi="Calibri" w:cs="Calibri"/>
          <w:color w:val="000000"/>
          <w:kern w:val="0"/>
          <w:szCs w:val="21"/>
        </w:rPr>
        <w:t>由本企业提供服务。</w:t>
      </w:r>
    </w:p>
    <w:p w14:paraId="6DFD01DD">
      <w:pPr>
        <w:pageBreakBefore w:val="0"/>
        <w:kinsoku/>
        <w:wordWrap/>
        <w:overflowPunct/>
        <w:bidi w:val="0"/>
        <w:snapToGrid w:val="0"/>
        <w:spacing w:line="300" w:lineRule="auto"/>
        <w:ind w:firstLine="420" w:firstLineChars="200"/>
        <w:rPr>
          <w:rFonts w:hint="default" w:ascii="Calibri" w:hAnsi="Calibri" w:cs="Calibri"/>
          <w:szCs w:val="21"/>
        </w:rPr>
      </w:pPr>
      <w:r>
        <w:rPr>
          <w:rFonts w:hint="default" w:ascii="Calibri" w:hAnsi="Calibri" w:cs="Calibri"/>
          <w:szCs w:val="21"/>
        </w:rPr>
        <w:t>本单位对上述声明的真实性负责。如有虚假，将依法承担相应责任。</w:t>
      </w:r>
    </w:p>
    <w:p w14:paraId="0899CF47">
      <w:pPr>
        <w:pageBreakBefore w:val="0"/>
        <w:kinsoku/>
        <w:wordWrap/>
        <w:overflowPunct/>
        <w:bidi w:val="0"/>
        <w:snapToGrid w:val="0"/>
        <w:spacing w:line="300" w:lineRule="auto"/>
        <w:ind w:firstLine="444" w:firstLineChars="200"/>
        <w:rPr>
          <w:rFonts w:hint="default" w:ascii="Calibri" w:hAnsi="Calibri" w:cs="Calibri"/>
          <w:spacing w:val="6"/>
          <w:szCs w:val="21"/>
        </w:rPr>
      </w:pPr>
    </w:p>
    <w:p w14:paraId="730EF666">
      <w:pPr>
        <w:pageBreakBefore w:val="0"/>
        <w:kinsoku/>
        <w:wordWrap/>
        <w:overflowPunct/>
        <w:bidi w:val="0"/>
        <w:snapToGrid w:val="0"/>
        <w:spacing w:line="300" w:lineRule="auto"/>
        <w:ind w:firstLine="444" w:firstLineChars="200"/>
        <w:rPr>
          <w:rFonts w:hint="default" w:ascii="Calibri" w:hAnsi="Calibri" w:cs="Calibri"/>
          <w:spacing w:val="6"/>
          <w:szCs w:val="21"/>
        </w:rPr>
      </w:pPr>
    </w:p>
    <w:p w14:paraId="1E6A7C03">
      <w:pPr>
        <w:pageBreakBefore w:val="0"/>
        <w:widowControl/>
        <w:kinsoku/>
        <w:wordWrap/>
        <w:overflowPunct/>
        <w:bidi w:val="0"/>
        <w:snapToGrid w:val="0"/>
        <w:spacing w:line="300" w:lineRule="auto"/>
        <w:ind w:firstLine="420" w:firstLineChars="200"/>
        <w:rPr>
          <w:rFonts w:hint="default" w:ascii="Calibri" w:hAnsi="Calibri" w:cs="Calibri"/>
          <w:kern w:val="0"/>
          <w:szCs w:val="21"/>
        </w:rPr>
      </w:pPr>
      <w:r>
        <w:rPr>
          <w:rFonts w:hint="default" w:ascii="Calibri" w:hAnsi="Calibri" w:cs="Calibri"/>
          <w:kern w:val="0"/>
          <w:szCs w:val="21"/>
          <w:lang w:val="en-US" w:eastAsia="zh-CN"/>
        </w:rPr>
        <w:t>投标人</w:t>
      </w:r>
      <w:r>
        <w:rPr>
          <w:rFonts w:hint="default" w:ascii="Calibri" w:hAnsi="Calibri" w:cs="Calibri"/>
          <w:kern w:val="0"/>
          <w:szCs w:val="21"/>
        </w:rPr>
        <w:t>全称：</w:t>
      </w:r>
      <w:r>
        <w:rPr>
          <w:rFonts w:hint="default" w:ascii="Calibri" w:hAnsi="Calibri" w:cs="Calibri"/>
          <w:kern w:val="0"/>
          <w:szCs w:val="21"/>
          <w:u w:val="single"/>
        </w:rPr>
        <w:t xml:space="preserve">                      </w:t>
      </w:r>
      <w:r>
        <w:rPr>
          <w:rFonts w:hint="default" w:ascii="Calibri" w:hAnsi="Calibri" w:cs="Calibri"/>
          <w:kern w:val="0"/>
          <w:szCs w:val="21"/>
        </w:rPr>
        <w:t>（盖单位公章）</w:t>
      </w:r>
    </w:p>
    <w:p w14:paraId="4A5F7A7D">
      <w:pPr>
        <w:pageBreakBefore w:val="0"/>
        <w:widowControl/>
        <w:kinsoku/>
        <w:wordWrap/>
        <w:overflowPunct/>
        <w:bidi w:val="0"/>
        <w:snapToGrid w:val="0"/>
        <w:spacing w:line="300" w:lineRule="auto"/>
        <w:ind w:firstLine="420" w:firstLineChars="200"/>
        <w:rPr>
          <w:rFonts w:hint="default" w:ascii="Calibri" w:hAnsi="Calibri" w:cs="Calibri"/>
          <w:kern w:val="0"/>
          <w:szCs w:val="21"/>
        </w:rPr>
      </w:pPr>
      <w:r>
        <w:rPr>
          <w:rFonts w:hint="default" w:ascii="Calibri" w:hAnsi="Calibri" w:cs="Calibri"/>
          <w:kern w:val="0"/>
          <w:szCs w:val="21"/>
        </w:rPr>
        <w:t>日期：</w:t>
      </w:r>
      <w:r>
        <w:rPr>
          <w:rFonts w:hint="eastAsia" w:ascii="Calibri" w:hAnsi="Calibri" w:eastAsia="宋体" w:cs="Calibri"/>
          <w:kern w:val="0"/>
          <w:szCs w:val="21"/>
          <w:lang w:eastAsia="zh-CN"/>
        </w:rPr>
        <w:t>2025年  月  日</w:t>
      </w:r>
    </w:p>
    <w:p w14:paraId="68E2BC34">
      <w:pPr>
        <w:pageBreakBefore w:val="0"/>
        <w:kinsoku/>
        <w:wordWrap/>
        <w:overflowPunct/>
        <w:bidi w:val="0"/>
        <w:snapToGrid w:val="0"/>
        <w:spacing w:line="300" w:lineRule="auto"/>
        <w:ind w:firstLine="420" w:firstLineChars="200"/>
        <w:rPr>
          <w:rFonts w:hint="default" w:ascii="Calibri" w:hAnsi="Calibri" w:cs="Calibri"/>
          <w:szCs w:val="21"/>
        </w:rPr>
      </w:pPr>
    </w:p>
    <w:p w14:paraId="7B26B7B9">
      <w:pPr>
        <w:pageBreakBefore w:val="0"/>
        <w:kinsoku/>
        <w:wordWrap/>
        <w:overflowPunct/>
        <w:bidi w:val="0"/>
        <w:snapToGrid w:val="0"/>
        <w:spacing w:line="300" w:lineRule="auto"/>
        <w:ind w:firstLine="420" w:firstLineChars="200"/>
        <w:rPr>
          <w:rFonts w:hint="default" w:ascii="Calibri" w:hAnsi="Calibri" w:eastAsia="楷体" w:cs="Calibri"/>
          <w:szCs w:val="21"/>
        </w:rPr>
      </w:pPr>
      <w:r>
        <w:rPr>
          <w:rFonts w:hint="default" w:ascii="Calibri" w:hAnsi="Calibri" w:eastAsia="楷体" w:cs="Calibri"/>
          <w:szCs w:val="21"/>
        </w:rPr>
        <w:t>说明：</w:t>
      </w:r>
    </w:p>
    <w:p w14:paraId="1D61F365">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default" w:ascii="Calibri" w:hAnsi="Calibri" w:eastAsia="楷体" w:cs="Calibri"/>
          <w:b/>
          <w:bCs/>
        </w:rPr>
      </w:pPr>
      <w:r>
        <w:rPr>
          <w:rFonts w:hint="default" w:ascii="Calibri" w:hAnsi="Calibri" w:eastAsia="楷体" w:cs="Calibri"/>
          <w:b/>
          <w:bCs/>
        </w:rPr>
        <w:t>（1）以联合体形式参与采购活动，联合体的各方</w:t>
      </w:r>
      <w:r>
        <w:rPr>
          <w:rFonts w:hint="default" w:ascii="Calibri" w:hAnsi="Calibri" w:eastAsia="楷体" w:cs="Calibri"/>
          <w:b/>
          <w:bCs/>
          <w:lang w:val="en-US" w:eastAsia="zh-CN"/>
        </w:rPr>
        <w:t>分别</w:t>
      </w:r>
      <w:r>
        <w:rPr>
          <w:rFonts w:hint="default" w:ascii="Calibri" w:hAnsi="Calibri" w:eastAsia="楷体" w:cs="Calibri"/>
          <w:b/>
          <w:bCs/>
        </w:rPr>
        <w:t>提供此声明函。不属于残疾人福利性单位声明函，不用提供此函。</w:t>
      </w:r>
    </w:p>
    <w:p w14:paraId="46677F26">
      <w:pPr>
        <w:pageBreakBefore w:val="0"/>
        <w:kinsoku/>
        <w:wordWrap/>
        <w:overflowPunct/>
        <w:bidi w:val="0"/>
        <w:snapToGrid w:val="0"/>
        <w:spacing w:beforeAutospacing="0" w:afterAutospacing="0" w:line="300" w:lineRule="auto"/>
        <w:rPr>
          <w:rFonts w:hint="default" w:ascii="Calibri" w:hAnsi="Calibri" w:cs="Calibri"/>
          <w:kern w:val="0"/>
          <w:szCs w:val="21"/>
        </w:rPr>
      </w:pPr>
      <w:r>
        <w:rPr>
          <w:rFonts w:hint="default" w:ascii="Calibri" w:hAnsi="Calibri" w:cs="Calibri"/>
          <w:kern w:val="0"/>
          <w:szCs w:val="21"/>
        </w:rPr>
        <w:br w:type="page"/>
      </w:r>
    </w:p>
    <w:p w14:paraId="6F8F6C6C">
      <w:pPr>
        <w:pStyle w:val="4"/>
        <w:bidi w:val="0"/>
        <w:rPr>
          <w:rFonts w:hint="default"/>
          <w:lang w:val="en-US" w:eastAsia="zh-CN"/>
        </w:rPr>
      </w:pPr>
      <w:bookmarkStart w:id="142" w:name="_Toc22757"/>
      <w:r>
        <w:rPr>
          <w:rFonts w:hint="eastAsia"/>
          <w:lang w:val="en-US" w:eastAsia="zh-CN"/>
        </w:rPr>
        <w:t>第八章  招标文件附件</w:t>
      </w:r>
      <w:bookmarkEnd w:id="142"/>
    </w:p>
    <w:p w14:paraId="4829ECE5">
      <w:pPr>
        <w:pStyle w:val="5"/>
        <w:bidi w:val="0"/>
        <w:rPr>
          <w:rFonts w:hint="default"/>
        </w:rPr>
      </w:pPr>
      <w:r>
        <w:rPr>
          <w:rFonts w:hint="default"/>
        </w:rPr>
        <w:t>【</w:t>
      </w:r>
      <w:r>
        <w:rPr>
          <w:rFonts w:hint="default"/>
          <w:lang w:val="en-US" w:eastAsia="zh-CN"/>
        </w:rPr>
        <w:t>附件</w:t>
      </w:r>
      <w:r>
        <w:rPr>
          <w:rFonts w:hint="eastAsia"/>
          <w:lang w:val="en-US" w:eastAsia="zh-CN"/>
        </w:rPr>
        <w:t>1</w:t>
      </w:r>
      <w:r>
        <w:rPr>
          <w:rFonts w:hint="default"/>
        </w:rPr>
        <w:t>】联合协议书</w:t>
      </w:r>
    </w:p>
    <w:p w14:paraId="746C3A4E">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联合协议书</w:t>
      </w:r>
    </w:p>
    <w:p w14:paraId="4AFCAA19">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u w:val="single"/>
          <w:lang w:eastAsia="zh-CN"/>
        </w:rPr>
        <w:t>【</w:t>
      </w:r>
      <w:r>
        <w:rPr>
          <w:rFonts w:hint="eastAsia" w:eastAsia="楷体" w:cs="Calibri"/>
          <w:u w:val="single"/>
          <w:lang w:val="en-US" w:eastAsia="zh-CN"/>
        </w:rPr>
        <w:t>填写联合体所有成员名称</w:t>
      </w:r>
      <w:r>
        <w:rPr>
          <w:rFonts w:hint="default" w:ascii="Calibri" w:hAnsi="Calibri" w:eastAsia="宋体" w:cs="Calibri"/>
          <w:u w:val="single"/>
          <w:lang w:eastAsia="zh-CN"/>
        </w:rPr>
        <w:t>】</w:t>
      </w:r>
      <w:r>
        <w:rPr>
          <w:rFonts w:hint="default" w:ascii="Calibri" w:hAnsi="Calibri" w:eastAsia="宋体" w:cs="Calibri"/>
        </w:rPr>
        <w:t>自愿组成一个联合体，联合体名称为</w:t>
      </w:r>
      <w:r>
        <w:rPr>
          <w:rFonts w:hint="default" w:ascii="Calibri" w:hAnsi="Calibri" w:eastAsia="宋体" w:cs="Calibri"/>
          <w:u w:val="single"/>
        </w:rPr>
        <w:t>【</w:t>
      </w:r>
      <w:r>
        <w:rPr>
          <w:rFonts w:hint="eastAsia" w:eastAsia="楷体" w:cs="Calibri"/>
          <w:u w:val="single"/>
          <w:lang w:val="en-US" w:eastAsia="zh-CN"/>
        </w:rPr>
        <w:t>填写联合体名称</w:t>
      </w:r>
      <w:r>
        <w:rPr>
          <w:rFonts w:hint="default" w:ascii="Calibri" w:hAnsi="Calibri" w:eastAsia="宋体" w:cs="Calibri"/>
          <w:u w:val="single"/>
        </w:rPr>
        <w:t>】</w:t>
      </w:r>
      <w:r>
        <w:rPr>
          <w:rFonts w:hint="default" w:ascii="Calibri" w:hAnsi="Calibri" w:eastAsia="宋体" w:cs="Calibri"/>
        </w:rPr>
        <w:t>，以一个投标人的身份参加</w:t>
      </w:r>
      <w:r>
        <w:rPr>
          <w:rFonts w:hint="eastAsia" w:cs="Calibri"/>
          <w:u w:val="single"/>
          <w:lang w:eastAsia="zh-CN"/>
        </w:rPr>
        <w:t>《大数据视角下我省民营中小企业增长潜力研判及培育路径研究》项目</w:t>
      </w:r>
      <w:r>
        <w:rPr>
          <w:rFonts w:hint="default" w:ascii="Calibri" w:hAnsi="Calibri" w:eastAsia="宋体" w:cs="Calibri"/>
        </w:rPr>
        <w:t>（项目名称）</w:t>
      </w:r>
      <w:r>
        <w:rPr>
          <w:rFonts w:hint="eastAsia" w:cs="Calibri"/>
          <w:u w:val="single"/>
          <w:lang w:eastAsia="zh-CN"/>
        </w:rPr>
        <w:t>CTZB-2025030308</w:t>
      </w:r>
      <w:r>
        <w:rPr>
          <w:rFonts w:hint="default" w:ascii="Calibri" w:hAnsi="Calibri" w:eastAsia="宋体" w:cs="Calibri"/>
        </w:rPr>
        <w:t>（项目编号）《大数据视角下我省民营中小企业增长潜力研判及培育路径研究》（标项名称）投标。</w:t>
      </w:r>
    </w:p>
    <w:p w14:paraId="651FB5DE">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rPr>
        <w:t>一、各方一致决定，</w:t>
      </w:r>
      <w:r>
        <w:rPr>
          <w:rFonts w:hint="default" w:ascii="Calibri" w:hAnsi="Calibri" w:eastAsia="宋体" w:cs="Calibri"/>
          <w:u w:val="single"/>
          <w:lang w:eastAsia="zh-CN"/>
        </w:rPr>
        <w:t>【</w:t>
      </w:r>
      <w:r>
        <w:rPr>
          <w:rFonts w:hint="eastAsia" w:eastAsia="楷体" w:cs="Calibri"/>
          <w:u w:val="single"/>
          <w:lang w:val="en-US" w:eastAsia="zh-CN"/>
        </w:rPr>
        <w:t>填写某联合体成员名称</w:t>
      </w:r>
      <w:r>
        <w:rPr>
          <w:rFonts w:hint="default" w:ascii="Calibri" w:hAnsi="Calibri" w:eastAsia="宋体" w:cs="Calibri"/>
          <w:u w:val="single"/>
          <w:lang w:eastAsia="zh-CN"/>
        </w:rPr>
        <w:t>】</w:t>
      </w:r>
      <w:r>
        <w:rPr>
          <w:rFonts w:hint="default" w:ascii="Calibri" w:hAnsi="Calibri" w:eastAsia="宋体" w:cs="Calibri"/>
        </w:rPr>
        <w:t>为联合体</w:t>
      </w:r>
      <w:r>
        <w:rPr>
          <w:rFonts w:hint="default" w:ascii="Calibri" w:hAnsi="Calibri" w:eastAsia="宋体" w:cs="Calibri"/>
          <w:lang w:eastAsia="zh-CN"/>
        </w:rPr>
        <w:t>主办单位</w:t>
      </w:r>
      <w:r>
        <w:rPr>
          <w:rFonts w:hint="default" w:ascii="Calibri" w:hAnsi="Calibri" w:eastAsia="宋体" w:cs="Calibri"/>
        </w:rPr>
        <w:t>，代表所有联合体成员负责投标和合同实施阶段的主办、协调工作。</w:t>
      </w:r>
    </w:p>
    <w:p w14:paraId="2CA878BF">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rPr>
        <w:t>二、所有联合体成员授权联合体主办单位签署授权书，授权书载明的授权代表根据招标文件规定及投标内容而对采购人、采购</w:t>
      </w:r>
      <w:r>
        <w:rPr>
          <w:rFonts w:hint="default" w:ascii="Calibri" w:hAnsi="Calibri" w:eastAsia="宋体" w:cs="Calibri"/>
          <w:lang w:val="en-US" w:eastAsia="zh-CN"/>
        </w:rPr>
        <w:t>代理</w:t>
      </w:r>
      <w:r>
        <w:rPr>
          <w:rFonts w:hint="default" w:ascii="Calibri" w:hAnsi="Calibri" w:eastAsia="宋体" w:cs="Calibri"/>
        </w:rPr>
        <w:t>机构所作的任何合法承诺，包括书面澄清及响应等均对联合</w:t>
      </w:r>
      <w:r>
        <w:rPr>
          <w:rFonts w:hint="eastAsia" w:cs="Calibri"/>
          <w:lang w:val="en-US" w:eastAsia="zh-CN"/>
        </w:rPr>
        <w:t>体</w:t>
      </w:r>
      <w:r>
        <w:rPr>
          <w:rFonts w:hint="default" w:ascii="Calibri" w:hAnsi="Calibri" w:eastAsia="宋体" w:cs="Calibri"/>
        </w:rPr>
        <w:t>各方产生约束力。</w:t>
      </w:r>
    </w:p>
    <w:p w14:paraId="36C1DB27">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rPr>
        <w:t>三、本次联合</w:t>
      </w:r>
      <w:r>
        <w:rPr>
          <w:rFonts w:hint="default" w:ascii="Calibri" w:hAnsi="Calibri" w:eastAsia="宋体" w:cs="Calibri"/>
          <w:lang w:val="en-US" w:eastAsia="zh-CN"/>
        </w:rPr>
        <w:t>体</w:t>
      </w:r>
      <w:r>
        <w:rPr>
          <w:rFonts w:hint="default" w:ascii="Calibri" w:hAnsi="Calibri" w:eastAsia="宋体" w:cs="Calibri"/>
        </w:rPr>
        <w:t>分工如下：</w:t>
      </w:r>
    </w:p>
    <w:p w14:paraId="016988BB">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u w:val="single"/>
          <w:lang w:eastAsia="zh-CN"/>
        </w:rPr>
        <w:t>【</w:t>
      </w:r>
      <w:r>
        <w:rPr>
          <w:rFonts w:hint="eastAsia" w:eastAsia="楷体" w:cs="Calibri"/>
          <w:u w:val="single"/>
          <w:lang w:val="en-US" w:eastAsia="zh-CN"/>
        </w:rPr>
        <w:t>填写联合体其中一方成员名称</w:t>
      </w:r>
      <w:r>
        <w:rPr>
          <w:rFonts w:hint="default" w:ascii="Calibri" w:hAnsi="Calibri" w:eastAsia="宋体" w:cs="Calibri"/>
          <w:u w:val="single"/>
          <w:lang w:eastAsia="zh-CN"/>
        </w:rPr>
        <w:t>】</w:t>
      </w:r>
      <w:r>
        <w:rPr>
          <w:rFonts w:hint="default" w:ascii="Calibri" w:hAnsi="Calibri" w:eastAsia="宋体" w:cs="Calibri"/>
        </w:rPr>
        <w:t>承担的工作和义务为：</w:t>
      </w:r>
      <w:r>
        <w:rPr>
          <w:rFonts w:hint="eastAsia" w:cs="Calibri"/>
          <w:u w:val="single"/>
          <w:lang w:eastAsia="zh-CN"/>
        </w:rPr>
        <w:t>【</w:t>
      </w:r>
      <w:r>
        <w:rPr>
          <w:rFonts w:hint="eastAsia" w:ascii="楷体" w:hAnsi="楷体" w:eastAsia="楷体" w:cs="楷体"/>
          <w:u w:val="single"/>
          <w:lang w:val="en-US" w:eastAsia="zh-CN"/>
        </w:rPr>
        <w:t>填写工作和义务</w:t>
      </w:r>
      <w:r>
        <w:rPr>
          <w:rFonts w:hint="eastAsia" w:cs="Calibri"/>
          <w:u w:val="single"/>
          <w:lang w:eastAsia="zh-CN"/>
        </w:rPr>
        <w:t>】</w:t>
      </w:r>
      <w:r>
        <w:rPr>
          <w:rFonts w:hint="default" w:ascii="Calibri" w:hAnsi="Calibri" w:eastAsia="宋体" w:cs="Calibri"/>
        </w:rPr>
        <w:t>；</w:t>
      </w:r>
    </w:p>
    <w:p w14:paraId="5D5C7FBC">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lang w:eastAsia="zh-CN"/>
        </w:rPr>
      </w:pPr>
      <w:r>
        <w:rPr>
          <w:rFonts w:hint="default" w:ascii="Calibri" w:hAnsi="Calibri" w:eastAsia="宋体" w:cs="Calibri"/>
          <w:u w:val="single"/>
          <w:lang w:eastAsia="zh-CN"/>
        </w:rPr>
        <w:t>【</w:t>
      </w:r>
      <w:r>
        <w:rPr>
          <w:rFonts w:hint="eastAsia" w:eastAsia="楷体" w:cs="Calibri"/>
          <w:u w:val="single"/>
          <w:lang w:val="en-US" w:eastAsia="zh-CN"/>
        </w:rPr>
        <w:t>填写联合体其中一方成员名称</w:t>
      </w:r>
      <w:r>
        <w:rPr>
          <w:rFonts w:hint="default" w:ascii="Calibri" w:hAnsi="Calibri" w:eastAsia="宋体" w:cs="Calibri"/>
          <w:u w:val="single"/>
          <w:lang w:eastAsia="zh-CN"/>
        </w:rPr>
        <w:t>】</w:t>
      </w:r>
      <w:r>
        <w:rPr>
          <w:rFonts w:hint="default" w:ascii="Calibri" w:hAnsi="Calibri" w:eastAsia="宋体" w:cs="Calibri"/>
        </w:rPr>
        <w:t>承担的工作和义务为：</w:t>
      </w:r>
      <w:r>
        <w:rPr>
          <w:rFonts w:hint="eastAsia" w:cs="Calibri"/>
          <w:u w:val="single"/>
          <w:lang w:eastAsia="zh-CN"/>
        </w:rPr>
        <w:t>【</w:t>
      </w:r>
      <w:r>
        <w:rPr>
          <w:rFonts w:hint="eastAsia" w:ascii="楷体" w:hAnsi="楷体" w:eastAsia="楷体" w:cs="楷体"/>
          <w:u w:val="single"/>
          <w:lang w:val="en-US" w:eastAsia="zh-CN"/>
        </w:rPr>
        <w:t>填写工作和义务</w:t>
      </w:r>
      <w:r>
        <w:rPr>
          <w:rFonts w:hint="eastAsia" w:cs="Calibri"/>
          <w:u w:val="single"/>
          <w:lang w:eastAsia="zh-CN"/>
        </w:rPr>
        <w:t>】</w:t>
      </w:r>
      <w:r>
        <w:rPr>
          <w:rFonts w:hint="default" w:ascii="Calibri" w:hAnsi="Calibri" w:eastAsia="宋体" w:cs="Calibri"/>
          <w:lang w:eastAsia="zh-CN"/>
        </w:rPr>
        <w:t>。</w:t>
      </w:r>
    </w:p>
    <w:p w14:paraId="729FC2EA">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lang w:val="zh-CN"/>
        </w:rPr>
      </w:pPr>
      <w:r>
        <w:rPr>
          <w:rFonts w:hint="default" w:ascii="Calibri" w:hAnsi="Calibri" w:eastAsia="宋体" w:cs="Calibri"/>
          <w:lang w:val="zh-CN"/>
        </w:rPr>
        <w:t>四、中小企业承接金额比例如下：</w:t>
      </w:r>
    </w:p>
    <w:p w14:paraId="66B63B59">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eastAsia" w:eastAsia="楷体" w:cs="Calibri"/>
          <w:u w:val="single"/>
          <w:lang w:val="en-US" w:eastAsia="zh-CN"/>
        </w:rPr>
        <w:t>填写</w:t>
      </w:r>
      <w:r>
        <w:rPr>
          <w:rFonts w:hint="default" w:eastAsia="楷体" w:cs="Calibri"/>
          <w:u w:val="single"/>
          <w:lang w:val="en-US" w:eastAsia="zh-CN"/>
        </w:rPr>
        <w:t>联合体其中一方成员名称</w:t>
      </w:r>
      <w:r>
        <w:rPr>
          <w:rFonts w:hint="default" w:ascii="Calibri" w:hAnsi="Calibri" w:eastAsia="宋体" w:cs="Calibri"/>
          <w:lang w:eastAsia="zh-CN"/>
        </w:rPr>
        <w:t>】</w:t>
      </w:r>
      <w:r>
        <w:rPr>
          <w:rFonts w:hint="default" w:ascii="Calibri" w:hAnsi="Calibri" w:eastAsia="宋体" w:cs="Calibri"/>
          <w:lang w:val="en-US" w:eastAsia="zh-CN"/>
        </w:rPr>
        <w:t>为小微企业，其承接的合同份额占到合同总金额</w:t>
      </w:r>
      <w:r>
        <w:rPr>
          <w:rFonts w:hint="default" w:ascii="Calibri" w:hAnsi="Calibri" w:eastAsia="宋体" w:cs="Calibri"/>
          <w:u w:val="single"/>
          <w:lang w:eastAsia="zh-CN"/>
        </w:rPr>
        <w:t>【</w:t>
      </w:r>
      <w:r>
        <w:rPr>
          <w:rFonts w:hint="eastAsia" w:ascii="楷体" w:hAnsi="楷体" w:eastAsia="楷体" w:cs="楷体"/>
          <w:u w:val="single"/>
          <w:lang w:val="en-US" w:eastAsia="zh-CN"/>
        </w:rPr>
        <w:t>填写比例</w:t>
      </w:r>
      <w:r>
        <w:rPr>
          <w:rFonts w:hint="default" w:ascii="Calibri" w:hAnsi="Calibri" w:eastAsia="宋体" w:cs="Calibri"/>
          <w:u w:val="single"/>
          <w:lang w:eastAsia="zh-CN"/>
        </w:rPr>
        <w:t>】</w:t>
      </w:r>
      <w:r>
        <w:rPr>
          <w:rFonts w:hint="default" w:ascii="Calibri" w:hAnsi="Calibri" w:eastAsia="宋体" w:cs="Calibri"/>
        </w:rPr>
        <w:t>%以上；</w:t>
      </w:r>
    </w:p>
    <w:p w14:paraId="5D2F6CEC">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lang w:val="en-US" w:eastAsia="zh-CN"/>
        </w:rPr>
      </w:pPr>
      <w:r>
        <w:rPr>
          <w:rFonts w:hint="default" w:ascii="Calibri" w:hAnsi="Calibri" w:eastAsia="宋体" w:cs="Calibri"/>
          <w:lang w:eastAsia="zh-CN"/>
        </w:rPr>
        <w:t>【</w:t>
      </w:r>
      <w:r>
        <w:rPr>
          <w:rFonts w:hint="eastAsia" w:eastAsia="楷体" w:cs="Calibri"/>
          <w:u w:val="single"/>
          <w:lang w:val="en-US" w:eastAsia="zh-CN"/>
        </w:rPr>
        <w:t>填写</w:t>
      </w:r>
      <w:r>
        <w:rPr>
          <w:rFonts w:hint="default" w:eastAsia="楷体" w:cs="Calibri"/>
          <w:u w:val="single"/>
          <w:lang w:val="en-US" w:eastAsia="zh-CN"/>
        </w:rPr>
        <w:t>联合体其中一方成员名称</w:t>
      </w:r>
      <w:r>
        <w:rPr>
          <w:rFonts w:hint="default" w:ascii="Calibri" w:hAnsi="Calibri" w:eastAsia="宋体" w:cs="Calibri"/>
          <w:lang w:eastAsia="zh-CN"/>
        </w:rPr>
        <w:t>】</w:t>
      </w:r>
      <w:r>
        <w:rPr>
          <w:rFonts w:hint="default" w:ascii="Calibri" w:hAnsi="Calibri" w:eastAsia="宋体" w:cs="Calibri"/>
          <w:lang w:val="en-US" w:eastAsia="zh-CN"/>
        </w:rPr>
        <w:t>为中型企业，其承接的合同份额占到合同总金额</w:t>
      </w:r>
      <w:r>
        <w:rPr>
          <w:rFonts w:hint="default" w:ascii="Calibri" w:hAnsi="Calibri" w:eastAsia="宋体" w:cs="Calibri"/>
          <w:u w:val="single"/>
          <w:lang w:eastAsia="zh-CN"/>
        </w:rPr>
        <w:t>【</w:t>
      </w:r>
      <w:r>
        <w:rPr>
          <w:rFonts w:hint="eastAsia" w:ascii="楷体" w:hAnsi="楷体" w:eastAsia="楷体" w:cs="楷体"/>
          <w:u w:val="single"/>
          <w:lang w:val="en-US" w:eastAsia="zh-CN"/>
        </w:rPr>
        <w:t>填写比例</w:t>
      </w:r>
      <w:r>
        <w:rPr>
          <w:rFonts w:hint="default" w:ascii="Calibri" w:hAnsi="Calibri" w:eastAsia="宋体" w:cs="Calibri"/>
          <w:u w:val="single"/>
          <w:lang w:eastAsia="zh-CN"/>
        </w:rPr>
        <w:t>】</w:t>
      </w:r>
      <w:r>
        <w:rPr>
          <w:rFonts w:hint="default" w:ascii="Calibri" w:hAnsi="Calibri" w:eastAsia="宋体" w:cs="Calibri"/>
        </w:rPr>
        <w:t>%以上；</w:t>
      </w:r>
    </w:p>
    <w:p w14:paraId="7BE4892B">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lang w:val="zh-CN"/>
        </w:rPr>
      </w:pPr>
      <w:r>
        <w:rPr>
          <w:rFonts w:hint="default" w:ascii="Calibri" w:hAnsi="Calibri" w:eastAsia="宋体" w:cs="Calibri"/>
          <w:u w:val="single"/>
          <w:lang w:val="zh-CN"/>
        </w:rPr>
        <w:t>……</w:t>
      </w:r>
      <w:r>
        <w:rPr>
          <w:rFonts w:hint="default" w:ascii="Calibri" w:hAnsi="Calibri" w:eastAsia="宋体" w:cs="Calibri"/>
          <w:u w:val="none"/>
          <w:lang w:val="zh-CN"/>
        </w:rPr>
        <w:t>。</w:t>
      </w:r>
    </w:p>
    <w:p w14:paraId="2833CCEA">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lang w:val="en-US" w:eastAsia="zh-CN"/>
        </w:rPr>
        <w:t>五</w:t>
      </w:r>
      <w:r>
        <w:rPr>
          <w:rFonts w:hint="default" w:ascii="Calibri" w:hAnsi="Calibri" w:eastAsia="宋体" w:cs="Calibri"/>
        </w:rPr>
        <w:t>、如果中标，联合体各成员方共同与采购人签订合同，并就采购合同约定的事项对采购人承担连带责任。</w:t>
      </w:r>
    </w:p>
    <w:p w14:paraId="7667D66B">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lang w:val="en-US" w:eastAsia="zh-CN"/>
        </w:rPr>
        <w:t>六</w:t>
      </w:r>
      <w:r>
        <w:rPr>
          <w:rFonts w:hint="default" w:ascii="Calibri" w:hAnsi="Calibri" w:eastAsia="宋体" w:cs="Calibri"/>
        </w:rPr>
        <w:t>、有关本次联合</w:t>
      </w:r>
      <w:r>
        <w:rPr>
          <w:rFonts w:hint="eastAsia" w:cs="Calibri"/>
          <w:lang w:val="en-US" w:eastAsia="zh-CN"/>
        </w:rPr>
        <w:t>体</w:t>
      </w:r>
      <w:r>
        <w:rPr>
          <w:rFonts w:hint="default" w:ascii="Calibri" w:hAnsi="Calibri" w:eastAsia="宋体" w:cs="Calibri"/>
        </w:rPr>
        <w:t>的其他事宜：</w:t>
      </w:r>
    </w:p>
    <w:p w14:paraId="3EF31169">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rPr>
        <w:t>1</w:t>
      </w:r>
      <w:r>
        <w:rPr>
          <w:rFonts w:hint="default" w:ascii="Calibri" w:hAnsi="Calibri" w:eastAsia="宋体" w:cs="Calibri"/>
          <w:lang w:val="en-US" w:eastAsia="zh-CN"/>
        </w:rPr>
        <w:t>.</w:t>
      </w:r>
      <w:r>
        <w:rPr>
          <w:rFonts w:hint="default" w:ascii="Calibri" w:hAnsi="Calibri" w:eastAsia="宋体" w:cs="Calibri"/>
          <w:lang w:eastAsia="zh-CN"/>
        </w:rPr>
        <w:t>联合体各成员方</w:t>
      </w:r>
      <w:r>
        <w:rPr>
          <w:rFonts w:hint="default" w:ascii="Calibri" w:hAnsi="Calibri" w:eastAsia="宋体" w:cs="Calibri"/>
        </w:rPr>
        <w:t>不再单独参加或者与其他供应商另外组成联合体参加</w:t>
      </w:r>
      <w:r>
        <w:rPr>
          <w:rFonts w:hint="default" w:ascii="Calibri" w:hAnsi="Calibri" w:eastAsia="宋体" w:cs="Calibri"/>
          <w:lang w:eastAsia="zh-CN"/>
        </w:rPr>
        <w:t>本项目</w:t>
      </w:r>
      <w:r>
        <w:rPr>
          <w:rFonts w:hint="default" w:ascii="Calibri" w:hAnsi="Calibri" w:eastAsia="宋体" w:cs="Calibri"/>
        </w:rPr>
        <w:t>的政府采购活动。</w:t>
      </w:r>
    </w:p>
    <w:p w14:paraId="78F3AB0D">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rPr>
        <w:t>2</w:t>
      </w:r>
      <w:r>
        <w:rPr>
          <w:rFonts w:hint="default" w:ascii="Calibri" w:hAnsi="Calibri" w:eastAsia="宋体" w:cs="Calibri"/>
          <w:lang w:val="en-US" w:eastAsia="zh-CN"/>
        </w:rPr>
        <w:t>.</w:t>
      </w:r>
      <w:r>
        <w:rPr>
          <w:rFonts w:hint="default" w:ascii="Calibri" w:hAnsi="Calibri" w:eastAsia="宋体" w:cs="Calibri"/>
        </w:rPr>
        <w:t>联合体中有同类资质的各方按照联合体分工承担相同工作的，按照资质等级较低的供应商确定资质等级。</w:t>
      </w:r>
    </w:p>
    <w:p w14:paraId="2757963B">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rPr>
        <w:t>3</w:t>
      </w:r>
      <w:r>
        <w:rPr>
          <w:rFonts w:hint="default" w:ascii="Calibri" w:hAnsi="Calibri" w:eastAsia="宋体" w:cs="Calibri"/>
          <w:lang w:val="en-US" w:eastAsia="zh-CN"/>
        </w:rPr>
        <w:t>.</w:t>
      </w:r>
      <w:r>
        <w:rPr>
          <w:rFonts w:hint="default" w:ascii="Calibri" w:hAnsi="Calibri" w:eastAsia="宋体" w:cs="Calibri"/>
        </w:rPr>
        <w:t>本协议提交采购人、采购</w:t>
      </w:r>
      <w:r>
        <w:rPr>
          <w:rFonts w:hint="default" w:ascii="Calibri" w:hAnsi="Calibri" w:eastAsia="宋体" w:cs="Calibri"/>
          <w:lang w:val="en-US" w:eastAsia="zh-CN"/>
        </w:rPr>
        <w:t>代理</w:t>
      </w:r>
      <w:r>
        <w:rPr>
          <w:rFonts w:hint="default" w:ascii="Calibri" w:hAnsi="Calibri" w:eastAsia="宋体" w:cs="Calibri"/>
        </w:rPr>
        <w:t>机构后，</w:t>
      </w:r>
      <w:r>
        <w:rPr>
          <w:rFonts w:hint="default" w:ascii="Calibri" w:hAnsi="Calibri" w:eastAsia="宋体" w:cs="Calibri"/>
          <w:lang w:eastAsia="zh-CN"/>
        </w:rPr>
        <w:t>联合体各成员方</w:t>
      </w:r>
      <w:r>
        <w:rPr>
          <w:rFonts w:hint="default" w:ascii="Calibri" w:hAnsi="Calibri" w:eastAsia="宋体" w:cs="Calibri"/>
        </w:rPr>
        <w:t>不得以任何形式对上述内容进行修改或撤销。</w:t>
      </w:r>
    </w:p>
    <w:p w14:paraId="46D14EED">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lang w:val="en-US" w:eastAsia="zh-CN"/>
        </w:rPr>
        <w:t>4.</w:t>
      </w:r>
      <w:r>
        <w:rPr>
          <w:rFonts w:hint="default" w:ascii="Calibri" w:hAnsi="Calibri" w:eastAsia="宋体" w:cs="Calibri"/>
          <w:lang w:eastAsia="zh-CN"/>
        </w:rPr>
        <w:t>联合体各成员方</w:t>
      </w:r>
      <w:r>
        <w:rPr>
          <w:rFonts w:hint="default" w:ascii="Calibri" w:hAnsi="Calibri" w:eastAsia="宋体" w:cs="Calibri"/>
        </w:rPr>
        <w:t>按照</w:t>
      </w:r>
      <w:r>
        <w:rPr>
          <w:rFonts w:hint="default" w:ascii="Calibri" w:hAnsi="Calibri" w:eastAsia="宋体" w:cs="Calibri"/>
          <w:lang w:val="en-US" w:eastAsia="zh-CN"/>
        </w:rPr>
        <w:t>招标</w:t>
      </w:r>
      <w:r>
        <w:rPr>
          <w:rFonts w:hint="default" w:ascii="Calibri" w:hAnsi="Calibri" w:eastAsia="宋体" w:cs="Calibri"/>
        </w:rPr>
        <w:t>文件的规定</w:t>
      </w:r>
      <w:r>
        <w:rPr>
          <w:rFonts w:hint="default" w:ascii="Calibri" w:hAnsi="Calibri" w:eastAsia="宋体" w:cs="Calibri"/>
          <w:lang w:val="en-US" w:eastAsia="zh-CN"/>
        </w:rPr>
        <w:t>在投标文件中</w:t>
      </w:r>
      <w:r>
        <w:rPr>
          <w:rFonts w:hint="default" w:ascii="Calibri" w:hAnsi="Calibri" w:eastAsia="宋体" w:cs="Calibri"/>
        </w:rPr>
        <w:t>分别提交资格条件证明文件。</w:t>
      </w:r>
    </w:p>
    <w:p w14:paraId="50B6F5A2">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lang w:val="en-US" w:eastAsia="zh-CN"/>
        </w:rPr>
      </w:pPr>
      <w:r>
        <w:rPr>
          <w:rFonts w:hint="default" w:ascii="Calibri" w:hAnsi="Calibri" w:eastAsia="宋体" w:cs="Calibri"/>
          <w:lang w:val="en-US" w:eastAsia="zh-CN"/>
        </w:rPr>
        <w:t>5.如中标，本项目的采购代理服务费由联合体主办单位缴纳。</w:t>
      </w:r>
    </w:p>
    <w:p w14:paraId="0B4C63E9">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lang w:eastAsia="zh-CN"/>
        </w:rPr>
      </w:pPr>
    </w:p>
    <w:p w14:paraId="3287FA03">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联合体成员</w:t>
      </w:r>
      <w:r>
        <w:rPr>
          <w:rFonts w:hint="default" w:ascii="Calibri" w:hAnsi="Calibri" w:eastAsia="宋体" w:cs="Calibri"/>
          <w:lang w:val="en-US" w:eastAsia="zh-CN"/>
        </w:rPr>
        <w:t>方（</w:t>
      </w:r>
      <w:r>
        <w:rPr>
          <w:rFonts w:hint="default" w:ascii="Calibri" w:hAnsi="Calibri" w:eastAsia="宋体" w:cs="Calibri"/>
          <w:lang w:eastAsia="zh-CN"/>
        </w:rPr>
        <w:t>主办单位</w:t>
      </w:r>
      <w:r>
        <w:rPr>
          <w:rFonts w:hint="default" w:ascii="Calibri" w:hAnsi="Calibri" w:eastAsia="宋体" w:cs="Calibri"/>
          <w:lang w:val="en-US" w:eastAsia="zh-CN"/>
        </w:rPr>
        <w:t>）</w:t>
      </w:r>
      <w:r>
        <w:rPr>
          <w:rFonts w:hint="default" w:ascii="Calibri" w:hAnsi="Calibri" w:eastAsia="宋体" w:cs="Calibri"/>
        </w:rPr>
        <w:t>：</w:t>
      </w:r>
      <w:r>
        <w:rPr>
          <w:rFonts w:hint="default" w:ascii="Calibri" w:hAnsi="Calibri" w:eastAsia="宋体" w:cs="Calibri"/>
          <w:u w:val="single"/>
        </w:rPr>
        <w:t xml:space="preserve">        </w:t>
      </w:r>
      <w:r>
        <w:rPr>
          <w:rFonts w:hint="default" w:ascii="Calibri" w:hAnsi="Calibri" w:eastAsia="宋体" w:cs="Calibri"/>
          <w:u w:val="single"/>
          <w:lang w:val="en-US" w:eastAsia="zh-CN"/>
        </w:rPr>
        <w:t xml:space="preserve">   </w:t>
      </w:r>
      <w:r>
        <w:rPr>
          <w:rFonts w:hint="default" w:ascii="Calibri" w:hAnsi="Calibri" w:eastAsia="宋体" w:cs="Calibri"/>
          <w:u w:val="single"/>
        </w:rPr>
        <w:t xml:space="preserve">     </w:t>
      </w:r>
      <w:r>
        <w:rPr>
          <w:rFonts w:hint="default" w:ascii="Calibri" w:hAnsi="Calibri" w:eastAsia="宋体" w:cs="Calibri"/>
        </w:rPr>
        <w:t>（单位公章）</w:t>
      </w:r>
    </w:p>
    <w:p w14:paraId="43CD91CE">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rPr>
        <w:t>签署日期：</w:t>
      </w:r>
      <w:r>
        <w:rPr>
          <w:rFonts w:hint="eastAsia" w:ascii="Calibri" w:hAnsi="Calibri" w:eastAsia="宋体" w:cs="Calibri"/>
          <w:lang w:val="en-US" w:eastAsia="zh-CN"/>
        </w:rPr>
        <w:t>2025年  月  日</w:t>
      </w:r>
    </w:p>
    <w:p w14:paraId="4B9A4DC4">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p>
    <w:p w14:paraId="3F80DCCC">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联合体成员</w:t>
      </w:r>
      <w:r>
        <w:rPr>
          <w:rFonts w:hint="default" w:ascii="Calibri" w:hAnsi="Calibri" w:eastAsia="宋体" w:cs="Calibri"/>
          <w:lang w:val="en-US" w:eastAsia="zh-CN"/>
        </w:rPr>
        <w:t>方（</w:t>
      </w:r>
      <w:r>
        <w:rPr>
          <w:rFonts w:hint="default" w:ascii="Calibri" w:hAnsi="Calibri" w:eastAsia="宋体" w:cs="Calibri"/>
        </w:rPr>
        <w:t>成员单位</w:t>
      </w:r>
      <w:r>
        <w:rPr>
          <w:rFonts w:hint="default" w:ascii="Calibri" w:hAnsi="Calibri" w:eastAsia="宋体" w:cs="Calibri"/>
          <w:lang w:val="en-US" w:eastAsia="zh-CN"/>
        </w:rPr>
        <w:t>）</w:t>
      </w:r>
      <w:r>
        <w:rPr>
          <w:rFonts w:hint="default" w:ascii="Calibri" w:hAnsi="Calibri" w:eastAsia="宋体" w:cs="Calibri"/>
        </w:rPr>
        <w:t>：</w:t>
      </w:r>
      <w:r>
        <w:rPr>
          <w:rFonts w:hint="default" w:ascii="Calibri" w:hAnsi="Calibri" w:eastAsia="宋体" w:cs="Calibri"/>
          <w:u w:val="single"/>
        </w:rPr>
        <w:t xml:space="preserve">        </w:t>
      </w:r>
      <w:r>
        <w:rPr>
          <w:rFonts w:hint="default" w:ascii="Calibri" w:hAnsi="Calibri" w:eastAsia="宋体" w:cs="Calibri"/>
          <w:u w:val="single"/>
          <w:lang w:val="en-US" w:eastAsia="zh-CN"/>
        </w:rPr>
        <w:t xml:space="preserve">   </w:t>
      </w:r>
      <w:r>
        <w:rPr>
          <w:rFonts w:hint="default" w:ascii="Calibri" w:hAnsi="Calibri" w:eastAsia="宋体" w:cs="Calibri"/>
          <w:u w:val="single"/>
        </w:rPr>
        <w:t xml:space="preserve">     </w:t>
      </w:r>
      <w:r>
        <w:rPr>
          <w:rFonts w:hint="default" w:ascii="Calibri" w:hAnsi="Calibri" w:eastAsia="宋体" w:cs="Calibri"/>
        </w:rPr>
        <w:t>（单位公章）</w:t>
      </w:r>
    </w:p>
    <w:p w14:paraId="656BFD74">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rPr>
        <w:t>签署日期：</w:t>
      </w:r>
      <w:r>
        <w:rPr>
          <w:rFonts w:hint="eastAsia" w:ascii="Calibri" w:hAnsi="Calibri" w:eastAsia="宋体" w:cs="Calibri"/>
          <w:lang w:val="en-US" w:eastAsia="zh-CN"/>
        </w:rPr>
        <w:t>2025年  月  日</w:t>
      </w:r>
    </w:p>
    <w:p w14:paraId="7EB435FC">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联合体成员</w:t>
      </w:r>
      <w:r>
        <w:rPr>
          <w:rFonts w:hint="default" w:ascii="Calibri" w:hAnsi="Calibri" w:eastAsia="宋体" w:cs="Calibri"/>
          <w:lang w:val="en-US" w:eastAsia="zh-CN"/>
        </w:rPr>
        <w:t>方（</w:t>
      </w:r>
      <w:r>
        <w:rPr>
          <w:rFonts w:hint="default" w:ascii="Calibri" w:hAnsi="Calibri" w:eastAsia="宋体" w:cs="Calibri"/>
        </w:rPr>
        <w:t>成员单位</w:t>
      </w:r>
      <w:r>
        <w:rPr>
          <w:rFonts w:hint="default" w:ascii="Calibri" w:hAnsi="Calibri" w:eastAsia="宋体" w:cs="Calibri"/>
          <w:lang w:val="en-US" w:eastAsia="zh-CN"/>
        </w:rPr>
        <w:t>）</w:t>
      </w:r>
      <w:r>
        <w:rPr>
          <w:rFonts w:hint="default" w:ascii="Calibri" w:hAnsi="Calibri" w:eastAsia="宋体" w:cs="Calibri"/>
        </w:rPr>
        <w:t>：</w:t>
      </w:r>
      <w:r>
        <w:rPr>
          <w:rFonts w:hint="default" w:ascii="Calibri" w:hAnsi="Calibri" w:eastAsia="宋体" w:cs="Calibri"/>
          <w:u w:val="single"/>
        </w:rPr>
        <w:t xml:space="preserve">        </w:t>
      </w:r>
      <w:r>
        <w:rPr>
          <w:rFonts w:hint="default" w:ascii="Calibri" w:hAnsi="Calibri" w:eastAsia="宋体" w:cs="Calibri"/>
          <w:u w:val="single"/>
          <w:lang w:val="en-US" w:eastAsia="zh-CN"/>
        </w:rPr>
        <w:t xml:space="preserve">   </w:t>
      </w:r>
      <w:r>
        <w:rPr>
          <w:rFonts w:hint="default" w:ascii="Calibri" w:hAnsi="Calibri" w:eastAsia="宋体" w:cs="Calibri"/>
          <w:u w:val="single"/>
        </w:rPr>
        <w:t xml:space="preserve">     </w:t>
      </w:r>
      <w:r>
        <w:rPr>
          <w:rFonts w:hint="default" w:ascii="Calibri" w:hAnsi="Calibri" w:eastAsia="宋体" w:cs="Calibri"/>
        </w:rPr>
        <w:t>（单位公章）</w:t>
      </w:r>
    </w:p>
    <w:p w14:paraId="6F81FE64">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宋体" w:cs="Calibri"/>
        </w:rPr>
      </w:pPr>
      <w:r>
        <w:rPr>
          <w:rFonts w:hint="default" w:ascii="Calibri" w:hAnsi="Calibri" w:eastAsia="宋体" w:cs="Calibri"/>
        </w:rPr>
        <w:t>签署日期：</w:t>
      </w:r>
      <w:r>
        <w:rPr>
          <w:rFonts w:hint="eastAsia" w:ascii="Calibri" w:hAnsi="Calibri" w:eastAsia="宋体" w:cs="Calibri"/>
          <w:lang w:val="en-US" w:eastAsia="zh-CN"/>
        </w:rPr>
        <w:t>2025年  月  日</w:t>
      </w:r>
    </w:p>
    <w:p w14:paraId="458311A2">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eastAsia" w:ascii="楷体" w:hAnsi="楷体" w:eastAsia="楷体" w:cs="楷体"/>
          <w:lang w:val="en-US" w:eastAsia="zh-CN"/>
        </w:rPr>
      </w:pPr>
      <w:r>
        <w:rPr>
          <w:rFonts w:hint="eastAsia" w:ascii="楷体" w:hAnsi="楷体" w:eastAsia="楷体" w:cs="楷体"/>
          <w:lang w:val="en-US" w:eastAsia="zh-CN"/>
        </w:rPr>
        <w:t>说明：</w:t>
      </w:r>
    </w:p>
    <w:p w14:paraId="3A768E93">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eastAsia" w:ascii="楷体" w:hAnsi="楷体" w:eastAsia="楷体" w:cs="楷体"/>
          <w:lang w:val="en-US" w:eastAsia="zh-CN"/>
        </w:rPr>
      </w:pPr>
      <w:r>
        <w:rPr>
          <w:rFonts w:hint="eastAsia" w:ascii="楷体" w:hAnsi="楷体" w:eastAsia="楷体" w:cs="楷体"/>
          <w:lang w:val="en-US" w:eastAsia="zh-CN"/>
        </w:rPr>
        <w:t>（1）本协议格式供参考。</w:t>
      </w:r>
    </w:p>
    <w:p w14:paraId="24A89A6F">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eastAsia" w:ascii="楷体" w:hAnsi="楷体" w:eastAsia="楷体" w:cs="楷体"/>
          <w:lang w:val="en-US" w:eastAsia="zh-CN"/>
        </w:rPr>
      </w:pPr>
      <w:r>
        <w:rPr>
          <w:rFonts w:hint="eastAsia" w:ascii="楷体" w:hAnsi="楷体" w:eastAsia="楷体" w:cs="楷体"/>
          <w:lang w:val="en-US" w:eastAsia="zh-CN"/>
        </w:rPr>
        <w:t>（2）联合体参加本项目采购活动应提供此联合协议书。</w:t>
      </w:r>
    </w:p>
    <w:p w14:paraId="657C91D6">
      <w:pPr>
        <w:rPr>
          <w:rFonts w:hint="default" w:ascii="Calibri" w:hAnsi="Calibri" w:cs="Calibri"/>
          <w:szCs w:val="21"/>
        </w:rPr>
      </w:pPr>
      <w:r>
        <w:rPr>
          <w:rFonts w:hint="default" w:ascii="Calibri" w:hAnsi="Calibri" w:cs="Calibri"/>
          <w:szCs w:val="21"/>
        </w:rPr>
        <w:br w:type="page"/>
      </w:r>
    </w:p>
    <w:p w14:paraId="67482224">
      <w:pPr>
        <w:pStyle w:val="5"/>
        <w:bidi w:val="0"/>
        <w:rPr>
          <w:rFonts w:hint="default"/>
        </w:rPr>
      </w:pPr>
      <w:r>
        <w:rPr>
          <w:rFonts w:hint="eastAsia"/>
          <w:lang w:eastAsia="zh-CN"/>
        </w:rPr>
        <w:t>【</w:t>
      </w:r>
      <w:r>
        <w:rPr>
          <w:rFonts w:hint="eastAsia"/>
          <w:lang w:val="en-US" w:eastAsia="zh-CN"/>
        </w:rPr>
        <w:t>附件2</w:t>
      </w:r>
      <w:r>
        <w:rPr>
          <w:rFonts w:hint="eastAsia"/>
          <w:lang w:eastAsia="zh-CN"/>
        </w:rPr>
        <w:t>】</w:t>
      </w:r>
      <w:r>
        <w:rPr>
          <w:rFonts w:hint="default"/>
        </w:rPr>
        <w:t>分包意向协议书</w:t>
      </w:r>
    </w:p>
    <w:p w14:paraId="41D8E576">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分包意向协议书</w:t>
      </w:r>
    </w:p>
    <w:p w14:paraId="4461965A">
      <w:pPr>
        <w:snapToGrid w:val="0"/>
        <w:spacing w:line="300" w:lineRule="auto"/>
        <w:rPr>
          <w:rFonts w:hint="default" w:ascii="Calibri" w:hAnsi="Calibri" w:cs="Calibri"/>
        </w:rPr>
      </w:pPr>
      <w:r>
        <w:rPr>
          <w:rFonts w:hint="default" w:ascii="Calibri" w:hAnsi="Calibri" w:cs="Calibri"/>
        </w:rPr>
        <w:t>甲方</w:t>
      </w:r>
      <w:r>
        <w:rPr>
          <w:rFonts w:hint="default" w:ascii="Calibri" w:hAnsi="Calibri" w:cs="Calibri"/>
          <w:lang w:eastAsia="zh-CN"/>
        </w:rPr>
        <w:t>（</w:t>
      </w:r>
      <w:r>
        <w:rPr>
          <w:rFonts w:hint="default" w:ascii="Calibri" w:hAnsi="Calibri" w:cs="Calibri"/>
          <w:lang w:val="en-US" w:eastAsia="zh-CN"/>
        </w:rPr>
        <w:t>投标人</w:t>
      </w:r>
      <w:r>
        <w:rPr>
          <w:rFonts w:hint="default" w:ascii="Calibri" w:hAnsi="Calibri" w:cs="Calibri"/>
          <w:lang w:eastAsia="zh-CN"/>
        </w:rPr>
        <w:t>）</w:t>
      </w:r>
      <w:r>
        <w:rPr>
          <w:rFonts w:hint="default" w:ascii="Calibri" w:hAnsi="Calibri" w:cs="Calibri"/>
        </w:rPr>
        <w:t>：</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填写投标人名称</w:t>
      </w:r>
      <w:r>
        <w:rPr>
          <w:rFonts w:hint="default" w:ascii="Calibri" w:hAnsi="Calibri" w:cs="Calibri"/>
          <w:i w:val="0"/>
          <w:iCs w:val="0"/>
          <w:u w:val="single"/>
        </w:rPr>
        <w:t>】</w:t>
      </w:r>
    </w:p>
    <w:p w14:paraId="7F0AC4AB">
      <w:pPr>
        <w:snapToGrid w:val="0"/>
        <w:spacing w:line="300" w:lineRule="auto"/>
        <w:rPr>
          <w:rFonts w:hint="default" w:ascii="Calibri" w:hAnsi="Calibri" w:cs="Calibri"/>
        </w:rPr>
      </w:pPr>
      <w:r>
        <w:rPr>
          <w:rFonts w:hint="default" w:ascii="Calibri" w:hAnsi="Calibri" w:cs="Calibri"/>
        </w:rPr>
        <w:t>乙方</w:t>
      </w:r>
      <w:r>
        <w:rPr>
          <w:rFonts w:hint="default" w:ascii="Calibri" w:hAnsi="Calibri" w:cs="Calibri"/>
          <w:lang w:eastAsia="zh-CN"/>
        </w:rPr>
        <w:t>（</w:t>
      </w:r>
      <w:r>
        <w:rPr>
          <w:rFonts w:hint="default" w:ascii="Calibri" w:hAnsi="Calibri" w:cs="Calibri"/>
          <w:lang w:val="en-US" w:eastAsia="zh-CN"/>
        </w:rPr>
        <w:t>分包供应商</w:t>
      </w:r>
      <w:r>
        <w:rPr>
          <w:rFonts w:hint="default" w:ascii="Calibri" w:hAnsi="Calibri" w:cs="Calibri"/>
          <w:lang w:eastAsia="zh-CN"/>
        </w:rPr>
        <w:t>）</w:t>
      </w:r>
      <w:r>
        <w:rPr>
          <w:rFonts w:hint="default" w:ascii="Calibri" w:hAnsi="Calibri" w:cs="Calibri"/>
        </w:rPr>
        <w:t>：</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填写分包供应商名称</w:t>
      </w:r>
      <w:r>
        <w:rPr>
          <w:rFonts w:hint="default" w:ascii="Calibri" w:hAnsi="Calibri" w:cs="Calibri"/>
          <w:i w:val="0"/>
          <w:iCs w:val="0"/>
          <w:u w:val="single"/>
        </w:rPr>
        <w:t>】</w:t>
      </w:r>
    </w:p>
    <w:p w14:paraId="1EBF70E5">
      <w:pPr>
        <w:snapToGrid w:val="0"/>
        <w:spacing w:line="300" w:lineRule="auto"/>
        <w:ind w:firstLine="420" w:firstLineChars="200"/>
        <w:rPr>
          <w:rFonts w:hint="default" w:ascii="Calibri" w:hAnsi="Calibri" w:cs="Calibri"/>
        </w:rPr>
      </w:pPr>
      <w:r>
        <w:rPr>
          <w:rFonts w:hint="default" w:ascii="Calibri" w:hAnsi="Calibri" w:cs="Calibri"/>
        </w:rPr>
        <w:t>各方经协商，就响应</w:t>
      </w:r>
      <w:r>
        <w:rPr>
          <w:rFonts w:hint="eastAsia" w:cs="Calibri"/>
          <w:u w:val="single"/>
          <w:lang w:eastAsia="zh-CN"/>
        </w:rPr>
        <w:t>浙江省民营经济发展中心（浙江省“一带一路”综合服务中心）</w:t>
      </w:r>
      <w:r>
        <w:rPr>
          <w:rFonts w:hint="default" w:ascii="Calibri" w:hAnsi="Calibri" w:cs="Calibri"/>
        </w:rPr>
        <w:t>组织实施的</w:t>
      </w:r>
      <w:r>
        <w:rPr>
          <w:rFonts w:hint="eastAsia" w:cs="Calibri"/>
          <w:u w:val="single"/>
          <w:lang w:eastAsia="zh-CN"/>
        </w:rPr>
        <w:t>《大数据视角下我省民营中小企业增长潜力研判及培育路径研究》项目</w:t>
      </w:r>
      <w:r>
        <w:rPr>
          <w:rFonts w:hint="default" w:ascii="Calibri" w:hAnsi="Calibri" w:cs="Calibri"/>
        </w:rPr>
        <w:t>（项目名称）</w:t>
      </w:r>
      <w:r>
        <w:rPr>
          <w:rFonts w:hint="eastAsia" w:cs="Calibri"/>
          <w:u w:val="single"/>
          <w:lang w:eastAsia="zh-CN"/>
        </w:rPr>
        <w:t>CTZB-2025030308</w:t>
      </w:r>
      <w:r>
        <w:rPr>
          <w:rFonts w:hint="default" w:ascii="Calibri" w:hAnsi="Calibri" w:cs="Calibri"/>
        </w:rPr>
        <w:t>（项目编号）《大数据视角下我省民营中小企业增长潜力研判及培育路径研究》（标项名称）的采购活动，达成如下分包意向协议：</w:t>
      </w:r>
    </w:p>
    <w:p w14:paraId="2BB5F9BA">
      <w:pPr>
        <w:snapToGrid w:val="0"/>
        <w:spacing w:line="300" w:lineRule="auto"/>
        <w:ind w:firstLine="420" w:firstLineChars="200"/>
        <w:rPr>
          <w:rFonts w:hint="default" w:ascii="Calibri" w:hAnsi="Calibri" w:cs="Calibri"/>
        </w:rPr>
      </w:pPr>
      <w:r>
        <w:rPr>
          <w:rFonts w:hint="default" w:ascii="Calibri" w:hAnsi="Calibri" w:cs="Calibri"/>
        </w:rPr>
        <w:t>一、【</w:t>
      </w:r>
      <w:r>
        <w:rPr>
          <w:rFonts w:hint="default" w:ascii="Calibri" w:hAnsi="Calibri" w:cs="Calibri"/>
          <w:u w:val="single"/>
        </w:rPr>
        <w:t xml:space="preserve"> 甲方名称 </w:t>
      </w:r>
      <w:r>
        <w:rPr>
          <w:rFonts w:hint="default" w:ascii="Calibri" w:hAnsi="Calibri" w:cs="Calibri"/>
        </w:rPr>
        <w:t>】为</w:t>
      </w:r>
      <w:r>
        <w:rPr>
          <w:rFonts w:hint="eastAsia" w:cs="Calibri"/>
          <w:u w:val="single"/>
          <w:lang w:eastAsia="zh-CN"/>
        </w:rPr>
        <w:t>《大数据视角下我省民营中小企业增长潜力研判及培育路径研究》项目</w:t>
      </w:r>
      <w:r>
        <w:rPr>
          <w:rFonts w:hint="default" w:ascii="Calibri" w:hAnsi="Calibri" w:cs="Calibri"/>
        </w:rPr>
        <w:t>（项目名称）</w:t>
      </w:r>
      <w:r>
        <w:rPr>
          <w:rFonts w:hint="eastAsia" w:cs="Calibri"/>
          <w:u w:val="single"/>
          <w:lang w:eastAsia="zh-CN"/>
        </w:rPr>
        <w:t>CTZB-2025030308</w:t>
      </w:r>
      <w:r>
        <w:rPr>
          <w:rFonts w:hint="default" w:ascii="Calibri" w:hAnsi="Calibri" w:cs="Calibri"/>
        </w:rPr>
        <w:t>（项目编号）</w:t>
      </w:r>
      <w:r>
        <w:rPr>
          <w:rFonts w:hint="eastAsia" w:cs="Calibri"/>
          <w:u w:val="single"/>
          <w:lang w:eastAsia="zh-CN"/>
        </w:rPr>
        <w:t>【</w:t>
      </w:r>
      <w:r>
        <w:rPr>
          <w:rFonts w:hint="eastAsia" w:eastAsia="楷体" w:cs="Calibri"/>
          <w:u w:val="single"/>
          <w:lang w:eastAsia="zh-CN"/>
        </w:rPr>
        <w:t>填写标项名称</w:t>
      </w:r>
      <w:r>
        <w:rPr>
          <w:rFonts w:hint="eastAsia" w:cs="Calibri"/>
          <w:u w:val="single"/>
          <w:lang w:eastAsia="zh-CN"/>
        </w:rPr>
        <w:t>】</w:t>
      </w:r>
      <w:r>
        <w:rPr>
          <w:rFonts w:hint="default" w:ascii="Calibri" w:hAnsi="Calibri" w:cs="Calibri"/>
        </w:rPr>
        <w:t>（标项名称）的投标人，参与项目的投标并签订合同。</w:t>
      </w:r>
    </w:p>
    <w:p w14:paraId="5E17E58F">
      <w:pPr>
        <w:snapToGrid w:val="0"/>
        <w:spacing w:line="300" w:lineRule="auto"/>
        <w:ind w:firstLine="420" w:firstLineChars="200"/>
        <w:rPr>
          <w:rFonts w:hint="default" w:ascii="Calibri" w:hAnsi="Calibri" w:cs="Calibri"/>
          <w:lang w:val="en-US" w:eastAsia="zh-CN"/>
        </w:rPr>
      </w:pPr>
      <w:r>
        <w:rPr>
          <w:rFonts w:hint="default" w:ascii="Calibri" w:hAnsi="Calibri" w:cs="Calibri"/>
          <w:lang w:val="en-US" w:eastAsia="zh-CN"/>
        </w:rPr>
        <w:t>二、根据招标文件规定，甲方有意向将本项目中的非主体、非关键性工作</w:t>
      </w:r>
      <w:r>
        <w:rPr>
          <w:rFonts w:hint="default" w:ascii="Calibri" w:hAnsi="Calibri" w:cs="Calibri"/>
        </w:rPr>
        <w:t>分包给乙方实施</w:t>
      </w:r>
      <w:r>
        <w:rPr>
          <w:rFonts w:hint="default" w:ascii="Calibri" w:hAnsi="Calibri" w:cs="Calibri"/>
          <w:lang w:eastAsia="zh-CN"/>
        </w:rPr>
        <w:t>。</w:t>
      </w:r>
      <w:r>
        <w:rPr>
          <w:rFonts w:hint="default" w:ascii="Calibri" w:hAnsi="Calibri" w:cs="Calibri"/>
          <w:lang w:val="en-US" w:eastAsia="zh-CN"/>
        </w:rPr>
        <w:t>乙方有意向承接此部分分包内容。</w:t>
      </w:r>
    </w:p>
    <w:p w14:paraId="6A219EE2">
      <w:pPr>
        <w:snapToGrid w:val="0"/>
        <w:spacing w:line="300" w:lineRule="auto"/>
        <w:ind w:firstLine="420" w:firstLineChars="200"/>
        <w:rPr>
          <w:rFonts w:hint="default" w:ascii="Calibri" w:hAnsi="Calibri" w:cs="Calibri"/>
        </w:rPr>
      </w:pPr>
      <w:r>
        <w:rPr>
          <w:rFonts w:hint="default" w:ascii="Calibri" w:hAnsi="Calibri" w:cs="Calibri"/>
        </w:rPr>
        <w:t>三、</w:t>
      </w:r>
      <w:r>
        <w:rPr>
          <w:rFonts w:hint="default" w:ascii="Calibri" w:hAnsi="Calibri" w:cs="Calibri"/>
          <w:lang w:val="en-US" w:eastAsia="zh-CN"/>
        </w:rPr>
        <w:t>甲方</w:t>
      </w:r>
      <w:r>
        <w:rPr>
          <w:rFonts w:hint="default" w:ascii="Calibri" w:hAnsi="Calibri" w:cs="Calibri"/>
        </w:rPr>
        <w:t>就采购项目和分包</w:t>
      </w:r>
      <w:r>
        <w:rPr>
          <w:rFonts w:hint="default" w:ascii="Calibri" w:hAnsi="Calibri" w:cs="Calibri"/>
          <w:lang w:val="en-US" w:eastAsia="zh-CN"/>
        </w:rPr>
        <w:t>内容</w:t>
      </w:r>
      <w:r>
        <w:rPr>
          <w:rFonts w:hint="default" w:ascii="Calibri" w:hAnsi="Calibri" w:cs="Calibri"/>
        </w:rPr>
        <w:t>向采购人负责，</w:t>
      </w:r>
      <w:r>
        <w:rPr>
          <w:rFonts w:hint="default" w:ascii="Calibri" w:hAnsi="Calibri" w:cs="Calibri"/>
          <w:lang w:val="en-US" w:eastAsia="zh-CN"/>
        </w:rPr>
        <w:t>乙方</w:t>
      </w:r>
      <w:r>
        <w:rPr>
          <w:rFonts w:hint="default" w:ascii="Calibri" w:hAnsi="Calibri" w:cs="Calibri"/>
        </w:rPr>
        <w:t>就分包</w:t>
      </w:r>
      <w:r>
        <w:rPr>
          <w:rFonts w:hint="default" w:ascii="Calibri" w:hAnsi="Calibri" w:cs="Calibri"/>
          <w:lang w:val="en-US" w:eastAsia="zh-CN"/>
        </w:rPr>
        <w:t>内容</w:t>
      </w:r>
      <w:r>
        <w:rPr>
          <w:rFonts w:hint="default" w:ascii="Calibri" w:hAnsi="Calibri" w:cs="Calibri"/>
        </w:rPr>
        <w:t>承担责任。</w:t>
      </w:r>
    </w:p>
    <w:p w14:paraId="7D4F6134">
      <w:pPr>
        <w:snapToGrid w:val="0"/>
        <w:spacing w:line="300" w:lineRule="auto"/>
        <w:ind w:firstLine="420" w:firstLineChars="200"/>
        <w:rPr>
          <w:rFonts w:hint="default" w:ascii="Calibri" w:hAnsi="Calibri" w:eastAsia="宋体" w:cs="Calibri"/>
          <w:lang w:val="en-US" w:eastAsia="zh-CN"/>
        </w:rPr>
      </w:pPr>
      <w:r>
        <w:rPr>
          <w:rFonts w:hint="default" w:ascii="Calibri" w:hAnsi="Calibri" w:cs="Calibri"/>
          <w:lang w:val="en-US" w:eastAsia="zh-CN"/>
        </w:rPr>
        <w:t>四、甲方要求乙方承担分包内容，不得再分包给其他单位。</w:t>
      </w:r>
    </w:p>
    <w:p w14:paraId="1B2FBEE1">
      <w:pPr>
        <w:snapToGrid w:val="0"/>
        <w:spacing w:line="300" w:lineRule="auto"/>
        <w:ind w:firstLine="420" w:firstLineChars="200"/>
        <w:rPr>
          <w:rFonts w:hint="default" w:ascii="Calibri" w:hAnsi="Calibri" w:cs="Calibri"/>
        </w:rPr>
      </w:pPr>
      <w:r>
        <w:rPr>
          <w:rFonts w:hint="default" w:ascii="Calibri" w:hAnsi="Calibri" w:cs="Calibri"/>
          <w:lang w:val="en-US" w:eastAsia="zh-CN"/>
        </w:rPr>
        <w:t>五</w:t>
      </w:r>
      <w:r>
        <w:rPr>
          <w:rFonts w:hint="default" w:ascii="Calibri" w:hAnsi="Calibri" w:cs="Calibri"/>
        </w:rPr>
        <w:t>、乙方承担的工作和义务为：</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填写乙方承担的工作和义务</w:t>
      </w:r>
      <w:r>
        <w:rPr>
          <w:rFonts w:hint="default" w:ascii="Calibri" w:hAnsi="Calibri" w:cs="Calibri"/>
          <w:i w:val="0"/>
          <w:iCs w:val="0"/>
          <w:u w:val="single"/>
        </w:rPr>
        <w:t>】</w:t>
      </w:r>
      <w:r>
        <w:rPr>
          <w:rFonts w:hint="eastAsia" w:cs="Calibri"/>
          <w:i w:val="0"/>
          <w:iCs w:val="0"/>
          <w:u w:val="single"/>
          <w:lang w:eastAsia="zh-CN"/>
        </w:rPr>
        <w:t>。</w:t>
      </w:r>
    </w:p>
    <w:p w14:paraId="318A3EAA">
      <w:pPr>
        <w:snapToGrid w:val="0"/>
        <w:spacing w:line="300" w:lineRule="auto"/>
        <w:ind w:firstLine="420" w:firstLineChars="200"/>
        <w:rPr>
          <w:rFonts w:hint="default" w:ascii="Calibri" w:hAnsi="Calibri" w:cs="Calibri"/>
        </w:rPr>
      </w:pPr>
      <w:r>
        <w:rPr>
          <w:rFonts w:hint="eastAsia" w:cs="Calibri"/>
          <w:lang w:val="en-US" w:eastAsia="zh-CN"/>
        </w:rPr>
        <w:t>六</w:t>
      </w:r>
      <w:r>
        <w:rPr>
          <w:rFonts w:hint="default" w:ascii="Calibri" w:hAnsi="Calibri" w:cs="Calibri"/>
        </w:rPr>
        <w:t>、其他</w:t>
      </w:r>
    </w:p>
    <w:p w14:paraId="319FB36E">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填写分包供应商名称</w:t>
      </w:r>
      <w:r>
        <w:rPr>
          <w:rFonts w:hint="default" w:ascii="Calibri" w:hAnsi="Calibri" w:cs="Calibri"/>
          <w:i w:val="0"/>
          <w:iCs w:val="0"/>
          <w:u w:val="single"/>
        </w:rPr>
        <w:t>】</w:t>
      </w:r>
      <w:r>
        <w:rPr>
          <w:rFonts w:hint="default" w:ascii="Calibri" w:hAnsi="Calibri" w:cs="Calibri"/>
          <w:i w:val="0"/>
          <w:iCs w:val="0"/>
        </w:rPr>
        <w:t>为小微企业，其承接的合同份额占到合同总金额</w:t>
      </w:r>
      <w:r>
        <w:rPr>
          <w:rFonts w:hint="default" w:ascii="Calibri" w:hAnsi="Calibri" w:cs="Calibri"/>
          <w:i w:val="0"/>
          <w:iCs w:val="0"/>
          <w:u w:val="single"/>
        </w:rPr>
        <w:t>【</w:t>
      </w:r>
      <w:r>
        <w:rPr>
          <w:rFonts w:hint="eastAsia" w:ascii="楷体" w:hAnsi="楷体" w:eastAsia="楷体" w:cs="楷体"/>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0955D29D">
      <w:pPr>
        <w:snapToGrid w:val="0"/>
        <w:spacing w:line="300" w:lineRule="auto"/>
        <w:ind w:firstLine="420" w:firstLineChars="200"/>
        <w:rPr>
          <w:rFonts w:hint="default" w:ascii="Calibri" w:hAnsi="Calibri" w:cs="Calibri"/>
        </w:rPr>
      </w:pP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填写分包供应商名称</w:t>
      </w:r>
      <w:r>
        <w:rPr>
          <w:rFonts w:hint="default" w:ascii="Calibri" w:hAnsi="Calibri" w:cs="Calibri"/>
          <w:i w:val="0"/>
          <w:iCs w:val="0"/>
          <w:u w:val="single"/>
        </w:rPr>
        <w:t>】</w:t>
      </w:r>
      <w:r>
        <w:rPr>
          <w:rFonts w:hint="default" w:ascii="Calibri" w:hAnsi="Calibri" w:cs="Calibri"/>
          <w:i w:val="0"/>
          <w:iCs w:val="0"/>
        </w:rPr>
        <w:t>为中型企业，其承接的合同份额占到合同总金额</w:t>
      </w:r>
      <w:r>
        <w:rPr>
          <w:rFonts w:hint="default" w:ascii="Calibri" w:hAnsi="Calibri" w:cs="Calibri"/>
          <w:i w:val="0"/>
          <w:iCs w:val="0"/>
          <w:u w:val="single"/>
        </w:rPr>
        <w:t>【</w:t>
      </w:r>
      <w:r>
        <w:rPr>
          <w:rFonts w:hint="eastAsia" w:ascii="楷体" w:hAnsi="楷体" w:eastAsia="楷体" w:cs="楷体"/>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058CBA82">
      <w:pPr>
        <w:snapToGrid w:val="0"/>
        <w:spacing w:line="300" w:lineRule="auto"/>
        <w:ind w:firstLine="420" w:firstLineChars="200"/>
        <w:rPr>
          <w:rFonts w:hint="default" w:ascii="Calibri" w:hAnsi="Calibri" w:cs="Calibri"/>
        </w:rPr>
      </w:pPr>
      <w:r>
        <w:rPr>
          <w:rFonts w:hint="eastAsia" w:cs="Calibri"/>
          <w:lang w:val="en-US" w:eastAsia="zh-CN"/>
        </w:rPr>
        <w:t>七</w:t>
      </w:r>
      <w:r>
        <w:rPr>
          <w:rFonts w:hint="default" w:ascii="Calibri" w:hAnsi="Calibri" w:cs="Calibri"/>
          <w:lang w:val="en-US" w:eastAsia="zh-CN"/>
        </w:rPr>
        <w:t>、</w:t>
      </w:r>
      <w:r>
        <w:rPr>
          <w:rFonts w:hint="default" w:ascii="Calibri" w:hAnsi="Calibri" w:cs="Calibri"/>
        </w:rPr>
        <w:t>本协议提交采购人后，协议各方不得以任何形式对上述实质内容进行修改或撤销。</w:t>
      </w:r>
    </w:p>
    <w:tbl>
      <w:tblPr>
        <w:tblStyle w:val="26"/>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700"/>
        <w:gridCol w:w="4701"/>
      </w:tblGrid>
      <w:tr w14:paraId="5CD4C6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00" w:type="dxa"/>
            <w:noWrap w:val="0"/>
            <w:vAlign w:val="top"/>
          </w:tcPr>
          <w:p w14:paraId="24C1D2E2">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vertAlign w:val="baseline"/>
              </w:rPr>
            </w:pPr>
            <w:r>
              <w:rPr>
                <w:rFonts w:hint="default" w:ascii="Calibri" w:hAnsi="Calibri" w:cs="Calibri"/>
                <w:vertAlign w:val="baseline"/>
              </w:rPr>
              <w:t>甲方（投标人）：</w:t>
            </w:r>
            <w:r>
              <w:rPr>
                <w:rFonts w:hint="default" w:ascii="Calibri" w:hAnsi="Calibri" w:cs="Calibri"/>
                <w:u w:val="single"/>
                <w:vertAlign w:val="baseline"/>
              </w:rPr>
              <w:t xml:space="preserve">                </w:t>
            </w:r>
            <w:r>
              <w:rPr>
                <w:rFonts w:hint="default" w:ascii="Calibri" w:hAnsi="Calibri" w:cs="Calibri"/>
                <w:vertAlign w:val="baseline"/>
              </w:rPr>
              <w:t>（单位公章）</w:t>
            </w:r>
          </w:p>
          <w:p w14:paraId="74EE22B8">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vertAlign w:val="baseline"/>
              </w:rPr>
            </w:pPr>
            <w:r>
              <w:rPr>
                <w:rFonts w:hint="default" w:ascii="Calibri" w:hAnsi="Calibri" w:cs="Calibri"/>
                <w:vertAlign w:val="baseline"/>
              </w:rPr>
              <w:t>签署日期：</w:t>
            </w:r>
            <w:r>
              <w:rPr>
                <w:rFonts w:hint="eastAsia" w:ascii="Calibri" w:hAnsi="Calibri" w:eastAsia="宋体" w:cs="Calibri"/>
                <w:vertAlign w:val="baseline"/>
                <w:lang w:eastAsia="zh-CN"/>
              </w:rPr>
              <w:t>2025年  月  日</w:t>
            </w:r>
          </w:p>
        </w:tc>
        <w:tc>
          <w:tcPr>
            <w:tcW w:w="4701" w:type="dxa"/>
            <w:noWrap w:val="0"/>
            <w:vAlign w:val="top"/>
          </w:tcPr>
          <w:p w14:paraId="5786087C">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vertAlign w:val="baseline"/>
              </w:rPr>
            </w:pPr>
            <w:r>
              <w:rPr>
                <w:rFonts w:hint="default" w:ascii="Calibri" w:hAnsi="Calibri" w:cs="Calibri"/>
                <w:vertAlign w:val="baseline"/>
              </w:rPr>
              <w:t>乙方（分包供应商）：</w:t>
            </w:r>
            <w:r>
              <w:rPr>
                <w:rFonts w:hint="default" w:ascii="Calibri" w:hAnsi="Calibri" w:cs="Calibri"/>
                <w:u w:val="single"/>
                <w:vertAlign w:val="baseline"/>
              </w:rPr>
              <w:t xml:space="preserve">           </w:t>
            </w:r>
            <w:r>
              <w:rPr>
                <w:rFonts w:hint="default" w:ascii="Calibri" w:hAnsi="Calibri" w:cs="Calibri"/>
                <w:vertAlign w:val="baseline"/>
              </w:rPr>
              <w:t>（单位公章）</w:t>
            </w:r>
          </w:p>
          <w:p w14:paraId="5D07FAD0">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vertAlign w:val="baseline"/>
              </w:rPr>
            </w:pPr>
            <w:r>
              <w:rPr>
                <w:rFonts w:hint="default" w:ascii="Calibri" w:hAnsi="Calibri" w:cs="Calibri"/>
                <w:vertAlign w:val="baseline"/>
              </w:rPr>
              <w:t>签署日期：</w:t>
            </w:r>
            <w:r>
              <w:rPr>
                <w:rFonts w:hint="eastAsia" w:ascii="Calibri" w:hAnsi="Calibri" w:eastAsia="宋体" w:cs="Calibri"/>
                <w:vertAlign w:val="baseline"/>
                <w:lang w:eastAsia="zh-CN"/>
              </w:rPr>
              <w:t>2025年  月  日</w:t>
            </w:r>
          </w:p>
        </w:tc>
      </w:tr>
    </w:tbl>
    <w:p w14:paraId="59109438">
      <w:pPr>
        <w:snapToGrid w:val="0"/>
        <w:spacing w:line="300" w:lineRule="auto"/>
        <w:rPr>
          <w:rFonts w:hint="default" w:ascii="Calibri" w:hAnsi="Calibri" w:eastAsia="楷体" w:cs="Calibri"/>
        </w:rPr>
      </w:pPr>
      <w:r>
        <w:rPr>
          <w:rFonts w:hint="default" w:ascii="Calibri" w:hAnsi="Calibri" w:eastAsia="楷体" w:cs="Calibri"/>
        </w:rPr>
        <w:t>说明：</w:t>
      </w:r>
    </w:p>
    <w:p w14:paraId="7E8CBF8F">
      <w:pPr>
        <w:snapToGrid w:val="0"/>
        <w:spacing w:line="300" w:lineRule="auto"/>
        <w:rPr>
          <w:rFonts w:hint="default" w:ascii="Calibri" w:hAnsi="Calibri" w:eastAsia="楷体" w:cs="Calibri"/>
        </w:rPr>
      </w:pPr>
      <w:r>
        <w:rPr>
          <w:rFonts w:hint="default" w:ascii="Calibri" w:hAnsi="Calibri" w:eastAsia="楷体" w:cs="Calibri"/>
        </w:rPr>
        <w:t>（1）本协议</w:t>
      </w:r>
      <w:r>
        <w:rPr>
          <w:rFonts w:hint="default" w:ascii="Calibri" w:hAnsi="Calibri" w:eastAsia="楷体" w:cs="Calibri"/>
          <w:lang w:val="en-US" w:eastAsia="zh-CN"/>
        </w:rPr>
        <w:t>格式</w:t>
      </w:r>
      <w:r>
        <w:rPr>
          <w:rFonts w:hint="default" w:ascii="Calibri" w:hAnsi="Calibri" w:eastAsia="楷体" w:cs="Calibri"/>
        </w:rPr>
        <w:t>供参考。</w:t>
      </w:r>
    </w:p>
    <w:p w14:paraId="791EEA95">
      <w:pPr>
        <w:pageBreakBefore w:val="0"/>
        <w:kinsoku/>
        <w:wordWrap/>
        <w:bidi w:val="0"/>
        <w:snapToGrid w:val="0"/>
        <w:spacing w:line="300" w:lineRule="auto"/>
        <w:rPr>
          <w:rFonts w:hint="default" w:ascii="Calibri" w:hAnsi="Calibri" w:eastAsia="楷体" w:cs="Calibri"/>
          <w:lang w:val="en-US" w:eastAsia="zh-CN"/>
        </w:rPr>
      </w:pPr>
      <w:r>
        <w:rPr>
          <w:rFonts w:hint="default" w:ascii="Calibri" w:hAnsi="Calibri" w:eastAsia="楷体" w:cs="Calibri"/>
          <w:lang w:eastAsia="zh-CN"/>
        </w:rPr>
        <w:t>（</w:t>
      </w:r>
      <w:r>
        <w:rPr>
          <w:rFonts w:hint="default" w:ascii="Calibri" w:hAnsi="Calibri" w:eastAsia="楷体" w:cs="Calibri"/>
          <w:lang w:val="en-US" w:eastAsia="zh-CN"/>
        </w:rPr>
        <w:t>2</w:t>
      </w:r>
      <w:r>
        <w:rPr>
          <w:rFonts w:hint="default" w:ascii="Calibri" w:hAnsi="Calibri" w:eastAsia="楷体" w:cs="Calibri"/>
          <w:lang w:eastAsia="zh-CN"/>
        </w:rPr>
        <w:t>）</w:t>
      </w:r>
      <w:r>
        <w:rPr>
          <w:rFonts w:hint="eastAsia" w:eastAsia="楷体" w:cs="Calibri"/>
          <w:lang w:val="en-US" w:eastAsia="zh-CN"/>
        </w:rPr>
        <w:t>如有分包应</w:t>
      </w:r>
      <w:r>
        <w:rPr>
          <w:rFonts w:hint="default" w:ascii="Calibri" w:hAnsi="Calibri" w:eastAsia="楷体" w:cs="Calibri"/>
          <w:lang w:val="en-US" w:eastAsia="zh-CN"/>
        </w:rPr>
        <w:t>提供此协议书。</w:t>
      </w:r>
    </w:p>
    <w:p w14:paraId="57F5778F">
      <w:pPr>
        <w:pageBreakBefore w:val="0"/>
        <w:kinsoku/>
        <w:wordWrap/>
        <w:bidi w:val="0"/>
        <w:snapToGrid w:val="0"/>
        <w:spacing w:line="300" w:lineRule="auto"/>
        <w:rPr>
          <w:rFonts w:hint="default" w:ascii="Calibri" w:hAnsi="Calibri" w:eastAsia="楷体" w:cs="Calibri"/>
          <w:lang w:val="en-US" w:eastAsia="zh-CN"/>
        </w:rPr>
      </w:pPr>
      <w:r>
        <w:rPr>
          <w:rFonts w:hint="default" w:ascii="Calibri" w:hAnsi="Calibri" w:eastAsia="楷体" w:cs="Calibri"/>
          <w:lang w:val="en-US" w:eastAsia="zh-CN"/>
        </w:rPr>
        <w:t>（3）如投标人为联合体，应由所有联合体各成员方签署本协议。</w:t>
      </w:r>
    </w:p>
    <w:p w14:paraId="1D1E0952">
      <w:pPr>
        <w:snapToGrid w:val="0"/>
        <w:spacing w:line="300" w:lineRule="auto"/>
        <w:rPr>
          <w:rFonts w:hint="eastAsia" w:ascii="Calibri" w:hAnsi="Calibri" w:eastAsia="楷体" w:cs="Calibri"/>
          <w:lang w:eastAsia="zh-CN"/>
        </w:rPr>
      </w:pPr>
      <w:r>
        <w:rPr>
          <w:rFonts w:hint="default" w:ascii="Calibri" w:hAnsi="Calibri" w:eastAsia="楷体" w:cs="Calibri"/>
          <w:lang w:eastAsia="zh-CN"/>
        </w:rPr>
        <w:t>（</w:t>
      </w:r>
      <w:r>
        <w:rPr>
          <w:rFonts w:hint="default" w:ascii="Calibri" w:hAnsi="Calibri" w:eastAsia="楷体" w:cs="Calibri"/>
          <w:lang w:val="en-US" w:eastAsia="zh-CN"/>
        </w:rPr>
        <w:t>4</w:t>
      </w:r>
      <w:r>
        <w:rPr>
          <w:rFonts w:hint="default" w:ascii="Calibri" w:hAnsi="Calibri" w:eastAsia="楷体" w:cs="Calibri"/>
          <w:lang w:eastAsia="zh-CN"/>
        </w:rPr>
        <w:t>）</w:t>
      </w:r>
      <w:r>
        <w:rPr>
          <w:rFonts w:hint="default" w:ascii="Calibri" w:hAnsi="Calibri" w:eastAsia="楷体" w:cs="Calibri"/>
        </w:rPr>
        <w:t>涉及</w:t>
      </w:r>
      <w:r>
        <w:rPr>
          <w:rFonts w:hint="default" w:ascii="Calibri" w:hAnsi="Calibri" w:eastAsia="楷体" w:cs="Calibri"/>
          <w:lang w:eastAsia="zh-CN"/>
        </w:rPr>
        <w:t>分包</w:t>
      </w:r>
      <w:r>
        <w:rPr>
          <w:rFonts w:hint="default" w:ascii="Calibri" w:hAnsi="Calibri" w:eastAsia="楷体" w:cs="Calibri"/>
          <w:lang w:val="en-US" w:eastAsia="zh-CN"/>
        </w:rPr>
        <w:t>供应商</w:t>
      </w:r>
      <w:r>
        <w:rPr>
          <w:rFonts w:hint="default" w:ascii="Calibri" w:hAnsi="Calibri" w:eastAsia="楷体" w:cs="Calibri"/>
        </w:rPr>
        <w:t>情况资料</w:t>
      </w:r>
      <w:r>
        <w:rPr>
          <w:rFonts w:hint="eastAsia" w:eastAsia="楷体" w:cs="Calibri"/>
          <w:lang w:eastAsia="zh-CN"/>
        </w:rPr>
        <w:t>：</w:t>
      </w:r>
      <w:r>
        <w:rPr>
          <w:rFonts w:hint="default" w:ascii="Calibri" w:hAnsi="Calibri" w:eastAsia="楷体" w:cs="Calibri"/>
        </w:rPr>
        <w:t>◇资质文件</w:t>
      </w:r>
      <w:r>
        <w:rPr>
          <w:rFonts w:hint="default" w:ascii="Calibri" w:hAnsi="Calibri" w:eastAsia="楷体" w:cs="Calibri"/>
          <w:lang w:eastAsia="zh-CN"/>
        </w:rPr>
        <w:t>（</w:t>
      </w:r>
      <w:r>
        <w:rPr>
          <w:rFonts w:hint="default" w:ascii="Calibri" w:hAnsi="Calibri" w:eastAsia="楷体" w:cs="Calibri"/>
          <w:lang w:val="en-US" w:eastAsia="zh-CN"/>
        </w:rPr>
        <w:t>如招标文件规定要提供</w:t>
      </w:r>
      <w:r>
        <w:rPr>
          <w:rFonts w:hint="default" w:ascii="Calibri" w:hAnsi="Calibri" w:eastAsia="楷体" w:cs="Calibri"/>
          <w:lang w:eastAsia="zh-CN"/>
        </w:rPr>
        <w:t>）</w:t>
      </w:r>
      <w:r>
        <w:rPr>
          <w:rFonts w:hint="default" w:ascii="Calibri" w:hAnsi="Calibri" w:eastAsia="楷体" w:cs="Calibri"/>
        </w:rPr>
        <w:t>；◇符合资格条件的声明函</w:t>
      </w:r>
      <w:r>
        <w:rPr>
          <w:rFonts w:hint="eastAsia" w:eastAsia="楷体" w:cs="Calibri"/>
          <w:lang w:eastAsia="zh-CN"/>
        </w:rPr>
        <w:t>。</w:t>
      </w:r>
    </w:p>
    <w:p w14:paraId="6D9F0112">
      <w:pPr>
        <w:bidi w:val="0"/>
        <w:jc w:val="left"/>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br w:type="page"/>
      </w:r>
    </w:p>
    <w:p w14:paraId="5E297FDA">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符合资格条件的声明函</w:t>
      </w:r>
    </w:p>
    <w:p w14:paraId="1B91B914">
      <w:pPr>
        <w:snapToGrid w:val="0"/>
        <w:spacing w:line="300" w:lineRule="auto"/>
        <w:rPr>
          <w:rFonts w:hint="default" w:ascii="Calibri" w:hAnsi="Calibri" w:cs="Calibri"/>
          <w:u w:val="single"/>
        </w:rPr>
      </w:pPr>
      <w:r>
        <w:rPr>
          <w:rFonts w:hint="eastAsia" w:cs="Calibri"/>
          <w:u w:val="single"/>
          <w:lang w:eastAsia="zh-CN"/>
        </w:rPr>
        <w:t>浙江省民营经济发展中心（浙江省“一带一路”综合服务中心）</w:t>
      </w:r>
      <w:r>
        <w:rPr>
          <w:rFonts w:hint="default" w:ascii="Calibri" w:hAnsi="Calibri" w:cs="Calibri"/>
          <w:u w:val="single"/>
        </w:rPr>
        <w:t>：</w:t>
      </w:r>
    </w:p>
    <w:p w14:paraId="7B9D2FAD">
      <w:pPr>
        <w:snapToGrid w:val="0"/>
        <w:spacing w:line="300" w:lineRule="auto"/>
        <w:rPr>
          <w:rFonts w:hint="default" w:ascii="Calibri" w:hAnsi="Calibri" w:cs="Calibri"/>
          <w:kern w:val="0"/>
          <w:szCs w:val="21"/>
        </w:rPr>
      </w:pPr>
      <w:r>
        <w:rPr>
          <w:rFonts w:hint="default" w:ascii="Calibri" w:hAnsi="Calibri" w:cs="Calibri"/>
          <w:u w:val="single"/>
        </w:rPr>
        <w:t>浙江省成套招标代理有限公司</w:t>
      </w:r>
      <w:r>
        <w:rPr>
          <w:rFonts w:hint="default" w:ascii="Calibri" w:hAnsi="Calibri" w:cs="Calibri"/>
        </w:rPr>
        <w:t>：</w:t>
      </w:r>
    </w:p>
    <w:p w14:paraId="23B8D5BC">
      <w:pPr>
        <w:snapToGrid w:val="0"/>
        <w:spacing w:line="300" w:lineRule="auto"/>
        <w:ind w:firstLine="420" w:firstLineChars="200"/>
        <w:rPr>
          <w:rFonts w:hint="default" w:ascii="Calibri" w:hAnsi="Calibri" w:cs="Calibri"/>
        </w:rPr>
      </w:pPr>
      <w:r>
        <w:rPr>
          <w:rFonts w:hint="default" w:ascii="Calibri" w:hAnsi="Calibri" w:cs="Calibri"/>
          <w:szCs w:val="21"/>
        </w:rPr>
        <w:t>截至</w:t>
      </w:r>
      <w:r>
        <w:rPr>
          <w:rFonts w:hint="eastAsia" w:cs="Calibri"/>
          <w:u w:val="single"/>
          <w:lang w:eastAsia="zh-CN"/>
        </w:rPr>
        <w:t>浙江省民营经济发展中心（浙江省“一带一路”综合服务中心）</w:t>
      </w:r>
      <w:r>
        <w:rPr>
          <w:rFonts w:hint="default" w:ascii="Calibri" w:hAnsi="Calibri" w:cs="Calibri"/>
        </w:rPr>
        <w:t>（采购人）</w:t>
      </w:r>
      <w:r>
        <w:rPr>
          <w:rFonts w:hint="eastAsia" w:cs="Calibri"/>
          <w:u w:val="single"/>
          <w:lang w:eastAsia="zh-CN"/>
        </w:rPr>
        <w:t>《大数据视角下我省民营中小企业增长潜力研判及培育路径研究》项目</w:t>
      </w:r>
      <w:r>
        <w:rPr>
          <w:rFonts w:hint="default" w:ascii="Calibri" w:hAnsi="Calibri" w:cs="Calibri"/>
        </w:rPr>
        <w:t>（项目名称）</w:t>
      </w:r>
      <w:r>
        <w:rPr>
          <w:rFonts w:hint="eastAsia" w:cs="Calibri"/>
          <w:u w:val="single"/>
          <w:lang w:eastAsia="zh-CN"/>
        </w:rPr>
        <w:t>CTZB-2025030308</w:t>
      </w:r>
      <w:r>
        <w:rPr>
          <w:rFonts w:hint="default" w:ascii="Calibri" w:hAnsi="Calibri" w:cs="Calibri"/>
        </w:rPr>
        <w:t>（项目编号）《大数据视角下我省民营中小企业增长潜力研判及培育路径研究》（标项名称）的</w:t>
      </w:r>
      <w:r>
        <w:rPr>
          <w:rFonts w:hint="eastAsia" w:cs="Calibri"/>
          <w:szCs w:val="21"/>
          <w:lang w:eastAsia="zh-CN"/>
        </w:rPr>
        <w:t>提交投标文件截止时间</w:t>
      </w:r>
      <w:r>
        <w:rPr>
          <w:rFonts w:hint="default" w:ascii="Calibri" w:hAnsi="Calibri" w:cs="Calibri"/>
          <w:szCs w:val="21"/>
        </w:rPr>
        <w:t>，具有良好的商业信誉，依法缴纳税收和社会保障资金，</w:t>
      </w:r>
      <w:r>
        <w:rPr>
          <w:rFonts w:hint="default" w:ascii="Calibri" w:hAnsi="Calibri" w:cs="Calibri"/>
          <w:kern w:val="0"/>
          <w:szCs w:val="21"/>
        </w:rPr>
        <w:t>具有履行合同所必需的设备和专业技术能力，未被列入失信被执行人名单、重大税收违法案件当事人名单、政府采购严重违法失信行为记录名单，</w:t>
      </w:r>
      <w:r>
        <w:rPr>
          <w:rFonts w:hint="default" w:ascii="Calibri" w:hAnsi="Calibri" w:cs="Calibri"/>
          <w:szCs w:val="21"/>
        </w:rPr>
        <w:t>在参加政府采购活动前三年内没有重大违法记录（重大违法记录是指因违法经营受到刑事处罚、</w:t>
      </w:r>
      <w:r>
        <w:rPr>
          <w:rFonts w:hint="eastAsia" w:cs="Calibri"/>
          <w:szCs w:val="21"/>
          <w:lang w:eastAsia="zh-CN"/>
        </w:rPr>
        <w:t>被责令停产停业</w:t>
      </w:r>
      <w:r>
        <w:rPr>
          <w:rFonts w:hint="default" w:ascii="Calibri" w:hAnsi="Calibri" w:cs="Calibri"/>
          <w:szCs w:val="21"/>
        </w:rPr>
        <w:t>、被吊销许可证或者执照、被处以较大数额罚款等行政处罚），没有因违法经营被禁止参加政府采购活动的期限未满情形</w:t>
      </w:r>
      <w:r>
        <w:rPr>
          <w:rFonts w:hint="default" w:ascii="Calibri" w:hAnsi="Calibri" w:cs="Calibri"/>
          <w:kern w:val="0"/>
          <w:szCs w:val="21"/>
        </w:rPr>
        <w:t>。</w:t>
      </w:r>
    </w:p>
    <w:p w14:paraId="110AE211">
      <w:pPr>
        <w:snapToGrid w:val="0"/>
        <w:spacing w:line="300" w:lineRule="auto"/>
        <w:ind w:firstLine="420" w:firstLineChars="200"/>
        <w:rPr>
          <w:rFonts w:hint="default" w:ascii="Calibri" w:hAnsi="Calibri" w:cs="Calibri"/>
          <w:kern w:val="0"/>
          <w:szCs w:val="21"/>
        </w:rPr>
      </w:pPr>
      <w:r>
        <w:rPr>
          <w:rFonts w:hint="default" w:ascii="Calibri" w:hAnsi="Calibri" w:cs="Calibri"/>
          <w:szCs w:val="21"/>
        </w:rPr>
        <w:t>我方</w:t>
      </w:r>
      <w:r>
        <w:rPr>
          <w:rFonts w:hint="default" w:ascii="Calibri" w:hAnsi="Calibri" w:cs="Calibri"/>
          <w:kern w:val="0"/>
          <w:szCs w:val="21"/>
        </w:rPr>
        <w:t>对上述声明的真实性负责。如有虚假，愿意承担相应责任，对此无任何异议。</w:t>
      </w:r>
    </w:p>
    <w:p w14:paraId="24AAA257">
      <w:pPr>
        <w:snapToGrid w:val="0"/>
        <w:spacing w:line="300" w:lineRule="auto"/>
        <w:ind w:firstLine="420" w:firstLineChars="200"/>
        <w:rPr>
          <w:rFonts w:hint="default" w:ascii="Calibri" w:hAnsi="Calibri" w:cs="Calibri"/>
          <w:szCs w:val="21"/>
        </w:rPr>
      </w:pPr>
      <w:r>
        <w:rPr>
          <w:rFonts w:hint="default" w:ascii="Calibri" w:hAnsi="Calibri" w:cs="Calibri"/>
          <w:szCs w:val="21"/>
        </w:rPr>
        <w:t>特此声明！</w:t>
      </w:r>
    </w:p>
    <w:p w14:paraId="219338FB">
      <w:pPr>
        <w:adjustRightInd w:val="0"/>
        <w:snapToGrid w:val="0"/>
        <w:spacing w:line="300" w:lineRule="auto"/>
        <w:ind w:firstLine="420" w:firstLineChars="200"/>
        <w:rPr>
          <w:rFonts w:hint="default" w:ascii="Calibri" w:hAnsi="Calibri" w:cs="Calibri"/>
          <w:spacing w:val="20"/>
          <w:szCs w:val="21"/>
          <w:u w:val="single"/>
        </w:rPr>
      </w:pPr>
      <w:r>
        <w:rPr>
          <w:rFonts w:hint="default" w:ascii="Calibri" w:hAnsi="Calibri" w:cs="Calibri"/>
          <w:lang w:eastAsia="zh-CN"/>
        </w:rPr>
        <w:t>分包</w:t>
      </w:r>
      <w:r>
        <w:rPr>
          <w:rFonts w:hint="default" w:ascii="Calibri" w:hAnsi="Calibri" w:cs="Calibri"/>
          <w:lang w:val="en-US" w:eastAsia="zh-CN"/>
        </w:rPr>
        <w:t>供应商</w:t>
      </w:r>
      <w:r>
        <w:rPr>
          <w:rFonts w:hint="default" w:ascii="Calibri" w:hAnsi="Calibri" w:cs="Calibri"/>
          <w:szCs w:val="21"/>
        </w:rPr>
        <w:t>全称：</w:t>
      </w:r>
      <w:r>
        <w:rPr>
          <w:rFonts w:hint="default" w:ascii="Calibri" w:hAnsi="Calibri" w:cs="Calibri"/>
          <w:szCs w:val="21"/>
          <w:u w:val="single"/>
        </w:rPr>
        <w:t xml:space="preserve">                       </w:t>
      </w:r>
      <w:r>
        <w:rPr>
          <w:rFonts w:hint="default" w:ascii="Calibri" w:hAnsi="Calibri" w:cs="Calibri"/>
          <w:szCs w:val="21"/>
        </w:rPr>
        <w:t>（盖单位公章）</w:t>
      </w:r>
    </w:p>
    <w:p w14:paraId="36C9000D">
      <w:pPr>
        <w:adjustRightInd w:val="0"/>
        <w:snapToGrid w:val="0"/>
        <w:spacing w:line="300" w:lineRule="auto"/>
        <w:ind w:firstLine="420" w:firstLineChars="200"/>
        <w:rPr>
          <w:rFonts w:hint="default" w:ascii="Calibri" w:hAnsi="Calibri" w:cs="Calibri"/>
          <w:lang w:eastAsia="zh-CN"/>
        </w:rPr>
      </w:pPr>
      <w:r>
        <w:rPr>
          <w:rFonts w:hint="default" w:ascii="Calibri" w:hAnsi="Calibri" w:cs="Calibri"/>
          <w:lang w:eastAsia="zh-CN"/>
        </w:rPr>
        <w:t>日期：</w:t>
      </w:r>
      <w:r>
        <w:rPr>
          <w:rFonts w:hint="eastAsia" w:ascii="Calibri" w:hAnsi="Calibri" w:eastAsia="宋体" w:cs="Calibri"/>
          <w:lang w:eastAsia="zh-CN"/>
        </w:rPr>
        <w:t>2025年  月  日</w:t>
      </w:r>
    </w:p>
    <w:p w14:paraId="743C73CF">
      <w:pPr>
        <w:rPr>
          <w:rFonts w:hint="default" w:ascii="Calibri" w:hAnsi="Calibri" w:cs="Calibri"/>
          <w:lang w:val="en-US" w:eastAsia="zh-CN"/>
        </w:rPr>
      </w:pPr>
      <w:r>
        <w:rPr>
          <w:rFonts w:hint="default" w:ascii="Calibri" w:hAnsi="Calibri" w:cs="Calibri"/>
          <w:lang w:val="en-US" w:eastAsia="zh-CN"/>
        </w:rPr>
        <w:br w:type="page"/>
      </w:r>
    </w:p>
    <w:p w14:paraId="40EE85F6">
      <w:pPr>
        <w:pStyle w:val="5"/>
        <w:bidi w:val="0"/>
        <w:rPr>
          <w:rFonts w:hint="default"/>
        </w:rPr>
      </w:pPr>
      <w:r>
        <w:rPr>
          <w:rFonts w:hint="eastAsia"/>
          <w:lang w:eastAsia="zh-CN"/>
        </w:rPr>
        <w:t>【</w:t>
      </w:r>
      <w:r>
        <w:rPr>
          <w:rFonts w:hint="eastAsia"/>
          <w:lang w:val="en-US" w:eastAsia="zh-CN"/>
        </w:rPr>
        <w:t>附件3</w:t>
      </w:r>
      <w:r>
        <w:rPr>
          <w:rFonts w:hint="eastAsia"/>
          <w:lang w:eastAsia="zh-CN"/>
        </w:rPr>
        <w:t>】</w:t>
      </w:r>
      <w:r>
        <w:rPr>
          <w:rFonts w:hint="default"/>
        </w:rPr>
        <w:t>政府采购活动现场确认声明书</w:t>
      </w:r>
    </w:p>
    <w:p w14:paraId="52BA4453">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政府采购活动现场确认声明书</w:t>
      </w:r>
    </w:p>
    <w:p w14:paraId="7266B96B">
      <w:pPr>
        <w:bidi w:val="0"/>
        <w:rPr>
          <w:rFonts w:hint="default"/>
        </w:rPr>
      </w:pPr>
      <w:r>
        <w:rPr>
          <w:rFonts w:hint="default"/>
        </w:rPr>
        <w:t>浙江省成套招标代理有限公司：</w:t>
      </w:r>
    </w:p>
    <w:p w14:paraId="6B0349AA">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本人经由单位法定代表人合法授权参加</w:t>
      </w:r>
      <w:r>
        <w:rPr>
          <w:rFonts w:hint="eastAsia"/>
          <w:u w:val="single"/>
          <w:lang w:eastAsia="zh-CN"/>
        </w:rPr>
        <w:t>浙江省民营经济发展中心（浙江省“一带一路”综合服务中心）</w:t>
      </w:r>
      <w:r>
        <w:rPr>
          <w:rFonts w:hint="default"/>
        </w:rPr>
        <w:t>（采购人）</w:t>
      </w:r>
      <w:r>
        <w:rPr>
          <w:rFonts w:hint="eastAsia"/>
          <w:u w:val="single"/>
          <w:lang w:eastAsia="zh-CN"/>
        </w:rPr>
        <w:t>《大数据视角下我省民营中小企业增长潜力研判及培育路径研究》项目</w:t>
      </w:r>
      <w:r>
        <w:rPr>
          <w:rFonts w:hint="default"/>
        </w:rPr>
        <w:t>（项目名称）</w:t>
      </w:r>
      <w:r>
        <w:rPr>
          <w:rFonts w:hint="eastAsia"/>
          <w:u w:val="single"/>
          <w:lang w:eastAsia="zh-CN"/>
        </w:rPr>
        <w:t>CTZB-2025030308</w:t>
      </w:r>
      <w:r>
        <w:rPr>
          <w:rFonts w:hint="default"/>
        </w:rPr>
        <w:t>（项目编号）《大数据视角下我省民营中小企业增长潜力研判及培育路径研究》（标项名称）政府采购活动，经与本单位法人代表人联系确认，现就有关公平竞争事项郑重声明如下：</w:t>
      </w:r>
    </w:p>
    <w:p w14:paraId="6A0335A5">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 xml:space="preserve">一、本单位与采购人之间 </w:t>
      </w:r>
      <w:r>
        <w:rPr>
          <w:rFonts w:hint="default"/>
        </w:rPr>
        <w:sym w:font="Wingdings 2" w:char="00A3"/>
      </w:r>
      <w:r>
        <w:rPr>
          <w:rFonts w:hint="default"/>
        </w:rPr>
        <w:t xml:space="preserve">不存在利害关系 </w:t>
      </w:r>
      <w:r>
        <w:rPr>
          <w:rFonts w:hint="default"/>
        </w:rPr>
        <w:sym w:font="Wingdings 2" w:char="00A3"/>
      </w:r>
      <w:r>
        <w:rPr>
          <w:rFonts w:hint="default"/>
        </w:rPr>
        <w:t>存在下列利害关系</w:t>
      </w:r>
      <w:r>
        <w:rPr>
          <w:rFonts w:hint="default"/>
          <w:lang w:eastAsia="zh-CN"/>
        </w:rPr>
        <w:t>【</w:t>
      </w:r>
      <w:r>
        <w:rPr>
          <w:rFonts w:hint="default"/>
          <w:u w:val="single"/>
        </w:rPr>
        <w:t xml:space="preserve">           </w:t>
      </w:r>
      <w:r>
        <w:rPr>
          <w:rFonts w:hint="default"/>
          <w:lang w:eastAsia="zh-CN"/>
        </w:rPr>
        <w:t>】</w:t>
      </w:r>
      <w:r>
        <w:rPr>
          <w:rFonts w:hint="default"/>
        </w:rPr>
        <w:t>：</w:t>
      </w:r>
    </w:p>
    <w:p w14:paraId="42FAAA8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A.投资关系    B.行政隶属关系    C.业务指导关系</w:t>
      </w:r>
    </w:p>
    <w:p w14:paraId="3FDF0B38">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D.其他可能影响采购公正的利害关系</w:t>
      </w:r>
      <w:r>
        <w:rPr>
          <w:rFonts w:hint="default"/>
          <w:lang w:eastAsia="zh-CN"/>
        </w:rPr>
        <w:t>【</w:t>
      </w:r>
      <w:r>
        <w:rPr>
          <w:rFonts w:hint="default"/>
          <w:u w:val="single"/>
        </w:rPr>
        <w:t xml:space="preserve">（如有，请如实说明）                 </w:t>
      </w:r>
      <w:r>
        <w:rPr>
          <w:rFonts w:hint="default"/>
          <w:lang w:eastAsia="zh-CN"/>
        </w:rPr>
        <w:t>】</w:t>
      </w:r>
      <w:r>
        <w:rPr>
          <w:rFonts w:hint="default"/>
        </w:rPr>
        <w:t>。</w:t>
      </w:r>
    </w:p>
    <w:p w14:paraId="76842D31">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 xml:space="preserve">二、现已清楚知道参加本项目采购活动的其他所有供应商名称，本单位 </w:t>
      </w:r>
      <w:r>
        <w:rPr>
          <w:rFonts w:hint="default"/>
        </w:rPr>
        <w:sym w:font="Wingdings 2" w:char="00A3"/>
      </w:r>
      <w:r>
        <w:rPr>
          <w:rFonts w:hint="default"/>
        </w:rPr>
        <w:t xml:space="preserve">与其他所有供应商之间均不存在利害关系 </w:t>
      </w:r>
      <w:r>
        <w:rPr>
          <w:rFonts w:hint="default"/>
        </w:rPr>
        <w:sym w:font="Wingdings 2" w:char="00A3"/>
      </w:r>
      <w:r>
        <w:rPr>
          <w:rFonts w:hint="default"/>
        </w:rPr>
        <w:t>与</w:t>
      </w:r>
      <w:r>
        <w:rPr>
          <w:rFonts w:hint="default"/>
          <w:lang w:eastAsia="zh-CN"/>
        </w:rPr>
        <w:t>【</w:t>
      </w:r>
      <w:r>
        <w:rPr>
          <w:rFonts w:hint="default"/>
          <w:u w:val="single"/>
        </w:rPr>
        <w:t xml:space="preserve">           （供应商名称）</w:t>
      </w:r>
      <w:r>
        <w:rPr>
          <w:rFonts w:hint="default"/>
          <w:lang w:eastAsia="zh-CN"/>
        </w:rPr>
        <w:t>】</w:t>
      </w:r>
      <w:r>
        <w:rPr>
          <w:rFonts w:hint="default"/>
        </w:rPr>
        <w:t>之间存在下列利害关系</w:t>
      </w:r>
      <w:r>
        <w:rPr>
          <w:rFonts w:hint="default"/>
          <w:lang w:eastAsia="zh-CN"/>
        </w:rPr>
        <w:t>【</w:t>
      </w:r>
      <w:r>
        <w:rPr>
          <w:rFonts w:hint="default"/>
          <w:u w:val="single"/>
        </w:rPr>
        <w:t xml:space="preserve">           </w:t>
      </w:r>
      <w:r>
        <w:rPr>
          <w:rFonts w:hint="default"/>
          <w:lang w:eastAsia="zh-CN"/>
        </w:rPr>
        <w:t>】</w:t>
      </w:r>
      <w:r>
        <w:rPr>
          <w:rFonts w:hint="default"/>
        </w:rPr>
        <w:t>：</w:t>
      </w:r>
    </w:p>
    <w:p w14:paraId="0ACFF90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A.法定代表人或负责人或实际控制人是同一人</w:t>
      </w:r>
    </w:p>
    <w:p w14:paraId="6A21A94A">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B.法定代表人或负责人或实际控制人是夫妻关系</w:t>
      </w:r>
    </w:p>
    <w:p w14:paraId="10F0EEF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C.法定代表人或负责人或实际控制人是直系血亲关系</w:t>
      </w:r>
    </w:p>
    <w:p w14:paraId="73480544">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D.法定代表人或负责人或实际控制人存在三代以内旁系血亲关系</w:t>
      </w:r>
    </w:p>
    <w:p w14:paraId="161F7B7A">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E.法定代表人或负责人或实际控制人存在近姻亲关系</w:t>
      </w:r>
    </w:p>
    <w:p w14:paraId="1127AC0F">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F.法定代表人或负责人或实际控制人存在股份控制或实际控制关系</w:t>
      </w:r>
    </w:p>
    <w:p w14:paraId="170BCD56">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G.存在共同直接或间接投资设立子公司、联营企业和合营企业情况</w:t>
      </w:r>
    </w:p>
    <w:p w14:paraId="7B5E6445">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H.存在分级代理或代销关系、同一生产制造商关系、管理关系、重要业务（占主营业务收入50%以上）或重要财务往来关系（如融资）等其他实质性控制关系</w:t>
      </w:r>
    </w:p>
    <w:p w14:paraId="1B77C005">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I.其他利害关系情况</w:t>
      </w:r>
      <w:r>
        <w:rPr>
          <w:rFonts w:hint="default"/>
          <w:lang w:eastAsia="zh-CN"/>
        </w:rPr>
        <w:t>【</w:t>
      </w:r>
      <w:r>
        <w:rPr>
          <w:rFonts w:hint="default"/>
          <w:u w:val="single"/>
        </w:rPr>
        <w:t xml:space="preserve">           </w:t>
      </w:r>
      <w:r>
        <w:rPr>
          <w:rFonts w:hint="default"/>
          <w:lang w:eastAsia="zh-CN"/>
        </w:rPr>
        <w:t>】</w:t>
      </w:r>
      <w:r>
        <w:rPr>
          <w:rFonts w:hint="default"/>
        </w:rPr>
        <w:t>。</w:t>
      </w:r>
    </w:p>
    <w:p w14:paraId="0A1E91FF">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三、现已清楚知道并严格遵守政府采购法律法规和现场纪律。</w:t>
      </w:r>
    </w:p>
    <w:p w14:paraId="7D9BDB5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四、我发现</w:t>
      </w:r>
      <w:r>
        <w:rPr>
          <w:rFonts w:hint="default"/>
          <w:lang w:eastAsia="zh-CN"/>
        </w:rPr>
        <w:t>【</w:t>
      </w:r>
      <w:r>
        <w:rPr>
          <w:rFonts w:hint="default"/>
          <w:u w:val="single"/>
        </w:rPr>
        <w:t xml:space="preserve">           </w:t>
      </w:r>
      <w:r>
        <w:rPr>
          <w:rFonts w:hint="default"/>
          <w:lang w:eastAsia="zh-CN"/>
        </w:rPr>
        <w:t>】</w:t>
      </w:r>
      <w:r>
        <w:rPr>
          <w:rFonts w:hint="default"/>
        </w:rPr>
        <w:t>供应商之间存在或可能存在上述第二条第</w:t>
      </w:r>
      <w:r>
        <w:rPr>
          <w:rFonts w:hint="default"/>
          <w:lang w:eastAsia="zh-CN"/>
        </w:rPr>
        <w:t>【</w:t>
      </w:r>
      <w:r>
        <w:rPr>
          <w:rFonts w:hint="default"/>
          <w:u w:val="single"/>
        </w:rPr>
        <w:t xml:space="preserve">           </w:t>
      </w:r>
      <w:r>
        <w:rPr>
          <w:rFonts w:hint="default"/>
          <w:lang w:eastAsia="zh-CN"/>
        </w:rPr>
        <w:t>】</w:t>
      </w:r>
      <w:r>
        <w:rPr>
          <w:rFonts w:hint="default"/>
        </w:rPr>
        <w:t>项利害关系。</w:t>
      </w:r>
    </w:p>
    <w:p w14:paraId="0D087DB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p>
    <w:p w14:paraId="3895989A">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投标人全称：</w:t>
      </w:r>
      <w:r>
        <w:rPr>
          <w:rFonts w:hint="default"/>
          <w:u w:val="single"/>
        </w:rPr>
        <w:t xml:space="preserve">                       </w:t>
      </w:r>
      <w:r>
        <w:rPr>
          <w:rFonts w:hint="default"/>
        </w:rPr>
        <w:t>（盖单位公章）</w:t>
      </w:r>
    </w:p>
    <w:p w14:paraId="0A322DC0">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r>
        <w:rPr>
          <w:rFonts w:hint="default"/>
        </w:rPr>
        <w:t>日期：</w:t>
      </w:r>
      <w:r>
        <w:rPr>
          <w:rFonts w:hint="eastAsia" w:ascii="Calibri" w:hAnsi="Calibri" w:eastAsia="宋体"/>
          <w:lang w:eastAsia="zh-CN"/>
        </w:rPr>
        <w:t>2025年  月  日</w:t>
      </w:r>
    </w:p>
    <w:p w14:paraId="43F36D3D">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rPr>
      </w:pPr>
    </w:p>
    <w:p w14:paraId="3B9BDA85">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ascii="楷体" w:hAnsi="楷体" w:eastAsia="楷体" w:cs="楷体"/>
          <w:lang w:val="en-US" w:eastAsia="zh-CN"/>
        </w:rPr>
      </w:pPr>
      <w:r>
        <w:rPr>
          <w:rFonts w:hint="eastAsia" w:ascii="楷体" w:hAnsi="楷体" w:eastAsia="楷体" w:cs="楷体"/>
          <w:lang w:val="en-US" w:eastAsia="zh-CN"/>
        </w:rPr>
        <w:t>说明：</w:t>
      </w:r>
    </w:p>
    <w:p w14:paraId="372F7303">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szCs w:val="21"/>
          <w:lang w:eastAsia="zh-CN"/>
        </w:rPr>
      </w:pPr>
      <w:r>
        <w:rPr>
          <w:rFonts w:hint="default" w:ascii="Calibri" w:hAnsi="Calibri" w:eastAsia="楷体" w:cs="Calibri"/>
          <w:szCs w:val="21"/>
          <w:lang w:val="en-US" w:eastAsia="zh-CN"/>
        </w:rPr>
        <w:t>（1）</w:t>
      </w:r>
      <w:r>
        <w:rPr>
          <w:rFonts w:hint="default" w:ascii="Calibri" w:hAnsi="Calibri" w:eastAsia="楷体" w:cs="Calibri"/>
          <w:szCs w:val="21"/>
        </w:rPr>
        <w:t>投标人解密投标文件及获知其他投标人信息进行如实声明并盖章，以扫描件形式提交给采购代理机构</w:t>
      </w:r>
      <w:r>
        <w:rPr>
          <w:rFonts w:hint="default" w:ascii="Calibri" w:hAnsi="Calibri" w:eastAsia="楷体" w:cs="Calibri"/>
          <w:szCs w:val="21"/>
          <w:lang w:eastAsia="zh-CN"/>
        </w:rPr>
        <w:t>，</w:t>
      </w:r>
      <w:r>
        <w:rPr>
          <w:rFonts w:hint="default" w:ascii="Calibri" w:hAnsi="Calibri" w:eastAsia="楷体" w:cs="Calibri"/>
          <w:szCs w:val="21"/>
        </w:rPr>
        <w:t>邮箱：</w:t>
      </w:r>
      <w:r>
        <w:rPr>
          <w:rFonts w:hint="eastAsia" w:eastAsia="楷体" w:cs="Calibri"/>
          <w:szCs w:val="21"/>
          <w:lang w:val="en-US" w:eastAsia="zh-CN"/>
        </w:rPr>
        <w:t>85830350</w:t>
      </w:r>
      <w:r>
        <w:rPr>
          <w:rFonts w:hint="default" w:ascii="Calibri" w:hAnsi="Calibri" w:eastAsia="楷体" w:cs="Calibri"/>
          <w:szCs w:val="21"/>
        </w:rPr>
        <w:t>@zjsct.cn</w:t>
      </w:r>
      <w:r>
        <w:rPr>
          <w:rFonts w:hint="default" w:ascii="Calibri" w:hAnsi="Calibri" w:eastAsia="楷体" w:cs="Calibri"/>
          <w:szCs w:val="21"/>
          <w:lang w:eastAsia="zh-CN"/>
        </w:rPr>
        <w:t>。</w:t>
      </w:r>
    </w:p>
    <w:p w14:paraId="7645763A">
      <w:pPr>
        <w:pageBreakBefore w:val="0"/>
        <w:kinsoku/>
        <w:wordWrap/>
        <w:overflowPunct/>
        <w:bidi w:val="0"/>
        <w:snapToGrid w:val="0"/>
        <w:spacing w:beforeAutospacing="0" w:afterAutospacing="0" w:line="300" w:lineRule="auto"/>
        <w:ind w:firstLine="420" w:firstLineChars="200"/>
        <w:rPr>
          <w:rFonts w:hint="default" w:ascii="Calibri" w:hAnsi="Calibri" w:eastAsia="楷体" w:cs="Calibri"/>
          <w:szCs w:val="21"/>
          <w:lang w:val="en-US" w:eastAsia="zh-CN"/>
        </w:rPr>
      </w:pPr>
      <w:r>
        <w:rPr>
          <w:rFonts w:hint="default" w:ascii="Calibri" w:hAnsi="Calibri" w:eastAsia="楷体" w:cs="Calibri"/>
          <w:szCs w:val="21"/>
          <w:lang w:eastAsia="zh-CN"/>
        </w:rPr>
        <w:t>（</w:t>
      </w:r>
      <w:r>
        <w:rPr>
          <w:rFonts w:hint="default" w:ascii="Calibri" w:hAnsi="Calibri" w:eastAsia="楷体" w:cs="Calibri"/>
          <w:szCs w:val="21"/>
          <w:lang w:val="en-US" w:eastAsia="zh-CN"/>
        </w:rPr>
        <w:t>2</w:t>
      </w:r>
      <w:r>
        <w:rPr>
          <w:rFonts w:hint="default" w:ascii="Calibri" w:hAnsi="Calibri" w:eastAsia="楷体" w:cs="Calibri"/>
          <w:szCs w:val="21"/>
          <w:lang w:eastAsia="zh-CN"/>
        </w:rPr>
        <w:t>）</w:t>
      </w:r>
      <w:r>
        <w:rPr>
          <w:rFonts w:hint="default" w:ascii="Calibri" w:hAnsi="Calibri" w:eastAsia="楷体" w:cs="Calibri"/>
          <w:szCs w:val="21"/>
          <w:lang w:val="en-US" w:eastAsia="zh-CN"/>
        </w:rPr>
        <w:t>此声明函不用编入投标文件。</w:t>
      </w:r>
    </w:p>
    <w:p w14:paraId="5FB266B3">
      <w:pPr>
        <w:rPr>
          <w:rFonts w:hint="default" w:ascii="Calibri" w:hAnsi="Calibri" w:cs="Calibri"/>
        </w:rPr>
      </w:pPr>
      <w:r>
        <w:rPr>
          <w:rFonts w:hint="default" w:ascii="Calibri" w:hAnsi="Calibri" w:cs="Calibri"/>
        </w:rPr>
        <w:br w:type="page"/>
      </w:r>
    </w:p>
    <w:p w14:paraId="631D5B29">
      <w:pPr>
        <w:pStyle w:val="5"/>
        <w:bidi w:val="0"/>
        <w:rPr>
          <w:rFonts w:hint="default"/>
          <w:lang w:val="en-US" w:eastAsia="zh-CN"/>
        </w:rPr>
      </w:pPr>
      <w:r>
        <w:rPr>
          <w:rFonts w:hint="eastAsia"/>
          <w:lang w:val="en-US" w:eastAsia="zh-CN"/>
        </w:rPr>
        <w:t>【附件4】</w:t>
      </w:r>
      <w:r>
        <w:rPr>
          <w:rFonts w:hint="default"/>
          <w:lang w:val="en-US" w:eastAsia="zh-CN"/>
        </w:rPr>
        <w:t>询问函范本</w:t>
      </w:r>
    </w:p>
    <w:p w14:paraId="3D7349C3">
      <w:pPr>
        <w:bidi w:val="0"/>
        <w:jc w:val="center"/>
        <w:rPr>
          <w:rFonts w:hint="eastAsia" w:ascii="黑体" w:hAnsi="黑体" w:eastAsia="黑体" w:cs="黑体"/>
          <w:sz w:val="28"/>
          <w:szCs w:val="28"/>
        </w:rPr>
      </w:pPr>
      <w:r>
        <w:rPr>
          <w:rFonts w:hint="eastAsia" w:ascii="黑体" w:hAnsi="黑体" w:eastAsia="黑体" w:cs="黑体"/>
          <w:sz w:val="28"/>
          <w:szCs w:val="28"/>
          <w:lang w:val="en-US" w:eastAsia="zh-CN"/>
        </w:rPr>
        <w:t>询问函范本</w:t>
      </w:r>
    </w:p>
    <w:p w14:paraId="1143A40F">
      <w:pPr>
        <w:kinsoku/>
        <w:wordWrap/>
        <w:overflowPunct/>
        <w:topLinePunct w:val="0"/>
        <w:bidi w:val="0"/>
        <w:snapToGrid w:val="0"/>
        <w:spacing w:beforeAutospacing="0" w:afterAutospacing="0" w:line="300" w:lineRule="auto"/>
        <w:textAlignment w:val="auto"/>
        <w:rPr>
          <w:rFonts w:hint="default" w:ascii="Calibri" w:hAnsi="Calibri" w:eastAsia="宋体" w:cs="Calibri"/>
          <w:bCs/>
          <w:sz w:val="21"/>
          <w:szCs w:val="21"/>
        </w:rPr>
      </w:pPr>
      <w:r>
        <w:rPr>
          <w:rFonts w:hint="default" w:ascii="Calibri" w:hAnsi="Calibri" w:eastAsia="宋体" w:cs="Calibri"/>
          <w:bCs/>
          <w:sz w:val="21"/>
          <w:szCs w:val="21"/>
        </w:rPr>
        <w:t>一、供应商基本信息</w:t>
      </w:r>
    </w:p>
    <w:p w14:paraId="7F3FB064">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供应商：</w:t>
      </w:r>
      <w:r>
        <w:rPr>
          <w:rFonts w:hint="default" w:ascii="Calibri" w:hAnsi="Calibri" w:eastAsia="宋体" w:cs="Calibri"/>
          <w:sz w:val="21"/>
          <w:szCs w:val="21"/>
          <w:u w:val="dotted"/>
        </w:rPr>
        <w:t xml:space="preserve">                                        </w:t>
      </w:r>
    </w:p>
    <w:p w14:paraId="4949CBB6">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地址：</w:t>
      </w:r>
      <w:r>
        <w:rPr>
          <w:rFonts w:hint="default" w:ascii="Calibri" w:hAnsi="Calibri" w:eastAsia="宋体" w:cs="Calibri"/>
          <w:sz w:val="21"/>
          <w:szCs w:val="21"/>
          <w:u w:val="dotted"/>
        </w:rPr>
        <w:t xml:space="preserve">                          </w:t>
      </w:r>
      <w:r>
        <w:rPr>
          <w:rFonts w:hint="default" w:ascii="Calibri" w:hAnsi="Calibri" w:eastAsia="宋体" w:cs="Calibri"/>
          <w:sz w:val="21"/>
          <w:szCs w:val="21"/>
        </w:rPr>
        <w:t>邮编：</w:t>
      </w:r>
      <w:r>
        <w:rPr>
          <w:rFonts w:hint="default" w:ascii="Calibri" w:hAnsi="Calibri" w:eastAsia="宋体" w:cs="Calibri"/>
          <w:sz w:val="21"/>
          <w:szCs w:val="21"/>
          <w:u w:val="dotted"/>
        </w:rPr>
        <w:t xml:space="preserve">                               </w:t>
      </w:r>
    </w:p>
    <w:p w14:paraId="04483EC0">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联系人：</w:t>
      </w:r>
      <w:r>
        <w:rPr>
          <w:rFonts w:hint="default" w:ascii="Calibri" w:hAnsi="Calibri" w:eastAsia="宋体" w:cs="Calibri"/>
          <w:sz w:val="21"/>
          <w:szCs w:val="21"/>
          <w:u w:val="dotted"/>
        </w:rPr>
        <w:t xml:space="preserve">                      </w:t>
      </w:r>
      <w:r>
        <w:rPr>
          <w:rFonts w:hint="default" w:ascii="Calibri" w:hAnsi="Calibri" w:eastAsia="宋体" w:cs="Calibri"/>
          <w:sz w:val="21"/>
          <w:szCs w:val="21"/>
        </w:rPr>
        <w:t>联系电话：</w:t>
      </w:r>
      <w:r>
        <w:rPr>
          <w:rFonts w:hint="default" w:ascii="Calibri" w:hAnsi="Calibri" w:eastAsia="宋体" w:cs="Calibri"/>
          <w:sz w:val="21"/>
          <w:szCs w:val="21"/>
          <w:u w:val="dotted"/>
        </w:rPr>
        <w:t xml:space="preserve">                             </w:t>
      </w:r>
    </w:p>
    <w:p w14:paraId="597430FA">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授权代表：</w:t>
      </w:r>
      <w:r>
        <w:rPr>
          <w:rFonts w:hint="default" w:ascii="Calibri" w:hAnsi="Calibri" w:eastAsia="宋体" w:cs="Calibri"/>
          <w:sz w:val="21"/>
          <w:szCs w:val="21"/>
          <w:u w:val="dotted"/>
        </w:rPr>
        <w:t xml:space="preserve">                                          </w:t>
      </w:r>
    </w:p>
    <w:p w14:paraId="1DF93A39">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联系电话：</w:t>
      </w:r>
      <w:r>
        <w:rPr>
          <w:rFonts w:hint="default" w:ascii="Calibri" w:hAnsi="Calibri" w:eastAsia="宋体" w:cs="Calibri"/>
          <w:sz w:val="21"/>
          <w:szCs w:val="21"/>
          <w:u w:val="dotted"/>
        </w:rPr>
        <w:t xml:space="preserve">                                           </w:t>
      </w:r>
      <w:r>
        <w:rPr>
          <w:rFonts w:hint="default" w:ascii="Calibri" w:hAnsi="Calibri" w:eastAsia="宋体" w:cs="Calibri"/>
          <w:sz w:val="21"/>
          <w:szCs w:val="21"/>
        </w:rPr>
        <w:t xml:space="preserve"> </w:t>
      </w:r>
    </w:p>
    <w:p w14:paraId="367035A8">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 xml:space="preserve">地址： </w:t>
      </w:r>
      <w:r>
        <w:rPr>
          <w:rFonts w:hint="default" w:ascii="Calibri" w:hAnsi="Calibri" w:eastAsia="宋体" w:cs="Calibri"/>
          <w:sz w:val="21"/>
          <w:szCs w:val="21"/>
          <w:u w:val="dotted"/>
        </w:rPr>
        <w:t xml:space="preserve">                        </w:t>
      </w:r>
      <w:r>
        <w:rPr>
          <w:rFonts w:hint="default" w:ascii="Calibri" w:hAnsi="Calibri" w:eastAsia="宋体" w:cs="Calibri"/>
          <w:sz w:val="21"/>
          <w:szCs w:val="21"/>
        </w:rPr>
        <w:t>邮编：</w:t>
      </w:r>
      <w:r>
        <w:rPr>
          <w:rFonts w:hint="default" w:ascii="Calibri" w:hAnsi="Calibri" w:eastAsia="宋体" w:cs="Calibri"/>
          <w:sz w:val="21"/>
          <w:szCs w:val="21"/>
          <w:u w:val="dotted"/>
        </w:rPr>
        <w:t xml:space="preserve">                                </w:t>
      </w:r>
    </w:p>
    <w:p w14:paraId="5C6882A8">
      <w:pPr>
        <w:kinsoku/>
        <w:wordWrap/>
        <w:overflowPunct/>
        <w:topLinePunct w:val="0"/>
        <w:bidi w:val="0"/>
        <w:snapToGrid w:val="0"/>
        <w:spacing w:beforeAutospacing="0" w:afterAutospacing="0" w:line="300" w:lineRule="auto"/>
        <w:textAlignment w:val="auto"/>
        <w:rPr>
          <w:rFonts w:hint="default" w:ascii="Calibri" w:hAnsi="Calibri" w:eastAsia="宋体" w:cs="Calibri"/>
          <w:bCs/>
          <w:sz w:val="21"/>
          <w:szCs w:val="21"/>
        </w:rPr>
      </w:pPr>
      <w:r>
        <w:rPr>
          <w:rFonts w:hint="default" w:ascii="Calibri" w:hAnsi="Calibri" w:eastAsia="宋体" w:cs="Calibri"/>
          <w:bCs/>
          <w:sz w:val="21"/>
          <w:szCs w:val="21"/>
        </w:rPr>
        <w:t>二、项目基本情况</w:t>
      </w:r>
    </w:p>
    <w:p w14:paraId="70BD37F0">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项目的名称：</w:t>
      </w:r>
      <w:r>
        <w:rPr>
          <w:rFonts w:hint="default" w:ascii="Calibri" w:hAnsi="Calibri" w:eastAsia="宋体" w:cs="Calibri"/>
          <w:sz w:val="21"/>
          <w:szCs w:val="21"/>
          <w:u w:val="dotted"/>
        </w:rPr>
        <w:t xml:space="preserve">                                      </w:t>
      </w:r>
    </w:p>
    <w:p w14:paraId="3D499510">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项目的编号：</w:t>
      </w:r>
      <w:r>
        <w:rPr>
          <w:rFonts w:hint="default" w:ascii="Calibri" w:hAnsi="Calibri" w:eastAsia="宋体" w:cs="Calibri"/>
          <w:sz w:val="21"/>
          <w:szCs w:val="21"/>
          <w:u w:val="dotted"/>
        </w:rPr>
        <w:t xml:space="preserve">               </w:t>
      </w:r>
      <w:r>
        <w:rPr>
          <w:rFonts w:hint="default" w:ascii="Calibri" w:hAnsi="Calibri" w:eastAsia="宋体" w:cs="Calibri"/>
          <w:sz w:val="21"/>
          <w:szCs w:val="21"/>
        </w:rPr>
        <w:t>包号：</w:t>
      </w:r>
      <w:r>
        <w:rPr>
          <w:rFonts w:hint="default" w:ascii="Calibri" w:hAnsi="Calibri" w:eastAsia="宋体" w:cs="Calibri"/>
          <w:sz w:val="21"/>
          <w:szCs w:val="21"/>
          <w:u w:val="dotted"/>
        </w:rPr>
        <w:t xml:space="preserve">                 </w:t>
      </w:r>
    </w:p>
    <w:p w14:paraId="48DAD12B">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采购人名称：</w:t>
      </w:r>
      <w:r>
        <w:rPr>
          <w:rFonts w:hint="default" w:ascii="Calibri" w:hAnsi="Calibri" w:eastAsia="宋体" w:cs="Calibri"/>
          <w:sz w:val="21"/>
          <w:szCs w:val="21"/>
          <w:u w:val="dotted"/>
        </w:rPr>
        <w:t xml:space="preserve">                                         </w:t>
      </w:r>
    </w:p>
    <w:p w14:paraId="5DA9BF2E">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采购文件获取日期：</w:t>
      </w:r>
      <w:r>
        <w:rPr>
          <w:rFonts w:hint="default" w:ascii="Calibri" w:hAnsi="Calibri" w:eastAsia="宋体" w:cs="Calibri"/>
          <w:sz w:val="21"/>
          <w:szCs w:val="21"/>
          <w:u w:val="dotted"/>
        </w:rPr>
        <w:t xml:space="preserve">                                           </w:t>
      </w:r>
    </w:p>
    <w:p w14:paraId="1CF7FA74">
      <w:pPr>
        <w:kinsoku/>
        <w:wordWrap/>
        <w:overflowPunct/>
        <w:topLinePunct w:val="0"/>
        <w:bidi w:val="0"/>
        <w:snapToGrid w:val="0"/>
        <w:spacing w:beforeAutospacing="0" w:afterAutospacing="0" w:line="300" w:lineRule="auto"/>
        <w:textAlignment w:val="auto"/>
        <w:rPr>
          <w:rFonts w:hint="default" w:ascii="Calibri" w:hAnsi="Calibri" w:eastAsia="宋体" w:cs="Calibri"/>
          <w:bCs/>
          <w:sz w:val="21"/>
          <w:szCs w:val="21"/>
        </w:rPr>
      </w:pPr>
      <w:r>
        <w:rPr>
          <w:rFonts w:hint="default" w:ascii="Calibri" w:hAnsi="Calibri" w:eastAsia="宋体" w:cs="Calibri"/>
          <w:bCs/>
          <w:sz w:val="21"/>
          <w:szCs w:val="21"/>
        </w:rPr>
        <w:t>三、</w:t>
      </w:r>
      <w:r>
        <w:rPr>
          <w:rFonts w:hint="default" w:ascii="Calibri" w:hAnsi="Calibri" w:eastAsia="宋体" w:cs="Calibri"/>
          <w:bCs/>
          <w:sz w:val="21"/>
          <w:szCs w:val="21"/>
          <w:lang w:val="en-US" w:eastAsia="zh-CN"/>
        </w:rPr>
        <w:t>询问</w:t>
      </w:r>
      <w:r>
        <w:rPr>
          <w:rFonts w:hint="default" w:ascii="Calibri" w:hAnsi="Calibri" w:eastAsia="宋体" w:cs="Calibri"/>
          <w:bCs/>
          <w:sz w:val="21"/>
          <w:szCs w:val="21"/>
        </w:rPr>
        <w:t>事项具体内容</w:t>
      </w:r>
    </w:p>
    <w:p w14:paraId="4D0BB271">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bCs/>
          <w:sz w:val="21"/>
          <w:szCs w:val="21"/>
          <w:lang w:val="en-US" w:eastAsia="zh-CN"/>
        </w:rPr>
        <w:t>询问</w:t>
      </w:r>
      <w:r>
        <w:rPr>
          <w:rFonts w:hint="default" w:ascii="Calibri" w:hAnsi="Calibri" w:eastAsia="宋体" w:cs="Calibri"/>
          <w:sz w:val="21"/>
          <w:szCs w:val="21"/>
        </w:rPr>
        <w:t>事项1：</w:t>
      </w:r>
      <w:r>
        <w:rPr>
          <w:rFonts w:hint="default" w:ascii="Calibri" w:hAnsi="Calibri" w:eastAsia="宋体" w:cs="Calibri"/>
          <w:sz w:val="21"/>
          <w:szCs w:val="21"/>
          <w:u w:val="dotted"/>
        </w:rPr>
        <w:t xml:space="preserve">                                         </w:t>
      </w:r>
    </w:p>
    <w:p w14:paraId="71F11814">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bCs/>
          <w:sz w:val="21"/>
          <w:szCs w:val="21"/>
          <w:lang w:val="en-US" w:eastAsia="zh-CN"/>
        </w:rPr>
        <w:t>询问</w:t>
      </w:r>
      <w:r>
        <w:rPr>
          <w:rFonts w:hint="default" w:ascii="Calibri" w:hAnsi="Calibri" w:eastAsia="宋体" w:cs="Calibri"/>
          <w:sz w:val="21"/>
          <w:szCs w:val="21"/>
        </w:rPr>
        <w:t>事项2：</w:t>
      </w:r>
      <w:r>
        <w:rPr>
          <w:rFonts w:hint="default" w:ascii="Calibri" w:hAnsi="Calibri" w:eastAsia="宋体" w:cs="Calibri"/>
          <w:sz w:val="21"/>
          <w:szCs w:val="21"/>
          <w:u w:val="dotted"/>
        </w:rPr>
        <w:t xml:space="preserve">                                         </w:t>
      </w:r>
    </w:p>
    <w:p w14:paraId="4A18B213">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w:t>
      </w:r>
    </w:p>
    <w:p w14:paraId="6A23369E">
      <w:pPr>
        <w:kinsoku/>
        <w:wordWrap/>
        <w:overflowPunct/>
        <w:topLinePunct w:val="0"/>
        <w:bidi w:val="0"/>
        <w:snapToGrid w:val="0"/>
        <w:spacing w:beforeAutospacing="0" w:afterAutospacing="0" w:line="300" w:lineRule="auto"/>
        <w:textAlignment w:val="auto"/>
        <w:rPr>
          <w:rFonts w:hint="default" w:ascii="Calibri" w:hAnsi="Calibri" w:eastAsia="宋体" w:cs="Calibri"/>
          <w:bCs/>
          <w:sz w:val="21"/>
          <w:szCs w:val="21"/>
        </w:rPr>
      </w:pPr>
      <w:r>
        <w:rPr>
          <w:rFonts w:hint="default" w:ascii="Calibri" w:hAnsi="Calibri" w:eastAsia="宋体" w:cs="Calibri"/>
          <w:bCs/>
          <w:sz w:val="21"/>
          <w:szCs w:val="21"/>
        </w:rPr>
        <w:t>四、与</w:t>
      </w:r>
      <w:r>
        <w:rPr>
          <w:rFonts w:hint="default" w:ascii="Calibri" w:hAnsi="Calibri" w:eastAsia="宋体" w:cs="Calibri"/>
          <w:bCs/>
          <w:sz w:val="21"/>
          <w:szCs w:val="21"/>
          <w:lang w:val="en-US" w:eastAsia="zh-CN"/>
        </w:rPr>
        <w:t>询问</w:t>
      </w:r>
      <w:r>
        <w:rPr>
          <w:rFonts w:hint="default" w:ascii="Calibri" w:hAnsi="Calibri" w:eastAsia="宋体" w:cs="Calibri"/>
          <w:bCs/>
          <w:sz w:val="21"/>
          <w:szCs w:val="21"/>
        </w:rPr>
        <w:t>事项相关的请求</w:t>
      </w:r>
    </w:p>
    <w:p w14:paraId="7A490D3B">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请求：</w:t>
      </w:r>
      <w:r>
        <w:rPr>
          <w:rFonts w:hint="default" w:ascii="Calibri" w:hAnsi="Calibri" w:eastAsia="宋体" w:cs="Calibri"/>
          <w:sz w:val="21"/>
          <w:szCs w:val="21"/>
          <w:u w:val="dotted"/>
        </w:rPr>
        <w:t xml:space="preserve">                                               </w:t>
      </w:r>
    </w:p>
    <w:p w14:paraId="35AC08C7">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p>
    <w:p w14:paraId="673B24C3">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eastAsia" w:cs="Calibri"/>
          <w:sz w:val="21"/>
          <w:szCs w:val="21"/>
          <w:lang w:eastAsia="zh-CN"/>
        </w:rPr>
        <w:t>签名（</w:t>
      </w:r>
      <w:r>
        <w:rPr>
          <w:rFonts w:hint="default" w:ascii="Calibri" w:hAnsi="Calibri" w:eastAsia="宋体" w:cs="Calibri"/>
          <w:sz w:val="21"/>
          <w:szCs w:val="21"/>
        </w:rPr>
        <w:t>签章</w:t>
      </w:r>
      <w:r>
        <w:rPr>
          <w:rFonts w:hint="eastAsia" w:cs="Calibri"/>
          <w:sz w:val="21"/>
          <w:szCs w:val="21"/>
          <w:lang w:eastAsia="zh-CN"/>
        </w:rPr>
        <w:t>）</w:t>
      </w:r>
      <w:r>
        <w:rPr>
          <w:rFonts w:hint="default" w:ascii="Calibri" w:hAnsi="Calibri" w:eastAsia="宋体" w:cs="Calibri"/>
          <w:sz w:val="21"/>
          <w:szCs w:val="21"/>
        </w:rPr>
        <w:t xml:space="preserve">：                   公章：                      </w:t>
      </w:r>
    </w:p>
    <w:p w14:paraId="71F909C2">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 xml:space="preserve">日期：    </w:t>
      </w:r>
    </w:p>
    <w:p w14:paraId="0B6AF8ED">
      <w:pPr>
        <w:rPr>
          <w:rFonts w:hint="eastAsia"/>
          <w:lang w:val="en-US" w:eastAsia="zh-CN"/>
        </w:rPr>
      </w:pPr>
      <w:r>
        <w:rPr>
          <w:rFonts w:hint="eastAsia"/>
          <w:lang w:val="en-US" w:eastAsia="zh-CN"/>
        </w:rPr>
        <w:br w:type="page"/>
      </w:r>
    </w:p>
    <w:p w14:paraId="27181D04">
      <w:pPr>
        <w:pStyle w:val="5"/>
        <w:bidi w:val="0"/>
        <w:rPr>
          <w:rFonts w:hint="default"/>
          <w:lang w:val="en-US" w:eastAsia="zh-CN"/>
        </w:rPr>
      </w:pPr>
      <w:r>
        <w:rPr>
          <w:rFonts w:hint="eastAsia"/>
          <w:lang w:val="en-US" w:eastAsia="zh-CN"/>
        </w:rPr>
        <w:t>【附件5】</w:t>
      </w:r>
      <w:r>
        <w:rPr>
          <w:rFonts w:hint="default"/>
          <w:lang w:val="en-US" w:eastAsia="zh-CN"/>
        </w:rPr>
        <w:t>质疑函范本及制作说明</w:t>
      </w:r>
    </w:p>
    <w:p w14:paraId="27F73630">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质疑函范本</w:t>
      </w:r>
    </w:p>
    <w:p w14:paraId="54910A71">
      <w:pPr>
        <w:kinsoku/>
        <w:wordWrap/>
        <w:overflowPunct/>
        <w:topLinePunct w:val="0"/>
        <w:bidi w:val="0"/>
        <w:snapToGrid w:val="0"/>
        <w:spacing w:beforeAutospacing="0" w:afterAutospacing="0" w:line="300" w:lineRule="auto"/>
        <w:textAlignment w:val="auto"/>
        <w:rPr>
          <w:rFonts w:hint="default" w:ascii="Calibri" w:hAnsi="Calibri" w:eastAsia="宋体" w:cs="Calibri"/>
          <w:bCs/>
          <w:sz w:val="21"/>
          <w:szCs w:val="21"/>
        </w:rPr>
      </w:pPr>
      <w:r>
        <w:rPr>
          <w:rFonts w:hint="default" w:ascii="Calibri" w:hAnsi="Calibri" w:eastAsia="宋体" w:cs="Calibri"/>
          <w:bCs/>
          <w:sz w:val="21"/>
          <w:szCs w:val="21"/>
        </w:rPr>
        <w:t>一、质疑供应商基本信息</w:t>
      </w:r>
    </w:p>
    <w:p w14:paraId="2F75E757">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质疑供应商：</w:t>
      </w:r>
      <w:r>
        <w:rPr>
          <w:rFonts w:hint="default" w:ascii="Calibri" w:hAnsi="Calibri" w:eastAsia="宋体" w:cs="Calibri"/>
          <w:sz w:val="21"/>
          <w:szCs w:val="21"/>
          <w:u w:val="dotted"/>
        </w:rPr>
        <w:t xml:space="preserve">                                        </w:t>
      </w:r>
    </w:p>
    <w:p w14:paraId="116F9650">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地址：</w:t>
      </w:r>
      <w:r>
        <w:rPr>
          <w:rFonts w:hint="default" w:ascii="Calibri" w:hAnsi="Calibri" w:eastAsia="宋体" w:cs="Calibri"/>
          <w:sz w:val="21"/>
          <w:szCs w:val="21"/>
          <w:u w:val="dotted"/>
        </w:rPr>
        <w:t xml:space="preserve">                          </w:t>
      </w:r>
      <w:r>
        <w:rPr>
          <w:rFonts w:hint="default" w:ascii="Calibri" w:hAnsi="Calibri" w:eastAsia="宋体" w:cs="Calibri"/>
          <w:sz w:val="21"/>
          <w:szCs w:val="21"/>
        </w:rPr>
        <w:t>邮编：</w:t>
      </w:r>
      <w:r>
        <w:rPr>
          <w:rFonts w:hint="default" w:ascii="Calibri" w:hAnsi="Calibri" w:eastAsia="宋体" w:cs="Calibri"/>
          <w:sz w:val="21"/>
          <w:szCs w:val="21"/>
          <w:u w:val="dotted"/>
        </w:rPr>
        <w:t xml:space="preserve">                                </w:t>
      </w:r>
    </w:p>
    <w:p w14:paraId="34AD801D">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联系人：</w:t>
      </w:r>
      <w:r>
        <w:rPr>
          <w:rFonts w:hint="default" w:ascii="Calibri" w:hAnsi="Calibri" w:eastAsia="宋体" w:cs="Calibri"/>
          <w:sz w:val="21"/>
          <w:szCs w:val="21"/>
          <w:u w:val="dotted"/>
        </w:rPr>
        <w:t xml:space="preserve">                      </w:t>
      </w:r>
      <w:r>
        <w:rPr>
          <w:rFonts w:hint="default" w:ascii="Calibri" w:hAnsi="Calibri" w:eastAsia="宋体" w:cs="Calibri"/>
          <w:sz w:val="21"/>
          <w:szCs w:val="21"/>
        </w:rPr>
        <w:t>联系电话：</w:t>
      </w:r>
      <w:r>
        <w:rPr>
          <w:rFonts w:hint="default" w:ascii="Calibri" w:hAnsi="Calibri" w:eastAsia="宋体" w:cs="Calibri"/>
          <w:sz w:val="21"/>
          <w:szCs w:val="21"/>
          <w:u w:val="dotted"/>
        </w:rPr>
        <w:t xml:space="preserve">                              </w:t>
      </w:r>
    </w:p>
    <w:p w14:paraId="5FBF215C">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授权代表：</w:t>
      </w:r>
      <w:r>
        <w:rPr>
          <w:rFonts w:hint="default" w:ascii="Calibri" w:hAnsi="Calibri" w:eastAsia="宋体" w:cs="Calibri"/>
          <w:sz w:val="21"/>
          <w:szCs w:val="21"/>
          <w:u w:val="dotted"/>
        </w:rPr>
        <w:t xml:space="preserve">                                          </w:t>
      </w:r>
    </w:p>
    <w:p w14:paraId="39AFA3A1">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联系电话：</w:t>
      </w:r>
      <w:r>
        <w:rPr>
          <w:rFonts w:hint="default" w:ascii="Calibri" w:hAnsi="Calibri" w:eastAsia="宋体" w:cs="Calibri"/>
          <w:sz w:val="21"/>
          <w:szCs w:val="21"/>
          <w:u w:val="dotted"/>
        </w:rPr>
        <w:t xml:space="preserve">                                           </w:t>
      </w:r>
      <w:r>
        <w:rPr>
          <w:rFonts w:hint="default" w:ascii="Calibri" w:hAnsi="Calibri" w:eastAsia="宋体" w:cs="Calibri"/>
          <w:sz w:val="21"/>
          <w:szCs w:val="21"/>
        </w:rPr>
        <w:t xml:space="preserve"> </w:t>
      </w:r>
    </w:p>
    <w:p w14:paraId="2B69FFC6">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 xml:space="preserve">地址： </w:t>
      </w:r>
      <w:r>
        <w:rPr>
          <w:rFonts w:hint="default" w:ascii="Calibri" w:hAnsi="Calibri" w:eastAsia="宋体" w:cs="Calibri"/>
          <w:sz w:val="21"/>
          <w:szCs w:val="21"/>
          <w:u w:val="dotted"/>
        </w:rPr>
        <w:t xml:space="preserve">                        </w:t>
      </w:r>
      <w:r>
        <w:rPr>
          <w:rFonts w:hint="default" w:ascii="Calibri" w:hAnsi="Calibri" w:eastAsia="宋体" w:cs="Calibri"/>
          <w:sz w:val="21"/>
          <w:szCs w:val="21"/>
        </w:rPr>
        <w:t>邮编：</w:t>
      </w:r>
      <w:r>
        <w:rPr>
          <w:rFonts w:hint="default" w:ascii="Calibri" w:hAnsi="Calibri" w:eastAsia="宋体" w:cs="Calibri"/>
          <w:sz w:val="21"/>
          <w:szCs w:val="21"/>
          <w:u w:val="dotted"/>
        </w:rPr>
        <w:t xml:space="preserve">                                 </w:t>
      </w:r>
    </w:p>
    <w:p w14:paraId="0D57342D">
      <w:pPr>
        <w:kinsoku/>
        <w:wordWrap/>
        <w:overflowPunct/>
        <w:topLinePunct w:val="0"/>
        <w:bidi w:val="0"/>
        <w:snapToGrid w:val="0"/>
        <w:spacing w:beforeAutospacing="0" w:afterAutospacing="0" w:line="300" w:lineRule="auto"/>
        <w:textAlignment w:val="auto"/>
        <w:rPr>
          <w:rFonts w:hint="default" w:ascii="Calibri" w:hAnsi="Calibri" w:eastAsia="宋体" w:cs="Calibri"/>
          <w:bCs/>
          <w:sz w:val="21"/>
          <w:szCs w:val="21"/>
        </w:rPr>
      </w:pPr>
      <w:r>
        <w:rPr>
          <w:rFonts w:hint="default" w:ascii="Calibri" w:hAnsi="Calibri" w:eastAsia="宋体" w:cs="Calibri"/>
          <w:bCs/>
          <w:sz w:val="21"/>
          <w:szCs w:val="21"/>
        </w:rPr>
        <w:t>二、质疑项目基本情况</w:t>
      </w:r>
    </w:p>
    <w:p w14:paraId="7A57C371">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质疑项目的名称：</w:t>
      </w:r>
      <w:r>
        <w:rPr>
          <w:rFonts w:hint="default" w:ascii="Calibri" w:hAnsi="Calibri" w:eastAsia="宋体" w:cs="Calibri"/>
          <w:sz w:val="21"/>
          <w:szCs w:val="21"/>
          <w:u w:val="dotted"/>
        </w:rPr>
        <w:t xml:space="preserve">                                      </w:t>
      </w:r>
    </w:p>
    <w:p w14:paraId="7656716C">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质疑项目的编号：</w:t>
      </w:r>
      <w:r>
        <w:rPr>
          <w:rFonts w:hint="default" w:ascii="Calibri" w:hAnsi="Calibri" w:eastAsia="宋体" w:cs="Calibri"/>
          <w:sz w:val="21"/>
          <w:szCs w:val="21"/>
          <w:u w:val="dotted"/>
        </w:rPr>
        <w:t xml:space="preserve">               </w:t>
      </w:r>
      <w:r>
        <w:rPr>
          <w:rFonts w:hint="default" w:ascii="Calibri" w:hAnsi="Calibri" w:eastAsia="宋体" w:cs="Calibri"/>
          <w:sz w:val="21"/>
          <w:szCs w:val="21"/>
        </w:rPr>
        <w:t>包号：</w:t>
      </w:r>
      <w:r>
        <w:rPr>
          <w:rFonts w:hint="default" w:ascii="Calibri" w:hAnsi="Calibri" w:eastAsia="宋体" w:cs="Calibri"/>
          <w:sz w:val="21"/>
          <w:szCs w:val="21"/>
          <w:u w:val="dotted"/>
        </w:rPr>
        <w:t xml:space="preserve">                 </w:t>
      </w:r>
    </w:p>
    <w:p w14:paraId="49639303">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采购人名称：</w:t>
      </w:r>
      <w:r>
        <w:rPr>
          <w:rFonts w:hint="default" w:ascii="Calibri" w:hAnsi="Calibri" w:eastAsia="宋体" w:cs="Calibri"/>
          <w:sz w:val="21"/>
          <w:szCs w:val="21"/>
          <w:u w:val="dotted"/>
        </w:rPr>
        <w:t xml:space="preserve">                                         </w:t>
      </w:r>
    </w:p>
    <w:p w14:paraId="63A66434">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采购文件获取日期：</w:t>
      </w:r>
      <w:r>
        <w:rPr>
          <w:rFonts w:hint="default" w:ascii="Calibri" w:hAnsi="Calibri" w:eastAsia="宋体" w:cs="Calibri"/>
          <w:sz w:val="21"/>
          <w:szCs w:val="21"/>
          <w:u w:val="dotted"/>
        </w:rPr>
        <w:t xml:space="preserve">                                           </w:t>
      </w:r>
    </w:p>
    <w:p w14:paraId="3AFC0718">
      <w:pPr>
        <w:kinsoku/>
        <w:wordWrap/>
        <w:overflowPunct/>
        <w:topLinePunct w:val="0"/>
        <w:bidi w:val="0"/>
        <w:snapToGrid w:val="0"/>
        <w:spacing w:beforeAutospacing="0" w:afterAutospacing="0" w:line="300" w:lineRule="auto"/>
        <w:textAlignment w:val="auto"/>
        <w:rPr>
          <w:rFonts w:hint="default" w:ascii="Calibri" w:hAnsi="Calibri" w:eastAsia="宋体" w:cs="Calibri"/>
          <w:bCs/>
          <w:sz w:val="21"/>
          <w:szCs w:val="21"/>
        </w:rPr>
      </w:pPr>
      <w:r>
        <w:rPr>
          <w:rFonts w:hint="default" w:ascii="Calibri" w:hAnsi="Calibri" w:eastAsia="宋体" w:cs="Calibri"/>
          <w:bCs/>
          <w:sz w:val="21"/>
          <w:szCs w:val="21"/>
        </w:rPr>
        <w:t>三、质疑事项具体内容</w:t>
      </w:r>
    </w:p>
    <w:p w14:paraId="70EF5CC7">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质疑事项1：</w:t>
      </w:r>
      <w:r>
        <w:rPr>
          <w:rFonts w:hint="default" w:ascii="Calibri" w:hAnsi="Calibri" w:eastAsia="宋体" w:cs="Calibri"/>
          <w:sz w:val="21"/>
          <w:szCs w:val="21"/>
          <w:u w:val="dotted"/>
        </w:rPr>
        <w:t xml:space="preserve">                                         </w:t>
      </w:r>
    </w:p>
    <w:p w14:paraId="11538093">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事实依据：</w:t>
      </w:r>
      <w:r>
        <w:rPr>
          <w:rFonts w:hint="default" w:ascii="Calibri" w:hAnsi="Calibri" w:eastAsia="宋体" w:cs="Calibri"/>
          <w:sz w:val="21"/>
          <w:szCs w:val="21"/>
          <w:u w:val="dotted"/>
        </w:rPr>
        <w:t xml:space="preserve">                                          </w:t>
      </w:r>
    </w:p>
    <w:p w14:paraId="15D9E115">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u w:val="dotted"/>
        </w:rPr>
        <w:t xml:space="preserve">                                                       </w:t>
      </w:r>
    </w:p>
    <w:p w14:paraId="2818DD5B">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法律依据：</w:t>
      </w:r>
      <w:r>
        <w:rPr>
          <w:rFonts w:hint="default" w:ascii="Calibri" w:hAnsi="Calibri" w:eastAsia="宋体" w:cs="Calibri"/>
          <w:sz w:val="21"/>
          <w:szCs w:val="21"/>
          <w:u w:val="dotted"/>
        </w:rPr>
        <w:t xml:space="preserve">                                          </w:t>
      </w:r>
    </w:p>
    <w:p w14:paraId="2302A6F5">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u w:val="dotted"/>
        </w:rPr>
        <w:t xml:space="preserve">                                                     </w:t>
      </w:r>
    </w:p>
    <w:p w14:paraId="3948F7EB">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质疑事项2</w:t>
      </w:r>
    </w:p>
    <w:p w14:paraId="54A51A63">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w:t>
      </w:r>
    </w:p>
    <w:p w14:paraId="6B8D8059">
      <w:pPr>
        <w:kinsoku/>
        <w:wordWrap/>
        <w:overflowPunct/>
        <w:topLinePunct w:val="0"/>
        <w:bidi w:val="0"/>
        <w:snapToGrid w:val="0"/>
        <w:spacing w:beforeAutospacing="0" w:afterAutospacing="0" w:line="300" w:lineRule="auto"/>
        <w:textAlignment w:val="auto"/>
        <w:rPr>
          <w:rFonts w:hint="default" w:ascii="Calibri" w:hAnsi="Calibri" w:eastAsia="宋体" w:cs="Calibri"/>
          <w:bCs/>
          <w:sz w:val="21"/>
          <w:szCs w:val="21"/>
        </w:rPr>
      </w:pPr>
      <w:r>
        <w:rPr>
          <w:rFonts w:hint="default" w:ascii="Calibri" w:hAnsi="Calibri" w:eastAsia="宋体" w:cs="Calibri"/>
          <w:bCs/>
          <w:sz w:val="21"/>
          <w:szCs w:val="21"/>
        </w:rPr>
        <w:t>四、与质疑事项相关的质疑请求</w:t>
      </w:r>
    </w:p>
    <w:p w14:paraId="53A3A747">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请求：</w:t>
      </w:r>
      <w:r>
        <w:rPr>
          <w:rFonts w:hint="default" w:ascii="Calibri" w:hAnsi="Calibri" w:eastAsia="宋体" w:cs="Calibri"/>
          <w:sz w:val="21"/>
          <w:szCs w:val="21"/>
          <w:u w:val="dotted"/>
        </w:rPr>
        <w:t xml:space="preserve">                                               </w:t>
      </w:r>
    </w:p>
    <w:p w14:paraId="1654A22E">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eastAsia" w:cs="Calibri"/>
          <w:sz w:val="21"/>
          <w:szCs w:val="21"/>
          <w:lang w:eastAsia="zh-CN"/>
        </w:rPr>
        <w:t>签名（</w:t>
      </w:r>
      <w:r>
        <w:rPr>
          <w:rFonts w:hint="default" w:ascii="Calibri" w:hAnsi="Calibri" w:eastAsia="宋体" w:cs="Calibri"/>
          <w:sz w:val="21"/>
          <w:szCs w:val="21"/>
        </w:rPr>
        <w:t>签章</w:t>
      </w:r>
      <w:r>
        <w:rPr>
          <w:rFonts w:hint="eastAsia" w:cs="Calibri"/>
          <w:sz w:val="21"/>
          <w:szCs w:val="21"/>
          <w:lang w:eastAsia="zh-CN"/>
        </w:rPr>
        <w:t>）</w:t>
      </w:r>
      <w:r>
        <w:rPr>
          <w:rFonts w:hint="default" w:ascii="Calibri" w:hAnsi="Calibri" w:eastAsia="宋体" w:cs="Calibri"/>
          <w:sz w:val="21"/>
          <w:szCs w:val="21"/>
        </w:rPr>
        <w:t xml:space="preserve">：                   公章：                      </w:t>
      </w:r>
    </w:p>
    <w:p w14:paraId="128D7C33">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 xml:space="preserve">日期：    </w:t>
      </w:r>
    </w:p>
    <w:p w14:paraId="34179E92">
      <w:pPr>
        <w:kinsoku/>
        <w:wordWrap/>
        <w:overflowPunct/>
        <w:topLinePunct w:val="0"/>
        <w:bidi w:val="0"/>
        <w:snapToGrid w:val="0"/>
        <w:spacing w:beforeAutospacing="0" w:afterAutospacing="0" w:line="300" w:lineRule="auto"/>
        <w:jc w:val="center"/>
        <w:textAlignment w:val="auto"/>
        <w:rPr>
          <w:rFonts w:hint="default" w:ascii="Calibri" w:hAnsi="Calibri" w:eastAsia="宋体" w:cs="Calibri"/>
          <w:b/>
          <w:bCs/>
          <w:sz w:val="21"/>
          <w:szCs w:val="21"/>
        </w:rPr>
      </w:pPr>
    </w:p>
    <w:p w14:paraId="49DEA042">
      <w:pPr>
        <w:kinsoku/>
        <w:wordWrap/>
        <w:overflowPunct/>
        <w:topLinePunct w:val="0"/>
        <w:bidi w:val="0"/>
        <w:snapToGrid w:val="0"/>
        <w:spacing w:beforeAutospacing="0" w:afterAutospacing="0" w:line="300" w:lineRule="auto"/>
        <w:textAlignment w:val="auto"/>
        <w:rPr>
          <w:rFonts w:hint="default" w:ascii="Calibri" w:hAnsi="Calibri" w:eastAsia="宋体" w:cs="Calibri"/>
          <w:b/>
          <w:sz w:val="21"/>
          <w:szCs w:val="21"/>
        </w:rPr>
      </w:pPr>
    </w:p>
    <w:p w14:paraId="106C779E">
      <w:pPr>
        <w:kinsoku/>
        <w:wordWrap/>
        <w:overflowPunct/>
        <w:topLinePunct w:val="0"/>
        <w:bidi w:val="0"/>
        <w:snapToGrid w:val="0"/>
        <w:spacing w:beforeAutospacing="0" w:afterAutospacing="0" w:line="300" w:lineRule="auto"/>
        <w:textAlignment w:val="auto"/>
        <w:rPr>
          <w:rFonts w:hint="default" w:ascii="Calibri" w:hAnsi="Calibri" w:eastAsia="宋体" w:cs="Calibri"/>
          <w:b/>
          <w:sz w:val="21"/>
          <w:szCs w:val="21"/>
        </w:rPr>
      </w:pPr>
    </w:p>
    <w:p w14:paraId="04F203FB">
      <w:pPr>
        <w:kinsoku/>
        <w:wordWrap/>
        <w:overflowPunct/>
        <w:topLinePunct w:val="0"/>
        <w:bidi w:val="0"/>
        <w:snapToGrid w:val="0"/>
        <w:spacing w:beforeAutospacing="0" w:afterAutospacing="0" w:line="300" w:lineRule="auto"/>
        <w:textAlignment w:val="auto"/>
        <w:rPr>
          <w:rFonts w:hint="default" w:ascii="Calibri" w:hAnsi="Calibri" w:eastAsia="宋体" w:cs="Calibri"/>
          <w:b/>
          <w:sz w:val="21"/>
          <w:szCs w:val="21"/>
        </w:rPr>
      </w:pPr>
    </w:p>
    <w:p w14:paraId="5E60C965">
      <w:pPr>
        <w:kinsoku/>
        <w:wordWrap/>
        <w:overflowPunct/>
        <w:topLinePunct w:val="0"/>
        <w:bidi w:val="0"/>
        <w:snapToGrid w:val="0"/>
        <w:spacing w:beforeAutospacing="0" w:afterAutospacing="0" w:line="300" w:lineRule="auto"/>
        <w:textAlignment w:val="auto"/>
        <w:rPr>
          <w:rFonts w:hint="default" w:ascii="Calibri" w:hAnsi="Calibri" w:eastAsia="楷体" w:cs="Calibri"/>
          <w:b/>
          <w:sz w:val="21"/>
          <w:szCs w:val="21"/>
        </w:rPr>
      </w:pPr>
      <w:r>
        <w:rPr>
          <w:rFonts w:hint="default" w:ascii="Calibri" w:hAnsi="Calibri" w:eastAsia="楷体" w:cs="Calibri"/>
          <w:b/>
          <w:sz w:val="21"/>
          <w:szCs w:val="21"/>
        </w:rPr>
        <w:t>质疑函制作说明：</w:t>
      </w:r>
    </w:p>
    <w:p w14:paraId="2BC973DF">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1</w:t>
      </w:r>
      <w:r>
        <w:rPr>
          <w:rFonts w:hint="eastAsia" w:eastAsia="楷体" w:cs="Calibri"/>
          <w:sz w:val="21"/>
          <w:szCs w:val="21"/>
          <w:lang w:val="en-US" w:eastAsia="zh-CN"/>
        </w:rPr>
        <w:t>.</w:t>
      </w:r>
      <w:r>
        <w:rPr>
          <w:rFonts w:hint="default" w:ascii="Calibri" w:hAnsi="Calibri" w:eastAsia="楷体" w:cs="Calibri"/>
          <w:sz w:val="21"/>
          <w:szCs w:val="21"/>
        </w:rPr>
        <w:t>供应商提出质疑时，应提交质疑函和必要的证明材料。</w:t>
      </w:r>
    </w:p>
    <w:p w14:paraId="16658E19">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2</w:t>
      </w:r>
      <w:r>
        <w:rPr>
          <w:rFonts w:hint="eastAsia" w:eastAsia="楷体" w:cs="Calibri"/>
          <w:sz w:val="21"/>
          <w:szCs w:val="21"/>
          <w:lang w:val="en-US" w:eastAsia="zh-CN"/>
        </w:rPr>
        <w:t>.</w:t>
      </w:r>
      <w:r>
        <w:rPr>
          <w:rFonts w:hint="default" w:ascii="Calibri" w:hAnsi="Calibri" w:eastAsia="楷体" w:cs="Calibri"/>
          <w:sz w:val="21"/>
          <w:szCs w:val="21"/>
        </w:rPr>
        <w:t>质疑供应商若委托代理人进行质疑的，质疑函应按要求列明“授权代表”的有关内容，并在附件中提交由质疑</w:t>
      </w:r>
      <w:r>
        <w:rPr>
          <w:rFonts w:hint="default" w:ascii="Calibri" w:hAnsi="Calibri" w:eastAsia="楷体" w:cs="Calibri"/>
          <w:kern w:val="0"/>
          <w:sz w:val="21"/>
          <w:szCs w:val="21"/>
        </w:rPr>
        <w:t>供应商签署的授权委托书。授权委托书应载明代理人的姓名或者名称、代理事项、具体权限、期限和相关事项。</w:t>
      </w:r>
    </w:p>
    <w:p w14:paraId="4AA4656A">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3</w:t>
      </w:r>
      <w:r>
        <w:rPr>
          <w:rFonts w:hint="eastAsia" w:eastAsia="楷体" w:cs="Calibri"/>
          <w:sz w:val="21"/>
          <w:szCs w:val="21"/>
          <w:lang w:val="en-US" w:eastAsia="zh-CN"/>
        </w:rPr>
        <w:t>.</w:t>
      </w:r>
      <w:r>
        <w:rPr>
          <w:rFonts w:hint="default" w:ascii="Calibri" w:hAnsi="Calibri" w:eastAsia="楷体" w:cs="Calibri"/>
          <w:sz w:val="21"/>
          <w:szCs w:val="21"/>
        </w:rPr>
        <w:t>质疑供应商若对项目的某一分包进行质疑，质疑函中应列明具体分包号。</w:t>
      </w:r>
    </w:p>
    <w:p w14:paraId="70275FBF">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4</w:t>
      </w:r>
      <w:r>
        <w:rPr>
          <w:rFonts w:hint="eastAsia" w:eastAsia="楷体" w:cs="Calibri"/>
          <w:sz w:val="21"/>
          <w:szCs w:val="21"/>
          <w:lang w:val="en-US" w:eastAsia="zh-CN"/>
        </w:rPr>
        <w:t>.</w:t>
      </w:r>
      <w:r>
        <w:rPr>
          <w:rFonts w:hint="default" w:ascii="Calibri" w:hAnsi="Calibri" w:eastAsia="楷体" w:cs="Calibri"/>
          <w:sz w:val="21"/>
          <w:szCs w:val="21"/>
        </w:rPr>
        <w:t>质疑函的质疑事项应具体、明确，并有必要的事实依据和法律依据。</w:t>
      </w:r>
    </w:p>
    <w:p w14:paraId="1E45F7CE">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5</w:t>
      </w:r>
      <w:r>
        <w:rPr>
          <w:rFonts w:hint="eastAsia" w:eastAsia="楷体" w:cs="Calibri"/>
          <w:sz w:val="21"/>
          <w:szCs w:val="21"/>
          <w:lang w:val="en-US" w:eastAsia="zh-CN"/>
        </w:rPr>
        <w:t>.</w:t>
      </w:r>
      <w:r>
        <w:rPr>
          <w:rFonts w:hint="default" w:ascii="Calibri" w:hAnsi="Calibri" w:eastAsia="楷体" w:cs="Calibri"/>
          <w:sz w:val="21"/>
          <w:szCs w:val="21"/>
        </w:rPr>
        <w:t>质疑函的质疑请求应与质疑事项相关。</w:t>
      </w:r>
    </w:p>
    <w:p w14:paraId="1BC10CD4">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6</w:t>
      </w:r>
      <w:r>
        <w:rPr>
          <w:rFonts w:hint="eastAsia" w:eastAsia="楷体" w:cs="Calibri"/>
          <w:sz w:val="21"/>
          <w:szCs w:val="21"/>
          <w:lang w:val="en-US" w:eastAsia="zh-CN"/>
        </w:rPr>
        <w:t>.</w:t>
      </w:r>
      <w:r>
        <w:rPr>
          <w:rFonts w:hint="default" w:ascii="Calibri" w:hAnsi="Calibri" w:eastAsia="楷体" w:cs="Calibri"/>
          <w:sz w:val="21"/>
          <w:szCs w:val="21"/>
        </w:rPr>
        <w:t>质疑供应商为自然人的，质疑函应由本人</w:t>
      </w:r>
      <w:r>
        <w:rPr>
          <w:rFonts w:hint="eastAsia" w:eastAsia="楷体" w:cs="Calibri"/>
          <w:sz w:val="21"/>
          <w:szCs w:val="21"/>
          <w:lang w:eastAsia="zh-CN"/>
        </w:rPr>
        <w:t>签名</w:t>
      </w:r>
      <w:r>
        <w:rPr>
          <w:rFonts w:hint="default" w:ascii="Calibri" w:hAnsi="Calibri" w:eastAsia="楷体" w:cs="Calibri"/>
          <w:sz w:val="21"/>
          <w:szCs w:val="21"/>
        </w:rPr>
        <w:t>；质疑供应商为法人或者其他组织的，质疑函应由法定代表人、主要负责人，或者其授权代表</w:t>
      </w:r>
      <w:r>
        <w:rPr>
          <w:rFonts w:hint="eastAsia" w:eastAsia="楷体" w:cs="Calibri"/>
          <w:sz w:val="21"/>
          <w:szCs w:val="21"/>
          <w:lang w:eastAsia="zh-CN"/>
        </w:rPr>
        <w:t>签名</w:t>
      </w:r>
      <w:r>
        <w:rPr>
          <w:rFonts w:hint="default" w:ascii="Calibri" w:hAnsi="Calibri" w:eastAsia="楷体" w:cs="Calibri"/>
          <w:sz w:val="21"/>
          <w:szCs w:val="21"/>
        </w:rPr>
        <w:t>或者盖章，并加盖公章。</w:t>
      </w:r>
    </w:p>
    <w:p w14:paraId="277A04EA">
      <w:pPr>
        <w:rPr>
          <w:rFonts w:hint="default" w:ascii="Calibri" w:hAnsi="Calibri" w:eastAsia="宋体" w:cs="Calibri"/>
          <w:b/>
          <w:spacing w:val="6"/>
          <w:sz w:val="32"/>
          <w:szCs w:val="32"/>
        </w:rPr>
      </w:pPr>
      <w:r>
        <w:rPr>
          <w:rFonts w:hint="default" w:ascii="Calibri" w:hAnsi="Calibri" w:eastAsia="宋体" w:cs="Calibri"/>
          <w:b/>
          <w:spacing w:val="6"/>
          <w:sz w:val="32"/>
          <w:szCs w:val="32"/>
        </w:rPr>
        <w:br w:type="page"/>
      </w:r>
    </w:p>
    <w:p w14:paraId="430DDD12">
      <w:pPr>
        <w:pStyle w:val="5"/>
        <w:bidi w:val="0"/>
        <w:rPr>
          <w:rFonts w:hint="default"/>
          <w:lang w:val="en-US" w:eastAsia="zh-CN"/>
        </w:rPr>
      </w:pPr>
      <w:r>
        <w:rPr>
          <w:rFonts w:hint="eastAsia"/>
          <w:lang w:val="en-US" w:eastAsia="zh-CN"/>
        </w:rPr>
        <w:t>【附件6】</w:t>
      </w:r>
      <w:r>
        <w:rPr>
          <w:rFonts w:hint="default"/>
          <w:lang w:val="en-US" w:eastAsia="zh-CN"/>
        </w:rPr>
        <w:t>投诉书范本及制作说明</w:t>
      </w:r>
    </w:p>
    <w:p w14:paraId="323BEB74">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投诉书范本</w:t>
      </w:r>
    </w:p>
    <w:p w14:paraId="1DCB845C">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一、投诉相关主体基本情况</w:t>
      </w:r>
    </w:p>
    <w:p w14:paraId="135D2478">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投诉人：</w:t>
      </w:r>
      <w:r>
        <w:rPr>
          <w:rFonts w:hint="default" w:ascii="Calibri" w:hAnsi="Calibri" w:eastAsia="宋体" w:cs="Calibri"/>
          <w:sz w:val="21"/>
          <w:szCs w:val="21"/>
          <w:u w:val="dotted"/>
        </w:rPr>
        <w:t xml:space="preserve">                                               </w:t>
      </w:r>
    </w:p>
    <w:p w14:paraId="3F2EC621">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lang w:eastAsia="zh-CN"/>
        </w:rPr>
      </w:pPr>
      <w:r>
        <w:rPr>
          <w:rFonts w:hint="default" w:ascii="Calibri" w:hAnsi="Calibri" w:eastAsia="宋体" w:cs="Calibri"/>
          <w:sz w:val="21"/>
          <w:szCs w:val="21"/>
        </w:rPr>
        <w:t>地     址：</w:t>
      </w:r>
      <w:r>
        <w:rPr>
          <w:rFonts w:hint="default" w:ascii="Calibri" w:hAnsi="Calibri" w:eastAsia="宋体" w:cs="Calibri"/>
          <w:sz w:val="21"/>
          <w:szCs w:val="21"/>
          <w:u w:val="dotted"/>
        </w:rPr>
        <w:t xml:space="preserve">                             </w:t>
      </w:r>
      <w:r>
        <w:rPr>
          <w:rFonts w:hint="default" w:ascii="Calibri" w:hAnsi="Calibri" w:eastAsia="宋体" w:cs="Calibri"/>
          <w:sz w:val="21"/>
          <w:szCs w:val="21"/>
        </w:rPr>
        <w:t>邮编：</w:t>
      </w:r>
      <w:r>
        <w:rPr>
          <w:rFonts w:hint="default" w:ascii="Calibri" w:hAnsi="Calibri" w:eastAsia="宋体" w:cs="Calibri"/>
          <w:sz w:val="21"/>
          <w:szCs w:val="21"/>
          <w:u w:val="dotted"/>
        </w:rPr>
        <w:t xml:space="preserve">        </w:t>
      </w:r>
      <w:r>
        <w:rPr>
          <w:rFonts w:hint="default" w:ascii="Calibri" w:hAnsi="Calibri" w:cs="Calibri"/>
          <w:sz w:val="21"/>
          <w:szCs w:val="21"/>
          <w:u w:val="dotted"/>
          <w:lang w:val="en-US" w:eastAsia="zh-CN"/>
        </w:rPr>
        <w:t xml:space="preserve"> </w:t>
      </w:r>
    </w:p>
    <w:p w14:paraId="2D8A5D02">
      <w:pPr>
        <w:tabs>
          <w:tab w:val="left" w:pos="6510"/>
        </w:tabs>
        <w:kinsoku/>
        <w:wordWrap/>
        <w:overflowPunct/>
        <w:topLinePunct w:val="0"/>
        <w:bidi w:val="0"/>
        <w:snapToGrid w:val="0"/>
        <w:spacing w:beforeAutospacing="0" w:afterAutospacing="0" w:line="300" w:lineRule="auto"/>
        <w:jc w:val="left"/>
        <w:textAlignment w:val="auto"/>
        <w:rPr>
          <w:rFonts w:hint="default" w:ascii="Calibri" w:hAnsi="Calibri" w:eastAsia="宋体" w:cs="Calibri"/>
          <w:sz w:val="21"/>
          <w:szCs w:val="21"/>
        </w:rPr>
      </w:pPr>
      <w:r>
        <w:rPr>
          <w:rFonts w:hint="default" w:ascii="Calibri" w:hAnsi="Calibri" w:eastAsia="宋体" w:cs="Calibri"/>
          <w:sz w:val="21"/>
          <w:szCs w:val="21"/>
        </w:rPr>
        <w:t>法定代表人/主要负责人：</w:t>
      </w:r>
      <w:r>
        <w:rPr>
          <w:rFonts w:hint="default" w:ascii="Calibri" w:hAnsi="Calibri" w:eastAsia="宋体" w:cs="Calibri"/>
          <w:sz w:val="21"/>
          <w:szCs w:val="21"/>
          <w:u w:val="dotted"/>
        </w:rPr>
        <w:t xml:space="preserve">                                   </w:t>
      </w:r>
      <w:r>
        <w:rPr>
          <w:rFonts w:hint="default" w:ascii="Calibri" w:hAnsi="Calibri" w:eastAsia="宋体" w:cs="Calibri"/>
          <w:sz w:val="21"/>
          <w:szCs w:val="21"/>
        </w:rPr>
        <w:t xml:space="preserve">  </w:t>
      </w:r>
    </w:p>
    <w:p w14:paraId="4E3AB22D">
      <w:pPr>
        <w:tabs>
          <w:tab w:val="left" w:pos="6510"/>
        </w:tabs>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联系电话：</w:t>
      </w:r>
      <w:r>
        <w:rPr>
          <w:rFonts w:hint="default" w:ascii="Calibri" w:hAnsi="Calibri" w:eastAsia="宋体" w:cs="Calibri"/>
          <w:sz w:val="21"/>
          <w:szCs w:val="21"/>
          <w:u w:val="dotted"/>
        </w:rPr>
        <w:t xml:space="preserve">                                             </w:t>
      </w:r>
    </w:p>
    <w:p w14:paraId="0578F47A">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授权代表：</w:t>
      </w:r>
      <w:r>
        <w:rPr>
          <w:rFonts w:hint="default" w:ascii="Calibri" w:hAnsi="Calibri" w:eastAsia="宋体" w:cs="Calibri"/>
          <w:sz w:val="21"/>
          <w:szCs w:val="21"/>
          <w:u w:val="dotted"/>
        </w:rPr>
        <w:t xml:space="preserve">             </w:t>
      </w:r>
      <w:r>
        <w:rPr>
          <w:rFonts w:hint="default" w:ascii="Calibri" w:hAnsi="Calibri" w:eastAsia="宋体" w:cs="Calibri"/>
          <w:sz w:val="21"/>
          <w:szCs w:val="21"/>
        </w:rPr>
        <w:t>联系电话</w:t>
      </w:r>
      <w:r>
        <w:rPr>
          <w:rFonts w:hint="default" w:ascii="Calibri" w:hAnsi="Calibri" w:eastAsia="宋体" w:cs="Calibri"/>
          <w:sz w:val="21"/>
          <w:szCs w:val="21"/>
          <w:u w:val="dotted"/>
        </w:rPr>
        <w:t xml:space="preserve">：                  </w:t>
      </w:r>
    </w:p>
    <w:p w14:paraId="2EB925DE">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地     址：</w:t>
      </w:r>
      <w:r>
        <w:rPr>
          <w:rFonts w:hint="default" w:ascii="Calibri" w:hAnsi="Calibri" w:eastAsia="宋体" w:cs="Calibri"/>
          <w:sz w:val="21"/>
          <w:szCs w:val="21"/>
          <w:u w:val="dotted"/>
        </w:rPr>
        <w:t xml:space="preserve">                             </w:t>
      </w:r>
      <w:r>
        <w:rPr>
          <w:rFonts w:hint="default" w:ascii="Calibri" w:hAnsi="Calibri" w:eastAsia="宋体" w:cs="Calibri"/>
          <w:sz w:val="21"/>
          <w:szCs w:val="21"/>
        </w:rPr>
        <w:t>邮编：</w:t>
      </w:r>
      <w:r>
        <w:rPr>
          <w:rFonts w:hint="default" w:ascii="Calibri" w:hAnsi="Calibri" w:eastAsia="宋体" w:cs="Calibri"/>
          <w:sz w:val="21"/>
          <w:szCs w:val="21"/>
          <w:u w:val="dotted"/>
        </w:rPr>
        <w:t xml:space="preserve">        </w:t>
      </w:r>
      <w:r>
        <w:rPr>
          <w:rFonts w:hint="default" w:ascii="Calibri" w:hAnsi="Calibri" w:cs="Calibri"/>
          <w:sz w:val="21"/>
          <w:szCs w:val="21"/>
          <w:u w:val="dotted"/>
          <w:lang w:val="en-US" w:eastAsia="zh-CN"/>
        </w:rPr>
        <w:t xml:space="preserve">  </w:t>
      </w:r>
      <w:r>
        <w:rPr>
          <w:rFonts w:hint="default" w:ascii="Calibri" w:hAnsi="Calibri" w:eastAsia="宋体" w:cs="Calibri"/>
          <w:sz w:val="21"/>
          <w:szCs w:val="21"/>
          <w:u w:val="dotted"/>
        </w:rPr>
        <w:t xml:space="preserve">   </w:t>
      </w:r>
    </w:p>
    <w:p w14:paraId="4FCB927F">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lang w:val="en-US" w:eastAsia="zh-CN"/>
        </w:rPr>
      </w:pPr>
      <w:r>
        <w:rPr>
          <w:rFonts w:hint="default" w:ascii="Calibri" w:hAnsi="Calibri" w:eastAsia="宋体" w:cs="Calibri"/>
          <w:sz w:val="21"/>
          <w:szCs w:val="21"/>
        </w:rPr>
        <w:t>被投诉人1：</w:t>
      </w:r>
      <w:r>
        <w:rPr>
          <w:rFonts w:hint="default" w:ascii="Calibri" w:hAnsi="Calibri" w:eastAsia="宋体" w:cs="Calibri"/>
          <w:sz w:val="21"/>
          <w:szCs w:val="21"/>
          <w:u w:val="dotted"/>
        </w:rPr>
        <w:t xml:space="preserve">                                          </w:t>
      </w:r>
      <w:r>
        <w:rPr>
          <w:rFonts w:hint="default" w:ascii="Calibri" w:hAnsi="Calibri" w:cs="Calibri"/>
          <w:sz w:val="21"/>
          <w:szCs w:val="21"/>
          <w:u w:val="dotted"/>
          <w:lang w:val="en-US" w:eastAsia="zh-CN"/>
        </w:rPr>
        <w:t xml:space="preserve">  </w:t>
      </w:r>
    </w:p>
    <w:p w14:paraId="498E4AC3">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lang w:val="en-US" w:eastAsia="zh-CN"/>
        </w:rPr>
      </w:pPr>
      <w:r>
        <w:rPr>
          <w:rFonts w:hint="default" w:ascii="Calibri" w:hAnsi="Calibri" w:eastAsia="宋体" w:cs="Calibri"/>
          <w:sz w:val="21"/>
          <w:szCs w:val="21"/>
        </w:rPr>
        <w:t>地     址：</w:t>
      </w:r>
      <w:r>
        <w:rPr>
          <w:rFonts w:hint="default" w:ascii="Calibri" w:hAnsi="Calibri" w:eastAsia="宋体" w:cs="Calibri"/>
          <w:sz w:val="21"/>
          <w:szCs w:val="21"/>
          <w:u w:val="dotted"/>
        </w:rPr>
        <w:t xml:space="preserve">                             </w:t>
      </w:r>
      <w:r>
        <w:rPr>
          <w:rFonts w:hint="default" w:ascii="Calibri" w:hAnsi="Calibri" w:eastAsia="宋体" w:cs="Calibri"/>
          <w:sz w:val="21"/>
          <w:szCs w:val="21"/>
        </w:rPr>
        <w:t>邮编：</w:t>
      </w:r>
      <w:r>
        <w:rPr>
          <w:rFonts w:hint="default" w:ascii="Calibri" w:hAnsi="Calibri" w:eastAsia="宋体" w:cs="Calibri"/>
          <w:sz w:val="21"/>
          <w:szCs w:val="21"/>
          <w:u w:val="dotted"/>
        </w:rPr>
        <w:t xml:space="preserve">         </w:t>
      </w:r>
      <w:r>
        <w:rPr>
          <w:rFonts w:hint="default" w:ascii="Calibri" w:hAnsi="Calibri" w:cs="Calibri"/>
          <w:sz w:val="21"/>
          <w:szCs w:val="21"/>
          <w:u w:val="dotted"/>
          <w:lang w:val="en-US" w:eastAsia="zh-CN"/>
        </w:rPr>
        <w:t xml:space="preserve">  </w:t>
      </w:r>
    </w:p>
    <w:p w14:paraId="4D0FBE0B">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lang w:eastAsia="zh-CN"/>
        </w:rPr>
      </w:pPr>
      <w:r>
        <w:rPr>
          <w:rFonts w:hint="default" w:ascii="Calibri" w:hAnsi="Calibri" w:eastAsia="宋体" w:cs="Calibri"/>
          <w:sz w:val="21"/>
          <w:szCs w:val="21"/>
        </w:rPr>
        <w:t>联系人：</w:t>
      </w:r>
      <w:r>
        <w:rPr>
          <w:rFonts w:hint="default" w:ascii="Calibri" w:hAnsi="Calibri" w:eastAsia="宋体" w:cs="Calibri"/>
          <w:sz w:val="21"/>
          <w:szCs w:val="21"/>
          <w:u w:val="dotted"/>
        </w:rPr>
        <w:t xml:space="preserve">               </w:t>
      </w:r>
      <w:r>
        <w:rPr>
          <w:rFonts w:hint="default" w:ascii="Calibri" w:hAnsi="Calibri" w:eastAsia="宋体" w:cs="Calibri"/>
          <w:sz w:val="21"/>
          <w:szCs w:val="21"/>
        </w:rPr>
        <w:t>联系电话：</w:t>
      </w:r>
      <w:r>
        <w:rPr>
          <w:rFonts w:hint="default" w:ascii="Calibri" w:hAnsi="Calibri" w:eastAsia="宋体" w:cs="Calibri"/>
          <w:sz w:val="21"/>
          <w:szCs w:val="21"/>
          <w:u w:val="dotted"/>
        </w:rPr>
        <w:t xml:space="preserve">                     </w:t>
      </w:r>
      <w:r>
        <w:rPr>
          <w:rFonts w:hint="default" w:ascii="Calibri" w:hAnsi="Calibri" w:cs="Calibri"/>
          <w:sz w:val="21"/>
          <w:szCs w:val="21"/>
          <w:u w:val="dotted"/>
          <w:lang w:val="en-US" w:eastAsia="zh-CN"/>
        </w:rPr>
        <w:t xml:space="preserve"> </w:t>
      </w:r>
    </w:p>
    <w:p w14:paraId="19D711C7">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被投诉人2</w:t>
      </w:r>
    </w:p>
    <w:p w14:paraId="55A1CCF0">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w:t>
      </w:r>
    </w:p>
    <w:p w14:paraId="14D69DE3">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lang w:eastAsia="zh-CN"/>
        </w:rPr>
      </w:pPr>
      <w:r>
        <w:rPr>
          <w:rFonts w:hint="default" w:ascii="Calibri" w:hAnsi="Calibri" w:eastAsia="宋体" w:cs="Calibri"/>
          <w:sz w:val="21"/>
          <w:szCs w:val="21"/>
        </w:rPr>
        <w:t>相关供应商：</w:t>
      </w:r>
      <w:r>
        <w:rPr>
          <w:rFonts w:hint="default" w:ascii="Calibri" w:hAnsi="Calibri" w:eastAsia="宋体" w:cs="Calibri"/>
          <w:sz w:val="21"/>
          <w:szCs w:val="21"/>
          <w:u w:val="dotted"/>
        </w:rPr>
        <w:t xml:space="preserve">                                          </w:t>
      </w:r>
      <w:r>
        <w:rPr>
          <w:rFonts w:hint="default" w:ascii="Calibri" w:hAnsi="Calibri" w:cs="Calibri"/>
          <w:sz w:val="21"/>
          <w:szCs w:val="21"/>
          <w:u w:val="dotted"/>
          <w:lang w:val="en-US" w:eastAsia="zh-CN"/>
        </w:rPr>
        <w:t xml:space="preserve"> </w:t>
      </w:r>
    </w:p>
    <w:p w14:paraId="2400E3FE">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lang w:eastAsia="zh-CN"/>
        </w:rPr>
      </w:pPr>
      <w:r>
        <w:rPr>
          <w:rFonts w:hint="default" w:ascii="Calibri" w:hAnsi="Calibri" w:eastAsia="宋体" w:cs="Calibri"/>
          <w:sz w:val="21"/>
          <w:szCs w:val="21"/>
        </w:rPr>
        <w:t>地     址：</w:t>
      </w:r>
      <w:r>
        <w:rPr>
          <w:rFonts w:hint="default" w:ascii="Calibri" w:hAnsi="Calibri" w:eastAsia="宋体" w:cs="Calibri"/>
          <w:sz w:val="21"/>
          <w:szCs w:val="21"/>
          <w:u w:val="dotted"/>
        </w:rPr>
        <w:t xml:space="preserve">                             </w:t>
      </w:r>
      <w:r>
        <w:rPr>
          <w:rFonts w:hint="default" w:ascii="Calibri" w:hAnsi="Calibri" w:eastAsia="宋体" w:cs="Calibri"/>
          <w:sz w:val="21"/>
          <w:szCs w:val="21"/>
        </w:rPr>
        <w:t>邮编：</w:t>
      </w:r>
      <w:r>
        <w:rPr>
          <w:rFonts w:hint="default" w:ascii="Calibri" w:hAnsi="Calibri" w:eastAsia="宋体" w:cs="Calibri"/>
          <w:sz w:val="21"/>
          <w:szCs w:val="21"/>
          <w:u w:val="dotted"/>
        </w:rPr>
        <w:t xml:space="preserve">        </w:t>
      </w:r>
      <w:r>
        <w:rPr>
          <w:rFonts w:hint="default" w:ascii="Calibri" w:hAnsi="Calibri" w:cs="Calibri"/>
          <w:sz w:val="21"/>
          <w:szCs w:val="21"/>
          <w:u w:val="dotted"/>
          <w:lang w:val="en-US" w:eastAsia="zh-CN"/>
        </w:rPr>
        <w:t xml:space="preserve"> </w:t>
      </w:r>
    </w:p>
    <w:p w14:paraId="77D01F1F">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rPr>
      </w:pPr>
      <w:r>
        <w:rPr>
          <w:rFonts w:hint="default" w:ascii="Calibri" w:hAnsi="Calibri" w:eastAsia="宋体" w:cs="Calibri"/>
          <w:sz w:val="21"/>
          <w:szCs w:val="21"/>
        </w:rPr>
        <w:t>联系人：</w:t>
      </w:r>
      <w:r>
        <w:rPr>
          <w:rFonts w:hint="default" w:ascii="Calibri" w:hAnsi="Calibri" w:eastAsia="宋体" w:cs="Calibri"/>
          <w:sz w:val="21"/>
          <w:szCs w:val="21"/>
          <w:u w:val="dotted"/>
        </w:rPr>
        <w:t xml:space="preserve">               </w:t>
      </w:r>
      <w:r>
        <w:rPr>
          <w:rFonts w:hint="default" w:ascii="Calibri" w:hAnsi="Calibri" w:eastAsia="宋体" w:cs="Calibri"/>
          <w:sz w:val="21"/>
          <w:szCs w:val="21"/>
        </w:rPr>
        <w:t>联系电话：</w:t>
      </w:r>
      <w:r>
        <w:rPr>
          <w:rFonts w:hint="default" w:ascii="Calibri" w:hAnsi="Calibri" w:eastAsia="宋体" w:cs="Calibri"/>
          <w:sz w:val="21"/>
          <w:szCs w:val="21"/>
          <w:u w:val="dotted"/>
        </w:rPr>
        <w:t xml:space="preserve">                     </w:t>
      </w:r>
      <w:r>
        <w:rPr>
          <w:rFonts w:hint="default" w:ascii="Calibri" w:hAnsi="Calibri" w:cs="Calibri"/>
          <w:sz w:val="21"/>
          <w:szCs w:val="21"/>
          <w:u w:val="dotted"/>
          <w:lang w:val="en-US" w:eastAsia="zh-CN"/>
        </w:rPr>
        <w:t xml:space="preserve"> </w:t>
      </w:r>
      <w:r>
        <w:rPr>
          <w:rFonts w:hint="default" w:ascii="Calibri" w:hAnsi="Calibri" w:eastAsia="宋体" w:cs="Calibri"/>
          <w:sz w:val="21"/>
          <w:szCs w:val="21"/>
          <w:u w:val="single"/>
        </w:rPr>
        <w:t xml:space="preserve"> </w:t>
      </w:r>
    </w:p>
    <w:p w14:paraId="1EEEA009">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二、投诉项目基本情况</w:t>
      </w:r>
    </w:p>
    <w:p w14:paraId="6AADAE9B">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采购项目名称：</w:t>
      </w:r>
      <w:r>
        <w:rPr>
          <w:rFonts w:hint="default" w:ascii="Calibri" w:hAnsi="Calibri" w:eastAsia="宋体" w:cs="Calibri"/>
          <w:sz w:val="21"/>
          <w:szCs w:val="21"/>
          <w:u w:val="dotted"/>
        </w:rPr>
        <w:t xml:space="preserve">                                        </w:t>
      </w:r>
    </w:p>
    <w:p w14:paraId="0F3A2E58">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rPr>
      </w:pPr>
      <w:r>
        <w:rPr>
          <w:rFonts w:hint="default" w:ascii="Calibri" w:hAnsi="Calibri" w:eastAsia="宋体" w:cs="Calibri"/>
          <w:sz w:val="21"/>
          <w:szCs w:val="21"/>
        </w:rPr>
        <w:t>采购项目编号：</w:t>
      </w:r>
      <w:r>
        <w:rPr>
          <w:rFonts w:hint="default" w:ascii="Calibri" w:hAnsi="Calibri" w:eastAsia="宋体" w:cs="Calibri"/>
          <w:sz w:val="21"/>
          <w:szCs w:val="21"/>
          <w:u w:val="dotted"/>
        </w:rPr>
        <w:t xml:space="preserve">                 </w:t>
      </w:r>
      <w:r>
        <w:rPr>
          <w:rFonts w:hint="default" w:ascii="Calibri" w:hAnsi="Calibri" w:eastAsia="宋体" w:cs="Calibri"/>
          <w:sz w:val="21"/>
          <w:szCs w:val="21"/>
        </w:rPr>
        <w:t>包号：</w:t>
      </w:r>
      <w:r>
        <w:rPr>
          <w:rFonts w:hint="default" w:ascii="Calibri" w:hAnsi="Calibri" w:eastAsia="宋体" w:cs="Calibri"/>
          <w:sz w:val="21"/>
          <w:szCs w:val="21"/>
          <w:u w:val="dotted"/>
        </w:rPr>
        <w:t xml:space="preserve">              </w:t>
      </w:r>
    </w:p>
    <w:p w14:paraId="423A2C24">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lang w:eastAsia="zh-CN"/>
        </w:rPr>
      </w:pPr>
      <w:r>
        <w:rPr>
          <w:rFonts w:hint="default" w:ascii="Calibri" w:hAnsi="Calibri" w:eastAsia="宋体" w:cs="Calibri"/>
          <w:sz w:val="21"/>
          <w:szCs w:val="21"/>
        </w:rPr>
        <w:t>采购人名称：</w:t>
      </w:r>
      <w:r>
        <w:rPr>
          <w:rFonts w:hint="default" w:ascii="Calibri" w:hAnsi="Calibri" w:eastAsia="宋体" w:cs="Calibri"/>
          <w:sz w:val="21"/>
          <w:szCs w:val="21"/>
          <w:u w:val="dotted"/>
        </w:rPr>
        <w:t xml:space="preserve">                                          </w:t>
      </w:r>
      <w:r>
        <w:rPr>
          <w:rFonts w:hint="default" w:ascii="Calibri" w:hAnsi="Calibri" w:cs="Calibri"/>
          <w:sz w:val="21"/>
          <w:szCs w:val="21"/>
          <w:u w:val="dotted"/>
          <w:lang w:val="en-US" w:eastAsia="zh-CN"/>
        </w:rPr>
        <w:t xml:space="preserve"> </w:t>
      </w:r>
    </w:p>
    <w:p w14:paraId="749D0514">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rPr>
      </w:pPr>
      <w:r>
        <w:rPr>
          <w:rFonts w:hint="default" w:ascii="Calibri" w:hAnsi="Calibri" w:eastAsia="宋体" w:cs="Calibri"/>
          <w:sz w:val="21"/>
          <w:szCs w:val="21"/>
        </w:rPr>
        <w:t>代理机构名称：</w:t>
      </w:r>
      <w:r>
        <w:rPr>
          <w:rFonts w:hint="default" w:ascii="Calibri" w:hAnsi="Calibri" w:eastAsia="宋体" w:cs="Calibri"/>
          <w:sz w:val="21"/>
          <w:szCs w:val="21"/>
          <w:u w:val="dotted"/>
        </w:rPr>
        <w:t xml:space="preserve">                                         </w:t>
      </w:r>
    </w:p>
    <w:p w14:paraId="668F9E8D">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采购文件公告</w:t>
      </w:r>
      <w:r>
        <w:rPr>
          <w:rFonts w:hint="eastAsia" w:cs="Calibri"/>
          <w:sz w:val="21"/>
          <w:szCs w:val="21"/>
          <w:lang w:eastAsia="zh-CN"/>
        </w:rPr>
        <w:t>：</w:t>
      </w:r>
      <w:r>
        <w:rPr>
          <w:rFonts w:hint="default" w:ascii="Calibri" w:hAnsi="Calibri" w:eastAsia="宋体" w:cs="Calibri"/>
          <w:sz w:val="21"/>
          <w:szCs w:val="21"/>
          <w:u w:val="dotted"/>
        </w:rPr>
        <w:t xml:space="preserve">是/否 </w:t>
      </w:r>
      <w:r>
        <w:rPr>
          <w:rFonts w:hint="default" w:ascii="Calibri" w:hAnsi="Calibri" w:eastAsia="宋体" w:cs="Calibri"/>
          <w:sz w:val="21"/>
          <w:szCs w:val="21"/>
        </w:rPr>
        <w:t>公告期限：</w:t>
      </w:r>
      <w:r>
        <w:rPr>
          <w:rFonts w:hint="default" w:ascii="Calibri" w:hAnsi="Calibri" w:eastAsia="宋体" w:cs="Calibri"/>
          <w:sz w:val="21"/>
          <w:szCs w:val="21"/>
          <w:u w:val="dotted"/>
        </w:rPr>
        <w:t xml:space="preserve">                                 </w:t>
      </w:r>
    </w:p>
    <w:p w14:paraId="2C4EC4B8">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rPr>
      </w:pPr>
      <w:r>
        <w:rPr>
          <w:rFonts w:hint="default" w:ascii="Calibri" w:hAnsi="Calibri" w:eastAsia="宋体" w:cs="Calibri"/>
          <w:sz w:val="21"/>
          <w:szCs w:val="21"/>
        </w:rPr>
        <w:t>采购结果公告</w:t>
      </w:r>
      <w:r>
        <w:rPr>
          <w:rFonts w:hint="eastAsia" w:cs="Calibri"/>
          <w:sz w:val="21"/>
          <w:szCs w:val="21"/>
          <w:lang w:eastAsia="zh-CN"/>
        </w:rPr>
        <w:t>：</w:t>
      </w:r>
      <w:r>
        <w:rPr>
          <w:rFonts w:hint="default" w:ascii="Calibri" w:hAnsi="Calibri" w:eastAsia="宋体" w:cs="Calibri"/>
          <w:sz w:val="21"/>
          <w:szCs w:val="21"/>
          <w:u w:val="dotted"/>
        </w:rPr>
        <w:t xml:space="preserve">是/否 </w:t>
      </w:r>
      <w:r>
        <w:rPr>
          <w:rFonts w:hint="default" w:ascii="Calibri" w:hAnsi="Calibri" w:eastAsia="宋体" w:cs="Calibri"/>
          <w:sz w:val="21"/>
          <w:szCs w:val="21"/>
        </w:rPr>
        <w:t>公告期限：</w:t>
      </w:r>
      <w:r>
        <w:rPr>
          <w:rFonts w:hint="default" w:ascii="Calibri" w:hAnsi="Calibri" w:eastAsia="宋体" w:cs="Calibri"/>
          <w:sz w:val="21"/>
          <w:szCs w:val="21"/>
          <w:u w:val="dotted"/>
        </w:rPr>
        <w:t xml:space="preserve">                        </w:t>
      </w:r>
    </w:p>
    <w:p w14:paraId="303B7774">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三、质疑基本情况</w:t>
      </w:r>
    </w:p>
    <w:p w14:paraId="411DBC2D">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投诉人于</w:t>
      </w:r>
      <w:r>
        <w:rPr>
          <w:rFonts w:hint="default" w:ascii="Calibri" w:hAnsi="Calibri" w:eastAsia="宋体" w:cs="Calibri"/>
          <w:sz w:val="21"/>
          <w:szCs w:val="21"/>
          <w:u w:val="dotted"/>
        </w:rPr>
        <w:t xml:space="preserve">   </w:t>
      </w:r>
      <w:r>
        <w:rPr>
          <w:rFonts w:hint="default" w:ascii="Calibri" w:hAnsi="Calibri" w:eastAsia="宋体" w:cs="Calibri"/>
          <w:sz w:val="21"/>
          <w:szCs w:val="21"/>
        </w:rPr>
        <w:t>年</w:t>
      </w:r>
      <w:r>
        <w:rPr>
          <w:rFonts w:hint="default" w:ascii="Calibri" w:hAnsi="Calibri" w:eastAsia="宋体" w:cs="Calibri"/>
          <w:sz w:val="21"/>
          <w:szCs w:val="21"/>
          <w:u w:val="dotted"/>
        </w:rPr>
        <w:t xml:space="preserve">   </w:t>
      </w:r>
      <w:r>
        <w:rPr>
          <w:rFonts w:hint="default" w:ascii="Calibri" w:hAnsi="Calibri" w:eastAsia="宋体" w:cs="Calibri"/>
          <w:sz w:val="21"/>
          <w:szCs w:val="21"/>
        </w:rPr>
        <w:t>月</w:t>
      </w:r>
      <w:r>
        <w:rPr>
          <w:rFonts w:hint="default" w:ascii="Calibri" w:hAnsi="Calibri" w:eastAsia="宋体" w:cs="Calibri"/>
          <w:sz w:val="21"/>
          <w:szCs w:val="21"/>
          <w:u w:val="dotted"/>
        </w:rPr>
        <w:t xml:space="preserve">  </w:t>
      </w:r>
      <w:r>
        <w:rPr>
          <w:rFonts w:hint="default" w:ascii="Calibri" w:hAnsi="Calibri" w:eastAsia="宋体" w:cs="Calibri"/>
          <w:sz w:val="21"/>
          <w:szCs w:val="21"/>
        </w:rPr>
        <w:t>日</w:t>
      </w:r>
      <w:r>
        <w:rPr>
          <w:rFonts w:hint="eastAsia" w:cs="Calibri"/>
          <w:sz w:val="21"/>
          <w:szCs w:val="21"/>
          <w:lang w:eastAsia="zh-CN"/>
        </w:rPr>
        <w:t>，</w:t>
      </w:r>
      <w:r>
        <w:rPr>
          <w:rFonts w:hint="default" w:ascii="Calibri" w:hAnsi="Calibri" w:eastAsia="宋体" w:cs="Calibri"/>
          <w:sz w:val="21"/>
          <w:szCs w:val="21"/>
        </w:rPr>
        <w:t>向</w:t>
      </w:r>
      <w:r>
        <w:rPr>
          <w:rFonts w:hint="default" w:ascii="Calibri" w:hAnsi="Calibri" w:eastAsia="宋体" w:cs="Calibri"/>
          <w:sz w:val="21"/>
          <w:szCs w:val="21"/>
          <w:u w:val="dotted"/>
        </w:rPr>
        <w:t xml:space="preserve">                   </w:t>
      </w:r>
      <w:r>
        <w:rPr>
          <w:rFonts w:hint="eastAsia" w:cs="Calibri"/>
          <w:sz w:val="21"/>
          <w:szCs w:val="21"/>
          <w:u w:val="dotted"/>
          <w:lang w:eastAsia="zh-CN"/>
        </w:rPr>
        <w:t>质疑</w:t>
      </w:r>
      <w:r>
        <w:rPr>
          <w:rFonts w:hint="default" w:ascii="Calibri" w:hAnsi="Calibri" w:eastAsia="宋体" w:cs="Calibri"/>
          <w:sz w:val="21"/>
          <w:szCs w:val="21"/>
        </w:rPr>
        <w:t>，质疑事项为：</w:t>
      </w:r>
      <w:r>
        <w:rPr>
          <w:rFonts w:hint="default" w:ascii="Calibri" w:hAnsi="Calibri" w:eastAsia="宋体" w:cs="Calibri"/>
          <w:sz w:val="21"/>
          <w:szCs w:val="21"/>
          <w:u w:val="dotted"/>
        </w:rPr>
        <w:t xml:space="preserve">              </w:t>
      </w:r>
    </w:p>
    <w:p w14:paraId="790B8C45">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u w:val="dotted"/>
        </w:rPr>
        <w:t>采购人/代理机构</w:t>
      </w:r>
      <w:r>
        <w:rPr>
          <w:rFonts w:hint="default" w:ascii="Calibri" w:hAnsi="Calibri" w:eastAsia="宋体" w:cs="Calibri"/>
          <w:sz w:val="21"/>
          <w:szCs w:val="21"/>
        </w:rPr>
        <w:t>于</w:t>
      </w:r>
      <w:r>
        <w:rPr>
          <w:rFonts w:hint="default" w:ascii="Calibri" w:hAnsi="Calibri" w:eastAsia="宋体" w:cs="Calibri"/>
          <w:sz w:val="21"/>
          <w:szCs w:val="21"/>
          <w:u w:val="dotted"/>
        </w:rPr>
        <w:t xml:space="preserve">   </w:t>
      </w:r>
      <w:r>
        <w:rPr>
          <w:rFonts w:hint="default" w:ascii="Calibri" w:hAnsi="Calibri" w:eastAsia="宋体" w:cs="Calibri"/>
          <w:sz w:val="21"/>
          <w:szCs w:val="21"/>
        </w:rPr>
        <w:t>年</w:t>
      </w:r>
      <w:r>
        <w:rPr>
          <w:rFonts w:hint="default" w:ascii="Calibri" w:hAnsi="Calibri" w:eastAsia="宋体" w:cs="Calibri"/>
          <w:sz w:val="21"/>
          <w:szCs w:val="21"/>
          <w:u w:val="dotted"/>
        </w:rPr>
        <w:t xml:space="preserve">   </w:t>
      </w:r>
      <w:r>
        <w:rPr>
          <w:rFonts w:hint="default" w:ascii="Calibri" w:hAnsi="Calibri" w:eastAsia="宋体" w:cs="Calibri"/>
          <w:sz w:val="21"/>
          <w:szCs w:val="21"/>
        </w:rPr>
        <w:t>月</w:t>
      </w:r>
      <w:r>
        <w:rPr>
          <w:rFonts w:hint="default" w:ascii="Calibri" w:hAnsi="Calibri" w:eastAsia="宋体" w:cs="Calibri"/>
          <w:sz w:val="21"/>
          <w:szCs w:val="21"/>
          <w:u w:val="dotted"/>
        </w:rPr>
        <w:t xml:space="preserve">   </w:t>
      </w:r>
      <w:r>
        <w:rPr>
          <w:rFonts w:hint="default" w:ascii="Calibri" w:hAnsi="Calibri" w:eastAsia="宋体" w:cs="Calibri"/>
          <w:sz w:val="21"/>
          <w:szCs w:val="21"/>
        </w:rPr>
        <w:t>日</w:t>
      </w:r>
      <w:r>
        <w:rPr>
          <w:rFonts w:hint="eastAsia" w:cs="Calibri"/>
          <w:sz w:val="21"/>
          <w:szCs w:val="21"/>
          <w:lang w:eastAsia="zh-CN"/>
        </w:rPr>
        <w:t>，</w:t>
      </w:r>
      <w:r>
        <w:rPr>
          <w:rFonts w:hint="default" w:ascii="Calibri" w:hAnsi="Calibri" w:eastAsia="宋体" w:cs="Calibri"/>
          <w:sz w:val="21"/>
          <w:szCs w:val="21"/>
        </w:rPr>
        <w:t>就质疑事项作出了答复/没有在法定期限内作出答复。</w:t>
      </w:r>
    </w:p>
    <w:p w14:paraId="179566EF">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四、投诉事项具体内容</w:t>
      </w:r>
    </w:p>
    <w:p w14:paraId="2EE0D888">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rPr>
      </w:pPr>
      <w:r>
        <w:rPr>
          <w:rFonts w:hint="default" w:ascii="Calibri" w:hAnsi="Calibri" w:eastAsia="宋体" w:cs="Calibri"/>
          <w:sz w:val="21"/>
          <w:szCs w:val="21"/>
        </w:rPr>
        <w:t>投诉事项 1：</w:t>
      </w:r>
      <w:r>
        <w:rPr>
          <w:rFonts w:hint="default" w:ascii="Calibri" w:hAnsi="Calibri" w:eastAsia="宋体" w:cs="Calibri"/>
          <w:sz w:val="21"/>
          <w:szCs w:val="21"/>
          <w:u w:val="dotted"/>
        </w:rPr>
        <w:t xml:space="preserve">                                       </w:t>
      </w:r>
    </w:p>
    <w:p w14:paraId="694ADB98">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事实依据：</w:t>
      </w:r>
      <w:r>
        <w:rPr>
          <w:rFonts w:hint="default" w:ascii="Calibri" w:hAnsi="Calibri" w:eastAsia="宋体" w:cs="Calibri"/>
          <w:sz w:val="21"/>
          <w:szCs w:val="21"/>
          <w:u w:val="dotted"/>
        </w:rPr>
        <w:t xml:space="preserve">                                         </w:t>
      </w:r>
    </w:p>
    <w:p w14:paraId="60D969CD">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u w:val="dotted"/>
        </w:rPr>
        <w:t xml:space="preserve">                                                      </w:t>
      </w:r>
    </w:p>
    <w:p w14:paraId="1207E10F">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single"/>
        </w:rPr>
      </w:pPr>
      <w:r>
        <w:rPr>
          <w:rFonts w:hint="default" w:ascii="Calibri" w:hAnsi="Calibri" w:eastAsia="宋体" w:cs="Calibri"/>
          <w:sz w:val="21"/>
          <w:szCs w:val="21"/>
        </w:rPr>
        <w:t>法律依据：</w:t>
      </w:r>
      <w:r>
        <w:rPr>
          <w:rFonts w:hint="default" w:ascii="Calibri" w:hAnsi="Calibri" w:eastAsia="宋体" w:cs="Calibri"/>
          <w:sz w:val="21"/>
          <w:szCs w:val="21"/>
          <w:u w:val="dotted"/>
        </w:rPr>
        <w:t xml:space="preserve">                                          </w:t>
      </w:r>
    </w:p>
    <w:p w14:paraId="7C17725E">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u w:val="dotted"/>
        </w:rPr>
        <w:t xml:space="preserve">                                                      </w:t>
      </w:r>
    </w:p>
    <w:p w14:paraId="213EDFD9">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投诉事项2</w:t>
      </w:r>
    </w:p>
    <w:p w14:paraId="1DDD4E9A">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u w:val="dotted"/>
        </w:rPr>
      </w:pPr>
      <w:r>
        <w:rPr>
          <w:rFonts w:hint="default" w:ascii="Calibri" w:hAnsi="Calibri" w:eastAsia="宋体" w:cs="Calibri"/>
          <w:sz w:val="21"/>
          <w:szCs w:val="21"/>
        </w:rPr>
        <w:t>……</w:t>
      </w:r>
    </w:p>
    <w:p w14:paraId="6FE4159C">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五、与投诉事项相关的投诉请求</w:t>
      </w:r>
    </w:p>
    <w:p w14:paraId="4BB29E9E">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请求：</w:t>
      </w:r>
      <w:r>
        <w:rPr>
          <w:rFonts w:hint="default" w:ascii="Calibri" w:hAnsi="Calibri" w:eastAsia="宋体" w:cs="Calibri"/>
          <w:sz w:val="21"/>
          <w:szCs w:val="21"/>
          <w:u w:val="dotted"/>
        </w:rPr>
        <w:t xml:space="preserve">                                              </w:t>
      </w:r>
      <w:r>
        <w:rPr>
          <w:rFonts w:hint="default" w:ascii="Calibri" w:hAnsi="Calibri" w:eastAsia="宋体" w:cs="Calibri"/>
          <w:sz w:val="21"/>
          <w:szCs w:val="21"/>
        </w:rPr>
        <w:t xml:space="preserve"> </w:t>
      </w:r>
    </w:p>
    <w:p w14:paraId="02752908">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eastAsia" w:cs="Calibri"/>
          <w:sz w:val="21"/>
          <w:szCs w:val="21"/>
          <w:lang w:eastAsia="zh-CN"/>
        </w:rPr>
        <w:t>签名（</w:t>
      </w:r>
      <w:r>
        <w:rPr>
          <w:rFonts w:hint="default" w:ascii="Calibri" w:hAnsi="Calibri" w:eastAsia="宋体" w:cs="Calibri"/>
          <w:sz w:val="21"/>
          <w:szCs w:val="21"/>
        </w:rPr>
        <w:t>签章</w:t>
      </w:r>
      <w:r>
        <w:rPr>
          <w:rFonts w:hint="eastAsia" w:cs="Calibri"/>
          <w:sz w:val="21"/>
          <w:szCs w:val="21"/>
          <w:lang w:eastAsia="zh-CN"/>
        </w:rPr>
        <w:t>）</w:t>
      </w:r>
      <w:r>
        <w:rPr>
          <w:rFonts w:hint="default" w:ascii="Calibri" w:hAnsi="Calibri" w:eastAsia="宋体" w:cs="Calibri"/>
          <w:sz w:val="21"/>
          <w:szCs w:val="21"/>
        </w:rPr>
        <w:t xml:space="preserve">：                   公章：                      </w:t>
      </w:r>
    </w:p>
    <w:p w14:paraId="2FC33CAB">
      <w:pPr>
        <w:kinsoku/>
        <w:wordWrap/>
        <w:overflowPunct/>
        <w:topLinePunct w:val="0"/>
        <w:bidi w:val="0"/>
        <w:snapToGrid w:val="0"/>
        <w:spacing w:beforeAutospacing="0" w:afterAutospacing="0" w:line="300" w:lineRule="auto"/>
        <w:textAlignment w:val="auto"/>
        <w:rPr>
          <w:rFonts w:hint="default" w:ascii="Calibri" w:hAnsi="Calibri" w:eastAsia="宋体" w:cs="Calibri"/>
          <w:sz w:val="21"/>
          <w:szCs w:val="21"/>
        </w:rPr>
      </w:pPr>
      <w:r>
        <w:rPr>
          <w:rFonts w:hint="default" w:ascii="Calibri" w:hAnsi="Calibri" w:eastAsia="宋体" w:cs="Calibri"/>
          <w:sz w:val="21"/>
          <w:szCs w:val="21"/>
        </w:rPr>
        <w:t xml:space="preserve">日期：    </w:t>
      </w:r>
    </w:p>
    <w:p w14:paraId="39DE3884">
      <w:pPr>
        <w:kinsoku/>
        <w:wordWrap/>
        <w:overflowPunct/>
        <w:topLinePunct w:val="0"/>
        <w:bidi w:val="0"/>
        <w:snapToGrid w:val="0"/>
        <w:spacing w:beforeAutospacing="0" w:afterAutospacing="0" w:line="300" w:lineRule="auto"/>
        <w:textAlignment w:val="auto"/>
        <w:rPr>
          <w:rFonts w:hint="default" w:ascii="Calibri" w:hAnsi="Calibri" w:eastAsia="宋体" w:cs="Calibri"/>
          <w:b/>
          <w:sz w:val="21"/>
          <w:szCs w:val="21"/>
        </w:rPr>
      </w:pPr>
    </w:p>
    <w:p w14:paraId="5D7BE330">
      <w:pPr>
        <w:kinsoku/>
        <w:wordWrap/>
        <w:overflowPunct/>
        <w:topLinePunct w:val="0"/>
        <w:bidi w:val="0"/>
        <w:snapToGrid w:val="0"/>
        <w:spacing w:beforeAutospacing="0" w:afterAutospacing="0" w:line="300" w:lineRule="auto"/>
        <w:textAlignment w:val="auto"/>
        <w:rPr>
          <w:rFonts w:hint="default" w:ascii="Calibri" w:hAnsi="Calibri" w:eastAsia="宋体" w:cs="Calibri"/>
          <w:b/>
          <w:sz w:val="21"/>
          <w:szCs w:val="21"/>
        </w:rPr>
      </w:pPr>
    </w:p>
    <w:p w14:paraId="304B6C8B">
      <w:pPr>
        <w:rPr>
          <w:rFonts w:hint="default" w:ascii="Calibri" w:hAnsi="Calibri" w:eastAsia="楷体" w:cs="Calibri"/>
          <w:b/>
          <w:sz w:val="21"/>
          <w:szCs w:val="21"/>
        </w:rPr>
      </w:pPr>
      <w:r>
        <w:rPr>
          <w:rFonts w:hint="default" w:ascii="Calibri" w:hAnsi="Calibri" w:eastAsia="楷体" w:cs="Calibri"/>
          <w:b/>
          <w:sz w:val="21"/>
          <w:szCs w:val="21"/>
        </w:rPr>
        <w:br w:type="page"/>
      </w:r>
    </w:p>
    <w:p w14:paraId="351CDB11">
      <w:pPr>
        <w:kinsoku/>
        <w:wordWrap/>
        <w:overflowPunct/>
        <w:topLinePunct w:val="0"/>
        <w:bidi w:val="0"/>
        <w:snapToGrid w:val="0"/>
        <w:spacing w:beforeAutospacing="0" w:afterAutospacing="0" w:line="300" w:lineRule="auto"/>
        <w:textAlignment w:val="auto"/>
        <w:rPr>
          <w:rFonts w:hint="default" w:ascii="Calibri" w:hAnsi="Calibri" w:eastAsia="楷体" w:cs="Calibri"/>
          <w:b/>
          <w:sz w:val="21"/>
          <w:szCs w:val="21"/>
        </w:rPr>
      </w:pPr>
      <w:r>
        <w:rPr>
          <w:rFonts w:hint="default" w:ascii="Calibri" w:hAnsi="Calibri" w:eastAsia="楷体" w:cs="Calibri"/>
          <w:b/>
          <w:sz w:val="21"/>
          <w:szCs w:val="21"/>
        </w:rPr>
        <w:t>投诉书制作说明：</w:t>
      </w:r>
    </w:p>
    <w:p w14:paraId="6A6DA1C3">
      <w:pPr>
        <w:widowControl/>
        <w:kinsoku/>
        <w:wordWrap/>
        <w:overflowPunct/>
        <w:topLinePunct w:val="0"/>
        <w:bidi w:val="0"/>
        <w:snapToGrid w:val="0"/>
        <w:spacing w:beforeAutospacing="0" w:afterAutospacing="0" w:line="300" w:lineRule="auto"/>
        <w:ind w:firstLine="420" w:firstLineChars="200"/>
        <w:textAlignment w:val="auto"/>
        <w:rPr>
          <w:rFonts w:hint="default" w:ascii="Calibri" w:hAnsi="Calibri" w:eastAsia="楷体" w:cs="Calibri"/>
          <w:kern w:val="0"/>
          <w:sz w:val="21"/>
          <w:szCs w:val="21"/>
        </w:rPr>
      </w:pPr>
      <w:r>
        <w:rPr>
          <w:rFonts w:hint="default" w:ascii="Calibri" w:hAnsi="Calibri" w:eastAsia="楷体" w:cs="Calibri"/>
          <w:sz w:val="21"/>
          <w:szCs w:val="21"/>
        </w:rPr>
        <w:t>1</w:t>
      </w:r>
      <w:r>
        <w:rPr>
          <w:rFonts w:hint="eastAsia" w:eastAsia="楷体" w:cs="Calibri"/>
          <w:sz w:val="21"/>
          <w:szCs w:val="21"/>
          <w:lang w:val="en-US" w:eastAsia="zh-CN"/>
        </w:rPr>
        <w:t>.</w:t>
      </w:r>
      <w:r>
        <w:rPr>
          <w:rFonts w:hint="default" w:ascii="Calibri" w:hAnsi="Calibri" w:eastAsia="楷体" w:cs="Calibri"/>
          <w:sz w:val="21"/>
          <w:szCs w:val="21"/>
        </w:rPr>
        <w:t>投诉人提起投诉时，应当提交投诉书和必要的证明材料，并按照被投诉人和与投诉事项有关的供应商数量提供投诉书副本。</w:t>
      </w:r>
    </w:p>
    <w:p w14:paraId="7784CBBA">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kern w:val="0"/>
          <w:sz w:val="21"/>
          <w:szCs w:val="21"/>
        </w:rPr>
      </w:pPr>
      <w:r>
        <w:rPr>
          <w:rFonts w:hint="default" w:ascii="Calibri" w:hAnsi="Calibri" w:eastAsia="楷体" w:cs="Calibri"/>
          <w:sz w:val="21"/>
          <w:szCs w:val="21"/>
        </w:rPr>
        <w:t>2</w:t>
      </w:r>
      <w:r>
        <w:rPr>
          <w:rFonts w:hint="eastAsia" w:eastAsia="楷体" w:cs="Calibri"/>
          <w:sz w:val="21"/>
          <w:szCs w:val="21"/>
          <w:lang w:val="en-US" w:eastAsia="zh-CN"/>
        </w:rPr>
        <w:t>.</w:t>
      </w:r>
      <w:r>
        <w:rPr>
          <w:rFonts w:hint="default" w:ascii="Calibri" w:hAnsi="Calibri" w:eastAsia="楷体" w:cs="Calibri"/>
          <w:sz w:val="21"/>
          <w:szCs w:val="21"/>
        </w:rPr>
        <w:t>投诉人若委托代理人进行投诉的，投诉书应按照要求列明“授权代表”的有关内容，并在附件中提交由</w:t>
      </w:r>
      <w:r>
        <w:rPr>
          <w:rFonts w:hint="default" w:ascii="Calibri" w:hAnsi="Calibri" w:eastAsia="楷体" w:cs="Calibri"/>
          <w:kern w:val="0"/>
          <w:sz w:val="21"/>
          <w:szCs w:val="21"/>
        </w:rPr>
        <w:t>投诉人签署的授权委托书。授权委托书应当载明代理人的姓名或者名称、代理事项、具体权限、期限和相关事项。</w:t>
      </w:r>
    </w:p>
    <w:p w14:paraId="2FDD1A0F">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3</w:t>
      </w:r>
      <w:r>
        <w:rPr>
          <w:rFonts w:hint="eastAsia" w:eastAsia="楷体" w:cs="Calibri"/>
          <w:sz w:val="21"/>
          <w:szCs w:val="21"/>
          <w:lang w:val="en-US" w:eastAsia="zh-CN"/>
        </w:rPr>
        <w:t>.</w:t>
      </w:r>
      <w:r>
        <w:rPr>
          <w:rFonts w:hint="default" w:ascii="Calibri" w:hAnsi="Calibri" w:eastAsia="楷体" w:cs="Calibri"/>
          <w:sz w:val="21"/>
          <w:szCs w:val="21"/>
        </w:rPr>
        <w:t>投诉人若对项目的某一分包进行投诉，投诉书应列明具体分包号。</w:t>
      </w:r>
    </w:p>
    <w:p w14:paraId="7657DBEC">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4</w:t>
      </w:r>
      <w:r>
        <w:rPr>
          <w:rFonts w:hint="eastAsia" w:eastAsia="楷体" w:cs="Calibri"/>
          <w:sz w:val="21"/>
          <w:szCs w:val="21"/>
          <w:lang w:val="en-US" w:eastAsia="zh-CN"/>
        </w:rPr>
        <w:t>.</w:t>
      </w:r>
      <w:r>
        <w:rPr>
          <w:rFonts w:hint="default" w:ascii="Calibri" w:hAnsi="Calibri" w:eastAsia="楷体" w:cs="Calibri"/>
          <w:sz w:val="21"/>
          <w:szCs w:val="21"/>
        </w:rPr>
        <w:t>投诉书应简要列明质疑事项，质疑函、质疑答复等作为附件材料提供。</w:t>
      </w:r>
    </w:p>
    <w:p w14:paraId="5878B961">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5</w:t>
      </w:r>
      <w:r>
        <w:rPr>
          <w:rFonts w:hint="eastAsia" w:eastAsia="楷体" w:cs="Calibri"/>
          <w:sz w:val="21"/>
          <w:szCs w:val="21"/>
          <w:lang w:val="en-US" w:eastAsia="zh-CN"/>
        </w:rPr>
        <w:t>.</w:t>
      </w:r>
      <w:r>
        <w:rPr>
          <w:rFonts w:hint="default" w:ascii="Calibri" w:hAnsi="Calibri" w:eastAsia="楷体" w:cs="Calibri"/>
          <w:sz w:val="21"/>
          <w:szCs w:val="21"/>
        </w:rPr>
        <w:t>投诉书的投诉事项应具体、明确，并有必要的事实依据和法律依据。</w:t>
      </w:r>
    </w:p>
    <w:p w14:paraId="55275027">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6</w:t>
      </w:r>
      <w:r>
        <w:rPr>
          <w:rFonts w:hint="eastAsia" w:eastAsia="楷体" w:cs="Calibri"/>
          <w:sz w:val="21"/>
          <w:szCs w:val="21"/>
          <w:lang w:val="en-US" w:eastAsia="zh-CN"/>
        </w:rPr>
        <w:t>.</w:t>
      </w:r>
      <w:r>
        <w:rPr>
          <w:rFonts w:hint="default" w:ascii="Calibri" w:hAnsi="Calibri" w:eastAsia="楷体" w:cs="Calibri"/>
          <w:sz w:val="21"/>
          <w:szCs w:val="21"/>
        </w:rPr>
        <w:t>投诉书的投诉请求应与投诉事项相关。</w:t>
      </w:r>
    </w:p>
    <w:p w14:paraId="5DFFD442">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default" w:ascii="Calibri" w:hAnsi="Calibri" w:eastAsia="楷体" w:cs="Calibri"/>
          <w:sz w:val="21"/>
          <w:szCs w:val="21"/>
        </w:rPr>
        <w:t>7</w:t>
      </w:r>
      <w:r>
        <w:rPr>
          <w:rFonts w:hint="eastAsia" w:eastAsia="楷体" w:cs="Calibri"/>
          <w:sz w:val="21"/>
          <w:szCs w:val="21"/>
          <w:lang w:val="en-US" w:eastAsia="zh-CN"/>
        </w:rPr>
        <w:t>.</w:t>
      </w:r>
      <w:r>
        <w:rPr>
          <w:rFonts w:hint="default" w:ascii="Calibri" w:hAnsi="Calibri" w:eastAsia="楷体" w:cs="Calibri"/>
          <w:sz w:val="21"/>
          <w:szCs w:val="21"/>
        </w:rPr>
        <w:t>投诉人为自然人的，投诉书应当由本人</w:t>
      </w:r>
      <w:r>
        <w:rPr>
          <w:rFonts w:hint="eastAsia" w:eastAsia="楷体" w:cs="Calibri"/>
          <w:sz w:val="21"/>
          <w:szCs w:val="21"/>
          <w:lang w:eastAsia="zh-CN"/>
        </w:rPr>
        <w:t>签名</w:t>
      </w:r>
      <w:r>
        <w:rPr>
          <w:rFonts w:hint="default" w:ascii="Calibri" w:hAnsi="Calibri" w:eastAsia="楷体" w:cs="Calibri"/>
          <w:sz w:val="21"/>
          <w:szCs w:val="21"/>
        </w:rPr>
        <w:t>；投诉人为法人或者其他组织的，投诉书应当由法定代表人、主要负责人，或者其授权代表</w:t>
      </w:r>
      <w:r>
        <w:rPr>
          <w:rFonts w:hint="eastAsia" w:eastAsia="楷体" w:cs="Calibri"/>
          <w:sz w:val="21"/>
          <w:szCs w:val="21"/>
          <w:lang w:eastAsia="zh-CN"/>
        </w:rPr>
        <w:t>签名</w:t>
      </w:r>
      <w:r>
        <w:rPr>
          <w:rFonts w:hint="default" w:ascii="Calibri" w:hAnsi="Calibri" w:eastAsia="楷体" w:cs="Calibri"/>
          <w:sz w:val="21"/>
          <w:szCs w:val="21"/>
        </w:rPr>
        <w:t>或者盖章，并加盖公章。</w:t>
      </w:r>
    </w:p>
    <w:p w14:paraId="73F10A06">
      <w:pPr>
        <w:widowControl/>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eastAsia="楷体" w:cs="Calibri"/>
          <w:sz w:val="21"/>
          <w:szCs w:val="21"/>
        </w:rPr>
      </w:pPr>
      <w:r>
        <w:rPr>
          <w:rFonts w:hint="eastAsia" w:eastAsia="楷体" w:cs="Calibri"/>
          <w:sz w:val="21"/>
          <w:szCs w:val="21"/>
          <w:lang w:val="en-US" w:eastAsia="zh-CN"/>
        </w:rPr>
        <w:t>8.投诉材料可寄送至：浙江省政府采购行政裁决服务中心（杭州），地址：杭州市上城区清泰街549号城建综合大楼11楼（快递仅限ems或顺丰），收件人：朱女士，电话：15121014815。</w:t>
      </w:r>
    </w:p>
    <w:p w14:paraId="340734C7">
      <w:pPr>
        <w:rPr>
          <w:rFonts w:hint="default" w:ascii="Calibri" w:hAnsi="Calibri" w:cs="Calibri"/>
          <w:lang w:val="en-US" w:eastAsia="zh-CN"/>
        </w:rPr>
      </w:pPr>
      <w:r>
        <w:rPr>
          <w:rFonts w:hint="default" w:ascii="Calibri" w:hAnsi="Calibri" w:cs="Calibri"/>
          <w:lang w:val="en-US" w:eastAsia="zh-CN"/>
        </w:rPr>
        <w:br w:type="page"/>
      </w:r>
    </w:p>
    <w:p w14:paraId="584936CA">
      <w:pPr>
        <w:pStyle w:val="5"/>
        <w:bidi w:val="0"/>
        <w:rPr>
          <w:rFonts w:hint="eastAsia"/>
          <w:lang w:val="en-US" w:eastAsia="zh-CN"/>
        </w:rPr>
      </w:pPr>
      <w:r>
        <w:rPr>
          <w:rFonts w:hint="eastAsia"/>
          <w:lang w:val="en-US" w:eastAsia="zh-CN"/>
        </w:rPr>
        <w:t>【附件7】</w:t>
      </w:r>
      <w:r>
        <w:rPr>
          <w:rFonts w:hint="default" w:ascii="Calibri" w:hAnsi="Calibri" w:cs="Calibri"/>
          <w:sz w:val="24"/>
        </w:rPr>
        <w:t>中小企业划型标准规定</w:t>
      </w:r>
    </w:p>
    <w:p w14:paraId="58FE65AE">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关于印发中小企业划型标准规定的通知</w:t>
      </w:r>
    </w:p>
    <w:p w14:paraId="2528098B">
      <w:pPr>
        <w:pageBreakBefore w:val="0"/>
        <w:kinsoku/>
        <w:wordWrap/>
        <w:overflowPunct/>
        <w:topLinePunct w:val="0"/>
        <w:autoSpaceDE/>
        <w:autoSpaceDN/>
        <w:bidi w:val="0"/>
        <w:adjustRightInd w:val="0"/>
        <w:snapToGrid w:val="0"/>
        <w:spacing w:line="300" w:lineRule="auto"/>
        <w:jc w:val="center"/>
        <w:textAlignment w:val="auto"/>
        <w:rPr>
          <w:rFonts w:hint="default" w:ascii="Calibri" w:hAnsi="Calibri" w:cs="Calibri"/>
          <w:sz w:val="21"/>
          <w:szCs w:val="21"/>
        </w:rPr>
      </w:pPr>
      <w:r>
        <w:rPr>
          <w:rFonts w:hint="default" w:ascii="Calibri" w:hAnsi="Calibri" w:cs="Calibri"/>
          <w:sz w:val="21"/>
          <w:szCs w:val="21"/>
        </w:rPr>
        <w:t>工信部联企业</w:t>
      </w:r>
      <w:r>
        <w:rPr>
          <w:rFonts w:hint="eastAsia" w:cs="Calibri"/>
          <w:sz w:val="21"/>
          <w:szCs w:val="21"/>
          <w:lang w:eastAsia="zh-CN"/>
        </w:rPr>
        <w:t>〔</w:t>
      </w:r>
      <w:r>
        <w:rPr>
          <w:rFonts w:hint="default" w:ascii="Calibri" w:hAnsi="Calibri" w:cs="Calibri"/>
          <w:sz w:val="21"/>
          <w:szCs w:val="21"/>
        </w:rPr>
        <w:t>2011</w:t>
      </w:r>
      <w:r>
        <w:rPr>
          <w:rFonts w:hint="eastAsia" w:cs="Calibri"/>
          <w:sz w:val="21"/>
          <w:szCs w:val="21"/>
          <w:lang w:eastAsia="zh-CN"/>
        </w:rPr>
        <w:t>〕</w:t>
      </w:r>
      <w:r>
        <w:rPr>
          <w:rFonts w:hint="default" w:ascii="Calibri" w:hAnsi="Calibri" w:cs="Calibri"/>
          <w:sz w:val="21"/>
          <w:szCs w:val="21"/>
        </w:rPr>
        <w:t>300号</w:t>
      </w:r>
    </w:p>
    <w:p w14:paraId="3E57E5FA">
      <w:pPr>
        <w:pageBreakBefore w:val="0"/>
        <w:kinsoku/>
        <w:wordWrap/>
        <w:overflowPunct/>
        <w:topLinePunct w:val="0"/>
        <w:autoSpaceDE/>
        <w:autoSpaceDN/>
        <w:bidi w:val="0"/>
        <w:adjustRightInd w:val="0"/>
        <w:snapToGrid w:val="0"/>
        <w:spacing w:line="300" w:lineRule="auto"/>
        <w:textAlignment w:val="auto"/>
        <w:rPr>
          <w:rFonts w:hint="default" w:ascii="Calibri" w:hAnsi="Calibri" w:cs="Calibri"/>
          <w:sz w:val="21"/>
          <w:szCs w:val="21"/>
        </w:rPr>
      </w:pPr>
      <w:r>
        <w:rPr>
          <w:rFonts w:hint="default" w:ascii="Calibri" w:hAnsi="Calibri" w:cs="Calibri"/>
          <w:sz w:val="21"/>
          <w:szCs w:val="21"/>
        </w:rPr>
        <w:t>各省、自治区、直辖市人民政府，国务院各部委、各直属机构及有关单位：</w:t>
      </w:r>
    </w:p>
    <w:p w14:paraId="0901929C">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为贯彻落实《中华人民共和国中小企业促进法》和《国务院关于进一步促进中小企业发展的若干意见》（国发</w:t>
      </w:r>
      <w:r>
        <w:rPr>
          <w:rFonts w:hint="eastAsia" w:cs="Calibri"/>
          <w:sz w:val="21"/>
          <w:szCs w:val="21"/>
          <w:lang w:eastAsia="zh-CN"/>
        </w:rPr>
        <w:t>〔</w:t>
      </w:r>
      <w:r>
        <w:rPr>
          <w:rFonts w:hint="default" w:ascii="Calibri" w:hAnsi="Calibri" w:eastAsia="宋体" w:cs="Calibri"/>
          <w:sz w:val="21"/>
          <w:szCs w:val="21"/>
        </w:rPr>
        <w:t>2009</w:t>
      </w:r>
      <w:r>
        <w:rPr>
          <w:rFonts w:hint="eastAsia" w:cs="Calibri"/>
          <w:sz w:val="21"/>
          <w:szCs w:val="21"/>
          <w:lang w:eastAsia="zh-CN"/>
        </w:rPr>
        <w:t>〕</w:t>
      </w:r>
      <w:r>
        <w:rPr>
          <w:rFonts w:hint="default" w:ascii="Calibri" w:hAnsi="Calibri" w:eastAsia="宋体" w:cs="Calibri"/>
          <w:sz w:val="21"/>
          <w:szCs w:val="21"/>
        </w:rPr>
        <w:t>36号），工业和信息化部、国家统计局、发展改革委、财政部研究制定了《中小企业划型标准规定》。经国务院同意，现印发给你们，请遵照执行。</w:t>
      </w:r>
    </w:p>
    <w:p w14:paraId="38AF9EE0">
      <w:pPr>
        <w:pageBreakBefore w:val="0"/>
        <w:kinsoku/>
        <w:wordWrap/>
        <w:overflowPunct/>
        <w:topLinePunct w:val="0"/>
        <w:autoSpaceDE/>
        <w:autoSpaceDN/>
        <w:bidi w:val="0"/>
        <w:adjustRightInd w:val="0"/>
        <w:snapToGrid w:val="0"/>
        <w:spacing w:line="300" w:lineRule="auto"/>
        <w:ind w:firstLine="420" w:firstLineChars="200"/>
        <w:jc w:val="right"/>
        <w:textAlignment w:val="auto"/>
        <w:rPr>
          <w:rFonts w:hint="default" w:ascii="Calibri" w:hAnsi="Calibri" w:eastAsia="宋体" w:cs="Calibri"/>
          <w:sz w:val="21"/>
          <w:szCs w:val="21"/>
        </w:rPr>
      </w:pPr>
      <w:r>
        <w:rPr>
          <w:rFonts w:hint="default" w:ascii="Calibri" w:hAnsi="Calibri" w:eastAsia="宋体" w:cs="Calibri"/>
          <w:sz w:val="21"/>
          <w:szCs w:val="21"/>
        </w:rPr>
        <w:t>工业和信息化部</w:t>
      </w:r>
    </w:p>
    <w:p w14:paraId="1B6FDB61">
      <w:pPr>
        <w:pageBreakBefore w:val="0"/>
        <w:kinsoku/>
        <w:wordWrap/>
        <w:overflowPunct/>
        <w:topLinePunct w:val="0"/>
        <w:autoSpaceDE/>
        <w:autoSpaceDN/>
        <w:bidi w:val="0"/>
        <w:adjustRightInd w:val="0"/>
        <w:snapToGrid w:val="0"/>
        <w:spacing w:line="300" w:lineRule="auto"/>
        <w:ind w:firstLine="420" w:firstLineChars="200"/>
        <w:jc w:val="right"/>
        <w:textAlignment w:val="auto"/>
        <w:rPr>
          <w:rFonts w:hint="default" w:ascii="Calibri" w:hAnsi="Calibri" w:eastAsia="宋体" w:cs="Calibri"/>
          <w:sz w:val="21"/>
          <w:szCs w:val="21"/>
        </w:rPr>
      </w:pPr>
      <w:r>
        <w:rPr>
          <w:rFonts w:hint="default" w:ascii="Calibri" w:hAnsi="Calibri" w:eastAsia="宋体" w:cs="Calibri"/>
          <w:sz w:val="21"/>
          <w:szCs w:val="21"/>
        </w:rPr>
        <w:t>国家统计局</w:t>
      </w:r>
    </w:p>
    <w:p w14:paraId="37D8D231">
      <w:pPr>
        <w:pageBreakBefore w:val="0"/>
        <w:kinsoku/>
        <w:wordWrap/>
        <w:overflowPunct/>
        <w:topLinePunct w:val="0"/>
        <w:autoSpaceDE/>
        <w:autoSpaceDN/>
        <w:bidi w:val="0"/>
        <w:adjustRightInd w:val="0"/>
        <w:snapToGrid w:val="0"/>
        <w:spacing w:line="300" w:lineRule="auto"/>
        <w:ind w:firstLine="420" w:firstLineChars="200"/>
        <w:jc w:val="right"/>
        <w:textAlignment w:val="auto"/>
        <w:rPr>
          <w:rFonts w:hint="default" w:ascii="Calibri" w:hAnsi="Calibri" w:eastAsia="宋体" w:cs="Calibri"/>
          <w:sz w:val="21"/>
          <w:szCs w:val="21"/>
        </w:rPr>
      </w:pPr>
      <w:r>
        <w:rPr>
          <w:rFonts w:hint="default" w:ascii="Calibri" w:hAnsi="Calibri" w:eastAsia="宋体" w:cs="Calibri"/>
          <w:sz w:val="21"/>
          <w:szCs w:val="21"/>
        </w:rPr>
        <w:t>国家发展和改革委员会</w:t>
      </w:r>
    </w:p>
    <w:p w14:paraId="37CA443D">
      <w:pPr>
        <w:pageBreakBefore w:val="0"/>
        <w:kinsoku/>
        <w:wordWrap/>
        <w:overflowPunct/>
        <w:topLinePunct w:val="0"/>
        <w:autoSpaceDE/>
        <w:autoSpaceDN/>
        <w:bidi w:val="0"/>
        <w:adjustRightInd w:val="0"/>
        <w:snapToGrid w:val="0"/>
        <w:spacing w:line="300" w:lineRule="auto"/>
        <w:ind w:firstLine="420" w:firstLineChars="200"/>
        <w:jc w:val="right"/>
        <w:textAlignment w:val="auto"/>
        <w:rPr>
          <w:rFonts w:hint="default" w:ascii="Calibri" w:hAnsi="Calibri" w:eastAsia="宋体" w:cs="Calibri"/>
          <w:sz w:val="21"/>
          <w:szCs w:val="21"/>
        </w:rPr>
      </w:pPr>
      <w:r>
        <w:rPr>
          <w:rFonts w:hint="default" w:ascii="Calibri" w:hAnsi="Calibri" w:eastAsia="宋体" w:cs="Calibri"/>
          <w:sz w:val="21"/>
          <w:szCs w:val="21"/>
        </w:rPr>
        <w:t>财政部</w:t>
      </w:r>
    </w:p>
    <w:p w14:paraId="0716EF5F">
      <w:pPr>
        <w:pageBreakBefore w:val="0"/>
        <w:kinsoku/>
        <w:wordWrap/>
        <w:overflowPunct/>
        <w:topLinePunct w:val="0"/>
        <w:autoSpaceDE/>
        <w:autoSpaceDN/>
        <w:bidi w:val="0"/>
        <w:adjustRightInd w:val="0"/>
        <w:snapToGrid w:val="0"/>
        <w:spacing w:line="300" w:lineRule="auto"/>
        <w:ind w:firstLine="420" w:firstLineChars="200"/>
        <w:jc w:val="right"/>
        <w:textAlignment w:val="auto"/>
        <w:rPr>
          <w:rFonts w:hint="default" w:ascii="Calibri" w:hAnsi="Calibri" w:eastAsia="宋体" w:cs="Calibri"/>
          <w:sz w:val="21"/>
          <w:szCs w:val="21"/>
        </w:rPr>
      </w:pPr>
      <w:r>
        <w:rPr>
          <w:rFonts w:hint="default" w:ascii="Calibri" w:hAnsi="Calibri" w:eastAsia="宋体" w:cs="Calibri"/>
          <w:sz w:val="21"/>
          <w:szCs w:val="21"/>
        </w:rPr>
        <w:t>二〇一一年六月十八日</w:t>
      </w:r>
    </w:p>
    <w:p w14:paraId="67DD95B6">
      <w:pPr>
        <w:bidi w:val="0"/>
        <w:jc w:val="center"/>
        <w:rPr>
          <w:rFonts w:hint="default" w:ascii="黑体" w:hAnsi="黑体" w:eastAsia="黑体" w:cs="黑体"/>
          <w:sz w:val="28"/>
          <w:szCs w:val="28"/>
          <w:lang w:val="en-US" w:eastAsia="zh-CN"/>
        </w:rPr>
      </w:pPr>
      <w:r>
        <w:rPr>
          <w:rFonts w:hint="default" w:ascii="黑体" w:hAnsi="黑体" w:eastAsia="黑体" w:cs="黑体"/>
          <w:sz w:val="28"/>
          <w:szCs w:val="28"/>
          <w:lang w:val="en-US" w:eastAsia="zh-CN"/>
        </w:rPr>
        <w:t>中小企业划型标准规定</w:t>
      </w:r>
    </w:p>
    <w:p w14:paraId="249794D0">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cs="Calibri"/>
          <w:sz w:val="21"/>
          <w:szCs w:val="21"/>
        </w:rPr>
      </w:pPr>
      <w:r>
        <w:rPr>
          <w:rFonts w:hint="default" w:ascii="Calibri" w:hAnsi="Calibri" w:cs="Calibri"/>
          <w:sz w:val="21"/>
          <w:szCs w:val="21"/>
        </w:rPr>
        <w:t>一、根据《中华人民共和国中小企业促进法》和《国务院关于进一步促进中小企业发展的若干意见》</w:t>
      </w:r>
      <w:r>
        <w:rPr>
          <w:rFonts w:hint="eastAsia" w:cs="Calibri"/>
          <w:sz w:val="21"/>
          <w:szCs w:val="21"/>
          <w:lang w:eastAsia="zh-CN"/>
        </w:rPr>
        <w:t>（</w:t>
      </w:r>
      <w:r>
        <w:rPr>
          <w:rFonts w:hint="default" w:ascii="Calibri" w:hAnsi="Calibri" w:cs="Calibri"/>
          <w:sz w:val="21"/>
          <w:szCs w:val="21"/>
        </w:rPr>
        <w:t>国发</w:t>
      </w:r>
      <w:r>
        <w:rPr>
          <w:rFonts w:hint="eastAsia" w:cs="Calibri"/>
          <w:sz w:val="21"/>
          <w:szCs w:val="21"/>
          <w:lang w:eastAsia="zh-CN"/>
        </w:rPr>
        <w:t>〔</w:t>
      </w:r>
      <w:r>
        <w:rPr>
          <w:rFonts w:hint="default" w:ascii="Calibri" w:hAnsi="Calibri" w:cs="Calibri"/>
          <w:sz w:val="21"/>
          <w:szCs w:val="21"/>
        </w:rPr>
        <w:t>2009</w:t>
      </w:r>
      <w:r>
        <w:rPr>
          <w:rFonts w:hint="eastAsia" w:cs="Calibri"/>
          <w:sz w:val="21"/>
          <w:szCs w:val="21"/>
          <w:lang w:eastAsia="zh-CN"/>
        </w:rPr>
        <w:t>〕</w:t>
      </w:r>
      <w:r>
        <w:rPr>
          <w:rFonts w:hint="default" w:ascii="Calibri" w:hAnsi="Calibri" w:cs="Calibri"/>
          <w:sz w:val="21"/>
          <w:szCs w:val="21"/>
        </w:rPr>
        <w:t>36号</w:t>
      </w:r>
      <w:r>
        <w:rPr>
          <w:rFonts w:hint="eastAsia" w:cs="Calibri"/>
          <w:sz w:val="21"/>
          <w:szCs w:val="21"/>
          <w:lang w:eastAsia="zh-CN"/>
        </w:rPr>
        <w:t>）</w:t>
      </w:r>
      <w:r>
        <w:rPr>
          <w:rFonts w:hint="default" w:ascii="Calibri" w:hAnsi="Calibri" w:cs="Calibri"/>
          <w:sz w:val="21"/>
          <w:szCs w:val="21"/>
        </w:rPr>
        <w:t>，制定本规定。</w:t>
      </w:r>
    </w:p>
    <w:p w14:paraId="1A961C8D">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cs="Calibri"/>
          <w:sz w:val="21"/>
          <w:szCs w:val="21"/>
        </w:rPr>
      </w:pPr>
      <w:r>
        <w:rPr>
          <w:rFonts w:hint="default" w:ascii="Calibri" w:hAnsi="Calibri" w:cs="Calibri"/>
          <w:sz w:val="21"/>
          <w:szCs w:val="21"/>
        </w:rPr>
        <w:t>二、中小企业划分为中型、小型、微型三种类型，具体标准根据企业从业人员、营业收入、资产总额等指标，结合行业特点制定。</w:t>
      </w:r>
    </w:p>
    <w:p w14:paraId="41A2E5CA">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cs="Calibri"/>
          <w:b w:val="0"/>
          <w:bCs w:val="0"/>
          <w:sz w:val="21"/>
          <w:szCs w:val="21"/>
        </w:rPr>
      </w:pPr>
      <w:r>
        <w:rPr>
          <w:rFonts w:hint="default" w:ascii="Calibri" w:hAnsi="Calibri" w:cs="Calibri"/>
          <w:b w:val="0"/>
          <w:bCs w:val="0"/>
          <w:sz w:val="21"/>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5B906965">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cs="Calibri"/>
          <w:sz w:val="21"/>
          <w:szCs w:val="21"/>
        </w:rPr>
      </w:pPr>
      <w:r>
        <w:rPr>
          <w:rFonts w:hint="default" w:ascii="Calibri" w:hAnsi="Calibri" w:cs="Calibri"/>
          <w:sz w:val="21"/>
          <w:szCs w:val="21"/>
        </w:rPr>
        <w:t>四、各行业划型标准为：</w:t>
      </w:r>
    </w:p>
    <w:p w14:paraId="6163C6E9">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（一）农、林、牧、渔业。</w:t>
      </w:r>
    </w:p>
    <w:p w14:paraId="5D78DEFD">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营业收入20000万元以下的为中小微型企业。其中，营业收入500万元及以上的为中型企业，营业收入50万元及以上的为小型企业，营业收入50万元以下的为微型企业。</w:t>
      </w:r>
    </w:p>
    <w:p w14:paraId="18B41623">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（二）工业。</w:t>
      </w:r>
    </w:p>
    <w:p w14:paraId="62248C45">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921AF93">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（三）建筑业。</w:t>
      </w:r>
    </w:p>
    <w:p w14:paraId="068B33C4">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3A89C98">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（四）批发业。</w:t>
      </w:r>
    </w:p>
    <w:p w14:paraId="18683BAC">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484D745">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（五）零售业。</w:t>
      </w:r>
    </w:p>
    <w:p w14:paraId="632D4360">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254A79E">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（六）交通运输业。</w:t>
      </w:r>
    </w:p>
    <w:p w14:paraId="2A1251E0">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E4FB44A">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（七）仓储业。</w:t>
      </w:r>
    </w:p>
    <w:p w14:paraId="19CF9EBC">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C4E6264">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（八）邮政业。</w:t>
      </w:r>
    </w:p>
    <w:p w14:paraId="25FF684F">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CAD025D">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（九）住宿业。</w:t>
      </w:r>
    </w:p>
    <w:p w14:paraId="7FAAF364">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DCCAAB2">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（十）餐饮业。</w:t>
      </w:r>
    </w:p>
    <w:p w14:paraId="4BB89FA7">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C24EADC">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（十一）信息传输业。</w:t>
      </w:r>
    </w:p>
    <w:p w14:paraId="026331E9">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D80DC55">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（十二）软件和信息技术服务业。</w:t>
      </w:r>
    </w:p>
    <w:p w14:paraId="675999AB">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3B60822">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（十三）房地产开发经营。</w:t>
      </w:r>
    </w:p>
    <w:p w14:paraId="3F93CAC0">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8951B2B">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（十四）物业管理。</w:t>
      </w:r>
    </w:p>
    <w:p w14:paraId="693F0DEC">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C2EFF69">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（十五）租赁和商务服务业。</w:t>
      </w:r>
    </w:p>
    <w:p w14:paraId="079658C6">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4F79E7D">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（十六）其他未列明行业。</w:t>
      </w:r>
    </w:p>
    <w:p w14:paraId="2B58AFEF">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从业人员300人以下的为中小微型企业。其中，从业人员100人及以上的为中型企业；从业人员10人及以上的为小型企业；从业人员10人以下的为微型企业。</w:t>
      </w:r>
    </w:p>
    <w:p w14:paraId="790C5981">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五、企业类型的划分以统计部门的统计数据为依据。</w:t>
      </w:r>
    </w:p>
    <w:p w14:paraId="5D19EA8B">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六、本规定适用于在中华人民共和国境内依法设立的各类所有制和各种组织形式的企业。个体工商户和本规定以外的行业，参照本规定进行划型。</w:t>
      </w:r>
    </w:p>
    <w:p w14:paraId="35630B08">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53287FE9">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八、本规定由工业和信息化部、国家统计局会同有关部门根据《国民经济行业分类》修订情况和企业发展变化情况适时修订。</w:t>
      </w:r>
    </w:p>
    <w:p w14:paraId="693D1A0F">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九、本规定由工业和信息化部、国家统计局会同有关部门负责解释。</w:t>
      </w:r>
    </w:p>
    <w:p w14:paraId="47130F9E">
      <w:pPr>
        <w:pageBreakBefore w:val="0"/>
        <w:kinsoku/>
        <w:wordWrap/>
        <w:overflowPunct/>
        <w:topLinePunct w:val="0"/>
        <w:autoSpaceDE/>
        <w:autoSpaceDN/>
        <w:bidi w:val="0"/>
        <w:adjustRightInd w:val="0"/>
        <w:snapToGrid w:val="0"/>
        <w:spacing w:line="300" w:lineRule="auto"/>
        <w:ind w:firstLine="420" w:firstLineChars="200"/>
        <w:textAlignment w:val="auto"/>
        <w:rPr>
          <w:rFonts w:hint="default" w:ascii="Calibri" w:hAnsi="Calibri" w:eastAsia="宋体" w:cs="Calibri"/>
          <w:sz w:val="21"/>
          <w:szCs w:val="21"/>
        </w:rPr>
      </w:pPr>
      <w:r>
        <w:rPr>
          <w:rFonts w:hint="default" w:ascii="Calibri" w:hAnsi="Calibri" w:eastAsia="宋体" w:cs="Calibri"/>
          <w:sz w:val="21"/>
          <w:szCs w:val="21"/>
        </w:rPr>
        <w:t>十、本规定自发布之日起执行，原国家经贸委、原国家计委、财政部和国家统计局2003年颁布的《中小企业标准暂行规定》同时废止。</w:t>
      </w:r>
    </w:p>
    <w:p w14:paraId="7C86A9BF">
      <w:pPr>
        <w:rPr>
          <w:rFonts w:hint="eastAsia"/>
          <w:lang w:eastAsia="zh-CN"/>
        </w:rPr>
      </w:pPr>
      <w:r>
        <w:rPr>
          <w:rFonts w:hint="eastAsia"/>
          <w:lang w:eastAsia="zh-CN"/>
        </w:rPr>
        <w:br w:type="page"/>
      </w:r>
    </w:p>
    <w:p w14:paraId="7FED2B52">
      <w:pPr>
        <w:pStyle w:val="5"/>
        <w:bidi w:val="0"/>
        <w:rPr>
          <w:rFonts w:hint="eastAsia"/>
          <w:lang w:eastAsia="zh-CN"/>
        </w:rPr>
      </w:pPr>
      <w:r>
        <w:rPr>
          <w:rFonts w:hint="eastAsia"/>
          <w:lang w:eastAsia="zh-CN"/>
        </w:rPr>
        <w:t>【</w:t>
      </w:r>
      <w:r>
        <w:rPr>
          <w:rFonts w:hint="eastAsia"/>
          <w:lang w:val="en-US" w:eastAsia="zh-CN"/>
        </w:rPr>
        <w:t>附件8</w:t>
      </w:r>
      <w:r>
        <w:rPr>
          <w:rFonts w:hint="eastAsia"/>
          <w:lang w:eastAsia="zh-CN"/>
        </w:rPr>
        <w:t>】</w:t>
      </w:r>
      <w:r>
        <w:rPr>
          <w:rFonts w:hint="eastAsia"/>
          <w:lang w:val="en-US" w:eastAsia="zh-CN"/>
        </w:rPr>
        <w:t>关于政府采购支持监狱企业发展有关问题的通知</w:t>
      </w:r>
    </w:p>
    <w:p w14:paraId="0B83BFF6">
      <w:pPr>
        <w:bidi w:val="0"/>
        <w:jc w:val="center"/>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关于政府采购支持监狱企业发展有关问题的通知</w:t>
      </w:r>
    </w:p>
    <w:p w14:paraId="6E747DCD">
      <w:pPr>
        <w:pageBreakBefore w:val="0"/>
        <w:kinsoku/>
        <w:wordWrap/>
        <w:overflowPunct/>
        <w:topLinePunct w:val="0"/>
        <w:autoSpaceDE/>
        <w:autoSpaceDN/>
        <w:bidi w:val="0"/>
        <w:adjustRightInd w:val="0"/>
        <w:snapToGrid w:val="0"/>
        <w:spacing w:line="300" w:lineRule="auto"/>
        <w:jc w:val="center"/>
        <w:textAlignment w:val="auto"/>
        <w:rPr>
          <w:rFonts w:hint="eastAsia" w:eastAsia="宋体" w:cs="Calibri"/>
          <w:sz w:val="21"/>
          <w:szCs w:val="21"/>
          <w:lang w:val="en-US" w:eastAsia="zh-CN"/>
        </w:rPr>
      </w:pPr>
      <w:r>
        <w:rPr>
          <w:rFonts w:hint="eastAsia" w:eastAsia="宋体" w:cs="Calibri"/>
          <w:sz w:val="21"/>
          <w:szCs w:val="21"/>
          <w:lang w:val="en-US" w:eastAsia="zh-CN"/>
        </w:rPr>
        <w:t>财库〔2014〕68号</w:t>
      </w:r>
    </w:p>
    <w:p w14:paraId="73F84B9F">
      <w:pPr>
        <w:pageBreakBefore w:val="0"/>
        <w:kinsoku/>
        <w:wordWrap/>
        <w:overflowPunct/>
        <w:topLinePunct w:val="0"/>
        <w:autoSpaceDE/>
        <w:autoSpaceDN/>
        <w:bidi w:val="0"/>
        <w:adjustRightInd w:val="0"/>
        <w:snapToGrid w:val="0"/>
        <w:spacing w:line="300" w:lineRule="auto"/>
        <w:ind w:firstLine="420" w:firstLineChars="200"/>
        <w:textAlignment w:val="auto"/>
        <w:rPr>
          <w:rFonts w:hint="eastAsia" w:eastAsia="宋体" w:cs="Calibri"/>
          <w:sz w:val="21"/>
          <w:szCs w:val="21"/>
          <w:lang w:val="en-US" w:eastAsia="zh-CN"/>
        </w:rPr>
      </w:pPr>
      <w:r>
        <w:rPr>
          <w:rFonts w:hint="eastAsia" w:eastAsia="宋体" w:cs="Calibri"/>
          <w:sz w:val="21"/>
          <w:szCs w:val="21"/>
          <w:lang w:val="en-US" w:eastAsia="zh-CN"/>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76E9E610">
      <w:pPr>
        <w:pageBreakBefore w:val="0"/>
        <w:kinsoku/>
        <w:wordWrap/>
        <w:overflowPunct/>
        <w:topLinePunct w:val="0"/>
        <w:autoSpaceDE/>
        <w:autoSpaceDN/>
        <w:bidi w:val="0"/>
        <w:adjustRightInd w:val="0"/>
        <w:snapToGrid w:val="0"/>
        <w:spacing w:line="300" w:lineRule="auto"/>
        <w:ind w:firstLine="420" w:firstLineChars="200"/>
        <w:textAlignment w:val="auto"/>
        <w:rPr>
          <w:rFonts w:hint="eastAsia" w:eastAsia="宋体" w:cs="Calibri"/>
          <w:sz w:val="21"/>
          <w:szCs w:val="21"/>
          <w:lang w:val="en-US" w:eastAsia="zh-CN"/>
        </w:rPr>
      </w:pPr>
      <w:r>
        <w:rPr>
          <w:rFonts w:hint="eastAsia" w:eastAsia="宋体" w:cs="Calibri"/>
          <w:sz w:val="21"/>
          <w:szCs w:val="21"/>
          <w:lang w:val="en-US" w:eastAsia="zh-CN"/>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Pr>
          <w:rFonts w:hint="eastAsia" w:cs="Calibri"/>
          <w:sz w:val="21"/>
          <w:szCs w:val="21"/>
          <w:lang w:val="en-US" w:eastAsia="zh-CN"/>
        </w:rPr>
        <w:t>〔</w:t>
      </w:r>
      <w:r>
        <w:rPr>
          <w:rFonts w:hint="eastAsia" w:eastAsia="宋体" w:cs="Calibri"/>
          <w:sz w:val="21"/>
          <w:szCs w:val="21"/>
          <w:lang w:val="en-US" w:eastAsia="zh-CN"/>
        </w:rPr>
        <w:t>2003</w:t>
      </w:r>
      <w:r>
        <w:rPr>
          <w:rFonts w:hint="eastAsia" w:cs="Calibri"/>
          <w:sz w:val="21"/>
          <w:szCs w:val="21"/>
          <w:lang w:val="en-US" w:eastAsia="zh-CN"/>
        </w:rPr>
        <w:t>〕</w:t>
      </w:r>
      <w:r>
        <w:rPr>
          <w:rFonts w:hint="eastAsia" w:eastAsia="宋体" w:cs="Calibri"/>
          <w:sz w:val="21"/>
          <w:szCs w:val="21"/>
          <w:lang w:val="en-US" w:eastAsia="zh-CN"/>
        </w:rPr>
        <w:t>7号）文件精神，发挥政府采购支持监狱企业发展的作用，现就有关事项通知如下：</w:t>
      </w:r>
    </w:p>
    <w:p w14:paraId="06262B1A">
      <w:pPr>
        <w:pageBreakBefore w:val="0"/>
        <w:kinsoku/>
        <w:wordWrap/>
        <w:overflowPunct/>
        <w:topLinePunct w:val="0"/>
        <w:autoSpaceDE/>
        <w:autoSpaceDN/>
        <w:bidi w:val="0"/>
        <w:adjustRightInd w:val="0"/>
        <w:snapToGrid w:val="0"/>
        <w:spacing w:line="300" w:lineRule="auto"/>
        <w:ind w:firstLine="420" w:firstLineChars="200"/>
        <w:textAlignment w:val="auto"/>
        <w:rPr>
          <w:rFonts w:hint="eastAsia" w:eastAsia="宋体" w:cs="Calibri"/>
          <w:sz w:val="21"/>
          <w:szCs w:val="21"/>
          <w:lang w:val="en-US" w:eastAsia="zh-CN"/>
        </w:rPr>
      </w:pPr>
      <w:r>
        <w:rPr>
          <w:rFonts w:hint="eastAsia" w:eastAsia="宋体" w:cs="Calibri"/>
          <w:sz w:val="21"/>
          <w:szCs w:val="21"/>
          <w:lang w:val="en-US" w:eastAsia="zh-CN"/>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1599E44A">
      <w:pPr>
        <w:pageBreakBefore w:val="0"/>
        <w:kinsoku/>
        <w:wordWrap/>
        <w:overflowPunct/>
        <w:topLinePunct w:val="0"/>
        <w:autoSpaceDE/>
        <w:autoSpaceDN/>
        <w:bidi w:val="0"/>
        <w:adjustRightInd w:val="0"/>
        <w:snapToGrid w:val="0"/>
        <w:spacing w:line="300" w:lineRule="auto"/>
        <w:ind w:firstLine="420" w:firstLineChars="200"/>
        <w:textAlignment w:val="auto"/>
        <w:rPr>
          <w:rFonts w:hint="eastAsia" w:eastAsia="宋体" w:cs="Calibri"/>
          <w:sz w:val="21"/>
          <w:szCs w:val="21"/>
          <w:lang w:val="en-US" w:eastAsia="zh-CN"/>
        </w:rPr>
      </w:pPr>
      <w:r>
        <w:rPr>
          <w:rFonts w:hint="eastAsia" w:eastAsia="宋体" w:cs="Calibri"/>
          <w:sz w:val="21"/>
          <w:szCs w:val="21"/>
          <w:lang w:val="en-US" w:eastAsia="zh-CN"/>
        </w:rPr>
        <w:t>二、在政府采购活动中，监狱企业视同小型、微型企业，享受预留份额、评审中价格扣除等政府采购促进中小企业发展的政府采购政策。向监狱企业采购的金额，计入面向中小企业采购的统计数据。</w:t>
      </w:r>
    </w:p>
    <w:p w14:paraId="6C2953F0">
      <w:pPr>
        <w:pageBreakBefore w:val="0"/>
        <w:kinsoku/>
        <w:wordWrap/>
        <w:overflowPunct/>
        <w:topLinePunct w:val="0"/>
        <w:autoSpaceDE/>
        <w:autoSpaceDN/>
        <w:bidi w:val="0"/>
        <w:adjustRightInd w:val="0"/>
        <w:snapToGrid w:val="0"/>
        <w:spacing w:line="300" w:lineRule="auto"/>
        <w:ind w:firstLine="420" w:firstLineChars="200"/>
        <w:textAlignment w:val="auto"/>
        <w:rPr>
          <w:rFonts w:hint="eastAsia" w:eastAsia="宋体" w:cs="Calibri"/>
          <w:sz w:val="21"/>
          <w:szCs w:val="21"/>
          <w:lang w:val="en-US" w:eastAsia="zh-CN"/>
        </w:rPr>
      </w:pPr>
      <w:r>
        <w:rPr>
          <w:rFonts w:hint="eastAsia" w:eastAsia="宋体" w:cs="Calibri"/>
          <w:sz w:val="21"/>
          <w:szCs w:val="21"/>
          <w:lang w:val="en-US" w:eastAsia="zh-CN"/>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4964B87F">
      <w:pPr>
        <w:pageBreakBefore w:val="0"/>
        <w:kinsoku/>
        <w:wordWrap/>
        <w:overflowPunct/>
        <w:topLinePunct w:val="0"/>
        <w:autoSpaceDE/>
        <w:autoSpaceDN/>
        <w:bidi w:val="0"/>
        <w:adjustRightInd w:val="0"/>
        <w:snapToGrid w:val="0"/>
        <w:spacing w:line="300" w:lineRule="auto"/>
        <w:ind w:firstLine="420" w:firstLineChars="200"/>
        <w:textAlignment w:val="auto"/>
        <w:rPr>
          <w:rFonts w:hint="eastAsia" w:eastAsia="宋体" w:cs="Calibri"/>
          <w:sz w:val="21"/>
          <w:szCs w:val="21"/>
          <w:lang w:val="en-US" w:eastAsia="zh-CN"/>
        </w:rPr>
      </w:pPr>
      <w:r>
        <w:rPr>
          <w:rFonts w:hint="eastAsia" w:eastAsia="宋体" w:cs="Calibri"/>
          <w:sz w:val="21"/>
          <w:szCs w:val="21"/>
          <w:lang w:val="en-US" w:eastAsia="zh-CN"/>
        </w:rPr>
        <w:t>四、各地区可以结合本地区实际，对监狱企业生产的办公用品、家具用具、车辆维修和提供的保养服务、消防设备等，提出预留份额等政府采购支持措施，加大对监狱企业产品的采购力度。</w:t>
      </w:r>
    </w:p>
    <w:p w14:paraId="4ED705AE">
      <w:pPr>
        <w:pageBreakBefore w:val="0"/>
        <w:kinsoku/>
        <w:wordWrap/>
        <w:overflowPunct/>
        <w:topLinePunct w:val="0"/>
        <w:autoSpaceDE/>
        <w:autoSpaceDN/>
        <w:bidi w:val="0"/>
        <w:adjustRightInd w:val="0"/>
        <w:snapToGrid w:val="0"/>
        <w:spacing w:line="300" w:lineRule="auto"/>
        <w:ind w:firstLine="420" w:firstLineChars="200"/>
        <w:textAlignment w:val="auto"/>
        <w:rPr>
          <w:rFonts w:hint="eastAsia" w:eastAsia="宋体" w:cs="Calibri"/>
          <w:sz w:val="21"/>
          <w:szCs w:val="21"/>
          <w:lang w:val="en-US" w:eastAsia="zh-CN"/>
        </w:rPr>
      </w:pPr>
      <w:r>
        <w:rPr>
          <w:rFonts w:hint="eastAsia" w:eastAsia="宋体" w:cs="Calibri"/>
          <w:sz w:val="21"/>
          <w:szCs w:val="21"/>
          <w:lang w:val="en-US" w:eastAsia="zh-CN"/>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070A38DF">
      <w:pPr>
        <w:pageBreakBefore w:val="0"/>
        <w:kinsoku/>
        <w:wordWrap/>
        <w:overflowPunct/>
        <w:topLinePunct w:val="0"/>
        <w:autoSpaceDE/>
        <w:autoSpaceDN/>
        <w:bidi w:val="0"/>
        <w:adjustRightInd w:val="0"/>
        <w:snapToGrid w:val="0"/>
        <w:spacing w:line="300" w:lineRule="auto"/>
        <w:ind w:firstLine="420" w:firstLineChars="200"/>
        <w:jc w:val="right"/>
        <w:textAlignment w:val="auto"/>
        <w:rPr>
          <w:rFonts w:hint="eastAsia" w:eastAsia="宋体" w:cs="Calibri"/>
          <w:sz w:val="21"/>
          <w:szCs w:val="21"/>
          <w:lang w:val="en-US" w:eastAsia="zh-CN"/>
        </w:rPr>
      </w:pPr>
      <w:r>
        <w:rPr>
          <w:rFonts w:hint="eastAsia" w:eastAsia="宋体" w:cs="Calibri"/>
          <w:sz w:val="21"/>
          <w:szCs w:val="21"/>
          <w:lang w:val="en-US" w:eastAsia="zh-CN"/>
        </w:rPr>
        <w:t>2014年6月10日</w:t>
      </w:r>
    </w:p>
    <w:p w14:paraId="4419640E">
      <w:pPr>
        <w:rPr>
          <w:rFonts w:hint="eastAsia"/>
          <w:lang w:eastAsia="zh-CN"/>
        </w:rPr>
      </w:pPr>
      <w:r>
        <w:rPr>
          <w:rFonts w:hint="eastAsia"/>
          <w:lang w:eastAsia="zh-CN"/>
        </w:rPr>
        <w:br w:type="page"/>
      </w:r>
    </w:p>
    <w:p w14:paraId="29709374">
      <w:pPr>
        <w:pStyle w:val="5"/>
        <w:bidi w:val="0"/>
        <w:rPr>
          <w:rFonts w:hint="eastAsia"/>
          <w:lang w:val="en-US" w:eastAsia="zh-CN"/>
        </w:rPr>
      </w:pPr>
      <w:r>
        <w:rPr>
          <w:rFonts w:hint="eastAsia"/>
          <w:lang w:eastAsia="zh-CN"/>
        </w:rPr>
        <w:t>【</w:t>
      </w:r>
      <w:r>
        <w:rPr>
          <w:rFonts w:hint="eastAsia"/>
          <w:lang w:val="en-US" w:eastAsia="zh-CN"/>
        </w:rPr>
        <w:t>附件9</w:t>
      </w:r>
      <w:r>
        <w:rPr>
          <w:rFonts w:hint="eastAsia"/>
          <w:lang w:eastAsia="zh-CN"/>
        </w:rPr>
        <w:t>】</w:t>
      </w:r>
      <w:r>
        <w:rPr>
          <w:rFonts w:hint="eastAsia"/>
          <w:lang w:val="en-US" w:eastAsia="zh-CN"/>
        </w:rPr>
        <w:t>关于促进残疾人就业政府采购政策的通知</w:t>
      </w:r>
    </w:p>
    <w:p w14:paraId="727E80BB">
      <w:pPr>
        <w:keepNext w:val="0"/>
        <w:keepLines w:val="0"/>
        <w:pageBreakBefore w:val="0"/>
        <w:widowControl w:val="0"/>
        <w:kinsoku/>
        <w:wordWrap/>
        <w:overflowPunct/>
        <w:topLinePunct w:val="0"/>
        <w:autoSpaceDE/>
        <w:autoSpaceDN/>
        <w:bidi w:val="0"/>
        <w:snapToGrid w:val="0"/>
        <w:spacing w:line="288" w:lineRule="auto"/>
        <w:jc w:val="center"/>
        <w:textAlignment w:val="auto"/>
        <w:rPr>
          <w:rFonts w:hint="eastAsia" w:ascii="黑体" w:hAnsi="黑体" w:eastAsia="黑体" w:cs="黑体"/>
          <w:sz w:val="28"/>
          <w:szCs w:val="28"/>
          <w:lang w:val="en-US" w:eastAsia="zh-CN"/>
        </w:rPr>
      </w:pPr>
      <w:r>
        <w:rPr>
          <w:rFonts w:hint="default" w:ascii="黑体" w:hAnsi="黑体" w:eastAsia="黑体" w:cs="黑体"/>
          <w:sz w:val="28"/>
          <w:szCs w:val="28"/>
          <w:lang w:val="en-US" w:eastAsia="zh-CN"/>
        </w:rPr>
        <w:t>关于促进残疾人就业政府采购政策的通知</w:t>
      </w:r>
    </w:p>
    <w:p w14:paraId="1AE712BF">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eastAsia="宋体" w:cs="Calibri"/>
          <w:sz w:val="21"/>
          <w:szCs w:val="21"/>
          <w:lang w:val="en-US" w:eastAsia="zh-CN"/>
        </w:rPr>
      </w:pPr>
      <w:r>
        <w:rPr>
          <w:rFonts w:hint="eastAsia" w:eastAsia="宋体" w:cs="Calibri"/>
          <w:sz w:val="21"/>
          <w:szCs w:val="21"/>
          <w:lang w:val="en-US" w:eastAsia="zh-CN"/>
        </w:rPr>
        <w:t>财库〔2017〕141号</w:t>
      </w:r>
    </w:p>
    <w:p w14:paraId="162C618B">
      <w:pPr>
        <w:keepNext w:val="0"/>
        <w:keepLines w:val="0"/>
        <w:pageBreakBefore w:val="0"/>
        <w:widowControl w:val="0"/>
        <w:kinsoku/>
        <w:wordWrap/>
        <w:overflowPunct/>
        <w:topLinePunct w:val="0"/>
        <w:autoSpaceDE/>
        <w:autoSpaceDN/>
        <w:bidi w:val="0"/>
        <w:adjustRightInd w:val="0"/>
        <w:snapToGrid w:val="0"/>
        <w:spacing w:line="288" w:lineRule="auto"/>
        <w:jc w:val="both"/>
        <w:textAlignment w:val="auto"/>
        <w:rPr>
          <w:rFonts w:hint="eastAsia" w:eastAsia="宋体" w:cs="Calibri"/>
          <w:sz w:val="21"/>
          <w:szCs w:val="21"/>
          <w:lang w:val="en-US" w:eastAsia="zh-CN"/>
        </w:rPr>
      </w:pPr>
      <w:r>
        <w:rPr>
          <w:rFonts w:hint="eastAsia" w:eastAsia="宋体" w:cs="Calibri"/>
          <w:sz w:val="21"/>
          <w:szCs w:val="21"/>
          <w:lang w:val="en-US" w:eastAsia="zh-CN"/>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175CE15E">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sz w:val="21"/>
          <w:szCs w:val="21"/>
          <w:lang w:val="en-US" w:eastAsia="zh-CN"/>
        </w:rPr>
      </w:pPr>
      <w:r>
        <w:rPr>
          <w:rFonts w:hint="eastAsia" w:eastAsia="宋体" w:cs="Calibri"/>
          <w:sz w:val="21"/>
          <w:szCs w:val="21"/>
          <w:lang w:val="en-US" w:eastAsia="zh-CN"/>
        </w:rPr>
        <w:t>为了发挥政府采购促进残疾人就业的作用，进一步保障残疾人权益，依照《</w:t>
      </w:r>
      <w:r>
        <w:rPr>
          <w:rFonts w:hint="eastAsia" w:cs="Calibri"/>
          <w:sz w:val="21"/>
          <w:szCs w:val="21"/>
          <w:lang w:val="en-US" w:eastAsia="zh-CN"/>
        </w:rPr>
        <w:t>中华人民共和国</w:t>
      </w:r>
      <w:r>
        <w:rPr>
          <w:rFonts w:hint="eastAsia" w:eastAsia="宋体" w:cs="Calibri"/>
          <w:sz w:val="21"/>
          <w:szCs w:val="21"/>
          <w:lang w:val="en-US" w:eastAsia="zh-CN"/>
        </w:rPr>
        <w:t>政府采购法》《</w:t>
      </w:r>
      <w:r>
        <w:rPr>
          <w:rFonts w:hint="eastAsia" w:cs="Calibri"/>
          <w:sz w:val="21"/>
          <w:szCs w:val="21"/>
          <w:lang w:val="en-US" w:eastAsia="zh-CN"/>
        </w:rPr>
        <w:t>中华人民共和国残疾人保障法</w:t>
      </w:r>
      <w:r>
        <w:rPr>
          <w:rFonts w:hint="eastAsia" w:eastAsia="宋体" w:cs="Calibri"/>
          <w:sz w:val="21"/>
          <w:szCs w:val="21"/>
          <w:lang w:val="en-US" w:eastAsia="zh-CN"/>
        </w:rPr>
        <w:t>》等法律法规及相关规定，现就促进残疾人就业政府采购政策通知如下：</w:t>
      </w:r>
    </w:p>
    <w:p w14:paraId="7C87C8CD">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sz w:val="21"/>
          <w:szCs w:val="21"/>
          <w:lang w:val="en-US" w:eastAsia="zh-CN"/>
        </w:rPr>
      </w:pPr>
      <w:r>
        <w:rPr>
          <w:rFonts w:hint="eastAsia" w:eastAsia="宋体" w:cs="Calibri"/>
          <w:sz w:val="21"/>
          <w:szCs w:val="21"/>
          <w:lang w:val="en-US" w:eastAsia="zh-CN"/>
        </w:rPr>
        <w:t>一、享受政府采购支持政策的残疾人福利性单位应当同时满足以下条件：</w:t>
      </w:r>
    </w:p>
    <w:p w14:paraId="0101A431">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sz w:val="21"/>
          <w:szCs w:val="21"/>
          <w:lang w:val="en-US" w:eastAsia="zh-CN"/>
        </w:rPr>
      </w:pPr>
      <w:r>
        <w:rPr>
          <w:rFonts w:hint="eastAsia" w:eastAsia="宋体" w:cs="Calibri"/>
          <w:sz w:val="21"/>
          <w:szCs w:val="21"/>
          <w:lang w:val="en-US" w:eastAsia="zh-CN"/>
        </w:rPr>
        <w:t>（一）安置的残疾人占本单位在职职工人数的比例不低于25%（含25%），并且安置的残疾人人数不少于10人（含10人）；</w:t>
      </w:r>
    </w:p>
    <w:p w14:paraId="08079027">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sz w:val="21"/>
          <w:szCs w:val="21"/>
          <w:lang w:val="en-US" w:eastAsia="zh-CN"/>
        </w:rPr>
      </w:pPr>
      <w:r>
        <w:rPr>
          <w:rFonts w:hint="eastAsia" w:eastAsia="宋体" w:cs="Calibri"/>
          <w:sz w:val="21"/>
          <w:szCs w:val="21"/>
          <w:lang w:val="en-US" w:eastAsia="zh-CN"/>
        </w:rPr>
        <w:t>（二）依法与安置的每位残疾人签订了一年以上（含一年）的劳动合同或服务协议；</w:t>
      </w:r>
    </w:p>
    <w:p w14:paraId="77E9830E">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sz w:val="21"/>
          <w:szCs w:val="21"/>
          <w:lang w:val="en-US" w:eastAsia="zh-CN"/>
        </w:rPr>
      </w:pPr>
      <w:r>
        <w:rPr>
          <w:rFonts w:hint="eastAsia" w:eastAsia="宋体" w:cs="Calibri"/>
          <w:sz w:val="21"/>
          <w:szCs w:val="21"/>
          <w:lang w:val="en-US" w:eastAsia="zh-CN"/>
        </w:rPr>
        <w:t>（三）为安置的每位残疾人按月足额缴纳了基本养老保险、基本医疗保险、失业保险、工伤保险和生育保险等社会保险费；</w:t>
      </w:r>
    </w:p>
    <w:p w14:paraId="0D6A9FF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sz w:val="21"/>
          <w:szCs w:val="21"/>
          <w:lang w:val="en-US" w:eastAsia="zh-CN"/>
        </w:rPr>
      </w:pPr>
      <w:r>
        <w:rPr>
          <w:rFonts w:hint="eastAsia" w:eastAsia="宋体" w:cs="Calibri"/>
          <w:sz w:val="21"/>
          <w:szCs w:val="21"/>
          <w:lang w:val="en-US" w:eastAsia="zh-CN"/>
        </w:rPr>
        <w:t>（四）通过银行等金融机构向安置的每位残疾人，按月支付了不低于单位所在区县适用的经省级人民政府批准的月最低工资标准的工资；</w:t>
      </w:r>
    </w:p>
    <w:p w14:paraId="76486CC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sz w:val="21"/>
          <w:szCs w:val="21"/>
          <w:lang w:val="en-US" w:eastAsia="zh-CN"/>
        </w:rPr>
      </w:pPr>
      <w:r>
        <w:rPr>
          <w:rFonts w:hint="eastAsia" w:eastAsia="宋体" w:cs="Calibri"/>
          <w:sz w:val="21"/>
          <w:szCs w:val="21"/>
          <w:lang w:val="en-US" w:eastAsia="zh-CN"/>
        </w:rPr>
        <w:t>（五）提供本单位制造的货物、承担的工程或者服务（以下简称产品），或者提供其他残疾人福利性单位制造的货物（不包括使用非残疾人福利性单位注册商标的货物）。</w:t>
      </w:r>
    </w:p>
    <w:p w14:paraId="586CB241">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sz w:val="21"/>
          <w:szCs w:val="21"/>
          <w:lang w:val="en-US" w:eastAsia="zh-CN"/>
        </w:rPr>
      </w:pPr>
      <w:r>
        <w:rPr>
          <w:rFonts w:hint="eastAsia" w:eastAsia="宋体" w:cs="Calibri"/>
          <w:sz w:val="21"/>
          <w:szCs w:val="21"/>
          <w:lang w:val="en-US" w:eastAsia="zh-CN"/>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30E59D5A">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sz w:val="21"/>
          <w:szCs w:val="21"/>
          <w:lang w:val="en-US" w:eastAsia="zh-CN"/>
        </w:rPr>
      </w:pPr>
      <w:r>
        <w:rPr>
          <w:rFonts w:hint="eastAsia" w:eastAsia="宋体" w:cs="Calibri"/>
          <w:sz w:val="21"/>
          <w:szCs w:val="21"/>
          <w:lang w:val="en-US" w:eastAsia="zh-CN"/>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3E3B1B5A">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sz w:val="21"/>
          <w:szCs w:val="21"/>
          <w:lang w:val="en-US" w:eastAsia="zh-CN"/>
        </w:rPr>
      </w:pPr>
      <w:r>
        <w:rPr>
          <w:rFonts w:hint="eastAsia" w:eastAsia="宋体" w:cs="Calibri"/>
          <w:sz w:val="21"/>
          <w:szCs w:val="21"/>
          <w:lang w:val="en-US" w:eastAsia="zh-CN"/>
        </w:rPr>
        <w:t>中标、成交供应商为残疾人福利性单位的，采购人或者其委托的采购代理机构应当随中标、成交结果同时公告其《残疾人福利性单位声明函》，接受社会监督。</w:t>
      </w:r>
    </w:p>
    <w:p w14:paraId="23778F1E">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sz w:val="21"/>
          <w:szCs w:val="21"/>
          <w:lang w:val="en-US" w:eastAsia="zh-CN"/>
        </w:rPr>
      </w:pPr>
      <w:r>
        <w:rPr>
          <w:rFonts w:hint="eastAsia" w:eastAsia="宋体" w:cs="Calibri"/>
          <w:sz w:val="21"/>
          <w:szCs w:val="21"/>
          <w:lang w:val="en-US" w:eastAsia="zh-CN"/>
        </w:rPr>
        <w:t>供应商提供的《残疾人福利性单位声明函》与事实不符的，依照《政府采购法》第七十七条第一款的规定追究法律责任。</w:t>
      </w:r>
    </w:p>
    <w:p w14:paraId="187FD55D">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sz w:val="21"/>
          <w:szCs w:val="21"/>
          <w:lang w:val="en-US" w:eastAsia="zh-CN"/>
        </w:rPr>
      </w:pPr>
      <w:r>
        <w:rPr>
          <w:rFonts w:hint="eastAsia" w:eastAsia="宋体" w:cs="Calibri"/>
          <w:sz w:val="21"/>
          <w:szCs w:val="21"/>
          <w:lang w:val="en-US" w:eastAsia="zh-CN"/>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49F1CFEE">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sz w:val="21"/>
          <w:szCs w:val="21"/>
          <w:lang w:val="en-US" w:eastAsia="zh-CN"/>
        </w:rPr>
      </w:pPr>
      <w:r>
        <w:rPr>
          <w:rFonts w:hint="eastAsia" w:eastAsia="宋体" w:cs="Calibri"/>
          <w:sz w:val="21"/>
          <w:szCs w:val="21"/>
          <w:lang w:val="en-US" w:eastAsia="zh-CN"/>
        </w:rPr>
        <w:t>四、采购人采购公开招标数额标准以上的货物或者服务，因落实促进残疾人就业政策的需要，依法履行有关报批程序后，可采用公开招标以外的采购方式。</w:t>
      </w:r>
    </w:p>
    <w:p w14:paraId="3C926194">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sz w:val="21"/>
          <w:szCs w:val="21"/>
          <w:lang w:val="en-US" w:eastAsia="zh-CN"/>
        </w:rPr>
      </w:pPr>
      <w:r>
        <w:rPr>
          <w:rFonts w:hint="eastAsia" w:eastAsia="宋体" w:cs="Calibri"/>
          <w:sz w:val="21"/>
          <w:szCs w:val="21"/>
          <w:lang w:val="en-US" w:eastAsia="zh-CN"/>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26CE57E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sz w:val="21"/>
          <w:szCs w:val="21"/>
          <w:lang w:val="en-US" w:eastAsia="zh-CN"/>
        </w:rPr>
      </w:pPr>
      <w:r>
        <w:rPr>
          <w:rFonts w:hint="eastAsia" w:eastAsia="宋体" w:cs="Calibri"/>
          <w:sz w:val="21"/>
          <w:szCs w:val="21"/>
          <w:lang w:val="en-US" w:eastAsia="zh-CN"/>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106B89D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jc w:val="both"/>
        <w:textAlignment w:val="auto"/>
        <w:rPr>
          <w:rFonts w:hint="eastAsia" w:eastAsia="宋体" w:cs="Calibri"/>
          <w:sz w:val="21"/>
          <w:szCs w:val="21"/>
          <w:lang w:val="en-US" w:eastAsia="zh-CN"/>
        </w:rPr>
      </w:pPr>
      <w:r>
        <w:rPr>
          <w:rFonts w:hint="eastAsia" w:eastAsia="宋体" w:cs="Calibri"/>
          <w:sz w:val="21"/>
          <w:szCs w:val="21"/>
          <w:lang w:val="en-US" w:eastAsia="zh-CN"/>
        </w:rPr>
        <w:t>七、本通知自2017年10月1日起执行。</w:t>
      </w:r>
    </w:p>
    <w:p w14:paraId="74706799">
      <w:pPr>
        <w:keepNext w:val="0"/>
        <w:keepLines w:val="0"/>
        <w:pageBreakBefore w:val="0"/>
        <w:widowControl w:val="0"/>
        <w:kinsoku/>
        <w:wordWrap/>
        <w:overflowPunct/>
        <w:topLinePunct w:val="0"/>
        <w:autoSpaceDE/>
        <w:autoSpaceDN/>
        <w:bidi w:val="0"/>
        <w:adjustRightInd w:val="0"/>
        <w:snapToGrid w:val="0"/>
        <w:spacing w:line="288" w:lineRule="auto"/>
        <w:jc w:val="right"/>
        <w:textAlignment w:val="auto"/>
        <w:rPr>
          <w:rFonts w:hint="eastAsia" w:eastAsia="宋体" w:cs="Calibri"/>
          <w:sz w:val="21"/>
          <w:szCs w:val="21"/>
          <w:lang w:val="en-US" w:eastAsia="zh-CN"/>
        </w:rPr>
      </w:pPr>
      <w:r>
        <w:rPr>
          <w:rFonts w:hint="eastAsia" w:eastAsia="宋体" w:cs="Calibri"/>
          <w:sz w:val="21"/>
          <w:szCs w:val="21"/>
          <w:lang w:val="en-US" w:eastAsia="zh-CN"/>
        </w:rPr>
        <w:t>财政部 民政部 中国残疾人联合会</w:t>
      </w:r>
    </w:p>
    <w:p w14:paraId="042D8AB0">
      <w:pPr>
        <w:keepNext w:val="0"/>
        <w:keepLines w:val="0"/>
        <w:pageBreakBefore w:val="0"/>
        <w:widowControl w:val="0"/>
        <w:kinsoku/>
        <w:wordWrap/>
        <w:overflowPunct/>
        <w:topLinePunct w:val="0"/>
        <w:autoSpaceDE/>
        <w:autoSpaceDN/>
        <w:bidi w:val="0"/>
        <w:adjustRightInd w:val="0"/>
        <w:snapToGrid w:val="0"/>
        <w:spacing w:line="288" w:lineRule="auto"/>
        <w:jc w:val="right"/>
        <w:textAlignment w:val="auto"/>
        <w:rPr>
          <w:rFonts w:hint="default" w:ascii="Calibri" w:hAnsi="Calibri" w:eastAsia="宋体" w:cs="Calibri"/>
          <w:sz w:val="21"/>
          <w:szCs w:val="21"/>
          <w:lang w:val="en-US" w:eastAsia="zh-CN"/>
        </w:rPr>
      </w:pPr>
      <w:r>
        <w:rPr>
          <w:rFonts w:hint="eastAsia" w:eastAsia="宋体" w:cs="Calibri"/>
          <w:sz w:val="21"/>
          <w:szCs w:val="21"/>
          <w:lang w:val="en-US" w:eastAsia="zh-CN"/>
        </w:rPr>
        <w:t>2017年8月22日</w:t>
      </w:r>
    </w:p>
    <w:sectPr>
      <w:headerReference r:id="rId6" w:type="first"/>
      <w:headerReference r:id="rId5" w:type="default"/>
      <w:footerReference r:id="rId7" w:type="default"/>
      <w:pgSz w:w="11906" w:h="16838"/>
      <w:pgMar w:top="1247" w:right="1247" w:bottom="1247" w:left="1474" w:header="851" w:footer="850"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4D52B">
    <w:pPr>
      <w:pStyle w:val="16"/>
      <w:jc w:val="center"/>
      <w:rPr>
        <w:rFonts w:hint="default" w:ascii="Calibri" w:hAnsi="Calibri" w:cs="Calibri"/>
      </w:rPr>
    </w:pPr>
    <w:r>
      <w:rPr>
        <w:rFonts w:hint="default" w:ascii="Calibri" w:hAnsi="Calibri" w:cs="Calibri"/>
      </w:rPr>
      <w:t>第</w:t>
    </w:r>
    <w:r>
      <w:rPr>
        <w:rFonts w:hint="default" w:ascii="Calibri" w:hAnsi="Calibri" w:cs="Calibri"/>
      </w:rPr>
      <w:fldChar w:fldCharType="begin"/>
    </w:r>
    <w:r>
      <w:rPr>
        <w:rFonts w:hint="default" w:ascii="Calibri" w:hAnsi="Calibri" w:cs="Calibri"/>
      </w:rPr>
      <w:instrText xml:space="preserve"> PAGE   \* MERGEFORMAT </w:instrText>
    </w:r>
    <w:r>
      <w:rPr>
        <w:rFonts w:hint="default" w:ascii="Calibri" w:hAnsi="Calibri" w:cs="Calibri"/>
      </w:rPr>
      <w:fldChar w:fldCharType="separate"/>
    </w:r>
    <w:r>
      <w:rPr>
        <w:rFonts w:hint="default" w:ascii="Calibri" w:hAnsi="Calibri" w:cs="Calibri"/>
        <w:lang w:val="zh-CN"/>
      </w:rPr>
      <w:t>59</w:t>
    </w:r>
    <w:r>
      <w:rPr>
        <w:rFonts w:hint="default" w:ascii="Calibri" w:hAnsi="Calibri" w:cs="Calibri"/>
        <w:lang w:val="zh-CN"/>
      </w:rPr>
      <w:fldChar w:fldCharType="end"/>
    </w:r>
    <w:r>
      <w:rPr>
        <w:rFonts w:hint="default" w:ascii="Calibri" w:hAnsi="Calibri" w:cs="Calibri"/>
      </w:rPr>
      <w:t>页，共</w:t>
    </w:r>
    <w:r>
      <w:rPr>
        <w:rFonts w:hint="default" w:ascii="Calibri" w:hAnsi="Calibri" w:cs="Calibri"/>
      </w:rPr>
      <w:fldChar w:fldCharType="begin"/>
    </w:r>
    <w:r>
      <w:rPr>
        <w:rFonts w:hint="default" w:ascii="Calibri" w:hAnsi="Calibri" w:cs="Calibri"/>
      </w:rPr>
      <w:instrText xml:space="preserve"> NUMPAGES   \* MERGEFORMAT </w:instrText>
    </w:r>
    <w:r>
      <w:rPr>
        <w:rFonts w:hint="default" w:ascii="Calibri" w:hAnsi="Calibri" w:cs="Calibri"/>
      </w:rPr>
      <w:fldChar w:fldCharType="separate"/>
    </w:r>
    <w:r>
      <w:rPr>
        <w:rFonts w:hint="default" w:ascii="Calibri" w:hAnsi="Calibri" w:cs="Calibri"/>
        <w:lang w:val="zh-CN"/>
      </w:rPr>
      <w:t>60</w:t>
    </w:r>
    <w:r>
      <w:rPr>
        <w:rFonts w:hint="default" w:ascii="Calibri" w:hAnsi="Calibri" w:cs="Calibri"/>
        <w:lang w:val="zh-CN"/>
      </w:rPr>
      <w:fldChar w:fldCharType="end"/>
    </w:r>
    <w:r>
      <w:rPr>
        <w:rFonts w:hint="default" w:ascii="Calibri" w:hAnsi="Calibri" w:cs="Calibri"/>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00" w:lineRule="auto"/>
      </w:pPr>
      <w:r>
        <w:separator/>
      </w:r>
    </w:p>
  </w:footnote>
  <w:footnote w:type="continuationSeparator" w:id="1">
    <w:p>
      <w:pPr>
        <w:spacing w:line="30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CBDAF2">
    <w:pPr>
      <w:pStyle w:val="17"/>
      <w:jc w:val="right"/>
      <w:rPr>
        <w:rFonts w:hint="default" w:ascii="Calibri" w:hAnsi="Calibri" w:cs="Calibri"/>
      </w:rPr>
    </w:pPr>
    <w:r>
      <w:rPr>
        <w:rFonts w:hint="eastAsia" w:cs="Calibri"/>
        <w:lang w:eastAsia="zh-CN"/>
      </w:rPr>
      <w:t>浙江省民营经济发展中心（浙江省“一带一路”综合服务中心）《大数据视角下我省民营中小企业增长潜力研判及培育路径研究》项目</w:t>
    </w:r>
    <w:r>
      <w:rPr>
        <w:rFonts w:hint="default" w:ascii="Calibri" w:hAnsi="Calibri" w:cs="Calibri"/>
      </w:rPr>
      <w:t>招标文件（公开招标）</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48D122">
    <w:pPr>
      <w:pStyle w:val="17"/>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0363E7"/>
    <w:multiLevelType w:val="singleLevel"/>
    <w:tmpl w:val="A00363E7"/>
    <w:lvl w:ilvl="0" w:tentative="0">
      <w:start w:val="1"/>
      <w:numFmt w:val="decimal"/>
      <w:suff w:val="nothing"/>
      <w:lvlText w:val="（%1）"/>
      <w:lvlJc w:val="left"/>
      <w:pPr>
        <w:tabs>
          <w:tab w:val="left" w:pos="420"/>
        </w:tabs>
        <w:ind w:left="425" w:hanging="425"/>
      </w:pPr>
      <w:rPr>
        <w:rFonts w:hint="default"/>
      </w:rPr>
    </w:lvl>
  </w:abstractNum>
  <w:abstractNum w:abstractNumId="1">
    <w:nsid w:val="07BA4390"/>
    <w:multiLevelType w:val="singleLevel"/>
    <w:tmpl w:val="07BA4390"/>
    <w:lvl w:ilvl="0" w:tentative="0">
      <w:start w:val="1"/>
      <w:numFmt w:val="decimal"/>
      <w:suff w:val="nothing"/>
      <w:lvlText w:val="%1．"/>
      <w:lvlJc w:val="left"/>
      <w:pPr>
        <w:ind w:left="0" w:firstLine="400"/>
      </w:pPr>
      <w:rPr>
        <w:rFonts w:hint="default"/>
      </w:rPr>
    </w:lvl>
  </w:abstractNum>
  <w:abstractNum w:abstractNumId="2">
    <w:nsid w:val="0A821D31"/>
    <w:multiLevelType w:val="singleLevel"/>
    <w:tmpl w:val="0A821D31"/>
    <w:lvl w:ilvl="0" w:tentative="0">
      <w:start w:val="1"/>
      <w:numFmt w:val="decimal"/>
      <w:suff w:val="nothing"/>
      <w:lvlText w:val="%1．"/>
      <w:lvlJc w:val="left"/>
      <w:pPr>
        <w:ind w:left="210" w:firstLine="400"/>
      </w:pPr>
      <w:rPr>
        <w:rFonts w:hint="default"/>
      </w:rPr>
    </w:lvl>
  </w:abstractNum>
  <w:abstractNum w:abstractNumId="3">
    <w:nsid w:val="5A8F2018"/>
    <w:multiLevelType w:val="singleLevel"/>
    <w:tmpl w:val="5A8F2018"/>
    <w:lvl w:ilvl="0" w:tentative="0">
      <w:start w:val="1"/>
      <w:numFmt w:val="decimal"/>
      <w:suff w:val="nothing"/>
      <w:lvlText w:val="%1．"/>
      <w:lvlJc w:val="left"/>
      <w:pPr>
        <w:ind w:left="0" w:firstLine="400"/>
      </w:pPr>
      <w:rPr>
        <w:rFont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210"/>
  <w:hyphenationZone w:val="36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RmOTViMDI0NWYxNmQzMTNhZWVkMjNhMmJiNTQyN2MifQ=="/>
  </w:docVars>
  <w:rsids>
    <w:rsidRoot w:val="00172A27"/>
    <w:rsid w:val="0000156F"/>
    <w:rsid w:val="000032BC"/>
    <w:rsid w:val="00003D9C"/>
    <w:rsid w:val="00004A27"/>
    <w:rsid w:val="00005314"/>
    <w:rsid w:val="0000545C"/>
    <w:rsid w:val="00006BA5"/>
    <w:rsid w:val="00006CD3"/>
    <w:rsid w:val="00007806"/>
    <w:rsid w:val="00011008"/>
    <w:rsid w:val="00011038"/>
    <w:rsid w:val="000125C5"/>
    <w:rsid w:val="00012919"/>
    <w:rsid w:val="00012D84"/>
    <w:rsid w:val="00012D85"/>
    <w:rsid w:val="00013BC2"/>
    <w:rsid w:val="00013C14"/>
    <w:rsid w:val="00014556"/>
    <w:rsid w:val="00016341"/>
    <w:rsid w:val="000204E7"/>
    <w:rsid w:val="00021051"/>
    <w:rsid w:val="00022B71"/>
    <w:rsid w:val="000235D1"/>
    <w:rsid w:val="00024958"/>
    <w:rsid w:val="00024DAB"/>
    <w:rsid w:val="000254D8"/>
    <w:rsid w:val="00027223"/>
    <w:rsid w:val="00027934"/>
    <w:rsid w:val="00031217"/>
    <w:rsid w:val="00031517"/>
    <w:rsid w:val="00033839"/>
    <w:rsid w:val="00033AD8"/>
    <w:rsid w:val="00033CE3"/>
    <w:rsid w:val="00033D0E"/>
    <w:rsid w:val="0003418A"/>
    <w:rsid w:val="00034B8C"/>
    <w:rsid w:val="00036C4A"/>
    <w:rsid w:val="000377FE"/>
    <w:rsid w:val="000378F4"/>
    <w:rsid w:val="00037B34"/>
    <w:rsid w:val="00042B67"/>
    <w:rsid w:val="00043755"/>
    <w:rsid w:val="00043E61"/>
    <w:rsid w:val="000440A0"/>
    <w:rsid w:val="000441A9"/>
    <w:rsid w:val="00044C9F"/>
    <w:rsid w:val="0004710E"/>
    <w:rsid w:val="00047DBE"/>
    <w:rsid w:val="000505C6"/>
    <w:rsid w:val="00054941"/>
    <w:rsid w:val="00055687"/>
    <w:rsid w:val="00056929"/>
    <w:rsid w:val="00057E66"/>
    <w:rsid w:val="00057F4D"/>
    <w:rsid w:val="00060C04"/>
    <w:rsid w:val="00061F5A"/>
    <w:rsid w:val="000623AB"/>
    <w:rsid w:val="00064F90"/>
    <w:rsid w:val="00064FD2"/>
    <w:rsid w:val="000656DA"/>
    <w:rsid w:val="000673B5"/>
    <w:rsid w:val="000677F2"/>
    <w:rsid w:val="00070225"/>
    <w:rsid w:val="000716A1"/>
    <w:rsid w:val="000725E5"/>
    <w:rsid w:val="0007323F"/>
    <w:rsid w:val="00073B0F"/>
    <w:rsid w:val="00073F49"/>
    <w:rsid w:val="00076750"/>
    <w:rsid w:val="00077EBB"/>
    <w:rsid w:val="00080018"/>
    <w:rsid w:val="00080C20"/>
    <w:rsid w:val="000815AE"/>
    <w:rsid w:val="00083B5E"/>
    <w:rsid w:val="00084580"/>
    <w:rsid w:val="00084614"/>
    <w:rsid w:val="00084D92"/>
    <w:rsid w:val="000858D4"/>
    <w:rsid w:val="0008773E"/>
    <w:rsid w:val="00087966"/>
    <w:rsid w:val="0008797D"/>
    <w:rsid w:val="00090558"/>
    <w:rsid w:val="0009151A"/>
    <w:rsid w:val="000921E2"/>
    <w:rsid w:val="000935B3"/>
    <w:rsid w:val="00093AB1"/>
    <w:rsid w:val="00093FEF"/>
    <w:rsid w:val="00094F0A"/>
    <w:rsid w:val="000966D6"/>
    <w:rsid w:val="000A0A92"/>
    <w:rsid w:val="000A0DE0"/>
    <w:rsid w:val="000A0FE0"/>
    <w:rsid w:val="000A34BA"/>
    <w:rsid w:val="000A4102"/>
    <w:rsid w:val="000A41E5"/>
    <w:rsid w:val="000A471B"/>
    <w:rsid w:val="000A475D"/>
    <w:rsid w:val="000A4AB3"/>
    <w:rsid w:val="000A574C"/>
    <w:rsid w:val="000A5A40"/>
    <w:rsid w:val="000A5B4E"/>
    <w:rsid w:val="000A5BC1"/>
    <w:rsid w:val="000B20F8"/>
    <w:rsid w:val="000B36CA"/>
    <w:rsid w:val="000B6A01"/>
    <w:rsid w:val="000B6A07"/>
    <w:rsid w:val="000C07D2"/>
    <w:rsid w:val="000C1C93"/>
    <w:rsid w:val="000C2A76"/>
    <w:rsid w:val="000C3385"/>
    <w:rsid w:val="000C37C6"/>
    <w:rsid w:val="000C41F4"/>
    <w:rsid w:val="000C45B7"/>
    <w:rsid w:val="000D0044"/>
    <w:rsid w:val="000D0A95"/>
    <w:rsid w:val="000D22B4"/>
    <w:rsid w:val="000D415C"/>
    <w:rsid w:val="000D455B"/>
    <w:rsid w:val="000D49EE"/>
    <w:rsid w:val="000D545E"/>
    <w:rsid w:val="000D60EB"/>
    <w:rsid w:val="000D6943"/>
    <w:rsid w:val="000D6DB0"/>
    <w:rsid w:val="000D6FA9"/>
    <w:rsid w:val="000E1DAD"/>
    <w:rsid w:val="000E220D"/>
    <w:rsid w:val="000E3912"/>
    <w:rsid w:val="000E3A64"/>
    <w:rsid w:val="000E4387"/>
    <w:rsid w:val="000E5618"/>
    <w:rsid w:val="000E7B97"/>
    <w:rsid w:val="000F1D88"/>
    <w:rsid w:val="000F3733"/>
    <w:rsid w:val="000F4266"/>
    <w:rsid w:val="000F59DB"/>
    <w:rsid w:val="001003E1"/>
    <w:rsid w:val="00101588"/>
    <w:rsid w:val="00101AAC"/>
    <w:rsid w:val="001023DD"/>
    <w:rsid w:val="001026EA"/>
    <w:rsid w:val="001028C5"/>
    <w:rsid w:val="00102FAF"/>
    <w:rsid w:val="001042E8"/>
    <w:rsid w:val="0010462B"/>
    <w:rsid w:val="001058AF"/>
    <w:rsid w:val="001059FA"/>
    <w:rsid w:val="00106BF6"/>
    <w:rsid w:val="00107647"/>
    <w:rsid w:val="001124AF"/>
    <w:rsid w:val="00112FC4"/>
    <w:rsid w:val="001130C9"/>
    <w:rsid w:val="00113659"/>
    <w:rsid w:val="0011392A"/>
    <w:rsid w:val="00115255"/>
    <w:rsid w:val="00115A62"/>
    <w:rsid w:val="001174F4"/>
    <w:rsid w:val="00120064"/>
    <w:rsid w:val="00120ECD"/>
    <w:rsid w:val="001221B8"/>
    <w:rsid w:val="001225BF"/>
    <w:rsid w:val="00124441"/>
    <w:rsid w:val="00124473"/>
    <w:rsid w:val="00124A73"/>
    <w:rsid w:val="001250C8"/>
    <w:rsid w:val="00125EA6"/>
    <w:rsid w:val="00126719"/>
    <w:rsid w:val="00126DB1"/>
    <w:rsid w:val="00127AF5"/>
    <w:rsid w:val="00127F38"/>
    <w:rsid w:val="00131AA7"/>
    <w:rsid w:val="00131B43"/>
    <w:rsid w:val="00131FD4"/>
    <w:rsid w:val="0013241D"/>
    <w:rsid w:val="00132825"/>
    <w:rsid w:val="00133242"/>
    <w:rsid w:val="00134E3A"/>
    <w:rsid w:val="00137683"/>
    <w:rsid w:val="001428E5"/>
    <w:rsid w:val="00142B97"/>
    <w:rsid w:val="00146EB9"/>
    <w:rsid w:val="00152261"/>
    <w:rsid w:val="0015275C"/>
    <w:rsid w:val="001608EE"/>
    <w:rsid w:val="0016131B"/>
    <w:rsid w:val="001633B3"/>
    <w:rsid w:val="0016498A"/>
    <w:rsid w:val="00170591"/>
    <w:rsid w:val="00170623"/>
    <w:rsid w:val="0017096A"/>
    <w:rsid w:val="00170F0B"/>
    <w:rsid w:val="00172114"/>
    <w:rsid w:val="00172A27"/>
    <w:rsid w:val="00172D6C"/>
    <w:rsid w:val="00172F14"/>
    <w:rsid w:val="00174CD3"/>
    <w:rsid w:val="0017529E"/>
    <w:rsid w:val="0017798B"/>
    <w:rsid w:val="00177FEE"/>
    <w:rsid w:val="00181612"/>
    <w:rsid w:val="00182C8A"/>
    <w:rsid w:val="00182E9C"/>
    <w:rsid w:val="00183370"/>
    <w:rsid w:val="0018347A"/>
    <w:rsid w:val="001838B0"/>
    <w:rsid w:val="001840F9"/>
    <w:rsid w:val="00185656"/>
    <w:rsid w:val="00185CCC"/>
    <w:rsid w:val="00185FCB"/>
    <w:rsid w:val="00187253"/>
    <w:rsid w:val="00190E25"/>
    <w:rsid w:val="0019269A"/>
    <w:rsid w:val="00193AC3"/>
    <w:rsid w:val="001A0831"/>
    <w:rsid w:val="001A0C1B"/>
    <w:rsid w:val="001A0C24"/>
    <w:rsid w:val="001A0F5A"/>
    <w:rsid w:val="001A1C21"/>
    <w:rsid w:val="001A1EC9"/>
    <w:rsid w:val="001A2F14"/>
    <w:rsid w:val="001A38B3"/>
    <w:rsid w:val="001A4C27"/>
    <w:rsid w:val="001A546A"/>
    <w:rsid w:val="001A67CF"/>
    <w:rsid w:val="001A73E5"/>
    <w:rsid w:val="001A7EA0"/>
    <w:rsid w:val="001B00BE"/>
    <w:rsid w:val="001B4D81"/>
    <w:rsid w:val="001B603D"/>
    <w:rsid w:val="001B731C"/>
    <w:rsid w:val="001B78D8"/>
    <w:rsid w:val="001C0138"/>
    <w:rsid w:val="001C01D8"/>
    <w:rsid w:val="001C16A9"/>
    <w:rsid w:val="001C2270"/>
    <w:rsid w:val="001C33A0"/>
    <w:rsid w:val="001C34C9"/>
    <w:rsid w:val="001C516C"/>
    <w:rsid w:val="001C5CA9"/>
    <w:rsid w:val="001C67BC"/>
    <w:rsid w:val="001C6FE1"/>
    <w:rsid w:val="001C7BAD"/>
    <w:rsid w:val="001D1F3F"/>
    <w:rsid w:val="001D257D"/>
    <w:rsid w:val="001D2692"/>
    <w:rsid w:val="001D2B59"/>
    <w:rsid w:val="001D398E"/>
    <w:rsid w:val="001D4151"/>
    <w:rsid w:val="001D44D6"/>
    <w:rsid w:val="001D4523"/>
    <w:rsid w:val="001D536C"/>
    <w:rsid w:val="001D60A9"/>
    <w:rsid w:val="001D64BD"/>
    <w:rsid w:val="001D661B"/>
    <w:rsid w:val="001D69D9"/>
    <w:rsid w:val="001E0AF8"/>
    <w:rsid w:val="001E2480"/>
    <w:rsid w:val="001E2799"/>
    <w:rsid w:val="001E2CD7"/>
    <w:rsid w:val="001E554B"/>
    <w:rsid w:val="001E571B"/>
    <w:rsid w:val="001E74A6"/>
    <w:rsid w:val="001F010D"/>
    <w:rsid w:val="001F017F"/>
    <w:rsid w:val="001F05AC"/>
    <w:rsid w:val="001F0F85"/>
    <w:rsid w:val="001F2702"/>
    <w:rsid w:val="001F2C73"/>
    <w:rsid w:val="001F3219"/>
    <w:rsid w:val="001F43F3"/>
    <w:rsid w:val="001F4EBA"/>
    <w:rsid w:val="001F5111"/>
    <w:rsid w:val="001F6C2E"/>
    <w:rsid w:val="00200D62"/>
    <w:rsid w:val="00200D85"/>
    <w:rsid w:val="00200EDF"/>
    <w:rsid w:val="00200F2D"/>
    <w:rsid w:val="00201286"/>
    <w:rsid w:val="00201713"/>
    <w:rsid w:val="00201DA0"/>
    <w:rsid w:val="00202D45"/>
    <w:rsid w:val="00204611"/>
    <w:rsid w:val="00204C10"/>
    <w:rsid w:val="002065CD"/>
    <w:rsid w:val="0020683B"/>
    <w:rsid w:val="002077CB"/>
    <w:rsid w:val="0021154B"/>
    <w:rsid w:val="002124D5"/>
    <w:rsid w:val="002133E3"/>
    <w:rsid w:val="00213A60"/>
    <w:rsid w:val="00213D80"/>
    <w:rsid w:val="002149C4"/>
    <w:rsid w:val="00222314"/>
    <w:rsid w:val="00222BF7"/>
    <w:rsid w:val="0022366A"/>
    <w:rsid w:val="00223850"/>
    <w:rsid w:val="00224131"/>
    <w:rsid w:val="0022480D"/>
    <w:rsid w:val="002259E4"/>
    <w:rsid w:val="002262DA"/>
    <w:rsid w:val="00226877"/>
    <w:rsid w:val="00226BCD"/>
    <w:rsid w:val="002271CF"/>
    <w:rsid w:val="002271EB"/>
    <w:rsid w:val="00230C8B"/>
    <w:rsid w:val="0023159E"/>
    <w:rsid w:val="00231CF6"/>
    <w:rsid w:val="0023379F"/>
    <w:rsid w:val="0023542B"/>
    <w:rsid w:val="002356D5"/>
    <w:rsid w:val="002356DF"/>
    <w:rsid w:val="002360A9"/>
    <w:rsid w:val="002361DA"/>
    <w:rsid w:val="00236496"/>
    <w:rsid w:val="00237DAC"/>
    <w:rsid w:val="002403B5"/>
    <w:rsid w:val="00240C69"/>
    <w:rsid w:val="00241371"/>
    <w:rsid w:val="002414A4"/>
    <w:rsid w:val="002420F6"/>
    <w:rsid w:val="002424F8"/>
    <w:rsid w:val="002425D1"/>
    <w:rsid w:val="00242F65"/>
    <w:rsid w:val="002431E1"/>
    <w:rsid w:val="00244FCC"/>
    <w:rsid w:val="00245434"/>
    <w:rsid w:val="002455DB"/>
    <w:rsid w:val="00246C39"/>
    <w:rsid w:val="00247345"/>
    <w:rsid w:val="00247B02"/>
    <w:rsid w:val="002510D6"/>
    <w:rsid w:val="0025177A"/>
    <w:rsid w:val="0025233E"/>
    <w:rsid w:val="00253693"/>
    <w:rsid w:val="00253C2C"/>
    <w:rsid w:val="0025488D"/>
    <w:rsid w:val="00254B51"/>
    <w:rsid w:val="002553E8"/>
    <w:rsid w:val="00255816"/>
    <w:rsid w:val="0025655E"/>
    <w:rsid w:val="0025709B"/>
    <w:rsid w:val="0025781E"/>
    <w:rsid w:val="00260515"/>
    <w:rsid w:val="00260AA2"/>
    <w:rsid w:val="00261C00"/>
    <w:rsid w:val="002621A2"/>
    <w:rsid w:val="00262340"/>
    <w:rsid w:val="00262BB7"/>
    <w:rsid w:val="0026422E"/>
    <w:rsid w:val="0026438C"/>
    <w:rsid w:val="00265346"/>
    <w:rsid w:val="002653BA"/>
    <w:rsid w:val="00265779"/>
    <w:rsid w:val="002658A5"/>
    <w:rsid w:val="00265D44"/>
    <w:rsid w:val="002664CB"/>
    <w:rsid w:val="00266E56"/>
    <w:rsid w:val="00267BA9"/>
    <w:rsid w:val="00270497"/>
    <w:rsid w:val="00270B85"/>
    <w:rsid w:val="00271222"/>
    <w:rsid w:val="002715DD"/>
    <w:rsid w:val="002716B7"/>
    <w:rsid w:val="002716E2"/>
    <w:rsid w:val="002722FD"/>
    <w:rsid w:val="002723DC"/>
    <w:rsid w:val="00272526"/>
    <w:rsid w:val="0027454C"/>
    <w:rsid w:val="00274ABE"/>
    <w:rsid w:val="00276211"/>
    <w:rsid w:val="00276A10"/>
    <w:rsid w:val="00276F91"/>
    <w:rsid w:val="00277794"/>
    <w:rsid w:val="00277AE4"/>
    <w:rsid w:val="00277D65"/>
    <w:rsid w:val="002803AC"/>
    <w:rsid w:val="002805FA"/>
    <w:rsid w:val="00282EDE"/>
    <w:rsid w:val="00282F50"/>
    <w:rsid w:val="00283E93"/>
    <w:rsid w:val="00284287"/>
    <w:rsid w:val="00285450"/>
    <w:rsid w:val="00285D70"/>
    <w:rsid w:val="00286299"/>
    <w:rsid w:val="0028737D"/>
    <w:rsid w:val="002874D1"/>
    <w:rsid w:val="00291482"/>
    <w:rsid w:val="00291556"/>
    <w:rsid w:val="00294232"/>
    <w:rsid w:val="00294DDC"/>
    <w:rsid w:val="00295CF2"/>
    <w:rsid w:val="0029650C"/>
    <w:rsid w:val="002A1CD5"/>
    <w:rsid w:val="002A2319"/>
    <w:rsid w:val="002A3875"/>
    <w:rsid w:val="002A47D9"/>
    <w:rsid w:val="002A4AF4"/>
    <w:rsid w:val="002A5182"/>
    <w:rsid w:val="002A5EDD"/>
    <w:rsid w:val="002A7E9F"/>
    <w:rsid w:val="002B35D3"/>
    <w:rsid w:val="002B3CD5"/>
    <w:rsid w:val="002B3D57"/>
    <w:rsid w:val="002B5AF5"/>
    <w:rsid w:val="002B5ED9"/>
    <w:rsid w:val="002B6024"/>
    <w:rsid w:val="002B7E81"/>
    <w:rsid w:val="002C0089"/>
    <w:rsid w:val="002C0A67"/>
    <w:rsid w:val="002C16C1"/>
    <w:rsid w:val="002C27C4"/>
    <w:rsid w:val="002C2F8E"/>
    <w:rsid w:val="002C323C"/>
    <w:rsid w:val="002C512D"/>
    <w:rsid w:val="002C5501"/>
    <w:rsid w:val="002C5C45"/>
    <w:rsid w:val="002C76E3"/>
    <w:rsid w:val="002D22D3"/>
    <w:rsid w:val="002D24AF"/>
    <w:rsid w:val="002D257E"/>
    <w:rsid w:val="002D2A74"/>
    <w:rsid w:val="002D2AFB"/>
    <w:rsid w:val="002D31E5"/>
    <w:rsid w:val="002D3C75"/>
    <w:rsid w:val="002D3D98"/>
    <w:rsid w:val="002D3FF1"/>
    <w:rsid w:val="002D4FB0"/>
    <w:rsid w:val="002D54B5"/>
    <w:rsid w:val="002D613D"/>
    <w:rsid w:val="002D624D"/>
    <w:rsid w:val="002D627D"/>
    <w:rsid w:val="002D6596"/>
    <w:rsid w:val="002D6A14"/>
    <w:rsid w:val="002D703D"/>
    <w:rsid w:val="002D7148"/>
    <w:rsid w:val="002D7BB2"/>
    <w:rsid w:val="002E093D"/>
    <w:rsid w:val="002E15B0"/>
    <w:rsid w:val="002E1F5A"/>
    <w:rsid w:val="002E2AAA"/>
    <w:rsid w:val="002E60EC"/>
    <w:rsid w:val="002E7FB5"/>
    <w:rsid w:val="002F0E4C"/>
    <w:rsid w:val="002F160B"/>
    <w:rsid w:val="002F1940"/>
    <w:rsid w:val="002F2A00"/>
    <w:rsid w:val="002F2A31"/>
    <w:rsid w:val="002F2F77"/>
    <w:rsid w:val="002F3BC5"/>
    <w:rsid w:val="002F4A86"/>
    <w:rsid w:val="002F5049"/>
    <w:rsid w:val="002F5DED"/>
    <w:rsid w:val="002F7698"/>
    <w:rsid w:val="003007B1"/>
    <w:rsid w:val="00300B98"/>
    <w:rsid w:val="0030151F"/>
    <w:rsid w:val="00301BA2"/>
    <w:rsid w:val="00302A23"/>
    <w:rsid w:val="00302AA8"/>
    <w:rsid w:val="00302F8C"/>
    <w:rsid w:val="003038BD"/>
    <w:rsid w:val="003043F3"/>
    <w:rsid w:val="00305DA9"/>
    <w:rsid w:val="00307454"/>
    <w:rsid w:val="003111F6"/>
    <w:rsid w:val="00311A72"/>
    <w:rsid w:val="00312B82"/>
    <w:rsid w:val="0031436F"/>
    <w:rsid w:val="00314AF8"/>
    <w:rsid w:val="00315C4A"/>
    <w:rsid w:val="00316130"/>
    <w:rsid w:val="00316A17"/>
    <w:rsid w:val="00320C62"/>
    <w:rsid w:val="0032157B"/>
    <w:rsid w:val="00323FB4"/>
    <w:rsid w:val="003242D6"/>
    <w:rsid w:val="00327936"/>
    <w:rsid w:val="00327EF7"/>
    <w:rsid w:val="00330BC3"/>
    <w:rsid w:val="00330BCD"/>
    <w:rsid w:val="00330CE0"/>
    <w:rsid w:val="00330DBB"/>
    <w:rsid w:val="003312EB"/>
    <w:rsid w:val="00331553"/>
    <w:rsid w:val="003338F0"/>
    <w:rsid w:val="003353C6"/>
    <w:rsid w:val="00335AF5"/>
    <w:rsid w:val="00341B55"/>
    <w:rsid w:val="00343041"/>
    <w:rsid w:val="00343439"/>
    <w:rsid w:val="0034366B"/>
    <w:rsid w:val="00343FA1"/>
    <w:rsid w:val="00345539"/>
    <w:rsid w:val="0034684B"/>
    <w:rsid w:val="0034704B"/>
    <w:rsid w:val="003476BC"/>
    <w:rsid w:val="003478B5"/>
    <w:rsid w:val="00347EC9"/>
    <w:rsid w:val="00351A42"/>
    <w:rsid w:val="00352DA0"/>
    <w:rsid w:val="003544B9"/>
    <w:rsid w:val="003559F4"/>
    <w:rsid w:val="00355BA2"/>
    <w:rsid w:val="00356A80"/>
    <w:rsid w:val="0035705D"/>
    <w:rsid w:val="00357481"/>
    <w:rsid w:val="00361BAB"/>
    <w:rsid w:val="00362600"/>
    <w:rsid w:val="00362818"/>
    <w:rsid w:val="00362FCF"/>
    <w:rsid w:val="00363B53"/>
    <w:rsid w:val="00365334"/>
    <w:rsid w:val="003657BA"/>
    <w:rsid w:val="00367BA5"/>
    <w:rsid w:val="003703F6"/>
    <w:rsid w:val="003705C1"/>
    <w:rsid w:val="00372CF7"/>
    <w:rsid w:val="00374BA0"/>
    <w:rsid w:val="00375587"/>
    <w:rsid w:val="003808F2"/>
    <w:rsid w:val="003816E8"/>
    <w:rsid w:val="003835F0"/>
    <w:rsid w:val="00385945"/>
    <w:rsid w:val="003872E9"/>
    <w:rsid w:val="00391E80"/>
    <w:rsid w:val="00392260"/>
    <w:rsid w:val="00393458"/>
    <w:rsid w:val="003937AC"/>
    <w:rsid w:val="00393C84"/>
    <w:rsid w:val="00393EBA"/>
    <w:rsid w:val="0039422A"/>
    <w:rsid w:val="0039463E"/>
    <w:rsid w:val="003947B3"/>
    <w:rsid w:val="00394BC5"/>
    <w:rsid w:val="003959BD"/>
    <w:rsid w:val="0039623E"/>
    <w:rsid w:val="00396FE3"/>
    <w:rsid w:val="00397D9F"/>
    <w:rsid w:val="00397F79"/>
    <w:rsid w:val="003A0256"/>
    <w:rsid w:val="003A1C3C"/>
    <w:rsid w:val="003A1E19"/>
    <w:rsid w:val="003A3424"/>
    <w:rsid w:val="003A3824"/>
    <w:rsid w:val="003A55CA"/>
    <w:rsid w:val="003A7340"/>
    <w:rsid w:val="003A7678"/>
    <w:rsid w:val="003B1068"/>
    <w:rsid w:val="003B1FC4"/>
    <w:rsid w:val="003B3094"/>
    <w:rsid w:val="003B3F0A"/>
    <w:rsid w:val="003B4254"/>
    <w:rsid w:val="003B4AAC"/>
    <w:rsid w:val="003B4FBE"/>
    <w:rsid w:val="003B5D00"/>
    <w:rsid w:val="003B675A"/>
    <w:rsid w:val="003B73F4"/>
    <w:rsid w:val="003C0058"/>
    <w:rsid w:val="003C114E"/>
    <w:rsid w:val="003C1F11"/>
    <w:rsid w:val="003C240F"/>
    <w:rsid w:val="003C26DA"/>
    <w:rsid w:val="003C4935"/>
    <w:rsid w:val="003C6D34"/>
    <w:rsid w:val="003C7FAF"/>
    <w:rsid w:val="003D0255"/>
    <w:rsid w:val="003D054C"/>
    <w:rsid w:val="003D064D"/>
    <w:rsid w:val="003D1EA1"/>
    <w:rsid w:val="003D241B"/>
    <w:rsid w:val="003D2627"/>
    <w:rsid w:val="003D27FC"/>
    <w:rsid w:val="003D3180"/>
    <w:rsid w:val="003D395A"/>
    <w:rsid w:val="003D3F34"/>
    <w:rsid w:val="003D50E5"/>
    <w:rsid w:val="003D557D"/>
    <w:rsid w:val="003D5BA3"/>
    <w:rsid w:val="003E0083"/>
    <w:rsid w:val="003E0F5A"/>
    <w:rsid w:val="003E12AE"/>
    <w:rsid w:val="003E1D02"/>
    <w:rsid w:val="003E24A2"/>
    <w:rsid w:val="003E3075"/>
    <w:rsid w:val="003E411E"/>
    <w:rsid w:val="003E4231"/>
    <w:rsid w:val="003E477E"/>
    <w:rsid w:val="003E494F"/>
    <w:rsid w:val="003E5A2D"/>
    <w:rsid w:val="003E6DDE"/>
    <w:rsid w:val="003E756F"/>
    <w:rsid w:val="003E7AB2"/>
    <w:rsid w:val="003F1EF4"/>
    <w:rsid w:val="003F31AD"/>
    <w:rsid w:val="003F413B"/>
    <w:rsid w:val="003F4494"/>
    <w:rsid w:val="003F4DFC"/>
    <w:rsid w:val="003F584C"/>
    <w:rsid w:val="003F5F2C"/>
    <w:rsid w:val="003F72BB"/>
    <w:rsid w:val="003F7775"/>
    <w:rsid w:val="003F78B7"/>
    <w:rsid w:val="003F795A"/>
    <w:rsid w:val="00400C53"/>
    <w:rsid w:val="00401716"/>
    <w:rsid w:val="00402BEF"/>
    <w:rsid w:val="00403760"/>
    <w:rsid w:val="004043CF"/>
    <w:rsid w:val="00404EF7"/>
    <w:rsid w:val="00404FA3"/>
    <w:rsid w:val="00405A73"/>
    <w:rsid w:val="00406763"/>
    <w:rsid w:val="004113FD"/>
    <w:rsid w:val="00411DC0"/>
    <w:rsid w:val="004129C1"/>
    <w:rsid w:val="00414282"/>
    <w:rsid w:val="004148CC"/>
    <w:rsid w:val="00415791"/>
    <w:rsid w:val="0041626F"/>
    <w:rsid w:val="0041711E"/>
    <w:rsid w:val="00420C50"/>
    <w:rsid w:val="004211B5"/>
    <w:rsid w:val="00421AFF"/>
    <w:rsid w:val="0042245F"/>
    <w:rsid w:val="00422520"/>
    <w:rsid w:val="00422A72"/>
    <w:rsid w:val="004231BA"/>
    <w:rsid w:val="00423576"/>
    <w:rsid w:val="00423BBE"/>
    <w:rsid w:val="00424ECC"/>
    <w:rsid w:val="0042565C"/>
    <w:rsid w:val="00426A1F"/>
    <w:rsid w:val="00427994"/>
    <w:rsid w:val="00430BBB"/>
    <w:rsid w:val="00433344"/>
    <w:rsid w:val="0043357C"/>
    <w:rsid w:val="00434BBC"/>
    <w:rsid w:val="00435D40"/>
    <w:rsid w:val="0043616F"/>
    <w:rsid w:val="00436348"/>
    <w:rsid w:val="004371C6"/>
    <w:rsid w:val="0043736D"/>
    <w:rsid w:val="004415D7"/>
    <w:rsid w:val="004419F7"/>
    <w:rsid w:val="00442BC0"/>
    <w:rsid w:val="00446023"/>
    <w:rsid w:val="0044749A"/>
    <w:rsid w:val="0044759A"/>
    <w:rsid w:val="00447BFF"/>
    <w:rsid w:val="004500A6"/>
    <w:rsid w:val="00450B84"/>
    <w:rsid w:val="0045146B"/>
    <w:rsid w:val="004519D2"/>
    <w:rsid w:val="00451BBB"/>
    <w:rsid w:val="004523C2"/>
    <w:rsid w:val="00452455"/>
    <w:rsid w:val="0045247C"/>
    <w:rsid w:val="0045249F"/>
    <w:rsid w:val="00453E8B"/>
    <w:rsid w:val="00454692"/>
    <w:rsid w:val="0045478C"/>
    <w:rsid w:val="00454C8F"/>
    <w:rsid w:val="00455DEB"/>
    <w:rsid w:val="00455F19"/>
    <w:rsid w:val="00456325"/>
    <w:rsid w:val="004567F0"/>
    <w:rsid w:val="00456D33"/>
    <w:rsid w:val="00456D9C"/>
    <w:rsid w:val="004574F0"/>
    <w:rsid w:val="00461147"/>
    <w:rsid w:val="0046388F"/>
    <w:rsid w:val="004647A5"/>
    <w:rsid w:val="004653EA"/>
    <w:rsid w:val="00466D87"/>
    <w:rsid w:val="004674A1"/>
    <w:rsid w:val="00467554"/>
    <w:rsid w:val="0046775D"/>
    <w:rsid w:val="004702E9"/>
    <w:rsid w:val="00475318"/>
    <w:rsid w:val="00476A35"/>
    <w:rsid w:val="00476C28"/>
    <w:rsid w:val="00481160"/>
    <w:rsid w:val="00482E6B"/>
    <w:rsid w:val="00483460"/>
    <w:rsid w:val="0048473B"/>
    <w:rsid w:val="00484E76"/>
    <w:rsid w:val="00485111"/>
    <w:rsid w:val="00486E62"/>
    <w:rsid w:val="00486E74"/>
    <w:rsid w:val="004910F1"/>
    <w:rsid w:val="004916A6"/>
    <w:rsid w:val="00491B19"/>
    <w:rsid w:val="004929AD"/>
    <w:rsid w:val="0049360F"/>
    <w:rsid w:val="004963FD"/>
    <w:rsid w:val="0049655D"/>
    <w:rsid w:val="004965B8"/>
    <w:rsid w:val="00496788"/>
    <w:rsid w:val="00497944"/>
    <w:rsid w:val="004A015A"/>
    <w:rsid w:val="004A14CC"/>
    <w:rsid w:val="004A15C5"/>
    <w:rsid w:val="004A1744"/>
    <w:rsid w:val="004A2BA7"/>
    <w:rsid w:val="004A3033"/>
    <w:rsid w:val="004A4002"/>
    <w:rsid w:val="004A45E9"/>
    <w:rsid w:val="004A5830"/>
    <w:rsid w:val="004A5A84"/>
    <w:rsid w:val="004A763D"/>
    <w:rsid w:val="004B03A4"/>
    <w:rsid w:val="004B1A79"/>
    <w:rsid w:val="004B222B"/>
    <w:rsid w:val="004B2444"/>
    <w:rsid w:val="004B296B"/>
    <w:rsid w:val="004B2B83"/>
    <w:rsid w:val="004B3A1E"/>
    <w:rsid w:val="004B406E"/>
    <w:rsid w:val="004B4752"/>
    <w:rsid w:val="004B5068"/>
    <w:rsid w:val="004B56D7"/>
    <w:rsid w:val="004B5896"/>
    <w:rsid w:val="004B6D3E"/>
    <w:rsid w:val="004C111D"/>
    <w:rsid w:val="004C1839"/>
    <w:rsid w:val="004C22D6"/>
    <w:rsid w:val="004C3499"/>
    <w:rsid w:val="004C4693"/>
    <w:rsid w:val="004C509F"/>
    <w:rsid w:val="004C5B47"/>
    <w:rsid w:val="004C6C81"/>
    <w:rsid w:val="004C79B3"/>
    <w:rsid w:val="004C7FAF"/>
    <w:rsid w:val="004D1C9F"/>
    <w:rsid w:val="004D20F8"/>
    <w:rsid w:val="004D357E"/>
    <w:rsid w:val="004D4A1B"/>
    <w:rsid w:val="004D4ADD"/>
    <w:rsid w:val="004D6026"/>
    <w:rsid w:val="004D6585"/>
    <w:rsid w:val="004D6C72"/>
    <w:rsid w:val="004D6F13"/>
    <w:rsid w:val="004E0AFF"/>
    <w:rsid w:val="004E392E"/>
    <w:rsid w:val="004E4F37"/>
    <w:rsid w:val="004E57A4"/>
    <w:rsid w:val="004E58C6"/>
    <w:rsid w:val="004E58F2"/>
    <w:rsid w:val="004E5F67"/>
    <w:rsid w:val="004E61B8"/>
    <w:rsid w:val="004E7339"/>
    <w:rsid w:val="004E7930"/>
    <w:rsid w:val="004E7F4F"/>
    <w:rsid w:val="004F027B"/>
    <w:rsid w:val="004F4E76"/>
    <w:rsid w:val="004F5376"/>
    <w:rsid w:val="004F561F"/>
    <w:rsid w:val="004F57AD"/>
    <w:rsid w:val="004F60FB"/>
    <w:rsid w:val="004F6320"/>
    <w:rsid w:val="004F7C5C"/>
    <w:rsid w:val="00500979"/>
    <w:rsid w:val="0050184F"/>
    <w:rsid w:val="00501854"/>
    <w:rsid w:val="00502DC7"/>
    <w:rsid w:val="00503483"/>
    <w:rsid w:val="005038D8"/>
    <w:rsid w:val="005041A1"/>
    <w:rsid w:val="005065A7"/>
    <w:rsid w:val="00507379"/>
    <w:rsid w:val="005073BA"/>
    <w:rsid w:val="00510059"/>
    <w:rsid w:val="00510177"/>
    <w:rsid w:val="0051028A"/>
    <w:rsid w:val="005113E9"/>
    <w:rsid w:val="005115DE"/>
    <w:rsid w:val="0051303F"/>
    <w:rsid w:val="00513BF6"/>
    <w:rsid w:val="00514472"/>
    <w:rsid w:val="005164BC"/>
    <w:rsid w:val="0051687E"/>
    <w:rsid w:val="00520F60"/>
    <w:rsid w:val="005216CF"/>
    <w:rsid w:val="0052255E"/>
    <w:rsid w:val="00522916"/>
    <w:rsid w:val="005234A0"/>
    <w:rsid w:val="00523D9F"/>
    <w:rsid w:val="005257A6"/>
    <w:rsid w:val="00526F7D"/>
    <w:rsid w:val="00527996"/>
    <w:rsid w:val="00527AAE"/>
    <w:rsid w:val="00527D63"/>
    <w:rsid w:val="0053066B"/>
    <w:rsid w:val="00534C03"/>
    <w:rsid w:val="005351CA"/>
    <w:rsid w:val="00535F1F"/>
    <w:rsid w:val="005364A7"/>
    <w:rsid w:val="00536898"/>
    <w:rsid w:val="00536CE9"/>
    <w:rsid w:val="0053760F"/>
    <w:rsid w:val="00537624"/>
    <w:rsid w:val="00537B97"/>
    <w:rsid w:val="00537BC9"/>
    <w:rsid w:val="005404A4"/>
    <w:rsid w:val="00540C3A"/>
    <w:rsid w:val="00542F00"/>
    <w:rsid w:val="00543015"/>
    <w:rsid w:val="00544280"/>
    <w:rsid w:val="00544AAC"/>
    <w:rsid w:val="00545C72"/>
    <w:rsid w:val="005464B3"/>
    <w:rsid w:val="00546EAD"/>
    <w:rsid w:val="00547584"/>
    <w:rsid w:val="00547ED3"/>
    <w:rsid w:val="00550C36"/>
    <w:rsid w:val="0055166A"/>
    <w:rsid w:val="0055378A"/>
    <w:rsid w:val="00554087"/>
    <w:rsid w:val="00554F7B"/>
    <w:rsid w:val="00555549"/>
    <w:rsid w:val="005559B1"/>
    <w:rsid w:val="00555C91"/>
    <w:rsid w:val="00555E69"/>
    <w:rsid w:val="00556D2F"/>
    <w:rsid w:val="005605E9"/>
    <w:rsid w:val="005606FC"/>
    <w:rsid w:val="005620BD"/>
    <w:rsid w:val="00562162"/>
    <w:rsid w:val="005621D0"/>
    <w:rsid w:val="00562874"/>
    <w:rsid w:val="00563227"/>
    <w:rsid w:val="00564D40"/>
    <w:rsid w:val="005656B1"/>
    <w:rsid w:val="0056658B"/>
    <w:rsid w:val="00567976"/>
    <w:rsid w:val="005705E5"/>
    <w:rsid w:val="00570A57"/>
    <w:rsid w:val="00572018"/>
    <w:rsid w:val="00573061"/>
    <w:rsid w:val="005731AC"/>
    <w:rsid w:val="00573A8D"/>
    <w:rsid w:val="005745D9"/>
    <w:rsid w:val="00574775"/>
    <w:rsid w:val="00577552"/>
    <w:rsid w:val="005800B1"/>
    <w:rsid w:val="00581A65"/>
    <w:rsid w:val="00581B12"/>
    <w:rsid w:val="00581CAC"/>
    <w:rsid w:val="005822B2"/>
    <w:rsid w:val="00583263"/>
    <w:rsid w:val="00583DD1"/>
    <w:rsid w:val="0058422D"/>
    <w:rsid w:val="00586777"/>
    <w:rsid w:val="00586CCF"/>
    <w:rsid w:val="005872FF"/>
    <w:rsid w:val="005905E8"/>
    <w:rsid w:val="0059061B"/>
    <w:rsid w:val="00590A69"/>
    <w:rsid w:val="00591529"/>
    <w:rsid w:val="005927D7"/>
    <w:rsid w:val="005930F7"/>
    <w:rsid w:val="00594033"/>
    <w:rsid w:val="00594CA5"/>
    <w:rsid w:val="0059544C"/>
    <w:rsid w:val="00596455"/>
    <w:rsid w:val="00596AF8"/>
    <w:rsid w:val="005A1698"/>
    <w:rsid w:val="005A18C1"/>
    <w:rsid w:val="005A1C8D"/>
    <w:rsid w:val="005A316B"/>
    <w:rsid w:val="005A49A3"/>
    <w:rsid w:val="005A4AC4"/>
    <w:rsid w:val="005A4E6A"/>
    <w:rsid w:val="005A4FA6"/>
    <w:rsid w:val="005A5012"/>
    <w:rsid w:val="005A5BFB"/>
    <w:rsid w:val="005A67C4"/>
    <w:rsid w:val="005A6C8C"/>
    <w:rsid w:val="005B07B0"/>
    <w:rsid w:val="005B090B"/>
    <w:rsid w:val="005B18B2"/>
    <w:rsid w:val="005B295B"/>
    <w:rsid w:val="005B4383"/>
    <w:rsid w:val="005B43FE"/>
    <w:rsid w:val="005B583B"/>
    <w:rsid w:val="005B6202"/>
    <w:rsid w:val="005B6F8B"/>
    <w:rsid w:val="005B73AB"/>
    <w:rsid w:val="005C18F7"/>
    <w:rsid w:val="005C1AAC"/>
    <w:rsid w:val="005C28AC"/>
    <w:rsid w:val="005C3011"/>
    <w:rsid w:val="005C344C"/>
    <w:rsid w:val="005C3F95"/>
    <w:rsid w:val="005C4C36"/>
    <w:rsid w:val="005C4CBB"/>
    <w:rsid w:val="005C5674"/>
    <w:rsid w:val="005C681C"/>
    <w:rsid w:val="005C7DC9"/>
    <w:rsid w:val="005D0E27"/>
    <w:rsid w:val="005D1B53"/>
    <w:rsid w:val="005D2F3F"/>
    <w:rsid w:val="005D2F40"/>
    <w:rsid w:val="005D3BDF"/>
    <w:rsid w:val="005D4935"/>
    <w:rsid w:val="005D6B07"/>
    <w:rsid w:val="005D767D"/>
    <w:rsid w:val="005D7DA9"/>
    <w:rsid w:val="005E1851"/>
    <w:rsid w:val="005E28E9"/>
    <w:rsid w:val="005E33BC"/>
    <w:rsid w:val="005E3DCC"/>
    <w:rsid w:val="005E4547"/>
    <w:rsid w:val="005E5293"/>
    <w:rsid w:val="005E57F6"/>
    <w:rsid w:val="005E79E5"/>
    <w:rsid w:val="005E7F25"/>
    <w:rsid w:val="005F0263"/>
    <w:rsid w:val="005F1C37"/>
    <w:rsid w:val="005F2E6D"/>
    <w:rsid w:val="005F2EA4"/>
    <w:rsid w:val="005F3296"/>
    <w:rsid w:val="005F3354"/>
    <w:rsid w:val="005F33CD"/>
    <w:rsid w:val="005F3765"/>
    <w:rsid w:val="005F472D"/>
    <w:rsid w:val="006003AB"/>
    <w:rsid w:val="006004C9"/>
    <w:rsid w:val="0060329C"/>
    <w:rsid w:val="0060374B"/>
    <w:rsid w:val="00603C6B"/>
    <w:rsid w:val="00605D17"/>
    <w:rsid w:val="006103C1"/>
    <w:rsid w:val="00610529"/>
    <w:rsid w:val="0061090E"/>
    <w:rsid w:val="00611624"/>
    <w:rsid w:val="006121BD"/>
    <w:rsid w:val="006126EE"/>
    <w:rsid w:val="00612C5B"/>
    <w:rsid w:val="006140D6"/>
    <w:rsid w:val="00615588"/>
    <w:rsid w:val="0061579A"/>
    <w:rsid w:val="00615A80"/>
    <w:rsid w:val="006200AA"/>
    <w:rsid w:val="006213D6"/>
    <w:rsid w:val="00621899"/>
    <w:rsid w:val="00622BB7"/>
    <w:rsid w:val="0062398F"/>
    <w:rsid w:val="00624B36"/>
    <w:rsid w:val="00625540"/>
    <w:rsid w:val="00626245"/>
    <w:rsid w:val="0063002B"/>
    <w:rsid w:val="006304E2"/>
    <w:rsid w:val="006307BB"/>
    <w:rsid w:val="006316BE"/>
    <w:rsid w:val="0063264C"/>
    <w:rsid w:val="00632E0F"/>
    <w:rsid w:val="0063514F"/>
    <w:rsid w:val="00635817"/>
    <w:rsid w:val="00635F09"/>
    <w:rsid w:val="006363DE"/>
    <w:rsid w:val="00637233"/>
    <w:rsid w:val="00637D61"/>
    <w:rsid w:val="006402C1"/>
    <w:rsid w:val="0064112B"/>
    <w:rsid w:val="00641305"/>
    <w:rsid w:val="006413D4"/>
    <w:rsid w:val="00641A96"/>
    <w:rsid w:val="006425FC"/>
    <w:rsid w:val="0064289E"/>
    <w:rsid w:val="00643F31"/>
    <w:rsid w:val="00644133"/>
    <w:rsid w:val="006446D4"/>
    <w:rsid w:val="00644767"/>
    <w:rsid w:val="00647A9C"/>
    <w:rsid w:val="00647CCA"/>
    <w:rsid w:val="00650401"/>
    <w:rsid w:val="00650570"/>
    <w:rsid w:val="006505CA"/>
    <w:rsid w:val="006506E9"/>
    <w:rsid w:val="0065412B"/>
    <w:rsid w:val="00654BA9"/>
    <w:rsid w:val="00654CA2"/>
    <w:rsid w:val="00655DDA"/>
    <w:rsid w:val="00656EE3"/>
    <w:rsid w:val="00657963"/>
    <w:rsid w:val="00657AA1"/>
    <w:rsid w:val="00657B79"/>
    <w:rsid w:val="00660D5A"/>
    <w:rsid w:val="00664E64"/>
    <w:rsid w:val="0066632C"/>
    <w:rsid w:val="006707A8"/>
    <w:rsid w:val="006707DF"/>
    <w:rsid w:val="00670E38"/>
    <w:rsid w:val="006717F5"/>
    <w:rsid w:val="00671803"/>
    <w:rsid w:val="00672120"/>
    <w:rsid w:val="00672121"/>
    <w:rsid w:val="00672C9B"/>
    <w:rsid w:val="006731C8"/>
    <w:rsid w:val="006750D2"/>
    <w:rsid w:val="0067549A"/>
    <w:rsid w:val="00675E09"/>
    <w:rsid w:val="00675EB3"/>
    <w:rsid w:val="00676CE4"/>
    <w:rsid w:val="00677959"/>
    <w:rsid w:val="00677EF6"/>
    <w:rsid w:val="006804BA"/>
    <w:rsid w:val="00681702"/>
    <w:rsid w:val="00681A0B"/>
    <w:rsid w:val="00681DD4"/>
    <w:rsid w:val="0068442A"/>
    <w:rsid w:val="006847DE"/>
    <w:rsid w:val="0068565D"/>
    <w:rsid w:val="006856A3"/>
    <w:rsid w:val="006860BD"/>
    <w:rsid w:val="00687A11"/>
    <w:rsid w:val="00687B79"/>
    <w:rsid w:val="00687C4F"/>
    <w:rsid w:val="00687CF0"/>
    <w:rsid w:val="00690C5E"/>
    <w:rsid w:val="00691E8B"/>
    <w:rsid w:val="00692500"/>
    <w:rsid w:val="00694488"/>
    <w:rsid w:val="006948A8"/>
    <w:rsid w:val="006949D0"/>
    <w:rsid w:val="0069549D"/>
    <w:rsid w:val="006973AA"/>
    <w:rsid w:val="006A0870"/>
    <w:rsid w:val="006A1961"/>
    <w:rsid w:val="006A1C32"/>
    <w:rsid w:val="006A1FD4"/>
    <w:rsid w:val="006A301D"/>
    <w:rsid w:val="006A5C04"/>
    <w:rsid w:val="006A6300"/>
    <w:rsid w:val="006A6BB6"/>
    <w:rsid w:val="006B112B"/>
    <w:rsid w:val="006B155C"/>
    <w:rsid w:val="006B173D"/>
    <w:rsid w:val="006B29EC"/>
    <w:rsid w:val="006B309C"/>
    <w:rsid w:val="006B3839"/>
    <w:rsid w:val="006B49AC"/>
    <w:rsid w:val="006B5165"/>
    <w:rsid w:val="006B5C57"/>
    <w:rsid w:val="006B5CE5"/>
    <w:rsid w:val="006B7820"/>
    <w:rsid w:val="006C0498"/>
    <w:rsid w:val="006C0550"/>
    <w:rsid w:val="006C345F"/>
    <w:rsid w:val="006C4596"/>
    <w:rsid w:val="006C4956"/>
    <w:rsid w:val="006C4B35"/>
    <w:rsid w:val="006C4D9E"/>
    <w:rsid w:val="006C5A8D"/>
    <w:rsid w:val="006C5E7A"/>
    <w:rsid w:val="006C7100"/>
    <w:rsid w:val="006D12B0"/>
    <w:rsid w:val="006D1487"/>
    <w:rsid w:val="006D1E6B"/>
    <w:rsid w:val="006D20D9"/>
    <w:rsid w:val="006D2AF7"/>
    <w:rsid w:val="006D3A57"/>
    <w:rsid w:val="006D4B96"/>
    <w:rsid w:val="006D576F"/>
    <w:rsid w:val="006D5789"/>
    <w:rsid w:val="006D6B48"/>
    <w:rsid w:val="006D6F3B"/>
    <w:rsid w:val="006E0BDA"/>
    <w:rsid w:val="006E0F0B"/>
    <w:rsid w:val="006E0FD8"/>
    <w:rsid w:val="006E248F"/>
    <w:rsid w:val="006E376C"/>
    <w:rsid w:val="006E4D3A"/>
    <w:rsid w:val="006E51E8"/>
    <w:rsid w:val="006E66A3"/>
    <w:rsid w:val="006E68AF"/>
    <w:rsid w:val="006E7CF7"/>
    <w:rsid w:val="006F075B"/>
    <w:rsid w:val="006F1662"/>
    <w:rsid w:val="006F1B05"/>
    <w:rsid w:val="006F23C2"/>
    <w:rsid w:val="006F2603"/>
    <w:rsid w:val="006F2A67"/>
    <w:rsid w:val="006F32F8"/>
    <w:rsid w:val="006F38D0"/>
    <w:rsid w:val="006F3F3A"/>
    <w:rsid w:val="006F4164"/>
    <w:rsid w:val="006F49A0"/>
    <w:rsid w:val="006F56E8"/>
    <w:rsid w:val="007004BF"/>
    <w:rsid w:val="007007D4"/>
    <w:rsid w:val="00703A63"/>
    <w:rsid w:val="00704436"/>
    <w:rsid w:val="00704626"/>
    <w:rsid w:val="00705912"/>
    <w:rsid w:val="00705C37"/>
    <w:rsid w:val="00705C70"/>
    <w:rsid w:val="007063F9"/>
    <w:rsid w:val="00707714"/>
    <w:rsid w:val="00707CF0"/>
    <w:rsid w:val="007105AC"/>
    <w:rsid w:val="00711A2B"/>
    <w:rsid w:val="00711A30"/>
    <w:rsid w:val="00711BA2"/>
    <w:rsid w:val="0071418B"/>
    <w:rsid w:val="007141F4"/>
    <w:rsid w:val="00714DB5"/>
    <w:rsid w:val="0071519B"/>
    <w:rsid w:val="007159B8"/>
    <w:rsid w:val="00715C88"/>
    <w:rsid w:val="00716261"/>
    <w:rsid w:val="00716B2B"/>
    <w:rsid w:val="00716B36"/>
    <w:rsid w:val="00716CD1"/>
    <w:rsid w:val="00717798"/>
    <w:rsid w:val="0071790F"/>
    <w:rsid w:val="00720160"/>
    <w:rsid w:val="00720C29"/>
    <w:rsid w:val="00720F9B"/>
    <w:rsid w:val="0072103A"/>
    <w:rsid w:val="0072332C"/>
    <w:rsid w:val="007242C9"/>
    <w:rsid w:val="0072533E"/>
    <w:rsid w:val="007258F2"/>
    <w:rsid w:val="0073098B"/>
    <w:rsid w:val="00730E15"/>
    <w:rsid w:val="00733675"/>
    <w:rsid w:val="00736906"/>
    <w:rsid w:val="00737663"/>
    <w:rsid w:val="007406C3"/>
    <w:rsid w:val="007408CF"/>
    <w:rsid w:val="00740B35"/>
    <w:rsid w:val="00740DBE"/>
    <w:rsid w:val="00740DF5"/>
    <w:rsid w:val="00740FE8"/>
    <w:rsid w:val="00744241"/>
    <w:rsid w:val="00744498"/>
    <w:rsid w:val="007453F0"/>
    <w:rsid w:val="00745685"/>
    <w:rsid w:val="00746819"/>
    <w:rsid w:val="00752693"/>
    <w:rsid w:val="00752810"/>
    <w:rsid w:val="007528E4"/>
    <w:rsid w:val="0075291D"/>
    <w:rsid w:val="0075316A"/>
    <w:rsid w:val="00753664"/>
    <w:rsid w:val="007536D9"/>
    <w:rsid w:val="00753A0E"/>
    <w:rsid w:val="00754306"/>
    <w:rsid w:val="007548DF"/>
    <w:rsid w:val="00754B17"/>
    <w:rsid w:val="00754D00"/>
    <w:rsid w:val="0075621A"/>
    <w:rsid w:val="00756D89"/>
    <w:rsid w:val="0076083B"/>
    <w:rsid w:val="007628F3"/>
    <w:rsid w:val="00762CE4"/>
    <w:rsid w:val="0076348C"/>
    <w:rsid w:val="007652ED"/>
    <w:rsid w:val="007654E5"/>
    <w:rsid w:val="00765B3C"/>
    <w:rsid w:val="00765F0E"/>
    <w:rsid w:val="00767D16"/>
    <w:rsid w:val="00772A32"/>
    <w:rsid w:val="00773014"/>
    <w:rsid w:val="00775303"/>
    <w:rsid w:val="00775923"/>
    <w:rsid w:val="00776B75"/>
    <w:rsid w:val="00776C35"/>
    <w:rsid w:val="00777E78"/>
    <w:rsid w:val="00780158"/>
    <w:rsid w:val="007813CE"/>
    <w:rsid w:val="007818A6"/>
    <w:rsid w:val="00783423"/>
    <w:rsid w:val="0078505D"/>
    <w:rsid w:val="0078584C"/>
    <w:rsid w:val="0078618E"/>
    <w:rsid w:val="0078669B"/>
    <w:rsid w:val="00787872"/>
    <w:rsid w:val="0079137C"/>
    <w:rsid w:val="007924BE"/>
    <w:rsid w:val="00792DEB"/>
    <w:rsid w:val="007931E2"/>
    <w:rsid w:val="007934E2"/>
    <w:rsid w:val="00793C91"/>
    <w:rsid w:val="007946FD"/>
    <w:rsid w:val="00794D15"/>
    <w:rsid w:val="007965FA"/>
    <w:rsid w:val="00796CF1"/>
    <w:rsid w:val="00797D76"/>
    <w:rsid w:val="007A1303"/>
    <w:rsid w:val="007A2F4E"/>
    <w:rsid w:val="007A34F3"/>
    <w:rsid w:val="007A3DF9"/>
    <w:rsid w:val="007A4E57"/>
    <w:rsid w:val="007A594A"/>
    <w:rsid w:val="007A5E6F"/>
    <w:rsid w:val="007A788D"/>
    <w:rsid w:val="007A7FF6"/>
    <w:rsid w:val="007B022E"/>
    <w:rsid w:val="007B1C14"/>
    <w:rsid w:val="007B235B"/>
    <w:rsid w:val="007B28B0"/>
    <w:rsid w:val="007B2EA2"/>
    <w:rsid w:val="007B2FC2"/>
    <w:rsid w:val="007B32EB"/>
    <w:rsid w:val="007B3C5F"/>
    <w:rsid w:val="007B6EF6"/>
    <w:rsid w:val="007B76A0"/>
    <w:rsid w:val="007C01EF"/>
    <w:rsid w:val="007C2167"/>
    <w:rsid w:val="007C2708"/>
    <w:rsid w:val="007C27B5"/>
    <w:rsid w:val="007C340D"/>
    <w:rsid w:val="007C363A"/>
    <w:rsid w:val="007C53FD"/>
    <w:rsid w:val="007C541F"/>
    <w:rsid w:val="007C70DD"/>
    <w:rsid w:val="007C739B"/>
    <w:rsid w:val="007C774B"/>
    <w:rsid w:val="007C7CAE"/>
    <w:rsid w:val="007D11F9"/>
    <w:rsid w:val="007D14AD"/>
    <w:rsid w:val="007D2307"/>
    <w:rsid w:val="007D2DAF"/>
    <w:rsid w:val="007D4472"/>
    <w:rsid w:val="007D5529"/>
    <w:rsid w:val="007D5678"/>
    <w:rsid w:val="007D57EA"/>
    <w:rsid w:val="007D6029"/>
    <w:rsid w:val="007D60CD"/>
    <w:rsid w:val="007D7C44"/>
    <w:rsid w:val="007E0574"/>
    <w:rsid w:val="007E0649"/>
    <w:rsid w:val="007E072A"/>
    <w:rsid w:val="007E0798"/>
    <w:rsid w:val="007E13C2"/>
    <w:rsid w:val="007E4214"/>
    <w:rsid w:val="007E4CD7"/>
    <w:rsid w:val="007E59EB"/>
    <w:rsid w:val="007E61F8"/>
    <w:rsid w:val="007E6386"/>
    <w:rsid w:val="007E7004"/>
    <w:rsid w:val="007E7A52"/>
    <w:rsid w:val="007F0CDF"/>
    <w:rsid w:val="007F0CFA"/>
    <w:rsid w:val="007F11CF"/>
    <w:rsid w:val="007F13BA"/>
    <w:rsid w:val="007F1488"/>
    <w:rsid w:val="007F1789"/>
    <w:rsid w:val="007F286C"/>
    <w:rsid w:val="007F34B5"/>
    <w:rsid w:val="007F38DE"/>
    <w:rsid w:val="007F513C"/>
    <w:rsid w:val="007F5897"/>
    <w:rsid w:val="007F6EBB"/>
    <w:rsid w:val="007F7495"/>
    <w:rsid w:val="007F767A"/>
    <w:rsid w:val="007F7FCE"/>
    <w:rsid w:val="00801576"/>
    <w:rsid w:val="008036B1"/>
    <w:rsid w:val="00805B59"/>
    <w:rsid w:val="00806581"/>
    <w:rsid w:val="008067EA"/>
    <w:rsid w:val="00807800"/>
    <w:rsid w:val="00807B8B"/>
    <w:rsid w:val="00810642"/>
    <w:rsid w:val="00810FD5"/>
    <w:rsid w:val="00811CF6"/>
    <w:rsid w:val="008145B4"/>
    <w:rsid w:val="00814BFD"/>
    <w:rsid w:val="008150E3"/>
    <w:rsid w:val="00815754"/>
    <w:rsid w:val="00815DAA"/>
    <w:rsid w:val="00816550"/>
    <w:rsid w:val="00816F0B"/>
    <w:rsid w:val="008173D8"/>
    <w:rsid w:val="00820640"/>
    <w:rsid w:val="00820C81"/>
    <w:rsid w:val="0082100A"/>
    <w:rsid w:val="008212DD"/>
    <w:rsid w:val="00821633"/>
    <w:rsid w:val="00821AF7"/>
    <w:rsid w:val="00821D1B"/>
    <w:rsid w:val="00822AE7"/>
    <w:rsid w:val="008230EE"/>
    <w:rsid w:val="0082359E"/>
    <w:rsid w:val="00824427"/>
    <w:rsid w:val="008246F0"/>
    <w:rsid w:val="00824CCD"/>
    <w:rsid w:val="00825547"/>
    <w:rsid w:val="0082662F"/>
    <w:rsid w:val="00832BBC"/>
    <w:rsid w:val="00833100"/>
    <w:rsid w:val="0083487E"/>
    <w:rsid w:val="00834F7B"/>
    <w:rsid w:val="008374DE"/>
    <w:rsid w:val="0084087C"/>
    <w:rsid w:val="00843E2D"/>
    <w:rsid w:val="00844460"/>
    <w:rsid w:val="0084636E"/>
    <w:rsid w:val="00846BB2"/>
    <w:rsid w:val="00846DE7"/>
    <w:rsid w:val="008479C9"/>
    <w:rsid w:val="0085043F"/>
    <w:rsid w:val="0085049C"/>
    <w:rsid w:val="00851B45"/>
    <w:rsid w:val="00852971"/>
    <w:rsid w:val="00854240"/>
    <w:rsid w:val="00854B31"/>
    <w:rsid w:val="00856CD5"/>
    <w:rsid w:val="008609E0"/>
    <w:rsid w:val="00860A1D"/>
    <w:rsid w:val="00861297"/>
    <w:rsid w:val="00861998"/>
    <w:rsid w:val="008622CF"/>
    <w:rsid w:val="00862A30"/>
    <w:rsid w:val="00865A4A"/>
    <w:rsid w:val="008661BF"/>
    <w:rsid w:val="0087061A"/>
    <w:rsid w:val="008714F8"/>
    <w:rsid w:val="00871625"/>
    <w:rsid w:val="00871AD6"/>
    <w:rsid w:val="008725CD"/>
    <w:rsid w:val="0087287D"/>
    <w:rsid w:val="0087508D"/>
    <w:rsid w:val="00875A65"/>
    <w:rsid w:val="00875F07"/>
    <w:rsid w:val="00876506"/>
    <w:rsid w:val="0087654E"/>
    <w:rsid w:val="00881318"/>
    <w:rsid w:val="008814EF"/>
    <w:rsid w:val="008818D7"/>
    <w:rsid w:val="00881C18"/>
    <w:rsid w:val="00883633"/>
    <w:rsid w:val="00884BA1"/>
    <w:rsid w:val="008856DD"/>
    <w:rsid w:val="00886AF6"/>
    <w:rsid w:val="008873D6"/>
    <w:rsid w:val="008901C0"/>
    <w:rsid w:val="0089048A"/>
    <w:rsid w:val="00890A7F"/>
    <w:rsid w:val="008914F0"/>
    <w:rsid w:val="0089205C"/>
    <w:rsid w:val="0089281C"/>
    <w:rsid w:val="008938E5"/>
    <w:rsid w:val="00893E24"/>
    <w:rsid w:val="00896610"/>
    <w:rsid w:val="008A0271"/>
    <w:rsid w:val="008A15D3"/>
    <w:rsid w:val="008A22A1"/>
    <w:rsid w:val="008A2DDD"/>
    <w:rsid w:val="008A3D2F"/>
    <w:rsid w:val="008A5146"/>
    <w:rsid w:val="008A56D1"/>
    <w:rsid w:val="008A609A"/>
    <w:rsid w:val="008A75D4"/>
    <w:rsid w:val="008A7E7F"/>
    <w:rsid w:val="008B00DA"/>
    <w:rsid w:val="008B10A9"/>
    <w:rsid w:val="008B1163"/>
    <w:rsid w:val="008B19F9"/>
    <w:rsid w:val="008B1CFC"/>
    <w:rsid w:val="008B21E0"/>
    <w:rsid w:val="008B30AA"/>
    <w:rsid w:val="008B384D"/>
    <w:rsid w:val="008B39A8"/>
    <w:rsid w:val="008B40A7"/>
    <w:rsid w:val="008B441B"/>
    <w:rsid w:val="008B4A04"/>
    <w:rsid w:val="008B4AFF"/>
    <w:rsid w:val="008B4D91"/>
    <w:rsid w:val="008B6D8C"/>
    <w:rsid w:val="008C04F9"/>
    <w:rsid w:val="008C12AD"/>
    <w:rsid w:val="008C1F9C"/>
    <w:rsid w:val="008C2E1C"/>
    <w:rsid w:val="008C2EB3"/>
    <w:rsid w:val="008C3790"/>
    <w:rsid w:val="008C4161"/>
    <w:rsid w:val="008C41FB"/>
    <w:rsid w:val="008C56C1"/>
    <w:rsid w:val="008C56FB"/>
    <w:rsid w:val="008C58D8"/>
    <w:rsid w:val="008C64AA"/>
    <w:rsid w:val="008C6CBB"/>
    <w:rsid w:val="008C6E32"/>
    <w:rsid w:val="008C798A"/>
    <w:rsid w:val="008C7AF8"/>
    <w:rsid w:val="008D0063"/>
    <w:rsid w:val="008D1BA2"/>
    <w:rsid w:val="008D1D67"/>
    <w:rsid w:val="008D3228"/>
    <w:rsid w:val="008D40CC"/>
    <w:rsid w:val="008D48A9"/>
    <w:rsid w:val="008D4C89"/>
    <w:rsid w:val="008D728F"/>
    <w:rsid w:val="008D73DA"/>
    <w:rsid w:val="008D7D5E"/>
    <w:rsid w:val="008E030A"/>
    <w:rsid w:val="008E084C"/>
    <w:rsid w:val="008E59AB"/>
    <w:rsid w:val="008E65CD"/>
    <w:rsid w:val="008E7572"/>
    <w:rsid w:val="008E7B5F"/>
    <w:rsid w:val="008F02F3"/>
    <w:rsid w:val="008F1880"/>
    <w:rsid w:val="008F22B2"/>
    <w:rsid w:val="008F31A3"/>
    <w:rsid w:val="008F4781"/>
    <w:rsid w:val="008F59BF"/>
    <w:rsid w:val="008F5E13"/>
    <w:rsid w:val="008F6616"/>
    <w:rsid w:val="008F799A"/>
    <w:rsid w:val="00900277"/>
    <w:rsid w:val="00902985"/>
    <w:rsid w:val="00902D37"/>
    <w:rsid w:val="009030F8"/>
    <w:rsid w:val="00903797"/>
    <w:rsid w:val="00903ACB"/>
    <w:rsid w:val="00903D06"/>
    <w:rsid w:val="00904DBC"/>
    <w:rsid w:val="00906CCA"/>
    <w:rsid w:val="009073AC"/>
    <w:rsid w:val="00907CA8"/>
    <w:rsid w:val="00907E98"/>
    <w:rsid w:val="009103F1"/>
    <w:rsid w:val="00912F6B"/>
    <w:rsid w:val="0091317D"/>
    <w:rsid w:val="0091351D"/>
    <w:rsid w:val="00913E87"/>
    <w:rsid w:val="0091417B"/>
    <w:rsid w:val="009163E1"/>
    <w:rsid w:val="009202D6"/>
    <w:rsid w:val="00921C90"/>
    <w:rsid w:val="009221DE"/>
    <w:rsid w:val="00922928"/>
    <w:rsid w:val="00922A8E"/>
    <w:rsid w:val="00922AA2"/>
    <w:rsid w:val="00923F3D"/>
    <w:rsid w:val="009242E7"/>
    <w:rsid w:val="00925EB9"/>
    <w:rsid w:val="00927539"/>
    <w:rsid w:val="00927C88"/>
    <w:rsid w:val="00930717"/>
    <w:rsid w:val="00931B3B"/>
    <w:rsid w:val="00931CEE"/>
    <w:rsid w:val="0093251D"/>
    <w:rsid w:val="00932731"/>
    <w:rsid w:val="00932D41"/>
    <w:rsid w:val="00932D92"/>
    <w:rsid w:val="00933DA0"/>
    <w:rsid w:val="009342AD"/>
    <w:rsid w:val="009352A7"/>
    <w:rsid w:val="0093625F"/>
    <w:rsid w:val="00936375"/>
    <w:rsid w:val="0093650E"/>
    <w:rsid w:val="00936CD5"/>
    <w:rsid w:val="00936F11"/>
    <w:rsid w:val="00936F7A"/>
    <w:rsid w:val="00937455"/>
    <w:rsid w:val="00937555"/>
    <w:rsid w:val="009375B5"/>
    <w:rsid w:val="00937760"/>
    <w:rsid w:val="0094050C"/>
    <w:rsid w:val="00940B0D"/>
    <w:rsid w:val="00941051"/>
    <w:rsid w:val="009413CA"/>
    <w:rsid w:val="00941EFF"/>
    <w:rsid w:val="00942247"/>
    <w:rsid w:val="00943B31"/>
    <w:rsid w:val="00943CAA"/>
    <w:rsid w:val="009448C5"/>
    <w:rsid w:val="00944AC2"/>
    <w:rsid w:val="00945085"/>
    <w:rsid w:val="009463C9"/>
    <w:rsid w:val="009473A5"/>
    <w:rsid w:val="00950DEE"/>
    <w:rsid w:val="00951364"/>
    <w:rsid w:val="00952332"/>
    <w:rsid w:val="009526DC"/>
    <w:rsid w:val="009527AB"/>
    <w:rsid w:val="0095311A"/>
    <w:rsid w:val="0095492F"/>
    <w:rsid w:val="00954BBB"/>
    <w:rsid w:val="009553F8"/>
    <w:rsid w:val="009559E0"/>
    <w:rsid w:val="009560B6"/>
    <w:rsid w:val="009573FE"/>
    <w:rsid w:val="00957602"/>
    <w:rsid w:val="00962CC2"/>
    <w:rsid w:val="00963628"/>
    <w:rsid w:val="009636CF"/>
    <w:rsid w:val="00964103"/>
    <w:rsid w:val="009647A1"/>
    <w:rsid w:val="00964D83"/>
    <w:rsid w:val="00964FC7"/>
    <w:rsid w:val="00965540"/>
    <w:rsid w:val="00965C95"/>
    <w:rsid w:val="0096636D"/>
    <w:rsid w:val="00966BB5"/>
    <w:rsid w:val="0096784E"/>
    <w:rsid w:val="009716CD"/>
    <w:rsid w:val="00971A71"/>
    <w:rsid w:val="00971E43"/>
    <w:rsid w:val="0097352A"/>
    <w:rsid w:val="0097524F"/>
    <w:rsid w:val="00975CBA"/>
    <w:rsid w:val="00975E0B"/>
    <w:rsid w:val="00976EC5"/>
    <w:rsid w:val="0098032C"/>
    <w:rsid w:val="00980D29"/>
    <w:rsid w:val="00981A85"/>
    <w:rsid w:val="009825FB"/>
    <w:rsid w:val="00982969"/>
    <w:rsid w:val="00982A81"/>
    <w:rsid w:val="00984194"/>
    <w:rsid w:val="00984598"/>
    <w:rsid w:val="00984694"/>
    <w:rsid w:val="00984C7A"/>
    <w:rsid w:val="00986402"/>
    <w:rsid w:val="00986CAF"/>
    <w:rsid w:val="00987B90"/>
    <w:rsid w:val="009904AD"/>
    <w:rsid w:val="00992CD6"/>
    <w:rsid w:val="00992D8C"/>
    <w:rsid w:val="00993ACB"/>
    <w:rsid w:val="00993CD6"/>
    <w:rsid w:val="00994687"/>
    <w:rsid w:val="00995926"/>
    <w:rsid w:val="00995B17"/>
    <w:rsid w:val="00996050"/>
    <w:rsid w:val="0099789A"/>
    <w:rsid w:val="0099789B"/>
    <w:rsid w:val="009A0782"/>
    <w:rsid w:val="009A08C9"/>
    <w:rsid w:val="009A1D2D"/>
    <w:rsid w:val="009A2878"/>
    <w:rsid w:val="009A2A8E"/>
    <w:rsid w:val="009A2D1E"/>
    <w:rsid w:val="009A2DC3"/>
    <w:rsid w:val="009A3340"/>
    <w:rsid w:val="009A38AA"/>
    <w:rsid w:val="009A4A7E"/>
    <w:rsid w:val="009A574E"/>
    <w:rsid w:val="009A72F0"/>
    <w:rsid w:val="009A73D6"/>
    <w:rsid w:val="009A7A73"/>
    <w:rsid w:val="009B012A"/>
    <w:rsid w:val="009B02B2"/>
    <w:rsid w:val="009B2053"/>
    <w:rsid w:val="009B260E"/>
    <w:rsid w:val="009B57C8"/>
    <w:rsid w:val="009B57EF"/>
    <w:rsid w:val="009B6895"/>
    <w:rsid w:val="009B6B62"/>
    <w:rsid w:val="009B7639"/>
    <w:rsid w:val="009C0053"/>
    <w:rsid w:val="009C020F"/>
    <w:rsid w:val="009C056B"/>
    <w:rsid w:val="009C0FA2"/>
    <w:rsid w:val="009C1887"/>
    <w:rsid w:val="009C2300"/>
    <w:rsid w:val="009C3C57"/>
    <w:rsid w:val="009C48B2"/>
    <w:rsid w:val="009C6196"/>
    <w:rsid w:val="009C7DF6"/>
    <w:rsid w:val="009D028A"/>
    <w:rsid w:val="009D08FF"/>
    <w:rsid w:val="009D0F40"/>
    <w:rsid w:val="009D1406"/>
    <w:rsid w:val="009D1561"/>
    <w:rsid w:val="009D5022"/>
    <w:rsid w:val="009D531C"/>
    <w:rsid w:val="009D5995"/>
    <w:rsid w:val="009D5A0A"/>
    <w:rsid w:val="009D65FA"/>
    <w:rsid w:val="009D6CEB"/>
    <w:rsid w:val="009D6DBD"/>
    <w:rsid w:val="009E20E9"/>
    <w:rsid w:val="009E20F2"/>
    <w:rsid w:val="009E3018"/>
    <w:rsid w:val="009E3FB7"/>
    <w:rsid w:val="009E5DC9"/>
    <w:rsid w:val="009E5FB8"/>
    <w:rsid w:val="009E6106"/>
    <w:rsid w:val="009E7122"/>
    <w:rsid w:val="009E7291"/>
    <w:rsid w:val="009E7B45"/>
    <w:rsid w:val="009F029C"/>
    <w:rsid w:val="009F03EC"/>
    <w:rsid w:val="009F13BA"/>
    <w:rsid w:val="009F1B67"/>
    <w:rsid w:val="009F1DCE"/>
    <w:rsid w:val="009F2472"/>
    <w:rsid w:val="009F4789"/>
    <w:rsid w:val="009F5644"/>
    <w:rsid w:val="009F596B"/>
    <w:rsid w:val="009F597A"/>
    <w:rsid w:val="009F7412"/>
    <w:rsid w:val="009F748C"/>
    <w:rsid w:val="009F77E6"/>
    <w:rsid w:val="009F78FB"/>
    <w:rsid w:val="009F7E2B"/>
    <w:rsid w:val="00A00140"/>
    <w:rsid w:val="00A02ADA"/>
    <w:rsid w:val="00A02C27"/>
    <w:rsid w:val="00A04097"/>
    <w:rsid w:val="00A040E2"/>
    <w:rsid w:val="00A04514"/>
    <w:rsid w:val="00A0462E"/>
    <w:rsid w:val="00A04ADD"/>
    <w:rsid w:val="00A04D5E"/>
    <w:rsid w:val="00A066C1"/>
    <w:rsid w:val="00A06E6E"/>
    <w:rsid w:val="00A07053"/>
    <w:rsid w:val="00A108BA"/>
    <w:rsid w:val="00A10A1C"/>
    <w:rsid w:val="00A10CCB"/>
    <w:rsid w:val="00A10D7F"/>
    <w:rsid w:val="00A114DA"/>
    <w:rsid w:val="00A1165E"/>
    <w:rsid w:val="00A12EDF"/>
    <w:rsid w:val="00A134D4"/>
    <w:rsid w:val="00A14117"/>
    <w:rsid w:val="00A15CA2"/>
    <w:rsid w:val="00A15E53"/>
    <w:rsid w:val="00A160E5"/>
    <w:rsid w:val="00A20FBB"/>
    <w:rsid w:val="00A2107F"/>
    <w:rsid w:val="00A2251B"/>
    <w:rsid w:val="00A229C6"/>
    <w:rsid w:val="00A23703"/>
    <w:rsid w:val="00A23DCD"/>
    <w:rsid w:val="00A24C0E"/>
    <w:rsid w:val="00A256E1"/>
    <w:rsid w:val="00A258DB"/>
    <w:rsid w:val="00A25ECA"/>
    <w:rsid w:val="00A265E9"/>
    <w:rsid w:val="00A2685A"/>
    <w:rsid w:val="00A26D86"/>
    <w:rsid w:val="00A270E9"/>
    <w:rsid w:val="00A27A61"/>
    <w:rsid w:val="00A30155"/>
    <w:rsid w:val="00A30256"/>
    <w:rsid w:val="00A315F4"/>
    <w:rsid w:val="00A3164A"/>
    <w:rsid w:val="00A31B45"/>
    <w:rsid w:val="00A33454"/>
    <w:rsid w:val="00A34146"/>
    <w:rsid w:val="00A3454B"/>
    <w:rsid w:val="00A36392"/>
    <w:rsid w:val="00A4023F"/>
    <w:rsid w:val="00A423BE"/>
    <w:rsid w:val="00A42767"/>
    <w:rsid w:val="00A43611"/>
    <w:rsid w:val="00A43E0F"/>
    <w:rsid w:val="00A45000"/>
    <w:rsid w:val="00A454CC"/>
    <w:rsid w:val="00A457B5"/>
    <w:rsid w:val="00A46511"/>
    <w:rsid w:val="00A4656F"/>
    <w:rsid w:val="00A46E25"/>
    <w:rsid w:val="00A47766"/>
    <w:rsid w:val="00A477A6"/>
    <w:rsid w:val="00A508E6"/>
    <w:rsid w:val="00A50E7E"/>
    <w:rsid w:val="00A51074"/>
    <w:rsid w:val="00A520DD"/>
    <w:rsid w:val="00A53820"/>
    <w:rsid w:val="00A55489"/>
    <w:rsid w:val="00A5563B"/>
    <w:rsid w:val="00A56F02"/>
    <w:rsid w:val="00A574C6"/>
    <w:rsid w:val="00A60B47"/>
    <w:rsid w:val="00A61487"/>
    <w:rsid w:val="00A620AA"/>
    <w:rsid w:val="00A62AAB"/>
    <w:rsid w:val="00A63B21"/>
    <w:rsid w:val="00A64289"/>
    <w:rsid w:val="00A65194"/>
    <w:rsid w:val="00A656D0"/>
    <w:rsid w:val="00A657CD"/>
    <w:rsid w:val="00A65A27"/>
    <w:rsid w:val="00A65C0F"/>
    <w:rsid w:val="00A67243"/>
    <w:rsid w:val="00A703EE"/>
    <w:rsid w:val="00A71A06"/>
    <w:rsid w:val="00A72B87"/>
    <w:rsid w:val="00A74A31"/>
    <w:rsid w:val="00A8166E"/>
    <w:rsid w:val="00A82A30"/>
    <w:rsid w:val="00A8414A"/>
    <w:rsid w:val="00A84AE9"/>
    <w:rsid w:val="00A8520C"/>
    <w:rsid w:val="00A85652"/>
    <w:rsid w:val="00A8590B"/>
    <w:rsid w:val="00A86381"/>
    <w:rsid w:val="00A87529"/>
    <w:rsid w:val="00A87EB6"/>
    <w:rsid w:val="00A91A5B"/>
    <w:rsid w:val="00A91FC9"/>
    <w:rsid w:val="00A92DFB"/>
    <w:rsid w:val="00A931A7"/>
    <w:rsid w:val="00A95015"/>
    <w:rsid w:val="00A966A8"/>
    <w:rsid w:val="00A96BD5"/>
    <w:rsid w:val="00A97105"/>
    <w:rsid w:val="00AA01DE"/>
    <w:rsid w:val="00AA07AD"/>
    <w:rsid w:val="00AA08D9"/>
    <w:rsid w:val="00AA1302"/>
    <w:rsid w:val="00AA1781"/>
    <w:rsid w:val="00AA17C5"/>
    <w:rsid w:val="00AA3394"/>
    <w:rsid w:val="00AA462C"/>
    <w:rsid w:val="00AA47AB"/>
    <w:rsid w:val="00AA47F3"/>
    <w:rsid w:val="00AA4F66"/>
    <w:rsid w:val="00AA53AE"/>
    <w:rsid w:val="00AA569B"/>
    <w:rsid w:val="00AA5D32"/>
    <w:rsid w:val="00AA5FDB"/>
    <w:rsid w:val="00AA6DC4"/>
    <w:rsid w:val="00AB01CD"/>
    <w:rsid w:val="00AB063E"/>
    <w:rsid w:val="00AB06E6"/>
    <w:rsid w:val="00AB1ABC"/>
    <w:rsid w:val="00AB24EC"/>
    <w:rsid w:val="00AB2E75"/>
    <w:rsid w:val="00AB374E"/>
    <w:rsid w:val="00AB3D8F"/>
    <w:rsid w:val="00AB52CA"/>
    <w:rsid w:val="00AB5D27"/>
    <w:rsid w:val="00AB6933"/>
    <w:rsid w:val="00AC0024"/>
    <w:rsid w:val="00AC0D3A"/>
    <w:rsid w:val="00AC14DC"/>
    <w:rsid w:val="00AC1E50"/>
    <w:rsid w:val="00AC2AE6"/>
    <w:rsid w:val="00AC2BEE"/>
    <w:rsid w:val="00AC2DEB"/>
    <w:rsid w:val="00AC3862"/>
    <w:rsid w:val="00AC3B04"/>
    <w:rsid w:val="00AC3CBE"/>
    <w:rsid w:val="00AC3D2E"/>
    <w:rsid w:val="00AC4116"/>
    <w:rsid w:val="00AC479A"/>
    <w:rsid w:val="00AC4D2D"/>
    <w:rsid w:val="00AC4F92"/>
    <w:rsid w:val="00AC546C"/>
    <w:rsid w:val="00AC6BE9"/>
    <w:rsid w:val="00AC7D1B"/>
    <w:rsid w:val="00AC7F98"/>
    <w:rsid w:val="00AD1709"/>
    <w:rsid w:val="00AD25B1"/>
    <w:rsid w:val="00AD264C"/>
    <w:rsid w:val="00AD31FA"/>
    <w:rsid w:val="00AD51AB"/>
    <w:rsid w:val="00AD5D4C"/>
    <w:rsid w:val="00AD6005"/>
    <w:rsid w:val="00AD6802"/>
    <w:rsid w:val="00AD7253"/>
    <w:rsid w:val="00AD740D"/>
    <w:rsid w:val="00AD7A8D"/>
    <w:rsid w:val="00AE0DDB"/>
    <w:rsid w:val="00AE1388"/>
    <w:rsid w:val="00AE1D48"/>
    <w:rsid w:val="00AE2054"/>
    <w:rsid w:val="00AE2E11"/>
    <w:rsid w:val="00AE2F13"/>
    <w:rsid w:val="00AE6C02"/>
    <w:rsid w:val="00AE6FB6"/>
    <w:rsid w:val="00AE75D2"/>
    <w:rsid w:val="00AE7823"/>
    <w:rsid w:val="00AF0BE5"/>
    <w:rsid w:val="00AF1FF1"/>
    <w:rsid w:val="00AF2B41"/>
    <w:rsid w:val="00AF318C"/>
    <w:rsid w:val="00AF4229"/>
    <w:rsid w:val="00AF4A83"/>
    <w:rsid w:val="00AF4F3A"/>
    <w:rsid w:val="00AF56B6"/>
    <w:rsid w:val="00AF79AF"/>
    <w:rsid w:val="00B009F6"/>
    <w:rsid w:val="00B01176"/>
    <w:rsid w:val="00B0157B"/>
    <w:rsid w:val="00B032E7"/>
    <w:rsid w:val="00B035AC"/>
    <w:rsid w:val="00B03702"/>
    <w:rsid w:val="00B11988"/>
    <w:rsid w:val="00B12B7C"/>
    <w:rsid w:val="00B13074"/>
    <w:rsid w:val="00B13E43"/>
    <w:rsid w:val="00B140E4"/>
    <w:rsid w:val="00B14BD0"/>
    <w:rsid w:val="00B158ED"/>
    <w:rsid w:val="00B167D5"/>
    <w:rsid w:val="00B17B5E"/>
    <w:rsid w:val="00B200F1"/>
    <w:rsid w:val="00B20213"/>
    <w:rsid w:val="00B21B9B"/>
    <w:rsid w:val="00B245D4"/>
    <w:rsid w:val="00B2493E"/>
    <w:rsid w:val="00B24C9E"/>
    <w:rsid w:val="00B2539A"/>
    <w:rsid w:val="00B26FB1"/>
    <w:rsid w:val="00B27074"/>
    <w:rsid w:val="00B271B5"/>
    <w:rsid w:val="00B275F0"/>
    <w:rsid w:val="00B27A24"/>
    <w:rsid w:val="00B27CFE"/>
    <w:rsid w:val="00B306CA"/>
    <w:rsid w:val="00B31035"/>
    <w:rsid w:val="00B32DD5"/>
    <w:rsid w:val="00B33757"/>
    <w:rsid w:val="00B33BC9"/>
    <w:rsid w:val="00B34221"/>
    <w:rsid w:val="00B34BE8"/>
    <w:rsid w:val="00B35C83"/>
    <w:rsid w:val="00B35D08"/>
    <w:rsid w:val="00B35D5C"/>
    <w:rsid w:val="00B36773"/>
    <w:rsid w:val="00B36D98"/>
    <w:rsid w:val="00B372B9"/>
    <w:rsid w:val="00B40879"/>
    <w:rsid w:val="00B409CB"/>
    <w:rsid w:val="00B40A20"/>
    <w:rsid w:val="00B40B90"/>
    <w:rsid w:val="00B417EF"/>
    <w:rsid w:val="00B428F8"/>
    <w:rsid w:val="00B43015"/>
    <w:rsid w:val="00B43320"/>
    <w:rsid w:val="00B43CE6"/>
    <w:rsid w:val="00B44758"/>
    <w:rsid w:val="00B44AF8"/>
    <w:rsid w:val="00B4542F"/>
    <w:rsid w:val="00B45500"/>
    <w:rsid w:val="00B4648A"/>
    <w:rsid w:val="00B46646"/>
    <w:rsid w:val="00B46826"/>
    <w:rsid w:val="00B46F0E"/>
    <w:rsid w:val="00B47410"/>
    <w:rsid w:val="00B515E0"/>
    <w:rsid w:val="00B52D26"/>
    <w:rsid w:val="00B54381"/>
    <w:rsid w:val="00B56037"/>
    <w:rsid w:val="00B57B75"/>
    <w:rsid w:val="00B601DC"/>
    <w:rsid w:val="00B62CCC"/>
    <w:rsid w:val="00B62DAE"/>
    <w:rsid w:val="00B63A73"/>
    <w:rsid w:val="00B6567E"/>
    <w:rsid w:val="00B66A2A"/>
    <w:rsid w:val="00B67582"/>
    <w:rsid w:val="00B675A3"/>
    <w:rsid w:val="00B67DFA"/>
    <w:rsid w:val="00B7081E"/>
    <w:rsid w:val="00B70ACD"/>
    <w:rsid w:val="00B70AE2"/>
    <w:rsid w:val="00B71A22"/>
    <w:rsid w:val="00B7398E"/>
    <w:rsid w:val="00B73BE8"/>
    <w:rsid w:val="00B74027"/>
    <w:rsid w:val="00B74082"/>
    <w:rsid w:val="00B745D3"/>
    <w:rsid w:val="00B74728"/>
    <w:rsid w:val="00B74F8A"/>
    <w:rsid w:val="00B765E8"/>
    <w:rsid w:val="00B770CF"/>
    <w:rsid w:val="00B77866"/>
    <w:rsid w:val="00B80282"/>
    <w:rsid w:val="00B810A3"/>
    <w:rsid w:val="00B832FA"/>
    <w:rsid w:val="00B8399C"/>
    <w:rsid w:val="00B846AD"/>
    <w:rsid w:val="00B8489F"/>
    <w:rsid w:val="00B849A9"/>
    <w:rsid w:val="00B8517A"/>
    <w:rsid w:val="00B8576A"/>
    <w:rsid w:val="00B86FB8"/>
    <w:rsid w:val="00B8728A"/>
    <w:rsid w:val="00B87576"/>
    <w:rsid w:val="00B90F7B"/>
    <w:rsid w:val="00B92196"/>
    <w:rsid w:val="00B9225C"/>
    <w:rsid w:val="00B92311"/>
    <w:rsid w:val="00B92E98"/>
    <w:rsid w:val="00B93A46"/>
    <w:rsid w:val="00B93DB6"/>
    <w:rsid w:val="00B965C4"/>
    <w:rsid w:val="00B976A8"/>
    <w:rsid w:val="00BA00E1"/>
    <w:rsid w:val="00BA0683"/>
    <w:rsid w:val="00BA082A"/>
    <w:rsid w:val="00BA0D60"/>
    <w:rsid w:val="00BA2376"/>
    <w:rsid w:val="00BA24E9"/>
    <w:rsid w:val="00BA25BA"/>
    <w:rsid w:val="00BA28DC"/>
    <w:rsid w:val="00BA3527"/>
    <w:rsid w:val="00BA4007"/>
    <w:rsid w:val="00BA43DE"/>
    <w:rsid w:val="00BA47F6"/>
    <w:rsid w:val="00BA4BA5"/>
    <w:rsid w:val="00BA6D02"/>
    <w:rsid w:val="00BA6F2B"/>
    <w:rsid w:val="00BA7A84"/>
    <w:rsid w:val="00BB2AE8"/>
    <w:rsid w:val="00BB2BC8"/>
    <w:rsid w:val="00BB2DC0"/>
    <w:rsid w:val="00BB50E5"/>
    <w:rsid w:val="00BB5865"/>
    <w:rsid w:val="00BB5CF3"/>
    <w:rsid w:val="00BC0356"/>
    <w:rsid w:val="00BC0692"/>
    <w:rsid w:val="00BC0BEC"/>
    <w:rsid w:val="00BC1BCC"/>
    <w:rsid w:val="00BC1D43"/>
    <w:rsid w:val="00BC25E9"/>
    <w:rsid w:val="00BC2ED5"/>
    <w:rsid w:val="00BC7251"/>
    <w:rsid w:val="00BC7E8C"/>
    <w:rsid w:val="00BD01AD"/>
    <w:rsid w:val="00BD0C2D"/>
    <w:rsid w:val="00BD2156"/>
    <w:rsid w:val="00BD47D8"/>
    <w:rsid w:val="00BD4FBF"/>
    <w:rsid w:val="00BD54F6"/>
    <w:rsid w:val="00BD5965"/>
    <w:rsid w:val="00BD5CF2"/>
    <w:rsid w:val="00BD6B75"/>
    <w:rsid w:val="00BE167F"/>
    <w:rsid w:val="00BE328B"/>
    <w:rsid w:val="00BE5407"/>
    <w:rsid w:val="00BE556C"/>
    <w:rsid w:val="00BE7020"/>
    <w:rsid w:val="00BE789C"/>
    <w:rsid w:val="00BF1D4D"/>
    <w:rsid w:val="00BF25DC"/>
    <w:rsid w:val="00BF26E7"/>
    <w:rsid w:val="00BF2B31"/>
    <w:rsid w:val="00BF31C5"/>
    <w:rsid w:val="00BF3D7D"/>
    <w:rsid w:val="00BF5717"/>
    <w:rsid w:val="00BF7ECB"/>
    <w:rsid w:val="00C0017B"/>
    <w:rsid w:val="00C00222"/>
    <w:rsid w:val="00C00C31"/>
    <w:rsid w:val="00C00F92"/>
    <w:rsid w:val="00C035C3"/>
    <w:rsid w:val="00C03A1A"/>
    <w:rsid w:val="00C03C4B"/>
    <w:rsid w:val="00C0452F"/>
    <w:rsid w:val="00C0467D"/>
    <w:rsid w:val="00C05247"/>
    <w:rsid w:val="00C05D1A"/>
    <w:rsid w:val="00C061E5"/>
    <w:rsid w:val="00C062EF"/>
    <w:rsid w:val="00C06898"/>
    <w:rsid w:val="00C068E4"/>
    <w:rsid w:val="00C06BDA"/>
    <w:rsid w:val="00C06FBE"/>
    <w:rsid w:val="00C07090"/>
    <w:rsid w:val="00C07345"/>
    <w:rsid w:val="00C073CB"/>
    <w:rsid w:val="00C104EA"/>
    <w:rsid w:val="00C10C9B"/>
    <w:rsid w:val="00C11842"/>
    <w:rsid w:val="00C1274E"/>
    <w:rsid w:val="00C13428"/>
    <w:rsid w:val="00C135F1"/>
    <w:rsid w:val="00C1394E"/>
    <w:rsid w:val="00C150A9"/>
    <w:rsid w:val="00C150DE"/>
    <w:rsid w:val="00C17B92"/>
    <w:rsid w:val="00C21742"/>
    <w:rsid w:val="00C23115"/>
    <w:rsid w:val="00C23151"/>
    <w:rsid w:val="00C2329A"/>
    <w:rsid w:val="00C2355B"/>
    <w:rsid w:val="00C23667"/>
    <w:rsid w:val="00C23A04"/>
    <w:rsid w:val="00C25C3A"/>
    <w:rsid w:val="00C26514"/>
    <w:rsid w:val="00C26B77"/>
    <w:rsid w:val="00C2753D"/>
    <w:rsid w:val="00C3054A"/>
    <w:rsid w:val="00C307AB"/>
    <w:rsid w:val="00C30996"/>
    <w:rsid w:val="00C30BDF"/>
    <w:rsid w:val="00C31E60"/>
    <w:rsid w:val="00C3242F"/>
    <w:rsid w:val="00C330B4"/>
    <w:rsid w:val="00C35259"/>
    <w:rsid w:val="00C35876"/>
    <w:rsid w:val="00C35FEC"/>
    <w:rsid w:val="00C361C8"/>
    <w:rsid w:val="00C3620A"/>
    <w:rsid w:val="00C3621D"/>
    <w:rsid w:val="00C36542"/>
    <w:rsid w:val="00C36C94"/>
    <w:rsid w:val="00C3701E"/>
    <w:rsid w:val="00C413FB"/>
    <w:rsid w:val="00C41A11"/>
    <w:rsid w:val="00C42481"/>
    <w:rsid w:val="00C43CED"/>
    <w:rsid w:val="00C44B2B"/>
    <w:rsid w:val="00C44CAB"/>
    <w:rsid w:val="00C45641"/>
    <w:rsid w:val="00C45942"/>
    <w:rsid w:val="00C46976"/>
    <w:rsid w:val="00C46E0A"/>
    <w:rsid w:val="00C47235"/>
    <w:rsid w:val="00C478E2"/>
    <w:rsid w:val="00C5206A"/>
    <w:rsid w:val="00C5380A"/>
    <w:rsid w:val="00C544D4"/>
    <w:rsid w:val="00C54528"/>
    <w:rsid w:val="00C552A0"/>
    <w:rsid w:val="00C559FF"/>
    <w:rsid w:val="00C562AB"/>
    <w:rsid w:val="00C5686C"/>
    <w:rsid w:val="00C57BB0"/>
    <w:rsid w:val="00C60424"/>
    <w:rsid w:val="00C616F5"/>
    <w:rsid w:val="00C64C1A"/>
    <w:rsid w:val="00C64D47"/>
    <w:rsid w:val="00C6501B"/>
    <w:rsid w:val="00C659BB"/>
    <w:rsid w:val="00C65DF2"/>
    <w:rsid w:val="00C67599"/>
    <w:rsid w:val="00C67EA6"/>
    <w:rsid w:val="00C70550"/>
    <w:rsid w:val="00C70FA5"/>
    <w:rsid w:val="00C71949"/>
    <w:rsid w:val="00C736C7"/>
    <w:rsid w:val="00C74597"/>
    <w:rsid w:val="00C755C6"/>
    <w:rsid w:val="00C80CAC"/>
    <w:rsid w:val="00C80E63"/>
    <w:rsid w:val="00C81A52"/>
    <w:rsid w:val="00C82199"/>
    <w:rsid w:val="00C826A6"/>
    <w:rsid w:val="00C827FB"/>
    <w:rsid w:val="00C82932"/>
    <w:rsid w:val="00C8358D"/>
    <w:rsid w:val="00C83806"/>
    <w:rsid w:val="00C84213"/>
    <w:rsid w:val="00C84251"/>
    <w:rsid w:val="00C850F0"/>
    <w:rsid w:val="00C85915"/>
    <w:rsid w:val="00C86F5C"/>
    <w:rsid w:val="00C87471"/>
    <w:rsid w:val="00C91930"/>
    <w:rsid w:val="00C9217B"/>
    <w:rsid w:val="00C92D23"/>
    <w:rsid w:val="00C9459B"/>
    <w:rsid w:val="00C94D92"/>
    <w:rsid w:val="00C95293"/>
    <w:rsid w:val="00C95DBE"/>
    <w:rsid w:val="00C96A34"/>
    <w:rsid w:val="00CA0DBD"/>
    <w:rsid w:val="00CA2994"/>
    <w:rsid w:val="00CA7726"/>
    <w:rsid w:val="00CB022F"/>
    <w:rsid w:val="00CB10FC"/>
    <w:rsid w:val="00CB11CC"/>
    <w:rsid w:val="00CB12AE"/>
    <w:rsid w:val="00CB1BC4"/>
    <w:rsid w:val="00CB1C25"/>
    <w:rsid w:val="00CB2071"/>
    <w:rsid w:val="00CB2DA1"/>
    <w:rsid w:val="00CB2E1D"/>
    <w:rsid w:val="00CB348F"/>
    <w:rsid w:val="00CB7599"/>
    <w:rsid w:val="00CC0EBF"/>
    <w:rsid w:val="00CC103A"/>
    <w:rsid w:val="00CC11F3"/>
    <w:rsid w:val="00CC14B1"/>
    <w:rsid w:val="00CC1580"/>
    <w:rsid w:val="00CC25EB"/>
    <w:rsid w:val="00CC2884"/>
    <w:rsid w:val="00CC2B33"/>
    <w:rsid w:val="00CC404C"/>
    <w:rsid w:val="00CC4349"/>
    <w:rsid w:val="00CC4431"/>
    <w:rsid w:val="00CC46A5"/>
    <w:rsid w:val="00CC5EB7"/>
    <w:rsid w:val="00CC69D8"/>
    <w:rsid w:val="00CD4349"/>
    <w:rsid w:val="00CD48CC"/>
    <w:rsid w:val="00CD4AC4"/>
    <w:rsid w:val="00CD52C7"/>
    <w:rsid w:val="00CD65E1"/>
    <w:rsid w:val="00CE0F50"/>
    <w:rsid w:val="00CE22F4"/>
    <w:rsid w:val="00CE31C2"/>
    <w:rsid w:val="00CE4CCE"/>
    <w:rsid w:val="00CE5006"/>
    <w:rsid w:val="00CE7BBA"/>
    <w:rsid w:val="00CE7D55"/>
    <w:rsid w:val="00CF07F2"/>
    <w:rsid w:val="00CF0FFC"/>
    <w:rsid w:val="00CF1121"/>
    <w:rsid w:val="00CF15DF"/>
    <w:rsid w:val="00CF1B59"/>
    <w:rsid w:val="00CF1EA2"/>
    <w:rsid w:val="00CF23DA"/>
    <w:rsid w:val="00CF2E54"/>
    <w:rsid w:val="00CF39D9"/>
    <w:rsid w:val="00CF40FF"/>
    <w:rsid w:val="00CF541B"/>
    <w:rsid w:val="00CF5604"/>
    <w:rsid w:val="00CF62E0"/>
    <w:rsid w:val="00CF75DC"/>
    <w:rsid w:val="00CF76AC"/>
    <w:rsid w:val="00CF7969"/>
    <w:rsid w:val="00CF7F2A"/>
    <w:rsid w:val="00D018DB"/>
    <w:rsid w:val="00D02193"/>
    <w:rsid w:val="00D0219B"/>
    <w:rsid w:val="00D03569"/>
    <w:rsid w:val="00D03741"/>
    <w:rsid w:val="00D04043"/>
    <w:rsid w:val="00D046EC"/>
    <w:rsid w:val="00D049E2"/>
    <w:rsid w:val="00D0540A"/>
    <w:rsid w:val="00D05939"/>
    <w:rsid w:val="00D05AD0"/>
    <w:rsid w:val="00D06009"/>
    <w:rsid w:val="00D065E9"/>
    <w:rsid w:val="00D06A14"/>
    <w:rsid w:val="00D07193"/>
    <w:rsid w:val="00D07E76"/>
    <w:rsid w:val="00D10869"/>
    <w:rsid w:val="00D10CBB"/>
    <w:rsid w:val="00D140DB"/>
    <w:rsid w:val="00D159DC"/>
    <w:rsid w:val="00D15E42"/>
    <w:rsid w:val="00D16038"/>
    <w:rsid w:val="00D16556"/>
    <w:rsid w:val="00D16AE6"/>
    <w:rsid w:val="00D16D0E"/>
    <w:rsid w:val="00D17EE6"/>
    <w:rsid w:val="00D20D23"/>
    <w:rsid w:val="00D210DB"/>
    <w:rsid w:val="00D22092"/>
    <w:rsid w:val="00D22111"/>
    <w:rsid w:val="00D23401"/>
    <w:rsid w:val="00D23AC6"/>
    <w:rsid w:val="00D24410"/>
    <w:rsid w:val="00D26688"/>
    <w:rsid w:val="00D27F36"/>
    <w:rsid w:val="00D30816"/>
    <w:rsid w:val="00D3092F"/>
    <w:rsid w:val="00D30E0C"/>
    <w:rsid w:val="00D31EFD"/>
    <w:rsid w:val="00D3359D"/>
    <w:rsid w:val="00D34B5E"/>
    <w:rsid w:val="00D34D8C"/>
    <w:rsid w:val="00D356F2"/>
    <w:rsid w:val="00D376E0"/>
    <w:rsid w:val="00D37948"/>
    <w:rsid w:val="00D412C3"/>
    <w:rsid w:val="00D43411"/>
    <w:rsid w:val="00D45599"/>
    <w:rsid w:val="00D46083"/>
    <w:rsid w:val="00D461E1"/>
    <w:rsid w:val="00D464DD"/>
    <w:rsid w:val="00D46A3B"/>
    <w:rsid w:val="00D46BB4"/>
    <w:rsid w:val="00D47B54"/>
    <w:rsid w:val="00D50633"/>
    <w:rsid w:val="00D50B59"/>
    <w:rsid w:val="00D530A9"/>
    <w:rsid w:val="00D552B2"/>
    <w:rsid w:val="00D55982"/>
    <w:rsid w:val="00D56188"/>
    <w:rsid w:val="00D60E1D"/>
    <w:rsid w:val="00D60E84"/>
    <w:rsid w:val="00D611D6"/>
    <w:rsid w:val="00D61FB4"/>
    <w:rsid w:val="00D62B93"/>
    <w:rsid w:val="00D66503"/>
    <w:rsid w:val="00D6735C"/>
    <w:rsid w:val="00D67933"/>
    <w:rsid w:val="00D7014F"/>
    <w:rsid w:val="00D70265"/>
    <w:rsid w:val="00D72E36"/>
    <w:rsid w:val="00D72F0E"/>
    <w:rsid w:val="00D75E4B"/>
    <w:rsid w:val="00D76F8E"/>
    <w:rsid w:val="00D776E9"/>
    <w:rsid w:val="00D77F1E"/>
    <w:rsid w:val="00D80A63"/>
    <w:rsid w:val="00D819F0"/>
    <w:rsid w:val="00D81B7C"/>
    <w:rsid w:val="00D835B2"/>
    <w:rsid w:val="00D83903"/>
    <w:rsid w:val="00D84145"/>
    <w:rsid w:val="00D84C29"/>
    <w:rsid w:val="00D86834"/>
    <w:rsid w:val="00D86A7C"/>
    <w:rsid w:val="00D87BB5"/>
    <w:rsid w:val="00D91465"/>
    <w:rsid w:val="00D914BC"/>
    <w:rsid w:val="00D92105"/>
    <w:rsid w:val="00D92189"/>
    <w:rsid w:val="00D931BE"/>
    <w:rsid w:val="00D9354D"/>
    <w:rsid w:val="00D9368A"/>
    <w:rsid w:val="00D93EA1"/>
    <w:rsid w:val="00D9451C"/>
    <w:rsid w:val="00D94A56"/>
    <w:rsid w:val="00D95121"/>
    <w:rsid w:val="00D9599E"/>
    <w:rsid w:val="00D9683C"/>
    <w:rsid w:val="00DA0EA3"/>
    <w:rsid w:val="00DA2254"/>
    <w:rsid w:val="00DA3246"/>
    <w:rsid w:val="00DA5BDB"/>
    <w:rsid w:val="00DA69D5"/>
    <w:rsid w:val="00DA6CEF"/>
    <w:rsid w:val="00DB027F"/>
    <w:rsid w:val="00DB0551"/>
    <w:rsid w:val="00DB0AE4"/>
    <w:rsid w:val="00DB2834"/>
    <w:rsid w:val="00DB46C2"/>
    <w:rsid w:val="00DB498F"/>
    <w:rsid w:val="00DB5168"/>
    <w:rsid w:val="00DB6A16"/>
    <w:rsid w:val="00DB726C"/>
    <w:rsid w:val="00DB7DA4"/>
    <w:rsid w:val="00DC0078"/>
    <w:rsid w:val="00DC00FE"/>
    <w:rsid w:val="00DC014D"/>
    <w:rsid w:val="00DC0385"/>
    <w:rsid w:val="00DC1D44"/>
    <w:rsid w:val="00DC1EC9"/>
    <w:rsid w:val="00DC2EC3"/>
    <w:rsid w:val="00DC32A5"/>
    <w:rsid w:val="00DC4DB0"/>
    <w:rsid w:val="00DC5099"/>
    <w:rsid w:val="00DC562C"/>
    <w:rsid w:val="00DC5876"/>
    <w:rsid w:val="00DC5A4E"/>
    <w:rsid w:val="00DC5DBB"/>
    <w:rsid w:val="00DC6EB2"/>
    <w:rsid w:val="00DC7105"/>
    <w:rsid w:val="00DC74D9"/>
    <w:rsid w:val="00DC7693"/>
    <w:rsid w:val="00DD1322"/>
    <w:rsid w:val="00DD196F"/>
    <w:rsid w:val="00DD485C"/>
    <w:rsid w:val="00DD505D"/>
    <w:rsid w:val="00DD556B"/>
    <w:rsid w:val="00DD5A50"/>
    <w:rsid w:val="00DD68D2"/>
    <w:rsid w:val="00DD6A28"/>
    <w:rsid w:val="00DE0587"/>
    <w:rsid w:val="00DE1003"/>
    <w:rsid w:val="00DE1425"/>
    <w:rsid w:val="00DE1BA0"/>
    <w:rsid w:val="00DE3168"/>
    <w:rsid w:val="00DE3241"/>
    <w:rsid w:val="00DE5A12"/>
    <w:rsid w:val="00DE5C09"/>
    <w:rsid w:val="00DE64C5"/>
    <w:rsid w:val="00DE6601"/>
    <w:rsid w:val="00DE6727"/>
    <w:rsid w:val="00DE68D7"/>
    <w:rsid w:val="00DE735A"/>
    <w:rsid w:val="00DE77F2"/>
    <w:rsid w:val="00DE7EF0"/>
    <w:rsid w:val="00DE7F16"/>
    <w:rsid w:val="00DF00C9"/>
    <w:rsid w:val="00DF01D6"/>
    <w:rsid w:val="00DF0637"/>
    <w:rsid w:val="00DF1431"/>
    <w:rsid w:val="00DF1B8E"/>
    <w:rsid w:val="00DF1EDC"/>
    <w:rsid w:val="00DF2B0F"/>
    <w:rsid w:val="00DF65E7"/>
    <w:rsid w:val="00DF7928"/>
    <w:rsid w:val="00E002D4"/>
    <w:rsid w:val="00E01A04"/>
    <w:rsid w:val="00E0228C"/>
    <w:rsid w:val="00E02824"/>
    <w:rsid w:val="00E0291A"/>
    <w:rsid w:val="00E043E9"/>
    <w:rsid w:val="00E05D09"/>
    <w:rsid w:val="00E0608B"/>
    <w:rsid w:val="00E1150F"/>
    <w:rsid w:val="00E127FD"/>
    <w:rsid w:val="00E137E1"/>
    <w:rsid w:val="00E13A0E"/>
    <w:rsid w:val="00E1462F"/>
    <w:rsid w:val="00E15B57"/>
    <w:rsid w:val="00E164D1"/>
    <w:rsid w:val="00E17670"/>
    <w:rsid w:val="00E17A9B"/>
    <w:rsid w:val="00E2082A"/>
    <w:rsid w:val="00E21362"/>
    <w:rsid w:val="00E214E6"/>
    <w:rsid w:val="00E21F95"/>
    <w:rsid w:val="00E220A1"/>
    <w:rsid w:val="00E22516"/>
    <w:rsid w:val="00E23577"/>
    <w:rsid w:val="00E238CE"/>
    <w:rsid w:val="00E24260"/>
    <w:rsid w:val="00E322B3"/>
    <w:rsid w:val="00E33A68"/>
    <w:rsid w:val="00E34E59"/>
    <w:rsid w:val="00E35B46"/>
    <w:rsid w:val="00E3680A"/>
    <w:rsid w:val="00E36F7B"/>
    <w:rsid w:val="00E371A4"/>
    <w:rsid w:val="00E407C7"/>
    <w:rsid w:val="00E40DC0"/>
    <w:rsid w:val="00E4144B"/>
    <w:rsid w:val="00E418C5"/>
    <w:rsid w:val="00E41C02"/>
    <w:rsid w:val="00E41D5C"/>
    <w:rsid w:val="00E41F23"/>
    <w:rsid w:val="00E41FA1"/>
    <w:rsid w:val="00E425A8"/>
    <w:rsid w:val="00E42D22"/>
    <w:rsid w:val="00E4358C"/>
    <w:rsid w:val="00E4366D"/>
    <w:rsid w:val="00E43808"/>
    <w:rsid w:val="00E44022"/>
    <w:rsid w:val="00E45F3B"/>
    <w:rsid w:val="00E46075"/>
    <w:rsid w:val="00E47668"/>
    <w:rsid w:val="00E5023B"/>
    <w:rsid w:val="00E50FB9"/>
    <w:rsid w:val="00E51A32"/>
    <w:rsid w:val="00E5222C"/>
    <w:rsid w:val="00E523CB"/>
    <w:rsid w:val="00E5598A"/>
    <w:rsid w:val="00E55DD8"/>
    <w:rsid w:val="00E600D8"/>
    <w:rsid w:val="00E6031F"/>
    <w:rsid w:val="00E6060A"/>
    <w:rsid w:val="00E61369"/>
    <w:rsid w:val="00E615F2"/>
    <w:rsid w:val="00E621BC"/>
    <w:rsid w:val="00E62668"/>
    <w:rsid w:val="00E629E8"/>
    <w:rsid w:val="00E6368D"/>
    <w:rsid w:val="00E63E4C"/>
    <w:rsid w:val="00E64454"/>
    <w:rsid w:val="00E648B9"/>
    <w:rsid w:val="00E650B2"/>
    <w:rsid w:val="00E65644"/>
    <w:rsid w:val="00E65D5F"/>
    <w:rsid w:val="00E669D5"/>
    <w:rsid w:val="00E673DD"/>
    <w:rsid w:val="00E70621"/>
    <w:rsid w:val="00E70AA5"/>
    <w:rsid w:val="00E716AF"/>
    <w:rsid w:val="00E72BE7"/>
    <w:rsid w:val="00E73512"/>
    <w:rsid w:val="00E75394"/>
    <w:rsid w:val="00E75E29"/>
    <w:rsid w:val="00E8011B"/>
    <w:rsid w:val="00E80B38"/>
    <w:rsid w:val="00E829DF"/>
    <w:rsid w:val="00E82C4E"/>
    <w:rsid w:val="00E82F28"/>
    <w:rsid w:val="00E841A2"/>
    <w:rsid w:val="00E84429"/>
    <w:rsid w:val="00E84996"/>
    <w:rsid w:val="00E84B74"/>
    <w:rsid w:val="00E8606D"/>
    <w:rsid w:val="00E865ED"/>
    <w:rsid w:val="00E86699"/>
    <w:rsid w:val="00E8786B"/>
    <w:rsid w:val="00E92079"/>
    <w:rsid w:val="00E92564"/>
    <w:rsid w:val="00E92795"/>
    <w:rsid w:val="00E92FA3"/>
    <w:rsid w:val="00E9333F"/>
    <w:rsid w:val="00E93900"/>
    <w:rsid w:val="00E94737"/>
    <w:rsid w:val="00E9562B"/>
    <w:rsid w:val="00E95B95"/>
    <w:rsid w:val="00E96232"/>
    <w:rsid w:val="00EA1466"/>
    <w:rsid w:val="00EA1768"/>
    <w:rsid w:val="00EA178C"/>
    <w:rsid w:val="00EA2175"/>
    <w:rsid w:val="00EA21A1"/>
    <w:rsid w:val="00EA3FDE"/>
    <w:rsid w:val="00EA6C4C"/>
    <w:rsid w:val="00EA7C52"/>
    <w:rsid w:val="00EB067C"/>
    <w:rsid w:val="00EB0DAF"/>
    <w:rsid w:val="00EB1FB9"/>
    <w:rsid w:val="00EB3328"/>
    <w:rsid w:val="00EB4110"/>
    <w:rsid w:val="00EB418F"/>
    <w:rsid w:val="00EB4740"/>
    <w:rsid w:val="00EB6D4D"/>
    <w:rsid w:val="00EB76C3"/>
    <w:rsid w:val="00EB7FF5"/>
    <w:rsid w:val="00EC008C"/>
    <w:rsid w:val="00EC40F3"/>
    <w:rsid w:val="00EC44AF"/>
    <w:rsid w:val="00EC5BAE"/>
    <w:rsid w:val="00EC5D27"/>
    <w:rsid w:val="00EC79C9"/>
    <w:rsid w:val="00EC7A24"/>
    <w:rsid w:val="00ED0B52"/>
    <w:rsid w:val="00ED2673"/>
    <w:rsid w:val="00ED52C9"/>
    <w:rsid w:val="00ED571A"/>
    <w:rsid w:val="00ED57BE"/>
    <w:rsid w:val="00ED5A46"/>
    <w:rsid w:val="00ED5E04"/>
    <w:rsid w:val="00ED5E4C"/>
    <w:rsid w:val="00ED6E02"/>
    <w:rsid w:val="00ED7240"/>
    <w:rsid w:val="00ED73BE"/>
    <w:rsid w:val="00ED7537"/>
    <w:rsid w:val="00ED7DD8"/>
    <w:rsid w:val="00ED7F5A"/>
    <w:rsid w:val="00EE0D0E"/>
    <w:rsid w:val="00EE3E50"/>
    <w:rsid w:val="00EE43A9"/>
    <w:rsid w:val="00EE4F50"/>
    <w:rsid w:val="00EE5A55"/>
    <w:rsid w:val="00EE5D2B"/>
    <w:rsid w:val="00EE6701"/>
    <w:rsid w:val="00EE7039"/>
    <w:rsid w:val="00EF09AB"/>
    <w:rsid w:val="00EF0EF5"/>
    <w:rsid w:val="00EF1D43"/>
    <w:rsid w:val="00EF2A69"/>
    <w:rsid w:val="00EF3321"/>
    <w:rsid w:val="00EF3E50"/>
    <w:rsid w:val="00EF43D6"/>
    <w:rsid w:val="00EF4B7F"/>
    <w:rsid w:val="00EF51FB"/>
    <w:rsid w:val="00EF749D"/>
    <w:rsid w:val="00EF798E"/>
    <w:rsid w:val="00F00085"/>
    <w:rsid w:val="00F0163D"/>
    <w:rsid w:val="00F02172"/>
    <w:rsid w:val="00F03A83"/>
    <w:rsid w:val="00F0420B"/>
    <w:rsid w:val="00F048C3"/>
    <w:rsid w:val="00F051CB"/>
    <w:rsid w:val="00F06B52"/>
    <w:rsid w:val="00F06E6C"/>
    <w:rsid w:val="00F07E51"/>
    <w:rsid w:val="00F102D1"/>
    <w:rsid w:val="00F1065E"/>
    <w:rsid w:val="00F129C6"/>
    <w:rsid w:val="00F12ADD"/>
    <w:rsid w:val="00F12C62"/>
    <w:rsid w:val="00F13855"/>
    <w:rsid w:val="00F14855"/>
    <w:rsid w:val="00F15753"/>
    <w:rsid w:val="00F160B8"/>
    <w:rsid w:val="00F164BE"/>
    <w:rsid w:val="00F170CC"/>
    <w:rsid w:val="00F1722D"/>
    <w:rsid w:val="00F1726A"/>
    <w:rsid w:val="00F2040E"/>
    <w:rsid w:val="00F20571"/>
    <w:rsid w:val="00F22787"/>
    <w:rsid w:val="00F228BF"/>
    <w:rsid w:val="00F23091"/>
    <w:rsid w:val="00F23BCD"/>
    <w:rsid w:val="00F24042"/>
    <w:rsid w:val="00F2436E"/>
    <w:rsid w:val="00F2645A"/>
    <w:rsid w:val="00F274DE"/>
    <w:rsid w:val="00F27BE2"/>
    <w:rsid w:val="00F31918"/>
    <w:rsid w:val="00F33A6F"/>
    <w:rsid w:val="00F366FC"/>
    <w:rsid w:val="00F379AF"/>
    <w:rsid w:val="00F4003D"/>
    <w:rsid w:val="00F40AB0"/>
    <w:rsid w:val="00F41590"/>
    <w:rsid w:val="00F41AD6"/>
    <w:rsid w:val="00F423C8"/>
    <w:rsid w:val="00F432C3"/>
    <w:rsid w:val="00F443ED"/>
    <w:rsid w:val="00F45094"/>
    <w:rsid w:val="00F45181"/>
    <w:rsid w:val="00F45859"/>
    <w:rsid w:val="00F4594E"/>
    <w:rsid w:val="00F465C6"/>
    <w:rsid w:val="00F472A5"/>
    <w:rsid w:val="00F508F5"/>
    <w:rsid w:val="00F50B28"/>
    <w:rsid w:val="00F533B0"/>
    <w:rsid w:val="00F54196"/>
    <w:rsid w:val="00F55489"/>
    <w:rsid w:val="00F56196"/>
    <w:rsid w:val="00F57584"/>
    <w:rsid w:val="00F578C7"/>
    <w:rsid w:val="00F57D50"/>
    <w:rsid w:val="00F57F6D"/>
    <w:rsid w:val="00F600DB"/>
    <w:rsid w:val="00F604FE"/>
    <w:rsid w:val="00F60647"/>
    <w:rsid w:val="00F609BA"/>
    <w:rsid w:val="00F6118E"/>
    <w:rsid w:val="00F634E4"/>
    <w:rsid w:val="00F64463"/>
    <w:rsid w:val="00F65236"/>
    <w:rsid w:val="00F67E11"/>
    <w:rsid w:val="00F71BAC"/>
    <w:rsid w:val="00F7231E"/>
    <w:rsid w:val="00F72BF8"/>
    <w:rsid w:val="00F73004"/>
    <w:rsid w:val="00F7314F"/>
    <w:rsid w:val="00F7348F"/>
    <w:rsid w:val="00F73CD1"/>
    <w:rsid w:val="00F73D0E"/>
    <w:rsid w:val="00F74125"/>
    <w:rsid w:val="00F747EA"/>
    <w:rsid w:val="00F74DF4"/>
    <w:rsid w:val="00F75D35"/>
    <w:rsid w:val="00F76604"/>
    <w:rsid w:val="00F76613"/>
    <w:rsid w:val="00F7665C"/>
    <w:rsid w:val="00F76A32"/>
    <w:rsid w:val="00F81195"/>
    <w:rsid w:val="00F82351"/>
    <w:rsid w:val="00F82C49"/>
    <w:rsid w:val="00F84051"/>
    <w:rsid w:val="00F85194"/>
    <w:rsid w:val="00F8529B"/>
    <w:rsid w:val="00F8553D"/>
    <w:rsid w:val="00F8583B"/>
    <w:rsid w:val="00F8666B"/>
    <w:rsid w:val="00F869D0"/>
    <w:rsid w:val="00F8713B"/>
    <w:rsid w:val="00F87946"/>
    <w:rsid w:val="00F879D3"/>
    <w:rsid w:val="00F87FB3"/>
    <w:rsid w:val="00F90053"/>
    <w:rsid w:val="00F902A3"/>
    <w:rsid w:val="00F903CE"/>
    <w:rsid w:val="00F91258"/>
    <w:rsid w:val="00F91DFD"/>
    <w:rsid w:val="00F9263B"/>
    <w:rsid w:val="00F9361B"/>
    <w:rsid w:val="00F941E9"/>
    <w:rsid w:val="00F9422A"/>
    <w:rsid w:val="00F94EBB"/>
    <w:rsid w:val="00F9546F"/>
    <w:rsid w:val="00F95AD8"/>
    <w:rsid w:val="00F9764F"/>
    <w:rsid w:val="00FA1B99"/>
    <w:rsid w:val="00FA4DC7"/>
    <w:rsid w:val="00FA5168"/>
    <w:rsid w:val="00FA6D20"/>
    <w:rsid w:val="00FB0801"/>
    <w:rsid w:val="00FB0C2C"/>
    <w:rsid w:val="00FB12B9"/>
    <w:rsid w:val="00FB205F"/>
    <w:rsid w:val="00FB2746"/>
    <w:rsid w:val="00FB36C3"/>
    <w:rsid w:val="00FB3BF6"/>
    <w:rsid w:val="00FB3F4D"/>
    <w:rsid w:val="00FB3FBE"/>
    <w:rsid w:val="00FB46CB"/>
    <w:rsid w:val="00FB6C89"/>
    <w:rsid w:val="00FB6FDE"/>
    <w:rsid w:val="00FB7A46"/>
    <w:rsid w:val="00FC009C"/>
    <w:rsid w:val="00FC3879"/>
    <w:rsid w:val="00FC39F8"/>
    <w:rsid w:val="00FC4199"/>
    <w:rsid w:val="00FC5EFB"/>
    <w:rsid w:val="00FC7C96"/>
    <w:rsid w:val="00FD016C"/>
    <w:rsid w:val="00FD128C"/>
    <w:rsid w:val="00FD1985"/>
    <w:rsid w:val="00FD3696"/>
    <w:rsid w:val="00FD428A"/>
    <w:rsid w:val="00FD5944"/>
    <w:rsid w:val="00FD7041"/>
    <w:rsid w:val="00FD7285"/>
    <w:rsid w:val="00FD7E8A"/>
    <w:rsid w:val="00FD7F98"/>
    <w:rsid w:val="00FE0FED"/>
    <w:rsid w:val="00FE1E3D"/>
    <w:rsid w:val="00FE26D5"/>
    <w:rsid w:val="00FE2866"/>
    <w:rsid w:val="00FE4E74"/>
    <w:rsid w:val="00FE71DF"/>
    <w:rsid w:val="00FF243E"/>
    <w:rsid w:val="00FF24A7"/>
    <w:rsid w:val="00FF24B5"/>
    <w:rsid w:val="00FF272C"/>
    <w:rsid w:val="00FF315E"/>
    <w:rsid w:val="00FF5022"/>
    <w:rsid w:val="00FF5CC0"/>
    <w:rsid w:val="00FF5E11"/>
    <w:rsid w:val="00FF6550"/>
    <w:rsid w:val="00FF7778"/>
    <w:rsid w:val="01067D40"/>
    <w:rsid w:val="011149CC"/>
    <w:rsid w:val="011206F7"/>
    <w:rsid w:val="011B4138"/>
    <w:rsid w:val="01202E26"/>
    <w:rsid w:val="012C4133"/>
    <w:rsid w:val="01320242"/>
    <w:rsid w:val="013B0D6C"/>
    <w:rsid w:val="01475460"/>
    <w:rsid w:val="016C4AE4"/>
    <w:rsid w:val="018843B2"/>
    <w:rsid w:val="018F090E"/>
    <w:rsid w:val="01A56600"/>
    <w:rsid w:val="01AD05FA"/>
    <w:rsid w:val="01C4416C"/>
    <w:rsid w:val="01D14E91"/>
    <w:rsid w:val="01EB713C"/>
    <w:rsid w:val="01F302DA"/>
    <w:rsid w:val="01F519FD"/>
    <w:rsid w:val="02002EFB"/>
    <w:rsid w:val="020A688C"/>
    <w:rsid w:val="020B4E65"/>
    <w:rsid w:val="021E112E"/>
    <w:rsid w:val="02436933"/>
    <w:rsid w:val="02460625"/>
    <w:rsid w:val="024F62BD"/>
    <w:rsid w:val="025B710B"/>
    <w:rsid w:val="026B691D"/>
    <w:rsid w:val="02743754"/>
    <w:rsid w:val="029A2A37"/>
    <w:rsid w:val="02B23756"/>
    <w:rsid w:val="02C1455B"/>
    <w:rsid w:val="02C40B77"/>
    <w:rsid w:val="02D054C2"/>
    <w:rsid w:val="02D348A7"/>
    <w:rsid w:val="02F31172"/>
    <w:rsid w:val="02FF3254"/>
    <w:rsid w:val="031200CF"/>
    <w:rsid w:val="032248E4"/>
    <w:rsid w:val="032D32EC"/>
    <w:rsid w:val="03425235"/>
    <w:rsid w:val="035148F2"/>
    <w:rsid w:val="0385637C"/>
    <w:rsid w:val="039228A0"/>
    <w:rsid w:val="03C55C09"/>
    <w:rsid w:val="03DF08A5"/>
    <w:rsid w:val="03F6143E"/>
    <w:rsid w:val="04012E6B"/>
    <w:rsid w:val="04235BA2"/>
    <w:rsid w:val="042A0994"/>
    <w:rsid w:val="043400F8"/>
    <w:rsid w:val="04377778"/>
    <w:rsid w:val="04420BDB"/>
    <w:rsid w:val="04590C91"/>
    <w:rsid w:val="04656FC2"/>
    <w:rsid w:val="047215AD"/>
    <w:rsid w:val="0474042C"/>
    <w:rsid w:val="048902E0"/>
    <w:rsid w:val="048D2F30"/>
    <w:rsid w:val="048F2247"/>
    <w:rsid w:val="049110D1"/>
    <w:rsid w:val="04A325AA"/>
    <w:rsid w:val="04DA7325"/>
    <w:rsid w:val="04FB4C4C"/>
    <w:rsid w:val="05033EAD"/>
    <w:rsid w:val="052A3577"/>
    <w:rsid w:val="052C3508"/>
    <w:rsid w:val="05390E36"/>
    <w:rsid w:val="05506D12"/>
    <w:rsid w:val="0572043A"/>
    <w:rsid w:val="057503F1"/>
    <w:rsid w:val="05931FF6"/>
    <w:rsid w:val="05A53E06"/>
    <w:rsid w:val="05B24B20"/>
    <w:rsid w:val="05B937C3"/>
    <w:rsid w:val="05CD3A51"/>
    <w:rsid w:val="05D4690D"/>
    <w:rsid w:val="05E740F0"/>
    <w:rsid w:val="05EF0F7B"/>
    <w:rsid w:val="05F21828"/>
    <w:rsid w:val="06216765"/>
    <w:rsid w:val="062834FE"/>
    <w:rsid w:val="062B1784"/>
    <w:rsid w:val="0637218D"/>
    <w:rsid w:val="068A21CF"/>
    <w:rsid w:val="06A21528"/>
    <w:rsid w:val="06E22BCB"/>
    <w:rsid w:val="06F646D5"/>
    <w:rsid w:val="07004A89"/>
    <w:rsid w:val="0700591F"/>
    <w:rsid w:val="07097A22"/>
    <w:rsid w:val="07137BF8"/>
    <w:rsid w:val="07492625"/>
    <w:rsid w:val="076D070F"/>
    <w:rsid w:val="07B17247"/>
    <w:rsid w:val="07BF4737"/>
    <w:rsid w:val="07C65695"/>
    <w:rsid w:val="07D34AB1"/>
    <w:rsid w:val="07E85623"/>
    <w:rsid w:val="07ED0B0D"/>
    <w:rsid w:val="07FA6241"/>
    <w:rsid w:val="080E1D32"/>
    <w:rsid w:val="080F490D"/>
    <w:rsid w:val="082D6E7B"/>
    <w:rsid w:val="08457656"/>
    <w:rsid w:val="089948FD"/>
    <w:rsid w:val="08D600B8"/>
    <w:rsid w:val="08D654FA"/>
    <w:rsid w:val="08DA520D"/>
    <w:rsid w:val="08E16179"/>
    <w:rsid w:val="08ED4434"/>
    <w:rsid w:val="094F113E"/>
    <w:rsid w:val="09695E13"/>
    <w:rsid w:val="096C57C4"/>
    <w:rsid w:val="09C4456B"/>
    <w:rsid w:val="09EE4145"/>
    <w:rsid w:val="0A17759F"/>
    <w:rsid w:val="0A1A13CE"/>
    <w:rsid w:val="0A1A1CEC"/>
    <w:rsid w:val="0A3027C6"/>
    <w:rsid w:val="0A580297"/>
    <w:rsid w:val="0A7A0660"/>
    <w:rsid w:val="0A7A5354"/>
    <w:rsid w:val="0A8F7604"/>
    <w:rsid w:val="0AB45FBF"/>
    <w:rsid w:val="0AC25FB1"/>
    <w:rsid w:val="0AC74D65"/>
    <w:rsid w:val="0AD358FF"/>
    <w:rsid w:val="0AE84FCD"/>
    <w:rsid w:val="0B342CA7"/>
    <w:rsid w:val="0B442A49"/>
    <w:rsid w:val="0B8736B3"/>
    <w:rsid w:val="0B87641A"/>
    <w:rsid w:val="0B9F670C"/>
    <w:rsid w:val="0BA80F73"/>
    <w:rsid w:val="0BAD47B1"/>
    <w:rsid w:val="0BB40DF1"/>
    <w:rsid w:val="0BBD06F2"/>
    <w:rsid w:val="0BFD2321"/>
    <w:rsid w:val="0C0655E2"/>
    <w:rsid w:val="0C142570"/>
    <w:rsid w:val="0C1D7290"/>
    <w:rsid w:val="0C5E6CB7"/>
    <w:rsid w:val="0C667148"/>
    <w:rsid w:val="0C711B01"/>
    <w:rsid w:val="0C841729"/>
    <w:rsid w:val="0C8740ED"/>
    <w:rsid w:val="0C8D35F9"/>
    <w:rsid w:val="0C994692"/>
    <w:rsid w:val="0CAC0BE7"/>
    <w:rsid w:val="0CE72D90"/>
    <w:rsid w:val="0CF03CD8"/>
    <w:rsid w:val="0CF053EF"/>
    <w:rsid w:val="0CFD1AFF"/>
    <w:rsid w:val="0D0D1729"/>
    <w:rsid w:val="0D237E8D"/>
    <w:rsid w:val="0D28386D"/>
    <w:rsid w:val="0D620BF7"/>
    <w:rsid w:val="0D67633F"/>
    <w:rsid w:val="0D796CE1"/>
    <w:rsid w:val="0D9E5CD9"/>
    <w:rsid w:val="0DA87EAD"/>
    <w:rsid w:val="0DA96F3A"/>
    <w:rsid w:val="0DAF3242"/>
    <w:rsid w:val="0DBA2307"/>
    <w:rsid w:val="0DCB57A1"/>
    <w:rsid w:val="0DD76CA3"/>
    <w:rsid w:val="0DDC70A4"/>
    <w:rsid w:val="0DE73F56"/>
    <w:rsid w:val="0E0C7F62"/>
    <w:rsid w:val="0E4A5185"/>
    <w:rsid w:val="0E4B48E3"/>
    <w:rsid w:val="0E4C38E9"/>
    <w:rsid w:val="0E8364B2"/>
    <w:rsid w:val="0E8C4867"/>
    <w:rsid w:val="0E8F331F"/>
    <w:rsid w:val="0E9A3961"/>
    <w:rsid w:val="0E9D2F49"/>
    <w:rsid w:val="0EBD32EB"/>
    <w:rsid w:val="0EBD4D5A"/>
    <w:rsid w:val="0EF911E7"/>
    <w:rsid w:val="0F0F7765"/>
    <w:rsid w:val="0F2273DF"/>
    <w:rsid w:val="0F262DE9"/>
    <w:rsid w:val="0F3A43ED"/>
    <w:rsid w:val="0F5E2F43"/>
    <w:rsid w:val="0F757449"/>
    <w:rsid w:val="0F9E150C"/>
    <w:rsid w:val="0FF17C42"/>
    <w:rsid w:val="10262047"/>
    <w:rsid w:val="102F6932"/>
    <w:rsid w:val="104F10EA"/>
    <w:rsid w:val="105B68CD"/>
    <w:rsid w:val="106831D1"/>
    <w:rsid w:val="10693D85"/>
    <w:rsid w:val="106E765E"/>
    <w:rsid w:val="10823C88"/>
    <w:rsid w:val="109D258D"/>
    <w:rsid w:val="10B23D35"/>
    <w:rsid w:val="10C952EB"/>
    <w:rsid w:val="10D329AE"/>
    <w:rsid w:val="10E41A75"/>
    <w:rsid w:val="11007FF4"/>
    <w:rsid w:val="11102757"/>
    <w:rsid w:val="112C2229"/>
    <w:rsid w:val="113062B9"/>
    <w:rsid w:val="114A2AFC"/>
    <w:rsid w:val="114E5A83"/>
    <w:rsid w:val="115320F9"/>
    <w:rsid w:val="115D0781"/>
    <w:rsid w:val="116E4419"/>
    <w:rsid w:val="11751DEC"/>
    <w:rsid w:val="11957C87"/>
    <w:rsid w:val="11B234B8"/>
    <w:rsid w:val="11CA5486"/>
    <w:rsid w:val="11D8016D"/>
    <w:rsid w:val="11E3705D"/>
    <w:rsid w:val="11E6643F"/>
    <w:rsid w:val="12021C1C"/>
    <w:rsid w:val="12072EA1"/>
    <w:rsid w:val="121D44A3"/>
    <w:rsid w:val="123221B4"/>
    <w:rsid w:val="123728C1"/>
    <w:rsid w:val="123D2632"/>
    <w:rsid w:val="12515BD7"/>
    <w:rsid w:val="127A7797"/>
    <w:rsid w:val="12B853B8"/>
    <w:rsid w:val="130614F0"/>
    <w:rsid w:val="133252B7"/>
    <w:rsid w:val="13326D56"/>
    <w:rsid w:val="13451652"/>
    <w:rsid w:val="13637D33"/>
    <w:rsid w:val="136C7CDF"/>
    <w:rsid w:val="1374328B"/>
    <w:rsid w:val="13746791"/>
    <w:rsid w:val="13814A37"/>
    <w:rsid w:val="139C6008"/>
    <w:rsid w:val="13C97390"/>
    <w:rsid w:val="13DC4246"/>
    <w:rsid w:val="13F9663D"/>
    <w:rsid w:val="140048E0"/>
    <w:rsid w:val="142A25BE"/>
    <w:rsid w:val="143116BC"/>
    <w:rsid w:val="14352CB3"/>
    <w:rsid w:val="1457049E"/>
    <w:rsid w:val="1469026D"/>
    <w:rsid w:val="14905478"/>
    <w:rsid w:val="14937388"/>
    <w:rsid w:val="14952C31"/>
    <w:rsid w:val="149A4C74"/>
    <w:rsid w:val="14B5213A"/>
    <w:rsid w:val="14B7292F"/>
    <w:rsid w:val="14C239F7"/>
    <w:rsid w:val="14CC1075"/>
    <w:rsid w:val="14D138E7"/>
    <w:rsid w:val="150F3782"/>
    <w:rsid w:val="1510539C"/>
    <w:rsid w:val="15115A76"/>
    <w:rsid w:val="15181F67"/>
    <w:rsid w:val="152B1325"/>
    <w:rsid w:val="152B1893"/>
    <w:rsid w:val="153775D0"/>
    <w:rsid w:val="15506206"/>
    <w:rsid w:val="1565225E"/>
    <w:rsid w:val="15904287"/>
    <w:rsid w:val="15AD2AAC"/>
    <w:rsid w:val="15B930E4"/>
    <w:rsid w:val="15BC1DB6"/>
    <w:rsid w:val="15CF3E90"/>
    <w:rsid w:val="15D42FE9"/>
    <w:rsid w:val="16023001"/>
    <w:rsid w:val="160A078B"/>
    <w:rsid w:val="161C5DCD"/>
    <w:rsid w:val="1620483D"/>
    <w:rsid w:val="16382E5C"/>
    <w:rsid w:val="164E62D7"/>
    <w:rsid w:val="165764DA"/>
    <w:rsid w:val="165F1B53"/>
    <w:rsid w:val="16623045"/>
    <w:rsid w:val="166C1F00"/>
    <w:rsid w:val="16852804"/>
    <w:rsid w:val="16A0684C"/>
    <w:rsid w:val="16A46FFC"/>
    <w:rsid w:val="16CA6A19"/>
    <w:rsid w:val="16F41BE1"/>
    <w:rsid w:val="17074F98"/>
    <w:rsid w:val="170874AB"/>
    <w:rsid w:val="172A3EE6"/>
    <w:rsid w:val="172C17FA"/>
    <w:rsid w:val="173E1CE0"/>
    <w:rsid w:val="17547691"/>
    <w:rsid w:val="17553FEC"/>
    <w:rsid w:val="176F7BC6"/>
    <w:rsid w:val="17A80538"/>
    <w:rsid w:val="17A944F0"/>
    <w:rsid w:val="17AD1493"/>
    <w:rsid w:val="17B86FE8"/>
    <w:rsid w:val="17B93A59"/>
    <w:rsid w:val="17C16EDC"/>
    <w:rsid w:val="17C848D8"/>
    <w:rsid w:val="17D0705F"/>
    <w:rsid w:val="17D22E69"/>
    <w:rsid w:val="17E01981"/>
    <w:rsid w:val="17FE51B6"/>
    <w:rsid w:val="180D0899"/>
    <w:rsid w:val="18106027"/>
    <w:rsid w:val="18194C04"/>
    <w:rsid w:val="18203C23"/>
    <w:rsid w:val="182F6B5E"/>
    <w:rsid w:val="18300B23"/>
    <w:rsid w:val="187163F7"/>
    <w:rsid w:val="18D42709"/>
    <w:rsid w:val="190B7FE2"/>
    <w:rsid w:val="19135E73"/>
    <w:rsid w:val="19183EFD"/>
    <w:rsid w:val="195D4815"/>
    <w:rsid w:val="19BC6119"/>
    <w:rsid w:val="19D216D1"/>
    <w:rsid w:val="19D450C4"/>
    <w:rsid w:val="19D66DE0"/>
    <w:rsid w:val="19E04C43"/>
    <w:rsid w:val="1A0D792B"/>
    <w:rsid w:val="1A146F57"/>
    <w:rsid w:val="1A153A02"/>
    <w:rsid w:val="1A1B4F94"/>
    <w:rsid w:val="1A5F332B"/>
    <w:rsid w:val="1A6C724D"/>
    <w:rsid w:val="1A6D1F86"/>
    <w:rsid w:val="1A6D5E51"/>
    <w:rsid w:val="1A6E24B4"/>
    <w:rsid w:val="1A710DCD"/>
    <w:rsid w:val="1A7A1124"/>
    <w:rsid w:val="1A8121CE"/>
    <w:rsid w:val="1A934F83"/>
    <w:rsid w:val="1A9539FE"/>
    <w:rsid w:val="1A957468"/>
    <w:rsid w:val="1AF1025D"/>
    <w:rsid w:val="1B053F07"/>
    <w:rsid w:val="1B0D5454"/>
    <w:rsid w:val="1B1F59B3"/>
    <w:rsid w:val="1B255282"/>
    <w:rsid w:val="1B26793A"/>
    <w:rsid w:val="1B4005F0"/>
    <w:rsid w:val="1B407593"/>
    <w:rsid w:val="1B4A1EB8"/>
    <w:rsid w:val="1B721A28"/>
    <w:rsid w:val="1B753A98"/>
    <w:rsid w:val="1B7E5854"/>
    <w:rsid w:val="1BB324ED"/>
    <w:rsid w:val="1BEA5284"/>
    <w:rsid w:val="1C014F51"/>
    <w:rsid w:val="1C050B25"/>
    <w:rsid w:val="1C1C09CD"/>
    <w:rsid w:val="1C3B2ECC"/>
    <w:rsid w:val="1C8503FE"/>
    <w:rsid w:val="1C8F0788"/>
    <w:rsid w:val="1CA14515"/>
    <w:rsid w:val="1CAD39BF"/>
    <w:rsid w:val="1CB308F2"/>
    <w:rsid w:val="1CC46EF0"/>
    <w:rsid w:val="1CC528A0"/>
    <w:rsid w:val="1CD04B5A"/>
    <w:rsid w:val="1CE07750"/>
    <w:rsid w:val="1CF66BD5"/>
    <w:rsid w:val="1D0461C1"/>
    <w:rsid w:val="1D053310"/>
    <w:rsid w:val="1D0534EE"/>
    <w:rsid w:val="1D2B23FB"/>
    <w:rsid w:val="1D3A6F53"/>
    <w:rsid w:val="1D556181"/>
    <w:rsid w:val="1D57257C"/>
    <w:rsid w:val="1D5B22CB"/>
    <w:rsid w:val="1D5C04CB"/>
    <w:rsid w:val="1D8F6D27"/>
    <w:rsid w:val="1D941C5D"/>
    <w:rsid w:val="1D9757B8"/>
    <w:rsid w:val="1DAF4F8D"/>
    <w:rsid w:val="1DE212E7"/>
    <w:rsid w:val="1E0740D4"/>
    <w:rsid w:val="1E1620A7"/>
    <w:rsid w:val="1E195247"/>
    <w:rsid w:val="1E4D015C"/>
    <w:rsid w:val="1E7207D4"/>
    <w:rsid w:val="1E856D0F"/>
    <w:rsid w:val="1E8B5750"/>
    <w:rsid w:val="1E940E74"/>
    <w:rsid w:val="1E9F7208"/>
    <w:rsid w:val="1EBA7DCC"/>
    <w:rsid w:val="1EBD007C"/>
    <w:rsid w:val="1ECC66C7"/>
    <w:rsid w:val="1EEA2AA6"/>
    <w:rsid w:val="1EF4791B"/>
    <w:rsid w:val="1F033337"/>
    <w:rsid w:val="1F104103"/>
    <w:rsid w:val="1F391B33"/>
    <w:rsid w:val="1F50628B"/>
    <w:rsid w:val="1F5129C8"/>
    <w:rsid w:val="1FA4037A"/>
    <w:rsid w:val="1FD05BFC"/>
    <w:rsid w:val="200E3248"/>
    <w:rsid w:val="202C16A3"/>
    <w:rsid w:val="20535939"/>
    <w:rsid w:val="20575085"/>
    <w:rsid w:val="208450AB"/>
    <w:rsid w:val="209F5FCF"/>
    <w:rsid w:val="20A13F21"/>
    <w:rsid w:val="20B02D5E"/>
    <w:rsid w:val="20D6449A"/>
    <w:rsid w:val="20F70701"/>
    <w:rsid w:val="20FB30FC"/>
    <w:rsid w:val="21142C35"/>
    <w:rsid w:val="21166B22"/>
    <w:rsid w:val="213637FC"/>
    <w:rsid w:val="213A7D96"/>
    <w:rsid w:val="21411E77"/>
    <w:rsid w:val="214C7E65"/>
    <w:rsid w:val="2157380B"/>
    <w:rsid w:val="215B1EB6"/>
    <w:rsid w:val="21995707"/>
    <w:rsid w:val="21A317F4"/>
    <w:rsid w:val="21E732DA"/>
    <w:rsid w:val="2203079D"/>
    <w:rsid w:val="220439DC"/>
    <w:rsid w:val="222A0391"/>
    <w:rsid w:val="223F69EE"/>
    <w:rsid w:val="22560AEF"/>
    <w:rsid w:val="22640084"/>
    <w:rsid w:val="226401B3"/>
    <w:rsid w:val="22675F47"/>
    <w:rsid w:val="226B2757"/>
    <w:rsid w:val="229B3BCD"/>
    <w:rsid w:val="22A115E3"/>
    <w:rsid w:val="22D26EBB"/>
    <w:rsid w:val="22DD45F9"/>
    <w:rsid w:val="22F675AD"/>
    <w:rsid w:val="23243747"/>
    <w:rsid w:val="23346D9D"/>
    <w:rsid w:val="23366A59"/>
    <w:rsid w:val="234D067A"/>
    <w:rsid w:val="23507F83"/>
    <w:rsid w:val="2378337E"/>
    <w:rsid w:val="23796038"/>
    <w:rsid w:val="237A31D2"/>
    <w:rsid w:val="23845C8B"/>
    <w:rsid w:val="23A87FFA"/>
    <w:rsid w:val="23B65333"/>
    <w:rsid w:val="23C00EBA"/>
    <w:rsid w:val="23C91292"/>
    <w:rsid w:val="23CE11F0"/>
    <w:rsid w:val="23FA7574"/>
    <w:rsid w:val="24024B80"/>
    <w:rsid w:val="240F2F5A"/>
    <w:rsid w:val="24135E5A"/>
    <w:rsid w:val="2424381A"/>
    <w:rsid w:val="24251050"/>
    <w:rsid w:val="242F577E"/>
    <w:rsid w:val="244A2F6C"/>
    <w:rsid w:val="246350EA"/>
    <w:rsid w:val="246B5AE6"/>
    <w:rsid w:val="246F6B16"/>
    <w:rsid w:val="24E2375F"/>
    <w:rsid w:val="24E45172"/>
    <w:rsid w:val="250835EC"/>
    <w:rsid w:val="25100BB9"/>
    <w:rsid w:val="25181C74"/>
    <w:rsid w:val="251A78A7"/>
    <w:rsid w:val="25215B1C"/>
    <w:rsid w:val="25256100"/>
    <w:rsid w:val="25453A28"/>
    <w:rsid w:val="25481F2D"/>
    <w:rsid w:val="254A53D0"/>
    <w:rsid w:val="25564567"/>
    <w:rsid w:val="256D71DE"/>
    <w:rsid w:val="25837F82"/>
    <w:rsid w:val="25D53AE5"/>
    <w:rsid w:val="25D80246"/>
    <w:rsid w:val="26387AF8"/>
    <w:rsid w:val="263F0D86"/>
    <w:rsid w:val="26511E80"/>
    <w:rsid w:val="266F559B"/>
    <w:rsid w:val="26724B17"/>
    <w:rsid w:val="26976211"/>
    <w:rsid w:val="269A69CE"/>
    <w:rsid w:val="26A01D9A"/>
    <w:rsid w:val="26F414B7"/>
    <w:rsid w:val="270B7D86"/>
    <w:rsid w:val="272C012E"/>
    <w:rsid w:val="274844D7"/>
    <w:rsid w:val="27766DC4"/>
    <w:rsid w:val="27894817"/>
    <w:rsid w:val="27931132"/>
    <w:rsid w:val="27BE12B6"/>
    <w:rsid w:val="27DA049D"/>
    <w:rsid w:val="28005B44"/>
    <w:rsid w:val="28297432"/>
    <w:rsid w:val="2848637B"/>
    <w:rsid w:val="28515327"/>
    <w:rsid w:val="28555511"/>
    <w:rsid w:val="28571564"/>
    <w:rsid w:val="28705DB2"/>
    <w:rsid w:val="28776492"/>
    <w:rsid w:val="288B545A"/>
    <w:rsid w:val="289E1270"/>
    <w:rsid w:val="28A86738"/>
    <w:rsid w:val="28A94757"/>
    <w:rsid w:val="28AE6DBC"/>
    <w:rsid w:val="28BE56FD"/>
    <w:rsid w:val="28DC6AEC"/>
    <w:rsid w:val="28EE596F"/>
    <w:rsid w:val="29045650"/>
    <w:rsid w:val="2911360D"/>
    <w:rsid w:val="2920065F"/>
    <w:rsid w:val="2922537A"/>
    <w:rsid w:val="292C71EB"/>
    <w:rsid w:val="293718DA"/>
    <w:rsid w:val="29467C32"/>
    <w:rsid w:val="29475CCC"/>
    <w:rsid w:val="294D2EE1"/>
    <w:rsid w:val="29605A40"/>
    <w:rsid w:val="296367E5"/>
    <w:rsid w:val="2964651D"/>
    <w:rsid w:val="29665177"/>
    <w:rsid w:val="29953EB1"/>
    <w:rsid w:val="29A848AB"/>
    <w:rsid w:val="29A900AD"/>
    <w:rsid w:val="29AB3913"/>
    <w:rsid w:val="29C67D18"/>
    <w:rsid w:val="29CC65D7"/>
    <w:rsid w:val="29E924EF"/>
    <w:rsid w:val="29F742E1"/>
    <w:rsid w:val="2A0B706E"/>
    <w:rsid w:val="2A3D2B95"/>
    <w:rsid w:val="2A4525E7"/>
    <w:rsid w:val="2A572EE5"/>
    <w:rsid w:val="2A5B338A"/>
    <w:rsid w:val="2A93060F"/>
    <w:rsid w:val="2AA35797"/>
    <w:rsid w:val="2AA66B32"/>
    <w:rsid w:val="2AB04A53"/>
    <w:rsid w:val="2AD16110"/>
    <w:rsid w:val="2B0A75E7"/>
    <w:rsid w:val="2B3A7882"/>
    <w:rsid w:val="2B414327"/>
    <w:rsid w:val="2B4252E8"/>
    <w:rsid w:val="2B564626"/>
    <w:rsid w:val="2B7F679D"/>
    <w:rsid w:val="2B850A1B"/>
    <w:rsid w:val="2B9340D5"/>
    <w:rsid w:val="2B991D9C"/>
    <w:rsid w:val="2BC01D55"/>
    <w:rsid w:val="2C023A0D"/>
    <w:rsid w:val="2C2E729C"/>
    <w:rsid w:val="2C3A3C68"/>
    <w:rsid w:val="2C3C26FF"/>
    <w:rsid w:val="2C44455B"/>
    <w:rsid w:val="2C474910"/>
    <w:rsid w:val="2C4F65D7"/>
    <w:rsid w:val="2CC44BA2"/>
    <w:rsid w:val="2CCA5809"/>
    <w:rsid w:val="2CD20E4E"/>
    <w:rsid w:val="2CD807A9"/>
    <w:rsid w:val="2CE47EA8"/>
    <w:rsid w:val="2CE83322"/>
    <w:rsid w:val="2CFF3E2A"/>
    <w:rsid w:val="2D244899"/>
    <w:rsid w:val="2D254A7C"/>
    <w:rsid w:val="2D390CA4"/>
    <w:rsid w:val="2D3C739A"/>
    <w:rsid w:val="2D485B6F"/>
    <w:rsid w:val="2D504EEE"/>
    <w:rsid w:val="2D507546"/>
    <w:rsid w:val="2D590D15"/>
    <w:rsid w:val="2D614E83"/>
    <w:rsid w:val="2D865599"/>
    <w:rsid w:val="2D8A10B7"/>
    <w:rsid w:val="2DF67BE5"/>
    <w:rsid w:val="2E603F12"/>
    <w:rsid w:val="2E640E25"/>
    <w:rsid w:val="2E894691"/>
    <w:rsid w:val="2E906A1F"/>
    <w:rsid w:val="2EB879F0"/>
    <w:rsid w:val="2ECA40D5"/>
    <w:rsid w:val="2EDB390A"/>
    <w:rsid w:val="2EE200D9"/>
    <w:rsid w:val="2EF3143E"/>
    <w:rsid w:val="2F26504A"/>
    <w:rsid w:val="2F7E4804"/>
    <w:rsid w:val="2F8E202D"/>
    <w:rsid w:val="2FA23BC9"/>
    <w:rsid w:val="2FD85DCA"/>
    <w:rsid w:val="2FDE4773"/>
    <w:rsid w:val="300E7B64"/>
    <w:rsid w:val="301A1576"/>
    <w:rsid w:val="30373D42"/>
    <w:rsid w:val="30392608"/>
    <w:rsid w:val="303A0F90"/>
    <w:rsid w:val="304A3105"/>
    <w:rsid w:val="30546D4C"/>
    <w:rsid w:val="30622CB3"/>
    <w:rsid w:val="3078466C"/>
    <w:rsid w:val="30846722"/>
    <w:rsid w:val="30A244A5"/>
    <w:rsid w:val="30AA3431"/>
    <w:rsid w:val="30AF383F"/>
    <w:rsid w:val="30B95170"/>
    <w:rsid w:val="30D62F4B"/>
    <w:rsid w:val="30E10F56"/>
    <w:rsid w:val="30E430A2"/>
    <w:rsid w:val="30EB1633"/>
    <w:rsid w:val="3103521A"/>
    <w:rsid w:val="310711D6"/>
    <w:rsid w:val="310C2DA2"/>
    <w:rsid w:val="3122559C"/>
    <w:rsid w:val="312B0DC1"/>
    <w:rsid w:val="313556FA"/>
    <w:rsid w:val="3147351B"/>
    <w:rsid w:val="315F6F15"/>
    <w:rsid w:val="318A484A"/>
    <w:rsid w:val="31A22CA5"/>
    <w:rsid w:val="31BF487C"/>
    <w:rsid w:val="31C12D66"/>
    <w:rsid w:val="31DE6595"/>
    <w:rsid w:val="31E62FE0"/>
    <w:rsid w:val="31FC5F96"/>
    <w:rsid w:val="321323FB"/>
    <w:rsid w:val="32433E96"/>
    <w:rsid w:val="32454D91"/>
    <w:rsid w:val="325B3061"/>
    <w:rsid w:val="325B5F6D"/>
    <w:rsid w:val="327F628A"/>
    <w:rsid w:val="32A0731D"/>
    <w:rsid w:val="32AB184B"/>
    <w:rsid w:val="32B11C00"/>
    <w:rsid w:val="32C25F8D"/>
    <w:rsid w:val="32D472BC"/>
    <w:rsid w:val="32D96E0B"/>
    <w:rsid w:val="32E245AC"/>
    <w:rsid w:val="330E5F4B"/>
    <w:rsid w:val="332F70B2"/>
    <w:rsid w:val="333A1357"/>
    <w:rsid w:val="333B1CBA"/>
    <w:rsid w:val="33646E0E"/>
    <w:rsid w:val="33B2686A"/>
    <w:rsid w:val="33B70E0E"/>
    <w:rsid w:val="33BE7C73"/>
    <w:rsid w:val="33D628FD"/>
    <w:rsid w:val="33EC1794"/>
    <w:rsid w:val="33F627C9"/>
    <w:rsid w:val="33FC4E17"/>
    <w:rsid w:val="34400212"/>
    <w:rsid w:val="34401E05"/>
    <w:rsid w:val="34505151"/>
    <w:rsid w:val="34596E84"/>
    <w:rsid w:val="347F25C8"/>
    <w:rsid w:val="347F517A"/>
    <w:rsid w:val="349210F0"/>
    <w:rsid w:val="34941A4B"/>
    <w:rsid w:val="34A03779"/>
    <w:rsid w:val="34A63079"/>
    <w:rsid w:val="34A77E7D"/>
    <w:rsid w:val="34BC082E"/>
    <w:rsid w:val="34C06528"/>
    <w:rsid w:val="34C53F49"/>
    <w:rsid w:val="34CB359A"/>
    <w:rsid w:val="35055057"/>
    <w:rsid w:val="3548386E"/>
    <w:rsid w:val="35603106"/>
    <w:rsid w:val="359F1F4A"/>
    <w:rsid w:val="35C3235B"/>
    <w:rsid w:val="35D46417"/>
    <w:rsid w:val="35F93FD8"/>
    <w:rsid w:val="36062A6B"/>
    <w:rsid w:val="36301E48"/>
    <w:rsid w:val="36534C76"/>
    <w:rsid w:val="36637507"/>
    <w:rsid w:val="367F23F7"/>
    <w:rsid w:val="368F31DE"/>
    <w:rsid w:val="36B86A41"/>
    <w:rsid w:val="36B9463C"/>
    <w:rsid w:val="36CC4FE3"/>
    <w:rsid w:val="36CC635E"/>
    <w:rsid w:val="36D40F7B"/>
    <w:rsid w:val="36D61AA4"/>
    <w:rsid w:val="36D81480"/>
    <w:rsid w:val="36D865B6"/>
    <w:rsid w:val="36F05AA8"/>
    <w:rsid w:val="36F31EA8"/>
    <w:rsid w:val="36FB7FBB"/>
    <w:rsid w:val="36FD32CE"/>
    <w:rsid w:val="37115A0F"/>
    <w:rsid w:val="37155BD2"/>
    <w:rsid w:val="371734A9"/>
    <w:rsid w:val="37183B9F"/>
    <w:rsid w:val="371A5DD1"/>
    <w:rsid w:val="37264546"/>
    <w:rsid w:val="37317505"/>
    <w:rsid w:val="373B2EB8"/>
    <w:rsid w:val="373F1EE2"/>
    <w:rsid w:val="37407F6F"/>
    <w:rsid w:val="376237B7"/>
    <w:rsid w:val="378F5116"/>
    <w:rsid w:val="379137DD"/>
    <w:rsid w:val="37935C5B"/>
    <w:rsid w:val="37A62276"/>
    <w:rsid w:val="37BF32CF"/>
    <w:rsid w:val="37E10569"/>
    <w:rsid w:val="37E24756"/>
    <w:rsid w:val="37FE3BE6"/>
    <w:rsid w:val="380419AE"/>
    <w:rsid w:val="382D5776"/>
    <w:rsid w:val="38427666"/>
    <w:rsid w:val="38842FF5"/>
    <w:rsid w:val="3899291A"/>
    <w:rsid w:val="38A67F3D"/>
    <w:rsid w:val="38AE06CE"/>
    <w:rsid w:val="38BE2634"/>
    <w:rsid w:val="38C17137"/>
    <w:rsid w:val="38CA1264"/>
    <w:rsid w:val="38CC3BE8"/>
    <w:rsid w:val="38DE58E4"/>
    <w:rsid w:val="38EB0CAD"/>
    <w:rsid w:val="38F632DA"/>
    <w:rsid w:val="390C16BC"/>
    <w:rsid w:val="392D7991"/>
    <w:rsid w:val="392F3B3A"/>
    <w:rsid w:val="39307ED3"/>
    <w:rsid w:val="39337608"/>
    <w:rsid w:val="39517859"/>
    <w:rsid w:val="39691C25"/>
    <w:rsid w:val="39944A33"/>
    <w:rsid w:val="399615AA"/>
    <w:rsid w:val="39A75816"/>
    <w:rsid w:val="39AE4A08"/>
    <w:rsid w:val="39BF5597"/>
    <w:rsid w:val="39C11EC3"/>
    <w:rsid w:val="39CE1AF2"/>
    <w:rsid w:val="39FB6FEE"/>
    <w:rsid w:val="3A1949FC"/>
    <w:rsid w:val="3A2D4435"/>
    <w:rsid w:val="3A567F59"/>
    <w:rsid w:val="3A6A4172"/>
    <w:rsid w:val="3A9F490F"/>
    <w:rsid w:val="3AB14E0A"/>
    <w:rsid w:val="3AB45ED5"/>
    <w:rsid w:val="3AD53433"/>
    <w:rsid w:val="3AD63B91"/>
    <w:rsid w:val="3AD96D61"/>
    <w:rsid w:val="3AE7141F"/>
    <w:rsid w:val="3B294ED6"/>
    <w:rsid w:val="3B405DAB"/>
    <w:rsid w:val="3B591472"/>
    <w:rsid w:val="3B6A3FB9"/>
    <w:rsid w:val="3BBC55C6"/>
    <w:rsid w:val="3BCB62AC"/>
    <w:rsid w:val="3BD42846"/>
    <w:rsid w:val="3BD73FDB"/>
    <w:rsid w:val="3BE15D5D"/>
    <w:rsid w:val="3BF16D08"/>
    <w:rsid w:val="3C3013AD"/>
    <w:rsid w:val="3C502D8F"/>
    <w:rsid w:val="3C7126D7"/>
    <w:rsid w:val="3C8A268F"/>
    <w:rsid w:val="3C913A49"/>
    <w:rsid w:val="3C941446"/>
    <w:rsid w:val="3C954BF0"/>
    <w:rsid w:val="3C9609AE"/>
    <w:rsid w:val="3C9D0DA1"/>
    <w:rsid w:val="3CA36ACD"/>
    <w:rsid w:val="3CBB548E"/>
    <w:rsid w:val="3CD509B7"/>
    <w:rsid w:val="3CDE36EB"/>
    <w:rsid w:val="3CF25563"/>
    <w:rsid w:val="3CF54D35"/>
    <w:rsid w:val="3D0A1668"/>
    <w:rsid w:val="3D2B6CD2"/>
    <w:rsid w:val="3D424A9B"/>
    <w:rsid w:val="3D49101D"/>
    <w:rsid w:val="3D5B544A"/>
    <w:rsid w:val="3D7B339E"/>
    <w:rsid w:val="3D7D47AB"/>
    <w:rsid w:val="3D8B180E"/>
    <w:rsid w:val="3DA06B63"/>
    <w:rsid w:val="3DB2583B"/>
    <w:rsid w:val="3DC80217"/>
    <w:rsid w:val="3DD219F1"/>
    <w:rsid w:val="3DD975C7"/>
    <w:rsid w:val="3DED40CC"/>
    <w:rsid w:val="3DF163E6"/>
    <w:rsid w:val="3DF71629"/>
    <w:rsid w:val="3E012549"/>
    <w:rsid w:val="3E1A4141"/>
    <w:rsid w:val="3E24485E"/>
    <w:rsid w:val="3E2F1932"/>
    <w:rsid w:val="3E41218E"/>
    <w:rsid w:val="3E5C705F"/>
    <w:rsid w:val="3E7C4919"/>
    <w:rsid w:val="3E9A6446"/>
    <w:rsid w:val="3E9B295A"/>
    <w:rsid w:val="3ECD3D7F"/>
    <w:rsid w:val="3ECF5531"/>
    <w:rsid w:val="3ED22521"/>
    <w:rsid w:val="3EF67EE4"/>
    <w:rsid w:val="3F3F618C"/>
    <w:rsid w:val="3F43025F"/>
    <w:rsid w:val="3F4613D9"/>
    <w:rsid w:val="3F482811"/>
    <w:rsid w:val="3F574140"/>
    <w:rsid w:val="3F621086"/>
    <w:rsid w:val="3F796A7C"/>
    <w:rsid w:val="3F7A574F"/>
    <w:rsid w:val="3FA67A66"/>
    <w:rsid w:val="3FD329EE"/>
    <w:rsid w:val="3FD96E47"/>
    <w:rsid w:val="3FDF3C16"/>
    <w:rsid w:val="400D03E6"/>
    <w:rsid w:val="401B1B5E"/>
    <w:rsid w:val="4020339F"/>
    <w:rsid w:val="403E1806"/>
    <w:rsid w:val="404E6E42"/>
    <w:rsid w:val="4050760D"/>
    <w:rsid w:val="405F4956"/>
    <w:rsid w:val="40B52A7E"/>
    <w:rsid w:val="40C15793"/>
    <w:rsid w:val="40CD4EAC"/>
    <w:rsid w:val="40E1289B"/>
    <w:rsid w:val="40E35BA0"/>
    <w:rsid w:val="41265CFF"/>
    <w:rsid w:val="413208B7"/>
    <w:rsid w:val="41341575"/>
    <w:rsid w:val="41351063"/>
    <w:rsid w:val="41394FC1"/>
    <w:rsid w:val="41492BBA"/>
    <w:rsid w:val="41921750"/>
    <w:rsid w:val="419B136E"/>
    <w:rsid w:val="41A4329B"/>
    <w:rsid w:val="41B71D83"/>
    <w:rsid w:val="41CC5137"/>
    <w:rsid w:val="41E411EB"/>
    <w:rsid w:val="422E7A37"/>
    <w:rsid w:val="423D570B"/>
    <w:rsid w:val="423D732C"/>
    <w:rsid w:val="42453762"/>
    <w:rsid w:val="424D7A40"/>
    <w:rsid w:val="42573479"/>
    <w:rsid w:val="426023EA"/>
    <w:rsid w:val="4267251E"/>
    <w:rsid w:val="426E4828"/>
    <w:rsid w:val="4283758B"/>
    <w:rsid w:val="428C2C80"/>
    <w:rsid w:val="42B32575"/>
    <w:rsid w:val="42BD7161"/>
    <w:rsid w:val="42D12466"/>
    <w:rsid w:val="42D75FD4"/>
    <w:rsid w:val="42EA0C2B"/>
    <w:rsid w:val="430D5924"/>
    <w:rsid w:val="434F41C5"/>
    <w:rsid w:val="43530F99"/>
    <w:rsid w:val="4353694E"/>
    <w:rsid w:val="436F514A"/>
    <w:rsid w:val="43752168"/>
    <w:rsid w:val="43753604"/>
    <w:rsid w:val="439075CD"/>
    <w:rsid w:val="43AC4D81"/>
    <w:rsid w:val="43C205EE"/>
    <w:rsid w:val="43C4067F"/>
    <w:rsid w:val="43E47066"/>
    <w:rsid w:val="43F229FD"/>
    <w:rsid w:val="4409581A"/>
    <w:rsid w:val="44395F1D"/>
    <w:rsid w:val="443D252D"/>
    <w:rsid w:val="44446557"/>
    <w:rsid w:val="444645F8"/>
    <w:rsid w:val="44566E75"/>
    <w:rsid w:val="445B394D"/>
    <w:rsid w:val="4461259A"/>
    <w:rsid w:val="447A02BB"/>
    <w:rsid w:val="44887352"/>
    <w:rsid w:val="4496320C"/>
    <w:rsid w:val="44FA650E"/>
    <w:rsid w:val="450F57ED"/>
    <w:rsid w:val="455D6A36"/>
    <w:rsid w:val="457D078B"/>
    <w:rsid w:val="458B6163"/>
    <w:rsid w:val="45C35F49"/>
    <w:rsid w:val="45E206B9"/>
    <w:rsid w:val="45EA0DC5"/>
    <w:rsid w:val="460E5EE3"/>
    <w:rsid w:val="461229E8"/>
    <w:rsid w:val="461C2A50"/>
    <w:rsid w:val="462E77E8"/>
    <w:rsid w:val="463A65C6"/>
    <w:rsid w:val="466F1D6B"/>
    <w:rsid w:val="46AE2D6E"/>
    <w:rsid w:val="46B53E1D"/>
    <w:rsid w:val="46B968A1"/>
    <w:rsid w:val="46CA6D69"/>
    <w:rsid w:val="46D13427"/>
    <w:rsid w:val="46DA057B"/>
    <w:rsid w:val="46F71050"/>
    <w:rsid w:val="46FE3243"/>
    <w:rsid w:val="470D22E9"/>
    <w:rsid w:val="471611BF"/>
    <w:rsid w:val="4731476A"/>
    <w:rsid w:val="47443640"/>
    <w:rsid w:val="47463FE0"/>
    <w:rsid w:val="475920C9"/>
    <w:rsid w:val="47687AA2"/>
    <w:rsid w:val="477838E5"/>
    <w:rsid w:val="478902C6"/>
    <w:rsid w:val="479F6558"/>
    <w:rsid w:val="47F170D7"/>
    <w:rsid w:val="47F97308"/>
    <w:rsid w:val="47FD60DE"/>
    <w:rsid w:val="480A7281"/>
    <w:rsid w:val="481D52D6"/>
    <w:rsid w:val="484B1829"/>
    <w:rsid w:val="48510B78"/>
    <w:rsid w:val="485645E6"/>
    <w:rsid w:val="48602EC9"/>
    <w:rsid w:val="486F0B21"/>
    <w:rsid w:val="48987B39"/>
    <w:rsid w:val="48B758F2"/>
    <w:rsid w:val="48BB1D62"/>
    <w:rsid w:val="48CA2F0E"/>
    <w:rsid w:val="48DB0F15"/>
    <w:rsid w:val="48E55426"/>
    <w:rsid w:val="48FE4C2B"/>
    <w:rsid w:val="49267301"/>
    <w:rsid w:val="493E44C9"/>
    <w:rsid w:val="49540249"/>
    <w:rsid w:val="49697B87"/>
    <w:rsid w:val="49827B9B"/>
    <w:rsid w:val="499D13E9"/>
    <w:rsid w:val="49C24020"/>
    <w:rsid w:val="49CC53B5"/>
    <w:rsid w:val="49D61DA4"/>
    <w:rsid w:val="49DE1E3A"/>
    <w:rsid w:val="49F153FE"/>
    <w:rsid w:val="49F6645E"/>
    <w:rsid w:val="49FD3636"/>
    <w:rsid w:val="49FD604C"/>
    <w:rsid w:val="4A0B7E54"/>
    <w:rsid w:val="4A110586"/>
    <w:rsid w:val="4A21123B"/>
    <w:rsid w:val="4A2D1C2C"/>
    <w:rsid w:val="4A3A5B2F"/>
    <w:rsid w:val="4A733118"/>
    <w:rsid w:val="4A8A155C"/>
    <w:rsid w:val="4AA56185"/>
    <w:rsid w:val="4AC924F1"/>
    <w:rsid w:val="4AC93424"/>
    <w:rsid w:val="4ACE2FDC"/>
    <w:rsid w:val="4AD14516"/>
    <w:rsid w:val="4AD80229"/>
    <w:rsid w:val="4B193808"/>
    <w:rsid w:val="4B202F24"/>
    <w:rsid w:val="4B534D01"/>
    <w:rsid w:val="4B75570B"/>
    <w:rsid w:val="4B7B5099"/>
    <w:rsid w:val="4B8C7354"/>
    <w:rsid w:val="4BB93193"/>
    <w:rsid w:val="4BDD2584"/>
    <w:rsid w:val="4BE219CB"/>
    <w:rsid w:val="4BE63E0C"/>
    <w:rsid w:val="4C10114C"/>
    <w:rsid w:val="4C390B7D"/>
    <w:rsid w:val="4C414635"/>
    <w:rsid w:val="4C562A95"/>
    <w:rsid w:val="4C5C381C"/>
    <w:rsid w:val="4C624678"/>
    <w:rsid w:val="4C812562"/>
    <w:rsid w:val="4C851192"/>
    <w:rsid w:val="4C96649F"/>
    <w:rsid w:val="4CA87DE9"/>
    <w:rsid w:val="4CC51A03"/>
    <w:rsid w:val="4CE04906"/>
    <w:rsid w:val="4CE66CB8"/>
    <w:rsid w:val="4CFE217A"/>
    <w:rsid w:val="4D0C26BB"/>
    <w:rsid w:val="4D240F68"/>
    <w:rsid w:val="4D326880"/>
    <w:rsid w:val="4D3D4B44"/>
    <w:rsid w:val="4D4075F5"/>
    <w:rsid w:val="4D54628D"/>
    <w:rsid w:val="4D721FD5"/>
    <w:rsid w:val="4D791440"/>
    <w:rsid w:val="4D8675C6"/>
    <w:rsid w:val="4DB65B6B"/>
    <w:rsid w:val="4DB71904"/>
    <w:rsid w:val="4DC6630B"/>
    <w:rsid w:val="4DDB11BA"/>
    <w:rsid w:val="4DF70587"/>
    <w:rsid w:val="4DF84D9E"/>
    <w:rsid w:val="4E0A0F09"/>
    <w:rsid w:val="4E0A2602"/>
    <w:rsid w:val="4E111867"/>
    <w:rsid w:val="4E180CA2"/>
    <w:rsid w:val="4E5D1219"/>
    <w:rsid w:val="4E7526F2"/>
    <w:rsid w:val="4EA20CED"/>
    <w:rsid w:val="4EA470D5"/>
    <w:rsid w:val="4EA62D06"/>
    <w:rsid w:val="4EBC40D4"/>
    <w:rsid w:val="4EC4305B"/>
    <w:rsid w:val="4EF06591"/>
    <w:rsid w:val="4F0E736B"/>
    <w:rsid w:val="4F183495"/>
    <w:rsid w:val="4F204831"/>
    <w:rsid w:val="4F650374"/>
    <w:rsid w:val="4F6E510F"/>
    <w:rsid w:val="4F7356E3"/>
    <w:rsid w:val="4F77218C"/>
    <w:rsid w:val="4FB603FC"/>
    <w:rsid w:val="50290A0F"/>
    <w:rsid w:val="50443023"/>
    <w:rsid w:val="50604767"/>
    <w:rsid w:val="506C4D38"/>
    <w:rsid w:val="50891645"/>
    <w:rsid w:val="508E1E9C"/>
    <w:rsid w:val="50B51296"/>
    <w:rsid w:val="50BC6F1D"/>
    <w:rsid w:val="50BF208E"/>
    <w:rsid w:val="50C72752"/>
    <w:rsid w:val="50F218D1"/>
    <w:rsid w:val="50F22ADF"/>
    <w:rsid w:val="50F23912"/>
    <w:rsid w:val="5144525E"/>
    <w:rsid w:val="51602124"/>
    <w:rsid w:val="518B4CE4"/>
    <w:rsid w:val="51A348DB"/>
    <w:rsid w:val="51A43C08"/>
    <w:rsid w:val="51AF0EC1"/>
    <w:rsid w:val="51AF18E5"/>
    <w:rsid w:val="51F37AC1"/>
    <w:rsid w:val="51F87B3A"/>
    <w:rsid w:val="520330D9"/>
    <w:rsid w:val="52164D3C"/>
    <w:rsid w:val="52192A80"/>
    <w:rsid w:val="521E3A39"/>
    <w:rsid w:val="52267E08"/>
    <w:rsid w:val="524325EA"/>
    <w:rsid w:val="52740A6B"/>
    <w:rsid w:val="528D7D6C"/>
    <w:rsid w:val="52917F04"/>
    <w:rsid w:val="52C378C2"/>
    <w:rsid w:val="52DE56E4"/>
    <w:rsid w:val="52E52413"/>
    <w:rsid w:val="52E543BD"/>
    <w:rsid w:val="531D29B8"/>
    <w:rsid w:val="532C43E8"/>
    <w:rsid w:val="534377DF"/>
    <w:rsid w:val="53460F4F"/>
    <w:rsid w:val="534D13BF"/>
    <w:rsid w:val="53621272"/>
    <w:rsid w:val="53717080"/>
    <w:rsid w:val="53721384"/>
    <w:rsid w:val="537F1EC6"/>
    <w:rsid w:val="538C1B8E"/>
    <w:rsid w:val="53A85BBF"/>
    <w:rsid w:val="53C137C5"/>
    <w:rsid w:val="53C72D2D"/>
    <w:rsid w:val="53C7338F"/>
    <w:rsid w:val="53E50A88"/>
    <w:rsid w:val="540A330F"/>
    <w:rsid w:val="540B5276"/>
    <w:rsid w:val="541E7AC9"/>
    <w:rsid w:val="54357B06"/>
    <w:rsid w:val="5463081D"/>
    <w:rsid w:val="54863F97"/>
    <w:rsid w:val="548771AD"/>
    <w:rsid w:val="54957F87"/>
    <w:rsid w:val="54A27F54"/>
    <w:rsid w:val="54E04BE2"/>
    <w:rsid w:val="54E2006E"/>
    <w:rsid w:val="54ED03C5"/>
    <w:rsid w:val="54F21C88"/>
    <w:rsid w:val="54F9108B"/>
    <w:rsid w:val="551C775D"/>
    <w:rsid w:val="55262899"/>
    <w:rsid w:val="55274CB0"/>
    <w:rsid w:val="552D3C37"/>
    <w:rsid w:val="553F103D"/>
    <w:rsid w:val="5564784F"/>
    <w:rsid w:val="55662F71"/>
    <w:rsid w:val="55680A45"/>
    <w:rsid w:val="558258FB"/>
    <w:rsid w:val="55870372"/>
    <w:rsid w:val="55911DB8"/>
    <w:rsid w:val="55965AF0"/>
    <w:rsid w:val="55C928C4"/>
    <w:rsid w:val="55D024B4"/>
    <w:rsid w:val="55D60E32"/>
    <w:rsid w:val="55E265E5"/>
    <w:rsid w:val="56004577"/>
    <w:rsid w:val="560B0F43"/>
    <w:rsid w:val="56244B1C"/>
    <w:rsid w:val="562A640F"/>
    <w:rsid w:val="56403078"/>
    <w:rsid w:val="566425ED"/>
    <w:rsid w:val="56A02E2D"/>
    <w:rsid w:val="56AD5968"/>
    <w:rsid w:val="56B87B21"/>
    <w:rsid w:val="56D16348"/>
    <w:rsid w:val="56D64F89"/>
    <w:rsid w:val="56DC4C1F"/>
    <w:rsid w:val="56DF12E0"/>
    <w:rsid w:val="57002BC8"/>
    <w:rsid w:val="570C54A8"/>
    <w:rsid w:val="570F1FB1"/>
    <w:rsid w:val="571804FE"/>
    <w:rsid w:val="573D06ED"/>
    <w:rsid w:val="57613B21"/>
    <w:rsid w:val="5761628C"/>
    <w:rsid w:val="5761736E"/>
    <w:rsid w:val="576523B6"/>
    <w:rsid w:val="578A75AC"/>
    <w:rsid w:val="579D63B8"/>
    <w:rsid w:val="57A25496"/>
    <w:rsid w:val="57A3670F"/>
    <w:rsid w:val="58161124"/>
    <w:rsid w:val="58424A5A"/>
    <w:rsid w:val="584D0777"/>
    <w:rsid w:val="58837E4A"/>
    <w:rsid w:val="58951D97"/>
    <w:rsid w:val="589D0BB5"/>
    <w:rsid w:val="58B23E9D"/>
    <w:rsid w:val="58B42860"/>
    <w:rsid w:val="58C114DA"/>
    <w:rsid w:val="58D664EC"/>
    <w:rsid w:val="58E04A29"/>
    <w:rsid w:val="58F00F6D"/>
    <w:rsid w:val="59010A4D"/>
    <w:rsid w:val="59181064"/>
    <w:rsid w:val="592B0DD4"/>
    <w:rsid w:val="592B659D"/>
    <w:rsid w:val="59363116"/>
    <w:rsid w:val="59504012"/>
    <w:rsid w:val="59543F7A"/>
    <w:rsid w:val="596001C8"/>
    <w:rsid w:val="599148FD"/>
    <w:rsid w:val="59994A98"/>
    <w:rsid w:val="59A71275"/>
    <w:rsid w:val="59D00298"/>
    <w:rsid w:val="59F47F38"/>
    <w:rsid w:val="5A050D2A"/>
    <w:rsid w:val="5A10430C"/>
    <w:rsid w:val="5A1076E6"/>
    <w:rsid w:val="5A125494"/>
    <w:rsid w:val="5A337FC1"/>
    <w:rsid w:val="5A387EC6"/>
    <w:rsid w:val="5A5A5327"/>
    <w:rsid w:val="5A6B2EF5"/>
    <w:rsid w:val="5A761B15"/>
    <w:rsid w:val="5A7B5C41"/>
    <w:rsid w:val="5A7D4868"/>
    <w:rsid w:val="5A9E2FCC"/>
    <w:rsid w:val="5AA539F9"/>
    <w:rsid w:val="5ACE692F"/>
    <w:rsid w:val="5ADD464E"/>
    <w:rsid w:val="5B024F21"/>
    <w:rsid w:val="5B115462"/>
    <w:rsid w:val="5B3E37D6"/>
    <w:rsid w:val="5B59509D"/>
    <w:rsid w:val="5B752063"/>
    <w:rsid w:val="5B8258B6"/>
    <w:rsid w:val="5BA257B0"/>
    <w:rsid w:val="5BA90EFA"/>
    <w:rsid w:val="5BD603EB"/>
    <w:rsid w:val="5BE8742F"/>
    <w:rsid w:val="5C4229B4"/>
    <w:rsid w:val="5C61236B"/>
    <w:rsid w:val="5C6E24AF"/>
    <w:rsid w:val="5C901296"/>
    <w:rsid w:val="5C9F420B"/>
    <w:rsid w:val="5CE87A31"/>
    <w:rsid w:val="5CEF4653"/>
    <w:rsid w:val="5D18760D"/>
    <w:rsid w:val="5D1A7895"/>
    <w:rsid w:val="5D1B0934"/>
    <w:rsid w:val="5D4624FA"/>
    <w:rsid w:val="5D6430FB"/>
    <w:rsid w:val="5D8F30AC"/>
    <w:rsid w:val="5DA933D3"/>
    <w:rsid w:val="5DAF4C55"/>
    <w:rsid w:val="5DB5681F"/>
    <w:rsid w:val="5DB7207B"/>
    <w:rsid w:val="5DDC5296"/>
    <w:rsid w:val="5DF71DE6"/>
    <w:rsid w:val="5DFD3D36"/>
    <w:rsid w:val="5E0B25C5"/>
    <w:rsid w:val="5E3C7084"/>
    <w:rsid w:val="5E6F6EDF"/>
    <w:rsid w:val="5E724E7F"/>
    <w:rsid w:val="5E7659BB"/>
    <w:rsid w:val="5E825E2C"/>
    <w:rsid w:val="5E8C178B"/>
    <w:rsid w:val="5E9A3AD3"/>
    <w:rsid w:val="5EB25FB3"/>
    <w:rsid w:val="5EF57055"/>
    <w:rsid w:val="5EF83B64"/>
    <w:rsid w:val="5F011E9E"/>
    <w:rsid w:val="5F0D18B5"/>
    <w:rsid w:val="5F243AE1"/>
    <w:rsid w:val="5F27024B"/>
    <w:rsid w:val="5F4323DC"/>
    <w:rsid w:val="5F455419"/>
    <w:rsid w:val="5F4A0EF1"/>
    <w:rsid w:val="5F4C08E9"/>
    <w:rsid w:val="5F5748EC"/>
    <w:rsid w:val="5F6319F4"/>
    <w:rsid w:val="5F6E2296"/>
    <w:rsid w:val="5F715ED1"/>
    <w:rsid w:val="5FAD5D6B"/>
    <w:rsid w:val="5FC52C1E"/>
    <w:rsid w:val="5FC77F75"/>
    <w:rsid w:val="5FD463BA"/>
    <w:rsid w:val="5FD722E5"/>
    <w:rsid w:val="5FEE4018"/>
    <w:rsid w:val="60200516"/>
    <w:rsid w:val="604B1560"/>
    <w:rsid w:val="605966B4"/>
    <w:rsid w:val="6059758C"/>
    <w:rsid w:val="60817384"/>
    <w:rsid w:val="609B470C"/>
    <w:rsid w:val="60BA5D6D"/>
    <w:rsid w:val="60BC15B5"/>
    <w:rsid w:val="60BE0E76"/>
    <w:rsid w:val="60C265B8"/>
    <w:rsid w:val="60D36BAE"/>
    <w:rsid w:val="61067F50"/>
    <w:rsid w:val="61115AF2"/>
    <w:rsid w:val="61536794"/>
    <w:rsid w:val="618017C4"/>
    <w:rsid w:val="61804554"/>
    <w:rsid w:val="61A4453E"/>
    <w:rsid w:val="61BB17F3"/>
    <w:rsid w:val="61DE17A8"/>
    <w:rsid w:val="61EB6D3E"/>
    <w:rsid w:val="62061760"/>
    <w:rsid w:val="62072CD2"/>
    <w:rsid w:val="620E0A29"/>
    <w:rsid w:val="6226443E"/>
    <w:rsid w:val="6279293E"/>
    <w:rsid w:val="628A6CA8"/>
    <w:rsid w:val="62AA52CF"/>
    <w:rsid w:val="62C33E18"/>
    <w:rsid w:val="62D0194A"/>
    <w:rsid w:val="62DF5A9C"/>
    <w:rsid w:val="62F21929"/>
    <w:rsid w:val="632A5234"/>
    <w:rsid w:val="6331343D"/>
    <w:rsid w:val="63480D4C"/>
    <w:rsid w:val="63884DA1"/>
    <w:rsid w:val="63A9081C"/>
    <w:rsid w:val="63CB4C7F"/>
    <w:rsid w:val="63DB64E8"/>
    <w:rsid w:val="63F16CDA"/>
    <w:rsid w:val="63FC1A0B"/>
    <w:rsid w:val="63FD296E"/>
    <w:rsid w:val="640A0078"/>
    <w:rsid w:val="642A5623"/>
    <w:rsid w:val="642B3170"/>
    <w:rsid w:val="642D0D6C"/>
    <w:rsid w:val="646E1924"/>
    <w:rsid w:val="647327AC"/>
    <w:rsid w:val="64797574"/>
    <w:rsid w:val="647B68CB"/>
    <w:rsid w:val="64A6019A"/>
    <w:rsid w:val="64B273A2"/>
    <w:rsid w:val="64C657B3"/>
    <w:rsid w:val="64CB1B88"/>
    <w:rsid w:val="64DA03DE"/>
    <w:rsid w:val="64E12967"/>
    <w:rsid w:val="64E73C4B"/>
    <w:rsid w:val="64F8164D"/>
    <w:rsid w:val="64F8376E"/>
    <w:rsid w:val="65091AAC"/>
    <w:rsid w:val="65577383"/>
    <w:rsid w:val="65602BCE"/>
    <w:rsid w:val="65736102"/>
    <w:rsid w:val="65792662"/>
    <w:rsid w:val="65925A6C"/>
    <w:rsid w:val="65B92966"/>
    <w:rsid w:val="65C55DE2"/>
    <w:rsid w:val="65D36D2B"/>
    <w:rsid w:val="65DB0656"/>
    <w:rsid w:val="65DB4702"/>
    <w:rsid w:val="65EF391A"/>
    <w:rsid w:val="661459C0"/>
    <w:rsid w:val="66337239"/>
    <w:rsid w:val="664C4A97"/>
    <w:rsid w:val="66A24477"/>
    <w:rsid w:val="66B51B5B"/>
    <w:rsid w:val="66BA0374"/>
    <w:rsid w:val="66CC03E8"/>
    <w:rsid w:val="66D60AC2"/>
    <w:rsid w:val="66DA68B9"/>
    <w:rsid w:val="66DE30F9"/>
    <w:rsid w:val="66E666C2"/>
    <w:rsid w:val="66FC56AC"/>
    <w:rsid w:val="6736596C"/>
    <w:rsid w:val="674C6023"/>
    <w:rsid w:val="676D27FB"/>
    <w:rsid w:val="677F036C"/>
    <w:rsid w:val="67B10DDA"/>
    <w:rsid w:val="67C60622"/>
    <w:rsid w:val="67E01DA8"/>
    <w:rsid w:val="67F86106"/>
    <w:rsid w:val="680F63EF"/>
    <w:rsid w:val="68236D63"/>
    <w:rsid w:val="68307BE6"/>
    <w:rsid w:val="68396938"/>
    <w:rsid w:val="68493505"/>
    <w:rsid w:val="68562010"/>
    <w:rsid w:val="6874390F"/>
    <w:rsid w:val="68794E19"/>
    <w:rsid w:val="68C45D19"/>
    <w:rsid w:val="68D73A93"/>
    <w:rsid w:val="68DB25A9"/>
    <w:rsid w:val="68EA0797"/>
    <w:rsid w:val="69061B50"/>
    <w:rsid w:val="691D013A"/>
    <w:rsid w:val="69360A5A"/>
    <w:rsid w:val="693B167F"/>
    <w:rsid w:val="6981490B"/>
    <w:rsid w:val="6988373D"/>
    <w:rsid w:val="69A753F0"/>
    <w:rsid w:val="69B0281A"/>
    <w:rsid w:val="69BD6FFB"/>
    <w:rsid w:val="69BF2374"/>
    <w:rsid w:val="69C1275A"/>
    <w:rsid w:val="6A16667E"/>
    <w:rsid w:val="6A2056A5"/>
    <w:rsid w:val="6A5F0B8A"/>
    <w:rsid w:val="6A773420"/>
    <w:rsid w:val="6A8B20AC"/>
    <w:rsid w:val="6A9800AD"/>
    <w:rsid w:val="6AAB7CF8"/>
    <w:rsid w:val="6AAC45EB"/>
    <w:rsid w:val="6AAF725D"/>
    <w:rsid w:val="6AB5606B"/>
    <w:rsid w:val="6AE06874"/>
    <w:rsid w:val="6AEA5EDC"/>
    <w:rsid w:val="6AF85892"/>
    <w:rsid w:val="6B3664DB"/>
    <w:rsid w:val="6B3D1644"/>
    <w:rsid w:val="6B5533F2"/>
    <w:rsid w:val="6B5A2753"/>
    <w:rsid w:val="6B61236D"/>
    <w:rsid w:val="6B735128"/>
    <w:rsid w:val="6B803BEB"/>
    <w:rsid w:val="6BAC4072"/>
    <w:rsid w:val="6BB805D4"/>
    <w:rsid w:val="6C1055E1"/>
    <w:rsid w:val="6C472C95"/>
    <w:rsid w:val="6C604CA4"/>
    <w:rsid w:val="6C6C6A39"/>
    <w:rsid w:val="6C705EEB"/>
    <w:rsid w:val="6C8A6658"/>
    <w:rsid w:val="6C9021A0"/>
    <w:rsid w:val="6C9D0B3F"/>
    <w:rsid w:val="6C9E74D2"/>
    <w:rsid w:val="6CA71BB4"/>
    <w:rsid w:val="6D00533F"/>
    <w:rsid w:val="6D0F21B8"/>
    <w:rsid w:val="6D1258C4"/>
    <w:rsid w:val="6D247491"/>
    <w:rsid w:val="6D265185"/>
    <w:rsid w:val="6D31354C"/>
    <w:rsid w:val="6D600679"/>
    <w:rsid w:val="6D6661D4"/>
    <w:rsid w:val="6D73219D"/>
    <w:rsid w:val="6D8449FE"/>
    <w:rsid w:val="6DB176B3"/>
    <w:rsid w:val="6DE56A33"/>
    <w:rsid w:val="6DFA5F07"/>
    <w:rsid w:val="6E0A18A7"/>
    <w:rsid w:val="6E1B2E9C"/>
    <w:rsid w:val="6E267221"/>
    <w:rsid w:val="6E3975F1"/>
    <w:rsid w:val="6E4235F3"/>
    <w:rsid w:val="6E542968"/>
    <w:rsid w:val="6E592E78"/>
    <w:rsid w:val="6E716B14"/>
    <w:rsid w:val="6E744941"/>
    <w:rsid w:val="6EA405A7"/>
    <w:rsid w:val="6EAC28CB"/>
    <w:rsid w:val="6EAE2B06"/>
    <w:rsid w:val="6EF0597C"/>
    <w:rsid w:val="6F330413"/>
    <w:rsid w:val="6F3B0DCC"/>
    <w:rsid w:val="6F4B7D40"/>
    <w:rsid w:val="6F7B40C4"/>
    <w:rsid w:val="6F83507F"/>
    <w:rsid w:val="6F88294C"/>
    <w:rsid w:val="6FA75FB3"/>
    <w:rsid w:val="6FAA486C"/>
    <w:rsid w:val="6FAF50DC"/>
    <w:rsid w:val="6FB143A7"/>
    <w:rsid w:val="6FB904A9"/>
    <w:rsid w:val="700268D1"/>
    <w:rsid w:val="70084462"/>
    <w:rsid w:val="700A2BBE"/>
    <w:rsid w:val="70603AC0"/>
    <w:rsid w:val="70B25B1C"/>
    <w:rsid w:val="70BF3967"/>
    <w:rsid w:val="70C3238C"/>
    <w:rsid w:val="70D21600"/>
    <w:rsid w:val="70D44FBC"/>
    <w:rsid w:val="70F81D2C"/>
    <w:rsid w:val="711315BD"/>
    <w:rsid w:val="71297032"/>
    <w:rsid w:val="71447C58"/>
    <w:rsid w:val="714A7726"/>
    <w:rsid w:val="71633828"/>
    <w:rsid w:val="71722B63"/>
    <w:rsid w:val="71783105"/>
    <w:rsid w:val="717B79B0"/>
    <w:rsid w:val="718E5F43"/>
    <w:rsid w:val="719162FE"/>
    <w:rsid w:val="71A3576F"/>
    <w:rsid w:val="71E506E1"/>
    <w:rsid w:val="71F5068D"/>
    <w:rsid w:val="71FB492B"/>
    <w:rsid w:val="72061046"/>
    <w:rsid w:val="721D5D1D"/>
    <w:rsid w:val="72293482"/>
    <w:rsid w:val="722D6313"/>
    <w:rsid w:val="725E3132"/>
    <w:rsid w:val="72655CE7"/>
    <w:rsid w:val="7281781D"/>
    <w:rsid w:val="728D73BA"/>
    <w:rsid w:val="72C12FF2"/>
    <w:rsid w:val="72C27267"/>
    <w:rsid w:val="72DF5BFA"/>
    <w:rsid w:val="72F60772"/>
    <w:rsid w:val="73001242"/>
    <w:rsid w:val="730A55B8"/>
    <w:rsid w:val="732C7F3F"/>
    <w:rsid w:val="734A5541"/>
    <w:rsid w:val="73720596"/>
    <w:rsid w:val="73921DFC"/>
    <w:rsid w:val="73991B20"/>
    <w:rsid w:val="73A84FA4"/>
    <w:rsid w:val="73DD1323"/>
    <w:rsid w:val="73F232C9"/>
    <w:rsid w:val="743F2F57"/>
    <w:rsid w:val="745D380F"/>
    <w:rsid w:val="74696D0E"/>
    <w:rsid w:val="74702884"/>
    <w:rsid w:val="7483315E"/>
    <w:rsid w:val="74946A26"/>
    <w:rsid w:val="74A30A6A"/>
    <w:rsid w:val="74A853E5"/>
    <w:rsid w:val="74CC3625"/>
    <w:rsid w:val="74E10A23"/>
    <w:rsid w:val="74E54AAE"/>
    <w:rsid w:val="750772FF"/>
    <w:rsid w:val="75077CEF"/>
    <w:rsid w:val="75481F03"/>
    <w:rsid w:val="754FA6C5"/>
    <w:rsid w:val="75592ED1"/>
    <w:rsid w:val="756354DD"/>
    <w:rsid w:val="75704E2A"/>
    <w:rsid w:val="75843677"/>
    <w:rsid w:val="758813EA"/>
    <w:rsid w:val="75930F1E"/>
    <w:rsid w:val="75B07817"/>
    <w:rsid w:val="75E5440A"/>
    <w:rsid w:val="75E57188"/>
    <w:rsid w:val="75E71055"/>
    <w:rsid w:val="75EE25F8"/>
    <w:rsid w:val="760A4215"/>
    <w:rsid w:val="763A4E29"/>
    <w:rsid w:val="764B16A4"/>
    <w:rsid w:val="765C6D48"/>
    <w:rsid w:val="76714BE4"/>
    <w:rsid w:val="7676795E"/>
    <w:rsid w:val="76A81CD1"/>
    <w:rsid w:val="76CF1C1E"/>
    <w:rsid w:val="76DE3A81"/>
    <w:rsid w:val="76ED6F8F"/>
    <w:rsid w:val="77062E5B"/>
    <w:rsid w:val="770F66B1"/>
    <w:rsid w:val="771368EA"/>
    <w:rsid w:val="773A47FA"/>
    <w:rsid w:val="77491361"/>
    <w:rsid w:val="774B322B"/>
    <w:rsid w:val="77643FF6"/>
    <w:rsid w:val="77737259"/>
    <w:rsid w:val="778C7567"/>
    <w:rsid w:val="77924790"/>
    <w:rsid w:val="779E3D08"/>
    <w:rsid w:val="779E7F40"/>
    <w:rsid w:val="77B21540"/>
    <w:rsid w:val="77B8673A"/>
    <w:rsid w:val="77C43C5F"/>
    <w:rsid w:val="77EA3897"/>
    <w:rsid w:val="781B6523"/>
    <w:rsid w:val="78221ED1"/>
    <w:rsid w:val="7844327C"/>
    <w:rsid w:val="78511ACF"/>
    <w:rsid w:val="78554786"/>
    <w:rsid w:val="78560EB5"/>
    <w:rsid w:val="78647BAB"/>
    <w:rsid w:val="78944FA8"/>
    <w:rsid w:val="78BB0FA4"/>
    <w:rsid w:val="78BC4C89"/>
    <w:rsid w:val="78D16CAE"/>
    <w:rsid w:val="78D4260E"/>
    <w:rsid w:val="78E458AF"/>
    <w:rsid w:val="78F44475"/>
    <w:rsid w:val="78FF2CCB"/>
    <w:rsid w:val="792864CC"/>
    <w:rsid w:val="7936775C"/>
    <w:rsid w:val="79464C25"/>
    <w:rsid w:val="796B4843"/>
    <w:rsid w:val="79771E6B"/>
    <w:rsid w:val="79833015"/>
    <w:rsid w:val="7997722F"/>
    <w:rsid w:val="7998625F"/>
    <w:rsid w:val="79AA1682"/>
    <w:rsid w:val="79B2691B"/>
    <w:rsid w:val="79BD2552"/>
    <w:rsid w:val="79C8568F"/>
    <w:rsid w:val="7A1467C4"/>
    <w:rsid w:val="7A4E3351"/>
    <w:rsid w:val="7A7021EE"/>
    <w:rsid w:val="7A803A4E"/>
    <w:rsid w:val="7AA7411F"/>
    <w:rsid w:val="7AA9689C"/>
    <w:rsid w:val="7AB222B5"/>
    <w:rsid w:val="7AB30E94"/>
    <w:rsid w:val="7AE35B88"/>
    <w:rsid w:val="7AF2128A"/>
    <w:rsid w:val="7B1116C0"/>
    <w:rsid w:val="7B1C505A"/>
    <w:rsid w:val="7B2013C8"/>
    <w:rsid w:val="7B2248FE"/>
    <w:rsid w:val="7B58696A"/>
    <w:rsid w:val="7B8D4915"/>
    <w:rsid w:val="7BA96E77"/>
    <w:rsid w:val="7BBE2482"/>
    <w:rsid w:val="7BDA7A71"/>
    <w:rsid w:val="7BDD34DC"/>
    <w:rsid w:val="7BEE7EEE"/>
    <w:rsid w:val="7BFA6EF3"/>
    <w:rsid w:val="7C1204AF"/>
    <w:rsid w:val="7C3A599B"/>
    <w:rsid w:val="7C734D5C"/>
    <w:rsid w:val="7C8A0D0F"/>
    <w:rsid w:val="7C8F53A4"/>
    <w:rsid w:val="7D0B2B46"/>
    <w:rsid w:val="7D1C5DCD"/>
    <w:rsid w:val="7D3512DC"/>
    <w:rsid w:val="7D3A11DE"/>
    <w:rsid w:val="7D451B6A"/>
    <w:rsid w:val="7D486EF4"/>
    <w:rsid w:val="7D9E39EF"/>
    <w:rsid w:val="7DCB4208"/>
    <w:rsid w:val="7DFD32E3"/>
    <w:rsid w:val="7E0768B1"/>
    <w:rsid w:val="7E0A4D10"/>
    <w:rsid w:val="7E181C2E"/>
    <w:rsid w:val="7E1E0721"/>
    <w:rsid w:val="7E2F37E9"/>
    <w:rsid w:val="7E5964CD"/>
    <w:rsid w:val="7E5C1DED"/>
    <w:rsid w:val="7E691C10"/>
    <w:rsid w:val="7E6A1C5D"/>
    <w:rsid w:val="7E6B50C8"/>
    <w:rsid w:val="7E6B6762"/>
    <w:rsid w:val="7E6B7172"/>
    <w:rsid w:val="7E7F54B9"/>
    <w:rsid w:val="7E8D3C51"/>
    <w:rsid w:val="7EA146B7"/>
    <w:rsid w:val="7EB152CF"/>
    <w:rsid w:val="7EC416DA"/>
    <w:rsid w:val="7EC6394B"/>
    <w:rsid w:val="7ECD3C26"/>
    <w:rsid w:val="7ED84B97"/>
    <w:rsid w:val="7EDB0AAA"/>
    <w:rsid w:val="7EDD51A0"/>
    <w:rsid w:val="7EE22516"/>
    <w:rsid w:val="7EED1CCE"/>
    <w:rsid w:val="7F0B4E5F"/>
    <w:rsid w:val="7F1E4E63"/>
    <w:rsid w:val="7F275820"/>
    <w:rsid w:val="7F3214CE"/>
    <w:rsid w:val="7F364A73"/>
    <w:rsid w:val="7F467296"/>
    <w:rsid w:val="7F507B3F"/>
    <w:rsid w:val="7F5E7B71"/>
    <w:rsid w:val="7F644C2F"/>
    <w:rsid w:val="7F825A53"/>
    <w:rsid w:val="7F91169A"/>
    <w:rsid w:val="7F980F7D"/>
    <w:rsid w:val="7F985657"/>
    <w:rsid w:val="7F9A7C5C"/>
    <w:rsid w:val="7FA86093"/>
    <w:rsid w:val="7FAD29E9"/>
    <w:rsid w:val="7FB60EE4"/>
    <w:rsid w:val="7FB963C3"/>
    <w:rsid w:val="7FBD3767"/>
    <w:rsid w:val="7FCE7461"/>
    <w:rsid w:val="7FE76F13"/>
    <w:rsid w:val="7FF2131E"/>
    <w:rsid w:val="7FFA1C7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0" w:semiHidden="0" w:name="heading 5" w:locked="1"/>
    <w:lsdException w:qFormat="1" w:unhideWhenUsed="0" w:uiPriority="9" w:semiHidden="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unhideWhenUsed="0" w:uiPriority="0" w:semiHidden="0" w:name="Normal Indent"/>
    <w:lsdException w:uiPriority="99" w:name="footnote text"/>
    <w:lsdException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nhideWhenUsed="0" w:uiPriority="0" w:semiHidden="0"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0" w:name="macro" w:locked="1"/>
    <w:lsdException w:uiPriority="99" w:name="toa heading"/>
    <w:lsdException w:unhideWhenUsed="0" w:uiPriority="0" w:semiHidden="0" w:name="List"/>
    <w:lsdException w:uiPriority="0" w:name="List Bullet" w:locked="1"/>
    <w:lsdException w:uiPriority="0" w:name="List Number" w:locked="1"/>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0" w:name="List Continue 3" w:locked="1"/>
    <w:lsdException w:uiPriority="0" w:name="List Continue 4" w:locked="1"/>
    <w:lsdException w:uiPriority="0" w:name="List Continue 5" w:locked="1"/>
    <w:lsdException w:uiPriority="0" w:name="Message Header" w:locked="1"/>
    <w:lsdException w:qFormat="1" w:unhideWhenUsed="0" w:uiPriority="99" w:semiHidden="0" w:name="Subtitle"/>
    <w:lsdException w:uiPriority="99" w:name="Salutation"/>
    <w:lsdException w:unhideWhenUsed="0" w:uiPriority="0" w:semiHidden="0" w:name="Date"/>
    <w:lsdException w:qFormat="1" w:unhideWhenUsed="0" w:uiPriority="0" w:semiHidden="0" w:name="Body Text First Indent"/>
    <w:lsdException w:uiPriority="99"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iPriority="99" w:name="Block Text"/>
    <w:lsdException w:unhideWhenUsed="0" w:uiPriority="0" w:semiHidden="0" w:name="Hyperlink"/>
    <w:lsdException w:unhideWhenUsed="0" w:uiPriority="0" w:semiHidden="0" w:name="FollowedHyperlink"/>
    <w:lsdException w:qFormat="1" w:unhideWhenUsed="0" w:uiPriority="99" w:semiHidden="0" w:name="Strong"/>
    <w:lsdException w:qFormat="1" w:unhideWhenUsed="0" w:uiPriority="0" w:semiHidden="0" w:name="Emphasis"/>
    <w:lsdException w:qFormat="1" w:unhideWhenUsed="0" w:uiPriority="99" w:name="Document Map"/>
    <w:lsdException w:unhideWhenUsed="0" w:uiPriority="0" w:semiHidden="0" w:name="Plain Text"/>
    <w:lsdException w:uiPriority="99" w:name="E-mail Signature"/>
    <w:lsdException w:unhideWhenUsed="0" w:uiPriority="0" w:semiHidden="0" w:name="Normal (Web)"/>
    <w:lsdException w:uiPriority="99" w:name="HTML Acronym"/>
    <w:lsdException w:uiPriority="99"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0" w:name="Table Web 3" w:locked="1"/>
    <w:lsdException w:unhideWhenUsed="0" w:uiPriority="0" w:semiHidden="0" w:name="Balloon Text"/>
    <w:lsdException w:qFormat="1" w:unhideWhenUsed="0" w:uiPriority="39" w:semiHidden="0" w:name="Table Grid"/>
    <w:lsdException w:uiPriority="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napToGrid w:val="0"/>
      <w:spacing w:line="300" w:lineRule="auto"/>
      <w:jc w:val="both"/>
    </w:pPr>
    <w:rPr>
      <w:rFonts w:ascii="Calibri" w:hAnsi="Calibri" w:eastAsia="宋体" w:cs="Times New Roman"/>
      <w:kern w:val="2"/>
      <w:sz w:val="21"/>
      <w:szCs w:val="24"/>
      <w:lang w:val="en-US" w:eastAsia="zh-CN" w:bidi="ar-SA"/>
    </w:rPr>
  </w:style>
  <w:style w:type="paragraph" w:styleId="4">
    <w:name w:val="heading 1"/>
    <w:basedOn w:val="1"/>
    <w:next w:val="1"/>
    <w:link w:val="30"/>
    <w:qFormat/>
    <w:uiPriority w:val="99"/>
    <w:pPr>
      <w:keepNext/>
      <w:snapToGrid w:val="0"/>
      <w:spacing w:before="50" w:beforeLines="50" w:line="300" w:lineRule="auto"/>
      <w:jc w:val="center"/>
      <w:outlineLvl w:val="0"/>
    </w:pPr>
    <w:rPr>
      <w:rFonts w:eastAsia="黑体"/>
      <w:color w:val="000000"/>
      <w:sz w:val="28"/>
    </w:rPr>
  </w:style>
  <w:style w:type="paragraph" w:styleId="5">
    <w:name w:val="heading 2"/>
    <w:basedOn w:val="1"/>
    <w:next w:val="1"/>
    <w:link w:val="31"/>
    <w:qFormat/>
    <w:uiPriority w:val="99"/>
    <w:pPr>
      <w:keepNext/>
      <w:keepLines/>
      <w:snapToGrid w:val="0"/>
      <w:spacing w:line="300" w:lineRule="auto"/>
      <w:ind w:firstLine="200" w:firstLineChars="200"/>
      <w:outlineLvl w:val="1"/>
    </w:pPr>
    <w:rPr>
      <w:rFonts w:eastAsia="黑体"/>
      <w:bCs/>
      <w:szCs w:val="32"/>
    </w:rPr>
  </w:style>
  <w:style w:type="paragraph" w:styleId="6">
    <w:name w:val="heading 3"/>
    <w:basedOn w:val="1"/>
    <w:next w:val="1"/>
    <w:link w:val="32"/>
    <w:qFormat/>
    <w:uiPriority w:val="99"/>
    <w:pPr>
      <w:widowControl/>
      <w:autoSpaceDE w:val="0"/>
      <w:autoSpaceDN w:val="0"/>
      <w:snapToGrid w:val="0"/>
      <w:spacing w:line="300" w:lineRule="auto"/>
      <w:ind w:firstLine="200" w:firstLineChars="200"/>
      <w:outlineLvl w:val="2"/>
    </w:pPr>
    <w:rPr>
      <w:rFonts w:eastAsia="黑体"/>
      <w:snapToGrid w:val="0"/>
      <w:szCs w:val="20"/>
    </w:rPr>
  </w:style>
  <w:style w:type="paragraph" w:styleId="7">
    <w:name w:val="heading 4"/>
    <w:basedOn w:val="1"/>
    <w:next w:val="1"/>
    <w:link w:val="33"/>
    <w:qFormat/>
    <w:uiPriority w:val="99"/>
    <w:pPr>
      <w:widowControl/>
      <w:spacing w:before="100" w:beforeAutospacing="1" w:after="100" w:afterAutospacing="1"/>
      <w:jc w:val="left"/>
      <w:outlineLvl w:val="3"/>
    </w:pPr>
    <w:rPr>
      <w:rFonts w:ascii="宋体" w:hAnsi="宋体"/>
      <w:kern w:val="0"/>
      <w:sz w:val="24"/>
    </w:rPr>
  </w:style>
  <w:style w:type="paragraph" w:styleId="8">
    <w:name w:val="heading 5"/>
    <w:basedOn w:val="1"/>
    <w:next w:val="1"/>
    <w:unhideWhenUsed/>
    <w:qFormat/>
    <w:locked/>
    <w:uiPriority w:val="0"/>
    <w:pPr>
      <w:keepNext/>
      <w:keepLines/>
      <w:spacing w:before="120" w:after="120" w:line="360" w:lineRule="auto"/>
      <w:outlineLvl w:val="4"/>
    </w:pPr>
    <w:rPr>
      <w:rFonts w:eastAsia="黑体"/>
      <w:b/>
      <w:bCs/>
      <w:sz w:val="24"/>
      <w:szCs w:val="28"/>
    </w:rPr>
  </w:style>
  <w:style w:type="paragraph" w:styleId="9">
    <w:name w:val="heading 6"/>
    <w:basedOn w:val="1"/>
    <w:next w:val="1"/>
    <w:qFormat/>
    <w:locked/>
    <w:uiPriority w:val="9"/>
    <w:pPr>
      <w:keepNext/>
      <w:keepLines/>
      <w:spacing w:beforeLines="40" w:afterLines="40" w:line="320" w:lineRule="auto"/>
      <w:ind w:left="1152" w:hanging="1152"/>
      <w:jc w:val="left"/>
      <w:outlineLvl w:val="5"/>
    </w:pPr>
    <w:rPr>
      <w:rFonts w:ascii="Arial" w:hAnsi="Arial" w:eastAsia="黑体"/>
      <w:b/>
      <w:bCs/>
      <w:sz w:val="24"/>
    </w:rPr>
  </w:style>
  <w:style w:type="character" w:default="1" w:styleId="27">
    <w:name w:val="Default Paragraph Font"/>
    <w:unhideWhenUsed/>
    <w:qFormat/>
    <w:uiPriority w:val="1"/>
  </w:style>
  <w:style w:type="table" w:default="1" w:styleId="25">
    <w:name w:val="Normal Table"/>
    <w:unhideWhenUsed/>
    <w:qFormat/>
    <w:uiPriority w:val="99"/>
    <w:tblPr>
      <w:tblCellMar>
        <w:top w:w="0" w:type="dxa"/>
        <w:left w:w="108" w:type="dxa"/>
        <w:bottom w:w="0" w:type="dxa"/>
        <w:right w:w="108" w:type="dxa"/>
      </w:tblCellMar>
    </w:tblPr>
  </w:style>
  <w:style w:type="paragraph" w:styleId="2">
    <w:name w:val="Body Text First Indent"/>
    <w:basedOn w:val="3"/>
    <w:qFormat/>
    <w:uiPriority w:val="0"/>
    <w:pPr>
      <w:ind w:firstLine="420"/>
    </w:pPr>
    <w:rPr>
      <w:rFonts w:hAnsi="Calibri" w:cs="Times New Roman"/>
      <w:snapToGrid/>
      <w:szCs w:val="20"/>
    </w:rPr>
  </w:style>
  <w:style w:type="paragraph" w:styleId="3">
    <w:name w:val="Body Text"/>
    <w:basedOn w:val="1"/>
    <w:next w:val="2"/>
    <w:qFormat/>
    <w:uiPriority w:val="0"/>
    <w:pPr>
      <w:autoSpaceDE w:val="0"/>
      <w:autoSpaceDN w:val="0"/>
      <w:spacing w:line="360" w:lineRule="auto"/>
    </w:pPr>
    <w:rPr>
      <w:rFonts w:ascii="宋体" w:hAnsi="Arial" w:cs="Arial"/>
      <w:snapToGrid w:val="0"/>
      <w:sz w:val="24"/>
      <w:szCs w:val="21"/>
      <w:lang w:val="zh-CN"/>
    </w:rPr>
  </w:style>
  <w:style w:type="paragraph" w:styleId="10">
    <w:name w:val="toc 7"/>
    <w:basedOn w:val="1"/>
    <w:next w:val="1"/>
    <w:semiHidden/>
    <w:qFormat/>
    <w:uiPriority w:val="99"/>
    <w:pPr>
      <w:ind w:left="1260"/>
      <w:jc w:val="left"/>
    </w:pPr>
    <w:rPr>
      <w:sz w:val="18"/>
      <w:szCs w:val="18"/>
    </w:rPr>
  </w:style>
  <w:style w:type="paragraph" w:styleId="11">
    <w:name w:val="Document Map"/>
    <w:basedOn w:val="1"/>
    <w:link w:val="34"/>
    <w:semiHidden/>
    <w:qFormat/>
    <w:uiPriority w:val="99"/>
    <w:pPr>
      <w:shd w:val="clear" w:color="auto" w:fill="000080"/>
    </w:pPr>
  </w:style>
  <w:style w:type="paragraph" w:styleId="12">
    <w:name w:val="Body Text Indent"/>
    <w:basedOn w:val="1"/>
    <w:qFormat/>
    <w:uiPriority w:val="0"/>
    <w:pPr>
      <w:spacing w:line="480" w:lineRule="exact"/>
      <w:ind w:firstLine="480" w:firstLineChars="200"/>
    </w:pPr>
    <w:rPr>
      <w:rFonts w:ascii="宋体" w:hAnsi="宋体"/>
      <w:sz w:val="24"/>
    </w:rPr>
  </w:style>
  <w:style w:type="paragraph" w:styleId="13">
    <w:name w:val="toc 5"/>
    <w:basedOn w:val="1"/>
    <w:next w:val="1"/>
    <w:semiHidden/>
    <w:qFormat/>
    <w:uiPriority w:val="99"/>
    <w:pPr>
      <w:ind w:left="840"/>
      <w:jc w:val="left"/>
    </w:pPr>
    <w:rPr>
      <w:sz w:val="18"/>
      <w:szCs w:val="18"/>
    </w:rPr>
  </w:style>
  <w:style w:type="paragraph" w:styleId="14">
    <w:name w:val="toc 3"/>
    <w:basedOn w:val="1"/>
    <w:next w:val="1"/>
    <w:semiHidden/>
    <w:qFormat/>
    <w:uiPriority w:val="99"/>
    <w:pPr>
      <w:ind w:left="420"/>
      <w:jc w:val="left"/>
    </w:pPr>
    <w:rPr>
      <w:i/>
      <w:iCs/>
      <w:sz w:val="20"/>
      <w:szCs w:val="20"/>
    </w:rPr>
  </w:style>
  <w:style w:type="paragraph" w:styleId="15">
    <w:name w:val="toc 8"/>
    <w:basedOn w:val="1"/>
    <w:next w:val="1"/>
    <w:semiHidden/>
    <w:qFormat/>
    <w:uiPriority w:val="99"/>
    <w:pPr>
      <w:ind w:left="1470"/>
      <w:jc w:val="left"/>
    </w:pPr>
    <w:rPr>
      <w:sz w:val="18"/>
      <w:szCs w:val="18"/>
    </w:rPr>
  </w:style>
  <w:style w:type="paragraph" w:styleId="16">
    <w:name w:val="footer"/>
    <w:basedOn w:val="1"/>
    <w:link w:val="35"/>
    <w:qFormat/>
    <w:uiPriority w:val="99"/>
    <w:pPr>
      <w:pBdr>
        <w:top w:val="single" w:color="auto" w:sz="4" w:space="1"/>
      </w:pBdr>
      <w:tabs>
        <w:tab w:val="center" w:pos="4153"/>
        <w:tab w:val="right" w:pos="8306"/>
      </w:tabs>
      <w:snapToGrid w:val="0"/>
      <w:jc w:val="left"/>
    </w:pPr>
    <w:rPr>
      <w:sz w:val="18"/>
      <w:szCs w:val="18"/>
    </w:rPr>
  </w:style>
  <w:style w:type="paragraph" w:styleId="17">
    <w:name w:val="header"/>
    <w:basedOn w:val="1"/>
    <w:link w:val="36"/>
    <w:qFormat/>
    <w:uiPriority w:val="99"/>
    <w:pPr>
      <w:pBdr>
        <w:bottom w:val="single" w:color="auto" w:sz="6" w:space="1"/>
      </w:pBdr>
      <w:tabs>
        <w:tab w:val="center" w:pos="4153"/>
        <w:tab w:val="right" w:pos="8306"/>
      </w:tabs>
      <w:snapToGrid w:val="0"/>
      <w:jc w:val="center"/>
    </w:pPr>
    <w:rPr>
      <w:sz w:val="18"/>
      <w:szCs w:val="18"/>
    </w:rPr>
  </w:style>
  <w:style w:type="paragraph" w:styleId="18">
    <w:name w:val="toc 1"/>
    <w:next w:val="1"/>
    <w:qFormat/>
    <w:uiPriority w:val="39"/>
    <w:pPr>
      <w:snapToGrid w:val="0"/>
      <w:spacing w:line="300" w:lineRule="auto"/>
    </w:pPr>
    <w:rPr>
      <w:rFonts w:ascii="Calibri" w:hAnsi="Calibri" w:eastAsia="宋体" w:cs="Times New Roman"/>
      <w:b/>
      <w:bCs/>
      <w:caps/>
    </w:rPr>
  </w:style>
  <w:style w:type="paragraph" w:styleId="19">
    <w:name w:val="toc 4"/>
    <w:basedOn w:val="1"/>
    <w:next w:val="1"/>
    <w:semiHidden/>
    <w:qFormat/>
    <w:uiPriority w:val="99"/>
    <w:pPr>
      <w:ind w:left="630"/>
      <w:jc w:val="left"/>
    </w:pPr>
    <w:rPr>
      <w:sz w:val="18"/>
      <w:szCs w:val="18"/>
    </w:rPr>
  </w:style>
  <w:style w:type="paragraph" w:styleId="20">
    <w:name w:val="Subtitle"/>
    <w:basedOn w:val="1"/>
    <w:next w:val="1"/>
    <w:link w:val="37"/>
    <w:qFormat/>
    <w:uiPriority w:val="99"/>
    <w:pPr>
      <w:spacing w:before="240" w:after="60" w:line="312" w:lineRule="auto"/>
      <w:jc w:val="center"/>
      <w:outlineLvl w:val="1"/>
    </w:pPr>
    <w:rPr>
      <w:rFonts w:ascii="Cambria" w:hAnsi="Cambria"/>
      <w:b/>
      <w:bCs/>
      <w:kern w:val="28"/>
      <w:sz w:val="32"/>
      <w:szCs w:val="32"/>
    </w:rPr>
  </w:style>
  <w:style w:type="paragraph" w:styleId="21">
    <w:name w:val="toc 6"/>
    <w:basedOn w:val="1"/>
    <w:next w:val="1"/>
    <w:semiHidden/>
    <w:qFormat/>
    <w:uiPriority w:val="99"/>
    <w:pPr>
      <w:ind w:left="1050"/>
      <w:jc w:val="left"/>
    </w:pPr>
    <w:rPr>
      <w:sz w:val="18"/>
      <w:szCs w:val="18"/>
    </w:rPr>
  </w:style>
  <w:style w:type="paragraph" w:styleId="22">
    <w:name w:val="toc 2"/>
    <w:basedOn w:val="1"/>
    <w:next w:val="1"/>
    <w:semiHidden/>
    <w:qFormat/>
    <w:uiPriority w:val="99"/>
    <w:pPr>
      <w:tabs>
        <w:tab w:val="right" w:leader="dot" w:pos="9403"/>
      </w:tabs>
      <w:snapToGrid w:val="0"/>
      <w:spacing w:line="300" w:lineRule="auto"/>
      <w:ind w:firstLine="200" w:firstLineChars="200"/>
    </w:pPr>
    <w:rPr>
      <w:rFonts w:ascii="Arial" w:hAnsi="Arial"/>
      <w:smallCaps/>
    </w:rPr>
  </w:style>
  <w:style w:type="paragraph" w:styleId="23">
    <w:name w:val="toc 9"/>
    <w:basedOn w:val="1"/>
    <w:next w:val="1"/>
    <w:semiHidden/>
    <w:qFormat/>
    <w:uiPriority w:val="99"/>
    <w:pPr>
      <w:ind w:left="1680"/>
      <w:jc w:val="left"/>
    </w:pPr>
    <w:rPr>
      <w:sz w:val="18"/>
      <w:szCs w:val="18"/>
    </w:rPr>
  </w:style>
  <w:style w:type="paragraph" w:styleId="24">
    <w:name w:val="Title"/>
    <w:basedOn w:val="1"/>
    <w:link w:val="38"/>
    <w:qFormat/>
    <w:uiPriority w:val="99"/>
    <w:pPr>
      <w:jc w:val="center"/>
    </w:pPr>
    <w:rPr>
      <w:sz w:val="30"/>
    </w:rPr>
  </w:style>
  <w:style w:type="table" w:styleId="26">
    <w:name w:val="Table Grid"/>
    <w:basedOn w:val="25"/>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qFormat/>
    <w:uiPriority w:val="99"/>
    <w:rPr>
      <w:rFonts w:cs="Times New Roman"/>
      <w:b/>
    </w:rPr>
  </w:style>
  <w:style w:type="character" w:styleId="29">
    <w:name w:val="page number"/>
    <w:qFormat/>
    <w:uiPriority w:val="99"/>
    <w:rPr>
      <w:rFonts w:eastAsia="Times New Roman" w:cs="Times New Roman"/>
    </w:rPr>
  </w:style>
  <w:style w:type="character" w:customStyle="1" w:styleId="30">
    <w:name w:val="标题 1 字符"/>
    <w:link w:val="4"/>
    <w:qFormat/>
    <w:locked/>
    <w:uiPriority w:val="99"/>
    <w:rPr>
      <w:rFonts w:ascii="Calibri" w:hAnsi="Calibri" w:eastAsia="黑体"/>
      <w:color w:val="000000"/>
      <w:kern w:val="2"/>
      <w:sz w:val="28"/>
    </w:rPr>
  </w:style>
  <w:style w:type="character" w:customStyle="1" w:styleId="31">
    <w:name w:val="标题 2 字符"/>
    <w:link w:val="5"/>
    <w:qFormat/>
    <w:locked/>
    <w:uiPriority w:val="99"/>
    <w:rPr>
      <w:rFonts w:ascii="Calibri" w:hAnsi="Calibri" w:eastAsia="黑体"/>
      <w:kern w:val="2"/>
      <w:sz w:val="21"/>
    </w:rPr>
  </w:style>
  <w:style w:type="character" w:customStyle="1" w:styleId="32">
    <w:name w:val="标题 3 字符"/>
    <w:link w:val="6"/>
    <w:qFormat/>
    <w:locked/>
    <w:uiPriority w:val="99"/>
    <w:rPr>
      <w:rFonts w:ascii="Calibri" w:hAnsi="Calibri" w:eastAsia="黑体"/>
      <w:snapToGrid w:val="0"/>
      <w:kern w:val="2"/>
      <w:sz w:val="21"/>
    </w:rPr>
  </w:style>
  <w:style w:type="character" w:customStyle="1" w:styleId="33">
    <w:name w:val="标题 4 字符"/>
    <w:link w:val="7"/>
    <w:qFormat/>
    <w:locked/>
    <w:uiPriority w:val="99"/>
    <w:rPr>
      <w:rFonts w:ascii="宋体" w:eastAsia="宋体"/>
      <w:sz w:val="24"/>
    </w:rPr>
  </w:style>
  <w:style w:type="character" w:customStyle="1" w:styleId="34">
    <w:name w:val="文档结构图 字符"/>
    <w:link w:val="11"/>
    <w:qFormat/>
    <w:locked/>
    <w:uiPriority w:val="99"/>
    <w:rPr>
      <w:kern w:val="2"/>
      <w:sz w:val="24"/>
      <w:shd w:val="clear" w:color="auto" w:fill="000080"/>
    </w:rPr>
  </w:style>
  <w:style w:type="character" w:customStyle="1" w:styleId="35">
    <w:name w:val="页脚 字符"/>
    <w:link w:val="16"/>
    <w:qFormat/>
    <w:locked/>
    <w:uiPriority w:val="99"/>
    <w:rPr>
      <w:rFonts w:eastAsia="宋体"/>
      <w:kern w:val="2"/>
      <w:sz w:val="18"/>
      <w:lang w:val="en-US" w:eastAsia="zh-CN"/>
    </w:rPr>
  </w:style>
  <w:style w:type="character" w:customStyle="1" w:styleId="36">
    <w:name w:val="页眉 字符"/>
    <w:link w:val="17"/>
    <w:qFormat/>
    <w:locked/>
    <w:uiPriority w:val="99"/>
    <w:rPr>
      <w:rFonts w:eastAsia="宋体"/>
      <w:kern w:val="2"/>
      <w:sz w:val="18"/>
      <w:lang w:val="en-US" w:eastAsia="zh-CN"/>
    </w:rPr>
  </w:style>
  <w:style w:type="character" w:customStyle="1" w:styleId="37">
    <w:name w:val="副标题 字符"/>
    <w:link w:val="20"/>
    <w:qFormat/>
    <w:locked/>
    <w:uiPriority w:val="99"/>
    <w:rPr>
      <w:rFonts w:ascii="Cambria" w:hAnsi="Cambria" w:eastAsia="宋体"/>
      <w:b/>
      <w:kern w:val="28"/>
      <w:sz w:val="32"/>
      <w:lang w:val="en-US" w:eastAsia="zh-CN"/>
    </w:rPr>
  </w:style>
  <w:style w:type="character" w:customStyle="1" w:styleId="38">
    <w:name w:val="标题 字符"/>
    <w:link w:val="24"/>
    <w:qFormat/>
    <w:locked/>
    <w:uiPriority w:val="99"/>
    <w:rPr>
      <w:kern w:val="2"/>
      <w:sz w:val="24"/>
    </w:rPr>
  </w:style>
  <w:style w:type="table" w:customStyle="1" w:styleId="39">
    <w:name w:val="Table Normal"/>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paragraph" w:customStyle="1" w:styleId="40">
    <w:name w:val="正文2"/>
    <w:basedOn w:val="1"/>
    <w:qFormat/>
    <w:uiPriority w:val="0"/>
    <w:pPr>
      <w:spacing w:before="156" w:line="360" w:lineRule="auto"/>
      <w:ind w:firstLine="510" w:firstLineChars="200"/>
    </w:pPr>
    <w:rPr>
      <w:sz w:val="24"/>
      <w:szCs w:val="20"/>
    </w:rPr>
  </w:style>
  <w:style w:type="paragraph" w:customStyle="1" w:styleId="41">
    <w:name w:val="正文缩进1"/>
    <w:basedOn w:val="1"/>
    <w:qFormat/>
    <w:uiPriority w:val="0"/>
    <w:pPr>
      <w:autoSpaceDE w:val="0"/>
      <w:autoSpaceDN w:val="0"/>
      <w:snapToGrid w:val="0"/>
      <w:spacing w:after="120" w:line="360" w:lineRule="auto"/>
      <w:ind w:left="420" w:leftChars="200" w:firstLine="480" w:firstLineChars="200"/>
    </w:pPr>
    <w:rPr>
      <w:sz w:val="24"/>
      <w:szCs w:val="21"/>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72</Pages>
  <Words>376</Words>
  <Characters>439</Characters>
  <Lines>316</Lines>
  <Paragraphs>89</Paragraphs>
  <TotalTime>68</TotalTime>
  <ScaleCrop>false</ScaleCrop>
  <LinksUpToDate>false</LinksUpToDate>
  <CharactersWithSpaces>472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2020-11-09T08:30:00Z</dcterms:created>
  <dc:creator>USER</dc:creator>
  <cp:lastModifiedBy>无恙</cp:lastModifiedBy>
  <cp:lastPrinted>2018-10-16T15:41:00Z</cp:lastPrinted>
  <dcterms:modified xsi:type="dcterms:W3CDTF">2025-04-18T11:04:52Z</dcterms:modified>
  <dc:title>杭州市西郊监狱</dc:title>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2F841267343048FDA003BE5FD60BEB49_13</vt:lpwstr>
  </property>
  <property fmtid="{D5CDD505-2E9C-101B-9397-08002B2CF9AE}" pid="4" name="commondata">
    <vt:lpwstr>eyJoZGlkIjoiOGJjY2NjNGRkZjM5ZjRiNjFlNjJkNmIxMDBhZmVjYWMifQ==</vt:lpwstr>
  </property>
  <property fmtid="{D5CDD505-2E9C-101B-9397-08002B2CF9AE}" pid="5" name="KSOTemplateDocerSaveRecord">
    <vt:lpwstr>eyJoZGlkIjoiMWI4YjJjZTUzNGNlYTQyODI4ZTEyNDRhODcyM2Y3ZDEiLCJ1c2VySWQiOiI2ODExMTc1NzQifQ==</vt:lpwstr>
  </property>
</Properties>
</file>