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FF940F">
      <w:pPr>
        <w:spacing w:line="360" w:lineRule="auto"/>
        <w:jc w:val="center"/>
        <w:rPr>
          <w:rFonts w:ascii="宋体" w:hAnsi="宋体" w:cs="宋体"/>
          <w:b/>
          <w:sz w:val="24"/>
        </w:rPr>
      </w:pPr>
    </w:p>
    <w:p w14:paraId="5CA3D17F">
      <w:pPr>
        <w:spacing w:line="360" w:lineRule="auto"/>
        <w:jc w:val="center"/>
        <w:rPr>
          <w:rFonts w:ascii="宋体" w:hAnsi="宋体" w:cs="宋体"/>
          <w:b/>
          <w:sz w:val="24"/>
        </w:rPr>
      </w:pPr>
    </w:p>
    <w:p w14:paraId="4FA97E94">
      <w:pPr>
        <w:adjustRightInd/>
        <w:spacing w:line="360" w:lineRule="auto"/>
        <w:jc w:val="both"/>
        <w:rPr>
          <w:rFonts w:ascii="宋体" w:hAnsi="宋体" w:cs="宋体"/>
          <w:b/>
          <w:color w:val="auto"/>
          <w:sz w:val="48"/>
          <w:szCs w:val="48"/>
        </w:rPr>
      </w:pPr>
    </w:p>
    <w:p w14:paraId="3BD2C847">
      <w:pPr>
        <w:adjustRightInd/>
        <w:spacing w:line="360" w:lineRule="auto"/>
        <w:jc w:val="center"/>
        <w:rPr>
          <w:rFonts w:hint="eastAsia" w:ascii="宋体" w:hAnsi="宋体" w:cs="宋体"/>
          <w:color w:val="auto"/>
          <w:sz w:val="48"/>
          <w:szCs w:val="48"/>
          <w:lang w:eastAsia="zh-CN"/>
        </w:rPr>
      </w:pPr>
      <w:r>
        <w:rPr>
          <w:rFonts w:hint="eastAsia" w:ascii="宋体" w:hAnsi="宋体" w:cs="宋体"/>
          <w:color w:val="auto"/>
          <w:sz w:val="48"/>
          <w:szCs w:val="48"/>
          <w:lang w:eastAsia="zh-CN"/>
        </w:rPr>
        <w:t>杭州市西湖区文化馆</w:t>
      </w:r>
    </w:p>
    <w:p w14:paraId="2E002F56">
      <w:pPr>
        <w:adjustRightInd/>
        <w:spacing w:line="360" w:lineRule="auto"/>
        <w:jc w:val="center"/>
        <w:rPr>
          <w:rFonts w:hint="eastAsia" w:ascii="宋体" w:hAnsi="宋体" w:eastAsia="宋体" w:cs="宋体"/>
          <w:color w:val="auto"/>
          <w:sz w:val="48"/>
          <w:szCs w:val="48"/>
          <w:lang w:eastAsia="zh-CN"/>
        </w:rPr>
      </w:pPr>
      <w:r>
        <w:rPr>
          <w:rFonts w:hint="eastAsia" w:ascii="宋体" w:hAnsi="宋体" w:cs="宋体"/>
          <w:color w:val="auto"/>
          <w:sz w:val="48"/>
          <w:szCs w:val="48"/>
          <w:lang w:eastAsia="zh-CN"/>
        </w:rPr>
        <w:t>录音棚设备及声场安装采购项目</w:t>
      </w:r>
    </w:p>
    <w:p w14:paraId="0470EA5A">
      <w:pPr>
        <w:adjustRightInd/>
        <w:spacing w:line="360" w:lineRule="auto"/>
        <w:jc w:val="center"/>
        <w:rPr>
          <w:rFonts w:hint="eastAsia" w:ascii="宋体" w:hAnsi="宋体" w:cs="宋体"/>
          <w:color w:val="auto"/>
          <w:sz w:val="48"/>
          <w:szCs w:val="48"/>
        </w:rPr>
      </w:pPr>
    </w:p>
    <w:p w14:paraId="13A3CC72">
      <w:pPr>
        <w:adjustRightInd/>
        <w:spacing w:line="360" w:lineRule="auto"/>
        <w:jc w:val="center"/>
        <w:rPr>
          <w:rFonts w:hint="eastAsia" w:ascii="宋体" w:hAnsi="宋体" w:cs="宋体"/>
          <w:color w:val="auto"/>
          <w:sz w:val="48"/>
          <w:szCs w:val="48"/>
        </w:rPr>
      </w:pPr>
    </w:p>
    <w:p w14:paraId="4F97103F">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 xml:space="preserve">招标文件 </w:t>
      </w:r>
    </w:p>
    <w:p w14:paraId="0E7AF8EC">
      <w:pPr>
        <w:adjustRightInd/>
        <w:spacing w:line="360" w:lineRule="auto"/>
        <w:jc w:val="center"/>
        <w:rPr>
          <w:rFonts w:hint="eastAsia" w:ascii="宋体" w:hAnsi="宋体" w:cs="宋体"/>
          <w:b/>
          <w:color w:val="auto"/>
          <w:sz w:val="44"/>
          <w:szCs w:val="44"/>
        </w:rPr>
      </w:pPr>
    </w:p>
    <w:p w14:paraId="5137370B">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14:paraId="25F2ABB9">
      <w:pPr>
        <w:snapToGrid w:val="0"/>
        <w:spacing w:line="360" w:lineRule="auto"/>
        <w:jc w:val="center"/>
        <w:rPr>
          <w:rFonts w:hint="eastAsia" w:ascii="宋体" w:hAnsi="宋体" w:eastAsia="宋体" w:cs="宋体"/>
          <w:color w:val="auto"/>
          <w:sz w:val="30"/>
          <w:szCs w:val="30"/>
          <w:lang w:eastAsia="zh-CN"/>
        </w:rPr>
      </w:pPr>
      <w:r>
        <w:rPr>
          <w:rFonts w:hint="eastAsia" w:ascii="宋体" w:hAnsi="宋体" w:cs="宋体"/>
          <w:color w:val="auto"/>
          <w:sz w:val="30"/>
          <w:szCs w:val="30"/>
        </w:rPr>
        <w:t>编号:</w:t>
      </w:r>
      <w:r>
        <w:rPr>
          <w:rFonts w:hint="eastAsia" w:ascii="宋体" w:hAnsi="宋体" w:cs="宋体"/>
          <w:color w:val="auto"/>
          <w:sz w:val="30"/>
          <w:szCs w:val="30"/>
          <w:lang w:eastAsia="zh-CN"/>
        </w:rPr>
        <w:t>CTZB-2025030491</w:t>
      </w:r>
    </w:p>
    <w:p w14:paraId="00EB0AC4">
      <w:pPr>
        <w:adjustRightInd/>
        <w:spacing w:line="360" w:lineRule="auto"/>
        <w:rPr>
          <w:rFonts w:ascii="宋体" w:hAnsi="宋体" w:cs="宋体"/>
          <w:color w:val="auto"/>
          <w:sz w:val="28"/>
          <w:szCs w:val="20"/>
        </w:rPr>
      </w:pPr>
    </w:p>
    <w:p w14:paraId="17811170">
      <w:pPr>
        <w:spacing w:line="360" w:lineRule="auto"/>
        <w:jc w:val="both"/>
        <w:rPr>
          <w:rFonts w:hint="eastAsia" w:ascii="宋体" w:hAnsi="宋体" w:cs="宋体"/>
          <w:b/>
          <w:color w:val="auto"/>
          <w:sz w:val="44"/>
          <w:szCs w:val="44"/>
        </w:rPr>
      </w:pPr>
      <w:r>
        <w:rPr>
          <w:rFonts w:hint="eastAsia" w:ascii="宋体" w:hAnsi="宋体" w:cs="宋体"/>
          <w:b/>
          <w:color w:val="auto"/>
          <w:sz w:val="44"/>
          <w:szCs w:val="44"/>
        </w:rPr>
        <w:t xml:space="preserve"> </w:t>
      </w:r>
    </w:p>
    <w:p w14:paraId="1005D717">
      <w:pPr>
        <w:spacing w:line="360" w:lineRule="auto"/>
        <w:jc w:val="both"/>
        <w:rPr>
          <w:rFonts w:hint="eastAsia" w:ascii="宋体" w:hAnsi="宋体" w:cs="宋体"/>
          <w:b/>
          <w:sz w:val="44"/>
          <w:szCs w:val="44"/>
        </w:rPr>
      </w:pPr>
    </w:p>
    <w:p w14:paraId="5E710481">
      <w:pPr>
        <w:spacing w:line="360" w:lineRule="auto"/>
        <w:jc w:val="center"/>
        <w:rPr>
          <w:rFonts w:ascii="宋体" w:hAnsi="宋体" w:cs="宋体"/>
          <w:sz w:val="24"/>
        </w:rPr>
      </w:pPr>
    </w:p>
    <w:p w14:paraId="7E107022">
      <w:pPr>
        <w:spacing w:line="360" w:lineRule="auto"/>
        <w:rPr>
          <w:rFonts w:ascii="宋体" w:hAnsi="宋体" w:cs="宋体"/>
          <w:sz w:val="32"/>
          <w:szCs w:val="32"/>
        </w:rPr>
      </w:pPr>
    </w:p>
    <w:p w14:paraId="75FCD671">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eastAsia="zh-CN"/>
        </w:rPr>
        <w:t>：杭州市西湖区文化馆</w:t>
      </w:r>
    </w:p>
    <w:p w14:paraId="62DC5C1F">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采购代理机构</w:t>
      </w:r>
      <w:r>
        <w:rPr>
          <w:rFonts w:hint="eastAsia" w:ascii="宋体" w:hAnsi="宋体" w:cs="宋体"/>
          <w:bCs/>
          <w:color w:val="auto"/>
          <w:sz w:val="32"/>
          <w:szCs w:val="32"/>
          <w:highlight w:val="none"/>
          <w:lang w:eastAsia="zh-CN"/>
        </w:rPr>
        <w:t>：</w:t>
      </w:r>
      <w:r>
        <w:rPr>
          <w:rFonts w:hint="eastAsia" w:ascii="宋体" w:hAnsi="宋体" w:cs="宋体"/>
          <w:bCs/>
          <w:color w:val="auto"/>
          <w:sz w:val="32"/>
          <w:szCs w:val="32"/>
          <w:highlight w:val="none"/>
          <w:lang w:val="en-US" w:eastAsia="zh-CN"/>
        </w:rPr>
        <w:t>浙江省成套招标代理有限公司</w:t>
      </w:r>
    </w:p>
    <w:p w14:paraId="392A23BF">
      <w:pPr>
        <w:snapToGrid w:val="0"/>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 xml:space="preserve"> </w:t>
      </w:r>
    </w:p>
    <w:p w14:paraId="7B699584">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03C14E28">
      <w:pPr>
        <w:spacing w:line="360" w:lineRule="auto"/>
        <w:jc w:val="center"/>
        <w:rPr>
          <w:rFonts w:ascii="宋体" w:hAnsi="宋体" w:cs="宋体"/>
          <w:sz w:val="24"/>
        </w:rPr>
      </w:pPr>
    </w:p>
    <w:p w14:paraId="2D283104">
      <w:pPr>
        <w:spacing w:line="360" w:lineRule="auto"/>
        <w:jc w:val="center"/>
        <w:rPr>
          <w:rFonts w:ascii="宋体" w:hAnsi="宋体" w:cs="宋体"/>
          <w:b/>
          <w:sz w:val="48"/>
          <w:szCs w:val="48"/>
        </w:rPr>
      </w:pPr>
      <w:r>
        <w:rPr>
          <w:rFonts w:hint="eastAsia" w:ascii="宋体" w:hAnsi="宋体" w:cs="宋体"/>
          <w:b/>
          <w:sz w:val="48"/>
          <w:szCs w:val="48"/>
        </w:rPr>
        <w:t>目  录</w:t>
      </w:r>
    </w:p>
    <w:p w14:paraId="08D94C2A">
      <w:pPr>
        <w:spacing w:line="360" w:lineRule="auto"/>
        <w:rPr>
          <w:rFonts w:ascii="宋体" w:hAnsi="宋体" w:cs="宋体"/>
          <w:sz w:val="32"/>
          <w:szCs w:val="32"/>
        </w:rPr>
      </w:pPr>
    </w:p>
    <w:p w14:paraId="412D06C6">
      <w:pPr>
        <w:spacing w:line="360" w:lineRule="auto"/>
        <w:rPr>
          <w:rFonts w:ascii="宋体" w:hAnsi="宋体" w:cs="宋体"/>
          <w:sz w:val="32"/>
          <w:szCs w:val="32"/>
        </w:rPr>
      </w:pPr>
    </w:p>
    <w:p w14:paraId="4DAD2B63">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3F6FB45C">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1425F740">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2EC5C147">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7D79A1AA">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620B81C0">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0CF1D43C">
      <w:pPr>
        <w:spacing w:line="360" w:lineRule="auto"/>
        <w:ind w:firstLine="549" w:firstLineChars="229"/>
        <w:rPr>
          <w:rFonts w:ascii="宋体" w:hAnsi="宋体" w:cs="宋体"/>
          <w:sz w:val="24"/>
        </w:rPr>
      </w:pPr>
      <w:bookmarkStart w:id="1" w:name="_Hlt91233176"/>
      <w:bookmarkEnd w:id="1"/>
      <w:bookmarkStart w:id="2" w:name="_Toc91899869"/>
    </w:p>
    <w:p w14:paraId="626196CB">
      <w:pPr>
        <w:spacing w:line="360" w:lineRule="auto"/>
        <w:ind w:firstLine="549" w:firstLineChars="229"/>
        <w:rPr>
          <w:rFonts w:ascii="宋体" w:hAnsi="宋体" w:cs="宋体"/>
          <w:sz w:val="24"/>
        </w:rPr>
      </w:pPr>
    </w:p>
    <w:p w14:paraId="26D93B09">
      <w:pPr>
        <w:spacing w:line="360" w:lineRule="auto"/>
        <w:ind w:firstLine="549" w:firstLineChars="229"/>
        <w:rPr>
          <w:rFonts w:ascii="宋体" w:hAnsi="宋体" w:cs="宋体"/>
          <w:sz w:val="24"/>
        </w:rPr>
      </w:pPr>
    </w:p>
    <w:p w14:paraId="7982F403">
      <w:pPr>
        <w:spacing w:line="360" w:lineRule="auto"/>
        <w:ind w:firstLine="549" w:firstLineChars="229"/>
        <w:rPr>
          <w:rFonts w:ascii="宋体" w:hAnsi="宋体" w:cs="宋体"/>
          <w:sz w:val="24"/>
        </w:rPr>
      </w:pPr>
    </w:p>
    <w:p w14:paraId="27F3579B">
      <w:pPr>
        <w:spacing w:line="360" w:lineRule="auto"/>
        <w:ind w:firstLine="549" w:firstLineChars="229"/>
        <w:rPr>
          <w:rFonts w:ascii="宋体" w:hAnsi="宋体" w:cs="宋体"/>
          <w:sz w:val="24"/>
        </w:rPr>
      </w:pPr>
    </w:p>
    <w:p w14:paraId="75A46F20">
      <w:pPr>
        <w:spacing w:line="360" w:lineRule="auto"/>
        <w:ind w:firstLine="549" w:firstLineChars="229"/>
        <w:rPr>
          <w:rFonts w:ascii="宋体" w:hAnsi="宋体" w:cs="宋体"/>
          <w:sz w:val="24"/>
        </w:rPr>
      </w:pPr>
    </w:p>
    <w:p w14:paraId="294F385D">
      <w:pPr>
        <w:spacing w:line="360" w:lineRule="auto"/>
        <w:ind w:firstLine="549" w:firstLineChars="229"/>
        <w:rPr>
          <w:rFonts w:ascii="宋体" w:hAnsi="宋体" w:cs="宋体"/>
          <w:sz w:val="24"/>
        </w:rPr>
      </w:pPr>
    </w:p>
    <w:p w14:paraId="386DDEBA">
      <w:pPr>
        <w:spacing w:line="360" w:lineRule="auto"/>
        <w:ind w:firstLine="549" w:firstLineChars="229"/>
        <w:rPr>
          <w:rFonts w:ascii="宋体" w:hAnsi="宋体" w:cs="宋体"/>
          <w:sz w:val="24"/>
        </w:rPr>
      </w:pPr>
    </w:p>
    <w:p w14:paraId="73F22824">
      <w:pPr>
        <w:spacing w:line="360" w:lineRule="auto"/>
        <w:ind w:firstLine="549" w:firstLineChars="229"/>
        <w:rPr>
          <w:rFonts w:ascii="宋体" w:hAnsi="宋体" w:cs="宋体"/>
          <w:sz w:val="24"/>
        </w:rPr>
      </w:pPr>
    </w:p>
    <w:p w14:paraId="7ED55E47">
      <w:pPr>
        <w:spacing w:line="360" w:lineRule="auto"/>
        <w:ind w:firstLine="549" w:firstLineChars="229"/>
        <w:rPr>
          <w:rFonts w:ascii="宋体" w:hAnsi="宋体" w:cs="宋体"/>
          <w:sz w:val="24"/>
        </w:rPr>
      </w:pPr>
    </w:p>
    <w:p w14:paraId="1869733A">
      <w:pPr>
        <w:spacing w:line="360" w:lineRule="auto"/>
        <w:ind w:firstLine="549" w:firstLineChars="229"/>
        <w:rPr>
          <w:rFonts w:ascii="宋体" w:hAnsi="宋体" w:cs="宋体"/>
          <w:sz w:val="24"/>
        </w:rPr>
      </w:pPr>
    </w:p>
    <w:p w14:paraId="7000C48E">
      <w:pPr>
        <w:spacing w:line="360" w:lineRule="auto"/>
        <w:ind w:firstLine="549" w:firstLineChars="229"/>
        <w:rPr>
          <w:rFonts w:ascii="宋体" w:hAnsi="宋体" w:cs="宋体"/>
          <w:sz w:val="24"/>
        </w:rPr>
      </w:pPr>
    </w:p>
    <w:p w14:paraId="2A9F954A">
      <w:pPr>
        <w:spacing w:line="360" w:lineRule="auto"/>
        <w:ind w:firstLine="549" w:firstLineChars="229"/>
        <w:rPr>
          <w:rFonts w:ascii="宋体" w:hAnsi="宋体" w:cs="宋体"/>
          <w:sz w:val="24"/>
        </w:rPr>
      </w:pPr>
    </w:p>
    <w:p w14:paraId="42FA03F2">
      <w:pPr>
        <w:spacing w:line="360" w:lineRule="auto"/>
        <w:rPr>
          <w:rFonts w:ascii="宋体" w:hAnsi="宋体" w:cs="宋体"/>
          <w:sz w:val="24"/>
        </w:rPr>
      </w:pPr>
    </w:p>
    <w:p w14:paraId="3ADACCFD">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48F31821">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30FF053E">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u w:val="single"/>
          <w:lang w:eastAsia="zh-CN"/>
        </w:rPr>
        <w:t>杭州市西湖区文化馆录音棚设备及声场安装采购项目</w:t>
      </w:r>
      <w:r>
        <w:rPr>
          <w:rFonts w:hint="eastAsia" w:asciiTheme="minorEastAsia" w:hAnsiTheme="minorEastAsia" w:eastAsiaTheme="minorEastAsia"/>
          <w:color w:val="auto"/>
          <w:sz w:val="24"/>
        </w:rPr>
        <w:t>招标项目的潜在投标人应在政采云平台（</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7"/>
          <w:rFonts w:cs="Times New Roman" w:asciiTheme="minorEastAsia" w:hAnsiTheme="minorEastAsia" w:eastAsiaTheme="minorEastAsia"/>
          <w:snapToGrid/>
          <w:color w:val="auto"/>
          <w:kern w:val="2"/>
          <w:sz w:val="24"/>
          <w:szCs w:val="24"/>
        </w:rPr>
        <w:t>https://www.zcygov.cn/）获取（下载）招标文件，并于</w:t>
      </w:r>
      <w:r>
        <w:rPr>
          <w:rStyle w:val="77"/>
          <w:rFonts w:hint="eastAsia" w:cs="Times New Roman" w:asciiTheme="minorEastAsia" w:hAnsiTheme="minorEastAsia" w:eastAsiaTheme="minorEastAsia"/>
          <w:snapToGrid/>
          <w:color w:val="auto"/>
          <w:kern w:val="2"/>
          <w:sz w:val="24"/>
          <w:szCs w:val="24"/>
        </w:rPr>
        <w:t>202</w:t>
      </w:r>
      <w:r>
        <w:rPr>
          <w:rStyle w:val="77"/>
          <w:rFonts w:hint="eastAsia" w:cs="Times New Roman" w:asciiTheme="minorEastAsia" w:hAnsiTheme="minorEastAsia" w:eastAsiaTheme="minorEastAsia"/>
          <w:snapToGrid/>
          <w:color w:val="auto"/>
          <w:kern w:val="2"/>
          <w:sz w:val="24"/>
          <w:szCs w:val="24"/>
          <w:lang w:val="en-US" w:eastAsia="zh-CN"/>
        </w:rPr>
        <w:t>5</w:t>
      </w:r>
      <w:r>
        <w:rPr>
          <w:rStyle w:val="77"/>
          <w:rFonts w:cs="Times New Roman" w:asciiTheme="minorEastAsia" w:hAnsiTheme="minorEastAsia" w:eastAsiaTheme="minorEastAsia"/>
          <w:snapToGrid/>
          <w:color w:val="auto"/>
          <w:kern w:val="2"/>
          <w:sz w:val="24"/>
          <w:szCs w:val="24"/>
        </w:rPr>
        <w:t>年</w:t>
      </w:r>
      <w:r>
        <w:rPr>
          <w:rStyle w:val="77"/>
          <w:rFonts w:hint="eastAsia" w:cs="Times New Roman" w:asciiTheme="minorEastAsia" w:hAnsiTheme="minorEastAsia" w:eastAsiaTheme="minorEastAsia"/>
          <w:snapToGrid/>
          <w:color w:val="auto"/>
          <w:kern w:val="2"/>
          <w:sz w:val="24"/>
          <w:szCs w:val="24"/>
          <w:lang w:val="en-US" w:eastAsia="zh-CN"/>
        </w:rPr>
        <w:t>4</w:t>
      </w:r>
      <w:r>
        <w:rPr>
          <w:rStyle w:val="77"/>
          <w:rFonts w:hint="eastAsia" w:cs="Times New Roman" w:asciiTheme="minorEastAsia" w:hAnsiTheme="minorEastAsia" w:eastAsiaTheme="minorEastAsia"/>
          <w:snapToGrid/>
          <w:color w:val="auto"/>
          <w:kern w:val="2"/>
          <w:sz w:val="24"/>
          <w:szCs w:val="24"/>
        </w:rPr>
        <w:t>月</w:t>
      </w:r>
      <w:r>
        <w:rPr>
          <w:rStyle w:val="77"/>
          <w:rFonts w:hint="eastAsia" w:cs="Times New Roman" w:asciiTheme="minorEastAsia" w:hAnsiTheme="minorEastAsia" w:eastAsiaTheme="minorEastAsia"/>
          <w:snapToGrid/>
          <w:color w:val="auto"/>
          <w:kern w:val="2"/>
          <w:sz w:val="24"/>
          <w:szCs w:val="24"/>
          <w:lang w:val="en-US" w:eastAsia="zh-CN"/>
        </w:rPr>
        <w:t>18</w:t>
      </w:r>
      <w:r>
        <w:rPr>
          <w:rStyle w:val="77"/>
          <w:rFonts w:hint="eastAsia" w:cs="Times New Roman" w:asciiTheme="minorEastAsia" w:hAnsiTheme="minorEastAsia" w:eastAsiaTheme="minorEastAsia"/>
          <w:snapToGrid/>
          <w:color w:val="auto"/>
          <w:kern w:val="2"/>
          <w:sz w:val="24"/>
          <w:szCs w:val="24"/>
        </w:rPr>
        <w:t>日</w:t>
      </w:r>
      <w:r>
        <w:rPr>
          <w:rStyle w:val="77"/>
          <w:rFonts w:hint="eastAsia" w:cs="Times New Roman" w:asciiTheme="minorEastAsia" w:hAnsiTheme="minorEastAsia" w:eastAsiaTheme="minorEastAsia"/>
          <w:snapToGrid/>
          <w:color w:val="auto"/>
          <w:kern w:val="2"/>
          <w:sz w:val="24"/>
          <w:szCs w:val="24"/>
          <w:lang w:val="en-US" w:eastAsia="zh-CN"/>
        </w:rPr>
        <w:t>9</w:t>
      </w:r>
      <w:r>
        <w:rPr>
          <w:rStyle w:val="77"/>
          <w:rFonts w:hint="eastAsia" w:cs="Times New Roman" w:asciiTheme="minorEastAsia" w:hAnsiTheme="minorEastAsia" w:eastAsiaTheme="minorEastAsia"/>
          <w:snapToGrid/>
          <w:color w:val="auto"/>
          <w:kern w:val="2"/>
          <w:sz w:val="24"/>
          <w:szCs w:val="24"/>
        </w:rPr>
        <w:t>点</w:t>
      </w:r>
      <w:r>
        <w:rPr>
          <w:rStyle w:val="77"/>
          <w:rFonts w:hint="eastAsia" w:cs="Times New Roman" w:asciiTheme="minorEastAsia" w:hAnsiTheme="minorEastAsia" w:eastAsiaTheme="minorEastAsia"/>
          <w:snapToGrid/>
          <w:color w:val="auto"/>
          <w:kern w:val="2"/>
          <w:sz w:val="24"/>
          <w:szCs w:val="24"/>
          <w:lang w:val="en-US" w:eastAsia="zh-CN"/>
        </w:rPr>
        <w:t>30</w:t>
      </w:r>
      <w:r>
        <w:rPr>
          <w:rStyle w:val="77"/>
          <w:rFonts w:hint="eastAsia" w:cs="Times New Roman" w:asciiTheme="minorEastAsia" w:hAnsiTheme="minorEastAsia" w:eastAsiaTheme="minorEastAsia"/>
          <w:snapToGrid/>
          <w:color w:val="auto"/>
          <w:kern w:val="2"/>
          <w:sz w:val="24"/>
          <w:szCs w:val="24"/>
        </w:rPr>
        <w:t>分</w:t>
      </w:r>
      <w:r>
        <w:rPr>
          <w:rStyle w:val="77"/>
          <w:rFonts w:hint="eastAsia" w:cs="Times New Roman" w:asciiTheme="minorEastAsia" w:hAnsiTheme="minorEastAsia" w:eastAsiaTheme="minorEastAsia"/>
          <w:snapToGrid/>
          <w:color w:val="auto"/>
          <w:kern w:val="2"/>
          <w:sz w:val="24"/>
          <w:szCs w:val="24"/>
          <w:lang w:val="en-US" w:eastAsia="zh-CN"/>
        </w:rPr>
        <w:t>00</w:t>
      </w:r>
      <w:r>
        <w:rPr>
          <w:rStyle w:val="77"/>
          <w:rFonts w:hint="eastAsia" w:cs="Times New Roman" w:asciiTheme="minorEastAsia" w:hAnsiTheme="minorEastAsia" w:eastAsiaTheme="minorEastAsia"/>
          <w:bCs/>
          <w:snapToGrid/>
          <w:color w:val="auto"/>
          <w:kern w:val="2"/>
          <w:sz w:val="24"/>
          <w:szCs w:val="24"/>
        </w:rPr>
        <w:t>秒</w:t>
      </w:r>
      <w:r>
        <w:rPr>
          <w:rStyle w:val="77"/>
          <w:rFonts w:hint="eastAsia" w:cs="Times New Roman" w:asciiTheme="minorEastAsia" w:hAnsiTheme="minorEastAsia" w:eastAsiaTheme="minorEastAsia"/>
          <w:bCs/>
          <w:snapToGrid/>
          <w:color w:val="auto"/>
          <w:kern w:val="2"/>
          <w:sz w:val="24"/>
          <w:szCs w:val="24"/>
        </w:rPr>
        <w:fldChar w:fldCharType="end"/>
      </w:r>
      <w:r>
        <w:rPr>
          <w:rFonts w:hint="eastAsia" w:asciiTheme="minorEastAsia" w:hAnsiTheme="minorEastAsia" w:eastAsiaTheme="minorEastAsia"/>
          <w:bCs/>
          <w:color w:val="auto"/>
          <w:sz w:val="24"/>
        </w:rPr>
        <w:t>（北京时间）前</w:t>
      </w:r>
      <w:r>
        <w:rPr>
          <w:rFonts w:hint="eastAsia" w:asciiTheme="minorEastAsia" w:hAnsiTheme="minorEastAsia" w:eastAsiaTheme="minorEastAsia"/>
          <w:color w:val="auto"/>
          <w:sz w:val="24"/>
        </w:rPr>
        <w:t>递交（上传）投标文件。</w:t>
      </w:r>
    </w:p>
    <w:p w14:paraId="4068908D">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64C86CFE">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color w:val="auto"/>
          <w:sz w:val="24"/>
          <w:lang w:eastAsia="zh-CN"/>
        </w:rPr>
        <w:t>CTZB-2025030491</w:t>
      </w:r>
    </w:p>
    <w:p w14:paraId="1AB6D6B3">
      <w:pPr>
        <w:spacing w:line="360" w:lineRule="auto"/>
        <w:rPr>
          <w:rFonts w:hint="eastAsia" w:ascii="宋体" w:hAnsi="宋体" w:eastAsia="宋体" w:cs="宋体"/>
          <w:color w:val="auto"/>
          <w:sz w:val="24"/>
          <w:lang w:eastAsia="zh-CN"/>
        </w:rPr>
      </w:pPr>
      <w:r>
        <w:rPr>
          <w:rFonts w:hint="eastAsia" w:ascii="宋体" w:hAnsi="宋体" w:cs="宋体"/>
          <w:sz w:val="24"/>
        </w:rPr>
        <w:t xml:space="preserve">   </w:t>
      </w:r>
      <w:r>
        <w:rPr>
          <w:rFonts w:hint="eastAsia" w:ascii="宋体" w:hAnsi="宋体" w:cs="宋体"/>
          <w:b/>
          <w:sz w:val="24"/>
        </w:rPr>
        <w:t xml:space="preserve"> </w:t>
      </w:r>
      <w:r>
        <w:rPr>
          <w:rFonts w:hint="eastAsia" w:ascii="宋体" w:hAnsi="宋体" w:cs="宋体"/>
          <w:b/>
          <w:color w:val="auto"/>
          <w:sz w:val="24"/>
        </w:rPr>
        <w:t>项目名称：</w:t>
      </w:r>
      <w:r>
        <w:rPr>
          <w:rFonts w:hint="eastAsia" w:ascii="宋体" w:hAnsi="宋体" w:cs="宋体"/>
          <w:color w:val="auto"/>
          <w:sz w:val="24"/>
          <w:lang w:eastAsia="zh-CN"/>
        </w:rPr>
        <w:t>杭州市西湖区文化馆录音棚设备及声场安装采购项目</w:t>
      </w:r>
    </w:p>
    <w:p w14:paraId="068863CC">
      <w:pPr>
        <w:spacing w:line="360" w:lineRule="auto"/>
        <w:rPr>
          <w:rFonts w:ascii="宋体" w:hAnsi="宋体" w:cs="宋体"/>
          <w:color w:val="auto"/>
          <w:sz w:val="24"/>
          <w:highlight w:val="none"/>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1320000.00</w:t>
      </w:r>
      <w:r>
        <w:rPr>
          <w:rFonts w:hint="eastAsia" w:ascii="宋体" w:hAnsi="宋体" w:cs="宋体"/>
          <w:color w:val="auto"/>
          <w:sz w:val="24"/>
          <w:highlight w:val="none"/>
        </w:rPr>
        <w:t xml:space="preserve"> </w:t>
      </w:r>
    </w:p>
    <w:p w14:paraId="06B3AD1D">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1320000.00</w:t>
      </w:r>
      <w:r>
        <w:rPr>
          <w:rFonts w:hint="eastAsia" w:ascii="宋体" w:hAnsi="宋体" w:cs="宋体"/>
          <w:color w:val="auto"/>
          <w:sz w:val="24"/>
          <w:highlight w:val="none"/>
        </w:rPr>
        <w:t xml:space="preserve"> </w:t>
      </w:r>
    </w:p>
    <w:p w14:paraId="6F47C323">
      <w:pPr>
        <w:pStyle w:val="5"/>
        <w:spacing w:line="360" w:lineRule="auto"/>
        <w:ind w:firstLine="480"/>
        <w:rPr>
          <w:rFonts w:hint="eastAsia" w:ascii="宋体" w:hAnsi="宋体" w:eastAsia="宋体" w:cs="宋体"/>
          <w:b/>
          <w:snapToGrid w:val="0"/>
          <w:color w:val="auto"/>
          <w:kern w:val="28"/>
          <w:sz w:val="24"/>
          <w:szCs w:val="20"/>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录音棚设备及声场安装采购项目</w:t>
      </w:r>
      <w:r>
        <w:rPr>
          <w:rFonts w:hint="eastAsia" w:hAnsi="宋体" w:cs="宋体"/>
          <w:bCs/>
          <w:snapToGrid/>
          <w:color w:val="auto"/>
          <w:kern w:val="2"/>
          <w:sz w:val="24"/>
          <w:szCs w:val="24"/>
          <w:highlight w:val="none"/>
        </w:rPr>
        <w:t>主要内容：</w:t>
      </w:r>
      <w:r>
        <w:rPr>
          <w:rFonts w:hint="eastAsia" w:hAnsi="宋体" w:cs="宋体"/>
          <w:bCs/>
          <w:snapToGrid/>
          <w:color w:val="auto"/>
          <w:kern w:val="2"/>
          <w:sz w:val="24"/>
          <w:szCs w:val="24"/>
          <w:highlight w:val="none"/>
          <w:lang w:val="en-US" w:eastAsia="zh-CN"/>
        </w:rPr>
        <w:t>全景声</w:t>
      </w:r>
      <w:r>
        <w:rPr>
          <w:rFonts w:hint="eastAsia" w:hAnsi="宋体" w:cs="宋体"/>
          <w:bCs/>
          <w:snapToGrid/>
          <w:color w:val="auto"/>
          <w:kern w:val="2"/>
          <w:sz w:val="24"/>
          <w:szCs w:val="24"/>
          <w:highlight w:val="none"/>
          <w:lang w:eastAsia="zh-CN"/>
        </w:rPr>
        <w:t>录音棚设备及声场安装采购</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w:t>
      </w:r>
      <w:r>
        <w:rPr>
          <w:rFonts w:hint="eastAsia" w:asciiTheme="minorEastAsia" w:hAnsiTheme="minorEastAsia" w:eastAsiaTheme="minorEastAsia"/>
          <w:b w:val="0"/>
          <w:bCs w:val="0"/>
          <w:snapToGrid/>
          <w:color w:val="auto"/>
          <w:kern w:val="2"/>
          <w:sz w:val="24"/>
          <w:szCs w:val="24"/>
          <w:highlight w:val="none"/>
        </w:rPr>
        <w:t>供</w:t>
      </w:r>
      <w:r>
        <w:rPr>
          <w:rFonts w:hint="eastAsia" w:ascii="宋体" w:hAnsi="宋体" w:eastAsia="宋体" w:cs="宋体"/>
          <w:b w:val="0"/>
          <w:bCs w:val="0"/>
          <w:snapToGrid w:val="0"/>
          <w:color w:val="auto"/>
          <w:kern w:val="28"/>
          <w:sz w:val="24"/>
          <w:szCs w:val="20"/>
          <w:highlight w:val="none"/>
        </w:rPr>
        <w:t>应商可点击本公告下方“浏览采购文件”查看采购需求。</w:t>
      </w:r>
    </w:p>
    <w:p w14:paraId="6C244DA2">
      <w:pPr>
        <w:pStyle w:val="5"/>
        <w:spacing w:line="360" w:lineRule="auto"/>
        <w:ind w:firstLine="480"/>
        <w:outlineLvl w:val="2"/>
        <w:rPr>
          <w:rFonts w:hint="default" w:ascii="宋体" w:hAnsi="宋体" w:cs="宋体"/>
          <w:b/>
          <w:color w:val="auto"/>
          <w:sz w:val="24"/>
          <w:highlight w:val="none"/>
          <w:lang w:val="en-US"/>
        </w:rPr>
      </w:pPr>
      <w:r>
        <w:rPr>
          <w:rFonts w:hint="eastAsia" w:ascii="宋体" w:hAnsi="宋体" w:cs="宋体"/>
          <w:b/>
          <w:color w:val="auto"/>
          <w:sz w:val="24"/>
          <w:highlight w:val="none"/>
        </w:rPr>
        <w:t>合同履约期限：</w:t>
      </w:r>
      <w:r>
        <w:rPr>
          <w:rFonts w:hint="eastAsia" w:ascii="宋体" w:hAnsi="宋体" w:cs="宋体"/>
          <w:color w:val="auto"/>
          <w:sz w:val="24"/>
          <w:szCs w:val="24"/>
          <w:highlight w:val="none"/>
          <w:lang w:val="en-US" w:eastAsia="zh-CN"/>
        </w:rPr>
        <w:t>合同签订后</w:t>
      </w:r>
      <w:r>
        <w:rPr>
          <w:rFonts w:hint="default" w:ascii="宋体" w:hAnsi="宋体" w:cs="宋体"/>
          <w:color w:val="auto"/>
          <w:sz w:val="24"/>
          <w:highlight w:val="none"/>
          <w:lang w:val="en-US" w:eastAsia="zh-CN"/>
        </w:rPr>
        <w:t>30日</w:t>
      </w:r>
      <w:r>
        <w:rPr>
          <w:rFonts w:hint="eastAsia" w:ascii="宋体" w:hAnsi="宋体" w:cs="宋体"/>
          <w:color w:val="auto"/>
          <w:sz w:val="24"/>
          <w:highlight w:val="none"/>
          <w:lang w:val="en-US" w:eastAsia="zh-CN"/>
        </w:rPr>
        <w:t>完成设备到位、安装、调试</w:t>
      </w:r>
      <w:r>
        <w:rPr>
          <w:rFonts w:hint="eastAsia" w:hAnsi="宋体" w:cs="宋体"/>
          <w:color w:val="auto"/>
          <w:sz w:val="24"/>
          <w:highlight w:val="none"/>
          <w:lang w:val="en-US" w:eastAsia="zh-CN"/>
        </w:rPr>
        <w:t>。</w:t>
      </w:r>
    </w:p>
    <w:p w14:paraId="46E5D310">
      <w:pPr>
        <w:pStyle w:val="5"/>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26D06F78">
      <w:pPr>
        <w:spacing w:line="360" w:lineRule="auto"/>
        <w:rPr>
          <w:rFonts w:ascii="宋体" w:hAnsi="宋体" w:cs="宋体"/>
          <w:b/>
          <w:sz w:val="24"/>
        </w:rPr>
      </w:pPr>
      <w:r>
        <w:rPr>
          <w:rFonts w:hint="eastAsia" w:ascii="宋体" w:hAnsi="宋体" w:cs="宋体"/>
          <w:b/>
          <w:sz w:val="24"/>
        </w:rPr>
        <w:t>二、</w:t>
      </w:r>
      <w:bookmarkStart w:id="11" w:name="_Hlk101132948"/>
      <w:r>
        <w:rPr>
          <w:rFonts w:hint="eastAsia" w:ascii="宋体" w:hAnsi="宋体" w:cs="宋体"/>
          <w:b/>
          <w:sz w:val="24"/>
        </w:rPr>
        <w:t>申请人的资格要求</w:t>
      </w:r>
      <w:bookmarkEnd w:id="11"/>
      <w:r>
        <w:rPr>
          <w:rFonts w:hint="eastAsia" w:ascii="宋体" w:hAnsi="宋体" w:cs="宋体"/>
          <w:b/>
          <w:sz w:val="24"/>
        </w:rPr>
        <w:t>：</w:t>
      </w:r>
    </w:p>
    <w:p w14:paraId="6370193D">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6F168DA">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650F6751">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07FA7DF1">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r>
        <w:rPr>
          <w:rFonts w:hint="eastAsia" w:ascii="宋体" w:hAnsi="宋体" w:cs="宋体"/>
          <w:color w:val="auto"/>
          <w:sz w:val="24"/>
        </w:rPr>
        <w:t>；</w:t>
      </w:r>
    </w:p>
    <w:p w14:paraId="5BEC5E08">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81760870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105314C4">
      <w:pPr>
        <w:spacing w:line="360" w:lineRule="auto"/>
        <w:ind w:firstLine="897" w:firstLineChars="374"/>
        <w:rPr>
          <w:rFonts w:ascii="宋体" w:hAnsi="宋体" w:cs="宋体"/>
          <w:color w:val="auto"/>
          <w:sz w:val="24"/>
          <w:u w:val="single"/>
        </w:rPr>
      </w:pPr>
      <w:sdt>
        <w:sdtPr>
          <w:rPr>
            <w:rFonts w:hint="eastAsia" w:ascii="宋体" w:hAnsi="宋体" w:cs="宋体"/>
            <w:color w:val="auto"/>
            <w:kern w:val="0"/>
            <w:sz w:val="24"/>
          </w:rPr>
          <w:id w:val="94919865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ascii="宋体" w:hAnsi="宋体" w:cs="宋体"/>
          <w:color w:val="auto"/>
          <w:sz w:val="24"/>
        </w:rPr>
        <w:t>货物全部由符合政策要求的中小企业制造，提供中小企业声明函；</w:t>
      </w:r>
    </w:p>
    <w:p w14:paraId="697596DC">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31879321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货物全部由符合政策要求的小微企业制造，提供中小企业声明函；</w:t>
      </w:r>
    </w:p>
    <w:p w14:paraId="01FA0E51">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33332080"/>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bookmarkStart w:id="12" w:name="_Hlk101132524"/>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z w:val="24"/>
          <w:lang w:eastAsia="zh-CN"/>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bookmarkEnd w:id="12"/>
    <w:p w14:paraId="377363ED">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xml:space="preserve">% </w:t>
      </w:r>
      <w:r>
        <w:rPr>
          <w:rFonts w:hint="eastAsia" w:ascii="宋体" w:hAnsi="宋体" w:cs="宋体"/>
          <w:color w:val="auto"/>
          <w:sz w:val="24"/>
          <w:lang w:eastAsia="zh-CN"/>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rPr>
        <w:t>；</w:t>
      </w:r>
    </w:p>
    <w:p w14:paraId="3408DF7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75D061DD">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kern w:val="0"/>
          <w:sz w:val="24"/>
          <w:highlight w:val="none"/>
        </w:rPr>
        <w:sym w:font="Wingdings 2" w:char="0052"/>
      </w:r>
      <w:r>
        <w:rPr>
          <w:rFonts w:hint="eastAsia" w:ascii="宋体" w:hAnsi="宋体" w:cs="宋体"/>
          <w:color w:val="auto"/>
          <w:kern w:val="0"/>
          <w:sz w:val="24"/>
          <w:highlight w:val="none"/>
          <w:lang w:val="en-US" w:eastAsia="zh-CN"/>
        </w:rPr>
        <w:t>无。</w:t>
      </w:r>
    </w:p>
    <w:p w14:paraId="3EB7631B">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2529824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9CDEEE6">
      <w:pPr>
        <w:spacing w:line="360" w:lineRule="auto"/>
        <w:rPr>
          <w:rFonts w:ascii="宋体" w:hAnsi="宋体" w:cs="宋体"/>
          <w:b/>
          <w:sz w:val="24"/>
        </w:rPr>
      </w:pPr>
      <w:r>
        <w:rPr>
          <w:rFonts w:hint="eastAsia" w:ascii="宋体" w:hAnsi="宋体" w:cs="宋体"/>
          <w:b/>
          <w:sz w:val="24"/>
        </w:rPr>
        <w:t xml:space="preserve">三、获取招标文件 </w:t>
      </w:r>
    </w:p>
    <w:p w14:paraId="7881B5D3">
      <w:pPr>
        <w:spacing w:line="360" w:lineRule="auto"/>
        <w:ind w:firstLine="482" w:firstLineChars="200"/>
        <w:rPr>
          <w:rFonts w:ascii="宋体" w:hAnsi="宋体" w:cs="宋体"/>
          <w:color w:val="auto"/>
          <w:sz w:val="24"/>
        </w:rPr>
      </w:pPr>
      <w:r>
        <w:rPr>
          <w:rFonts w:hint="eastAsia" w:ascii="宋体" w:hAnsi="宋体" w:cs="宋体"/>
          <w:b/>
          <w:sz w:val="24"/>
        </w:rPr>
        <w:t>时间：</w:t>
      </w:r>
      <w:r>
        <w:rPr>
          <w:rFonts w:hint="eastAsia" w:ascii="宋体" w:hAnsi="宋体" w:cs="宋体"/>
          <w:color w:val="auto"/>
          <w:sz w:val="24"/>
        </w:rPr>
        <w:t>/至</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18</w:t>
      </w:r>
      <w:r>
        <w:rPr>
          <w:rFonts w:hint="eastAsia" w:ascii="宋体" w:hAnsi="宋体" w:cs="宋体"/>
          <w:color w:val="auto"/>
          <w:sz w:val="24"/>
          <w:u w:val="single"/>
        </w:rPr>
        <w:t>日</w:t>
      </w:r>
      <w:r>
        <w:rPr>
          <w:rFonts w:hint="eastAsia" w:ascii="宋体" w:hAnsi="宋体" w:cs="宋体"/>
          <w:color w:val="auto"/>
          <w:sz w:val="24"/>
        </w:rPr>
        <w:t>，每天上午00:00至12:00 ，下午12:00至23:59（北京时间，线上获取法定节假日均可，线下获取文件法定节假日除外）</w:t>
      </w:r>
    </w:p>
    <w:p w14:paraId="2BC52D04">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1A5FD0FC">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2ECC746D">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43BD821C">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14:paraId="0031C5D9">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18</w:t>
      </w:r>
      <w:r>
        <w:rPr>
          <w:rFonts w:hint="eastAsia" w:ascii="宋体" w:hAnsi="宋体" w:cs="宋体"/>
          <w:color w:val="auto"/>
          <w:sz w:val="24"/>
          <w:u w:val="single"/>
        </w:rPr>
        <w:t>日</w:t>
      </w:r>
      <w:r>
        <w:rPr>
          <w:rFonts w:hint="eastAsia" w:ascii="宋体" w:hAnsi="宋体" w:cs="宋体"/>
          <w:color w:val="auto"/>
          <w:sz w:val="24"/>
          <w:u w:val="single"/>
          <w:lang w:val="en-US" w:eastAsia="zh-CN"/>
        </w:rPr>
        <w:t>9</w:t>
      </w:r>
      <w:r>
        <w:rPr>
          <w:rFonts w:hint="eastAsia" w:ascii="宋体" w:hAnsi="宋体" w:cs="宋体"/>
          <w:color w:val="auto"/>
          <w:sz w:val="24"/>
          <w:u w:val="single"/>
        </w:rPr>
        <w:t>点</w:t>
      </w:r>
      <w:r>
        <w:rPr>
          <w:rFonts w:hint="eastAsia" w:ascii="宋体" w:hAnsi="宋体" w:cs="宋体"/>
          <w:color w:val="auto"/>
          <w:sz w:val="24"/>
          <w:u w:val="single"/>
          <w:lang w:val="en-US" w:eastAsia="zh-CN"/>
        </w:rPr>
        <w:t>30</w:t>
      </w:r>
      <w:r>
        <w:rPr>
          <w:rFonts w:hint="eastAsia" w:ascii="宋体" w:hAnsi="宋体" w:cs="宋体"/>
          <w:color w:val="auto"/>
          <w:sz w:val="24"/>
          <w:u w:val="single"/>
        </w:rPr>
        <w:t>分00秒</w:t>
      </w:r>
      <w:r>
        <w:rPr>
          <w:rFonts w:hint="eastAsia" w:ascii="宋体" w:hAnsi="宋体" w:cs="宋体"/>
          <w:color w:val="auto"/>
          <w:sz w:val="24"/>
        </w:rPr>
        <w:t>（北京时间）</w:t>
      </w:r>
    </w:p>
    <w:p w14:paraId="24D2A6D5">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589B507F">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18</w:t>
      </w:r>
      <w:r>
        <w:rPr>
          <w:rFonts w:hint="eastAsia" w:ascii="宋体" w:hAnsi="宋体" w:cs="宋体"/>
          <w:color w:val="auto"/>
          <w:sz w:val="24"/>
          <w:u w:val="single"/>
        </w:rPr>
        <w:t>日</w:t>
      </w:r>
      <w:r>
        <w:rPr>
          <w:rFonts w:hint="eastAsia" w:ascii="宋体" w:hAnsi="宋体" w:cs="宋体"/>
          <w:color w:val="auto"/>
          <w:sz w:val="24"/>
          <w:u w:val="single"/>
          <w:lang w:val="en-US" w:eastAsia="zh-CN"/>
        </w:rPr>
        <w:t>9</w:t>
      </w:r>
      <w:r>
        <w:rPr>
          <w:rFonts w:hint="eastAsia" w:ascii="宋体" w:hAnsi="宋体" w:cs="宋体"/>
          <w:color w:val="auto"/>
          <w:sz w:val="24"/>
          <w:u w:val="single"/>
        </w:rPr>
        <w:t>点</w:t>
      </w:r>
      <w:r>
        <w:rPr>
          <w:rFonts w:hint="eastAsia" w:ascii="宋体" w:hAnsi="宋体" w:cs="宋体"/>
          <w:color w:val="auto"/>
          <w:sz w:val="24"/>
          <w:u w:val="single"/>
          <w:lang w:val="en-US" w:eastAsia="zh-CN"/>
        </w:rPr>
        <w:t>30</w:t>
      </w:r>
      <w:r>
        <w:rPr>
          <w:rFonts w:hint="eastAsia" w:ascii="宋体" w:hAnsi="宋体" w:cs="宋体"/>
          <w:color w:val="auto"/>
          <w:sz w:val="24"/>
          <w:u w:val="single"/>
        </w:rPr>
        <w:t>分00秒</w:t>
      </w:r>
      <w:r>
        <w:rPr>
          <w:rFonts w:hint="eastAsia" w:ascii="宋体" w:hAnsi="宋体" w:cs="宋体"/>
          <w:color w:val="auto"/>
          <w:sz w:val="24"/>
        </w:rPr>
        <w:t>（北京时间）</w:t>
      </w:r>
    </w:p>
    <w:p w14:paraId="1AB9FE27">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20EFD5E9">
      <w:pPr>
        <w:spacing w:line="360" w:lineRule="auto"/>
        <w:rPr>
          <w:rFonts w:ascii="宋体" w:hAnsi="宋体" w:cs="宋体"/>
          <w:sz w:val="24"/>
        </w:rPr>
      </w:pPr>
      <w:r>
        <w:rPr>
          <w:rFonts w:hint="eastAsia" w:ascii="宋体" w:hAnsi="宋体" w:cs="宋体"/>
          <w:b/>
          <w:sz w:val="24"/>
        </w:rPr>
        <w:t xml:space="preserve">五、公告期限 </w:t>
      </w:r>
    </w:p>
    <w:p w14:paraId="42ED56B2">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10BB30A9">
      <w:pPr>
        <w:spacing w:line="360" w:lineRule="auto"/>
        <w:rPr>
          <w:rFonts w:ascii="宋体" w:hAnsi="宋体" w:cs="宋体"/>
          <w:b/>
          <w:sz w:val="24"/>
        </w:rPr>
      </w:pPr>
      <w:r>
        <w:rPr>
          <w:rFonts w:hint="eastAsia" w:ascii="宋体" w:hAnsi="宋体" w:cs="宋体"/>
          <w:b/>
          <w:sz w:val="24"/>
        </w:rPr>
        <w:t>六、其他补充事宜</w:t>
      </w:r>
    </w:p>
    <w:p w14:paraId="43F309F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0B9B0FD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710D42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18F8F4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4.其他事项：</w:t>
      </w:r>
    </w:p>
    <w:p w14:paraId="3E8A85F9">
      <w:pPr>
        <w:spacing w:line="360" w:lineRule="auto"/>
        <w:ind w:firstLine="480" w:firstLineChars="200"/>
        <w:rPr>
          <w:rFonts w:ascii="宋体" w:hAnsi="宋体" w:cs="宋体"/>
          <w:color w:val="auto"/>
          <w:sz w:val="24"/>
          <w:highlight w:val="none"/>
        </w:rPr>
      </w:pPr>
      <w:bookmarkStart w:id="411" w:name="_GoBack"/>
      <w:bookmarkEnd w:id="411"/>
      <w:r>
        <w:rPr>
          <w:rFonts w:hint="eastAsia" w:ascii="宋体" w:hAnsi="宋体" w:cs="宋体"/>
          <w:color w:val="auto"/>
          <w:sz w:val="24"/>
          <w:highlight w:val="none"/>
        </w:rPr>
        <w:t>（1）单位负责人为同一人或者存在直接控股、管理关系的不同投标人，不得参加同一合同项下的政府采购活动；为采购项目提供整体设计、规范编制或者项目管理、监理、检测等服务后不得再参加该采购项目的其他采购活动；公益一类事业单位、使用事业编制且由财政拨款保障的群团组织不属于政府购买服务的承接主体，不得参与承接购买服务。</w:t>
      </w:r>
    </w:p>
    <w:p w14:paraId="65259DD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（2）需要落实的政府采购政策：包括节约资源、保护环境、支持创新、促进中小企业发展等。详见招标文件的第二部分总则。</w:t>
      </w:r>
    </w:p>
    <w:p w14:paraId="239282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（3）电子招投标的说明：</w:t>
      </w:r>
    </w:p>
    <w:p w14:paraId="26A7115C">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①电子招投标：本项目以数据电文形式，依托“政府采购云平台（www.zcygov.cn）”进行招投标活动，不接受纸质投标文件；</w:t>
      </w:r>
    </w:p>
    <w:p w14:paraId="74C6B9D4">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1EEFCC3E">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③招标文件的获取：使用账号登录或者使用CA登录政采云平台；进入“项目采购”应用，在获取采购文件菜单中选择项目，获取招标文件；</w:t>
      </w:r>
    </w:p>
    <w:p w14:paraId="490359D0">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④投标文件的制作：在“政采云电子交易客户端”中完成“填写基本信息”、“导入投标文件”、“标书关联”、“标书检查”、“电子签名”、“生成电子标书”等操作；</w:t>
      </w:r>
    </w:p>
    <w:p w14:paraId="7614C5AB">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⑤采购人、采购代理机构将依托政采云平台完成本项目的电子交易活动，平台不接受未按上述方式获取招标文件的供应商进行投标活动；</w:t>
      </w:r>
    </w:p>
    <w:p w14:paraId="276DC7DD">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⑥对未按上述方式获取招标文件的供应商对该文件提出的质疑，采购人或采购代理机构将不予处理；</w:t>
      </w:r>
    </w:p>
    <w:p w14:paraId="59EC9B41">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⑦不提供招标文件纸质版；</w:t>
      </w:r>
    </w:p>
    <w:p w14:paraId="465F6610">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⑧投标文件的传输递交：供应商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p>
    <w:p w14:paraId="425AB8B8">
      <w:pPr>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⑨投标文件的解密：供应商按照平台提示和招标文件的规定在半小时内完成在线解密。通过“政府采购云平台”上传递交的投标文件无法按时解密，供应商递交了备份投标文件的，以备份投标文件为依据，否则视为投标文件撤回。通过“政府采购云平台”上传递交的投标文件已按时解密的，备份投标文件自动失效。供应商仅提交备份投标文件，未在电子交易平台传输递交投标文件的，投标无效；</w:t>
      </w:r>
    </w:p>
    <w:p w14:paraId="22DB45B5">
      <w:pPr>
        <w:spacing w:line="360" w:lineRule="auto"/>
        <w:ind w:firstLine="720" w:firstLineChars="300"/>
        <w:rPr>
          <w:rFonts w:hint="eastAsia" w:ascii="宋体" w:hAnsi="宋体" w:cs="宋体"/>
          <w:color w:val="auto"/>
          <w:sz w:val="24"/>
          <w:highlight w:val="none"/>
        </w:rPr>
      </w:pPr>
      <w:r>
        <w:rPr>
          <w:rFonts w:hint="eastAsia" w:ascii="宋体" w:hAnsi="宋体" w:cs="宋体"/>
          <w:color w:val="auto"/>
          <w:sz w:val="24"/>
          <w:highlight w:val="none"/>
        </w:rPr>
        <w:t>⑩具体操作指南：详见政采云平台“服务中心-帮助文档-项目采购-操作流程-电子招投标-政府采购项目电子交易管理操作指南-供应商”。</w:t>
      </w:r>
    </w:p>
    <w:p w14:paraId="4C9BA160">
      <w:pPr>
        <w:spacing w:line="360" w:lineRule="auto"/>
        <w:ind w:firstLine="720" w:firstLineChars="300"/>
        <w:rPr>
          <w:rFonts w:hint="eastAsia" w:ascii="宋体" w:hAnsi="宋体" w:cs="宋体"/>
          <w:color w:val="auto"/>
          <w:sz w:val="24"/>
          <w:highlight w:val="none"/>
        </w:rPr>
      </w:pPr>
      <w:r>
        <w:rPr>
          <w:rFonts w:hint="eastAsia" w:ascii="宋体" w:hAnsi="宋体" w:cs="宋体"/>
          <w:color w:val="auto"/>
          <w:sz w:val="24"/>
          <w:highlight w:val="none"/>
        </w:rPr>
        <w:t>（4）招标文件公告期限与招标公告的公告期限一致。</w:t>
      </w:r>
    </w:p>
    <w:p w14:paraId="21B6E429">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0FE127C9">
      <w:pPr>
        <w:spacing w:line="360" w:lineRule="auto"/>
        <w:rPr>
          <w:rFonts w:ascii="宋体" w:hAnsi="宋体" w:cs="宋体"/>
          <w:sz w:val="24"/>
        </w:rPr>
      </w:pPr>
      <w:r>
        <w:rPr>
          <w:rFonts w:hint="eastAsia" w:ascii="宋体" w:hAnsi="宋体" w:cs="宋体"/>
          <w:sz w:val="24"/>
        </w:rPr>
        <w:t xml:space="preserve">    1.采购人信息</w:t>
      </w:r>
    </w:p>
    <w:p w14:paraId="47CF8FFA">
      <w:pPr>
        <w:spacing w:line="360" w:lineRule="auto"/>
        <w:rPr>
          <w:rFonts w:ascii="宋体" w:hAnsi="宋体" w:cs="宋体"/>
          <w:color w:val="auto"/>
          <w:sz w:val="24"/>
          <w:highlight w:val="none"/>
        </w:rPr>
      </w:pPr>
      <w:r>
        <w:rPr>
          <w:rFonts w:hint="eastAsia" w:ascii="宋体" w:hAnsi="宋体" w:cs="宋体"/>
          <w:sz w:val="24"/>
        </w:rPr>
        <w:t xml:space="preserve">  </w:t>
      </w: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杭州市西湖区文化馆</w:t>
      </w:r>
      <w:r>
        <w:rPr>
          <w:rFonts w:hint="eastAsia" w:ascii="宋体" w:hAnsi="宋体" w:cs="宋体"/>
          <w:color w:val="auto"/>
          <w:sz w:val="24"/>
          <w:highlight w:val="none"/>
        </w:rPr>
        <w:t xml:space="preserve"> </w:t>
      </w:r>
    </w:p>
    <w:p w14:paraId="1B9DEF9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highlight w:val="none"/>
          <w:lang w:val="en-US" w:eastAsia="zh-CN"/>
        </w:rPr>
        <w:t>杭州市西湖区晴川街159号</w:t>
      </w:r>
      <w:r>
        <w:rPr>
          <w:rFonts w:hint="eastAsia" w:ascii="宋体" w:hAnsi="宋体" w:cs="宋体"/>
          <w:color w:val="auto"/>
          <w:sz w:val="24"/>
          <w:highlight w:val="none"/>
        </w:rPr>
        <w:t xml:space="preserve">       </w:t>
      </w:r>
    </w:p>
    <w:p w14:paraId="4B36B5E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3500156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齐志刚</w:t>
      </w:r>
      <w:r>
        <w:rPr>
          <w:rFonts w:hint="eastAsia" w:ascii="宋体" w:hAnsi="宋体" w:cs="宋体"/>
          <w:color w:val="auto"/>
          <w:sz w:val="24"/>
          <w:highlight w:val="none"/>
        </w:rPr>
        <w:t xml:space="preserve">  </w:t>
      </w:r>
    </w:p>
    <w:p w14:paraId="15E7063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0571-87987652</w:t>
      </w:r>
      <w:r>
        <w:rPr>
          <w:rFonts w:hint="eastAsia" w:ascii="宋体" w:hAnsi="宋体" w:cs="宋体"/>
          <w:color w:val="auto"/>
          <w:sz w:val="24"/>
          <w:highlight w:val="none"/>
        </w:rPr>
        <w:t xml:space="preserve"> </w:t>
      </w:r>
    </w:p>
    <w:p w14:paraId="6BBF508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张郑芳</w:t>
      </w:r>
      <w:r>
        <w:rPr>
          <w:rFonts w:hint="eastAsia" w:ascii="宋体" w:hAnsi="宋体" w:cs="宋体"/>
          <w:color w:val="auto"/>
          <w:sz w:val="24"/>
          <w:highlight w:val="none"/>
        </w:rPr>
        <w:t xml:space="preserve"> </w:t>
      </w:r>
    </w:p>
    <w:p w14:paraId="7454BEE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0571-87987682</w:t>
      </w:r>
      <w:r>
        <w:rPr>
          <w:rFonts w:hint="eastAsia" w:ascii="宋体" w:hAnsi="宋体" w:cs="宋体"/>
          <w:color w:val="auto"/>
          <w:sz w:val="24"/>
          <w:highlight w:val="none"/>
        </w:rPr>
        <w:t xml:space="preserve"> </w:t>
      </w:r>
    </w:p>
    <w:p w14:paraId="10B20999">
      <w:pPr>
        <w:spacing w:line="360" w:lineRule="auto"/>
        <w:rPr>
          <w:rFonts w:ascii="宋体" w:hAnsi="宋体" w:cs="宋体"/>
          <w:sz w:val="24"/>
        </w:rPr>
      </w:pPr>
      <w:r>
        <w:rPr>
          <w:rFonts w:hint="eastAsia" w:ascii="宋体" w:hAnsi="宋体" w:cs="宋体"/>
          <w:sz w:val="24"/>
        </w:rPr>
        <w:t xml:space="preserve">    2.采购代理机构信息            </w:t>
      </w:r>
    </w:p>
    <w:p w14:paraId="6892E080">
      <w:pPr>
        <w:spacing w:line="360" w:lineRule="auto"/>
        <w:ind w:firstLine="480"/>
        <w:rPr>
          <w:rFonts w:hint="default" w:ascii="宋体" w:hAnsi="宋体" w:eastAsia="宋体" w:cs="宋体"/>
          <w:sz w:val="24"/>
          <w:lang w:val="en-US" w:eastAsia="zh-CN"/>
        </w:rPr>
      </w:pPr>
      <w:r>
        <w:rPr>
          <w:rFonts w:hint="eastAsia" w:ascii="宋体" w:hAnsi="宋体" w:cs="宋体"/>
          <w:sz w:val="24"/>
        </w:rPr>
        <w:t>名    称：</w:t>
      </w:r>
      <w:r>
        <w:rPr>
          <w:rFonts w:hint="eastAsia" w:ascii="宋体" w:hAnsi="宋体" w:cs="宋体"/>
          <w:sz w:val="24"/>
          <w:lang w:val="en-US" w:eastAsia="zh-CN"/>
        </w:rPr>
        <w:t>浙江省成套招标代理有限公司</w:t>
      </w:r>
    </w:p>
    <w:p w14:paraId="60FFC7A5">
      <w:pPr>
        <w:spacing w:line="360" w:lineRule="auto"/>
        <w:ind w:firstLine="480"/>
        <w:rPr>
          <w:rFonts w:ascii="宋体" w:hAnsi="宋体" w:cs="宋体"/>
          <w:sz w:val="24"/>
        </w:rPr>
      </w:pPr>
      <w:r>
        <w:rPr>
          <w:rFonts w:hint="eastAsia" w:ascii="宋体" w:hAnsi="宋体" w:cs="宋体"/>
          <w:sz w:val="24"/>
        </w:rPr>
        <w:t>地    址：</w:t>
      </w:r>
      <w:r>
        <w:rPr>
          <w:rFonts w:hint="eastAsia" w:ascii="宋体" w:hAnsi="宋体" w:cs="宋体"/>
          <w:kern w:val="0"/>
          <w:sz w:val="24"/>
        </w:rPr>
        <w:t>杭州市文晖路42号现代置业大厦西楼18层1802室</w:t>
      </w:r>
    </w:p>
    <w:p w14:paraId="50C6AB1D">
      <w:pPr>
        <w:spacing w:line="360" w:lineRule="auto"/>
        <w:rPr>
          <w:rFonts w:ascii="宋体" w:hAnsi="宋体" w:cs="宋体"/>
          <w:sz w:val="24"/>
        </w:rPr>
      </w:pPr>
      <w:r>
        <w:rPr>
          <w:rFonts w:hint="eastAsia" w:ascii="宋体" w:hAnsi="宋体" w:cs="宋体"/>
          <w:sz w:val="24"/>
        </w:rPr>
        <w:t xml:space="preserve">    传    真：</w:t>
      </w:r>
      <w:r>
        <w:rPr>
          <w:rFonts w:hint="eastAsia" w:ascii="宋体" w:hAnsi="宋体"/>
          <w:sz w:val="24"/>
        </w:rPr>
        <w:t>4008-266-163转08156</w:t>
      </w:r>
      <w:r>
        <w:rPr>
          <w:rFonts w:hint="eastAsia" w:ascii="宋体" w:hAnsi="宋体" w:cs="宋体"/>
          <w:sz w:val="24"/>
        </w:rPr>
        <w:t xml:space="preserve"> </w:t>
      </w:r>
    </w:p>
    <w:p w14:paraId="62C10916">
      <w:pPr>
        <w:spacing w:line="360" w:lineRule="auto"/>
        <w:rPr>
          <w:rFonts w:ascii="宋体" w:hAnsi="宋体" w:cs="宋体"/>
          <w:sz w:val="24"/>
        </w:rPr>
      </w:pPr>
      <w:r>
        <w:rPr>
          <w:rFonts w:hint="eastAsia" w:ascii="宋体" w:hAnsi="宋体" w:cs="宋体"/>
          <w:sz w:val="24"/>
        </w:rPr>
        <w:t xml:space="preserve">    项目联系人（询问）：</w:t>
      </w:r>
      <w:r>
        <w:rPr>
          <w:rFonts w:hint="eastAsia" w:ascii="宋体" w:hAnsi="宋体" w:cs="宋体"/>
          <w:sz w:val="24"/>
          <w:lang w:val="en-US" w:eastAsia="zh-CN"/>
        </w:rPr>
        <w:t>邱能晖</w:t>
      </w:r>
      <w:r>
        <w:rPr>
          <w:rFonts w:hint="eastAsia" w:ascii="宋体" w:hAnsi="宋体" w:cs="宋体"/>
          <w:sz w:val="24"/>
        </w:rPr>
        <w:t xml:space="preserve"> </w:t>
      </w:r>
    </w:p>
    <w:p w14:paraId="67BDC6BB">
      <w:pPr>
        <w:spacing w:line="360" w:lineRule="auto"/>
        <w:rPr>
          <w:rFonts w:hint="default" w:ascii="宋体" w:hAnsi="宋体" w:eastAsia="宋体" w:cs="宋体"/>
          <w:sz w:val="24"/>
          <w:lang w:val="en-US" w:eastAsia="zh-CN"/>
        </w:rPr>
      </w:pPr>
      <w:r>
        <w:rPr>
          <w:rFonts w:hint="eastAsia" w:ascii="宋体" w:hAnsi="宋体" w:cs="宋体"/>
          <w:sz w:val="24"/>
        </w:rPr>
        <w:t xml:space="preserve">    项目联系方式（询问）：</w:t>
      </w:r>
      <w:r>
        <w:rPr>
          <w:rFonts w:hint="eastAsia" w:ascii="宋体" w:hAnsi="宋体" w:cs="宋体"/>
          <w:sz w:val="24"/>
          <w:lang w:val="en-US" w:eastAsia="zh-CN"/>
        </w:rPr>
        <w:t>0571-85830113</w:t>
      </w:r>
    </w:p>
    <w:p w14:paraId="7433B63B">
      <w:pPr>
        <w:spacing w:line="360" w:lineRule="auto"/>
        <w:rPr>
          <w:rFonts w:ascii="宋体" w:hAnsi="宋体" w:cs="宋体"/>
          <w:sz w:val="24"/>
        </w:rPr>
      </w:pPr>
      <w:r>
        <w:rPr>
          <w:rFonts w:hint="eastAsia" w:ascii="宋体" w:hAnsi="宋体" w:cs="宋体"/>
          <w:sz w:val="24"/>
        </w:rPr>
        <w:t xml:space="preserve">    质疑联系人：</w:t>
      </w:r>
      <w:r>
        <w:rPr>
          <w:rFonts w:hint="eastAsia" w:ascii="宋体" w:hAnsi="宋体" w:cs="宋体"/>
          <w:kern w:val="0"/>
          <w:sz w:val="24"/>
        </w:rPr>
        <w:t>冯东东</w:t>
      </w:r>
      <w:r>
        <w:rPr>
          <w:rFonts w:hint="eastAsia" w:ascii="宋体" w:hAnsi="宋体" w:cs="宋体"/>
          <w:sz w:val="24"/>
        </w:rPr>
        <w:t xml:space="preserve"> </w:t>
      </w:r>
    </w:p>
    <w:p w14:paraId="2370998D">
      <w:pPr>
        <w:spacing w:line="360" w:lineRule="auto"/>
        <w:rPr>
          <w:rFonts w:ascii="宋体" w:hAnsi="宋体" w:cs="宋体"/>
          <w:sz w:val="24"/>
        </w:rPr>
      </w:pPr>
      <w:r>
        <w:rPr>
          <w:rFonts w:hint="eastAsia" w:ascii="宋体" w:hAnsi="宋体" w:cs="宋体"/>
          <w:sz w:val="24"/>
        </w:rPr>
        <w:t xml:space="preserve">    质疑联系方式：</w:t>
      </w:r>
      <w:r>
        <w:rPr>
          <w:rFonts w:hint="eastAsia" w:ascii="宋体" w:hAnsi="宋体" w:cs="宋体"/>
          <w:kern w:val="0"/>
          <w:sz w:val="24"/>
        </w:rPr>
        <w:t>0571-87631297、85331293</w:t>
      </w:r>
    </w:p>
    <w:p w14:paraId="700513B4">
      <w:pPr>
        <w:spacing w:line="360" w:lineRule="auto"/>
        <w:rPr>
          <w:rFonts w:ascii="宋体" w:hAnsi="宋体" w:cs="宋体"/>
          <w:sz w:val="24"/>
        </w:rPr>
      </w:pPr>
      <w:r>
        <w:rPr>
          <w:rFonts w:hint="eastAsia" w:ascii="宋体" w:hAnsi="宋体" w:cs="宋体"/>
          <w:sz w:val="24"/>
        </w:rPr>
        <w:t xml:space="preserve">    3.</w:t>
      </w:r>
      <w:r>
        <w:rPr>
          <w:rFonts w:hint="eastAsia"/>
        </w:rPr>
        <w:t xml:space="preserve"> </w:t>
      </w:r>
      <w:r>
        <w:rPr>
          <w:rFonts w:hint="eastAsia" w:ascii="宋体" w:hAnsi="宋体" w:cs="宋体"/>
          <w:sz w:val="24"/>
        </w:rPr>
        <w:t xml:space="preserve">同级政府采购监督管理部门            </w:t>
      </w:r>
    </w:p>
    <w:p w14:paraId="6C4C8371">
      <w:pPr>
        <w:spacing w:line="360" w:lineRule="auto"/>
        <w:rPr>
          <w:rFonts w:ascii="宋体" w:hAnsi="宋体" w:cs="宋体"/>
          <w:sz w:val="24"/>
        </w:rPr>
      </w:pPr>
      <w:r>
        <w:rPr>
          <w:rFonts w:hint="eastAsia" w:ascii="宋体" w:hAnsi="宋体" w:cs="宋体"/>
          <w:sz w:val="24"/>
        </w:rPr>
        <w:t xml:space="preserve">    名    称：杭州市西湖区财政局、浙江省政府采购行政裁决服务中心（杭州）</w:t>
      </w:r>
    </w:p>
    <w:p w14:paraId="0547F610">
      <w:pPr>
        <w:spacing w:line="360" w:lineRule="auto"/>
        <w:ind w:left="480" w:hanging="480" w:hangingChars="200"/>
        <w:rPr>
          <w:rFonts w:ascii="宋体" w:hAnsi="宋体" w:cs="宋体"/>
          <w:sz w:val="24"/>
        </w:rPr>
      </w:pPr>
      <w:r>
        <w:rPr>
          <w:rFonts w:hint="eastAsia" w:ascii="宋体" w:hAnsi="宋体" w:cs="宋体"/>
          <w:sz w:val="24"/>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sz w:val="24"/>
          <w:highlight w:val="none"/>
        </w:rPr>
        <w:t xml:space="preserve"> </w:t>
      </w:r>
      <w:r>
        <w:rPr>
          <w:rFonts w:hint="eastAsia" w:ascii="宋体" w:hAnsi="宋体" w:cs="宋体"/>
          <w:sz w:val="24"/>
          <w:lang w:val="en-US" w:eastAsia="zh-CN"/>
        </w:rPr>
        <w:t xml:space="preserve"> </w:t>
      </w:r>
      <w:r>
        <w:rPr>
          <w:rFonts w:hint="eastAsia" w:ascii="宋体" w:hAnsi="宋体" w:cs="宋体"/>
          <w:sz w:val="24"/>
        </w:rPr>
        <w:t>传    真： /</w:t>
      </w:r>
    </w:p>
    <w:p w14:paraId="13DDA316">
      <w:pPr>
        <w:spacing w:line="360" w:lineRule="auto"/>
        <w:rPr>
          <w:rFonts w:ascii="宋体" w:hAnsi="宋体" w:cs="宋体"/>
          <w:sz w:val="24"/>
        </w:rPr>
      </w:pPr>
      <w:r>
        <w:rPr>
          <w:rFonts w:hint="eastAsia" w:ascii="宋体" w:hAnsi="宋体" w:cs="宋体"/>
          <w:sz w:val="24"/>
        </w:rPr>
        <w:t xml:space="preserve">    联系人 ：朱女士、王女士</w:t>
      </w:r>
    </w:p>
    <w:p w14:paraId="1881CF45">
      <w:pPr>
        <w:spacing w:line="360" w:lineRule="auto"/>
        <w:ind w:firstLine="480"/>
        <w:rPr>
          <w:rFonts w:hint="eastAsia" w:ascii="宋体" w:hAnsi="宋体" w:eastAsia="宋体" w:cs="宋体"/>
          <w:i w:val="0"/>
          <w:caps w:val="0"/>
          <w:color w:val="auto"/>
          <w:spacing w:val="0"/>
          <w:sz w:val="24"/>
          <w:szCs w:val="24"/>
          <w:highlight w:val="none"/>
          <w:lang w:val="en-US" w:eastAsia="zh-CN"/>
        </w:rPr>
      </w:pPr>
      <w:r>
        <w:rPr>
          <w:rFonts w:hint="eastAsia" w:ascii="宋体" w:hAnsi="宋体" w:cs="宋体"/>
          <w:sz w:val="24"/>
        </w:rPr>
        <w:t>监督投诉电话：0571-87800218,0571-87227671</w:t>
      </w:r>
    </w:p>
    <w:p w14:paraId="7F830EA0">
      <w:pPr>
        <w:spacing w:line="360" w:lineRule="auto"/>
        <w:ind w:firstLine="480"/>
        <w:rPr>
          <w:rFonts w:ascii="宋体" w:hAnsi="宋体" w:cs="宋体"/>
          <w:sz w:val="24"/>
        </w:rPr>
      </w:pPr>
      <w:r>
        <w:rPr>
          <w:rFonts w:hint="eastAsia" w:ascii="宋体" w:hAnsi="宋体" w:cs="宋体"/>
          <w:sz w:val="24"/>
        </w:rPr>
        <w:t xml:space="preserve">    </w:t>
      </w:r>
    </w:p>
    <w:p w14:paraId="4C8CDD60">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ascii="宋体" w:hAnsi="宋体" w:cs="宋体"/>
          <w:sz w:val="24"/>
          <w:highlight w:val="none"/>
        </w:rPr>
        <w:t>95763</w:t>
      </w:r>
      <w:r>
        <w:rPr>
          <w:rFonts w:hint="eastAsia" w:ascii="宋体" w:hAnsi="宋体" w:cs="宋体"/>
          <w:sz w:val="24"/>
        </w:rPr>
        <w:t>获取热线服务帮助。</w:t>
      </w:r>
    </w:p>
    <w:p w14:paraId="79E15592">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2982B632">
      <w:pPr>
        <w:pStyle w:val="34"/>
        <w:spacing w:line="360" w:lineRule="auto"/>
        <w:rPr>
          <w:rFonts w:hAnsi="宋体" w:cs="宋体"/>
          <w:b/>
          <w:sz w:val="36"/>
          <w:szCs w:val="20"/>
        </w:rPr>
      </w:pPr>
      <w:r>
        <w:rPr>
          <w:rFonts w:hint="eastAsia" w:hAnsi="宋体" w:cs="宋体"/>
          <w:sz w:val="24"/>
        </w:rPr>
        <w:t xml:space="preserve">                        </w:t>
      </w:r>
      <w:r>
        <w:rPr>
          <w:rFonts w:hAnsi="宋体" w:cs="宋体"/>
          <w:b/>
          <w:sz w:val="36"/>
          <w:szCs w:val="20"/>
        </w:rPr>
        <w:t xml:space="preserve"> </w:t>
      </w:r>
    </w:p>
    <w:p w14:paraId="1FE5CC42">
      <w:pPr>
        <w:pStyle w:val="3"/>
        <w:rPr>
          <w:rFonts w:ascii="宋体"/>
          <w:snapToGrid w:val="0"/>
        </w:rPr>
      </w:pPr>
      <w:r>
        <w:br w:type="page"/>
      </w:r>
    </w:p>
    <w:p w14:paraId="353962A1">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7E67F275">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15923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tcPr>
          <w:p w14:paraId="4A9C6C4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DB69F3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4669DB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5680A6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rPr>
        <w:tc>
          <w:tcPr>
            <w:tcW w:w="629" w:type="dxa"/>
            <w:tcBorders>
              <w:top w:val="single" w:color="auto" w:sz="4" w:space="0"/>
              <w:left w:val="single" w:color="auto" w:sz="4" w:space="0"/>
              <w:bottom w:val="single" w:color="auto" w:sz="4" w:space="0"/>
              <w:right w:val="single" w:color="auto" w:sz="4" w:space="0"/>
            </w:tcBorders>
          </w:tcPr>
          <w:p w14:paraId="54A8319B">
            <w:pPr>
              <w:snapToGrid w:val="0"/>
              <w:spacing w:line="360" w:lineRule="auto"/>
              <w:jc w:val="center"/>
              <w:rPr>
                <w:rFonts w:ascii="宋体" w:hAnsi="宋体" w:cs="宋体"/>
                <w:color w:val="auto"/>
                <w:sz w:val="24"/>
                <w:highlight w:val="none"/>
              </w:rPr>
            </w:pPr>
          </w:p>
          <w:p w14:paraId="764F940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D83BAC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CD7B2E8">
            <w:pPr>
              <w:spacing w:line="360" w:lineRule="auto"/>
              <w:rPr>
                <w:rFonts w:ascii="宋体" w:hAnsi="宋体" w:cs="宋体"/>
                <w:color w:val="auto"/>
                <w:sz w:val="24"/>
                <w:highlight w:val="none"/>
              </w:rPr>
            </w:pPr>
            <w:r>
              <w:rPr>
                <w:rFonts w:hint="eastAsia" w:ascii="宋体" w:hAnsi="宋体" w:cs="宋体"/>
                <w:color w:val="auto"/>
                <w:sz w:val="24"/>
                <w:highlight w:val="none"/>
              </w:rPr>
              <w:sym w:font="Wingdings 2" w:char="0052"/>
            </w:r>
            <w:r>
              <w:rPr>
                <w:rFonts w:hint="eastAsia" w:ascii="宋体" w:hAnsi="宋体" w:cs="宋体"/>
                <w:color w:val="auto"/>
                <w:sz w:val="24"/>
                <w:highlight w:val="none"/>
              </w:rPr>
              <w:t>货物类，</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有源监听音箱、顶部监听音箱、音频系统、工作站</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 xml:space="preserve">调音台 </w:t>
            </w:r>
            <w:r>
              <w:rPr>
                <w:rFonts w:hint="eastAsia" w:ascii="宋体" w:hAnsi="宋体" w:cs="宋体"/>
                <w:color w:val="auto"/>
                <w:sz w:val="24"/>
                <w:highlight w:val="none"/>
              </w:rPr>
              <w:t>。</w:t>
            </w:r>
          </w:p>
        </w:tc>
      </w:tr>
      <w:tr w14:paraId="6653CE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tcPr>
          <w:p w14:paraId="34625B8B">
            <w:pPr>
              <w:snapToGrid w:val="0"/>
              <w:spacing w:line="360" w:lineRule="auto"/>
              <w:jc w:val="center"/>
              <w:rPr>
                <w:rFonts w:ascii="宋体" w:hAnsi="宋体" w:cs="宋体"/>
                <w:color w:val="auto"/>
                <w:sz w:val="24"/>
                <w:highlight w:val="none"/>
              </w:rPr>
            </w:pPr>
          </w:p>
          <w:p w14:paraId="58340DB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30FFFB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C76227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lang w:val="en-US" w:eastAsia="zh-CN"/>
              </w:rPr>
              <w:t>详见“第三部分   采购需求”“四、设备清单及参数”</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lang w:val="en-US" w:eastAsia="zh-CN"/>
              </w:rPr>
              <w:t>工业</w:t>
            </w:r>
            <w:r>
              <w:rPr>
                <w:rFonts w:hint="eastAsia" w:ascii="宋体" w:hAnsi="宋体" w:cs="宋体"/>
                <w:color w:val="auto"/>
                <w:kern w:val="0"/>
                <w:sz w:val="24"/>
                <w:highlight w:val="none"/>
              </w:rPr>
              <w:t>行业；</w:t>
            </w:r>
          </w:p>
          <w:p w14:paraId="3FBFEA4D">
            <w:pPr>
              <w:pStyle w:val="3"/>
              <w:ind w:left="0" w:leftChars="0" w:firstLine="0" w:firstLineChars="0"/>
              <w:rPr>
                <w:rFonts w:ascii="宋体" w:hAnsi="宋体" w:eastAsia="宋体" w:cs="宋体"/>
                <w:color w:val="auto"/>
                <w:highlight w:val="none"/>
                <w:lang w:val="en-US"/>
              </w:rPr>
            </w:pPr>
            <w:r>
              <w:rPr>
                <w:rFonts w:hint="eastAsia" w:ascii="宋体" w:hAnsi="宋体" w:eastAsia="宋体" w:cs="宋体"/>
                <w:b w:val="0"/>
                <w:bCs w:val="0"/>
                <w:color w:val="auto"/>
                <w:kern w:val="2"/>
                <w:sz w:val="24"/>
                <w:szCs w:val="24"/>
                <w:highlight w:val="none"/>
                <w:lang w:val="en-US" w:eastAsia="zh-CN"/>
              </w:rPr>
              <w:t>根据</w:t>
            </w:r>
            <w:r>
              <w:rPr>
                <w:rFonts w:hint="eastAsia" w:ascii="宋体" w:hAnsi="宋体" w:eastAsia="宋体" w:cs="宋体"/>
                <w:b w:val="0"/>
                <w:bCs w:val="0"/>
                <w:color w:val="auto"/>
                <w:kern w:val="2"/>
                <w:sz w:val="24"/>
                <w:szCs w:val="24"/>
                <w:highlight w:val="none"/>
                <w:lang w:val="en-US"/>
              </w:rPr>
              <w:t>《关于印发中小企业划型标准规定的通知》（工信部联企业〔2011〕300）第</w:t>
            </w:r>
            <w:r>
              <w:rPr>
                <w:rFonts w:hint="eastAsia" w:ascii="宋体" w:hAnsi="宋体" w:eastAsia="宋体" w:cs="宋体"/>
                <w:b w:val="0"/>
                <w:bCs w:val="0"/>
                <w:color w:val="auto"/>
                <w:kern w:val="2"/>
                <w:sz w:val="24"/>
                <w:szCs w:val="24"/>
                <w:highlight w:val="none"/>
                <w:lang w:val="en-US" w:eastAsia="zh-CN"/>
              </w:rPr>
              <w:t>四条第</w:t>
            </w:r>
            <w:r>
              <w:rPr>
                <w:rFonts w:hint="eastAsia" w:ascii="宋体" w:hAnsi="宋体" w:eastAsia="宋体" w:cs="宋体"/>
                <w:b w:val="0"/>
                <w:bCs w:val="0"/>
                <w:color w:val="auto"/>
                <w:kern w:val="2"/>
                <w:sz w:val="24"/>
                <w:szCs w:val="24"/>
                <w:highlight w:val="none"/>
                <w:lang w:val="en-US"/>
              </w:rPr>
              <w:t>（</w:t>
            </w:r>
            <w:r>
              <w:rPr>
                <w:rFonts w:hint="eastAsia" w:ascii="宋体" w:hAnsi="宋体" w:eastAsia="宋体" w:cs="宋体"/>
                <w:b w:val="0"/>
                <w:bCs w:val="0"/>
                <w:color w:val="auto"/>
                <w:kern w:val="2"/>
                <w:sz w:val="24"/>
                <w:szCs w:val="24"/>
                <w:highlight w:val="none"/>
                <w:lang w:val="en-US" w:eastAsia="zh-CN"/>
              </w:rPr>
              <w:t>二</w:t>
            </w:r>
            <w:r>
              <w:rPr>
                <w:rFonts w:hint="eastAsia" w:ascii="宋体" w:hAnsi="宋体" w:eastAsia="宋体" w:cs="宋体"/>
                <w:b w:val="0"/>
                <w:bCs w:val="0"/>
                <w:color w:val="auto"/>
                <w:kern w:val="2"/>
                <w:sz w:val="24"/>
                <w:szCs w:val="24"/>
                <w:highlight w:val="none"/>
                <w:lang w:val="en-US"/>
              </w:rPr>
              <w:t>）</w:t>
            </w:r>
            <w:r>
              <w:rPr>
                <w:rFonts w:hint="eastAsia" w:ascii="宋体" w:hAnsi="宋体" w:eastAsia="宋体" w:cs="宋体"/>
                <w:b w:val="0"/>
                <w:bCs w:val="0"/>
                <w:color w:val="auto"/>
                <w:kern w:val="2"/>
                <w:sz w:val="24"/>
                <w:szCs w:val="24"/>
                <w:highlight w:val="none"/>
                <w:lang w:val="en-US" w:eastAsia="zh-CN"/>
              </w:rPr>
              <w:t>项规定</w:t>
            </w:r>
            <w:r>
              <w:rPr>
                <w:rFonts w:hint="eastAsia" w:ascii="宋体" w:hAnsi="宋体" w:eastAsia="宋体" w:cs="宋体"/>
                <w:b w:val="0"/>
                <w:bCs w:val="0"/>
                <w:color w:val="auto"/>
                <w:kern w:val="2"/>
                <w:sz w:val="24"/>
                <w:szCs w:val="24"/>
                <w:highlight w:val="none"/>
                <w:lang w:val="en-US"/>
              </w:rPr>
              <w:t>：</w:t>
            </w:r>
            <w:r>
              <w:rPr>
                <w:rFonts w:hint="eastAsia" w:ascii="宋体" w:hAnsi="宋体" w:eastAsia="宋体" w:cs="宋体"/>
                <w:b w:val="0"/>
                <w:bCs w:val="0"/>
                <w:color w:val="auto"/>
                <w:kern w:val="2"/>
                <w:sz w:val="24"/>
                <w:szCs w:val="24"/>
                <w:highlight w:val="none"/>
                <w:lang w:val="en-US" w:eastAsia="zh-CN"/>
              </w:rPr>
              <w:t>工业。</w:t>
            </w:r>
            <w:r>
              <w:rPr>
                <w:rFonts w:hint="eastAsia" w:ascii="宋体" w:hAnsi="宋体" w:eastAsia="宋体" w:cs="宋体"/>
                <w:b w:val="0"/>
                <w:bCs w:val="0"/>
                <w:color w:val="auto"/>
                <w:kern w:val="2"/>
                <w:sz w:val="24"/>
                <w:szCs w:val="24"/>
                <w:highlight w:val="none"/>
                <w:lang w:val="en-US"/>
              </w:rPr>
              <w:t>从业人员1000 人以下或营业收入40000 万元以下的为中小微型企业。其中，从业人员300 人及以上，且营业收入2000 万元及以上的为中型企业；从业人员20 人及以上，且营业收入300 万元及以上的为小型企业；从业人员20 人以下或营业收入300 万元以下的为微型企业。</w:t>
            </w:r>
          </w:p>
        </w:tc>
      </w:tr>
      <w:tr w14:paraId="0630A4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92" w:hRule="atLeast"/>
        </w:trPr>
        <w:tc>
          <w:tcPr>
            <w:tcW w:w="629" w:type="dxa"/>
            <w:tcBorders>
              <w:top w:val="single" w:color="auto" w:sz="4" w:space="0"/>
              <w:left w:val="single" w:color="auto" w:sz="4" w:space="0"/>
              <w:bottom w:val="single" w:color="auto" w:sz="4" w:space="0"/>
              <w:right w:val="single" w:color="auto" w:sz="4" w:space="0"/>
            </w:tcBorders>
            <w:vAlign w:val="center"/>
          </w:tcPr>
          <w:p w14:paraId="23A41F7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43E5E1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B0E4330">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3823813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本项目不允许采购进口产品。</w:t>
            </w:r>
          </w:p>
          <w:p w14:paraId="2896E333">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1175660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全景声监听控制器</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有源监听音箱</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环绕监听音箱</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顶部监听音箱</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低音音箱</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立体声监听音箱</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全指向电容话筒</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音频系统</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音频接口</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工作站</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母带限制器</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母带混响器</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母带均衡器</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话筒放大器</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调音台</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新风系统</w:t>
            </w:r>
            <w:r>
              <w:rPr>
                <w:rFonts w:hint="eastAsia" w:ascii="宋体" w:hAnsi="宋体" w:cs="宋体"/>
                <w:color w:val="auto"/>
                <w:kern w:val="0"/>
                <w:sz w:val="24"/>
                <w:highlight w:val="none"/>
              </w:rPr>
              <w:t>采购进口产品。</w:t>
            </w:r>
          </w:p>
        </w:tc>
      </w:tr>
      <w:tr w14:paraId="4D1AAE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65" w:hRule="atLeast"/>
        </w:trPr>
        <w:tc>
          <w:tcPr>
            <w:tcW w:w="629" w:type="dxa"/>
            <w:tcBorders>
              <w:top w:val="single" w:color="auto" w:sz="4" w:space="0"/>
              <w:left w:val="single" w:color="auto" w:sz="4" w:space="0"/>
              <w:bottom w:val="single" w:color="auto" w:sz="4" w:space="0"/>
              <w:right w:val="single" w:color="auto" w:sz="4" w:space="0"/>
            </w:tcBorders>
            <w:vAlign w:val="center"/>
          </w:tcPr>
          <w:p w14:paraId="30EE8E9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8658317">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E106FE8">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939954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lang w:val="en-US" w:eastAsia="zh-CN"/>
              </w:rPr>
              <w:t>设备运输</w:t>
            </w:r>
            <w:r>
              <w:rPr>
                <w:rFonts w:hint="eastAsia" w:ascii="宋体" w:hAnsi="宋体" w:cs="宋体"/>
                <w:color w:val="auto"/>
                <w:sz w:val="24"/>
                <w:highlight w:val="none"/>
              </w:rPr>
              <w:t>工作分包。</w:t>
            </w:r>
            <w:r>
              <w:rPr>
                <w:rFonts w:hint="eastAsia" w:ascii="宋体" w:hAnsi="宋体" w:cs="宋体"/>
                <w:color w:val="auto"/>
                <w:sz w:val="24"/>
                <w:highlight w:val="none"/>
              </w:rPr>
              <w:br w:type="textWrapping"/>
            </w:r>
            <w:sdt>
              <w:sdtPr>
                <w:rPr>
                  <w:rFonts w:hint="eastAsia" w:ascii="宋体" w:hAnsi="宋体" w:cs="宋体"/>
                  <w:color w:val="auto"/>
                  <w:kern w:val="0"/>
                  <w:sz w:val="24"/>
                  <w:highlight w:val="none"/>
                </w:rPr>
                <w:id w:val="59849401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692AE1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tcPr>
          <w:p w14:paraId="60291871">
            <w:pPr>
              <w:snapToGrid w:val="0"/>
              <w:spacing w:line="360" w:lineRule="auto"/>
              <w:jc w:val="center"/>
              <w:rPr>
                <w:rFonts w:ascii="宋体" w:hAnsi="宋体" w:cs="宋体"/>
                <w:color w:val="auto"/>
                <w:sz w:val="24"/>
                <w:highlight w:val="none"/>
              </w:rPr>
            </w:pPr>
          </w:p>
          <w:p w14:paraId="236F5640">
            <w:pPr>
              <w:snapToGrid w:val="0"/>
              <w:spacing w:line="360" w:lineRule="auto"/>
              <w:jc w:val="center"/>
              <w:rPr>
                <w:rFonts w:ascii="宋体" w:hAnsi="宋体" w:cs="宋体"/>
                <w:color w:val="auto"/>
                <w:sz w:val="24"/>
                <w:highlight w:val="none"/>
              </w:rPr>
            </w:pPr>
          </w:p>
          <w:p w14:paraId="41B994D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808F0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365EBB4">
            <w:pPr>
              <w:spacing w:line="360" w:lineRule="auto"/>
              <w:rPr>
                <w:rFonts w:hint="eastAsia" w:ascii="宋体" w:hAnsi="宋体" w:cs="宋体"/>
                <w:color w:val="auto"/>
                <w:kern w:val="0"/>
                <w:sz w:val="24"/>
                <w:highlight w:val="none"/>
              </w:rPr>
            </w:pPr>
            <w:sdt>
              <w:sdtPr>
                <w:rPr>
                  <w:rFonts w:hint="eastAsia"/>
                  <w:color w:val="auto"/>
                  <w:highlight w:val="none"/>
                </w:rPr>
                <w:id w:val="86846932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A不组织。</w:t>
            </w:r>
          </w:p>
          <w:p w14:paraId="5F1AF5E4">
            <w:pPr>
              <w:spacing w:line="360" w:lineRule="auto"/>
              <w:rPr>
                <w:rFonts w:hint="eastAsia" w:ascii="宋体" w:hAnsi="宋体" w:cs="宋体"/>
                <w:color w:val="auto"/>
                <w:kern w:val="0"/>
                <w:sz w:val="24"/>
                <w:highlight w:val="none"/>
              </w:rPr>
            </w:pPr>
            <w:sdt>
              <w:sdtPr>
                <w:rPr>
                  <w:rFonts w:hint="eastAsia" w:ascii="宋体" w:hAnsi="宋体" w:cs="宋体"/>
                  <w:color w:val="auto"/>
                  <w:kern w:val="0"/>
                  <w:sz w:val="24"/>
                  <w:highlight w:val="none"/>
                </w:rPr>
                <w:id w:val="6513068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B组织，时间：</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，联系方式：</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4068058">
            <w:pPr>
              <w:spacing w:line="360" w:lineRule="auto"/>
              <w:rPr>
                <w:color w:val="auto"/>
                <w:highlight w:val="none"/>
              </w:rPr>
            </w:pPr>
            <w:r>
              <w:rPr>
                <w:rFonts w:hint="eastAsia" w:ascii="宋体" w:hAnsi="宋体" w:cs="宋体"/>
                <w:color w:val="auto"/>
                <w:kern w:val="0"/>
                <w:sz w:val="24"/>
                <w:highlight w:val="none"/>
              </w:rPr>
              <w:t>☐C不统一组织，供应商在获取采购文件后，自行至项目现场考察。地点：</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，联系方式：</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tc>
      </w:tr>
      <w:tr w14:paraId="50053C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tcPr>
          <w:p w14:paraId="08AD6D37">
            <w:pPr>
              <w:snapToGrid w:val="0"/>
              <w:spacing w:line="360" w:lineRule="auto"/>
              <w:jc w:val="center"/>
              <w:rPr>
                <w:rFonts w:ascii="宋体" w:hAnsi="宋体" w:cs="宋体"/>
                <w:color w:val="auto"/>
                <w:sz w:val="24"/>
                <w:highlight w:val="none"/>
              </w:rPr>
            </w:pPr>
          </w:p>
          <w:p w14:paraId="6CE9AD9B">
            <w:pPr>
              <w:snapToGrid w:val="0"/>
              <w:spacing w:line="360" w:lineRule="auto"/>
              <w:jc w:val="center"/>
              <w:rPr>
                <w:rFonts w:ascii="宋体" w:hAnsi="宋体" w:cs="宋体"/>
                <w:color w:val="auto"/>
                <w:sz w:val="24"/>
                <w:highlight w:val="none"/>
              </w:rPr>
            </w:pPr>
          </w:p>
          <w:p w14:paraId="584AD529">
            <w:pPr>
              <w:snapToGrid w:val="0"/>
              <w:spacing w:line="360" w:lineRule="auto"/>
              <w:jc w:val="center"/>
              <w:rPr>
                <w:rFonts w:ascii="宋体" w:hAnsi="宋体" w:cs="宋体"/>
                <w:color w:val="auto"/>
                <w:sz w:val="24"/>
                <w:highlight w:val="none"/>
              </w:rPr>
            </w:pPr>
          </w:p>
          <w:p w14:paraId="5FA1F29A">
            <w:pPr>
              <w:snapToGrid w:val="0"/>
              <w:spacing w:line="360" w:lineRule="auto"/>
              <w:jc w:val="center"/>
              <w:rPr>
                <w:rFonts w:ascii="宋体" w:hAnsi="宋体" w:cs="宋体"/>
                <w:color w:val="auto"/>
                <w:sz w:val="24"/>
                <w:highlight w:val="none"/>
              </w:rPr>
            </w:pPr>
          </w:p>
          <w:p w14:paraId="11789CF7">
            <w:pPr>
              <w:snapToGrid w:val="0"/>
              <w:spacing w:line="360" w:lineRule="auto"/>
              <w:jc w:val="center"/>
              <w:rPr>
                <w:rFonts w:ascii="宋体" w:hAnsi="宋体" w:cs="宋体"/>
                <w:color w:val="auto"/>
                <w:sz w:val="24"/>
                <w:highlight w:val="none"/>
              </w:rPr>
            </w:pPr>
          </w:p>
          <w:p w14:paraId="2F4E9616">
            <w:pPr>
              <w:snapToGrid w:val="0"/>
              <w:spacing w:line="360" w:lineRule="auto"/>
              <w:jc w:val="center"/>
              <w:rPr>
                <w:rFonts w:ascii="宋体" w:hAnsi="宋体" w:cs="宋体"/>
                <w:color w:val="auto"/>
                <w:sz w:val="24"/>
                <w:highlight w:val="none"/>
              </w:rPr>
            </w:pPr>
          </w:p>
          <w:p w14:paraId="2BD91D89">
            <w:pPr>
              <w:snapToGrid w:val="0"/>
              <w:spacing w:line="360" w:lineRule="auto"/>
              <w:jc w:val="center"/>
              <w:rPr>
                <w:rFonts w:ascii="宋体" w:hAnsi="宋体" w:cs="宋体"/>
                <w:color w:val="auto"/>
                <w:sz w:val="24"/>
                <w:highlight w:val="none"/>
              </w:rPr>
            </w:pPr>
          </w:p>
          <w:p w14:paraId="148D644F">
            <w:pPr>
              <w:snapToGrid w:val="0"/>
              <w:spacing w:line="360" w:lineRule="auto"/>
              <w:jc w:val="center"/>
              <w:rPr>
                <w:rFonts w:ascii="宋体" w:hAnsi="宋体" w:cs="宋体"/>
                <w:color w:val="auto"/>
                <w:sz w:val="24"/>
                <w:highlight w:val="none"/>
              </w:rPr>
            </w:pPr>
          </w:p>
          <w:p w14:paraId="0D7B8CEA">
            <w:pPr>
              <w:snapToGrid w:val="0"/>
              <w:spacing w:line="360" w:lineRule="auto"/>
              <w:jc w:val="center"/>
              <w:rPr>
                <w:rFonts w:ascii="宋体" w:hAnsi="宋体" w:cs="宋体"/>
                <w:color w:val="auto"/>
                <w:sz w:val="24"/>
                <w:highlight w:val="none"/>
              </w:rPr>
            </w:pPr>
          </w:p>
          <w:p w14:paraId="6870EC8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39865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1674282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070317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1E784A7E">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2B32C3D4">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3FF428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5EC242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65C3D2B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BE5D6B6">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50513FB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6A6AD8FC">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1889C2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tcPr>
          <w:p w14:paraId="2715FE2B">
            <w:pPr>
              <w:snapToGrid w:val="0"/>
              <w:spacing w:line="360" w:lineRule="auto"/>
              <w:jc w:val="center"/>
              <w:rPr>
                <w:rFonts w:ascii="宋体" w:hAnsi="宋体" w:cs="宋体"/>
                <w:color w:val="auto"/>
                <w:sz w:val="24"/>
                <w:highlight w:val="none"/>
              </w:rPr>
            </w:pPr>
          </w:p>
          <w:p w14:paraId="594035E1">
            <w:pPr>
              <w:snapToGrid w:val="0"/>
              <w:spacing w:line="360" w:lineRule="auto"/>
              <w:jc w:val="center"/>
              <w:rPr>
                <w:rFonts w:ascii="宋体" w:hAnsi="宋体" w:cs="宋体"/>
                <w:color w:val="auto"/>
                <w:sz w:val="24"/>
                <w:highlight w:val="none"/>
              </w:rPr>
            </w:pPr>
          </w:p>
          <w:p w14:paraId="7BBB1D31">
            <w:pPr>
              <w:snapToGrid w:val="0"/>
              <w:spacing w:line="360" w:lineRule="auto"/>
              <w:jc w:val="center"/>
              <w:rPr>
                <w:rFonts w:ascii="宋体" w:hAnsi="宋体" w:cs="宋体"/>
                <w:color w:val="auto"/>
                <w:sz w:val="24"/>
                <w:highlight w:val="none"/>
              </w:rPr>
            </w:pPr>
          </w:p>
          <w:p w14:paraId="5E72B44D">
            <w:pPr>
              <w:snapToGrid w:val="0"/>
              <w:spacing w:line="360" w:lineRule="auto"/>
              <w:jc w:val="center"/>
              <w:rPr>
                <w:rFonts w:ascii="宋体" w:hAnsi="宋体" w:cs="宋体"/>
                <w:color w:val="auto"/>
                <w:sz w:val="24"/>
                <w:highlight w:val="none"/>
              </w:rPr>
            </w:pPr>
          </w:p>
          <w:p w14:paraId="17D43F3E">
            <w:pPr>
              <w:snapToGrid w:val="0"/>
              <w:spacing w:line="360" w:lineRule="auto"/>
              <w:jc w:val="center"/>
              <w:rPr>
                <w:rFonts w:ascii="宋体" w:hAnsi="宋体" w:cs="宋体"/>
                <w:color w:val="auto"/>
                <w:sz w:val="24"/>
                <w:highlight w:val="none"/>
              </w:rPr>
            </w:pPr>
          </w:p>
          <w:p w14:paraId="5721CF1D">
            <w:pPr>
              <w:snapToGrid w:val="0"/>
              <w:spacing w:line="360" w:lineRule="auto"/>
              <w:jc w:val="center"/>
              <w:rPr>
                <w:rFonts w:ascii="宋体" w:hAnsi="宋体" w:cs="宋体"/>
                <w:color w:val="auto"/>
                <w:sz w:val="24"/>
                <w:highlight w:val="none"/>
              </w:rPr>
            </w:pPr>
          </w:p>
          <w:p w14:paraId="5799B1B6">
            <w:pPr>
              <w:snapToGrid w:val="0"/>
              <w:spacing w:line="360" w:lineRule="auto"/>
              <w:jc w:val="center"/>
              <w:rPr>
                <w:rFonts w:ascii="宋体" w:hAnsi="宋体" w:cs="宋体"/>
                <w:color w:val="auto"/>
                <w:sz w:val="24"/>
                <w:highlight w:val="none"/>
              </w:rPr>
            </w:pPr>
          </w:p>
          <w:p w14:paraId="0CF0E219">
            <w:pPr>
              <w:snapToGrid w:val="0"/>
              <w:spacing w:line="360" w:lineRule="auto"/>
              <w:jc w:val="center"/>
              <w:rPr>
                <w:rFonts w:ascii="宋体" w:hAnsi="宋体" w:cs="宋体"/>
                <w:color w:val="auto"/>
                <w:sz w:val="24"/>
                <w:highlight w:val="none"/>
              </w:rPr>
            </w:pPr>
          </w:p>
          <w:p w14:paraId="146598D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22CFA76">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1B6BFC2">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85887318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A14AB79">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1DAA78B5">
            <w:pPr>
              <w:snapToGrid w:val="0"/>
              <w:spacing w:line="360" w:lineRule="auto"/>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（1）</w:t>
            </w:r>
            <w:r>
              <w:rPr>
                <w:rFonts w:hint="eastAsia" w:ascii="宋体" w:hAnsi="宋体" w:cs="宋体"/>
                <w:color w:val="auto"/>
                <w:kern w:val="0"/>
                <w:sz w:val="24"/>
                <w:highlight w:val="none"/>
                <w:lang w:val="en-US" w:eastAsia="zh-CN"/>
              </w:rPr>
              <w:t>讲解演示</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sym w:font="Wingdings 2" w:char="00A3"/>
            </w:r>
            <w:r>
              <w:rPr>
                <w:rFonts w:hint="eastAsia" w:ascii="宋体" w:hAnsi="宋体" w:cs="宋体"/>
                <w:color w:val="auto"/>
                <w:kern w:val="0"/>
                <w:sz w:val="24"/>
                <w:highlight w:val="none"/>
              </w:rPr>
              <w:t>在评标时安排每个投标人进行方案讲解演示。每个投标人时间不超过</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r>
              <w:rPr>
                <w:rFonts w:hint="eastAsia" w:ascii="宋体" w:hAnsi="宋体" w:cs="宋体"/>
                <w:color w:val="auto"/>
                <w:kern w:val="0"/>
                <w:sz w:val="24"/>
                <w:highlight w:val="none"/>
              </w:rPr>
              <w:br w:type="textWrapping"/>
            </w:r>
            <w:r>
              <w:rPr>
                <w:rFonts w:hint="eastAsia" w:ascii="宋体" w:hAnsi="宋体" w:cs="宋体"/>
                <w:color w:val="auto"/>
                <w:kern w:val="0"/>
                <w:sz w:val="24"/>
                <w:highlight w:val="none"/>
              </w:rPr>
              <w:sym w:font="Wingdings 2" w:char="00A3"/>
            </w:r>
            <w:r>
              <w:rPr>
                <w:rFonts w:hint="eastAsia" w:ascii="宋体" w:hAnsi="宋体" w:cs="宋体"/>
                <w:color w:val="auto"/>
                <w:kern w:val="0"/>
                <w:sz w:val="24"/>
                <w:highlight w:val="none"/>
                <w:lang w:val="en-US" w:eastAsia="zh-CN"/>
              </w:rPr>
              <w:t>提供演示视频。</w:t>
            </w:r>
          </w:p>
          <w:p w14:paraId="16C1B34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（2）方案讲解演示方式：</w:t>
            </w:r>
          </w:p>
          <w:p w14:paraId="784921B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2" w:char="00A3"/>
            </w:r>
            <w:r>
              <w:rPr>
                <w:rFonts w:hint="eastAsia" w:ascii="宋体" w:hAnsi="宋体" w:cs="宋体"/>
                <w:color w:val="auto"/>
                <w:kern w:val="0"/>
                <w:sz w:val="24"/>
                <w:highlight w:val="none"/>
              </w:rPr>
              <w:t>政采云平台在线讲解演示。政采云平台在线讲解需投标人根据政采云平台操作要求做好准备工作，提前完善软硬件配置环境。</w:t>
            </w:r>
          </w:p>
          <w:p w14:paraId="6DFE812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2" w:char="00A3"/>
            </w:r>
            <w:r>
              <w:rPr>
                <w:rFonts w:hint="eastAsia" w:ascii="宋体" w:hAnsi="宋体" w:eastAsia="宋体"/>
                <w:color w:val="auto"/>
                <w:sz w:val="24"/>
                <w:highlight w:val="none"/>
              </w:rPr>
              <w:t>演示视频，请按以下方式提交：应当在投标截止时间以前，供应商以介质存储的演示视频文件密封并以邮寄或直接送达等形式提交给采购代理机构联系人（邱能晖，17826893074，杭州市文晖路42号现代置业大厦西楼18层1802室），使其在投标截止时间以前收到。封皮应注明投标人名称、项目名称。</w:t>
            </w:r>
          </w:p>
          <w:p w14:paraId="7CFB7E2E">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5656E7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50" w:hRule="atLeast"/>
        </w:trPr>
        <w:tc>
          <w:tcPr>
            <w:tcW w:w="629" w:type="dxa"/>
            <w:vMerge w:val="restart"/>
            <w:tcBorders>
              <w:top w:val="single" w:color="auto" w:sz="4" w:space="0"/>
              <w:left w:val="single" w:color="auto" w:sz="4" w:space="0"/>
              <w:right w:val="single" w:color="auto" w:sz="4" w:space="0"/>
            </w:tcBorders>
          </w:tcPr>
          <w:p w14:paraId="1CA13C27">
            <w:pPr>
              <w:snapToGrid w:val="0"/>
              <w:spacing w:line="360" w:lineRule="auto"/>
              <w:jc w:val="center"/>
              <w:rPr>
                <w:rFonts w:ascii="宋体" w:hAnsi="宋体" w:cs="宋体"/>
                <w:color w:val="auto"/>
                <w:sz w:val="24"/>
                <w:highlight w:val="none"/>
              </w:rPr>
            </w:pPr>
          </w:p>
          <w:p w14:paraId="1FBB5DFA">
            <w:pPr>
              <w:snapToGrid w:val="0"/>
              <w:spacing w:line="360" w:lineRule="auto"/>
              <w:jc w:val="center"/>
              <w:rPr>
                <w:rFonts w:ascii="宋体" w:hAnsi="宋体" w:cs="宋体"/>
                <w:color w:val="auto"/>
                <w:sz w:val="24"/>
                <w:highlight w:val="none"/>
              </w:rPr>
            </w:pPr>
          </w:p>
          <w:p w14:paraId="5D6BB6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063E091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6BCFA17">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C7BB66C">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5937AC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7" w:hRule="atLeast"/>
        </w:trPr>
        <w:tc>
          <w:tcPr>
            <w:tcW w:w="629" w:type="dxa"/>
            <w:vMerge w:val="continue"/>
            <w:tcBorders>
              <w:left w:val="single" w:color="auto" w:sz="4" w:space="0"/>
              <w:bottom w:val="single" w:color="auto" w:sz="4" w:space="0"/>
              <w:right w:val="single" w:color="auto" w:sz="4" w:space="0"/>
            </w:tcBorders>
          </w:tcPr>
          <w:p w14:paraId="1997EDEA">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4CCD427">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842B051">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9FF2C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tcPr>
          <w:p w14:paraId="17D0C998">
            <w:pPr>
              <w:snapToGrid w:val="0"/>
              <w:spacing w:line="360" w:lineRule="auto"/>
              <w:jc w:val="center"/>
              <w:rPr>
                <w:rFonts w:ascii="宋体" w:hAnsi="宋体" w:cs="宋体"/>
                <w:color w:val="auto"/>
                <w:sz w:val="24"/>
                <w:highlight w:val="none"/>
              </w:rPr>
            </w:pPr>
          </w:p>
          <w:p w14:paraId="7EEBE631">
            <w:pPr>
              <w:snapToGrid w:val="0"/>
              <w:spacing w:line="360" w:lineRule="auto"/>
              <w:jc w:val="center"/>
              <w:rPr>
                <w:rFonts w:ascii="宋体" w:hAnsi="宋体" w:cs="宋体"/>
                <w:color w:val="auto"/>
                <w:sz w:val="24"/>
                <w:highlight w:val="none"/>
              </w:rPr>
            </w:pPr>
          </w:p>
          <w:p w14:paraId="740B1AE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D04D77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B120339">
            <w:pPr>
              <w:pStyle w:val="80"/>
              <w:snapToGrid w:val="0"/>
              <w:spacing w:line="360" w:lineRule="auto"/>
              <w:ind w:firstLine="0" w:firstLineChars="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11EFDB79">
            <w:pPr>
              <w:pStyle w:val="80"/>
              <w:ind w:firstLine="0" w:firstLineChars="0"/>
              <w:rPr>
                <w:rFonts w:hint="eastAsia" w:ascii="宋体" w:hAnsi="宋体" w:eastAsia="宋体" w:cs="宋体"/>
                <w:color w:val="auto"/>
                <w:kern w:val="0"/>
                <w:sz w:val="24"/>
                <w:highlight w:val="none"/>
                <w:lang w:eastAsia="zh-CN"/>
              </w:rPr>
            </w:pPr>
            <w:sdt>
              <w:sdtPr>
                <w:rPr>
                  <w:rFonts w:hint="eastAsia" w:ascii="宋体" w:hAnsi="宋体" w:cs="宋体"/>
                  <w:color w:val="auto"/>
                  <w:kern w:val="0"/>
                  <w:sz w:val="24"/>
                  <w:highlight w:val="none"/>
                </w:rPr>
                <w:id w:val="147461840"/>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kern w:val="0"/>
                <w:sz w:val="24"/>
                <w:highlight w:val="none"/>
                <w:lang w:eastAsia="zh-CN"/>
              </w:rPr>
              <w:t>强制采购。产品：</w:t>
            </w:r>
            <w:r>
              <w:rPr>
                <w:rFonts w:hint="eastAsia" w:ascii="宋体" w:hAnsi="宋体" w:eastAsia="宋体" w:cs="宋体"/>
                <w:color w:val="auto"/>
                <w:kern w:val="0"/>
                <w:sz w:val="24"/>
                <w:highlight w:val="none"/>
                <w:lang w:val="en-US" w:eastAsia="zh-CN"/>
              </w:rPr>
              <w:t xml:space="preserve">    </w:t>
            </w:r>
          </w:p>
          <w:p w14:paraId="4887156B">
            <w:pPr>
              <w:pStyle w:val="80"/>
              <w:ind w:firstLine="0" w:firstLineChars="0"/>
              <w:rPr>
                <w:rFonts w:hint="eastAsia" w:ascii="宋体" w:hAnsi="宋体" w:eastAsia="宋体" w:cs="宋体"/>
                <w:color w:val="auto"/>
                <w:kern w:val="0"/>
                <w:sz w:val="24"/>
                <w:highlight w:val="none"/>
                <w:u w:val="single"/>
                <w:lang w:val="en-US" w:eastAsia="zh-CN"/>
              </w:rPr>
            </w:pPr>
            <w:r>
              <w:rPr>
                <w:rFonts w:hint="eastAsia" w:ascii="宋体" w:hAnsi="宋体" w:eastAsia="宋体" w:cs="宋体"/>
                <w:color w:val="auto"/>
                <w:kern w:val="0"/>
                <w:sz w:val="24"/>
                <w:highlight w:val="none"/>
                <w:lang w:eastAsia="zh-CN"/>
              </w:rPr>
              <w:t>□优先采购节能产品。产品：</w:t>
            </w:r>
            <w:r>
              <w:rPr>
                <w:rFonts w:hint="eastAsia" w:ascii="宋体" w:hAnsi="宋体" w:eastAsia="宋体" w:cs="宋体"/>
                <w:color w:val="auto"/>
                <w:kern w:val="0"/>
                <w:sz w:val="24"/>
                <w:highlight w:val="none"/>
                <w:u w:val="single"/>
                <w:lang w:val="en-US" w:eastAsia="zh-CN"/>
              </w:rPr>
              <w:t xml:space="preserve">   </w:t>
            </w:r>
          </w:p>
          <w:p w14:paraId="5AEE3AB8">
            <w:pPr>
              <w:pStyle w:val="80"/>
              <w:ind w:firstLine="0" w:firstLineChars="0"/>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eastAsia="zh-CN"/>
              </w:rPr>
              <w:t>□优先采购环保产品。产品：</w:t>
            </w:r>
            <w:r>
              <w:rPr>
                <w:rFonts w:hint="eastAsia" w:ascii="宋体" w:hAnsi="宋体" w:eastAsia="宋体" w:cs="宋体"/>
                <w:color w:val="auto"/>
                <w:kern w:val="0"/>
                <w:sz w:val="24"/>
                <w:highlight w:val="none"/>
                <w:u w:val="single"/>
                <w:lang w:val="en-US" w:eastAsia="zh-CN"/>
              </w:rPr>
              <w:t xml:space="preserve">   </w:t>
            </w:r>
          </w:p>
          <w:p w14:paraId="5158B7EC">
            <w:pPr>
              <w:pStyle w:val="80"/>
              <w:ind w:firstLine="0" w:firstLineChars="0"/>
              <w:rPr>
                <w:rFonts w:hint="eastAsia" w:ascii="宋体" w:hAnsi="宋体" w:cs="宋体"/>
                <w:color w:val="auto"/>
                <w:kern w:val="0"/>
                <w:sz w:val="24"/>
                <w:highlight w:val="none"/>
                <w:lang w:eastAsia="zh-CN"/>
              </w:rPr>
            </w:pPr>
            <w:r>
              <w:rPr>
                <w:rFonts w:hint="eastAsia" w:ascii="宋体" w:hAnsi="宋体" w:eastAsia="宋体" w:cs="宋体"/>
                <w:color w:val="auto"/>
                <w:kern w:val="0"/>
                <w:sz w:val="24"/>
                <w:highlight w:val="none"/>
                <w:lang w:eastAsia="zh-CN"/>
              </w:rPr>
              <w:t>☑无</w:t>
            </w:r>
          </w:p>
        </w:tc>
      </w:tr>
      <w:tr w14:paraId="0913B0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tcPr>
          <w:p w14:paraId="09863F37">
            <w:pPr>
              <w:snapToGrid w:val="0"/>
              <w:spacing w:line="360" w:lineRule="auto"/>
              <w:jc w:val="center"/>
              <w:rPr>
                <w:rFonts w:ascii="宋体" w:hAnsi="宋体" w:cs="宋体"/>
                <w:color w:val="auto"/>
                <w:sz w:val="24"/>
                <w:highlight w:val="none"/>
              </w:rPr>
            </w:pPr>
          </w:p>
          <w:p w14:paraId="4FAADF78">
            <w:pPr>
              <w:snapToGrid w:val="0"/>
              <w:spacing w:line="360" w:lineRule="auto"/>
              <w:jc w:val="center"/>
              <w:rPr>
                <w:rFonts w:ascii="宋体" w:hAnsi="宋体" w:cs="宋体"/>
                <w:color w:val="auto"/>
                <w:sz w:val="24"/>
                <w:highlight w:val="none"/>
              </w:rPr>
            </w:pPr>
          </w:p>
          <w:p w14:paraId="6D9B741C">
            <w:pPr>
              <w:snapToGrid w:val="0"/>
              <w:spacing w:line="360" w:lineRule="auto"/>
              <w:jc w:val="center"/>
              <w:rPr>
                <w:rFonts w:ascii="宋体" w:hAnsi="宋体" w:cs="宋体"/>
                <w:color w:val="auto"/>
                <w:sz w:val="24"/>
                <w:highlight w:val="none"/>
              </w:rPr>
            </w:pPr>
          </w:p>
          <w:p w14:paraId="18CE84FB">
            <w:pPr>
              <w:snapToGrid w:val="0"/>
              <w:spacing w:line="360" w:lineRule="auto"/>
              <w:jc w:val="center"/>
              <w:rPr>
                <w:rFonts w:ascii="宋体" w:hAnsi="宋体" w:cs="宋体"/>
                <w:color w:val="auto"/>
                <w:sz w:val="24"/>
                <w:highlight w:val="none"/>
              </w:rPr>
            </w:pPr>
          </w:p>
          <w:p w14:paraId="04CF0A3C">
            <w:pPr>
              <w:snapToGrid w:val="0"/>
              <w:spacing w:line="360" w:lineRule="auto"/>
              <w:jc w:val="center"/>
              <w:rPr>
                <w:rFonts w:ascii="宋体" w:hAnsi="宋体" w:cs="宋体"/>
                <w:color w:val="auto"/>
                <w:sz w:val="24"/>
                <w:highlight w:val="none"/>
              </w:rPr>
            </w:pPr>
          </w:p>
          <w:p w14:paraId="7693263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C9A36E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3490C">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7A9F235D">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F54A613">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7282A9C9">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3AECFA0F">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463F1BA">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450433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2" w:hRule="atLeast"/>
        </w:trPr>
        <w:tc>
          <w:tcPr>
            <w:tcW w:w="629" w:type="dxa"/>
            <w:tcBorders>
              <w:top w:val="single" w:color="auto" w:sz="4" w:space="0"/>
              <w:left w:val="single" w:color="000000" w:sz="8" w:space="0"/>
              <w:right w:val="single" w:color="000000" w:sz="2" w:space="0"/>
            </w:tcBorders>
          </w:tcPr>
          <w:p w14:paraId="7978207D">
            <w:pPr>
              <w:snapToGrid w:val="0"/>
              <w:spacing w:line="360" w:lineRule="auto"/>
              <w:jc w:val="center"/>
              <w:rPr>
                <w:rFonts w:ascii="宋体" w:hAnsi="宋体" w:cs="宋体"/>
                <w:color w:val="auto"/>
                <w:sz w:val="24"/>
                <w:highlight w:val="none"/>
              </w:rPr>
            </w:pPr>
          </w:p>
          <w:p w14:paraId="03777D5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44D9151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6F594157">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2A913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rPr>
        <w:tc>
          <w:tcPr>
            <w:tcW w:w="629" w:type="dxa"/>
            <w:tcBorders>
              <w:top w:val="single" w:color="auto" w:sz="4" w:space="0"/>
              <w:left w:val="single" w:color="000000" w:sz="8" w:space="0"/>
              <w:bottom w:val="single" w:color="000000" w:sz="8" w:space="0"/>
              <w:right w:val="single" w:color="000000" w:sz="2" w:space="0"/>
            </w:tcBorders>
          </w:tcPr>
          <w:p w14:paraId="7D226E1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EF6EE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1D45BB2">
            <w:pPr>
              <w:pStyle w:val="34"/>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szCs w:val="24"/>
                <w:highlight w:val="none"/>
                <w:u w:val="single"/>
              </w:rPr>
              <w:t>杭州市文晖路42号现代置业大厦西楼18层1802室</w:t>
            </w:r>
            <w:r>
              <w:rPr>
                <w:rFonts w:hint="eastAsia" w:hAnsi="宋体" w:cs="宋体"/>
                <w:color w:val="auto"/>
                <w:kern w:val="28"/>
                <w:sz w:val="24"/>
                <w:szCs w:val="24"/>
                <w:highlight w:val="none"/>
              </w:rPr>
              <w:t>；备份投标文件签收人员联系电话：</w:t>
            </w:r>
            <w:r>
              <w:rPr>
                <w:rFonts w:hint="eastAsia" w:hAnsi="宋体" w:cs="宋体"/>
                <w:color w:val="auto"/>
                <w:sz w:val="24"/>
                <w:szCs w:val="24"/>
                <w:highlight w:val="none"/>
                <w:u w:val="single"/>
              </w:rPr>
              <w:t>邱能晖，17826893074</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38C6FF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vMerge w:val="restart"/>
            <w:tcBorders>
              <w:top w:val="single" w:color="000000" w:sz="8" w:space="0"/>
              <w:left w:val="single" w:color="000000" w:sz="8" w:space="0"/>
              <w:bottom w:val="single" w:color="000000" w:sz="8" w:space="0"/>
              <w:right w:val="single" w:color="000000" w:sz="8" w:space="0"/>
            </w:tcBorders>
          </w:tcPr>
          <w:p w14:paraId="38F50FF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8" w:space="0"/>
              <w:bottom w:val="single" w:color="000000" w:sz="8" w:space="0"/>
              <w:right w:val="single" w:color="000000" w:sz="8" w:space="0"/>
            </w:tcBorders>
            <w:vAlign w:val="center"/>
          </w:tcPr>
          <w:p w14:paraId="397E3937">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8" w:space="0"/>
              <w:bottom w:val="single" w:color="000000" w:sz="8" w:space="0"/>
              <w:right w:val="single" w:color="000000" w:sz="8" w:space="0"/>
            </w:tcBorders>
            <w:vAlign w:val="center"/>
          </w:tcPr>
          <w:p w14:paraId="042E6E16">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023BFB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vMerge w:val="continue"/>
            <w:tcBorders>
              <w:top w:val="single" w:color="000000" w:sz="8" w:space="0"/>
              <w:left w:val="single" w:color="000000" w:sz="8" w:space="0"/>
              <w:bottom w:val="single" w:color="000000" w:sz="8" w:space="0"/>
              <w:right w:val="single" w:color="000000" w:sz="8" w:space="0"/>
            </w:tcBorders>
          </w:tcPr>
          <w:p w14:paraId="70CA536C">
            <w:pPr>
              <w:snapToGrid w:val="0"/>
              <w:spacing w:line="360" w:lineRule="auto"/>
              <w:jc w:val="center"/>
              <w:rPr>
                <w:rFonts w:ascii="宋体" w:hAnsi="宋体" w:cs="宋体"/>
                <w:color w:val="auto"/>
                <w:sz w:val="24"/>
                <w:highlight w:val="none"/>
              </w:rPr>
            </w:pPr>
          </w:p>
        </w:tc>
        <w:tc>
          <w:tcPr>
            <w:tcW w:w="1843" w:type="dxa"/>
            <w:vMerge w:val="continue"/>
            <w:tcBorders>
              <w:top w:val="single" w:color="000000" w:sz="8" w:space="0"/>
              <w:left w:val="single" w:color="000000" w:sz="8" w:space="0"/>
              <w:bottom w:val="single" w:color="000000" w:sz="8" w:space="0"/>
              <w:right w:val="single" w:color="000000" w:sz="8" w:space="0"/>
            </w:tcBorders>
            <w:vAlign w:val="center"/>
          </w:tcPr>
          <w:p w14:paraId="221F3DB3">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8" w:space="0"/>
              <w:bottom w:val="single" w:color="000000" w:sz="8" w:space="0"/>
              <w:right w:val="single" w:color="000000" w:sz="8" w:space="0"/>
            </w:tcBorders>
            <w:vAlign w:val="center"/>
          </w:tcPr>
          <w:p w14:paraId="3654D10F">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84397838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118105BC">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2075A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tcBorders>
              <w:top w:val="single" w:color="000000" w:sz="8" w:space="0"/>
              <w:left w:val="single" w:color="000000" w:sz="8" w:space="0"/>
              <w:bottom w:val="single" w:color="000000" w:sz="8" w:space="0"/>
              <w:right w:val="single" w:color="000000" w:sz="8" w:space="0"/>
            </w:tcBorders>
            <w:vAlign w:val="center"/>
          </w:tcPr>
          <w:p w14:paraId="06DCA29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1843" w:type="dxa"/>
            <w:tcBorders>
              <w:top w:val="single" w:color="000000" w:sz="8" w:space="0"/>
              <w:left w:val="single" w:color="000000" w:sz="8" w:space="0"/>
              <w:bottom w:val="single" w:color="000000" w:sz="8" w:space="0"/>
              <w:right w:val="single" w:color="000000" w:sz="8" w:space="0"/>
            </w:tcBorders>
            <w:vAlign w:val="center"/>
          </w:tcPr>
          <w:p w14:paraId="61492CA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采购代理机构代理费用</w:t>
            </w:r>
          </w:p>
        </w:tc>
        <w:tc>
          <w:tcPr>
            <w:tcW w:w="6095" w:type="dxa"/>
            <w:tcBorders>
              <w:top w:val="single" w:color="000000" w:sz="8" w:space="0"/>
              <w:left w:val="single" w:color="000000" w:sz="8" w:space="0"/>
              <w:bottom w:val="single" w:color="000000" w:sz="8" w:space="0"/>
              <w:right w:val="single" w:color="000000" w:sz="8" w:space="0"/>
            </w:tcBorders>
            <w:vAlign w:val="center"/>
          </w:tcPr>
          <w:p w14:paraId="20F48387">
            <w:pPr>
              <w:spacing w:line="360" w:lineRule="auto"/>
              <w:rPr>
                <w:rFonts w:hint="eastAsia" w:ascii="宋体" w:hAnsi="宋体" w:cs="宋体"/>
                <w:snapToGrid w:val="0"/>
                <w:color w:val="auto"/>
                <w:kern w:val="28"/>
                <w:sz w:val="24"/>
                <w:highlight w:val="none"/>
              </w:rPr>
            </w:pPr>
            <w:r>
              <w:rPr>
                <w:rFonts w:hint="eastAsia" w:ascii="宋体" w:hAnsi="宋体" w:cs="仿宋"/>
                <w:snapToGrid w:val="0"/>
                <w:color w:val="auto"/>
                <w:kern w:val="28"/>
                <w:sz w:val="24"/>
                <w:highlight w:val="none"/>
              </w:rPr>
              <w:t>1</w:t>
            </w:r>
            <w:r>
              <w:rPr>
                <w:rFonts w:hint="eastAsia" w:ascii="宋体" w:hAnsi="宋体" w:cs="仿宋"/>
                <w:snapToGrid w:val="0"/>
                <w:color w:val="auto"/>
                <w:kern w:val="28"/>
                <w:sz w:val="24"/>
                <w:highlight w:val="none"/>
                <w:lang w:val="en-US" w:eastAsia="zh-CN"/>
              </w:rPr>
              <w:t>.</w:t>
            </w:r>
            <w:r>
              <w:rPr>
                <w:rFonts w:hint="eastAsia" w:ascii="宋体" w:hAnsi="宋体" w:cs="仿宋"/>
                <w:snapToGrid w:val="0"/>
                <w:color w:val="auto"/>
                <w:kern w:val="28"/>
                <w:sz w:val="24"/>
                <w:highlight w:val="none"/>
              </w:rPr>
              <w:t>收费标准或金额为</w:t>
            </w:r>
            <w:r>
              <w:rPr>
                <w:rFonts w:hint="eastAsia" w:ascii="宋体" w:hAnsi="宋体" w:cs="宋体"/>
                <w:snapToGrid w:val="0"/>
                <w:color w:val="auto"/>
                <w:kern w:val="28"/>
                <w:sz w:val="24"/>
                <w:highlight w:val="none"/>
              </w:rPr>
              <w:t>：以中标金额为计算基数，按以下标准费率计算值的 8 折收取，费率标准如下（最低按5000.00元收）</w:t>
            </w:r>
          </w:p>
          <w:tbl>
            <w:tblPr>
              <w:tblStyle w:val="63"/>
              <w:tblW w:w="5896" w:type="dxa"/>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5896"/>
            </w:tblGrid>
            <w:tr w14:paraId="298C704F">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PrEx>
              <w:trPr>
                <w:trHeight w:val="2214" w:hRule="atLeast"/>
              </w:trPr>
              <w:tc>
                <w:tcPr>
                  <w:tcW w:w="5896" w:type="dxa"/>
                  <w:noWrap w:val="0"/>
                  <w:vAlign w:val="top"/>
                </w:tcPr>
                <w:p w14:paraId="7A932738">
                  <w:pPr>
                    <w:spacing w:line="360" w:lineRule="auto"/>
                    <w:rPr>
                      <w:rFonts w:hint="eastAsia" w:ascii="宋体" w:hAnsi="宋体" w:cs="宋体"/>
                      <w:snapToGrid w:val="0"/>
                      <w:color w:val="auto"/>
                      <w:kern w:val="28"/>
                      <w:sz w:val="24"/>
                      <w:highlight w:val="none"/>
                    </w:rPr>
                  </w:pPr>
                </w:p>
                <w:tbl>
                  <w:tblPr>
                    <w:tblStyle w:val="63"/>
                    <w:tblW w:w="5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1"/>
                    <w:gridCol w:w="1134"/>
                    <w:gridCol w:w="1134"/>
                    <w:gridCol w:w="1134"/>
                  </w:tblGrid>
                  <w:tr w14:paraId="2A85F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2211" w:type="dxa"/>
                        <w:noWrap w:val="0"/>
                        <w:vAlign w:val="center"/>
                      </w:tcPr>
                      <w:p w14:paraId="0DB1085C">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金额（万元）</w:t>
                        </w:r>
                      </w:p>
                    </w:tc>
                    <w:tc>
                      <w:tcPr>
                        <w:tcW w:w="1134" w:type="dxa"/>
                        <w:noWrap w:val="0"/>
                        <w:vAlign w:val="center"/>
                      </w:tcPr>
                      <w:p w14:paraId="1F4EB5FE">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货物类费率</w:t>
                        </w:r>
                      </w:p>
                    </w:tc>
                    <w:tc>
                      <w:tcPr>
                        <w:tcW w:w="1134" w:type="dxa"/>
                        <w:noWrap w:val="0"/>
                        <w:vAlign w:val="center"/>
                      </w:tcPr>
                      <w:p w14:paraId="006D8340">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服务类费率</w:t>
                        </w:r>
                      </w:p>
                    </w:tc>
                    <w:tc>
                      <w:tcPr>
                        <w:tcW w:w="1134" w:type="dxa"/>
                        <w:noWrap w:val="0"/>
                        <w:vAlign w:val="center"/>
                      </w:tcPr>
                      <w:p w14:paraId="05C0F7C0">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工程类费率</w:t>
                        </w:r>
                      </w:p>
                    </w:tc>
                  </w:tr>
                  <w:tr w14:paraId="68B4A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2211" w:type="dxa"/>
                        <w:noWrap w:val="0"/>
                        <w:vAlign w:val="center"/>
                      </w:tcPr>
                      <w:p w14:paraId="41E1A3B1">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100以下部分</w:t>
                        </w:r>
                      </w:p>
                    </w:tc>
                    <w:tc>
                      <w:tcPr>
                        <w:tcW w:w="1134" w:type="dxa"/>
                        <w:noWrap w:val="0"/>
                        <w:vAlign w:val="center"/>
                      </w:tcPr>
                      <w:p w14:paraId="0BD899AA">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1.5%</w:t>
                        </w:r>
                      </w:p>
                    </w:tc>
                    <w:tc>
                      <w:tcPr>
                        <w:tcW w:w="1134" w:type="dxa"/>
                        <w:noWrap w:val="0"/>
                        <w:vAlign w:val="center"/>
                      </w:tcPr>
                      <w:p w14:paraId="5BF52AD0">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1.5%</w:t>
                        </w:r>
                      </w:p>
                    </w:tc>
                    <w:tc>
                      <w:tcPr>
                        <w:tcW w:w="1134" w:type="dxa"/>
                        <w:noWrap w:val="0"/>
                        <w:vAlign w:val="center"/>
                      </w:tcPr>
                      <w:p w14:paraId="735005D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1.0%</w:t>
                        </w:r>
                      </w:p>
                    </w:tc>
                  </w:tr>
                  <w:tr w14:paraId="16164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2211" w:type="dxa"/>
                        <w:noWrap w:val="0"/>
                        <w:vAlign w:val="center"/>
                      </w:tcPr>
                      <w:p w14:paraId="30A8C0B7">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100~500之间部分</w:t>
                        </w:r>
                      </w:p>
                    </w:tc>
                    <w:tc>
                      <w:tcPr>
                        <w:tcW w:w="1134" w:type="dxa"/>
                        <w:noWrap w:val="0"/>
                        <w:vAlign w:val="center"/>
                      </w:tcPr>
                      <w:p w14:paraId="5042B67E">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1.1%</w:t>
                        </w:r>
                      </w:p>
                    </w:tc>
                    <w:tc>
                      <w:tcPr>
                        <w:tcW w:w="1134" w:type="dxa"/>
                        <w:noWrap w:val="0"/>
                        <w:vAlign w:val="center"/>
                      </w:tcPr>
                      <w:p w14:paraId="615E5D3B">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0.8%</w:t>
                        </w:r>
                      </w:p>
                    </w:tc>
                    <w:tc>
                      <w:tcPr>
                        <w:tcW w:w="1134" w:type="dxa"/>
                        <w:noWrap w:val="0"/>
                        <w:vAlign w:val="center"/>
                      </w:tcPr>
                      <w:p w14:paraId="5DE1A03D">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0.7%</w:t>
                        </w:r>
                      </w:p>
                    </w:tc>
                  </w:tr>
                  <w:tr w14:paraId="5F42C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2211" w:type="dxa"/>
                        <w:noWrap w:val="0"/>
                        <w:vAlign w:val="center"/>
                      </w:tcPr>
                      <w:p w14:paraId="17F39942">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500-1000之间部分</w:t>
                        </w:r>
                      </w:p>
                    </w:tc>
                    <w:tc>
                      <w:tcPr>
                        <w:tcW w:w="1134" w:type="dxa"/>
                        <w:noWrap w:val="0"/>
                        <w:vAlign w:val="center"/>
                      </w:tcPr>
                      <w:p w14:paraId="6E07DCC0">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0.8%</w:t>
                        </w:r>
                      </w:p>
                    </w:tc>
                    <w:tc>
                      <w:tcPr>
                        <w:tcW w:w="1134" w:type="dxa"/>
                        <w:noWrap w:val="0"/>
                        <w:vAlign w:val="center"/>
                      </w:tcPr>
                      <w:p w14:paraId="4DC77608">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0.45%</w:t>
                        </w:r>
                      </w:p>
                    </w:tc>
                    <w:tc>
                      <w:tcPr>
                        <w:tcW w:w="1134" w:type="dxa"/>
                        <w:noWrap w:val="0"/>
                        <w:vAlign w:val="center"/>
                      </w:tcPr>
                      <w:p w14:paraId="750EA37F">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0.55%</w:t>
                        </w:r>
                      </w:p>
                    </w:tc>
                  </w:tr>
                </w:tbl>
                <w:p w14:paraId="420D272F">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收费计算示例：（</w:t>
                  </w:r>
                  <w:r>
                    <w:rPr>
                      <w:rFonts w:hint="eastAsia" w:ascii="宋体" w:hAnsi="宋体" w:cs="宋体"/>
                      <w:snapToGrid w:val="0"/>
                      <w:color w:val="auto"/>
                      <w:kern w:val="28"/>
                      <w:sz w:val="24"/>
                      <w:highlight w:val="none"/>
                      <w:lang w:val="en-US" w:eastAsia="zh-CN"/>
                    </w:rPr>
                    <w:t>货物</w:t>
                  </w:r>
                  <w:r>
                    <w:rPr>
                      <w:rFonts w:hint="eastAsia" w:ascii="宋体" w:hAnsi="宋体" w:cs="宋体"/>
                      <w:snapToGrid w:val="0"/>
                      <w:color w:val="auto"/>
                      <w:kern w:val="28"/>
                      <w:sz w:val="24"/>
                      <w:highlight w:val="none"/>
                    </w:rPr>
                    <w:t>类项目中标金额为400万元）</w:t>
                  </w:r>
                </w:p>
                <w:p w14:paraId="1EFFF107">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[100*1.5%+300*</w:t>
                  </w:r>
                  <w:r>
                    <w:rPr>
                      <w:rFonts w:hint="eastAsia" w:ascii="宋体" w:hAnsi="宋体" w:cs="宋体"/>
                      <w:snapToGrid w:val="0"/>
                      <w:color w:val="auto"/>
                      <w:kern w:val="28"/>
                      <w:sz w:val="24"/>
                      <w:highlight w:val="none"/>
                      <w:lang w:val="en-US" w:eastAsia="zh-CN"/>
                    </w:rPr>
                    <w:t>1.1</w:t>
                  </w:r>
                  <w:r>
                    <w:rPr>
                      <w:rFonts w:hint="eastAsia" w:ascii="宋体" w:hAnsi="宋体" w:cs="宋体"/>
                      <w:snapToGrid w:val="0"/>
                      <w:color w:val="auto"/>
                      <w:kern w:val="28"/>
                      <w:sz w:val="24"/>
                      <w:highlight w:val="none"/>
                    </w:rPr>
                    <w:t>%]*0.8=3.</w:t>
                  </w:r>
                  <w:r>
                    <w:rPr>
                      <w:rFonts w:hint="eastAsia" w:ascii="宋体" w:hAnsi="宋体" w:cs="宋体"/>
                      <w:snapToGrid w:val="0"/>
                      <w:color w:val="auto"/>
                      <w:kern w:val="28"/>
                      <w:sz w:val="24"/>
                      <w:highlight w:val="none"/>
                      <w:lang w:val="en-US" w:eastAsia="zh-CN"/>
                    </w:rPr>
                    <w:t>84</w:t>
                  </w:r>
                  <w:r>
                    <w:rPr>
                      <w:rFonts w:hint="eastAsia" w:ascii="宋体" w:hAnsi="宋体" w:cs="宋体"/>
                      <w:snapToGrid w:val="0"/>
                      <w:color w:val="auto"/>
                      <w:kern w:val="28"/>
                      <w:sz w:val="24"/>
                      <w:highlight w:val="none"/>
                    </w:rPr>
                    <w:t>万元。</w:t>
                  </w:r>
                </w:p>
              </w:tc>
            </w:tr>
          </w:tbl>
          <w:p w14:paraId="5173D101">
            <w:pPr>
              <w:spacing w:line="360" w:lineRule="auto"/>
              <w:rPr>
                <w:rFonts w:hint="eastAsia" w:ascii="宋体" w:hAnsi="宋体" w:cs="仿宋"/>
                <w:snapToGrid w:val="0"/>
                <w:color w:val="auto"/>
                <w:kern w:val="28"/>
                <w:sz w:val="24"/>
                <w:highlight w:val="none"/>
              </w:rPr>
            </w:pPr>
            <w:r>
              <w:rPr>
                <w:rFonts w:hint="eastAsia" w:ascii="宋体" w:hAnsi="宋体" w:cs="仿宋"/>
                <w:snapToGrid w:val="0"/>
                <w:color w:val="auto"/>
                <w:kern w:val="28"/>
                <w:sz w:val="24"/>
                <w:highlight w:val="none"/>
              </w:rPr>
              <w:t>2</w:t>
            </w:r>
            <w:r>
              <w:rPr>
                <w:rFonts w:hint="eastAsia" w:ascii="宋体" w:hAnsi="宋体" w:cs="仿宋"/>
                <w:snapToGrid w:val="0"/>
                <w:color w:val="auto"/>
                <w:kern w:val="28"/>
                <w:sz w:val="24"/>
                <w:highlight w:val="none"/>
                <w:lang w:val="en-US" w:eastAsia="zh-CN"/>
              </w:rPr>
              <w:t>.</w:t>
            </w:r>
            <w:r>
              <w:rPr>
                <w:rFonts w:hint="eastAsia" w:ascii="宋体" w:hAnsi="宋体" w:cs="仿宋"/>
                <w:snapToGrid w:val="0"/>
                <w:color w:val="auto"/>
                <w:kern w:val="28"/>
                <w:sz w:val="24"/>
                <w:highlight w:val="none"/>
              </w:rPr>
              <w:t>结算方式及时间为：中标（成交）供应商在领取中标（成交）通知书时向受托人</w:t>
            </w:r>
            <w:r>
              <w:rPr>
                <w:rFonts w:hint="eastAsia" w:ascii="宋体" w:hAnsi="宋体" w:cs="仿宋"/>
                <w:snapToGrid w:val="0"/>
                <w:color w:val="auto"/>
                <w:kern w:val="28"/>
                <w:sz w:val="24"/>
                <w:highlight w:val="none"/>
                <w:lang w:eastAsia="zh-CN"/>
              </w:rPr>
              <w:t>浙江省成套招标代理有限公司</w:t>
            </w:r>
            <w:r>
              <w:rPr>
                <w:rFonts w:hint="eastAsia" w:ascii="宋体" w:hAnsi="宋体" w:cs="仿宋"/>
                <w:snapToGrid w:val="0"/>
                <w:color w:val="auto"/>
                <w:kern w:val="28"/>
                <w:sz w:val="24"/>
                <w:highlight w:val="none"/>
              </w:rPr>
              <w:t>支付。</w:t>
            </w:r>
            <w:r>
              <w:rPr>
                <w:rFonts w:hint="eastAsia" w:ascii="宋体" w:hAnsi="宋体" w:cs="仿宋"/>
                <w:snapToGrid w:val="0"/>
                <w:color w:val="auto"/>
                <w:kern w:val="28"/>
                <w:sz w:val="24"/>
                <w:highlight w:val="none"/>
              </w:rPr>
              <w:br w:type="textWrapping"/>
            </w:r>
            <w:r>
              <w:rPr>
                <w:rFonts w:hint="eastAsia" w:ascii="宋体" w:hAnsi="宋体" w:cs="仿宋"/>
                <w:snapToGrid w:val="0"/>
                <w:color w:val="auto"/>
                <w:kern w:val="28"/>
                <w:sz w:val="24"/>
                <w:highlight w:val="none"/>
              </w:rPr>
              <w:t>收款单位（户名）：浙江省成套招标代理有限公司；</w:t>
            </w:r>
          </w:p>
          <w:p w14:paraId="3E7BF244">
            <w:pPr>
              <w:spacing w:line="360" w:lineRule="auto"/>
              <w:rPr>
                <w:rFonts w:hint="eastAsia" w:ascii="宋体" w:hAnsi="宋体" w:cs="仿宋"/>
                <w:snapToGrid w:val="0"/>
                <w:color w:val="auto"/>
                <w:kern w:val="28"/>
                <w:sz w:val="24"/>
                <w:highlight w:val="none"/>
              </w:rPr>
            </w:pPr>
            <w:r>
              <w:rPr>
                <w:rFonts w:hint="eastAsia" w:ascii="宋体" w:hAnsi="宋体" w:cs="仿宋"/>
                <w:snapToGrid w:val="0"/>
                <w:color w:val="auto"/>
                <w:kern w:val="28"/>
                <w:sz w:val="24"/>
                <w:highlight w:val="none"/>
              </w:rPr>
              <w:t>开户银行：中信银行杭州西湖支行；</w:t>
            </w:r>
          </w:p>
          <w:p w14:paraId="666466FC">
            <w:pPr>
              <w:snapToGrid w:val="0"/>
              <w:spacing w:line="360" w:lineRule="auto"/>
              <w:rPr>
                <w:rFonts w:hint="eastAsia" w:cs="Arial" w:asciiTheme="minorEastAsia" w:hAnsiTheme="minorEastAsia" w:eastAsiaTheme="minorEastAsia"/>
                <w:color w:val="auto"/>
                <w:kern w:val="0"/>
                <w:sz w:val="24"/>
                <w:highlight w:val="none"/>
              </w:rPr>
            </w:pPr>
            <w:r>
              <w:rPr>
                <w:rFonts w:hint="eastAsia" w:ascii="宋体" w:hAnsi="宋体" w:cs="仿宋"/>
                <w:snapToGrid w:val="0"/>
                <w:color w:val="auto"/>
                <w:kern w:val="28"/>
                <w:sz w:val="24"/>
                <w:highlight w:val="none"/>
              </w:rPr>
              <w:t>银行账号：7331 6101 8260 0126 385</w:t>
            </w:r>
          </w:p>
        </w:tc>
      </w:tr>
      <w:tr w14:paraId="37BE92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tcBorders>
              <w:top w:val="single" w:color="000000" w:sz="8" w:space="0"/>
              <w:left w:val="single" w:color="000000" w:sz="8" w:space="0"/>
              <w:bottom w:val="single" w:color="000000" w:sz="8" w:space="0"/>
              <w:right w:val="single" w:color="000000" w:sz="8" w:space="0"/>
            </w:tcBorders>
          </w:tcPr>
          <w:p w14:paraId="478593C1">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000000" w:sz="8" w:space="0"/>
              <w:left w:val="single" w:color="000000" w:sz="8" w:space="0"/>
              <w:bottom w:val="single" w:color="000000" w:sz="8" w:space="0"/>
              <w:right w:val="single" w:color="000000" w:sz="8" w:space="0"/>
            </w:tcBorders>
            <w:vAlign w:val="center"/>
          </w:tcPr>
          <w:p w14:paraId="4074E78B">
            <w:pPr>
              <w:snapToGrid w:val="0"/>
              <w:spacing w:line="360" w:lineRule="auto"/>
              <w:jc w:val="center"/>
              <w:rPr>
                <w:rFonts w:hint="eastAsia" w:ascii="宋体" w:hAnsi="宋体" w:eastAsia="宋体" w:cs="宋体"/>
                <w:b/>
                <w:color w:val="auto"/>
                <w:sz w:val="24"/>
                <w:highlight w:val="none"/>
                <w:lang w:eastAsia="zh-CN"/>
              </w:rPr>
            </w:pPr>
            <w:r>
              <w:rPr>
                <w:rFonts w:hint="eastAsia" w:ascii="宋体" w:hAnsi="宋体"/>
                <w:snapToGrid w:val="0"/>
                <w:color w:val="auto"/>
                <w:kern w:val="28"/>
                <w:sz w:val="24"/>
                <w:highlight w:val="none"/>
              </w:rPr>
              <w:t>推荐中标候选人数量</w:t>
            </w:r>
          </w:p>
        </w:tc>
        <w:tc>
          <w:tcPr>
            <w:tcW w:w="6095" w:type="dxa"/>
            <w:tcBorders>
              <w:top w:val="single" w:color="000000" w:sz="8" w:space="0"/>
              <w:left w:val="single" w:color="000000" w:sz="8" w:space="0"/>
              <w:bottom w:val="single" w:color="000000" w:sz="8" w:space="0"/>
              <w:right w:val="single" w:color="000000" w:sz="8" w:space="0"/>
            </w:tcBorders>
            <w:vAlign w:val="center"/>
          </w:tcPr>
          <w:p w14:paraId="6ECE6663">
            <w:pPr>
              <w:spacing w:line="360" w:lineRule="auto"/>
              <w:rPr>
                <w:rFonts w:hint="eastAsia" w:cs="Arial" w:asciiTheme="minorEastAsia" w:hAnsiTheme="minorEastAsia" w:eastAsiaTheme="minorEastAsia"/>
                <w:color w:val="auto"/>
                <w:kern w:val="0"/>
                <w:sz w:val="24"/>
                <w:highlight w:val="none"/>
              </w:rPr>
            </w:pP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1名</w:t>
            </w:r>
            <w:r>
              <w:rPr>
                <w:rFonts w:hint="eastAsia" w:ascii="宋体" w:hAnsi="宋体" w:cs="宋体"/>
                <w:color w:val="auto"/>
                <w:kern w:val="0"/>
                <w:sz w:val="24"/>
                <w:highlight w:val="none"/>
                <w:lang w:val="en" w:eastAsia="zh-CN"/>
              </w:rPr>
              <w:t>。</w:t>
            </w:r>
          </w:p>
        </w:tc>
      </w:tr>
      <w:bookmarkEnd w:id="10"/>
    </w:tbl>
    <w:p w14:paraId="6C278E9F">
      <w:pPr>
        <w:adjustRightInd/>
        <w:spacing w:line="240" w:lineRule="auto"/>
        <w:ind w:firstLine="0" w:firstLineChars="0"/>
        <w:outlineLvl w:val="9"/>
        <w:rPr>
          <w:rFonts w:hint="eastAsia" w:ascii="宋体" w:hAnsi="宋体" w:cs="宋体"/>
          <w:b/>
          <w:color w:val="auto"/>
          <w:sz w:val="32"/>
          <w:szCs w:val="20"/>
          <w:highlight w:val="none"/>
        </w:rPr>
      </w:pPr>
      <w:bookmarkStart w:id="13" w:name="_Toc164416483"/>
      <w:bookmarkStart w:id="14" w:name="第三部分"/>
      <w:r>
        <w:rPr>
          <w:rFonts w:hint="eastAsia" w:ascii="宋体" w:hAnsi="宋体" w:cs="宋体"/>
          <w:b/>
          <w:color w:val="auto"/>
          <w:sz w:val="32"/>
          <w:szCs w:val="20"/>
          <w:highlight w:val="none"/>
        </w:rPr>
        <w:br w:type="page"/>
      </w:r>
    </w:p>
    <w:p w14:paraId="6796CA6D">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296578C4">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3CC9248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7D80A6F">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A9CA24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E760B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6982CB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42A964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F0409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4FF2C0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EAA53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AB69C37">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7A56BDF7">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396243B5">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3.2 支持绿色发展</w:t>
      </w:r>
    </w:p>
    <w:p w14:paraId="0DED22CA">
      <w:pPr>
        <w:spacing w:line="360" w:lineRule="auto"/>
        <w:ind w:firstLine="420" w:firstLineChars="175"/>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7B26C158">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74D6B384">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711EA928">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08219150">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3.3支持中小企业发展</w:t>
      </w:r>
    </w:p>
    <w:p w14:paraId="219746F0">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5700723">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5526D9D">
      <w:pPr>
        <w:widowControl/>
        <w:spacing w:line="360" w:lineRule="auto"/>
        <w:ind w:firstLine="420" w:firstLineChars="175"/>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F9EE8F2">
      <w:pPr>
        <w:widowControl/>
        <w:spacing w:line="360" w:lineRule="auto"/>
        <w:ind w:firstLine="420" w:firstLineChars="175"/>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3E6CC4C2">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color w:val="auto"/>
          <w:sz w:val="24"/>
          <w:highlight w:val="none"/>
        </w:rPr>
        <w:t>联合协议或者分包意向协议约定小微企业的合同份额占到合同总金额30%以上的</w:t>
      </w:r>
      <w:bookmarkEnd w:id="16"/>
      <w:r>
        <w:rPr>
          <w:rFonts w:hint="eastAsia" w:ascii="宋体" w:hAnsi="宋体" w:cs="宋体"/>
          <w:color w:val="auto"/>
          <w:sz w:val="24"/>
          <w:highlight w:val="none"/>
        </w:rPr>
        <w:t>，对联合体或者大中型企业的报价给予</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5B11DEC4">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BAFE0E5">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429D57E">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A209A9C">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653E20FB">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1E4FEBA3">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2CA8FED2">
      <w:pPr>
        <w:spacing w:line="360" w:lineRule="auto"/>
        <w:ind w:firstLine="420" w:firstLineChars="175"/>
        <w:rPr>
          <w:rFonts w:hint="eastAsia"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5EA886BC">
      <w:pPr>
        <w:pStyle w:val="3"/>
        <w:adjustRightInd w:val="0"/>
        <w:ind w:left="0" w:firstLine="420" w:firstLineChars="175"/>
        <w:rPr>
          <w:color w:val="auto"/>
          <w:highlight w:val="none"/>
        </w:rPr>
      </w:pPr>
      <w:r>
        <w:rPr>
          <w:rFonts w:hint="eastAsia" w:ascii="宋体" w:hAnsi="宋体" w:eastAsia="宋体" w:cs="仿宋"/>
          <w:b w:val="0"/>
          <w:bCs w:val="0"/>
          <w:color w:val="auto"/>
          <w:sz w:val="24"/>
          <w:szCs w:val="24"/>
          <w:highlight w:val="none"/>
          <w:lang w:val="en-US"/>
        </w:rPr>
        <w:t xml:space="preserve">3.4.3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58D9069E">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2E31A4B8">
      <w:pPr>
        <w:snapToGrid w:val="0"/>
        <w:spacing w:line="360" w:lineRule="auto"/>
        <w:ind w:firstLine="420" w:firstLineChars="175"/>
        <w:rPr>
          <w:rFonts w:hint="eastAsia"/>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b/>
          <w:color w:val="auto"/>
          <w:highlight w:val="none"/>
        </w:rPr>
        <w:t>4. 询问、质疑、投诉、补偿救济</w:t>
      </w:r>
    </w:p>
    <w:p w14:paraId="1D7BB025">
      <w:pPr>
        <w:pStyle w:val="890"/>
        <w:shd w:val="clear" w:color="auto" w:fill="FFFFFF"/>
        <w:adjustRightInd w:val="0"/>
        <w:snapToGrid w:val="0"/>
        <w:spacing w:before="0" w:beforeAutospacing="0" w:after="0" w:afterAutospacing="0" w:line="360" w:lineRule="auto"/>
        <w:ind w:firstLine="420"/>
        <w:contextualSpacing/>
        <w:rPr>
          <w:color w:val="auto"/>
          <w:highlight w:val="none"/>
          <w:lang w:val="zh-CN"/>
        </w:rPr>
      </w:pPr>
      <w:r>
        <w:rPr>
          <w:rFonts w:hint="eastAsia"/>
          <w:color w:val="auto"/>
          <w:highlight w:val="none"/>
          <w:lang w:val="zh-CN"/>
        </w:rPr>
        <w:t>4.1在线询问、质疑、投诉</w:t>
      </w:r>
    </w:p>
    <w:p w14:paraId="0747F10C">
      <w:pPr>
        <w:pStyle w:val="890"/>
        <w:shd w:val="clear" w:color="auto" w:fill="FFFFFF"/>
        <w:adjustRightInd w:val="0"/>
        <w:snapToGrid w:val="0"/>
        <w:spacing w:before="0" w:beforeAutospacing="0" w:after="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E3DFA1C">
      <w:pPr>
        <w:autoSpaceDE w:val="0"/>
        <w:autoSpaceDN w:val="0"/>
        <w:snapToGrid w:val="0"/>
        <w:spacing w:line="360" w:lineRule="auto"/>
        <w:ind w:firstLine="420" w:firstLineChars="175"/>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8575796">
      <w:pPr>
        <w:autoSpaceDE w:val="0"/>
        <w:autoSpaceDN w:val="0"/>
        <w:spacing w:line="360" w:lineRule="auto"/>
        <w:ind w:firstLine="420" w:firstLineChars="175"/>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3B62385">
      <w:pPr>
        <w:autoSpaceDE w:val="0"/>
        <w:autoSpaceDN w:val="0"/>
        <w:spacing w:line="360" w:lineRule="auto"/>
        <w:ind w:firstLine="420" w:firstLineChars="175"/>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4CFD9A57">
      <w:pPr>
        <w:pStyle w:val="34"/>
        <w:spacing w:line="360" w:lineRule="auto"/>
        <w:ind w:firstLine="420" w:firstLineChars="175"/>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6B4517B6">
      <w:pPr>
        <w:pStyle w:val="34"/>
        <w:spacing w:line="360" w:lineRule="auto"/>
        <w:ind w:firstLine="420" w:firstLineChars="175"/>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40CDCBF2">
      <w:pPr>
        <w:pStyle w:val="5"/>
        <w:spacing w:line="360" w:lineRule="auto"/>
        <w:ind w:firstLine="420" w:firstLineChars="175"/>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4E831CAC">
      <w:pPr>
        <w:pStyle w:val="34"/>
        <w:spacing w:line="360" w:lineRule="auto"/>
        <w:ind w:left="477" w:leftChars="200" w:hanging="57" w:hangingChars="24"/>
        <w:rPr>
          <w:rFonts w:hint="eastAsia" w:hAnsi="宋体" w:cs="宋体"/>
          <w:color w:val="auto"/>
          <w:sz w:val="24"/>
          <w:highlight w:val="none"/>
          <w:lang w:eastAsia="zh-CN"/>
        </w:rPr>
      </w:pPr>
      <w:r>
        <w:rPr>
          <w:rFonts w:hint="eastAsia" w:hAnsi="宋体" w:cs="宋体"/>
          <w:color w:val="auto"/>
          <w:sz w:val="24"/>
          <w:highlight w:val="none"/>
        </w:rPr>
        <w:t>4.3.2.2对采购过程提出质疑的，质疑期限为各采购程序环节结束之日起计算</w:t>
      </w:r>
      <w:r>
        <w:rPr>
          <w:rFonts w:hint="eastAsia" w:hAnsi="宋体" w:cs="宋体"/>
          <w:color w:val="auto"/>
          <w:sz w:val="24"/>
          <w:highlight w:val="none"/>
          <w:lang w:eastAsia="zh-CN"/>
        </w:rPr>
        <w:t>。</w:t>
      </w:r>
    </w:p>
    <w:p w14:paraId="6C4190B6">
      <w:pPr>
        <w:pStyle w:val="34"/>
        <w:spacing w:line="360" w:lineRule="auto"/>
        <w:ind w:left="0" w:leftChars="0" w:firstLine="420" w:firstLineChars="175"/>
        <w:rPr>
          <w:rFonts w:hAnsi="宋体" w:cs="宋体"/>
          <w:color w:val="auto"/>
          <w:sz w:val="24"/>
          <w:highlight w:val="none"/>
        </w:rPr>
      </w:pPr>
      <w:r>
        <w:rPr>
          <w:rFonts w:hint="eastAsia" w:hAnsi="宋体" w:cs="宋体"/>
          <w:color w:val="auto"/>
          <w:sz w:val="24"/>
          <w:highlight w:val="none"/>
        </w:rPr>
        <w:t>4.3.2.3对采购结果提出质疑的，质疑期限自采购结果公告期限届满之日起计算。</w:t>
      </w:r>
    </w:p>
    <w:p w14:paraId="75EF192A">
      <w:pPr>
        <w:pStyle w:val="34"/>
        <w:spacing w:line="360" w:lineRule="auto"/>
        <w:ind w:firstLine="420" w:firstLineChars="175"/>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EC68688">
      <w:pPr>
        <w:pStyle w:val="34"/>
        <w:snapToGrid w:val="0"/>
        <w:spacing w:line="360" w:lineRule="auto"/>
        <w:ind w:firstLine="660" w:firstLineChars="275"/>
        <w:rPr>
          <w:rFonts w:hAnsi="宋体" w:cs="宋体"/>
          <w:color w:val="auto"/>
          <w:kern w:val="0"/>
          <w:sz w:val="24"/>
          <w:highlight w:val="none"/>
          <w:lang w:val="zh-CN"/>
        </w:rPr>
      </w:pPr>
      <w:r>
        <w:rPr>
          <w:rFonts w:hint="eastAsia" w:hAnsi="宋体" w:cs="宋体"/>
          <w:color w:val="auto"/>
          <w:kern w:val="0"/>
          <w:sz w:val="24"/>
          <w:highlight w:val="none"/>
          <w:lang w:val="zh-CN"/>
        </w:rPr>
        <w:t>4.3.3.1供应商的姓名或者名称、地址、邮编、联系人及联系电话；</w:t>
      </w:r>
    </w:p>
    <w:p w14:paraId="69285E85">
      <w:pPr>
        <w:pStyle w:val="34"/>
        <w:snapToGrid w:val="0"/>
        <w:spacing w:line="360" w:lineRule="auto"/>
        <w:ind w:firstLine="638" w:firstLineChars="266"/>
        <w:rPr>
          <w:rFonts w:hAnsi="宋体" w:cs="宋体"/>
          <w:color w:val="auto"/>
          <w:kern w:val="0"/>
          <w:sz w:val="24"/>
          <w:highlight w:val="none"/>
          <w:lang w:val="zh-CN"/>
        </w:rPr>
      </w:pPr>
      <w:r>
        <w:rPr>
          <w:rFonts w:hint="eastAsia" w:hAnsi="宋体" w:cs="宋体"/>
          <w:color w:val="auto"/>
          <w:kern w:val="0"/>
          <w:sz w:val="24"/>
          <w:highlight w:val="none"/>
          <w:lang w:val="zh-CN"/>
        </w:rPr>
        <w:t>4.3.3.2质疑项目的名称、编号；</w:t>
      </w:r>
    </w:p>
    <w:p w14:paraId="2E311443">
      <w:pPr>
        <w:pStyle w:val="34"/>
        <w:keepNext w:val="0"/>
        <w:keepLines w:val="0"/>
        <w:pageBreakBefore w:val="0"/>
        <w:kinsoku/>
        <w:wordWrap/>
        <w:overflowPunct/>
        <w:topLinePunct w:val="0"/>
        <w:autoSpaceDE/>
        <w:autoSpaceDN/>
        <w:bidi w:val="0"/>
        <w:adjustRightInd w:val="0"/>
        <w:snapToGrid w:val="0"/>
        <w:spacing w:line="360" w:lineRule="auto"/>
        <w:ind w:firstLine="638" w:firstLineChars="266"/>
        <w:textAlignment w:val="auto"/>
        <w:rPr>
          <w:rFonts w:hAnsi="宋体" w:cs="宋体"/>
          <w:color w:val="auto"/>
          <w:kern w:val="0"/>
          <w:sz w:val="24"/>
          <w:highlight w:val="none"/>
          <w:lang w:val="zh-CN"/>
        </w:rPr>
      </w:pPr>
      <w:r>
        <w:rPr>
          <w:rFonts w:hint="eastAsia" w:hAnsi="宋体" w:cs="宋体"/>
          <w:color w:val="auto"/>
          <w:kern w:val="0"/>
          <w:sz w:val="24"/>
          <w:highlight w:val="none"/>
          <w:lang w:val="zh-CN"/>
        </w:rPr>
        <w:t>4.3.3.3具体、明确的质疑事项和与质疑事项相关的请求；</w:t>
      </w:r>
    </w:p>
    <w:p w14:paraId="77942BBA">
      <w:pPr>
        <w:pStyle w:val="34"/>
        <w:keepNext w:val="0"/>
        <w:keepLines w:val="0"/>
        <w:pageBreakBefore w:val="0"/>
        <w:kinsoku/>
        <w:wordWrap/>
        <w:overflowPunct/>
        <w:topLinePunct w:val="0"/>
        <w:autoSpaceDE/>
        <w:autoSpaceDN/>
        <w:bidi w:val="0"/>
        <w:adjustRightInd w:val="0"/>
        <w:snapToGrid w:val="0"/>
        <w:spacing w:line="360" w:lineRule="auto"/>
        <w:ind w:firstLine="660" w:firstLineChars="275"/>
        <w:textAlignment w:val="auto"/>
        <w:rPr>
          <w:rFonts w:hAnsi="宋体" w:cs="宋体"/>
          <w:color w:val="auto"/>
          <w:kern w:val="0"/>
          <w:sz w:val="24"/>
          <w:highlight w:val="none"/>
          <w:lang w:val="zh-CN"/>
        </w:rPr>
      </w:pPr>
      <w:r>
        <w:rPr>
          <w:rFonts w:hint="eastAsia" w:hAnsi="宋体" w:cs="宋体"/>
          <w:color w:val="auto"/>
          <w:kern w:val="0"/>
          <w:sz w:val="24"/>
          <w:highlight w:val="none"/>
          <w:lang w:val="zh-CN"/>
        </w:rPr>
        <w:t>4.3.3.4事实依据；</w:t>
      </w:r>
    </w:p>
    <w:p w14:paraId="0C4A23D5">
      <w:pPr>
        <w:pStyle w:val="34"/>
        <w:keepNext w:val="0"/>
        <w:keepLines w:val="0"/>
        <w:pageBreakBefore w:val="0"/>
        <w:kinsoku/>
        <w:wordWrap/>
        <w:overflowPunct/>
        <w:topLinePunct w:val="0"/>
        <w:autoSpaceDE/>
        <w:autoSpaceDN/>
        <w:bidi w:val="0"/>
        <w:adjustRightInd w:val="0"/>
        <w:snapToGrid w:val="0"/>
        <w:spacing w:line="360" w:lineRule="auto"/>
        <w:ind w:firstLine="660" w:firstLineChars="275"/>
        <w:textAlignment w:val="auto"/>
        <w:rPr>
          <w:rFonts w:hAnsi="宋体" w:cs="宋体"/>
          <w:color w:val="auto"/>
          <w:kern w:val="0"/>
          <w:sz w:val="24"/>
          <w:highlight w:val="none"/>
          <w:lang w:val="zh-CN"/>
        </w:rPr>
      </w:pPr>
      <w:r>
        <w:rPr>
          <w:rFonts w:hint="eastAsia" w:hAnsi="宋体" w:cs="宋体"/>
          <w:color w:val="auto"/>
          <w:kern w:val="0"/>
          <w:sz w:val="24"/>
          <w:highlight w:val="none"/>
          <w:lang w:val="zh-CN"/>
        </w:rPr>
        <w:t>4.3.3.5必要的法律依据；</w:t>
      </w:r>
    </w:p>
    <w:p w14:paraId="2731B1F5">
      <w:pPr>
        <w:pStyle w:val="34"/>
        <w:keepNext w:val="0"/>
        <w:keepLines w:val="0"/>
        <w:pageBreakBefore w:val="0"/>
        <w:kinsoku/>
        <w:wordWrap/>
        <w:overflowPunct/>
        <w:topLinePunct w:val="0"/>
        <w:autoSpaceDE/>
        <w:autoSpaceDN/>
        <w:bidi w:val="0"/>
        <w:adjustRightInd w:val="0"/>
        <w:snapToGrid w:val="0"/>
        <w:spacing w:line="360" w:lineRule="auto"/>
        <w:ind w:firstLine="660" w:firstLineChars="275"/>
        <w:textAlignment w:val="auto"/>
        <w:rPr>
          <w:rFonts w:hint="eastAsia"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0ED8DD51">
      <w:pPr>
        <w:pStyle w:val="34"/>
        <w:snapToGrid w:val="0"/>
        <w:spacing w:after="0" w:line="360" w:lineRule="auto"/>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lang w:val="zh-CN"/>
        </w:rPr>
        <w:t>供应商提交的质疑函需一式三份。供应商为自然人的，应当由本人签字；供应商为法人或者其他组织的，应当由法定代表人、主要负责人，或者其授权代表签字或者盖章，并加盖公章。</w:t>
      </w:r>
    </w:p>
    <w:p w14:paraId="4285EF66">
      <w:pPr>
        <w:pStyle w:val="34"/>
        <w:snapToGrid w:val="0"/>
        <w:spacing w:after="0" w:line="360" w:lineRule="auto"/>
        <w:ind w:firstLine="420" w:firstLineChars="175"/>
        <w:rPr>
          <w:rFonts w:hint="eastAsia" w:hAnsi="宋体" w:cs="宋体"/>
          <w:color w:val="auto"/>
          <w:kern w:val="0"/>
          <w:sz w:val="24"/>
          <w:highlight w:val="none"/>
          <w:lang w:val="zh-CN"/>
        </w:rPr>
      </w:pPr>
      <w:r>
        <w:rPr>
          <w:rFonts w:hint="eastAsia" w:hAnsi="宋体" w:cs="宋体"/>
          <w:color w:val="auto"/>
          <w:kern w:val="0"/>
          <w:sz w:val="24"/>
          <w:highlight w:val="none"/>
          <w:lang w:val="zh-CN"/>
        </w:rPr>
        <w:t>质疑函范本及制作说明详见附件2。</w:t>
      </w:r>
    </w:p>
    <w:p w14:paraId="2FC79CB4">
      <w:pPr>
        <w:pStyle w:val="890"/>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ind w:firstLine="420"/>
        <w:contextualSpacing/>
        <w:textAlignment w:val="auto"/>
        <w:rPr>
          <w:color w:val="auto"/>
          <w:highlight w:val="none"/>
        </w:rPr>
      </w:pPr>
      <w:r>
        <w:rPr>
          <w:rFonts w:hint="eastAsia"/>
          <w:color w:val="auto"/>
          <w:highlight w:val="none"/>
        </w:rPr>
        <w:t>4.3.4对同一采购程序环节的质疑，供应商须在法定质疑期内一次性提出。</w:t>
      </w:r>
    </w:p>
    <w:p w14:paraId="023593C0">
      <w:pPr>
        <w:pStyle w:val="890"/>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ind w:firstLine="420"/>
        <w:contextualSpacing/>
        <w:textAlignment w:val="auto"/>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C623C02">
      <w:pPr>
        <w:pStyle w:val="890"/>
        <w:shd w:val="clear" w:color="auto" w:fill="FFFFFF"/>
        <w:snapToGrid w:val="0"/>
        <w:spacing w:after="240" w:afterAutospacing="0" w:line="360" w:lineRule="auto"/>
        <w:ind w:firstLine="42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5331AB40">
      <w:pPr>
        <w:pStyle w:val="890"/>
        <w:shd w:val="clear" w:color="auto" w:fill="FFFFFF"/>
        <w:snapToGrid w:val="0"/>
        <w:spacing w:after="240" w:afterAutospacing="0" w:line="360" w:lineRule="auto"/>
        <w:ind w:firstLine="420" w:firstLineChars="175"/>
        <w:contextualSpacing/>
        <w:rPr>
          <w:color w:val="auto"/>
          <w:highlight w:val="none"/>
          <w:lang w:val="zh-CN"/>
        </w:rPr>
      </w:pPr>
      <w:r>
        <w:rPr>
          <w:rFonts w:hint="eastAsia"/>
          <w:color w:val="auto"/>
          <w:highlight w:val="none"/>
          <w:lang w:val="zh-CN"/>
        </w:rPr>
        <w:t>4.4供应商投诉</w:t>
      </w:r>
    </w:p>
    <w:p w14:paraId="7696750E">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4BF3C560">
      <w:pPr>
        <w:pStyle w:val="890"/>
        <w:shd w:val="clear" w:color="auto" w:fill="FFFFFF"/>
        <w:adjustRightInd w:val="0"/>
        <w:snapToGrid w:val="0"/>
        <w:spacing w:before="0" w:beforeAutospacing="0" w:after="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7570E8A5">
      <w:pPr>
        <w:pStyle w:val="890"/>
        <w:shd w:val="clear" w:color="auto" w:fill="FFFFFF"/>
        <w:adjustRightInd w:val="0"/>
        <w:snapToGrid w:val="0"/>
        <w:spacing w:before="0" w:beforeAutospacing="0" w:after="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43E7851C">
      <w:pPr>
        <w:pStyle w:val="890"/>
        <w:shd w:val="clear" w:color="auto" w:fill="FFFFFF"/>
        <w:adjustRightInd w:val="0"/>
        <w:snapToGrid w:val="0"/>
        <w:spacing w:before="0" w:beforeAutospacing="0" w:after="0" w:afterAutospacing="0" w:line="360" w:lineRule="auto"/>
        <w:ind w:firstLine="400"/>
        <w:contextualSpacing/>
        <w:rPr>
          <w:rFonts w:hint="eastAsia"/>
          <w:color w:val="auto"/>
          <w:highlight w:val="none"/>
        </w:rPr>
      </w:pPr>
      <w:r>
        <w:rPr>
          <w:rFonts w:hint="eastAsia"/>
          <w:color w:val="auto"/>
          <w:highlight w:val="none"/>
        </w:rPr>
        <w:t>4.4.4 以联合体形式参加政府采购活动的，其投诉应当由组成联合体的所有供应商共同提出。</w:t>
      </w:r>
    </w:p>
    <w:p w14:paraId="7E3954A2">
      <w:pPr>
        <w:pStyle w:val="890"/>
        <w:shd w:val="clear" w:color="auto" w:fill="FFFFFF"/>
        <w:adjustRightInd w:val="0"/>
        <w:snapToGrid w:val="0"/>
        <w:spacing w:before="0" w:beforeAutospacing="0" w:after="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7E89BBC5">
      <w:pPr>
        <w:adjustRightInd w:val="0"/>
        <w:snapToGrid w:val="0"/>
        <w:spacing w:line="360" w:lineRule="auto"/>
        <w:ind w:firstLine="420" w:firstLineChars="175"/>
        <w:rPr>
          <w:rFonts w:hint="eastAsia" w:ascii="宋体" w:hAnsi="宋体" w:cs="仿宋"/>
          <w:color w:val="auto"/>
          <w:sz w:val="24"/>
          <w:highlight w:val="none"/>
        </w:rPr>
      </w:pPr>
      <w:r>
        <w:rPr>
          <w:rFonts w:hint="eastAsia" w:ascii="宋体" w:hAnsi="宋体" w:cs="仿宋"/>
          <w:color w:val="auto"/>
          <w:sz w:val="24"/>
          <w:highlight w:val="none"/>
        </w:rPr>
        <w:t>4.5 补偿救济</w:t>
      </w:r>
    </w:p>
    <w:p w14:paraId="685252F0">
      <w:pPr>
        <w:shd w:val="clear" w:color="auto" w:fill="FFFFFF"/>
        <w:adjustRightInd w:val="0"/>
        <w:snapToGrid w:val="0"/>
        <w:spacing w:after="0" w:afterAutospacing="0" w:line="360" w:lineRule="auto"/>
        <w:ind w:firstLine="420" w:firstLineChars="175"/>
        <w:contextualSpacing/>
        <w:rPr>
          <w:rFonts w:hint="eastAsia"/>
          <w:color w:val="auto"/>
          <w:highlight w:val="none"/>
        </w:rPr>
      </w:pPr>
      <w:r>
        <w:rPr>
          <w:rFonts w:hint="eastAsia" w:ascii="宋体" w:hAnsi="宋体" w:cs="仿宋"/>
          <w:color w:val="auto"/>
          <w:sz w:val="24"/>
          <w:highlight w:val="none"/>
        </w:rPr>
        <w:t>采购人（行政机关）因政策变化、规划调整而不履行政府采购合同的，供应商可依据《杭州市涉企补偿救济实施办法（试行）》向采购人（行政机关）提起补偿申请。</w:t>
      </w:r>
    </w:p>
    <w:p w14:paraId="43B68FBC">
      <w:pPr>
        <w:pStyle w:val="890"/>
        <w:shd w:val="clear" w:color="auto" w:fill="FFFFFF"/>
        <w:adjustRightInd w:val="0"/>
        <w:snapToGrid w:val="0"/>
        <w:spacing w:before="0" w:beforeAutospacing="0" w:after="0" w:afterAutospacing="0" w:line="360" w:lineRule="auto"/>
        <w:ind w:firstLine="400"/>
        <w:contextualSpacing/>
        <w:rPr>
          <w:color w:val="auto"/>
          <w:highlight w:val="none"/>
        </w:rPr>
      </w:pPr>
      <w:r>
        <w:rPr>
          <w:rFonts w:hint="eastAsia"/>
          <w:color w:val="auto"/>
          <w:highlight w:val="none"/>
        </w:rPr>
        <w:t>投诉书范本及制作说明详见附件3。</w:t>
      </w:r>
    </w:p>
    <w:p w14:paraId="6F08DC4E">
      <w:pPr>
        <w:pStyle w:val="132"/>
        <w:snapToGrid w:val="0"/>
        <w:spacing w:before="0"/>
        <w:ind w:firstLine="360"/>
        <w:rPr>
          <w:rFonts w:ascii="宋体" w:hAnsi="宋体" w:cs="宋体"/>
          <w:color w:val="auto"/>
          <w:sz w:val="18"/>
          <w:szCs w:val="18"/>
          <w:highlight w:val="none"/>
        </w:rPr>
      </w:pPr>
    </w:p>
    <w:p w14:paraId="0EDAF3DB">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5CB009A8">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3AB7D29">
      <w:pPr>
        <w:pStyle w:val="34"/>
        <w:spacing w:line="360" w:lineRule="auto"/>
        <w:ind w:firstLine="420" w:firstLineChars="175"/>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661E9A0C">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DAC8A36">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45530849">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5D81D850">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03A6E32B">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32DEC3E0">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2A9F2F89">
      <w:pPr>
        <w:spacing w:line="360" w:lineRule="auto"/>
        <w:ind w:firstLine="420" w:firstLineChars="175"/>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415AE92F">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45D5D89B">
      <w:pPr>
        <w:pStyle w:val="132"/>
        <w:snapToGrid w:val="0"/>
        <w:spacing w:before="0"/>
        <w:ind w:firstLine="420" w:firstLineChars="175"/>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01B53DBE">
      <w:pPr>
        <w:pStyle w:val="132"/>
        <w:snapToGrid w:val="0"/>
        <w:spacing w:before="0"/>
        <w:ind w:firstLine="420" w:firstLineChars="175"/>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A2671D4">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0AD7A7D">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0DBB412B">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82411C2">
      <w:pPr>
        <w:spacing w:line="360" w:lineRule="auto"/>
        <w:ind w:firstLine="420" w:firstLineChars="175"/>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277BD446">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41778A70">
      <w:pPr>
        <w:pStyle w:val="34"/>
        <w:spacing w:line="360" w:lineRule="auto"/>
        <w:ind w:firstLine="420" w:firstLineChars="175"/>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380D99CA">
      <w:pPr>
        <w:pStyle w:val="34"/>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178C1F78">
      <w:pPr>
        <w:pStyle w:val="5"/>
        <w:spacing w:line="360" w:lineRule="auto"/>
        <w:ind w:firstLine="420" w:firstLineChars="175"/>
        <w:rPr>
          <w:rFonts w:hAnsi="宋体" w:cs="宋体"/>
          <w:color w:val="auto"/>
          <w:sz w:val="24"/>
          <w:highlight w:val="none"/>
        </w:rPr>
      </w:pPr>
      <w:r>
        <w:rPr>
          <w:rFonts w:hint="eastAsia" w:hAnsi="宋体" w:cs="宋体"/>
          <w:color w:val="auto"/>
          <w:sz w:val="24"/>
          <w:highlight w:val="none"/>
        </w:rPr>
        <w:t>本项目不需缴纳投标保证金。</w:t>
      </w:r>
    </w:p>
    <w:p w14:paraId="3654450A">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6BF1885D">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1EE81086">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149E700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48921645">
      <w:pPr>
        <w:snapToGrid w:val="0"/>
        <w:spacing w:line="360" w:lineRule="auto"/>
        <w:ind w:firstLine="840" w:firstLineChars="35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721E9662">
      <w:pPr>
        <w:snapToGrid w:val="0"/>
        <w:spacing w:line="360" w:lineRule="auto"/>
        <w:ind w:firstLine="840" w:firstLineChars="35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7" w:name="_Hlk101259339"/>
      <w:r>
        <w:rPr>
          <w:rFonts w:hint="eastAsia" w:ascii="宋体" w:hAnsi="宋体" w:cs="宋体"/>
          <w:snapToGrid w:val="0"/>
          <w:color w:val="auto"/>
          <w:kern w:val="28"/>
          <w:sz w:val="24"/>
          <w:szCs w:val="20"/>
          <w:highlight w:val="none"/>
        </w:rPr>
        <w:t>联合协议</w:t>
      </w:r>
      <w:bookmarkEnd w:id="17"/>
      <w:r>
        <w:rPr>
          <w:rFonts w:hint="eastAsia" w:ascii="宋体" w:hAnsi="宋体" w:cs="宋体"/>
          <w:snapToGrid w:val="0"/>
          <w:color w:val="auto"/>
          <w:kern w:val="28"/>
          <w:sz w:val="24"/>
          <w:szCs w:val="20"/>
          <w:highlight w:val="none"/>
        </w:rPr>
        <w:t>（如果有)；</w:t>
      </w:r>
    </w:p>
    <w:p w14:paraId="184E9A3B">
      <w:pPr>
        <w:snapToGrid w:val="0"/>
        <w:spacing w:line="360" w:lineRule="auto"/>
        <w:ind w:firstLine="840" w:firstLineChars="35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58C8812">
      <w:pPr>
        <w:snapToGrid w:val="0"/>
        <w:spacing w:line="360" w:lineRule="auto"/>
        <w:ind w:firstLine="840" w:firstLineChars="350"/>
        <w:rPr>
          <w:rFonts w:hint="eastAsia" w:ascii="宋体" w:hAnsi="宋体" w:cs="宋体"/>
          <w:snapToGrid w:val="0"/>
          <w:color w:val="auto"/>
          <w:kern w:val="28"/>
          <w:sz w:val="24"/>
          <w:szCs w:val="20"/>
          <w:highlight w:val="none"/>
          <w:lang w:eastAsia="zh-CN"/>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p>
    <w:p w14:paraId="6AAC8A91">
      <w:pPr>
        <w:snapToGrid w:val="0"/>
        <w:spacing w:line="360" w:lineRule="auto"/>
        <w:ind w:firstLine="840" w:firstLineChars="350"/>
        <w:rPr>
          <w:rFonts w:ascii="宋体" w:hAnsi="宋体" w:cs="宋体"/>
          <w:color w:val="auto"/>
          <w:sz w:val="24"/>
          <w:highlight w:val="none"/>
        </w:rPr>
      </w:pPr>
      <w:r>
        <w:rPr>
          <w:rFonts w:hint="eastAsia" w:ascii="宋体" w:hAnsi="宋体" w:cs="宋体"/>
          <w:color w:val="auto"/>
          <w:sz w:val="24"/>
          <w:highlight w:val="none"/>
        </w:rPr>
        <w:t>11.1.5相关证明材料（如有）（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0F7AA2C3">
      <w:pPr>
        <w:snapToGrid w:val="0"/>
        <w:spacing w:line="360" w:lineRule="auto"/>
        <w:ind w:firstLine="420" w:firstLineChars="175"/>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88AC97D">
      <w:pPr>
        <w:snapToGrid w:val="0"/>
        <w:spacing w:line="360" w:lineRule="auto"/>
        <w:ind w:firstLine="840" w:firstLineChars="35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747EC19E">
      <w:pPr>
        <w:snapToGrid w:val="0"/>
        <w:spacing w:line="360" w:lineRule="auto"/>
        <w:ind w:firstLine="840" w:firstLineChars="35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651F722">
      <w:pPr>
        <w:snapToGrid w:val="0"/>
        <w:spacing w:line="360" w:lineRule="auto"/>
        <w:ind w:firstLine="840" w:firstLineChars="35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4713DA4">
      <w:pPr>
        <w:snapToGrid w:val="0"/>
        <w:spacing w:line="360" w:lineRule="auto"/>
        <w:ind w:firstLine="840" w:firstLineChars="35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58D4AA8">
      <w:pPr>
        <w:snapToGrid w:val="0"/>
        <w:spacing w:line="360" w:lineRule="auto"/>
        <w:ind w:left="420" w:leftChars="200" w:firstLine="420" w:firstLineChars="175"/>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9AD7F7E">
      <w:pPr>
        <w:snapToGrid w:val="0"/>
        <w:spacing w:line="360" w:lineRule="auto"/>
        <w:ind w:left="420" w:leftChars="200" w:firstLine="420" w:firstLineChars="175"/>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0DFA8DC">
      <w:pPr>
        <w:snapToGrid w:val="0"/>
        <w:spacing w:line="360" w:lineRule="auto"/>
        <w:ind w:firstLine="840" w:firstLineChars="35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43CCBF10">
      <w:pPr>
        <w:snapToGrid w:val="0"/>
        <w:spacing w:line="360" w:lineRule="auto"/>
        <w:ind w:firstLine="840" w:firstLineChars="35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DEEF86A">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33E739ED">
      <w:pPr>
        <w:keepNext w:val="0"/>
        <w:keepLines w:val="0"/>
        <w:pageBreakBefore w:val="0"/>
        <w:widowControl w:val="0"/>
        <w:kinsoku/>
        <w:wordWrap/>
        <w:overflowPunct/>
        <w:topLinePunct w:val="0"/>
        <w:autoSpaceDE/>
        <w:autoSpaceDN/>
        <w:bidi w:val="0"/>
        <w:adjustRightInd w:val="0"/>
        <w:snapToGrid w:val="0"/>
        <w:spacing w:line="360" w:lineRule="auto"/>
        <w:ind w:firstLine="840" w:firstLineChars="35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7E17E3DF">
      <w:pPr>
        <w:keepNext w:val="0"/>
        <w:keepLines w:val="0"/>
        <w:pageBreakBefore w:val="0"/>
        <w:widowControl w:val="0"/>
        <w:kinsoku/>
        <w:wordWrap/>
        <w:overflowPunct/>
        <w:topLinePunct w:val="0"/>
        <w:autoSpaceDE/>
        <w:autoSpaceDN/>
        <w:bidi w:val="0"/>
        <w:adjustRightInd w:val="0"/>
        <w:snapToGrid w:val="0"/>
        <w:spacing w:line="360" w:lineRule="auto"/>
        <w:ind w:firstLine="840" w:firstLineChars="350"/>
        <w:textAlignment w:val="auto"/>
        <w:rPr>
          <w:rFonts w:ascii="宋体" w:hAnsi="宋体" w:cs="宋体"/>
          <w:color w:val="auto"/>
          <w:sz w:val="24"/>
          <w:highlight w:val="none"/>
        </w:rPr>
      </w:pPr>
      <w:r>
        <w:rPr>
          <w:rFonts w:hint="eastAsia" w:ascii="宋体" w:hAnsi="宋体" w:cs="宋体"/>
          <w:color w:val="auto"/>
          <w:sz w:val="24"/>
          <w:highlight w:val="none"/>
        </w:rPr>
        <w:t>11.3.</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（如果有）</w:t>
      </w:r>
    </w:p>
    <w:p w14:paraId="647D6D23">
      <w:pPr>
        <w:spacing w:line="360" w:lineRule="auto"/>
        <w:ind w:firstLine="422" w:firstLineChars="175"/>
        <w:rPr>
          <w:rFonts w:hint="default" w:ascii="宋体" w:hAnsi="宋体" w:cs="宋体"/>
          <w:b/>
          <w:color w:val="auto"/>
          <w:sz w:val="24"/>
          <w:highlight w:val="none"/>
          <w:lang w:val="en-US" w:eastAsia="zh-CN"/>
        </w:rPr>
      </w:pPr>
      <w:r>
        <w:rPr>
          <w:rFonts w:hint="eastAsia" w:ascii="宋体" w:hAnsi="宋体" w:cs="宋体"/>
          <w:b/>
          <w:color w:val="auto"/>
          <w:sz w:val="24"/>
          <w:highlight w:val="none"/>
          <w:lang w:val="en-US" w:eastAsia="zh-CN"/>
        </w:rPr>
        <w:t>注：以上投标文件的相关要求如下：</w:t>
      </w:r>
    </w:p>
    <w:p w14:paraId="2794FB1D">
      <w:pPr>
        <w:spacing w:line="360" w:lineRule="auto"/>
        <w:ind w:firstLine="422" w:firstLineChars="175"/>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4E448000">
      <w:pPr>
        <w:spacing w:line="360" w:lineRule="auto"/>
        <w:ind w:firstLine="422" w:firstLineChars="175"/>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3C97D861">
      <w:pPr>
        <w:spacing w:line="360" w:lineRule="auto"/>
        <w:ind w:firstLine="422" w:firstLineChars="175"/>
        <w:rPr>
          <w:color w:val="auto"/>
          <w:highlight w:val="none"/>
        </w:rPr>
      </w:pPr>
      <w:r>
        <w:rPr>
          <w:rFonts w:hint="eastAsia" w:ascii="宋体" w:hAnsi="宋体" w:eastAsia="宋体" w:cs="宋体"/>
          <w:b/>
          <w:color w:val="auto"/>
          <w:sz w:val="24"/>
          <w:szCs w:val="24"/>
          <w:highlight w:val="none"/>
          <w:shd w:val="clear" w:color="auto" w:fill="FFFFFF"/>
          <w:lang w:val="en-US" w:eastAsia="zh-CN"/>
        </w:rPr>
        <w:t>投标人应对投标文件中材料的真实性、合法性负责。</w:t>
      </w:r>
    </w:p>
    <w:p w14:paraId="25DE9D2F">
      <w:pPr>
        <w:pStyle w:val="132"/>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67A47D44">
      <w:pPr>
        <w:spacing w:line="360" w:lineRule="auto"/>
        <w:ind w:firstLine="420" w:firstLineChars="175"/>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A5DD3F3">
      <w:pPr>
        <w:spacing w:line="360" w:lineRule="auto"/>
        <w:ind w:firstLine="420" w:firstLineChars="175"/>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D004A24">
      <w:pPr>
        <w:spacing w:line="360" w:lineRule="auto"/>
        <w:ind w:firstLine="420" w:firstLineChars="175"/>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0C62E54D">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07C686BE">
      <w:pPr>
        <w:pStyle w:val="132"/>
        <w:snapToGrid w:val="0"/>
        <w:spacing w:before="0"/>
        <w:ind w:firstLine="420" w:firstLineChars="175"/>
        <w:rPr>
          <w:rFonts w:hint="eastAsia" w:ascii="宋体" w:hAnsi="宋体" w:cs="宋体"/>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p>
    <w:p w14:paraId="2F52178C">
      <w:pPr>
        <w:pStyle w:val="132"/>
        <w:snapToGrid w:val="0"/>
        <w:spacing w:before="0"/>
        <w:ind w:firstLine="422" w:firstLineChars="175"/>
        <w:rPr>
          <w:rFonts w:ascii="宋体" w:hAnsi="宋体" w:cs="宋体"/>
          <w:b/>
          <w:color w:val="auto"/>
          <w:highlight w:val="none"/>
        </w:rPr>
      </w:pP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0CC7AF7F">
      <w:pPr>
        <w:pStyle w:val="132"/>
        <w:snapToGrid w:val="0"/>
        <w:spacing w:before="0"/>
        <w:ind w:firstLine="420" w:firstLineChars="175"/>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1E4EDD19">
      <w:pPr>
        <w:pStyle w:val="132"/>
        <w:snapToGrid w:val="0"/>
        <w:spacing w:before="0"/>
        <w:ind w:firstLine="420" w:firstLineChars="175"/>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7572C81F">
      <w:pPr>
        <w:pStyle w:val="132"/>
        <w:snapToGrid w:val="0"/>
        <w:spacing w:before="0"/>
        <w:ind w:firstLine="0" w:firstLineChars="0"/>
        <w:rPr>
          <w:rFonts w:hint="eastAsia"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0986061C">
      <w:pPr>
        <w:pStyle w:val="132"/>
        <w:snapToGrid w:val="0"/>
        <w:spacing w:before="0"/>
        <w:ind w:left="0" w:leftChars="0" w:firstLine="420" w:firstLineChars="175"/>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A57CCD7">
      <w:pPr>
        <w:pStyle w:val="132"/>
        <w:snapToGrid w:val="0"/>
        <w:spacing w:before="0"/>
        <w:ind w:left="0" w:leftChars="0" w:firstLine="420" w:firstLineChars="175"/>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0204D89C">
      <w:pPr>
        <w:pStyle w:val="132"/>
        <w:snapToGrid w:val="0"/>
        <w:spacing w:before="0"/>
        <w:ind w:left="0" w:leftChars="0" w:firstLine="420" w:firstLineChars="175"/>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5233F397">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2C5CAECD">
      <w:pPr>
        <w:pStyle w:val="34"/>
        <w:spacing w:line="360" w:lineRule="auto"/>
        <w:ind w:firstLine="420" w:firstLineChars="175"/>
        <w:rPr>
          <w:rFonts w:hAnsi="宋体" w:cs="宋体"/>
          <w:b/>
          <w:color w:val="auto"/>
          <w:sz w:val="24"/>
          <w:szCs w:val="24"/>
          <w:highlight w:val="none"/>
        </w:rPr>
      </w:pPr>
      <w:r>
        <w:rPr>
          <w:rFonts w:hint="eastAsia" w:hAnsi="宋体" w:cs="宋体"/>
          <w:color w:val="auto"/>
          <w:sz w:val="24"/>
          <w:szCs w:val="24"/>
          <w:highlight w:val="none"/>
        </w:rPr>
        <w:t>15.1投标人在电子交易平台传输递交投标文件后，还可以在投标截止时间前直接提交或者以快递方式递交备份投标文件1份，</w:t>
      </w:r>
      <w:r>
        <w:rPr>
          <w:rFonts w:hint="eastAsia" w:hAnsi="宋体" w:cs="宋体"/>
          <w:b/>
          <w:color w:val="auto"/>
          <w:sz w:val="24"/>
          <w:szCs w:val="24"/>
          <w:highlight w:val="none"/>
        </w:rPr>
        <w:t>但</w:t>
      </w:r>
      <w:r>
        <w:rPr>
          <w:rFonts w:hint="eastAsia" w:hAnsi="宋体" w:cs="宋体"/>
          <w:b/>
          <w:color w:val="auto"/>
          <w:sz w:val="24"/>
          <w:szCs w:val="24"/>
          <w:highlight w:val="none"/>
          <w:lang w:val="en-US" w:eastAsia="zh-CN"/>
        </w:rPr>
        <w:t>不</w:t>
      </w:r>
      <w:r>
        <w:rPr>
          <w:rFonts w:hint="eastAsia" w:hAnsi="宋体" w:cs="宋体"/>
          <w:b/>
          <w:color w:val="auto"/>
          <w:sz w:val="24"/>
          <w:szCs w:val="24"/>
          <w:highlight w:val="none"/>
        </w:rPr>
        <w:t>强制投标人提交备份投标文件。</w:t>
      </w:r>
    </w:p>
    <w:p w14:paraId="1740AF5C">
      <w:pPr>
        <w:pStyle w:val="34"/>
        <w:spacing w:line="360" w:lineRule="auto"/>
        <w:ind w:firstLine="420" w:firstLineChars="175"/>
        <w:rPr>
          <w:rFonts w:hint="eastAsia" w:hAnsi="宋体" w:cs="宋体"/>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eastAsia="zh-CN"/>
        </w:rPr>
        <w:t>、</w:t>
      </w:r>
      <w:r>
        <w:rPr>
          <w:rFonts w:hint="eastAsia" w:hAnsi="宋体" w:cs="宋体"/>
          <w:color w:val="auto"/>
          <w:sz w:val="24"/>
          <w:highlight w:val="none"/>
          <w:lang w:val="en-US" w:eastAsia="zh-CN"/>
        </w:rPr>
        <w:t>U盘等存储介质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p>
    <w:p w14:paraId="09A3F153">
      <w:pPr>
        <w:pStyle w:val="34"/>
        <w:spacing w:line="360" w:lineRule="auto"/>
        <w:ind w:firstLine="422" w:firstLineChars="175"/>
        <w:rPr>
          <w:rFonts w:hAnsi="宋体" w:cs="宋体"/>
          <w:b/>
          <w:color w:val="auto"/>
          <w:sz w:val="24"/>
          <w:szCs w:val="24"/>
          <w:highlight w:val="none"/>
        </w:rPr>
      </w:pP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61FDD3B">
      <w:pPr>
        <w:pStyle w:val="34"/>
        <w:spacing w:line="360" w:lineRule="auto"/>
        <w:ind w:firstLine="420" w:firstLineChars="175"/>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00565E87">
      <w:pPr>
        <w:pStyle w:val="34"/>
        <w:spacing w:line="360" w:lineRule="auto"/>
        <w:ind w:firstLine="420" w:firstLineChars="175"/>
        <w:rPr>
          <w:rFonts w:hAnsi="宋体" w:cs="宋体"/>
          <w:color w:val="auto"/>
          <w:sz w:val="24"/>
          <w:szCs w:val="24"/>
          <w:highlight w:val="none"/>
        </w:rPr>
      </w:pPr>
      <w:r>
        <w:rPr>
          <w:rFonts w:hint="eastAsia" w:hAnsi="宋体" w:cs="宋体"/>
          <w:color w:val="auto"/>
          <w:sz w:val="24"/>
          <w:szCs w:val="24"/>
          <w:highlight w:val="none"/>
        </w:rPr>
        <w:t>15.4以快递方式递交备份投标文件的，投标人应先将备份投标文件按要求密封和标记，再进行快递包装后邮寄。备份投标文件须在投标截止时间之前送达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0A94791A">
      <w:pPr>
        <w:pStyle w:val="34"/>
        <w:spacing w:line="360" w:lineRule="auto"/>
        <w:ind w:firstLine="422" w:firstLineChars="175"/>
        <w:rPr>
          <w:rFonts w:hAnsi="宋体" w:cs="宋体"/>
          <w:b/>
          <w:color w:val="auto"/>
          <w:sz w:val="24"/>
          <w:szCs w:val="24"/>
          <w:highlight w:val="none"/>
        </w:rPr>
      </w:pPr>
      <w:r>
        <w:rPr>
          <w:rFonts w:hint="eastAsia" w:hAnsi="宋体" w:cs="宋体"/>
          <w:b/>
          <w:color w:val="auto"/>
          <w:sz w:val="24"/>
          <w:szCs w:val="24"/>
          <w:highlight w:val="none"/>
        </w:rPr>
        <w:t>15.5</w:t>
      </w:r>
      <w:r>
        <w:rPr>
          <w:rFonts w:hint="eastAsia" w:hAnsi="宋体" w:cs="宋体"/>
          <w:b/>
          <w:color w:val="auto"/>
          <w:sz w:val="24"/>
          <w:szCs w:val="24"/>
          <w:highlight w:val="none"/>
          <w:lang w:val="en-US" w:eastAsia="zh-CN"/>
        </w:rPr>
        <w:t xml:space="preserve"> </w:t>
      </w:r>
      <w:r>
        <w:rPr>
          <w:rFonts w:hint="eastAsia" w:hAnsi="宋体" w:cs="宋体"/>
          <w:b/>
          <w:color w:val="auto"/>
          <w:sz w:val="24"/>
          <w:szCs w:val="24"/>
          <w:highlight w:val="none"/>
        </w:rPr>
        <w:t>投标人仅提交备份投标文件，未在电子交易平台传输递交投标文件的，投标无效。</w:t>
      </w:r>
    </w:p>
    <w:p w14:paraId="007BE1D1">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6F3CF05C">
      <w:pPr>
        <w:pStyle w:val="25"/>
        <w:spacing w:line="360" w:lineRule="auto"/>
        <w:ind w:firstLine="420" w:firstLineChars="175"/>
        <w:rPr>
          <w:rFonts w:hint="eastAsia" w:eastAsia="宋体" w:cs="宋体"/>
          <w:color w:val="auto"/>
          <w:szCs w:val="21"/>
          <w:highlight w:val="none"/>
          <w:lang w:eastAsia="zh-CN"/>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r>
        <w:rPr>
          <w:rFonts w:hint="eastAsia" w:cs="宋体"/>
          <w:color w:val="auto"/>
          <w:szCs w:val="21"/>
          <w:highlight w:val="none"/>
          <w:lang w:eastAsia="zh-CN"/>
        </w:rPr>
        <w:t>。</w:t>
      </w:r>
    </w:p>
    <w:p w14:paraId="066CAC4D">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75942511">
      <w:pPr>
        <w:spacing w:line="360" w:lineRule="auto"/>
        <w:ind w:firstLine="420" w:firstLineChars="175"/>
        <w:rPr>
          <w:rFonts w:hint="eastAsia" w:ascii="宋体" w:hAnsi="宋体" w:cs="宋体"/>
          <w:color w:val="auto"/>
          <w:sz w:val="24"/>
          <w:szCs w:val="20"/>
          <w:highlight w:val="none"/>
        </w:rPr>
      </w:pPr>
      <w:r>
        <w:rPr>
          <w:rFonts w:hint="eastAsia" w:ascii="宋体" w:hAnsi="宋体" w:cs="宋体"/>
          <w:color w:val="auto"/>
          <w:sz w:val="24"/>
          <w:szCs w:val="20"/>
          <w:highlight w:val="none"/>
        </w:rPr>
        <w:t>17.1投标有效期为从提交投标文件的截止之日起90天。</w:t>
      </w:r>
    </w:p>
    <w:p w14:paraId="37F731EE">
      <w:pPr>
        <w:spacing w:line="360" w:lineRule="auto"/>
        <w:ind w:firstLine="422" w:firstLineChars="175"/>
        <w:rPr>
          <w:rFonts w:ascii="宋体" w:hAnsi="宋体" w:cs="宋体"/>
          <w:b/>
          <w:color w:val="auto"/>
          <w:sz w:val="24"/>
          <w:szCs w:val="21"/>
          <w:highlight w:val="none"/>
        </w:rPr>
      </w:pP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4A3F11E2">
      <w:pPr>
        <w:pStyle w:val="132"/>
        <w:spacing w:before="0"/>
        <w:ind w:firstLine="420" w:firstLineChars="175"/>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6E87188B">
      <w:pPr>
        <w:pStyle w:val="132"/>
        <w:spacing w:before="0"/>
        <w:ind w:firstLine="420" w:firstLineChars="175"/>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57552CA1">
      <w:pPr>
        <w:pStyle w:val="132"/>
        <w:spacing w:before="0"/>
        <w:ind w:firstLine="643"/>
        <w:rPr>
          <w:rFonts w:ascii="宋体" w:hAnsi="宋体" w:cs="宋体"/>
          <w:b/>
          <w:color w:val="auto"/>
          <w:sz w:val="32"/>
          <w:highlight w:val="none"/>
        </w:rPr>
      </w:pPr>
    </w:p>
    <w:p w14:paraId="3AA368F6">
      <w:pPr>
        <w:pStyle w:val="132"/>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0D82576F">
      <w:pPr>
        <w:pStyle w:val="558"/>
        <w:spacing w:before="0" w:line="360" w:lineRule="auto"/>
        <w:ind w:left="0" w:firstLine="0" w:firstLineChars="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ECDE51E">
      <w:pPr>
        <w:pStyle w:val="558"/>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94DBC20">
      <w:pPr>
        <w:pStyle w:val="558"/>
        <w:snapToGrid w:val="0"/>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084C16D">
      <w:pPr>
        <w:pStyle w:val="558"/>
        <w:snapToGrid w:val="0"/>
        <w:spacing w:before="0" w:line="360" w:lineRule="auto"/>
        <w:ind w:left="0" w:firstLine="420" w:firstLineChars="175"/>
        <w:contextualSpacing/>
        <w:rPr>
          <w:rFonts w:ascii="宋体" w:hAnsi="宋体" w:cs="宋体"/>
          <w:b/>
          <w:color w:val="auto"/>
          <w:sz w:val="24"/>
          <w:highlight w:val="none"/>
        </w:rPr>
      </w:pPr>
      <w:r>
        <w:rPr>
          <w:rFonts w:hint="eastAsia" w:ascii="宋体" w:hAnsi="宋体" w:cs="宋体"/>
          <w:color w:val="auto"/>
          <w:sz w:val="24"/>
          <w:highlight w:val="none"/>
        </w:rPr>
        <w:t>18.3</w:t>
      </w:r>
      <w:r>
        <w:rPr>
          <w:rFonts w:hint="eastAsia" w:ascii="宋体" w:hAnsi="宋体" w:cs="宋体"/>
          <w:color w:val="auto"/>
          <w:sz w:val="24"/>
          <w:highlight w:val="none"/>
          <w:lang w:val="en-US" w:eastAsia="zh-CN"/>
        </w:rPr>
        <w:t xml:space="preserve"> </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6F05645F">
      <w:pPr>
        <w:widowControl/>
        <w:snapToGrid w:val="0"/>
        <w:spacing w:before="0" w:beforeAutospacing="0" w:after="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lang w:val="en-US" w:eastAsia="zh-CN"/>
        </w:rPr>
        <w:t>19.</w:t>
      </w:r>
      <w:r>
        <w:rPr>
          <w:rFonts w:hint="eastAsia" w:ascii="宋体" w:hAnsi="宋体" w:cs="宋体"/>
          <w:b/>
          <w:color w:val="auto"/>
          <w:sz w:val="24"/>
          <w:szCs w:val="20"/>
          <w:highlight w:val="none"/>
        </w:rPr>
        <w:t>资格审查</w:t>
      </w:r>
    </w:p>
    <w:p w14:paraId="7C106C9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048E081">
      <w:pPr>
        <w:pStyle w:val="132"/>
        <w:snapToGrid w:val="0"/>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8099604">
      <w:pPr>
        <w:pStyle w:val="132"/>
        <w:snapToGrid w:val="0"/>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1BF5D8C6">
      <w:pPr>
        <w:pStyle w:val="132"/>
        <w:adjustRightInd w:val="0"/>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2A85B934">
      <w:pPr>
        <w:pStyle w:val="132"/>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5F34AA0E">
      <w:pPr>
        <w:pStyle w:val="132"/>
        <w:snapToGrid w:val="0"/>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00183F54">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2317D4D0">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4FA0CB33">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655CBD46">
      <w:pPr>
        <w:pStyle w:val="132"/>
        <w:spacing w:before="0"/>
        <w:ind w:firstLine="0" w:firstLineChars="0"/>
        <w:rPr>
          <w:rFonts w:ascii="宋体" w:hAnsi="宋体" w:cs="宋体"/>
          <w:color w:val="auto"/>
          <w:kern w:val="0"/>
          <w:szCs w:val="24"/>
          <w:highlight w:val="none"/>
        </w:rPr>
      </w:pPr>
    </w:p>
    <w:p w14:paraId="43983ABD">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2E58DE05">
      <w:pPr>
        <w:spacing w:line="360" w:lineRule="auto"/>
        <w:rPr>
          <w:rFonts w:ascii="宋体" w:hAnsi="宋体" w:cs="宋体"/>
          <w:b/>
          <w:color w:val="auto"/>
          <w:sz w:val="24"/>
          <w:highlight w:val="none"/>
        </w:rPr>
      </w:pPr>
      <w:bookmarkStart w:id="18" w:name="_Toc91899903"/>
      <w:r>
        <w:rPr>
          <w:rFonts w:hint="eastAsia" w:ascii="宋体" w:hAnsi="宋体" w:cs="宋体"/>
          <w:b/>
          <w:color w:val="auto"/>
          <w:sz w:val="24"/>
          <w:highlight w:val="none"/>
        </w:rPr>
        <w:t>21.</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2262549E">
      <w:pPr>
        <w:spacing w:line="360" w:lineRule="auto"/>
        <w:rPr>
          <w:rFonts w:ascii="宋体" w:hAnsi="宋体" w:cs="宋体"/>
          <w:b/>
          <w:color w:val="auto"/>
          <w:sz w:val="24"/>
          <w:highlight w:val="none"/>
        </w:rPr>
      </w:pPr>
    </w:p>
    <w:p w14:paraId="75F0F1B0">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6CB67FF6">
      <w:pPr>
        <w:pStyle w:val="25"/>
        <w:spacing w:line="360" w:lineRule="auto"/>
        <w:ind w:left="479" w:hanging="479" w:hangingChars="199"/>
        <w:rPr>
          <w:rFonts w:cs="宋体"/>
          <w:b/>
          <w:color w:val="auto"/>
          <w:highlight w:val="none"/>
        </w:rPr>
      </w:pPr>
      <w:r>
        <w:rPr>
          <w:rFonts w:hint="eastAsia" w:cs="宋体"/>
          <w:b/>
          <w:color w:val="auto"/>
          <w:highlight w:val="none"/>
        </w:rPr>
        <w:t>22. 确定中标供应商</w:t>
      </w:r>
    </w:p>
    <w:p w14:paraId="6E3FC35D">
      <w:pPr>
        <w:pStyle w:val="132"/>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96DEE3E">
      <w:pPr>
        <w:pStyle w:val="132"/>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2A616D5C">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20689D4D">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333875E4">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1227C56E">
      <w:pPr>
        <w:pStyle w:val="132"/>
        <w:adjustRightInd w:val="0"/>
        <w:snapToGrid w:val="0"/>
        <w:spacing w:before="0"/>
        <w:ind w:firstLine="482" w:firstLineChars="200"/>
        <w:rPr>
          <w:rStyle w:val="79"/>
          <w:b/>
          <w:bCs w:val="0"/>
          <w:color w:val="auto"/>
          <w:highlight w:val="none"/>
        </w:rPr>
      </w:pPr>
      <w:r>
        <w:rPr>
          <w:rFonts w:hint="eastAsia" w:ascii="宋体" w:hAnsi="宋体" w:cs="宋体"/>
          <w:b/>
          <w:bCs w:val="0"/>
          <w:color w:val="auto"/>
          <w:szCs w:val="24"/>
          <w:highlight w:val="none"/>
        </w:rPr>
        <w:t>2</w:t>
      </w:r>
      <w:r>
        <w:rPr>
          <w:rFonts w:hint="eastAsia" w:ascii="宋体" w:hAnsi="宋体" w:cs="宋体"/>
          <w:b/>
          <w:bCs w:val="0"/>
          <w:color w:val="auto"/>
          <w:szCs w:val="24"/>
          <w:highlight w:val="none"/>
          <w:lang w:eastAsia="zh-CN"/>
        </w:rPr>
        <w:t>3</w:t>
      </w:r>
      <w:r>
        <w:rPr>
          <w:rFonts w:hint="eastAsia" w:ascii="宋体" w:hAnsi="宋体" w:cs="宋体"/>
          <w:b/>
          <w:bCs w:val="0"/>
          <w:color w:val="auto"/>
          <w:szCs w:val="24"/>
          <w:highlight w:val="none"/>
          <w:lang w:val="en-US" w:eastAsia="zh-CN"/>
        </w:rPr>
        <w:t xml:space="preserve">.4 </w:t>
      </w:r>
      <w:r>
        <w:rPr>
          <w:rFonts w:hint="eastAsia" w:ascii="宋体" w:hAnsi="宋体" w:cs="宋体"/>
          <w:b/>
          <w:bCs w:val="0"/>
          <w:color w:val="auto"/>
          <w:szCs w:val="24"/>
          <w:highlight w:val="none"/>
        </w:rPr>
        <w:t>由于中标、成交供应商原因导致重新采购的，应当承担支付代理费和专家评审费等费用在内的赔偿责任。</w:t>
      </w:r>
    </w:p>
    <w:p w14:paraId="65AC42BD">
      <w:pPr>
        <w:pStyle w:val="81"/>
        <w:rPr>
          <w:color w:val="auto"/>
          <w:highlight w:val="none"/>
        </w:rPr>
      </w:pPr>
    </w:p>
    <w:p w14:paraId="42742A92">
      <w:pPr>
        <w:snapToGrid w:val="0"/>
        <w:spacing w:line="360" w:lineRule="auto"/>
        <w:ind w:left="120" w:leftChars="57" w:firstLine="482" w:firstLineChars="150"/>
        <w:jc w:val="center"/>
        <w:rPr>
          <w:rFonts w:ascii="宋体" w:hAnsi="宋体" w:cs="宋体"/>
          <w:b/>
          <w:color w:val="auto"/>
          <w:sz w:val="32"/>
          <w:highlight w:val="none"/>
        </w:rPr>
      </w:pPr>
    </w:p>
    <w:p w14:paraId="67C5C05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49787C7D">
      <w:pPr>
        <w:pStyle w:val="25"/>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1B1C1C55">
      <w:pPr>
        <w:pStyle w:val="25"/>
        <w:spacing w:line="360" w:lineRule="auto"/>
        <w:ind w:left="479" w:hanging="479" w:hangingChars="199"/>
        <w:rPr>
          <w:rFonts w:cs="宋体"/>
          <w:b/>
          <w:color w:val="auto"/>
          <w:highlight w:val="none"/>
        </w:rPr>
      </w:pPr>
      <w:r>
        <w:rPr>
          <w:rFonts w:hint="eastAsia" w:cs="宋体"/>
          <w:b/>
          <w:color w:val="auto"/>
          <w:highlight w:val="none"/>
        </w:rPr>
        <w:t>25. 合同的签订</w:t>
      </w:r>
    </w:p>
    <w:p w14:paraId="3EEB6C6F">
      <w:pPr>
        <w:widowControl/>
        <w:shd w:val="clear" w:color="auto" w:fill="FFFFFF"/>
        <w:spacing w:line="360" w:lineRule="auto"/>
        <w:ind w:firstLine="42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03829D6">
      <w:pPr>
        <w:pStyle w:val="132"/>
        <w:snapToGrid w:val="0"/>
        <w:spacing w:before="0"/>
        <w:ind w:firstLine="420" w:firstLineChars="175"/>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45E5387">
      <w:pPr>
        <w:pStyle w:val="132"/>
        <w:snapToGrid w:val="0"/>
        <w:spacing w:before="0"/>
        <w:ind w:firstLine="420" w:firstLineChars="175"/>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1AA3073">
      <w:pPr>
        <w:pStyle w:val="132"/>
        <w:snapToGrid w:val="0"/>
        <w:spacing w:before="0"/>
        <w:ind w:firstLine="420" w:firstLineChars="175"/>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26F6E605">
      <w:pPr>
        <w:pStyle w:val="132"/>
        <w:snapToGrid w:val="0"/>
        <w:spacing w:before="0" w:after="0"/>
        <w:ind w:firstLine="420" w:firstLineChars="175"/>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17B1BF9E">
      <w:pPr>
        <w:pStyle w:val="25"/>
        <w:snapToGrid w:val="0"/>
        <w:spacing w:line="360" w:lineRule="auto"/>
        <w:ind w:left="0" w:hanging="479" w:hangingChars="199"/>
        <w:rPr>
          <w:rFonts w:cs="宋体"/>
          <w:b/>
          <w:color w:val="auto"/>
          <w:highlight w:val="none"/>
        </w:rPr>
      </w:pPr>
      <w:r>
        <w:rPr>
          <w:rFonts w:hint="eastAsia" w:cs="宋体"/>
          <w:b/>
          <w:color w:val="auto"/>
          <w:highlight w:val="none"/>
        </w:rPr>
        <w:t>26. 履约保证金</w:t>
      </w:r>
    </w:p>
    <w:p w14:paraId="699BF5F1">
      <w:pPr>
        <w:tabs>
          <w:tab w:val="left" w:pos="0"/>
        </w:tabs>
        <w:snapToGrid w:val="0"/>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CF1D143">
      <w:pPr>
        <w:pStyle w:val="3"/>
        <w:adjustRightInd w:val="0"/>
        <w:snapToGrid w:val="0"/>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w:t>
      </w:r>
    </w:p>
    <w:p w14:paraId="78096E5E">
      <w:pPr>
        <w:pStyle w:val="3"/>
        <w:adjustRightInd w:val="0"/>
        <w:snapToGrid w:val="0"/>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1</w:t>
      </w:r>
      <w:r>
        <w:rPr>
          <w:rFonts w:hint="eastAsia" w:ascii="宋体" w:hAnsi="宋体" w:eastAsia="宋体" w:cs="宋体"/>
          <w:b w:val="0"/>
          <w:bCs w:val="0"/>
          <w:snapToGrid w:val="0"/>
          <w:color w:val="auto"/>
          <w:kern w:val="28"/>
          <w:sz w:val="24"/>
          <w:highlight w:val="none"/>
          <w:lang w:val="en-US" w:eastAsia="zh-CN"/>
        </w:rPr>
        <w:t>.</w:t>
      </w:r>
      <w:r>
        <w:rPr>
          <w:rFonts w:hint="eastAsia" w:ascii="宋体" w:hAnsi="宋体" w:eastAsia="宋体" w:cs="宋体"/>
          <w:b w:val="0"/>
          <w:bCs w:val="0"/>
          <w:snapToGrid w:val="0"/>
          <w:color w:val="auto"/>
          <w:kern w:val="28"/>
          <w:sz w:val="24"/>
          <w:highlight w:val="none"/>
        </w:rPr>
        <w:t>供应商在合同列表选择需要投保的合同，点击[保函推荐]。</w:t>
      </w:r>
    </w:p>
    <w:p w14:paraId="723D2E3A">
      <w:pPr>
        <w:pStyle w:val="3"/>
        <w:adjustRightInd w:val="0"/>
        <w:snapToGrid w:val="0"/>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2</w:t>
      </w:r>
      <w:r>
        <w:rPr>
          <w:rFonts w:hint="eastAsia" w:ascii="宋体" w:hAnsi="宋体" w:eastAsia="宋体" w:cs="宋体"/>
          <w:b w:val="0"/>
          <w:bCs w:val="0"/>
          <w:snapToGrid w:val="0"/>
          <w:color w:val="auto"/>
          <w:kern w:val="28"/>
          <w:sz w:val="24"/>
          <w:highlight w:val="none"/>
          <w:lang w:val="en-US" w:eastAsia="zh-CN"/>
        </w:rPr>
        <w:t>.</w:t>
      </w:r>
      <w:r>
        <w:rPr>
          <w:rFonts w:hint="eastAsia" w:ascii="宋体" w:hAnsi="宋体" w:eastAsia="宋体" w:cs="宋体"/>
          <w:b w:val="0"/>
          <w:bCs w:val="0"/>
          <w:snapToGrid w:val="0"/>
          <w:color w:val="auto"/>
          <w:kern w:val="28"/>
          <w:sz w:val="24"/>
          <w:highlight w:val="none"/>
        </w:rPr>
        <w:t>在弹框里查看推荐的保函产品，供应商自行选择保函产品，点击[立即申请]。</w:t>
      </w:r>
    </w:p>
    <w:p w14:paraId="6B8B18C6">
      <w:pPr>
        <w:pStyle w:val="3"/>
        <w:adjustRightInd w:val="0"/>
        <w:snapToGrid w:val="0"/>
        <w:ind w:left="0" w:firstLine="480" w:firstLineChars="200"/>
        <w:rPr>
          <w:rFonts w:hint="eastAsia"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3</w:t>
      </w:r>
      <w:r>
        <w:rPr>
          <w:rFonts w:hint="eastAsia" w:ascii="宋体" w:hAnsi="宋体" w:eastAsia="宋体" w:cs="宋体"/>
          <w:b w:val="0"/>
          <w:bCs w:val="0"/>
          <w:snapToGrid w:val="0"/>
          <w:color w:val="auto"/>
          <w:kern w:val="28"/>
          <w:sz w:val="24"/>
          <w:highlight w:val="none"/>
          <w:lang w:val="en-US" w:eastAsia="zh-CN"/>
        </w:rPr>
        <w:t>.</w:t>
      </w:r>
      <w:r>
        <w:rPr>
          <w:rFonts w:hint="eastAsia" w:ascii="宋体" w:hAnsi="宋体" w:eastAsia="宋体" w:cs="宋体"/>
          <w:b w:val="0"/>
          <w:bCs w:val="0"/>
          <w:snapToGrid w:val="0"/>
          <w:color w:val="auto"/>
          <w:kern w:val="28"/>
          <w:sz w:val="24"/>
          <w:highlight w:val="none"/>
        </w:rPr>
        <w:t>在弹框里填写保函申请信息。具体步骤：选择产品—填写供应商信息—选择中标项目—确认信息—等待保险/保函受理—确认保单—支付保费—成功出单。</w:t>
      </w:r>
    </w:p>
    <w:p w14:paraId="65491249">
      <w:pPr>
        <w:pStyle w:val="3"/>
        <w:adjustRightInd w:val="0"/>
        <w:snapToGrid w:val="0"/>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1C03E540">
      <w:pPr>
        <w:pStyle w:val="3"/>
        <w:rPr>
          <w:color w:val="auto"/>
          <w:highlight w:val="none"/>
        </w:rPr>
      </w:pPr>
      <w:r>
        <w:rPr>
          <w:rFonts w:ascii="宋体" w:hAnsi="宋体" w:eastAsia="宋体" w:cs="Times New Roman"/>
          <w:b/>
          <w:bCs/>
          <w:color w:val="auto"/>
          <w:kern w:val="2"/>
          <w:sz w:val="24"/>
          <w:szCs w:val="32"/>
          <w:highlight w:val="none"/>
          <w:lang w:val="en-US"/>
        </w:rPr>
        <w:t>27.预付款</w:t>
      </w:r>
    </w:p>
    <w:p w14:paraId="37500ECD">
      <w:pPr>
        <w:adjustRightInd/>
        <w:spacing w:line="360" w:lineRule="auto"/>
        <w:ind w:firstLine="480" w:firstLineChars="200"/>
        <w:rPr>
          <w:rFonts w:hint="eastAsia" w:ascii="宋体" w:hAnsi="宋体" w:cs="Times New Roman"/>
          <w:color w:val="auto"/>
          <w:kern w:val="2"/>
          <w:sz w:val="24"/>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w:t>
      </w:r>
    </w:p>
    <w:p w14:paraId="16807495">
      <w:pPr>
        <w:adjustRightInd/>
        <w:spacing w:line="360" w:lineRule="auto"/>
        <w:ind w:firstLine="480" w:firstLineChars="200"/>
        <w:rPr>
          <w:rFonts w:ascii="宋体" w:hAnsi="宋体" w:cs="Times New Roman"/>
          <w:color w:val="auto"/>
          <w:kern w:val="2"/>
          <w:sz w:val="24"/>
          <w:highlight w:val="none"/>
        </w:rPr>
      </w:pPr>
      <w:r>
        <w:rPr>
          <w:rFonts w:hint="eastAsia" w:ascii="宋体" w:hAnsi="宋体" w:cs="Times New Roman"/>
          <w:color w:val="auto"/>
          <w:kern w:val="2"/>
          <w:sz w:val="24"/>
          <w:highlight w:val="none"/>
        </w:rPr>
        <w:t>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w:t>
      </w:r>
    </w:p>
    <w:p w14:paraId="4DBB3C64">
      <w:pPr>
        <w:adjustRightInd/>
        <w:spacing w:line="360" w:lineRule="auto"/>
        <w:ind w:firstLine="480" w:firstLineChars="200"/>
        <w:rPr>
          <w:color w:val="auto"/>
          <w:highlight w:val="none"/>
        </w:rPr>
      </w:pPr>
      <w:r>
        <w:rPr>
          <w:rFonts w:ascii="宋体" w:hAnsi="宋体" w:cs="Times New Roman"/>
          <w:color w:val="auto"/>
          <w:kern w:val="2"/>
          <w:sz w:val="24"/>
          <w:highlight w:val="none"/>
        </w:rPr>
        <w:t>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40990696">
      <w:pPr>
        <w:rPr>
          <w:color w:val="auto"/>
          <w:highlight w:val="none"/>
        </w:rPr>
      </w:pPr>
    </w:p>
    <w:p w14:paraId="2AD2D1F6">
      <w:pPr>
        <w:snapToGrid w:val="0"/>
        <w:spacing w:line="360" w:lineRule="auto"/>
        <w:ind w:firstLine="3357" w:firstLineChars="1045"/>
        <w:rPr>
          <w:rFonts w:ascii="宋体" w:hAnsi="宋体" w:cs="宋体"/>
          <w:b/>
          <w:color w:val="auto"/>
          <w:sz w:val="32"/>
          <w:highlight w:val="none"/>
        </w:rPr>
      </w:pPr>
    </w:p>
    <w:p w14:paraId="385F7ECD">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37AF0353">
      <w:pPr>
        <w:pStyle w:val="132"/>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0B39C8CC">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D5F6144">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039C299D">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29AC62D6">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120EC728">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063B45CF">
      <w:pPr>
        <w:pStyle w:val="132"/>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6A0671E">
      <w:pPr>
        <w:tabs>
          <w:tab w:val="left" w:pos="0"/>
        </w:tabs>
        <w:spacing w:line="360" w:lineRule="auto"/>
        <w:ind w:firstLine="480"/>
        <w:rPr>
          <w:rFonts w:ascii="宋体" w:hAnsi="宋体" w:cs="宋体"/>
          <w:color w:val="auto"/>
          <w:sz w:val="24"/>
          <w:highlight w:val="none"/>
        </w:rPr>
      </w:pPr>
    </w:p>
    <w:p w14:paraId="21CB690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2DED960">
      <w:pPr>
        <w:pStyle w:val="25"/>
        <w:spacing w:line="360" w:lineRule="auto"/>
        <w:ind w:firstLine="0" w:firstLineChars="0"/>
        <w:rPr>
          <w:rFonts w:cs="宋体"/>
          <w:b/>
          <w:color w:val="auto"/>
          <w:highlight w:val="none"/>
        </w:rPr>
      </w:pPr>
      <w:r>
        <w:rPr>
          <w:rFonts w:hint="eastAsia" w:cs="宋体"/>
          <w:b/>
          <w:color w:val="auto"/>
          <w:highlight w:val="none"/>
        </w:rPr>
        <w:t>30.验收</w:t>
      </w:r>
    </w:p>
    <w:p w14:paraId="0E9734F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74339C9">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F8F0180">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02F0899">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8"/>
      <w:bookmarkStart w:id="19" w:name="_Hlt74707468"/>
      <w:bookmarkEnd w:id="19"/>
      <w:bookmarkStart w:id="20" w:name="_Hlt68073093"/>
      <w:bookmarkEnd w:id="20"/>
      <w:bookmarkStart w:id="21" w:name="_Hlt68403820"/>
      <w:bookmarkEnd w:id="21"/>
      <w:bookmarkStart w:id="22" w:name="_Hlt75236011"/>
      <w:bookmarkEnd w:id="22"/>
      <w:bookmarkStart w:id="23" w:name="_Hlt68072990"/>
      <w:bookmarkEnd w:id="23"/>
      <w:bookmarkStart w:id="24" w:name="_Hlt68057669"/>
      <w:bookmarkEnd w:id="24"/>
      <w:bookmarkStart w:id="25" w:name="_Hlt74714665"/>
      <w:bookmarkEnd w:id="25"/>
      <w:bookmarkStart w:id="26" w:name="_Hlt74729768"/>
      <w:bookmarkEnd w:id="26"/>
      <w:bookmarkStart w:id="27" w:name="_Hlt68072998"/>
      <w:bookmarkEnd w:id="27"/>
      <w:bookmarkStart w:id="28" w:name="_Hlt75236290"/>
      <w:bookmarkEnd w:id="28"/>
      <w:bookmarkStart w:id="29" w:name="_Hlt75236101"/>
      <w:bookmarkEnd w:id="29"/>
      <w:bookmarkStart w:id="30" w:name="_Hlt74730295"/>
      <w:bookmarkEnd w:id="30"/>
    </w:p>
    <w:p w14:paraId="2DF98B3E">
      <w:pPr>
        <w:pStyle w:val="3"/>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DDC8541">
      <w:pPr>
        <w:pStyle w:val="81"/>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bookmarkEnd w:id="13"/>
    <w:bookmarkEnd w:id="14"/>
    <w:p w14:paraId="72272599">
      <w:pPr>
        <w:spacing w:line="360" w:lineRule="auto"/>
        <w:jc w:val="center"/>
        <w:outlineLvl w:val="0"/>
        <w:rPr>
          <w:rFonts w:ascii="宋体" w:hAnsi="宋体" w:cs="宋体"/>
          <w:b/>
          <w:sz w:val="36"/>
          <w:szCs w:val="36"/>
        </w:rPr>
      </w:pPr>
      <w:bookmarkStart w:id="31" w:name="第四部分"/>
      <w:r>
        <w:rPr>
          <w:rFonts w:hint="eastAsia" w:ascii="宋体" w:hAnsi="宋体" w:cs="宋体"/>
          <w:b/>
          <w:sz w:val="36"/>
          <w:szCs w:val="36"/>
        </w:rPr>
        <w:t>第三部分   采购需求</w:t>
      </w:r>
    </w:p>
    <w:p w14:paraId="77DA300F">
      <w:pPr>
        <w:pStyle w:val="259"/>
        <w:widowControl/>
        <w:numPr>
          <w:ilvl w:val="-1"/>
          <w:numId w:val="0"/>
        </w:numPr>
        <w:snapToGrid w:val="0"/>
        <w:ind w:left="0" w:firstLine="0" w:firstLineChars="0"/>
        <w:jc w:val="left"/>
        <w:rPr>
          <w:rFonts w:ascii="宋体" w:hAnsi="宋体" w:eastAsia="宋体" w:cs="Times New Roman"/>
          <w:color w:val="333333"/>
          <w:kern w:val="0"/>
          <w:sz w:val="24"/>
          <w:szCs w:val="24"/>
        </w:rPr>
      </w:pPr>
      <w:r>
        <w:rPr>
          <w:rFonts w:hint="eastAsia" w:ascii="宋体" w:hAnsi="宋体" w:eastAsia="宋体" w:cs="宋体"/>
          <w:b/>
          <w:bCs/>
          <w:color w:val="000000"/>
          <w:sz w:val="24"/>
          <w:szCs w:val="24"/>
          <w:lang w:val="en-US" w:eastAsia="zh-CN"/>
        </w:rPr>
        <w:t>一、</w:t>
      </w:r>
      <w:r>
        <w:rPr>
          <w:rFonts w:hint="eastAsia" w:ascii="宋体" w:hAnsi="宋体" w:eastAsia="宋体" w:cs="宋体"/>
          <w:b/>
          <w:bCs/>
          <w:color w:val="000000"/>
          <w:sz w:val="24"/>
          <w:szCs w:val="24"/>
        </w:rPr>
        <w:t>概括：</w:t>
      </w:r>
    </w:p>
    <w:p w14:paraId="0872B640">
      <w:pPr>
        <w:widowControl/>
        <w:snapToGrid w:val="0"/>
        <w:spacing w:line="360" w:lineRule="auto"/>
        <w:ind w:firstLine="480" w:firstLineChars="200"/>
        <w:jc w:val="left"/>
        <w:rPr>
          <w:rFonts w:ascii="宋体" w:hAnsi="宋体" w:eastAsia="宋体" w:cs="Times New Roman"/>
          <w:color w:val="333333"/>
          <w:kern w:val="0"/>
          <w:sz w:val="24"/>
          <w:szCs w:val="24"/>
        </w:rPr>
      </w:pPr>
      <w:r>
        <w:rPr>
          <w:rFonts w:hint="eastAsia" w:ascii="宋体" w:hAnsi="宋体" w:eastAsia="宋体" w:cs="MS Mincho"/>
          <w:color w:val="333333"/>
          <w:kern w:val="0"/>
          <w:sz w:val="24"/>
          <w:szCs w:val="24"/>
          <w:shd w:val="clear" w:color="auto" w:fill="FFFFFF"/>
        </w:rPr>
        <w:t>录音棚</w:t>
      </w:r>
      <w:r>
        <w:rPr>
          <w:rFonts w:ascii="宋体" w:hAnsi="宋体" w:eastAsia="宋体" w:cs="宋体"/>
          <w:color w:val="333333"/>
          <w:kern w:val="0"/>
          <w:sz w:val="24"/>
          <w:szCs w:val="24"/>
          <w:shd w:val="clear" w:color="auto" w:fill="FFFFFF"/>
        </w:rPr>
        <w:t>为</w:t>
      </w:r>
      <w:r>
        <w:rPr>
          <w:rFonts w:ascii="宋体" w:hAnsi="宋体" w:eastAsia="宋体" w:cs="MS Mincho"/>
          <w:color w:val="333333"/>
          <w:kern w:val="0"/>
          <w:sz w:val="24"/>
          <w:szCs w:val="24"/>
          <w:shd w:val="clear" w:color="auto" w:fill="FFFFFF"/>
        </w:rPr>
        <w:t>了</w:t>
      </w:r>
      <w:r>
        <w:rPr>
          <w:rFonts w:ascii="宋体" w:hAnsi="宋体" w:eastAsia="宋体" w:cs="宋体"/>
          <w:color w:val="333333"/>
          <w:kern w:val="0"/>
          <w:sz w:val="24"/>
          <w:szCs w:val="24"/>
          <w:shd w:val="clear" w:color="auto" w:fill="FFFFFF"/>
        </w:rPr>
        <w:t>创</w:t>
      </w:r>
      <w:r>
        <w:rPr>
          <w:rFonts w:ascii="宋体" w:hAnsi="宋体" w:eastAsia="宋体" w:cs="MS Mincho"/>
          <w:color w:val="333333"/>
          <w:kern w:val="0"/>
          <w:sz w:val="24"/>
          <w:szCs w:val="24"/>
          <w:shd w:val="clear" w:color="auto" w:fill="FFFFFF"/>
        </w:rPr>
        <w:t>造特定的</w:t>
      </w:r>
      <w:r>
        <w:rPr>
          <w:rFonts w:ascii="宋体" w:hAnsi="宋体" w:eastAsia="宋体" w:cs="宋体"/>
          <w:color w:val="333333"/>
          <w:kern w:val="0"/>
          <w:sz w:val="24"/>
          <w:szCs w:val="24"/>
          <w:shd w:val="clear" w:color="auto" w:fill="FFFFFF"/>
        </w:rPr>
        <w:t>录</w:t>
      </w:r>
      <w:r>
        <w:rPr>
          <w:rFonts w:ascii="宋体" w:hAnsi="宋体" w:eastAsia="宋体" w:cs="MS Mincho"/>
          <w:color w:val="333333"/>
          <w:kern w:val="0"/>
          <w:sz w:val="24"/>
          <w:szCs w:val="24"/>
          <w:shd w:val="clear" w:color="auto" w:fill="FFFFFF"/>
        </w:rPr>
        <w:t>音</w:t>
      </w:r>
      <w:r>
        <w:rPr>
          <w:rFonts w:ascii="宋体" w:hAnsi="宋体" w:eastAsia="宋体" w:cs="宋体"/>
          <w:color w:val="333333"/>
          <w:kern w:val="0"/>
          <w:sz w:val="24"/>
          <w:szCs w:val="24"/>
          <w:shd w:val="clear" w:color="auto" w:fill="FFFFFF"/>
        </w:rPr>
        <w:t>环</w:t>
      </w:r>
      <w:r>
        <w:rPr>
          <w:rFonts w:ascii="宋体" w:hAnsi="宋体" w:eastAsia="宋体" w:cs="MS Mincho"/>
          <w:color w:val="333333"/>
          <w:kern w:val="0"/>
          <w:sz w:val="24"/>
          <w:szCs w:val="24"/>
          <w:shd w:val="clear" w:color="auto" w:fill="FFFFFF"/>
        </w:rPr>
        <w:t>境声学条件而建造的</w:t>
      </w:r>
      <w:r>
        <w:rPr>
          <w:rFonts w:ascii="宋体" w:hAnsi="宋体" w:eastAsia="宋体" w:cs="宋体"/>
          <w:color w:val="333333"/>
          <w:kern w:val="0"/>
          <w:sz w:val="24"/>
          <w:szCs w:val="24"/>
          <w:shd w:val="clear" w:color="auto" w:fill="FFFFFF"/>
        </w:rPr>
        <w:t>专</w:t>
      </w:r>
      <w:r>
        <w:rPr>
          <w:rFonts w:ascii="宋体" w:hAnsi="宋体" w:eastAsia="宋体" w:cs="MS Mincho"/>
          <w:color w:val="333333"/>
          <w:kern w:val="0"/>
          <w:sz w:val="24"/>
          <w:szCs w:val="24"/>
          <w:shd w:val="clear" w:color="auto" w:fill="FFFFFF"/>
        </w:rPr>
        <w:t>用</w:t>
      </w:r>
      <w:r>
        <w:rPr>
          <w:rFonts w:ascii="宋体" w:hAnsi="宋体" w:eastAsia="宋体" w:cs="宋体"/>
          <w:color w:val="333333"/>
          <w:kern w:val="0"/>
          <w:sz w:val="24"/>
          <w:szCs w:val="24"/>
          <w:shd w:val="clear" w:color="auto" w:fill="FFFFFF"/>
        </w:rPr>
        <w:t>录</w:t>
      </w:r>
      <w:r>
        <w:rPr>
          <w:rFonts w:ascii="宋体" w:hAnsi="宋体" w:eastAsia="宋体" w:cs="MS Mincho"/>
          <w:color w:val="333333"/>
          <w:kern w:val="0"/>
          <w:sz w:val="24"/>
          <w:szCs w:val="24"/>
          <w:shd w:val="clear" w:color="auto" w:fill="FFFFFF"/>
        </w:rPr>
        <w:t>音</w:t>
      </w:r>
      <w:r>
        <w:rPr>
          <w:rFonts w:ascii="宋体" w:hAnsi="宋体" w:eastAsia="宋体" w:cs="宋体"/>
          <w:color w:val="333333"/>
          <w:kern w:val="0"/>
          <w:sz w:val="24"/>
          <w:szCs w:val="24"/>
          <w:shd w:val="clear" w:color="auto" w:fill="FFFFFF"/>
        </w:rPr>
        <w:t>场</w:t>
      </w:r>
      <w:r>
        <w:rPr>
          <w:rFonts w:ascii="宋体" w:hAnsi="宋体" w:eastAsia="宋体" w:cs="MS Mincho"/>
          <w:color w:val="333333"/>
          <w:kern w:val="0"/>
          <w:sz w:val="24"/>
          <w:szCs w:val="24"/>
          <w:shd w:val="clear" w:color="auto" w:fill="FFFFFF"/>
        </w:rPr>
        <w:t>所，是</w:t>
      </w:r>
      <w:r>
        <w:rPr>
          <w:rFonts w:ascii="宋体" w:hAnsi="宋体" w:eastAsia="宋体" w:cs="宋体"/>
          <w:color w:val="333333"/>
          <w:kern w:val="0"/>
          <w:sz w:val="24"/>
          <w:szCs w:val="24"/>
          <w:shd w:val="clear" w:color="auto" w:fill="FFFFFF"/>
        </w:rPr>
        <w:t>录</w:t>
      </w:r>
      <w:r>
        <w:rPr>
          <w:rFonts w:ascii="宋体" w:hAnsi="宋体" w:eastAsia="宋体" w:cs="MS Mincho"/>
          <w:color w:val="333333"/>
          <w:kern w:val="0"/>
          <w:sz w:val="24"/>
          <w:szCs w:val="24"/>
          <w:shd w:val="clear" w:color="auto" w:fill="FFFFFF"/>
        </w:rPr>
        <w:t>制</w:t>
      </w:r>
      <w:r>
        <w:rPr>
          <w:rFonts w:ascii="宋体" w:hAnsi="宋体" w:eastAsia="宋体" w:cs="宋体"/>
          <w:color w:val="333333"/>
          <w:kern w:val="0"/>
          <w:sz w:val="24"/>
          <w:szCs w:val="24"/>
          <w:shd w:val="clear" w:color="auto" w:fill="FFFFFF"/>
        </w:rPr>
        <w:t>电</w:t>
      </w:r>
      <w:r>
        <w:rPr>
          <w:rFonts w:ascii="宋体" w:hAnsi="宋体" w:eastAsia="宋体" w:cs="MS Mincho"/>
          <w:color w:val="333333"/>
          <w:kern w:val="0"/>
          <w:sz w:val="24"/>
          <w:szCs w:val="24"/>
          <w:shd w:val="clear" w:color="auto" w:fill="FFFFFF"/>
        </w:rPr>
        <w:t>影、歌曲、音</w:t>
      </w:r>
      <w:r>
        <w:rPr>
          <w:rFonts w:ascii="宋体" w:hAnsi="宋体" w:eastAsia="宋体" w:cs="宋体"/>
          <w:color w:val="333333"/>
          <w:kern w:val="0"/>
          <w:sz w:val="24"/>
          <w:szCs w:val="24"/>
          <w:shd w:val="clear" w:color="auto" w:fill="FFFFFF"/>
        </w:rPr>
        <w:t>乐</w:t>
      </w:r>
      <w:r>
        <w:rPr>
          <w:rFonts w:ascii="宋体" w:hAnsi="宋体" w:eastAsia="宋体" w:cs="MS Mincho"/>
          <w:color w:val="333333"/>
          <w:kern w:val="0"/>
          <w:sz w:val="24"/>
          <w:szCs w:val="24"/>
          <w:shd w:val="clear" w:color="auto" w:fill="FFFFFF"/>
        </w:rPr>
        <w:t>等的</w:t>
      </w:r>
      <w:r>
        <w:rPr>
          <w:rFonts w:ascii="宋体" w:hAnsi="宋体" w:eastAsia="宋体" w:cs="宋体"/>
          <w:color w:val="333333"/>
          <w:kern w:val="0"/>
          <w:sz w:val="24"/>
          <w:szCs w:val="24"/>
          <w:shd w:val="clear" w:color="auto" w:fill="FFFFFF"/>
        </w:rPr>
        <w:t>录</w:t>
      </w:r>
      <w:r>
        <w:rPr>
          <w:rFonts w:ascii="宋体" w:hAnsi="宋体" w:eastAsia="宋体" w:cs="MS Mincho"/>
          <w:color w:val="333333"/>
          <w:kern w:val="0"/>
          <w:sz w:val="24"/>
          <w:szCs w:val="24"/>
          <w:shd w:val="clear" w:color="auto" w:fill="FFFFFF"/>
        </w:rPr>
        <w:t>音</w:t>
      </w:r>
      <w:r>
        <w:rPr>
          <w:rFonts w:ascii="宋体" w:hAnsi="宋体" w:eastAsia="宋体" w:cs="宋体"/>
          <w:color w:val="333333"/>
          <w:kern w:val="0"/>
          <w:sz w:val="24"/>
          <w:szCs w:val="24"/>
          <w:shd w:val="clear" w:color="auto" w:fill="FFFFFF"/>
        </w:rPr>
        <w:t>场</w:t>
      </w:r>
      <w:r>
        <w:rPr>
          <w:rFonts w:ascii="宋体" w:hAnsi="宋体" w:eastAsia="宋体" w:cs="MS Mincho"/>
          <w:color w:val="333333"/>
          <w:kern w:val="0"/>
          <w:sz w:val="24"/>
          <w:szCs w:val="24"/>
          <w:shd w:val="clear" w:color="auto" w:fill="FFFFFF"/>
        </w:rPr>
        <w:t>所，</w:t>
      </w:r>
      <w:r>
        <w:rPr>
          <w:rFonts w:ascii="宋体" w:hAnsi="宋体" w:eastAsia="宋体" w:cs="宋体"/>
          <w:color w:val="333333"/>
          <w:kern w:val="0"/>
          <w:sz w:val="24"/>
          <w:szCs w:val="24"/>
          <w:shd w:val="clear" w:color="auto" w:fill="FFFFFF"/>
        </w:rPr>
        <w:t>录</w:t>
      </w:r>
      <w:r>
        <w:rPr>
          <w:rFonts w:ascii="宋体" w:hAnsi="宋体" w:eastAsia="宋体" w:cs="MS Mincho"/>
          <w:color w:val="333333"/>
          <w:kern w:val="0"/>
          <w:sz w:val="24"/>
          <w:szCs w:val="24"/>
          <w:shd w:val="clear" w:color="auto" w:fill="FFFFFF"/>
        </w:rPr>
        <w:t>音</w:t>
      </w:r>
      <w:r>
        <w:rPr>
          <w:rFonts w:hint="eastAsia" w:ascii="宋体" w:hAnsi="宋体" w:eastAsia="宋体" w:cs="MS Mincho"/>
          <w:color w:val="333333"/>
          <w:kern w:val="0"/>
          <w:sz w:val="24"/>
          <w:szCs w:val="24"/>
          <w:shd w:val="clear" w:color="auto" w:fill="FFFFFF"/>
        </w:rPr>
        <w:t>棚</w:t>
      </w:r>
      <w:r>
        <w:rPr>
          <w:rFonts w:ascii="宋体" w:hAnsi="宋体" w:eastAsia="宋体" w:cs="MS Mincho"/>
          <w:color w:val="333333"/>
          <w:kern w:val="0"/>
          <w:sz w:val="24"/>
          <w:szCs w:val="24"/>
          <w:shd w:val="clear" w:color="auto" w:fill="FFFFFF"/>
        </w:rPr>
        <w:t>的声学特性</w:t>
      </w:r>
      <w:r>
        <w:rPr>
          <w:rFonts w:hint="eastAsia" w:ascii="宋体" w:hAnsi="宋体" w:eastAsia="宋体" w:cs="MS Mincho"/>
          <w:color w:val="333333"/>
          <w:kern w:val="0"/>
          <w:sz w:val="24"/>
          <w:szCs w:val="24"/>
          <w:shd w:val="clear" w:color="auto" w:fill="FFFFFF"/>
        </w:rPr>
        <w:t>和</w:t>
      </w:r>
      <w:r>
        <w:rPr>
          <w:rFonts w:ascii="宋体" w:hAnsi="宋体" w:eastAsia="宋体" w:cs="宋体"/>
          <w:color w:val="333333"/>
          <w:kern w:val="0"/>
          <w:sz w:val="24"/>
          <w:szCs w:val="24"/>
          <w:shd w:val="clear" w:color="auto" w:fill="FFFFFF"/>
        </w:rPr>
        <w:t>专业设备</w:t>
      </w:r>
      <w:r>
        <w:rPr>
          <w:rFonts w:hint="eastAsia" w:ascii="宋体" w:hAnsi="宋体" w:eastAsia="宋体" w:cs="宋体"/>
          <w:color w:val="333333"/>
          <w:kern w:val="0"/>
          <w:sz w:val="24"/>
          <w:szCs w:val="24"/>
          <w:shd w:val="clear" w:color="auto" w:fill="FFFFFF"/>
        </w:rPr>
        <w:t>的选定</w:t>
      </w:r>
      <w:r>
        <w:rPr>
          <w:rFonts w:ascii="宋体" w:hAnsi="宋体" w:eastAsia="宋体" w:cs="宋体"/>
          <w:color w:val="333333"/>
          <w:kern w:val="0"/>
          <w:sz w:val="24"/>
          <w:szCs w:val="24"/>
          <w:shd w:val="clear" w:color="auto" w:fill="FFFFFF"/>
        </w:rPr>
        <w:t>对</w:t>
      </w:r>
      <w:r>
        <w:rPr>
          <w:rFonts w:ascii="宋体" w:hAnsi="宋体" w:eastAsia="宋体" w:cs="MS Mincho"/>
          <w:color w:val="333333"/>
          <w:kern w:val="0"/>
          <w:sz w:val="24"/>
          <w:szCs w:val="24"/>
          <w:shd w:val="clear" w:color="auto" w:fill="FFFFFF"/>
        </w:rPr>
        <w:t>于</w:t>
      </w:r>
      <w:r>
        <w:rPr>
          <w:rFonts w:ascii="宋体" w:hAnsi="宋体" w:eastAsia="宋体" w:cs="宋体"/>
          <w:color w:val="333333"/>
          <w:kern w:val="0"/>
          <w:sz w:val="24"/>
          <w:szCs w:val="24"/>
          <w:shd w:val="clear" w:color="auto" w:fill="FFFFFF"/>
        </w:rPr>
        <w:t>录</w:t>
      </w:r>
      <w:r>
        <w:rPr>
          <w:rFonts w:ascii="宋体" w:hAnsi="宋体" w:eastAsia="宋体" w:cs="MS Mincho"/>
          <w:color w:val="333333"/>
          <w:kern w:val="0"/>
          <w:sz w:val="24"/>
          <w:szCs w:val="24"/>
          <w:shd w:val="clear" w:color="auto" w:fill="FFFFFF"/>
        </w:rPr>
        <w:t>音制作及其制品的</w:t>
      </w:r>
      <w:r>
        <w:rPr>
          <w:rFonts w:ascii="宋体" w:hAnsi="宋体" w:eastAsia="宋体" w:cs="宋体"/>
          <w:color w:val="333333"/>
          <w:kern w:val="0"/>
          <w:sz w:val="24"/>
          <w:szCs w:val="24"/>
          <w:shd w:val="clear" w:color="auto" w:fill="FFFFFF"/>
        </w:rPr>
        <w:t>质</w:t>
      </w:r>
      <w:r>
        <w:rPr>
          <w:rFonts w:ascii="宋体" w:hAnsi="宋体" w:eastAsia="宋体" w:cs="MS Mincho"/>
          <w:color w:val="333333"/>
          <w:kern w:val="0"/>
          <w:sz w:val="24"/>
          <w:szCs w:val="24"/>
          <w:shd w:val="clear" w:color="auto" w:fill="FFFFFF"/>
        </w:rPr>
        <w:t>量起着十分重要的作用</w:t>
      </w:r>
      <w:r>
        <w:rPr>
          <w:rFonts w:hint="eastAsia" w:ascii="宋体" w:hAnsi="宋体" w:eastAsia="宋体" w:cs="MS Mincho"/>
          <w:color w:val="333333"/>
          <w:kern w:val="0"/>
          <w:sz w:val="24"/>
          <w:szCs w:val="24"/>
          <w:shd w:val="clear" w:color="auto" w:fill="FFFFFF"/>
        </w:rPr>
        <w:t>。</w:t>
      </w:r>
    </w:p>
    <w:p w14:paraId="33C66009">
      <w:pPr>
        <w:widowControl/>
        <w:snapToGrid w:val="0"/>
        <w:spacing w:line="360" w:lineRule="auto"/>
        <w:ind w:firstLine="480" w:firstLineChars="200"/>
        <w:jc w:val="left"/>
        <w:rPr>
          <w:rFonts w:ascii="宋体" w:hAnsi="宋体" w:eastAsia="宋体" w:cs="Times New Roman"/>
          <w:color w:val="333333"/>
          <w:kern w:val="0"/>
          <w:sz w:val="24"/>
          <w:szCs w:val="24"/>
        </w:rPr>
      </w:pPr>
      <w:r>
        <w:rPr>
          <w:rFonts w:ascii="宋体" w:hAnsi="宋体" w:eastAsia="宋体" w:cs="Times New Roman"/>
          <w:color w:val="333333"/>
          <w:kern w:val="0"/>
          <w:sz w:val="24"/>
          <w:szCs w:val="24"/>
        </w:rPr>
        <w:t>录音</w:t>
      </w:r>
      <w:r>
        <w:rPr>
          <w:rFonts w:hint="eastAsia" w:ascii="宋体" w:hAnsi="宋体" w:eastAsia="宋体" w:cs="Times New Roman"/>
          <w:color w:val="333333"/>
          <w:kern w:val="0"/>
          <w:sz w:val="24"/>
          <w:szCs w:val="24"/>
        </w:rPr>
        <w:t>棚</w:t>
      </w:r>
      <w:r>
        <w:rPr>
          <w:rFonts w:ascii="宋体" w:hAnsi="宋体" w:eastAsia="宋体" w:cs="Times New Roman"/>
          <w:color w:val="333333"/>
          <w:kern w:val="0"/>
          <w:sz w:val="24"/>
          <w:szCs w:val="24"/>
        </w:rPr>
        <w:t>是供广播、电视、电影、唱片</w:t>
      </w:r>
      <w:r>
        <w:rPr>
          <w:rFonts w:hint="eastAsia" w:ascii="宋体" w:hAnsi="宋体" w:eastAsia="宋体" w:cs="Times New Roman"/>
          <w:color w:val="333333"/>
          <w:kern w:val="0"/>
          <w:sz w:val="24"/>
          <w:szCs w:val="24"/>
          <w:lang w:eastAsia="zh-CN"/>
        </w:rPr>
        <w:t>、</w:t>
      </w:r>
      <w:r>
        <w:rPr>
          <w:rFonts w:hint="eastAsia" w:ascii="宋体" w:hAnsi="宋体" w:eastAsia="宋体" w:cs="Times New Roman"/>
          <w:color w:val="333333"/>
          <w:kern w:val="0"/>
          <w:sz w:val="24"/>
          <w:szCs w:val="24"/>
          <w:lang w:val="en-US" w:eastAsia="zh-CN"/>
        </w:rPr>
        <w:t>演出</w:t>
      </w:r>
      <w:r>
        <w:rPr>
          <w:rFonts w:ascii="宋体" w:hAnsi="宋体" w:eastAsia="宋体" w:cs="Times New Roman"/>
          <w:color w:val="333333"/>
          <w:kern w:val="0"/>
          <w:sz w:val="24"/>
          <w:szCs w:val="24"/>
        </w:rPr>
        <w:t>和电化教育等系统录音或播音的专用房间，是室内声学功能上要求最高的建筑类型，其设计过程与厅堂音质设计的要求相同。但录音室的混响时间要比厅堂的</w:t>
      </w:r>
      <w:r>
        <w:rPr>
          <w:rFonts w:hint="eastAsia" w:ascii="宋体" w:hAnsi="宋体" w:eastAsia="宋体" w:cs="Times New Roman"/>
          <w:color w:val="333333"/>
          <w:kern w:val="0"/>
          <w:sz w:val="24"/>
          <w:szCs w:val="24"/>
        </w:rPr>
        <w:t>要求更高</w:t>
      </w:r>
      <w:r>
        <w:rPr>
          <w:rFonts w:ascii="宋体" w:hAnsi="宋体" w:eastAsia="宋体" w:cs="Times New Roman"/>
          <w:color w:val="333333"/>
          <w:kern w:val="0"/>
          <w:sz w:val="24"/>
          <w:szCs w:val="24"/>
        </w:rPr>
        <w:t>，频率特性要求更严；为适应不同节目的需要，要求录音</w:t>
      </w:r>
      <w:r>
        <w:rPr>
          <w:rFonts w:hint="eastAsia" w:ascii="宋体" w:hAnsi="宋体" w:eastAsia="宋体" w:cs="Times New Roman"/>
          <w:color w:val="333333"/>
          <w:kern w:val="0"/>
          <w:sz w:val="24"/>
          <w:szCs w:val="24"/>
        </w:rPr>
        <w:t>棚</w:t>
      </w:r>
      <w:r>
        <w:rPr>
          <w:rFonts w:ascii="宋体" w:hAnsi="宋体" w:eastAsia="宋体" w:cs="Times New Roman"/>
          <w:color w:val="333333"/>
          <w:kern w:val="0"/>
          <w:sz w:val="24"/>
          <w:szCs w:val="24"/>
        </w:rPr>
        <w:t>的混响时间和频率特性可作适当的调节。录音</w:t>
      </w:r>
      <w:r>
        <w:rPr>
          <w:rFonts w:hint="eastAsia" w:ascii="宋体" w:hAnsi="宋体" w:eastAsia="宋体" w:cs="Times New Roman"/>
          <w:color w:val="333333"/>
          <w:kern w:val="0"/>
          <w:sz w:val="24"/>
          <w:szCs w:val="24"/>
        </w:rPr>
        <w:t>棚</w:t>
      </w:r>
      <w:r>
        <w:rPr>
          <w:rFonts w:ascii="宋体" w:hAnsi="宋体" w:eastAsia="宋体" w:cs="Times New Roman"/>
          <w:color w:val="333333"/>
          <w:kern w:val="0"/>
          <w:sz w:val="24"/>
          <w:szCs w:val="24"/>
        </w:rPr>
        <w:t>的噪声容许标准极严，在音质设计和噪声控制上，对录音室又有特殊的要求。</w:t>
      </w:r>
    </w:p>
    <w:p w14:paraId="5C5F083E">
      <w:pPr>
        <w:widowControl/>
        <w:snapToGrid w:val="0"/>
        <w:spacing w:line="360" w:lineRule="auto"/>
        <w:ind w:firstLine="0" w:firstLineChars="0"/>
        <w:jc w:val="left"/>
        <w:rPr>
          <w:rFonts w:ascii="宋体" w:hAnsi="宋体" w:eastAsia="宋体" w:cs="宋体"/>
          <w:b/>
          <w:bCs/>
          <w:color w:val="000000"/>
          <w:sz w:val="24"/>
          <w:szCs w:val="24"/>
        </w:rPr>
      </w:pPr>
      <w:r>
        <w:rPr>
          <w:rFonts w:hint="eastAsia" w:ascii="宋体" w:hAnsi="宋体" w:eastAsia="宋体" w:cs="宋体"/>
          <w:b/>
          <w:bCs/>
          <w:color w:val="000000"/>
          <w:sz w:val="24"/>
          <w:szCs w:val="24"/>
        </w:rPr>
        <w:t>二、项目设计要求：</w:t>
      </w:r>
    </w:p>
    <w:p w14:paraId="44CC1D99">
      <w:pPr>
        <w:widowControl/>
        <w:snapToGrid w:val="0"/>
        <w:spacing w:line="360" w:lineRule="auto"/>
        <w:ind w:firstLine="480" w:firstLineChars="200"/>
        <w:jc w:val="left"/>
        <w:rPr>
          <w:rFonts w:ascii="宋体" w:hAnsi="宋体" w:eastAsia="宋体" w:cs="Times New Roman"/>
          <w:color w:val="333333"/>
          <w:kern w:val="0"/>
          <w:sz w:val="24"/>
          <w:szCs w:val="24"/>
        </w:rPr>
      </w:pPr>
      <w:r>
        <w:rPr>
          <w:rFonts w:hint="eastAsia" w:ascii="宋体" w:hAnsi="宋体" w:eastAsia="宋体" w:cs="Times New Roman"/>
          <w:color w:val="333333"/>
          <w:kern w:val="0"/>
          <w:sz w:val="24"/>
          <w:szCs w:val="24"/>
        </w:rPr>
        <w:t>1</w:t>
      </w:r>
      <w:r>
        <w:rPr>
          <w:rFonts w:hint="eastAsia" w:ascii="宋体" w:hAnsi="宋体" w:eastAsia="宋体" w:cs="Times New Roman"/>
          <w:color w:val="333333"/>
          <w:kern w:val="0"/>
          <w:sz w:val="24"/>
          <w:szCs w:val="24"/>
          <w:lang w:eastAsia="zh-CN"/>
        </w:rPr>
        <w:t>.</w:t>
      </w:r>
      <w:r>
        <w:rPr>
          <w:rFonts w:ascii="宋体" w:hAnsi="宋体" w:eastAsia="宋体" w:cs="Times New Roman"/>
          <w:color w:val="333333"/>
          <w:kern w:val="0"/>
          <w:sz w:val="24"/>
          <w:szCs w:val="24"/>
        </w:rPr>
        <w:t>录</w:t>
      </w:r>
      <w:r>
        <w:rPr>
          <w:rFonts w:hint="eastAsia" w:ascii="宋体" w:hAnsi="宋体" w:eastAsia="宋体" w:cs="Times New Roman"/>
          <w:color w:val="333333"/>
          <w:kern w:val="0"/>
          <w:sz w:val="24"/>
          <w:szCs w:val="24"/>
        </w:rPr>
        <w:t>音</w:t>
      </w:r>
      <w:r>
        <w:rPr>
          <w:rFonts w:ascii="宋体" w:hAnsi="宋体" w:eastAsia="宋体" w:cs="Times New Roman"/>
          <w:color w:val="333333"/>
          <w:kern w:val="0"/>
          <w:sz w:val="24"/>
          <w:szCs w:val="24"/>
        </w:rPr>
        <w:t>音质设计应满足不同性质节目和不同演出规模的</w:t>
      </w:r>
      <w:r>
        <w:rPr>
          <w:rFonts w:hint="eastAsia" w:ascii="宋体" w:hAnsi="宋体" w:eastAsia="宋体" w:cs="Times New Roman"/>
          <w:color w:val="333333"/>
          <w:kern w:val="0"/>
          <w:sz w:val="24"/>
          <w:szCs w:val="24"/>
        </w:rPr>
        <w:t>需求；</w:t>
      </w:r>
    </w:p>
    <w:p w14:paraId="65983FB6">
      <w:pPr>
        <w:widowControl/>
        <w:snapToGrid w:val="0"/>
        <w:spacing w:line="360" w:lineRule="auto"/>
        <w:ind w:firstLine="480" w:firstLineChars="200"/>
        <w:jc w:val="left"/>
        <w:rPr>
          <w:rFonts w:ascii="宋体" w:hAnsi="宋体" w:eastAsia="宋体" w:cs="Times New Roman"/>
          <w:color w:val="333333"/>
          <w:kern w:val="0"/>
          <w:sz w:val="24"/>
          <w:szCs w:val="24"/>
        </w:rPr>
      </w:pPr>
      <w:r>
        <w:rPr>
          <w:rFonts w:hint="eastAsia" w:ascii="宋体" w:hAnsi="宋体" w:eastAsia="宋体" w:cs="Times New Roman"/>
          <w:color w:val="333333"/>
          <w:kern w:val="0"/>
          <w:sz w:val="24"/>
          <w:szCs w:val="24"/>
        </w:rPr>
        <w:t>2</w:t>
      </w:r>
      <w:r>
        <w:rPr>
          <w:rFonts w:hint="eastAsia" w:ascii="宋体" w:hAnsi="宋体" w:eastAsia="宋体" w:cs="Times New Roman"/>
          <w:color w:val="333333"/>
          <w:kern w:val="0"/>
          <w:sz w:val="24"/>
          <w:szCs w:val="24"/>
          <w:lang w:eastAsia="zh-CN"/>
        </w:rPr>
        <w:t>.</w:t>
      </w:r>
      <w:r>
        <w:rPr>
          <w:rFonts w:hint="eastAsia" w:ascii="宋体" w:hAnsi="宋体" w:eastAsia="宋体" w:cs="Times New Roman"/>
          <w:color w:val="333333"/>
          <w:kern w:val="0"/>
          <w:sz w:val="24"/>
          <w:szCs w:val="24"/>
        </w:rPr>
        <w:t>设备系统集成的先进性：</w:t>
      </w:r>
    </w:p>
    <w:p w14:paraId="1CD10DC0">
      <w:pPr>
        <w:widowControl/>
        <w:snapToGrid w:val="0"/>
        <w:spacing w:line="360" w:lineRule="auto"/>
        <w:ind w:firstLine="480" w:firstLineChars="200"/>
        <w:jc w:val="left"/>
        <w:rPr>
          <w:rFonts w:ascii="宋体" w:hAnsi="宋体" w:eastAsia="宋体" w:cs="Times New Roman"/>
          <w:color w:val="333333"/>
          <w:kern w:val="0"/>
          <w:sz w:val="24"/>
          <w:szCs w:val="24"/>
        </w:rPr>
      </w:pPr>
      <w:r>
        <w:rPr>
          <w:rFonts w:hint="eastAsia" w:ascii="宋体" w:hAnsi="宋体" w:eastAsia="宋体" w:cs="Times New Roman"/>
          <w:color w:val="333333"/>
          <w:kern w:val="0"/>
          <w:sz w:val="24"/>
          <w:szCs w:val="24"/>
        </w:rPr>
        <w:t>系统设计应符合未来音频录制市场的发展趋势，使系统在其整个生命周期内保持一定的先进性，满足音频录制的多元化需求</w:t>
      </w:r>
    </w:p>
    <w:p w14:paraId="1B09300E">
      <w:pPr>
        <w:widowControl/>
        <w:snapToGrid w:val="0"/>
        <w:spacing w:line="360" w:lineRule="auto"/>
        <w:ind w:firstLine="480" w:firstLineChars="200"/>
        <w:jc w:val="left"/>
        <w:rPr>
          <w:rFonts w:ascii="宋体" w:hAnsi="宋体" w:eastAsia="宋体" w:cs="Times New Roman"/>
          <w:color w:val="333333"/>
          <w:kern w:val="0"/>
          <w:sz w:val="24"/>
          <w:szCs w:val="24"/>
        </w:rPr>
      </w:pPr>
      <w:r>
        <w:rPr>
          <w:rFonts w:hint="eastAsia" w:ascii="宋体" w:hAnsi="宋体" w:eastAsia="宋体" w:cs="Times New Roman"/>
          <w:color w:val="333333"/>
          <w:kern w:val="0"/>
          <w:sz w:val="24"/>
          <w:szCs w:val="24"/>
        </w:rPr>
        <w:t>3</w:t>
      </w:r>
      <w:r>
        <w:rPr>
          <w:rFonts w:hint="eastAsia" w:ascii="宋体" w:hAnsi="宋体" w:eastAsia="宋体" w:cs="Times New Roman"/>
          <w:color w:val="333333"/>
          <w:kern w:val="0"/>
          <w:sz w:val="24"/>
          <w:szCs w:val="24"/>
          <w:lang w:eastAsia="zh-CN"/>
        </w:rPr>
        <w:t>.</w:t>
      </w:r>
      <w:r>
        <w:rPr>
          <w:rFonts w:hint="eastAsia" w:ascii="宋体" w:hAnsi="宋体" w:eastAsia="宋体" w:cs="Times New Roman"/>
          <w:color w:val="333333"/>
          <w:kern w:val="0"/>
          <w:sz w:val="24"/>
          <w:szCs w:val="24"/>
        </w:rPr>
        <w:t>设备系统可扩展性：</w:t>
      </w:r>
    </w:p>
    <w:p w14:paraId="4A85507E">
      <w:pPr>
        <w:widowControl/>
        <w:snapToGrid w:val="0"/>
        <w:spacing w:line="360" w:lineRule="auto"/>
        <w:ind w:firstLine="480" w:firstLineChars="200"/>
        <w:jc w:val="left"/>
        <w:rPr>
          <w:rFonts w:ascii="宋体" w:hAnsi="宋体" w:eastAsia="宋体" w:cs="Times New Roman"/>
          <w:color w:val="333333"/>
          <w:kern w:val="0"/>
          <w:sz w:val="24"/>
          <w:szCs w:val="24"/>
        </w:rPr>
      </w:pPr>
      <w:r>
        <w:rPr>
          <w:rFonts w:hint="eastAsia" w:ascii="宋体" w:hAnsi="宋体" w:eastAsia="宋体" w:cs="Times New Roman"/>
          <w:color w:val="333333"/>
          <w:kern w:val="0"/>
          <w:sz w:val="24"/>
          <w:szCs w:val="24"/>
        </w:rPr>
        <w:t>采用松散耦合、弹性的系统技术架构，预见并预留各种对外接口，以提供较好的灵活性和共享能力，便于系统规模的扩展，并可以根据市场生产业务的发展进行快速、便捷的调整，满足未来事业发展及技术发展的需求。</w:t>
      </w:r>
    </w:p>
    <w:p w14:paraId="776DCF95">
      <w:pPr>
        <w:widowControl/>
        <w:snapToGrid w:val="0"/>
        <w:spacing w:line="360" w:lineRule="auto"/>
        <w:ind w:firstLine="480" w:firstLineChars="200"/>
        <w:jc w:val="left"/>
        <w:rPr>
          <w:rFonts w:ascii="宋体" w:hAnsi="宋体" w:eastAsia="宋体" w:cs="Times New Roman"/>
          <w:color w:val="333333"/>
          <w:kern w:val="0"/>
          <w:sz w:val="24"/>
          <w:szCs w:val="24"/>
        </w:rPr>
      </w:pPr>
      <w:r>
        <w:rPr>
          <w:rFonts w:hint="eastAsia" w:ascii="宋体" w:hAnsi="宋体" w:eastAsia="宋体" w:cs="Times New Roman"/>
          <w:color w:val="333333"/>
          <w:kern w:val="0"/>
          <w:sz w:val="24"/>
          <w:szCs w:val="24"/>
        </w:rPr>
        <w:t>4</w:t>
      </w:r>
      <w:r>
        <w:rPr>
          <w:rFonts w:hint="eastAsia" w:ascii="宋体" w:hAnsi="宋体" w:eastAsia="宋体" w:cs="Times New Roman"/>
          <w:color w:val="333333"/>
          <w:kern w:val="0"/>
          <w:sz w:val="24"/>
          <w:szCs w:val="24"/>
          <w:lang w:eastAsia="zh-CN"/>
        </w:rPr>
        <w:t>.</w:t>
      </w:r>
      <w:r>
        <w:rPr>
          <w:rFonts w:ascii="宋体" w:hAnsi="宋体" w:eastAsia="宋体" w:cs="Times New Roman"/>
          <w:color w:val="333333"/>
          <w:kern w:val="0"/>
          <w:sz w:val="24"/>
          <w:szCs w:val="24"/>
        </w:rPr>
        <w:t>录音</w:t>
      </w:r>
      <w:r>
        <w:rPr>
          <w:rFonts w:hint="eastAsia" w:ascii="宋体" w:hAnsi="宋体" w:eastAsia="宋体" w:cs="Times New Roman"/>
          <w:color w:val="333333"/>
          <w:kern w:val="0"/>
          <w:sz w:val="24"/>
          <w:szCs w:val="24"/>
        </w:rPr>
        <w:t>棚</w:t>
      </w:r>
      <w:r>
        <w:rPr>
          <w:rFonts w:ascii="宋体" w:hAnsi="宋体" w:eastAsia="宋体" w:cs="Times New Roman"/>
          <w:color w:val="333333"/>
          <w:kern w:val="0"/>
          <w:sz w:val="24"/>
          <w:szCs w:val="24"/>
        </w:rPr>
        <w:t>容积和尺寸比例的选择；</w:t>
      </w:r>
    </w:p>
    <w:p w14:paraId="4AC170DA">
      <w:pPr>
        <w:widowControl/>
        <w:snapToGrid w:val="0"/>
        <w:spacing w:line="360" w:lineRule="auto"/>
        <w:ind w:firstLine="480" w:firstLineChars="200"/>
        <w:jc w:val="left"/>
        <w:rPr>
          <w:rFonts w:ascii="宋体" w:hAnsi="宋体" w:eastAsia="宋体" w:cs="Times New Roman"/>
          <w:color w:val="333333"/>
          <w:kern w:val="0"/>
          <w:sz w:val="24"/>
          <w:szCs w:val="24"/>
        </w:rPr>
      </w:pPr>
      <w:r>
        <w:rPr>
          <w:rFonts w:hint="eastAsia" w:ascii="宋体" w:hAnsi="宋体" w:eastAsia="宋体" w:cs="Times New Roman"/>
          <w:color w:val="333333"/>
          <w:kern w:val="0"/>
          <w:sz w:val="24"/>
          <w:szCs w:val="24"/>
        </w:rPr>
        <w:t>5</w:t>
      </w:r>
      <w:r>
        <w:rPr>
          <w:rFonts w:hint="eastAsia" w:ascii="宋体" w:hAnsi="宋体" w:eastAsia="宋体" w:cs="Times New Roman"/>
          <w:color w:val="333333"/>
          <w:kern w:val="0"/>
          <w:sz w:val="24"/>
          <w:szCs w:val="24"/>
          <w:lang w:eastAsia="zh-CN"/>
        </w:rPr>
        <w:t>.</w:t>
      </w:r>
      <w:r>
        <w:rPr>
          <w:rFonts w:ascii="宋体" w:hAnsi="宋体" w:eastAsia="宋体" w:cs="Times New Roman"/>
          <w:color w:val="333333"/>
          <w:kern w:val="0"/>
          <w:sz w:val="24"/>
          <w:szCs w:val="24"/>
        </w:rPr>
        <w:t>混响时间及其频率特性的选择、吸声材料、吸声结构的选用和布置；</w:t>
      </w:r>
    </w:p>
    <w:p w14:paraId="683F2E50">
      <w:pPr>
        <w:widowControl/>
        <w:snapToGrid w:val="0"/>
        <w:spacing w:line="360" w:lineRule="auto"/>
        <w:ind w:firstLine="480" w:firstLineChars="200"/>
        <w:jc w:val="left"/>
        <w:rPr>
          <w:rFonts w:hint="default" w:ascii="宋体" w:hAnsi="宋体" w:eastAsia="宋体" w:cs="Times New Roman"/>
          <w:color w:val="333333"/>
          <w:kern w:val="0"/>
          <w:sz w:val="24"/>
          <w:szCs w:val="24"/>
          <w:lang w:val="en-US" w:eastAsia="zh-CN"/>
        </w:rPr>
      </w:pPr>
      <w:r>
        <w:rPr>
          <w:rFonts w:hint="eastAsia" w:ascii="宋体" w:hAnsi="宋体" w:eastAsia="宋体" w:cs="Times New Roman"/>
          <w:color w:val="333333"/>
          <w:kern w:val="0"/>
          <w:sz w:val="24"/>
          <w:szCs w:val="24"/>
          <w:lang w:val="en-US" w:eastAsia="zh-CN"/>
        </w:rPr>
        <w:t>6.该项目为全景声录音棚设计需求。</w:t>
      </w:r>
    </w:p>
    <w:p w14:paraId="7A13406C">
      <w:pPr>
        <w:widowControl/>
        <w:snapToGrid w:val="0"/>
        <w:spacing w:line="360" w:lineRule="auto"/>
        <w:ind w:firstLine="0" w:firstLineChars="0"/>
        <w:jc w:val="left"/>
        <w:rPr>
          <w:rFonts w:ascii="宋体" w:hAnsi="宋体" w:eastAsia="宋体" w:cs="宋体"/>
          <w:color w:val="333333"/>
          <w:kern w:val="0"/>
          <w:sz w:val="24"/>
          <w:szCs w:val="24"/>
          <w:shd w:val="clear" w:color="auto" w:fill="FFFFFF"/>
        </w:rPr>
      </w:pPr>
      <w:r>
        <w:rPr>
          <w:rFonts w:hint="eastAsia" w:ascii="宋体" w:hAnsi="宋体" w:eastAsia="宋体" w:cs="宋体"/>
          <w:b/>
          <w:bCs/>
          <w:color w:val="000000"/>
          <w:sz w:val="24"/>
          <w:szCs w:val="24"/>
        </w:rPr>
        <w:t>三、</w:t>
      </w:r>
      <w:r>
        <w:rPr>
          <w:rFonts w:ascii="宋体" w:hAnsi="宋体" w:eastAsia="宋体" w:cs="宋体"/>
          <w:b/>
          <w:bCs/>
          <w:color w:val="000000"/>
          <w:sz w:val="24"/>
          <w:szCs w:val="24"/>
        </w:rPr>
        <w:t>录音</w:t>
      </w:r>
      <w:r>
        <w:rPr>
          <w:rFonts w:hint="eastAsia" w:ascii="宋体" w:hAnsi="宋体" w:eastAsia="宋体" w:cs="宋体"/>
          <w:b/>
          <w:bCs/>
          <w:color w:val="000000"/>
          <w:sz w:val="24"/>
          <w:szCs w:val="24"/>
        </w:rPr>
        <w:t>棚</w:t>
      </w:r>
      <w:r>
        <w:rPr>
          <w:rFonts w:ascii="宋体" w:hAnsi="宋体" w:eastAsia="宋体" w:cs="宋体"/>
          <w:b/>
          <w:bCs/>
          <w:color w:val="000000"/>
          <w:sz w:val="24"/>
          <w:szCs w:val="24"/>
        </w:rPr>
        <w:t>制作设备参考相关规范、标准： </w:t>
      </w:r>
      <w:r>
        <w:rPr>
          <w:rFonts w:ascii="宋体" w:hAnsi="宋体" w:eastAsia="宋体" w:cs="Times New Roman"/>
          <w:color w:val="111111"/>
          <w:kern w:val="0"/>
          <w:sz w:val="24"/>
          <w:szCs w:val="24"/>
        </w:rPr>
        <w:br w:type="textWrapping"/>
      </w:r>
      <w:r>
        <w:rPr>
          <w:rFonts w:hint="eastAsia" w:ascii="宋体" w:hAnsi="宋体" w:eastAsia="宋体" w:cs="Times New Roman"/>
          <w:color w:val="111111"/>
          <w:kern w:val="0"/>
          <w:sz w:val="24"/>
          <w:szCs w:val="24"/>
          <w:lang w:val="en-US" w:eastAsia="zh-CN"/>
        </w:rPr>
        <w:tab/>
      </w:r>
      <w:r>
        <w:rPr>
          <w:rFonts w:hint="eastAsia" w:ascii="宋体" w:hAnsi="宋体" w:eastAsia="宋体" w:cs="Times New Roman"/>
          <w:color w:val="111111"/>
          <w:kern w:val="0"/>
          <w:sz w:val="24"/>
          <w:szCs w:val="24"/>
          <w:lang w:val="en-US" w:eastAsia="zh-CN"/>
        </w:rPr>
        <w:t>1.</w:t>
      </w:r>
      <w:r>
        <w:rPr>
          <w:rFonts w:ascii="宋体" w:hAnsi="宋体" w:eastAsia="宋体" w:cs="宋体"/>
          <w:color w:val="333333"/>
          <w:kern w:val="0"/>
          <w:sz w:val="24"/>
          <w:szCs w:val="24"/>
          <w:shd w:val="clear" w:color="auto" w:fill="FFFFFF"/>
        </w:rPr>
        <w:t>录音棚隔声门、窗标准采用《国家广电部标准GYJ26-86》； </w:t>
      </w:r>
      <w:r>
        <w:rPr>
          <w:rFonts w:ascii="宋体" w:hAnsi="宋体" w:eastAsia="宋体" w:cs="宋体"/>
          <w:color w:val="333333"/>
          <w:kern w:val="0"/>
          <w:sz w:val="24"/>
          <w:szCs w:val="24"/>
          <w:shd w:val="clear" w:color="auto" w:fill="FFFFFF"/>
        </w:rPr>
        <w:br w:type="textWrapping"/>
      </w:r>
      <w:r>
        <w:rPr>
          <w:rFonts w:hint="eastAsia" w:ascii="宋体" w:hAnsi="宋体" w:eastAsia="宋体" w:cs="宋体"/>
          <w:color w:val="333333"/>
          <w:kern w:val="0"/>
          <w:sz w:val="24"/>
          <w:szCs w:val="24"/>
          <w:shd w:val="clear" w:color="auto" w:fill="FFFFFF"/>
          <w:lang w:val="en-US" w:eastAsia="zh-CN"/>
        </w:rPr>
        <w:tab/>
      </w:r>
      <w:r>
        <w:rPr>
          <w:rFonts w:hint="eastAsia" w:ascii="宋体" w:hAnsi="宋体" w:eastAsia="宋体" w:cs="宋体"/>
          <w:color w:val="333333"/>
          <w:kern w:val="0"/>
          <w:sz w:val="24"/>
          <w:szCs w:val="24"/>
          <w:shd w:val="clear" w:color="auto" w:fill="FFFFFF"/>
          <w:lang w:val="en-US" w:eastAsia="zh-CN"/>
        </w:rPr>
        <w:t>2.</w:t>
      </w:r>
      <w:r>
        <w:rPr>
          <w:rFonts w:ascii="宋体" w:hAnsi="宋体" w:eastAsia="宋体" w:cs="宋体"/>
          <w:color w:val="333333"/>
          <w:kern w:val="0"/>
          <w:sz w:val="24"/>
          <w:szCs w:val="24"/>
          <w:shd w:val="clear" w:color="auto" w:fill="FFFFFF"/>
        </w:rPr>
        <w:t>录音棚噪声控制标准采用《国家广电部标准GYJ42-89“广播电视中心技术用房容许噪声标准”》； </w:t>
      </w:r>
      <w:r>
        <w:rPr>
          <w:rFonts w:ascii="宋体" w:hAnsi="宋体" w:eastAsia="宋体" w:cs="宋体"/>
          <w:color w:val="333333"/>
          <w:kern w:val="0"/>
          <w:sz w:val="24"/>
          <w:szCs w:val="24"/>
          <w:shd w:val="clear" w:color="auto" w:fill="FFFFFF"/>
        </w:rPr>
        <w:br w:type="textWrapping"/>
      </w:r>
      <w:r>
        <w:rPr>
          <w:rFonts w:hint="eastAsia" w:ascii="宋体" w:hAnsi="宋体" w:eastAsia="宋体" w:cs="宋体"/>
          <w:color w:val="333333"/>
          <w:kern w:val="0"/>
          <w:sz w:val="24"/>
          <w:szCs w:val="24"/>
          <w:shd w:val="clear" w:color="auto" w:fill="FFFFFF"/>
          <w:lang w:val="en-US" w:eastAsia="zh-CN"/>
        </w:rPr>
        <w:tab/>
      </w:r>
      <w:r>
        <w:rPr>
          <w:rFonts w:hint="eastAsia" w:ascii="宋体" w:hAnsi="宋体" w:eastAsia="宋体" w:cs="宋体"/>
          <w:color w:val="333333"/>
          <w:kern w:val="0"/>
          <w:sz w:val="24"/>
          <w:szCs w:val="24"/>
          <w:shd w:val="clear" w:color="auto" w:fill="FFFFFF"/>
          <w:lang w:val="en-US" w:eastAsia="zh-CN"/>
        </w:rPr>
        <w:t>3.</w:t>
      </w:r>
      <w:r>
        <w:rPr>
          <w:rFonts w:ascii="宋体" w:hAnsi="宋体" w:eastAsia="宋体" w:cs="宋体"/>
          <w:color w:val="333333"/>
          <w:kern w:val="0"/>
          <w:sz w:val="24"/>
          <w:szCs w:val="24"/>
          <w:shd w:val="clear" w:color="auto" w:fill="FFFFFF"/>
        </w:rPr>
        <w:t>录音棚混响时间标准采用《国家广电部推荐标准GYJ26-86“录音室的混响时间及频率特性”》； </w:t>
      </w:r>
      <w:r>
        <w:rPr>
          <w:rFonts w:ascii="宋体" w:hAnsi="宋体" w:eastAsia="宋体" w:cs="宋体"/>
          <w:color w:val="333333"/>
          <w:kern w:val="0"/>
          <w:sz w:val="24"/>
          <w:szCs w:val="24"/>
          <w:shd w:val="clear" w:color="auto" w:fill="FFFFFF"/>
        </w:rPr>
        <w:br w:type="textWrapping"/>
      </w:r>
      <w:r>
        <w:rPr>
          <w:rFonts w:hint="eastAsia" w:ascii="宋体" w:hAnsi="宋体" w:eastAsia="宋体" w:cs="宋体"/>
          <w:color w:val="333333"/>
          <w:kern w:val="0"/>
          <w:sz w:val="24"/>
          <w:szCs w:val="24"/>
          <w:shd w:val="clear" w:color="auto" w:fill="FFFFFF"/>
          <w:lang w:val="en-US" w:eastAsia="zh-CN"/>
        </w:rPr>
        <w:tab/>
      </w:r>
      <w:r>
        <w:rPr>
          <w:rFonts w:hint="eastAsia" w:ascii="宋体" w:hAnsi="宋体" w:eastAsia="宋体" w:cs="宋体"/>
          <w:color w:val="333333"/>
          <w:kern w:val="0"/>
          <w:sz w:val="24"/>
          <w:szCs w:val="24"/>
          <w:shd w:val="clear" w:color="auto" w:fill="FFFFFF"/>
          <w:lang w:val="en-US" w:eastAsia="zh-CN"/>
        </w:rPr>
        <w:t>4.</w:t>
      </w:r>
      <w:r>
        <w:rPr>
          <w:rFonts w:ascii="宋体" w:hAnsi="宋体" w:eastAsia="宋体" w:cs="宋体"/>
          <w:color w:val="333333"/>
          <w:kern w:val="0"/>
          <w:sz w:val="24"/>
          <w:szCs w:val="24"/>
          <w:shd w:val="clear" w:color="auto" w:fill="FFFFFF"/>
        </w:rPr>
        <w:t>录音棚防火标准采用《国家广电部标准GYJ33-88 “广播电视工程建筑设计防火标准”》； </w:t>
      </w:r>
      <w:r>
        <w:rPr>
          <w:rFonts w:ascii="宋体" w:hAnsi="宋体" w:eastAsia="宋体" w:cs="宋体"/>
          <w:color w:val="333333"/>
          <w:kern w:val="0"/>
          <w:sz w:val="24"/>
          <w:szCs w:val="24"/>
          <w:shd w:val="clear" w:color="auto" w:fill="FFFFFF"/>
        </w:rPr>
        <w:br w:type="textWrapping"/>
      </w:r>
      <w:r>
        <w:rPr>
          <w:rFonts w:hint="eastAsia" w:ascii="宋体" w:hAnsi="宋体" w:eastAsia="宋体" w:cs="宋体"/>
          <w:color w:val="333333"/>
          <w:kern w:val="0"/>
          <w:sz w:val="24"/>
          <w:szCs w:val="24"/>
          <w:shd w:val="clear" w:color="auto" w:fill="FFFFFF"/>
          <w:lang w:val="en-US" w:eastAsia="zh-CN"/>
        </w:rPr>
        <w:tab/>
      </w:r>
      <w:r>
        <w:rPr>
          <w:rFonts w:hint="eastAsia" w:ascii="宋体" w:hAnsi="宋体" w:eastAsia="宋体" w:cs="宋体"/>
          <w:color w:val="333333"/>
          <w:kern w:val="0"/>
          <w:sz w:val="24"/>
          <w:szCs w:val="24"/>
          <w:shd w:val="clear" w:color="auto" w:fill="FFFFFF"/>
          <w:lang w:val="en-US" w:eastAsia="zh-CN"/>
        </w:rPr>
        <w:t>5.</w:t>
      </w:r>
      <w:r>
        <w:rPr>
          <w:rFonts w:ascii="宋体" w:hAnsi="宋体" w:eastAsia="宋体" w:cs="宋体"/>
          <w:color w:val="333333"/>
          <w:kern w:val="0"/>
          <w:sz w:val="24"/>
          <w:szCs w:val="24"/>
          <w:shd w:val="clear" w:color="auto" w:fill="FFFFFF"/>
        </w:rPr>
        <w:t>录音棚空调、照明标准采用《国家广电部标准GYJ43-90 “广播电视中心技术用房环境要求（温度、湿度、照度）”》； </w:t>
      </w:r>
      <w:r>
        <w:rPr>
          <w:rFonts w:ascii="宋体" w:hAnsi="宋体" w:eastAsia="宋体" w:cs="宋体"/>
          <w:color w:val="333333"/>
          <w:kern w:val="0"/>
          <w:sz w:val="24"/>
          <w:szCs w:val="24"/>
          <w:shd w:val="clear" w:color="auto" w:fill="FFFFFF"/>
        </w:rPr>
        <w:br w:type="textWrapping"/>
      </w:r>
      <w:r>
        <w:rPr>
          <w:rFonts w:hint="eastAsia" w:ascii="宋体" w:hAnsi="宋体" w:eastAsia="宋体" w:cs="宋体"/>
          <w:color w:val="333333"/>
          <w:kern w:val="0"/>
          <w:sz w:val="24"/>
          <w:szCs w:val="24"/>
          <w:shd w:val="clear" w:color="auto" w:fill="FFFFFF"/>
          <w:lang w:val="en-US" w:eastAsia="zh-CN"/>
        </w:rPr>
        <w:tab/>
      </w:r>
      <w:r>
        <w:rPr>
          <w:rFonts w:hint="eastAsia" w:ascii="宋体" w:hAnsi="宋体" w:eastAsia="宋体" w:cs="宋体"/>
          <w:color w:val="333333"/>
          <w:kern w:val="0"/>
          <w:sz w:val="24"/>
          <w:szCs w:val="24"/>
          <w:shd w:val="clear" w:color="auto" w:fill="FFFFFF"/>
          <w:lang w:val="en-US" w:eastAsia="zh-CN"/>
        </w:rPr>
        <w:t>6.</w:t>
      </w:r>
      <w:r>
        <w:rPr>
          <w:rFonts w:ascii="宋体" w:hAnsi="宋体" w:eastAsia="宋体" w:cs="宋体"/>
          <w:color w:val="333333"/>
          <w:kern w:val="0"/>
          <w:sz w:val="24"/>
          <w:szCs w:val="24"/>
          <w:shd w:val="clear" w:color="auto" w:fill="FFFFFF"/>
        </w:rPr>
        <w:t>录音棚电气安装标准采用《电气装置安装工程施工及验收标准规范》GBJ232-82； </w:t>
      </w:r>
      <w:r>
        <w:rPr>
          <w:rFonts w:ascii="宋体" w:hAnsi="宋体" w:eastAsia="宋体" w:cs="宋体"/>
          <w:color w:val="333333"/>
          <w:kern w:val="0"/>
          <w:sz w:val="24"/>
          <w:szCs w:val="24"/>
          <w:shd w:val="clear" w:color="auto" w:fill="FFFFFF"/>
        </w:rPr>
        <w:br w:type="textWrapping"/>
      </w:r>
      <w:r>
        <w:rPr>
          <w:rFonts w:hint="eastAsia" w:ascii="宋体" w:hAnsi="宋体" w:eastAsia="宋体" w:cs="宋体"/>
          <w:color w:val="333333"/>
          <w:kern w:val="0"/>
          <w:sz w:val="24"/>
          <w:szCs w:val="24"/>
          <w:shd w:val="clear" w:color="auto" w:fill="FFFFFF"/>
          <w:lang w:val="en-US" w:eastAsia="zh-CN"/>
        </w:rPr>
        <w:tab/>
      </w:r>
      <w:r>
        <w:rPr>
          <w:rFonts w:hint="eastAsia" w:ascii="宋体" w:hAnsi="宋体" w:eastAsia="宋体" w:cs="宋体"/>
          <w:color w:val="333333"/>
          <w:kern w:val="0"/>
          <w:sz w:val="24"/>
          <w:szCs w:val="24"/>
          <w:shd w:val="clear" w:color="auto" w:fill="FFFFFF"/>
          <w:lang w:val="en-US" w:eastAsia="zh-CN"/>
        </w:rPr>
        <w:t>7.</w:t>
      </w:r>
      <w:r>
        <w:rPr>
          <w:rFonts w:ascii="宋体" w:hAnsi="宋体" w:eastAsia="宋体" w:cs="宋体"/>
          <w:color w:val="333333"/>
          <w:kern w:val="0"/>
          <w:sz w:val="24"/>
          <w:szCs w:val="24"/>
          <w:shd w:val="clear" w:color="auto" w:fill="FFFFFF"/>
        </w:rPr>
        <w:t>录音棚管线布线标准采用《建筑与建筑群综合布线工程施工及规范》GB50312-2000； </w:t>
      </w:r>
      <w:r>
        <w:rPr>
          <w:rFonts w:ascii="宋体" w:hAnsi="宋体" w:eastAsia="宋体" w:cs="宋体"/>
          <w:color w:val="333333"/>
          <w:kern w:val="0"/>
          <w:sz w:val="24"/>
          <w:szCs w:val="24"/>
          <w:shd w:val="clear" w:color="auto" w:fill="FFFFFF"/>
        </w:rPr>
        <w:br w:type="textWrapping"/>
      </w:r>
      <w:r>
        <w:rPr>
          <w:rFonts w:hint="eastAsia" w:ascii="宋体" w:hAnsi="宋体" w:eastAsia="宋体" w:cs="宋体"/>
          <w:color w:val="333333"/>
          <w:kern w:val="0"/>
          <w:sz w:val="24"/>
          <w:szCs w:val="24"/>
          <w:shd w:val="clear" w:color="auto" w:fill="FFFFFF"/>
          <w:lang w:val="en-US" w:eastAsia="zh-CN"/>
        </w:rPr>
        <w:tab/>
      </w:r>
      <w:r>
        <w:rPr>
          <w:rFonts w:hint="eastAsia" w:ascii="宋体" w:hAnsi="宋体" w:eastAsia="宋体" w:cs="宋体"/>
          <w:color w:val="333333"/>
          <w:kern w:val="0"/>
          <w:sz w:val="24"/>
          <w:szCs w:val="24"/>
          <w:shd w:val="clear" w:color="auto" w:fill="FFFFFF"/>
          <w:lang w:val="en-US" w:eastAsia="zh-CN"/>
        </w:rPr>
        <w:t>8.</w:t>
      </w:r>
      <w:r>
        <w:rPr>
          <w:rFonts w:ascii="宋体" w:hAnsi="宋体" w:eastAsia="宋体" w:cs="宋体"/>
          <w:color w:val="333333"/>
          <w:kern w:val="0"/>
          <w:sz w:val="24"/>
          <w:szCs w:val="24"/>
          <w:shd w:val="clear" w:color="auto" w:fill="FFFFFF"/>
        </w:rPr>
        <w:t>建筑设计防火规范(修订本)GBJ16-87； </w:t>
      </w:r>
      <w:r>
        <w:rPr>
          <w:rFonts w:ascii="宋体" w:hAnsi="宋体" w:eastAsia="宋体" w:cs="宋体"/>
          <w:color w:val="333333"/>
          <w:kern w:val="0"/>
          <w:sz w:val="24"/>
          <w:szCs w:val="24"/>
          <w:shd w:val="clear" w:color="auto" w:fill="FFFFFF"/>
        </w:rPr>
        <w:br w:type="textWrapping"/>
      </w:r>
      <w:r>
        <w:rPr>
          <w:rFonts w:hint="eastAsia" w:ascii="宋体" w:hAnsi="宋体" w:eastAsia="宋体" w:cs="宋体"/>
          <w:color w:val="333333"/>
          <w:kern w:val="0"/>
          <w:sz w:val="24"/>
          <w:szCs w:val="24"/>
          <w:shd w:val="clear" w:color="auto" w:fill="FFFFFF"/>
          <w:lang w:val="en-US" w:eastAsia="zh-CN"/>
        </w:rPr>
        <w:tab/>
      </w:r>
      <w:r>
        <w:rPr>
          <w:rFonts w:hint="eastAsia" w:ascii="宋体" w:hAnsi="宋体" w:eastAsia="宋体" w:cs="宋体"/>
          <w:color w:val="333333"/>
          <w:kern w:val="0"/>
          <w:sz w:val="24"/>
          <w:szCs w:val="24"/>
          <w:shd w:val="clear" w:color="auto" w:fill="FFFFFF"/>
          <w:lang w:val="en-US" w:eastAsia="zh-CN"/>
        </w:rPr>
        <w:t>9.</w:t>
      </w:r>
      <w:r>
        <w:rPr>
          <w:rFonts w:ascii="宋体" w:hAnsi="宋体" w:eastAsia="宋体" w:cs="宋体"/>
          <w:color w:val="333333"/>
          <w:kern w:val="0"/>
          <w:sz w:val="24"/>
          <w:szCs w:val="24"/>
          <w:shd w:val="clear" w:color="auto" w:fill="FFFFFF"/>
        </w:rPr>
        <w:t>专业录音棚设计流程（思成SC2010-19）</w:t>
      </w:r>
      <w:r>
        <w:rPr>
          <w:rFonts w:hint="eastAsia" w:ascii="宋体" w:hAnsi="宋体" w:eastAsia="宋体" w:cs="宋体"/>
          <w:color w:val="333333"/>
          <w:kern w:val="0"/>
          <w:sz w:val="24"/>
          <w:szCs w:val="24"/>
          <w:shd w:val="clear" w:color="auto" w:fill="FFFFFF"/>
        </w:rPr>
        <w:t>；</w:t>
      </w:r>
    </w:p>
    <w:p w14:paraId="39812C94">
      <w:pPr>
        <w:widowControl/>
        <w:snapToGrid w:val="0"/>
        <w:spacing w:line="360" w:lineRule="auto"/>
        <w:ind w:firstLine="0" w:firstLineChars="0"/>
        <w:jc w:val="left"/>
        <w:rPr>
          <w:rFonts w:ascii="宋体" w:hAnsi="宋体" w:eastAsia="宋体" w:cs="宋体"/>
          <w:b/>
          <w:bCs/>
          <w:color w:val="000000"/>
          <w:sz w:val="24"/>
          <w:szCs w:val="24"/>
        </w:rPr>
      </w:pPr>
      <w:r>
        <w:rPr>
          <w:rFonts w:hint="eastAsia" w:ascii="宋体" w:hAnsi="宋体" w:eastAsia="宋体" w:cs="宋体"/>
          <w:b/>
          <w:bCs/>
          <w:color w:val="000000"/>
          <w:sz w:val="24"/>
          <w:szCs w:val="24"/>
          <w:lang w:val="en-US" w:eastAsia="zh-CN"/>
        </w:rPr>
        <w:t>四、设备清单及参数</w:t>
      </w:r>
    </w:p>
    <w:tbl>
      <w:tblPr>
        <w:tblStyle w:val="63"/>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83"/>
        <w:gridCol w:w="1223"/>
        <w:gridCol w:w="4530"/>
        <w:gridCol w:w="452"/>
        <w:gridCol w:w="426"/>
        <w:gridCol w:w="701"/>
        <w:gridCol w:w="702"/>
      </w:tblGrid>
      <w:tr w14:paraId="7C4DC0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CF4F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序号</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98E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项目分类（即标的名称）</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7CA9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性能指标</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A02A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单位</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9251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数量</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1E275B">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所属行业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D2C739">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是否允许进口</w:t>
            </w:r>
          </w:p>
        </w:tc>
      </w:tr>
      <w:tr w14:paraId="7F01AC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96"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BE7F4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C0F1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全景声监听控制器</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49D3A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全景声监听控制器需带对讲,含音箱校准系统</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USB-C 线缆及USB-C to A 转接头</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配有可旋转180度的抗断裂支架转接头</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灵敏度（1 kHz）: ≥-54,5 dBV/Pa / 1,88 mV/Pa</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频响范围：≥50Hz-15kHz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输出阻抗：额定≥150欧</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35E92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8BF9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C3620B">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7531B9">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7E2D41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36"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8487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6927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有源监听音箱</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D747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最大声压级:≥113dB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音频接口类型：</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包含模拟输入、AES/EBU数字输入、AES/EBU数字输出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频率响应范围：≥32 Hz - 43 kHz（-6dB）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交叉频率：≥490hz / 2.6khz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功放功率:高≥150w中≥150w 低≥250w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支持SAM和声学智能校正技术‌</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5F4D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074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7D9CD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D0CD60">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00369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8840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7B3E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环绕监听音箱</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7D23D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最大声压级:≥110dB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音频接口类型：模拟／数字</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频率响应范围：≥32 Hz - 43 kHz（-6dB）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交叉频率：≥490hz / 2.6khz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功放功率:高≥150w中≥150w 低≥250w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支持SAM和声学智能校正技术‌</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8D390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21049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D2E2F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F3AD55">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7AE0E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6"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E964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2CE98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顶部监听音箱</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36D69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最大声压级：≥109dB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频响范围：≥38hz-37khz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频响精准度：≥45hz-20khz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功率：≥250＋150+150W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输入：模拟／数字</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低频单元＊2:≥170*90mm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中频单元：≥90mm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高频单元：≥19mm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本底噪声：&lt;3dB</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3AE6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69CE8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C5C73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17341C">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47F45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44"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C77C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FC5C0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低音音箱</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8DCF5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较大声压：≥119dB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频率响应范围：≥16 Hz - 100 Hz (-6 dB)作LFE 声道：≥16 Hz - 120 Hz (-6 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单元功率：≥800W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音频接口类型</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≥9 x XLR 模拟输入（包含7.1声道）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≥9 x XLR 模拟输出（包含7.1声道）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 x XLR AES/EBU 数字输入</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 x XLR AES/EBU 数字输出</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6EE2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C6E5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E6B98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4F78E">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032266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24"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08DF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1C71B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立体声监听音箱</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598E8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频率响应：±6dB 高于或宽于25Hz-22kHz；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          ±3dB 高于或宽于26Hz-22kHz；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100Hz 和 10kHz 之间的中场频率线性度偏差：高于或宽于±1.2dB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在 100Hz 至 10kHz 之间的再现精度：扬声器制作 100％、80％、50％时，分别为 ±0.78dB、±0.36dB、±0.22dB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线性频响：≥26 - 22000 Hz (±3 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本底噪声：&lt;20 dB(A) SPL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最大输出电平：116.4 dB SPL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单元及功率：≥130W 130W 295W AB类</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可提供数字AES3和S/PDIF数字输入接口，输入：模拟XLR +4dBu，数字AES3 XLR 或 AES3id BNC (内置24bit/96kHz DSP技术)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动态范围：模拟输入&gt;116 dB(A记权)；数字输入&gt;123 dB(A记权)</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THD+N：模拟输入&lt;-104 dB；数字输入&lt;-106 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含专用音箱支架</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0D66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8A11E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80607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ABB21E">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4ED828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24"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549C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663E5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全指向电容话筒</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8612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麦克风类型：电容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单声道/立体声：立体声对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极性模式：心形下心（宽心形）</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频率响应：≥30Hz-20kHz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最大声压级：≥132dB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灵敏度：≥13mV/Pa</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输出阻抗：≥600欧姆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等效噪声电平：</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A加权 ≥14dB -A</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CCIR≥24dB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性噪比（A加权）≥80dB -A</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信噪比：≥80dB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自噪声：≥14dB（A加权）</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低切滤波器：≥20Hz</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2CAA4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对</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4155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4CFFB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08A44F">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6937B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24"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B00BC8">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8</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D97F89">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调音台</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0F14A6">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支持≥3个通道条模块</w:t>
            </w:r>
          </w:p>
          <w:p w14:paraId="4D0150A4">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支持≥1个主触摸模块</w:t>
            </w:r>
          </w:p>
          <w:p w14:paraId="30167299">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支持≥1个自动化模块</w:t>
            </w:r>
          </w:p>
          <w:p w14:paraId="6F490AA8">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用EUCON技术构建，提供无与伦比的深度DAW集成，以从其触摸屏和表面（甚至是两个不同的应用程序）访问和控制Pro Tools，Nuendo，Logic Pro和其他音频和视频软件。</w:t>
            </w:r>
          </w:p>
          <w:p w14:paraId="59FAB238">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高速EuCon以太网协议与Pro Tools，Nuendo，Pyramix，Logic Pro，Cubase等的硬件/软件深度集成</w:t>
            </w:r>
          </w:p>
          <w:p w14:paraId="69C5BF41">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最多支持四个显示模块，为您的会话提供广泛的视觉反馈。从通道表，组，EQ曲</w:t>
            </w:r>
          </w:p>
          <w:p w14:paraId="5666FAB5">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线和自动化数据，到滚动高分辨率Pro Tools波形（可直接从表面进行编辑），您</w:t>
            </w:r>
          </w:p>
          <w:p w14:paraId="0E9B31DF">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将更好地了解会话的各个方面，因此您可以放心地创建令人难以置信的混音。</w:t>
            </w:r>
          </w:p>
          <w:p w14:paraId="7BCEE611">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Display Module显示模块：TFT屏幕可显示额外的信息，比如音轨名称、波形、通路、电平、编组等等</w:t>
            </w:r>
          </w:p>
          <w:p w14:paraId="709F9CB7">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Joystick Module摇杆模块：双摇杆方便控制环绕声、Ambisonics和Dolby Atmos，带有TFT屏幕</w:t>
            </w:r>
          </w:p>
          <w:p w14:paraId="7FA8B412">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Post Module后期模块：可切换监听不同的音轨/stems等等</w:t>
            </w:r>
          </w:p>
          <w:p w14:paraId="775392DA">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Attention Knob Module旋钮模块：额外的32个带背光的旋钮，最多可配备两个达到64旋钮，方便控制音轨的插件、均衡、动态、声像等功能</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DEB83C">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台</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51382C">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544276">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9282E">
            <w:pPr>
              <w:keepNext w:val="0"/>
              <w:keepLines w:val="0"/>
              <w:widowControl/>
              <w:suppressLineNumbers w:val="0"/>
              <w:jc w:val="center"/>
              <w:textAlignment w:val="center"/>
              <w:rPr>
                <w:rFonts w:hint="eastAsia" w:ascii="宋体" w:hAnsi="宋体" w:cs="宋体"/>
                <w:i w:val="0"/>
                <w:iCs w:val="0"/>
                <w:color w:val="000000"/>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允许</w:t>
            </w:r>
          </w:p>
        </w:tc>
      </w:tr>
      <w:tr w14:paraId="17A70B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0F3709">
            <w:pPr>
              <w:keepNext w:val="0"/>
              <w:keepLines w:val="0"/>
              <w:widowControl/>
              <w:suppressLineNumbers w:val="0"/>
              <w:jc w:val="center"/>
              <w:textAlignment w:val="center"/>
              <w:rPr>
                <w:rFonts w:hint="eastAsia" w:ascii="宋体" w:hAnsi="宋体" w:eastAsia="宋体" w:cs="宋体"/>
                <w:i w:val="0"/>
                <w:iCs w:val="0"/>
                <w:color w:val="000000"/>
                <w:sz w:val="21"/>
                <w:szCs w:val="21"/>
                <w:u w:val="none"/>
                <w:lang w:val="en-US" w:eastAsia="zh-CN"/>
              </w:rPr>
            </w:pPr>
            <w:r>
              <w:rPr>
                <w:rFonts w:hint="eastAsia" w:ascii="宋体" w:hAnsi="宋体" w:cs="宋体"/>
                <w:i w:val="0"/>
                <w:iCs w:val="0"/>
                <w:color w:val="000000"/>
                <w:sz w:val="21"/>
                <w:szCs w:val="21"/>
                <w:u w:val="none"/>
                <w:lang w:val="en-US" w:eastAsia="zh-CN"/>
              </w:rPr>
              <w:t>9</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B8C1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音频系统</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B8389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HD最新中文永久版操作软件含iLok</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‌音频轨道数量‌：支持多达768个音频轨道，适合大规模混音项目‌</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‌MIDI轨道数量‌：支持多达1024个MIDI轨道，适合复杂的音乐制作需求‌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‌采样率‌：支持高达192 kHz的采样率，适合高保真音频处理‌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‌插件支持‌：提供完整的插件包，包括各种虚拟乐器、效果和音频处理工具‌</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‌环绕声支持‌：支持7.1环绕声、Dolby Atmos和Ambisonics混合，适合电影和游戏音频制作‌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‌处理能力‌：每张HDX卡可以处理多达256条语音轨道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‌I/O通道‌：每张卡支持多达64个通道的同时I/O，每个I/O卡有64个通道‌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‌插件支持‌：支持AAX插件格式，具有DSP运算功能，每个HDX卡有一个独立的FPGA混合处理器‌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‌位数支持‌：支持64位浮点混音处理和32位浮点插件处理‌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‌扩展性‌：可以通过添加更多HDX卡来扩展系统‌</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支持2个Thunderbolt3端口-1个用于计算机连接，1个用于链连接运算卡（支持5个其他Thunderbolt / USB设备）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带宽：Thunderbolt接口：40 Gbit / s</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      PCle接口：2,750 MB/ s</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操作系统要求Mac：macOS 10.12或更高版本，Quad Core i7处理器或更高版本</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操作系统要求-PC：Windows 10 Anniversary更新或更高版本Quad Core i7处理器或更高版本</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9F57C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E3BC2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EE386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F168B5">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702DDF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48"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91F692">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cs="宋体"/>
                <w:i w:val="0"/>
                <w:iCs w:val="0"/>
                <w:color w:val="000000"/>
                <w:sz w:val="21"/>
                <w:szCs w:val="21"/>
                <w:u w:val="none"/>
                <w:lang w:val="en-US" w:eastAsia="zh-CN"/>
              </w:rPr>
              <w:t>10</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0EFC2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音频接口</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F2B9C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‌I/O配置‌：具有不少于2个1/4英寸麦克风/乐器输入，≥16x16 DB25模拟线路I/O配置‌：具有不少于2个1/4英寸麦克风/乐器输入，≥16x16 DB25模拟线路输入/输出，≥16x16 ADAT输入/输出，≥64x64 Dante输入/输出，不少于2个32通道DigiLink Mini连接器（共64个通道）‌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‌监听控制‌：具有2个1/4英寸监听输出，2个1/4英寸耳机输出，512x512矩阵，256x16求和矩阵，内置扬声器校准功能‌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‌技术规范‌：支持EUCON集成，通过BNC连接器进行字时钟和循环同步，Dante同步‌</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支持的采样率：不高于44.1 kHz至192 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‌主要特性‌：</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‌多功能性‌：将I/O、路由和监听控制整合在一起，简化了工作室的设置和管理‌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‌高质量音频转换‌：采用DAD的精密音频转换器和高级麦克风前置放大器，能够捕捉和呈现每个音频的细微差别‌</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‌沉浸式音频支持‌：支持从单声道到沉浸式音频的一切格式，包括7.1.4规范，并具有内置的SPQ扬声器处理功能，带有16个通道上的256个滤波器和每个通道最多可调150 ms的延迟管理‌</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6C28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B7700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3A931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AF264A">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26535E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0"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4CF516">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1</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EF838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工作站</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B1F83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处理器：高于或宽于24核</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图形处理器：高于或宽于60核和32核神经网络引擎</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内存：≥128GB，固态硬盘：≥2TB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包含金属安装支脚或机架轨道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含显示系统一套满足录音棚使用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含妙控鼠标和数字小键盘的妙控键盘</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FD7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13B9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D29C1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C25BCE">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03A9E8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5"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2DB7A2">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2</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223D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母带限制器</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F2DEA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通道数‌：双通道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‌电路类型‌：完全离散的A类电路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‌变压器‌：每个通道拥有三个Carnhill/St Ives变压器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‌压缩器/限幅器‌：提供两个可单独开关的压缩器和限幅器，压缩器部分提供5个阈值比（1.5:1到6:1）和6个释放时间设置，限幅器部分提供0到+20 dBu的电平控制和6个可调的释放时间</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‌攻击时间‌：压缩器和限幅器部分均提供慢速和快速攻击设置，但攻击时间不可调节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‌释放时间‌：压缩器和限幅器部分均提供多种释放时间设置</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‌增益补偿‌：高达20dB的增益补偿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‌旁通开关‌：每个通道提供单独的旁通开关</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‌立体声并联开关‌：提供立体声并联功能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‌外部电源‌：需要外部电源供电</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A4D46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203D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EFB58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BAC82E">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6225D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24"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EA80A3">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3</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8DC3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母带混响器</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9B860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100组的预设效果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新残响演算法：True Stereo Reverb Process</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预设效果; Halls, Plates, Rooms, Chambers, Ambient Spaces</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每组效果具备12组预设可调参数</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100组使用者设定效果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4组面板可自行设定的“Favorites”的常使用效果，可快比较以及切换硬体设计特性</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双独立电源供应</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专为类比电路设计的独立环形变压器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专位数位电路设计的高表现切换式变压器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数位与类比模组分离</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抗腐蚀不锈钢外壳面板、旋钮以及按键采电镀铝壳处理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Postive feel 2 db拨段式类比输入控制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面板、旋钮以及按键采电镀铝壳处理</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3172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56086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69AE6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F0EA84">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76532D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1C720F">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4</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99546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母带均衡器</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20BA6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双通道，6波段母带均衡器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从10Hz-40kHz共6个频段的声音整形控制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频率响应：-2dB，≥10Hz-75kHz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额定输入阻抗XLR）：≥48K欧姆，平衡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额定输出阻抗（XLR）：≥50欧姆，平衡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通道数：≥2 频段数：≥6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输入、输出：≥2个XLR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升压/剪切范围：1≥5dB，-4.5dB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频率响应：≥10Hz-40kHz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高频频率范围：≥2.5-40kHz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中高频频率范围：≥650Hz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中频频率范围：≥160Hz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中低频频率范围：≥40Hz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低频频率范围：≥10Hz</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A6859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9F38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C1C60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5FE352">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2B6B3F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92"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3F9A3B">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5</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EE9278">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话筒放大器</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65832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‌输入/输出特性‌：</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麦克风输入‌：输入阻抗为300Ω或1200Ω，输入增益范围为+80dB到+20dB，步幅≥5dB。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‌线路输入‌：输入阻抗≥10kW，平衡。</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‌DI输入‌：输入阻抗为1MW（PAD off）或10kW（PAD on），输入增益范围为+80dB到+20dB，步幅为5dB。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‌输出电平‌：&gt;+26dBu，600Ω；输出阻抗为75Ω@1kHz。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‌频率响应‌：≥20Hz - 20kHz，+/-0.5dB -3dB at 40kHz‌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‌信噪比‌：≥-125dBu @ 60dB 增益‌</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均衡器‌：带有3段EQ，包括固定高频和2个可切换的适合乐器频段的衰减与提升的精确均衡，并带有高通滤波器‌。</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160F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D361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BE6DA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68F480">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50C74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92"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1A4F3E">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6</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A4C05">
            <w:pPr>
              <w:keepNext w:val="0"/>
              <w:keepLines w:val="0"/>
              <w:widowControl/>
              <w:suppressLineNumbers w:val="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话筒放大器</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0DF68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放大器类型：ISA话筒放大器；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放大器通道：话放不少于8路，DI不少于4路；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模拟输出：不少于8路；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每个输入通道带独立的LED电平表；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每个输入通道都可以更改不同的阻抗；</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功能：48伏幻像电源，反相，低切等；</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支持插入A/D扩展卡，以提供数字输出接口不少于AES，ADAT，Dante可选的最高为192kHz，24位采样的AD卡，可将高质量的数字音频转换为Dante，ADAT和AES3</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具有Lundahl LL1538输入变压器的经典ISA麦克风前置放大器设计</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开关电源设计可实现高效，凉爽的运行前</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板仪器输入到前四个通道</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FA7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CB04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19E4B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99798B">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0DB3F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DDBDCD">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7</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F9C9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硬盘</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5B318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移动硬盘（雷电4）≥5TB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便携式移动硬盘USB3.1-C </w:t>
            </w:r>
          </w:p>
        </w:tc>
        <w:tc>
          <w:tcPr>
            <w:tcW w:w="2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6DDD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D734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8CB49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91CB72">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不允许</w:t>
            </w:r>
          </w:p>
        </w:tc>
      </w:tr>
      <w:tr w14:paraId="1495C0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1"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76316C">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8</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43454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专属空间</w:t>
            </w:r>
            <w:r>
              <w:rPr>
                <w:rFonts w:hint="eastAsia" w:ascii="宋体" w:hAnsi="宋体" w:cs="宋体"/>
                <w:i w:val="0"/>
                <w:iCs w:val="0"/>
                <w:color w:val="000000"/>
                <w:kern w:val="0"/>
                <w:sz w:val="21"/>
                <w:szCs w:val="21"/>
                <w:u w:val="none"/>
                <w:lang w:val="en-US" w:eastAsia="zh-CN" w:bidi="ar"/>
              </w:rPr>
              <w:t>数字化</w:t>
            </w:r>
            <w:r>
              <w:rPr>
                <w:rFonts w:hint="eastAsia" w:ascii="宋体" w:hAnsi="宋体" w:eastAsia="宋体" w:cs="宋体"/>
                <w:i w:val="0"/>
                <w:iCs w:val="0"/>
                <w:color w:val="000000"/>
                <w:kern w:val="0"/>
                <w:sz w:val="21"/>
                <w:szCs w:val="21"/>
                <w:u w:val="none"/>
                <w:lang w:val="en-US" w:eastAsia="zh-CN" w:bidi="ar"/>
              </w:rPr>
              <w:t>平台</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A09E1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前端：App控制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后端：Saas管理平台</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断网断电后也可正常控制录音棚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数据管理：数据分析图，也可导出表格</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保存数据：＞2000人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信息管理：批量导入xlsx文件，一键导出xlsx文件，支持单独修改信息等</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人员管理：只有指定人员进入或者指定某个进入时间段才能进入专属空间，也可按分钟、小时、天、周、月或特定的时间段设置进入权限；</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专属空间无须预约，一键开门即可使用设备。</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支持导入导出xlsx能够查询人员使用情况、包扣使用次数、使用时间等</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2CDAE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7CF2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B199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5EBAE8">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不允许</w:t>
            </w:r>
          </w:p>
        </w:tc>
      </w:tr>
      <w:tr w14:paraId="56E4B1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16BD13">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1</w:t>
            </w:r>
            <w:r>
              <w:rPr>
                <w:rFonts w:hint="eastAsia" w:ascii="宋体" w:hAnsi="宋体" w:cs="宋体"/>
                <w:i w:val="0"/>
                <w:iCs w:val="0"/>
                <w:color w:val="000000"/>
                <w:kern w:val="0"/>
                <w:sz w:val="21"/>
                <w:szCs w:val="21"/>
                <w:u w:val="none"/>
                <w:lang w:val="en-US" w:eastAsia="zh-CN" w:bidi="ar"/>
              </w:rPr>
              <w:t>9</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3CED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新风系统</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9C4C6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出 风 量:250m³/h</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动力马达:双直流无刷马达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管道类型:抗压无菌PE管道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风口:可调节原装静音风口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配备消音器消声量达到录音棚录音标准</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EEB96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551F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607B0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521D8B">
            <w:pPr>
              <w:keepNext w:val="0"/>
              <w:keepLines w:val="0"/>
              <w:widowControl/>
              <w:suppressLineNumbers w:val="0"/>
              <w:jc w:val="center"/>
              <w:textAlignment w:val="center"/>
              <w:rPr>
                <w:rFonts w:hint="default"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允许</w:t>
            </w:r>
          </w:p>
        </w:tc>
      </w:tr>
      <w:tr w14:paraId="1FEC44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0" w:hRule="atLeast"/>
        </w:trPr>
        <w:tc>
          <w:tcPr>
            <w:tcW w:w="29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C9BA62">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cs="宋体"/>
                <w:i w:val="0"/>
                <w:iCs w:val="0"/>
                <w:color w:val="000000"/>
                <w:sz w:val="21"/>
                <w:szCs w:val="21"/>
                <w:u w:val="none"/>
                <w:lang w:val="en-US" w:eastAsia="zh-CN"/>
              </w:rPr>
              <w:t>20</w:t>
            </w:r>
          </w:p>
        </w:tc>
        <w:tc>
          <w:tcPr>
            <w:tcW w:w="72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CCAA5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声场声学设计制作模块</w:t>
            </w:r>
          </w:p>
        </w:tc>
        <w:tc>
          <w:tcPr>
            <w:tcW w:w="266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731DD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分区隔音结构层、设备电气设计与制作、隔声观察窗制作安装；</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全频隔音结构层、全频隔音隔音层、墙体全频吸声结构层、墙体低频陷阱制作、全频透声装饰层、四阶吸声扩散体造型等模块全部声学材料制作及安装；</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投标人应用Odeon或CATT或CARA建筑声学模拟软件计算混响时间和声场不均匀度。模型计算得到的混响时间0.29s≤RT60≤ 0.51s，声压级最大值与最小值之差不大于 6dB，最大值与平均值之差不大于 3dB。</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投标人应对录音棚进行专业声学装修设计、提供声学场馆布局图、完整施工图、3D全景效果图、</w:t>
            </w:r>
            <w:r>
              <w:rPr>
                <w:rFonts w:hint="eastAsia" w:ascii="宋体" w:hAnsi="宋体" w:eastAsia="宋体" w:cs="宋体"/>
                <w:i w:val="0"/>
                <w:iCs w:val="0"/>
                <w:color w:val="auto"/>
                <w:kern w:val="0"/>
                <w:sz w:val="21"/>
                <w:szCs w:val="21"/>
                <w:highlight w:val="none"/>
                <w:u w:val="none"/>
                <w:lang w:val="en-US" w:eastAsia="zh-CN" w:bidi="ar"/>
              </w:rPr>
              <w:t>杜比全景声音箱布局图等。</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本项目为交钥匙工程，投标人需完全理解并完成采购单位全部需求。</w:t>
            </w:r>
          </w:p>
        </w:tc>
        <w:tc>
          <w:tcPr>
            <w:tcW w:w="27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5F5F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4D246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A6237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12ECEC">
            <w:pPr>
              <w:keepNext w:val="0"/>
              <w:keepLines w:val="0"/>
              <w:widowControl/>
              <w:suppressLineNumbers w:val="0"/>
              <w:jc w:val="center"/>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cs="宋体"/>
                <w:i w:val="0"/>
                <w:iCs w:val="0"/>
                <w:color w:val="000000"/>
                <w:kern w:val="0"/>
                <w:sz w:val="21"/>
                <w:szCs w:val="21"/>
                <w:highlight w:val="none"/>
                <w:u w:val="none"/>
                <w:lang w:val="en-US" w:eastAsia="zh-CN" w:bidi="ar"/>
              </w:rPr>
              <w:t>不允许</w:t>
            </w:r>
          </w:p>
        </w:tc>
      </w:tr>
    </w:tbl>
    <w:p w14:paraId="1BC149D2">
      <w:pPr>
        <w:keepNext w:val="0"/>
        <w:keepLines w:val="0"/>
        <w:pageBreakBefore w:val="0"/>
        <w:widowControl w:val="0"/>
        <w:tabs>
          <w:tab w:val="left" w:pos="724"/>
        </w:tabs>
        <w:kinsoku/>
        <w:wordWrap/>
        <w:overflowPunct/>
        <w:topLinePunct w:val="0"/>
        <w:autoSpaceDE/>
        <w:autoSpaceDN/>
        <w:bidi w:val="0"/>
        <w:adjustRightInd w:val="0"/>
        <w:snapToGrid/>
        <w:spacing w:line="360" w:lineRule="auto"/>
        <w:textAlignment w:val="auto"/>
        <w:rPr>
          <w:rFonts w:ascii="宋体" w:hAnsi="宋体" w:eastAsia="宋体" w:cs="宋体"/>
          <w:b/>
          <w:bCs/>
          <w:sz w:val="24"/>
          <w:szCs w:val="24"/>
        </w:rPr>
      </w:pPr>
      <w:r>
        <w:rPr>
          <w:rFonts w:ascii="宋体" w:hAnsi="宋体" w:eastAsia="宋体" w:cs="宋体"/>
          <w:b/>
          <w:bCs/>
          <w:sz w:val="24"/>
          <w:szCs w:val="24"/>
        </w:rPr>
        <w:t>三、实施周期及</w:t>
      </w:r>
      <w:r>
        <w:rPr>
          <w:rFonts w:hint="eastAsia" w:ascii="宋体" w:hAnsi="宋体" w:eastAsia="宋体" w:cs="宋体"/>
          <w:b/>
          <w:bCs/>
          <w:sz w:val="24"/>
          <w:szCs w:val="24"/>
          <w:lang w:val="en-US" w:eastAsia="zh-CN"/>
        </w:rPr>
        <w:t>质保期</w:t>
      </w:r>
      <w:r>
        <w:rPr>
          <w:rFonts w:ascii="宋体" w:hAnsi="宋体" w:eastAsia="宋体" w:cs="宋体"/>
          <w:b/>
          <w:bCs/>
          <w:sz w:val="24"/>
          <w:szCs w:val="24"/>
        </w:rPr>
        <w:t xml:space="preserve"> </w:t>
      </w:r>
    </w:p>
    <w:p w14:paraId="34BD660A">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ascii="宋体" w:hAnsi="宋体" w:eastAsia="宋体" w:cs="宋体"/>
          <w:sz w:val="24"/>
          <w:szCs w:val="24"/>
        </w:rPr>
        <w:t>1</w:t>
      </w:r>
      <w:r>
        <w:rPr>
          <w:rFonts w:hint="eastAsia" w:ascii="宋体" w:hAnsi="宋体" w:eastAsia="宋体" w:cs="宋体"/>
          <w:sz w:val="24"/>
          <w:szCs w:val="24"/>
          <w:lang w:val="en-US" w:eastAsia="zh-CN"/>
        </w:rPr>
        <w:t>.</w:t>
      </w:r>
      <w:r>
        <w:rPr>
          <w:rFonts w:ascii="宋体" w:hAnsi="宋体" w:eastAsia="宋体" w:cs="宋体"/>
          <w:sz w:val="24"/>
          <w:szCs w:val="24"/>
        </w:rPr>
        <w:t>实施周期及安装：</w:t>
      </w:r>
      <w:r>
        <w:rPr>
          <w:rFonts w:hint="eastAsia" w:ascii="宋体" w:hAnsi="宋体" w:cs="宋体"/>
          <w:sz w:val="24"/>
          <w:szCs w:val="24"/>
          <w:lang w:val="en-US" w:eastAsia="zh-CN"/>
        </w:rPr>
        <w:t>合同签订后</w:t>
      </w:r>
      <w:r>
        <w:rPr>
          <w:rFonts w:hint="default" w:ascii="宋体" w:hAnsi="宋体" w:cs="宋体"/>
          <w:sz w:val="24"/>
          <w:lang w:val="en-US" w:eastAsia="zh-CN"/>
        </w:rPr>
        <w:t>30日</w:t>
      </w:r>
      <w:r>
        <w:rPr>
          <w:rFonts w:hint="eastAsia" w:ascii="宋体" w:hAnsi="宋体" w:cs="宋体"/>
          <w:sz w:val="24"/>
          <w:lang w:val="en-US" w:eastAsia="zh-CN"/>
        </w:rPr>
        <w:t>完成设备到位、安装、调试</w:t>
      </w:r>
      <w:r>
        <w:rPr>
          <w:rFonts w:ascii="宋体" w:hAnsi="宋体" w:eastAsia="宋体" w:cs="宋体"/>
          <w:sz w:val="24"/>
          <w:szCs w:val="24"/>
        </w:rPr>
        <w:t xml:space="preserve">。 </w:t>
      </w:r>
    </w:p>
    <w:p w14:paraId="26C059AC">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color w:val="auto"/>
          <w:sz w:val="24"/>
          <w:szCs w:val="24"/>
          <w:highlight w:val="none"/>
        </w:rPr>
      </w:pPr>
      <w:r>
        <w:rPr>
          <w:rFonts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ascii="宋体" w:hAnsi="宋体" w:eastAsia="宋体" w:cs="宋体"/>
          <w:color w:val="auto"/>
          <w:sz w:val="24"/>
          <w:szCs w:val="24"/>
          <w:highlight w:val="none"/>
        </w:rPr>
        <w:t>质保期：</w:t>
      </w:r>
      <w:r>
        <w:rPr>
          <w:rFonts w:hint="eastAsia" w:ascii="宋体" w:hAnsi="宋体" w:eastAsia="宋体" w:cs="宋体"/>
          <w:color w:val="auto"/>
          <w:sz w:val="24"/>
          <w:szCs w:val="24"/>
          <w:highlight w:val="none"/>
          <w:lang w:val="en-US" w:eastAsia="zh-CN"/>
        </w:rPr>
        <w:t>不少于</w:t>
      </w:r>
      <w:r>
        <w:rPr>
          <w:rFonts w:hint="eastAsia" w:ascii="宋体" w:hAnsi="宋体" w:eastAsia="宋体" w:cs="宋体"/>
          <w:color w:val="auto"/>
          <w:sz w:val="24"/>
          <w:szCs w:val="24"/>
          <w:highlight w:val="none"/>
          <w:u w:val="single"/>
          <w:lang w:val="en-US" w:eastAsia="zh-CN"/>
        </w:rPr>
        <w:t>2</w:t>
      </w:r>
      <w:r>
        <w:rPr>
          <w:rFonts w:ascii="宋体" w:hAnsi="宋体" w:eastAsia="宋体" w:cs="宋体"/>
          <w:color w:val="auto"/>
          <w:sz w:val="24"/>
          <w:szCs w:val="24"/>
          <w:highlight w:val="none"/>
        </w:rPr>
        <w:t>年。</w:t>
      </w:r>
    </w:p>
    <w:p w14:paraId="329636A6">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hint="eastAsia" w:ascii="宋体" w:hAnsi="宋体" w:cs="宋体"/>
          <w:kern w:val="0"/>
          <w:sz w:val="24"/>
          <w:szCs w:val="24"/>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kern w:val="0"/>
          <w:sz w:val="24"/>
          <w:szCs w:val="24"/>
          <w:highlight w:val="none"/>
        </w:rPr>
        <w:t>质量保修期内服务内容</w:t>
      </w:r>
      <w:r>
        <w:rPr>
          <w:rFonts w:hint="eastAsia" w:ascii="宋体" w:hAnsi="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提供技术指导、协助、监督和培训等服务</w:t>
      </w:r>
      <w:r>
        <w:rPr>
          <w:rFonts w:hint="eastAsia" w:ascii="宋体" w:hAnsi="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提供合同范围设施及设备维护服务、咨询服务、 技术指导、协助以及对出现故障的合同设备进行修理或更换服务，且维</w:t>
      </w:r>
      <w:r>
        <w:rPr>
          <w:rFonts w:hint="eastAsia" w:ascii="宋体" w:hAnsi="宋体" w:eastAsia="宋体" w:cs="宋体"/>
          <w:kern w:val="0"/>
          <w:sz w:val="24"/>
          <w:szCs w:val="24"/>
        </w:rPr>
        <w:t>修时间在1小时内响应，专业人员24小时内到场</w:t>
      </w:r>
      <w:r>
        <w:rPr>
          <w:rFonts w:hint="eastAsia" w:ascii="宋体" w:hAnsi="宋体" w:cs="宋体"/>
          <w:kern w:val="0"/>
          <w:sz w:val="24"/>
          <w:szCs w:val="24"/>
          <w:lang w:eastAsia="zh-CN"/>
        </w:rPr>
        <w:t>。</w:t>
      </w:r>
    </w:p>
    <w:p w14:paraId="7BDE5409">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4.</w:t>
      </w:r>
      <w:r>
        <w:rPr>
          <w:rFonts w:hint="eastAsia" w:ascii="宋体" w:hAnsi="宋体" w:eastAsia="宋体" w:cs="宋体"/>
          <w:kern w:val="0"/>
          <w:sz w:val="24"/>
          <w:szCs w:val="24"/>
        </w:rPr>
        <w:t>质量保修期外服务内容</w:t>
      </w:r>
      <w:r>
        <w:rPr>
          <w:rFonts w:hint="eastAsia" w:ascii="宋体" w:hAnsi="宋体" w:cs="宋体"/>
          <w:kern w:val="0"/>
          <w:sz w:val="24"/>
          <w:szCs w:val="24"/>
          <w:lang w:eastAsia="zh-CN"/>
        </w:rPr>
        <w:t>：</w:t>
      </w:r>
      <w:r>
        <w:rPr>
          <w:rFonts w:hint="eastAsia" w:ascii="宋体" w:hAnsi="宋体" w:eastAsia="宋体" w:cs="宋体"/>
          <w:kern w:val="0"/>
          <w:sz w:val="24"/>
          <w:szCs w:val="24"/>
        </w:rPr>
        <w:t>免费提</w:t>
      </w:r>
      <w:r>
        <w:rPr>
          <w:rFonts w:hint="eastAsia" w:ascii="宋体" w:hAnsi="宋体" w:eastAsia="宋体" w:cs="宋体"/>
          <w:b w:val="0"/>
          <w:bCs w:val="0"/>
          <w:kern w:val="0"/>
          <w:sz w:val="24"/>
          <w:szCs w:val="24"/>
        </w:rPr>
        <w:t>供备品备件使用至相应设备修复</w:t>
      </w:r>
      <w:r>
        <w:rPr>
          <w:rFonts w:hint="eastAsia" w:ascii="宋体" w:hAnsi="宋体" w:cs="宋体"/>
          <w:b w:val="0"/>
          <w:bCs w:val="0"/>
          <w:kern w:val="0"/>
          <w:sz w:val="24"/>
          <w:szCs w:val="24"/>
          <w:lang w:eastAsia="zh-CN"/>
        </w:rPr>
        <w:t>；</w:t>
      </w:r>
      <w:r>
        <w:rPr>
          <w:rFonts w:hint="eastAsia" w:ascii="宋体" w:hAnsi="宋体" w:eastAsia="宋体" w:cs="宋体"/>
          <w:kern w:val="0"/>
          <w:sz w:val="24"/>
          <w:szCs w:val="24"/>
        </w:rPr>
        <w:t>提供合同设备报废前的维护服务、咨询服务、 技术指导、协助以及对出现故障的合同设备进行修理或更换服务，且维修时间在3小时内响应，专业人员48小时内到场</w:t>
      </w:r>
      <w:r>
        <w:rPr>
          <w:rFonts w:hint="eastAsia" w:ascii="宋体" w:hAnsi="宋体" w:cs="宋体"/>
          <w:kern w:val="0"/>
          <w:sz w:val="24"/>
          <w:szCs w:val="24"/>
          <w:lang w:eastAsia="zh-CN"/>
        </w:rPr>
        <w:t>。</w:t>
      </w:r>
    </w:p>
    <w:p w14:paraId="28EAFA86">
      <w:pPr>
        <w:keepNext w:val="0"/>
        <w:keepLines w:val="0"/>
        <w:pageBreakBefore w:val="0"/>
        <w:widowControl w:val="0"/>
        <w:tabs>
          <w:tab w:val="left" w:pos="724"/>
        </w:tabs>
        <w:kinsoku/>
        <w:wordWrap/>
        <w:overflowPunct/>
        <w:topLinePunct w:val="0"/>
        <w:autoSpaceDE/>
        <w:autoSpaceDN/>
        <w:bidi w:val="0"/>
        <w:adjustRightInd w:val="0"/>
        <w:snapToGrid/>
        <w:spacing w:line="360" w:lineRule="auto"/>
        <w:textAlignment w:val="auto"/>
        <w:rPr>
          <w:rFonts w:ascii="宋体" w:hAnsi="宋体" w:eastAsia="宋体" w:cs="宋体"/>
          <w:sz w:val="24"/>
          <w:szCs w:val="24"/>
        </w:rPr>
      </w:pPr>
      <w:r>
        <w:rPr>
          <w:rFonts w:ascii="宋体" w:hAnsi="宋体" w:eastAsia="宋体" w:cs="宋体"/>
          <w:b/>
          <w:bCs/>
          <w:sz w:val="24"/>
          <w:szCs w:val="24"/>
        </w:rPr>
        <w:t>四、技术支持服务要求</w:t>
      </w:r>
      <w:r>
        <w:rPr>
          <w:rFonts w:ascii="宋体" w:hAnsi="宋体" w:eastAsia="宋体" w:cs="宋体"/>
          <w:sz w:val="24"/>
          <w:szCs w:val="24"/>
        </w:rPr>
        <w:t xml:space="preserve"> </w:t>
      </w:r>
    </w:p>
    <w:p w14:paraId="39A4843D">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ascii="宋体" w:hAnsi="宋体" w:eastAsia="宋体" w:cs="宋体"/>
          <w:sz w:val="24"/>
          <w:szCs w:val="24"/>
        </w:rPr>
        <w:t>1</w:t>
      </w:r>
      <w:r>
        <w:rPr>
          <w:rFonts w:hint="eastAsia" w:ascii="宋体" w:hAnsi="宋体" w:eastAsia="宋体" w:cs="宋体"/>
          <w:sz w:val="24"/>
          <w:szCs w:val="24"/>
          <w:lang w:val="en-US" w:eastAsia="zh-CN"/>
        </w:rPr>
        <w:t>.</w:t>
      </w:r>
      <w:r>
        <w:rPr>
          <w:rFonts w:ascii="宋体" w:hAnsi="宋体" w:eastAsia="宋体" w:cs="宋体"/>
          <w:sz w:val="24"/>
          <w:szCs w:val="24"/>
        </w:rPr>
        <w:t xml:space="preserve">供应商有责任检查安装现场是否符合产品安装条件，事先提出对安装的环境的要求，包括接电、安装等。  </w:t>
      </w:r>
    </w:p>
    <w:p w14:paraId="6610A0E5">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ascii="宋体" w:hAnsi="宋体" w:eastAsia="宋体" w:cs="宋体"/>
          <w:sz w:val="24"/>
          <w:szCs w:val="24"/>
        </w:rPr>
        <w:t>2</w:t>
      </w:r>
      <w:r>
        <w:rPr>
          <w:rFonts w:hint="eastAsia" w:ascii="宋体" w:hAnsi="宋体" w:eastAsia="宋体" w:cs="宋体"/>
          <w:sz w:val="24"/>
          <w:szCs w:val="24"/>
          <w:lang w:val="en-US" w:eastAsia="zh-CN"/>
        </w:rPr>
        <w:t>.</w:t>
      </w:r>
      <w:r>
        <w:rPr>
          <w:rFonts w:ascii="宋体" w:hAnsi="宋体" w:eastAsia="宋体" w:cs="宋体"/>
          <w:sz w:val="24"/>
          <w:szCs w:val="24"/>
        </w:rPr>
        <w:t>本项目涉及的设备由供应商负责测试、安装、调试和有关配置工作，供应商应按</w:t>
      </w:r>
      <w:r>
        <w:rPr>
          <w:rFonts w:hint="eastAsia" w:ascii="宋体" w:hAnsi="宋体" w:eastAsia="宋体" w:cs="宋体"/>
          <w:sz w:val="24"/>
          <w:szCs w:val="24"/>
          <w:lang w:val="en-US" w:eastAsia="zh-CN"/>
        </w:rPr>
        <w:t>要求</w:t>
      </w:r>
      <w:r>
        <w:rPr>
          <w:rFonts w:ascii="宋体" w:hAnsi="宋体" w:eastAsia="宋体" w:cs="宋体"/>
          <w:sz w:val="24"/>
          <w:szCs w:val="24"/>
        </w:rPr>
        <w:t>完成测试、安装、调试和有关配置工作。</w:t>
      </w:r>
    </w:p>
    <w:p w14:paraId="0A36ADF9">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ascii="宋体" w:hAnsi="宋体" w:eastAsia="宋体" w:cs="宋体"/>
          <w:sz w:val="24"/>
          <w:szCs w:val="24"/>
        </w:rPr>
        <w:t>3</w:t>
      </w:r>
      <w:r>
        <w:rPr>
          <w:rFonts w:hint="eastAsia" w:ascii="宋体" w:hAnsi="宋体" w:eastAsia="宋体" w:cs="宋体"/>
          <w:sz w:val="24"/>
          <w:szCs w:val="24"/>
          <w:lang w:val="en-US" w:eastAsia="zh-CN"/>
        </w:rPr>
        <w:t>.</w:t>
      </w:r>
      <w:r>
        <w:rPr>
          <w:rFonts w:ascii="宋体" w:hAnsi="宋体" w:eastAsia="宋体" w:cs="宋体"/>
          <w:sz w:val="24"/>
          <w:szCs w:val="24"/>
        </w:rPr>
        <w:t>供应商需保证设备均为制造商原产原装产品， 保证所提供货物是全新的、未使用过的，并完全符合合同规定的质量、规格和性能的要求。货物到达用户指定的现场后，由供应商与用户共核对装箱单，共同开箱（若有争议，请质检机构检验确定），依照合同的货物清单清点，并进行签字确认。</w:t>
      </w:r>
    </w:p>
    <w:p w14:paraId="38A17C68">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ascii="宋体" w:hAnsi="宋体" w:eastAsia="宋体" w:cs="宋体"/>
          <w:sz w:val="24"/>
          <w:szCs w:val="24"/>
        </w:rPr>
        <w:t>4</w:t>
      </w:r>
      <w:r>
        <w:rPr>
          <w:rFonts w:hint="eastAsia" w:ascii="宋体" w:hAnsi="宋体" w:eastAsia="宋体" w:cs="宋体"/>
          <w:sz w:val="24"/>
          <w:szCs w:val="24"/>
          <w:lang w:val="en-US" w:eastAsia="zh-CN"/>
        </w:rPr>
        <w:t>.</w:t>
      </w:r>
      <w:r>
        <w:rPr>
          <w:rFonts w:ascii="宋体" w:hAnsi="宋体" w:eastAsia="宋体" w:cs="宋体"/>
          <w:sz w:val="24"/>
          <w:szCs w:val="24"/>
        </w:rPr>
        <w:t>项目实施过程中，若牵涉到与第三方产品集成工作，供应商应与其他供应商通力合作，并提供必要的技术支持。</w:t>
      </w:r>
    </w:p>
    <w:p w14:paraId="3D9595A7">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szCs w:val="24"/>
          <w:lang w:eastAsia="zh-CN"/>
        </w:rPr>
      </w:pPr>
      <w:r>
        <w:rPr>
          <w:rFonts w:ascii="宋体" w:hAnsi="宋体" w:eastAsia="宋体" w:cs="宋体"/>
          <w:sz w:val="24"/>
          <w:szCs w:val="24"/>
        </w:rPr>
        <w:t>5</w:t>
      </w:r>
      <w:r>
        <w:rPr>
          <w:rFonts w:hint="eastAsia" w:ascii="宋体" w:hAnsi="宋体" w:eastAsia="宋体" w:cs="宋体"/>
          <w:sz w:val="24"/>
          <w:szCs w:val="24"/>
          <w:lang w:val="en-US" w:eastAsia="zh-CN"/>
        </w:rPr>
        <w:t>.</w:t>
      </w:r>
      <w:r>
        <w:rPr>
          <w:rFonts w:ascii="宋体" w:hAnsi="宋体" w:eastAsia="宋体" w:cs="宋体"/>
          <w:sz w:val="24"/>
          <w:szCs w:val="24"/>
        </w:rPr>
        <w:t>供应商保证其提供的货物在正确安装、正常使用和保养条件下，在使用期内具有满意的性能，供应商对由于产品设计、工艺或材料的缺陷而产生的故障负责并解决</w:t>
      </w:r>
      <w:r>
        <w:rPr>
          <w:rFonts w:hint="eastAsia" w:ascii="宋体" w:hAnsi="宋体" w:eastAsia="宋体" w:cs="宋体"/>
          <w:sz w:val="24"/>
          <w:szCs w:val="24"/>
          <w:lang w:eastAsia="zh-CN"/>
        </w:rPr>
        <w:t>。</w:t>
      </w:r>
    </w:p>
    <w:p w14:paraId="702CAF6E">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ascii="宋体" w:hAnsi="宋体" w:eastAsia="宋体" w:cs="宋体"/>
          <w:sz w:val="24"/>
          <w:szCs w:val="24"/>
        </w:rPr>
        <w:t>6</w:t>
      </w:r>
      <w:r>
        <w:rPr>
          <w:rFonts w:hint="eastAsia" w:ascii="宋体" w:hAnsi="宋体" w:eastAsia="宋体" w:cs="宋体"/>
          <w:sz w:val="24"/>
          <w:szCs w:val="24"/>
          <w:lang w:val="en-US" w:eastAsia="zh-CN"/>
        </w:rPr>
        <w:t>.</w:t>
      </w:r>
      <w:r>
        <w:rPr>
          <w:rFonts w:ascii="宋体" w:hAnsi="宋体" w:eastAsia="宋体" w:cs="宋体"/>
          <w:sz w:val="24"/>
          <w:szCs w:val="24"/>
        </w:rPr>
        <w:t>供应商承诺所有的设备满足技术完整性要求。如有线缆、附件等遗漏，影响设备安装和运行，由供应商承担并负责解决。</w:t>
      </w:r>
    </w:p>
    <w:p w14:paraId="3E076CCB">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ascii="宋体" w:hAnsi="宋体" w:eastAsia="宋体" w:cs="宋体"/>
          <w:sz w:val="24"/>
          <w:szCs w:val="24"/>
        </w:rPr>
        <w:t>7</w:t>
      </w:r>
      <w:r>
        <w:rPr>
          <w:rFonts w:hint="eastAsia" w:ascii="宋体" w:hAnsi="宋体" w:eastAsia="宋体" w:cs="宋体"/>
          <w:sz w:val="24"/>
          <w:szCs w:val="24"/>
          <w:lang w:val="en-US" w:eastAsia="zh-CN"/>
        </w:rPr>
        <w:t>.</w:t>
      </w:r>
      <w:r>
        <w:rPr>
          <w:rFonts w:ascii="宋体" w:hAnsi="宋体" w:eastAsia="宋体" w:cs="宋体"/>
          <w:sz w:val="24"/>
          <w:szCs w:val="24"/>
        </w:rPr>
        <w:t>投标设备运行满足相关国家标准，确保设备运行安全性，防止事故发生。</w:t>
      </w:r>
    </w:p>
    <w:p w14:paraId="16F476B4">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ascii="宋体" w:hAnsi="宋体" w:eastAsia="宋体" w:cs="宋体"/>
          <w:sz w:val="24"/>
          <w:szCs w:val="24"/>
        </w:rPr>
        <w:t>8</w:t>
      </w:r>
      <w:r>
        <w:rPr>
          <w:rFonts w:hint="eastAsia" w:ascii="宋体" w:hAnsi="宋体" w:eastAsia="宋体" w:cs="宋体"/>
          <w:sz w:val="24"/>
          <w:szCs w:val="24"/>
          <w:lang w:val="en-US" w:eastAsia="zh-CN"/>
        </w:rPr>
        <w:t>.</w:t>
      </w:r>
      <w:r>
        <w:rPr>
          <w:rFonts w:ascii="宋体" w:hAnsi="宋体" w:eastAsia="宋体" w:cs="宋体"/>
          <w:sz w:val="24"/>
          <w:szCs w:val="24"/>
        </w:rPr>
        <w:t>招标范围内所有设备、管线等组件均应以系统通畅、操作检修安全、方便为原则合理布置，设备、管道走向标识清晰、规范，并满足现场与环境要求。</w:t>
      </w:r>
    </w:p>
    <w:p w14:paraId="4819A6B4">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ascii="宋体" w:hAnsi="宋体" w:eastAsia="宋体" w:cs="宋体"/>
          <w:sz w:val="24"/>
          <w:szCs w:val="24"/>
        </w:rPr>
        <w:t>9</w:t>
      </w:r>
      <w:r>
        <w:rPr>
          <w:rFonts w:hint="eastAsia" w:ascii="宋体" w:hAnsi="宋体" w:eastAsia="宋体" w:cs="宋体"/>
          <w:sz w:val="24"/>
          <w:szCs w:val="24"/>
          <w:lang w:val="en-US" w:eastAsia="zh-CN"/>
        </w:rPr>
        <w:t>.</w:t>
      </w:r>
      <w:r>
        <w:rPr>
          <w:rFonts w:ascii="宋体" w:hAnsi="宋体" w:eastAsia="宋体" w:cs="宋体"/>
          <w:sz w:val="24"/>
          <w:szCs w:val="24"/>
        </w:rPr>
        <w:t>本招标文件所提出的是最低限度的技术要求，并未对所有技术细节作规定，也未充分引述有关规范和标准的相关条款，供应商应保证提供符合本招标文件和国家有关标准要求的优质产品和服务。</w:t>
      </w:r>
    </w:p>
    <w:p w14:paraId="57FE3DEF">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ascii="宋体" w:hAnsi="宋体" w:eastAsia="宋体" w:cs="宋体"/>
          <w:sz w:val="24"/>
          <w:szCs w:val="24"/>
        </w:rPr>
        <w:t>10</w:t>
      </w:r>
      <w:r>
        <w:rPr>
          <w:rFonts w:hint="eastAsia" w:ascii="宋体" w:hAnsi="宋体" w:eastAsia="宋体" w:cs="宋体"/>
          <w:sz w:val="24"/>
          <w:szCs w:val="24"/>
          <w:lang w:val="en-US" w:eastAsia="zh-CN"/>
        </w:rPr>
        <w:t>.</w:t>
      </w:r>
      <w:r>
        <w:rPr>
          <w:rFonts w:ascii="宋体" w:hAnsi="宋体" w:eastAsia="宋体" w:cs="宋体"/>
          <w:sz w:val="24"/>
          <w:szCs w:val="24"/>
        </w:rPr>
        <w:t xml:space="preserve">针对本项目实施的项目团队人员构成合理，职责划分明确。 </w:t>
      </w:r>
    </w:p>
    <w:p w14:paraId="12DFADB1">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firstLine="480" w:firstLineChars="200"/>
        <w:textAlignment w:val="auto"/>
        <w:rPr>
          <w:rFonts w:ascii="宋体" w:hAnsi="宋体" w:eastAsia="宋体" w:cs="宋体"/>
          <w:sz w:val="24"/>
          <w:szCs w:val="24"/>
        </w:rPr>
      </w:pPr>
      <w:r>
        <w:rPr>
          <w:rFonts w:hint="eastAsia" w:ascii="宋体" w:hAnsi="宋体" w:eastAsia="宋体" w:cs="宋体"/>
          <w:sz w:val="24"/>
          <w:szCs w:val="24"/>
          <w:lang w:val="en-US" w:eastAsia="zh-CN"/>
        </w:rPr>
        <w:t>11.</w:t>
      </w:r>
      <w:r>
        <w:rPr>
          <w:rFonts w:ascii="宋体" w:hAnsi="宋体" w:eastAsia="宋体" w:cs="宋体"/>
          <w:sz w:val="24"/>
          <w:szCs w:val="24"/>
        </w:rPr>
        <w:t>供应商须保证所提供的产品包括相关附件为相应厂家原装正品，符合国家有关规定。供应商须保证所提供产品具有合法的版权或使用权，应由供应商负全部责任。</w:t>
      </w:r>
    </w:p>
    <w:p w14:paraId="4FA4D851">
      <w:pPr>
        <w:keepNext w:val="0"/>
        <w:keepLines w:val="0"/>
        <w:pageBreakBefore w:val="0"/>
        <w:widowControl w:val="0"/>
        <w:tabs>
          <w:tab w:val="left" w:pos="724"/>
        </w:tabs>
        <w:kinsoku/>
        <w:wordWrap/>
        <w:overflowPunct/>
        <w:topLinePunct w:val="0"/>
        <w:autoSpaceDE/>
        <w:autoSpaceDN/>
        <w:bidi w:val="0"/>
        <w:adjustRightInd w:val="0"/>
        <w:snapToGrid/>
        <w:spacing w:line="360" w:lineRule="auto"/>
        <w:textAlignment w:val="auto"/>
        <w:rPr>
          <w:rFonts w:ascii="宋体" w:hAnsi="宋体" w:eastAsia="宋体" w:cs="宋体"/>
          <w:b/>
          <w:bCs/>
          <w:sz w:val="24"/>
          <w:szCs w:val="24"/>
        </w:rPr>
      </w:pPr>
      <w:r>
        <w:rPr>
          <w:rFonts w:hint="eastAsia" w:ascii="宋体" w:hAnsi="宋体" w:eastAsia="宋体" w:cs="宋体"/>
          <w:b/>
          <w:bCs/>
          <w:sz w:val="24"/>
          <w:szCs w:val="24"/>
          <w:lang w:val="en-US" w:eastAsia="zh-CN"/>
        </w:rPr>
        <w:t>五</w:t>
      </w:r>
      <w:r>
        <w:rPr>
          <w:rFonts w:ascii="宋体" w:hAnsi="宋体" w:eastAsia="宋体" w:cs="宋体"/>
          <w:b/>
          <w:bCs/>
          <w:sz w:val="24"/>
          <w:szCs w:val="24"/>
        </w:rPr>
        <w:t>、服务标准</w:t>
      </w:r>
    </w:p>
    <w:p w14:paraId="7B7AC197">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left="0" w:leftChars="0" w:firstLine="420" w:firstLineChars="175"/>
        <w:textAlignment w:val="auto"/>
        <w:rPr>
          <w:rFonts w:ascii="宋体" w:hAnsi="宋体" w:eastAsia="宋体" w:cs="宋体"/>
          <w:sz w:val="24"/>
          <w:szCs w:val="24"/>
        </w:rPr>
      </w:pPr>
      <w:r>
        <w:rPr>
          <w:rFonts w:ascii="宋体" w:hAnsi="宋体" w:eastAsia="宋体" w:cs="宋体"/>
          <w:sz w:val="24"/>
          <w:szCs w:val="24"/>
        </w:rPr>
        <w:t>项目需执行国家相关标准、行业标准、地方标准或其他标准、规范。</w:t>
      </w:r>
    </w:p>
    <w:p w14:paraId="040D51AD">
      <w:pPr>
        <w:keepNext w:val="0"/>
        <w:keepLines w:val="0"/>
        <w:pageBreakBefore w:val="0"/>
        <w:widowControl w:val="0"/>
        <w:tabs>
          <w:tab w:val="left" w:pos="724"/>
        </w:tabs>
        <w:kinsoku/>
        <w:wordWrap/>
        <w:overflowPunct/>
        <w:topLinePunct w:val="0"/>
        <w:autoSpaceDE/>
        <w:autoSpaceDN/>
        <w:bidi w:val="0"/>
        <w:adjustRightInd w:val="0"/>
        <w:snapToGrid/>
        <w:spacing w:line="360" w:lineRule="auto"/>
        <w:textAlignment w:val="auto"/>
        <w:rPr>
          <w:rFonts w:ascii="宋体" w:hAnsi="宋体" w:eastAsia="宋体" w:cs="宋体"/>
          <w:b/>
          <w:bCs/>
          <w:sz w:val="24"/>
          <w:szCs w:val="24"/>
        </w:rPr>
      </w:pPr>
      <w:r>
        <w:rPr>
          <w:rFonts w:hint="eastAsia" w:ascii="宋体" w:hAnsi="宋体" w:eastAsia="宋体" w:cs="宋体"/>
          <w:b/>
          <w:bCs/>
          <w:sz w:val="24"/>
          <w:szCs w:val="24"/>
          <w:lang w:val="en-US" w:eastAsia="zh-CN"/>
        </w:rPr>
        <w:t>六</w:t>
      </w:r>
      <w:r>
        <w:rPr>
          <w:rFonts w:ascii="宋体" w:hAnsi="宋体" w:eastAsia="宋体" w:cs="宋体"/>
          <w:b/>
          <w:bCs/>
          <w:sz w:val="24"/>
          <w:szCs w:val="24"/>
        </w:rPr>
        <w:t xml:space="preserve">、验收标准 </w:t>
      </w:r>
    </w:p>
    <w:p w14:paraId="21C5C8FB">
      <w:pPr>
        <w:keepNext w:val="0"/>
        <w:keepLines w:val="0"/>
        <w:pageBreakBefore w:val="0"/>
        <w:widowControl w:val="0"/>
        <w:tabs>
          <w:tab w:val="left" w:pos="724"/>
        </w:tabs>
        <w:kinsoku/>
        <w:wordWrap/>
        <w:overflowPunct/>
        <w:topLinePunct w:val="0"/>
        <w:autoSpaceDE/>
        <w:autoSpaceDN/>
        <w:bidi w:val="0"/>
        <w:adjustRightInd w:val="0"/>
        <w:snapToGrid/>
        <w:spacing w:line="360" w:lineRule="auto"/>
        <w:ind w:left="0" w:leftChars="0" w:firstLine="420" w:firstLineChars="175"/>
        <w:textAlignment w:val="auto"/>
        <w:rPr>
          <w:rFonts w:hint="eastAsia" w:ascii="宋体" w:hAnsi="宋体" w:cs="宋体"/>
          <w:snapToGrid w:val="0"/>
          <w:kern w:val="0"/>
          <w:sz w:val="24"/>
          <w:lang w:val="en-US" w:eastAsia="zh-CN"/>
        </w:rPr>
      </w:pPr>
      <w:r>
        <w:rPr>
          <w:rFonts w:ascii="宋体" w:hAnsi="宋体" w:eastAsia="宋体" w:cs="宋体"/>
          <w:sz w:val="24"/>
          <w:szCs w:val="24"/>
        </w:rPr>
        <w:t>根据合同内容和招标文件要求进行验收。</w:t>
      </w:r>
    </w:p>
    <w:p w14:paraId="4C38C78F">
      <w:pPr>
        <w:rPr>
          <w:rFonts w:hint="eastAsia" w:ascii="宋体" w:hAnsi="宋体" w:cs="宋体"/>
          <w:snapToGrid w:val="0"/>
          <w:kern w:val="0"/>
          <w:sz w:val="24"/>
          <w:lang w:val="en-US" w:eastAsia="zh-CN"/>
        </w:rPr>
      </w:pPr>
    </w:p>
    <w:p w14:paraId="69602054">
      <w:pPr>
        <w:rPr>
          <w:rFonts w:hint="eastAsia" w:ascii="宋体" w:hAnsi="宋体" w:cs="宋体"/>
          <w:snapToGrid w:val="0"/>
          <w:kern w:val="0"/>
          <w:sz w:val="24"/>
          <w:lang w:val="en-US" w:eastAsia="zh-CN"/>
        </w:rPr>
      </w:pPr>
      <w:r>
        <w:rPr>
          <w:rFonts w:hint="eastAsia" w:ascii="宋体" w:hAnsi="宋体" w:cs="宋体"/>
          <w:b/>
          <w:bCs/>
          <w:snapToGrid w:val="0"/>
          <w:kern w:val="0"/>
          <w:sz w:val="24"/>
          <w:lang w:val="en-US" w:eastAsia="zh-CN"/>
        </w:rPr>
        <w:t>七、平面架构图</w:t>
      </w:r>
      <w:r>
        <w:rPr>
          <w:rFonts w:hint="eastAsia" w:ascii="宋体" w:hAnsi="宋体" w:cs="宋体"/>
          <w:snapToGrid w:val="0"/>
          <w:kern w:val="0"/>
          <w:sz w:val="24"/>
          <w:lang w:val="en-US" w:eastAsia="zh-CN"/>
        </w:rPr>
        <w:br w:type="textWrapping"/>
      </w:r>
      <w:r>
        <w:rPr>
          <w:rFonts w:hint="default" w:ascii="宋体" w:hAnsi="宋体" w:cs="宋体"/>
          <w:snapToGrid w:val="0"/>
          <w:kern w:val="0"/>
          <w:sz w:val="24"/>
          <w:lang w:val="en-US" w:eastAsia="zh-CN"/>
        </w:rPr>
        <w:drawing>
          <wp:inline distT="0" distB="0" distL="114300" distR="114300">
            <wp:extent cx="7414895" cy="5242560"/>
            <wp:effectExtent l="0" t="0" r="0" b="6985"/>
            <wp:docPr id="1" name="图片 1" descr="原始结构图(1)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原始结构图(1)_00"/>
                    <pic:cNvPicPr>
                      <a:picLocks noChangeAspect="1"/>
                    </pic:cNvPicPr>
                  </pic:nvPicPr>
                  <pic:blipFill>
                    <a:blip r:embed="rId24"/>
                    <a:stretch>
                      <a:fillRect/>
                    </a:stretch>
                  </pic:blipFill>
                  <pic:spPr>
                    <a:xfrm rot="5400000">
                      <a:off x="0" y="0"/>
                      <a:ext cx="7414895" cy="5242560"/>
                    </a:xfrm>
                    <a:prstGeom prst="rect">
                      <a:avLst/>
                    </a:prstGeom>
                  </pic:spPr>
                </pic:pic>
              </a:graphicData>
            </a:graphic>
          </wp:inline>
        </w:drawing>
      </w:r>
    </w:p>
    <w:p w14:paraId="231338A2">
      <w:pPr>
        <w:spacing w:line="360" w:lineRule="auto"/>
        <w:jc w:val="center"/>
        <w:outlineLvl w:val="0"/>
        <w:rPr>
          <w:rFonts w:ascii="宋体" w:hAnsi="宋体" w:cs="宋体"/>
          <w:b/>
          <w:sz w:val="36"/>
          <w:szCs w:val="36"/>
        </w:rPr>
      </w:pPr>
      <w:r>
        <w:rPr>
          <w:rFonts w:hint="eastAsia" w:ascii="宋体" w:hAnsi="宋体" w:cs="宋体"/>
          <w:b/>
          <w:sz w:val="24"/>
        </w:rPr>
        <w:br w:type="page"/>
      </w:r>
      <w:r>
        <w:rPr>
          <w:rFonts w:hint="eastAsia" w:ascii="宋体" w:hAnsi="宋体" w:cs="宋体"/>
          <w:b/>
          <w:sz w:val="36"/>
          <w:szCs w:val="36"/>
        </w:rPr>
        <w:t xml:space="preserve">第四部分   </w:t>
      </w:r>
      <w:bookmarkStart w:id="32" w:name="_Toc184314473"/>
      <w:bookmarkEnd w:id="32"/>
      <w:bookmarkStart w:id="33" w:name="_Toc184310288"/>
      <w:bookmarkEnd w:id="33"/>
      <w:bookmarkStart w:id="34" w:name="_Toc184310295"/>
      <w:bookmarkEnd w:id="34"/>
      <w:bookmarkStart w:id="35" w:name="_Toc184314469"/>
      <w:bookmarkEnd w:id="35"/>
      <w:bookmarkStart w:id="36" w:name="_Toc184312133"/>
      <w:bookmarkEnd w:id="36"/>
      <w:bookmarkStart w:id="37" w:name="_Toc184308048"/>
      <w:bookmarkEnd w:id="37"/>
      <w:bookmarkStart w:id="38" w:name="_Toc184314468"/>
      <w:bookmarkEnd w:id="38"/>
      <w:bookmarkStart w:id="39" w:name="_Toc184310344"/>
      <w:bookmarkEnd w:id="39"/>
      <w:bookmarkStart w:id="40" w:name="_Toc184314420"/>
      <w:bookmarkEnd w:id="40"/>
      <w:bookmarkStart w:id="41" w:name="_Toc184314466"/>
      <w:bookmarkEnd w:id="41"/>
      <w:bookmarkStart w:id="42" w:name="_Toc184310296"/>
      <w:bookmarkEnd w:id="42"/>
      <w:bookmarkStart w:id="43" w:name="_Toc184310309"/>
      <w:bookmarkEnd w:id="43"/>
      <w:bookmarkStart w:id="44" w:name="_Toc184314436"/>
      <w:bookmarkEnd w:id="44"/>
      <w:bookmarkStart w:id="45" w:name="_Toc184313278"/>
      <w:bookmarkEnd w:id="45"/>
      <w:bookmarkStart w:id="46" w:name="_Toc184313274"/>
      <w:bookmarkEnd w:id="46"/>
      <w:bookmarkStart w:id="47" w:name="_Toc184314450"/>
      <w:bookmarkEnd w:id="47"/>
      <w:bookmarkStart w:id="48" w:name="_Toc184308040"/>
      <w:bookmarkEnd w:id="48"/>
      <w:bookmarkStart w:id="49" w:name="_Toc184313300"/>
      <w:bookmarkEnd w:id="49"/>
      <w:bookmarkStart w:id="50" w:name="_Toc184308055"/>
      <w:bookmarkEnd w:id="50"/>
      <w:bookmarkStart w:id="51" w:name="_Toc184310310"/>
      <w:bookmarkEnd w:id="51"/>
      <w:bookmarkStart w:id="52" w:name="_Toc184308101"/>
      <w:bookmarkEnd w:id="52"/>
      <w:bookmarkStart w:id="53" w:name="_Toc184310314"/>
      <w:bookmarkEnd w:id="53"/>
      <w:bookmarkStart w:id="54" w:name="_Toc184314440"/>
      <w:bookmarkEnd w:id="54"/>
      <w:bookmarkStart w:id="55" w:name="_Toc184312078"/>
      <w:bookmarkEnd w:id="55"/>
      <w:bookmarkStart w:id="56" w:name="_Toc184314443"/>
      <w:bookmarkEnd w:id="56"/>
      <w:bookmarkStart w:id="57" w:name="_Toc184308054"/>
      <w:bookmarkEnd w:id="57"/>
      <w:bookmarkStart w:id="58" w:name="_Toc184313248"/>
      <w:bookmarkEnd w:id="58"/>
      <w:bookmarkStart w:id="59" w:name="_Toc184312136"/>
      <w:bookmarkEnd w:id="59"/>
      <w:bookmarkStart w:id="60" w:name="_Toc184310290"/>
      <w:bookmarkEnd w:id="60"/>
      <w:bookmarkStart w:id="61" w:name="_Toc184308089"/>
      <w:bookmarkEnd w:id="61"/>
      <w:bookmarkStart w:id="62" w:name="_Toc184313291"/>
      <w:bookmarkEnd w:id="62"/>
      <w:bookmarkStart w:id="63" w:name="_Toc184310272"/>
      <w:bookmarkEnd w:id="63"/>
      <w:bookmarkStart w:id="64" w:name="_Toc184308059"/>
      <w:bookmarkEnd w:id="64"/>
      <w:bookmarkStart w:id="65" w:name="_Toc184310333"/>
      <w:bookmarkEnd w:id="65"/>
      <w:bookmarkStart w:id="66" w:name="_Toc184314453"/>
      <w:bookmarkEnd w:id="66"/>
      <w:bookmarkStart w:id="67" w:name="_Toc184314441"/>
      <w:bookmarkEnd w:id="67"/>
      <w:bookmarkStart w:id="68" w:name="_Toc184312095"/>
      <w:bookmarkEnd w:id="68"/>
      <w:bookmarkStart w:id="69" w:name="_Toc184308099"/>
      <w:bookmarkEnd w:id="69"/>
      <w:bookmarkStart w:id="70" w:name="_Toc184314454"/>
      <w:bookmarkEnd w:id="70"/>
      <w:bookmarkStart w:id="71" w:name="_Toc184313288"/>
      <w:bookmarkEnd w:id="71"/>
      <w:bookmarkStart w:id="72" w:name="_Toc184314415"/>
      <w:bookmarkEnd w:id="72"/>
      <w:bookmarkStart w:id="73" w:name="_Toc184312111"/>
      <w:bookmarkEnd w:id="73"/>
      <w:bookmarkStart w:id="74" w:name="_Toc184314446"/>
      <w:bookmarkEnd w:id="74"/>
      <w:bookmarkStart w:id="75" w:name="_Toc184308096"/>
      <w:bookmarkEnd w:id="75"/>
      <w:bookmarkStart w:id="76" w:name="_Toc184310318"/>
      <w:bookmarkEnd w:id="76"/>
      <w:bookmarkStart w:id="77" w:name="_Toc184308074"/>
      <w:bookmarkEnd w:id="77"/>
      <w:bookmarkStart w:id="78" w:name="_Toc184312104"/>
      <w:bookmarkEnd w:id="78"/>
      <w:bookmarkStart w:id="79" w:name="_Toc184314452"/>
      <w:bookmarkEnd w:id="79"/>
      <w:bookmarkStart w:id="80" w:name="_Toc184310322"/>
      <w:bookmarkEnd w:id="80"/>
      <w:bookmarkStart w:id="81" w:name="_Toc184314413"/>
      <w:bookmarkEnd w:id="81"/>
      <w:bookmarkStart w:id="82" w:name="_Toc184310299"/>
      <w:bookmarkEnd w:id="82"/>
      <w:bookmarkStart w:id="83" w:name="_Toc184312088"/>
      <w:bookmarkEnd w:id="83"/>
      <w:bookmarkStart w:id="84" w:name="_Toc184312070"/>
      <w:bookmarkEnd w:id="84"/>
      <w:bookmarkStart w:id="85" w:name="_Toc184308069"/>
      <w:bookmarkEnd w:id="85"/>
      <w:bookmarkStart w:id="86" w:name="_Toc184308097"/>
      <w:bookmarkEnd w:id="86"/>
      <w:bookmarkStart w:id="87" w:name="_Toc184308076"/>
      <w:bookmarkEnd w:id="87"/>
      <w:bookmarkStart w:id="88" w:name="_Toc184312077"/>
      <w:bookmarkEnd w:id="88"/>
      <w:bookmarkStart w:id="89" w:name="_Toc184313272"/>
      <w:bookmarkEnd w:id="89"/>
      <w:bookmarkStart w:id="90" w:name="_Toc184314481"/>
      <w:bookmarkEnd w:id="90"/>
      <w:bookmarkStart w:id="91" w:name="_Toc184314456"/>
      <w:bookmarkEnd w:id="91"/>
      <w:bookmarkStart w:id="92" w:name="_Toc184310282"/>
      <w:bookmarkEnd w:id="92"/>
      <w:bookmarkStart w:id="93" w:name="_Toc184312080"/>
      <w:bookmarkEnd w:id="93"/>
      <w:bookmarkStart w:id="94" w:name="_Toc184312075"/>
      <w:bookmarkEnd w:id="94"/>
      <w:bookmarkStart w:id="95" w:name="_Toc184313269"/>
      <w:bookmarkEnd w:id="95"/>
      <w:bookmarkStart w:id="96" w:name="_Toc184310289"/>
      <w:bookmarkEnd w:id="96"/>
      <w:bookmarkStart w:id="97" w:name="_Toc184313265"/>
      <w:bookmarkEnd w:id="97"/>
      <w:bookmarkStart w:id="98" w:name="_Toc184312103"/>
      <w:bookmarkEnd w:id="98"/>
      <w:bookmarkStart w:id="99" w:name="_Toc184308044"/>
      <w:bookmarkEnd w:id="99"/>
      <w:bookmarkStart w:id="100" w:name="_Toc184312086"/>
      <w:bookmarkEnd w:id="100"/>
      <w:bookmarkStart w:id="101" w:name="_Toc184312085"/>
      <w:bookmarkEnd w:id="101"/>
      <w:bookmarkStart w:id="102" w:name="_Toc184313256"/>
      <w:bookmarkEnd w:id="102"/>
      <w:bookmarkStart w:id="103" w:name="_Toc184313277"/>
      <w:bookmarkEnd w:id="103"/>
      <w:bookmarkStart w:id="104" w:name="_Toc184313310"/>
      <w:bookmarkEnd w:id="104"/>
      <w:bookmarkStart w:id="105" w:name="_Toc184310277"/>
      <w:bookmarkEnd w:id="105"/>
      <w:bookmarkStart w:id="106" w:name="_Toc184312127"/>
      <w:bookmarkEnd w:id="106"/>
      <w:bookmarkStart w:id="107" w:name="_Toc184314444"/>
      <w:bookmarkEnd w:id="107"/>
      <w:bookmarkStart w:id="108" w:name="_Toc184308037"/>
      <w:bookmarkEnd w:id="108"/>
      <w:bookmarkStart w:id="109" w:name="_Toc184313240"/>
      <w:bookmarkEnd w:id="109"/>
      <w:bookmarkStart w:id="110" w:name="_Toc184308042"/>
      <w:bookmarkEnd w:id="110"/>
      <w:bookmarkStart w:id="111" w:name="_Toc184313295"/>
      <w:bookmarkEnd w:id="111"/>
      <w:bookmarkStart w:id="112" w:name="_Toc184312081"/>
      <w:bookmarkEnd w:id="112"/>
      <w:bookmarkStart w:id="113" w:name="_Toc184310326"/>
      <w:bookmarkEnd w:id="113"/>
      <w:bookmarkStart w:id="114" w:name="_Toc184308049"/>
      <w:bookmarkEnd w:id="114"/>
      <w:bookmarkStart w:id="115" w:name="_Toc184312134"/>
      <w:bookmarkEnd w:id="115"/>
      <w:bookmarkStart w:id="116" w:name="_Toc184313285"/>
      <w:bookmarkEnd w:id="116"/>
      <w:bookmarkStart w:id="117" w:name="_Toc184308098"/>
      <w:bookmarkEnd w:id="117"/>
      <w:bookmarkStart w:id="118" w:name="_Toc184312083"/>
      <w:bookmarkEnd w:id="118"/>
      <w:bookmarkStart w:id="119" w:name="_Toc184314457"/>
      <w:bookmarkEnd w:id="119"/>
      <w:bookmarkStart w:id="120" w:name="_Toc184310278"/>
      <w:bookmarkEnd w:id="120"/>
      <w:bookmarkStart w:id="121" w:name="_Toc184314429"/>
      <w:bookmarkEnd w:id="121"/>
      <w:bookmarkStart w:id="122" w:name="_Toc184314455"/>
      <w:bookmarkEnd w:id="122"/>
      <w:bookmarkStart w:id="123" w:name="_Toc184314430"/>
      <w:bookmarkEnd w:id="123"/>
      <w:bookmarkStart w:id="124" w:name="_Toc184313258"/>
      <w:bookmarkEnd w:id="124"/>
      <w:bookmarkStart w:id="125" w:name="_Toc184308082"/>
      <w:bookmarkEnd w:id="125"/>
      <w:bookmarkStart w:id="126" w:name="_Toc184310298"/>
      <w:bookmarkEnd w:id="126"/>
      <w:bookmarkStart w:id="127" w:name="_Toc184310324"/>
      <w:bookmarkEnd w:id="127"/>
      <w:bookmarkStart w:id="128" w:name="_Toc184308107"/>
      <w:bookmarkEnd w:id="128"/>
      <w:bookmarkStart w:id="129" w:name="_Toc184308058"/>
      <w:bookmarkEnd w:id="129"/>
      <w:bookmarkStart w:id="130" w:name="_Toc184313282"/>
      <w:bookmarkEnd w:id="130"/>
      <w:bookmarkStart w:id="131" w:name="_Toc184310334"/>
      <w:bookmarkEnd w:id="131"/>
      <w:bookmarkStart w:id="132" w:name="_Toc184314447"/>
      <w:bookmarkEnd w:id="132"/>
      <w:bookmarkStart w:id="133" w:name="_Toc184314418"/>
      <w:bookmarkEnd w:id="133"/>
      <w:bookmarkStart w:id="134" w:name="_Toc184313287"/>
      <w:bookmarkEnd w:id="134"/>
      <w:bookmarkStart w:id="135" w:name="_Toc184314479"/>
      <w:bookmarkEnd w:id="135"/>
      <w:bookmarkStart w:id="136" w:name="_Toc184312120"/>
      <w:bookmarkEnd w:id="136"/>
      <w:bookmarkStart w:id="137" w:name="_Toc184308061"/>
      <w:bookmarkEnd w:id="137"/>
      <w:bookmarkStart w:id="138" w:name="_Toc184308071"/>
      <w:bookmarkEnd w:id="138"/>
      <w:bookmarkStart w:id="139" w:name="_Toc184314459"/>
      <w:bookmarkEnd w:id="139"/>
      <w:bookmarkStart w:id="140" w:name="_Toc184312132"/>
      <w:bookmarkEnd w:id="140"/>
      <w:bookmarkStart w:id="141" w:name="_Toc184313299"/>
      <w:bookmarkEnd w:id="141"/>
      <w:bookmarkStart w:id="142" w:name="_Toc184310303"/>
      <w:bookmarkEnd w:id="142"/>
      <w:bookmarkStart w:id="143" w:name="_Toc184310328"/>
      <w:bookmarkEnd w:id="143"/>
      <w:bookmarkStart w:id="144" w:name="_Toc184310301"/>
      <w:bookmarkEnd w:id="144"/>
      <w:bookmarkStart w:id="145" w:name="_Toc184312110"/>
      <w:bookmarkEnd w:id="145"/>
      <w:bookmarkStart w:id="146" w:name="_Toc184308090"/>
      <w:bookmarkEnd w:id="146"/>
      <w:bookmarkStart w:id="147" w:name="_Toc184308084"/>
      <w:bookmarkEnd w:id="147"/>
      <w:bookmarkStart w:id="148" w:name="_Toc184314417"/>
      <w:bookmarkEnd w:id="148"/>
      <w:bookmarkStart w:id="149" w:name="_Toc184314439"/>
      <w:bookmarkEnd w:id="149"/>
      <w:bookmarkStart w:id="150" w:name="_Toc184308041"/>
      <w:bookmarkEnd w:id="150"/>
      <w:bookmarkStart w:id="151" w:name="_Toc184312107"/>
      <w:bookmarkEnd w:id="151"/>
      <w:bookmarkStart w:id="152" w:name="_Toc184312068"/>
      <w:bookmarkEnd w:id="152"/>
      <w:bookmarkStart w:id="153" w:name="_Toc184314421"/>
      <w:bookmarkEnd w:id="153"/>
      <w:bookmarkStart w:id="154" w:name="_Toc184308056"/>
      <w:bookmarkEnd w:id="154"/>
      <w:bookmarkStart w:id="155" w:name="_Toc184312138"/>
      <w:bookmarkEnd w:id="155"/>
      <w:bookmarkStart w:id="156" w:name="_Toc184314442"/>
      <w:bookmarkEnd w:id="156"/>
      <w:bookmarkStart w:id="157" w:name="_Toc184312130"/>
      <w:bookmarkEnd w:id="157"/>
      <w:bookmarkStart w:id="158" w:name="_Toc184313281"/>
      <w:bookmarkEnd w:id="158"/>
      <w:bookmarkStart w:id="159" w:name="_Toc184314476"/>
      <w:bookmarkEnd w:id="159"/>
      <w:bookmarkStart w:id="160" w:name="_Toc184314432"/>
      <w:bookmarkEnd w:id="160"/>
      <w:bookmarkStart w:id="161" w:name="_Toc184313292"/>
      <w:bookmarkEnd w:id="161"/>
      <w:bookmarkStart w:id="162" w:name="_Toc184314462"/>
      <w:bookmarkEnd w:id="162"/>
      <w:bookmarkStart w:id="163" w:name="_Toc184310330"/>
      <w:bookmarkEnd w:id="163"/>
      <w:bookmarkStart w:id="164" w:name="_Toc184312108"/>
      <w:bookmarkEnd w:id="164"/>
      <w:bookmarkStart w:id="165" w:name="_Toc184314461"/>
      <w:bookmarkEnd w:id="165"/>
      <w:bookmarkStart w:id="166" w:name="_Toc184308043"/>
      <w:bookmarkEnd w:id="166"/>
      <w:bookmarkStart w:id="167" w:name="_Toc184312091"/>
      <w:bookmarkEnd w:id="167"/>
      <w:bookmarkStart w:id="168" w:name="_Toc184312135"/>
      <w:bookmarkEnd w:id="168"/>
      <w:bookmarkStart w:id="169" w:name="_Toc184308067"/>
      <w:bookmarkEnd w:id="169"/>
      <w:bookmarkStart w:id="170" w:name="_Toc184314425"/>
      <w:bookmarkEnd w:id="170"/>
      <w:bookmarkStart w:id="171" w:name="_Toc184308103"/>
      <w:bookmarkEnd w:id="171"/>
      <w:bookmarkStart w:id="172" w:name="_Toc184314426"/>
      <w:bookmarkEnd w:id="172"/>
      <w:bookmarkStart w:id="173" w:name="_Toc184312105"/>
      <w:bookmarkEnd w:id="173"/>
      <w:bookmarkStart w:id="174" w:name="_Toc184310279"/>
      <w:bookmarkEnd w:id="174"/>
      <w:bookmarkStart w:id="175" w:name="_Toc184312071"/>
      <w:bookmarkEnd w:id="175"/>
      <w:bookmarkStart w:id="176" w:name="_Toc184308046"/>
      <w:bookmarkEnd w:id="176"/>
      <w:bookmarkStart w:id="177" w:name="_Toc184308075"/>
      <w:bookmarkEnd w:id="177"/>
      <w:bookmarkStart w:id="178" w:name="_Toc184314475"/>
      <w:bookmarkEnd w:id="178"/>
      <w:bookmarkStart w:id="179" w:name="_Toc184310317"/>
      <w:bookmarkEnd w:id="179"/>
      <w:bookmarkStart w:id="180" w:name="_Toc184310342"/>
      <w:bookmarkEnd w:id="180"/>
      <w:bookmarkStart w:id="181" w:name="_Toc184312119"/>
      <w:bookmarkEnd w:id="181"/>
      <w:bookmarkStart w:id="182" w:name="_Toc184312137"/>
      <w:bookmarkEnd w:id="182"/>
      <w:bookmarkStart w:id="183" w:name="_Toc184313309"/>
      <w:bookmarkEnd w:id="183"/>
      <w:bookmarkStart w:id="184" w:name="_Toc184308039"/>
      <w:bookmarkEnd w:id="184"/>
      <w:bookmarkStart w:id="185" w:name="_Toc184314448"/>
      <w:bookmarkEnd w:id="185"/>
      <w:bookmarkStart w:id="186" w:name="_Toc184310331"/>
      <w:bookmarkEnd w:id="186"/>
      <w:bookmarkStart w:id="187" w:name="_Toc184314427"/>
      <w:bookmarkEnd w:id="187"/>
      <w:bookmarkStart w:id="188" w:name="_Toc184313301"/>
      <w:bookmarkEnd w:id="188"/>
      <w:bookmarkStart w:id="189" w:name="_Toc184312125"/>
      <w:bookmarkEnd w:id="189"/>
      <w:bookmarkStart w:id="190" w:name="_Toc184313294"/>
      <w:bookmarkEnd w:id="190"/>
      <w:bookmarkStart w:id="191" w:name="_Toc184314464"/>
      <w:bookmarkEnd w:id="191"/>
      <w:bookmarkStart w:id="192" w:name="_Toc184310316"/>
      <w:bookmarkEnd w:id="192"/>
      <w:bookmarkStart w:id="193" w:name="_Toc184312096"/>
      <w:bookmarkEnd w:id="193"/>
      <w:bookmarkStart w:id="194" w:name="_Toc184308106"/>
      <w:bookmarkEnd w:id="194"/>
      <w:bookmarkStart w:id="195" w:name="_Toc184313262"/>
      <w:bookmarkEnd w:id="195"/>
      <w:bookmarkStart w:id="196" w:name="_Toc184313238"/>
      <w:bookmarkEnd w:id="196"/>
      <w:bookmarkStart w:id="197" w:name="_Toc184314428"/>
      <w:bookmarkEnd w:id="197"/>
      <w:bookmarkStart w:id="198" w:name="_Toc184310341"/>
      <w:bookmarkEnd w:id="198"/>
      <w:bookmarkStart w:id="199" w:name="_Toc184313264"/>
      <w:bookmarkEnd w:id="199"/>
      <w:bookmarkStart w:id="200" w:name="_Toc184314480"/>
      <w:bookmarkEnd w:id="200"/>
      <w:bookmarkStart w:id="201" w:name="_Toc184312115"/>
      <w:bookmarkEnd w:id="201"/>
      <w:bookmarkStart w:id="202" w:name="_Toc184310321"/>
      <w:bookmarkEnd w:id="202"/>
      <w:bookmarkStart w:id="203" w:name="_Toc184312076"/>
      <w:bookmarkEnd w:id="203"/>
      <w:bookmarkStart w:id="204" w:name="_Toc184310340"/>
      <w:bookmarkEnd w:id="204"/>
      <w:bookmarkStart w:id="205" w:name="_Toc184312129"/>
      <w:bookmarkEnd w:id="205"/>
      <w:bookmarkStart w:id="206" w:name="_Toc184313267"/>
      <w:bookmarkEnd w:id="206"/>
      <w:bookmarkStart w:id="207" w:name="_Toc184313306"/>
      <w:bookmarkEnd w:id="207"/>
      <w:bookmarkStart w:id="208" w:name="_Toc184308047"/>
      <w:bookmarkEnd w:id="208"/>
      <w:bookmarkStart w:id="209" w:name="_Toc184313286"/>
      <w:bookmarkEnd w:id="209"/>
      <w:bookmarkStart w:id="210" w:name="_Toc184312109"/>
      <w:bookmarkEnd w:id="210"/>
      <w:bookmarkStart w:id="211" w:name="_Toc184314482"/>
      <w:bookmarkEnd w:id="211"/>
      <w:bookmarkStart w:id="212" w:name="_Toc184312098"/>
      <w:bookmarkEnd w:id="212"/>
      <w:bookmarkStart w:id="213" w:name="_Toc184310319"/>
      <w:bookmarkEnd w:id="213"/>
      <w:bookmarkStart w:id="214" w:name="_Toc184310276"/>
      <w:bookmarkEnd w:id="214"/>
      <w:bookmarkStart w:id="215" w:name="_Toc184308062"/>
      <w:bookmarkEnd w:id="215"/>
      <w:bookmarkStart w:id="216" w:name="_Toc184313293"/>
      <w:bookmarkEnd w:id="216"/>
      <w:bookmarkStart w:id="217" w:name="_Toc184313266"/>
      <w:bookmarkEnd w:id="217"/>
      <w:bookmarkStart w:id="218" w:name="_Toc184314414"/>
      <w:bookmarkEnd w:id="218"/>
      <w:bookmarkStart w:id="219" w:name="_Toc184310300"/>
      <w:bookmarkEnd w:id="219"/>
      <w:bookmarkStart w:id="220" w:name="_Toc184308105"/>
      <w:bookmarkEnd w:id="220"/>
      <w:bookmarkStart w:id="221" w:name="_Toc184310287"/>
      <w:bookmarkEnd w:id="221"/>
      <w:bookmarkStart w:id="222" w:name="_Toc184313307"/>
      <w:bookmarkEnd w:id="222"/>
      <w:bookmarkStart w:id="223" w:name="_Toc184312073"/>
      <w:bookmarkEnd w:id="223"/>
      <w:bookmarkStart w:id="224" w:name="_Toc184308073"/>
      <w:bookmarkEnd w:id="224"/>
      <w:bookmarkStart w:id="225" w:name="_Toc184312087"/>
      <w:bookmarkEnd w:id="225"/>
      <w:bookmarkStart w:id="226" w:name="_Toc184310285"/>
      <w:bookmarkEnd w:id="226"/>
      <w:bookmarkStart w:id="227" w:name="_Toc184314437"/>
      <w:bookmarkEnd w:id="227"/>
      <w:bookmarkStart w:id="228" w:name="_Toc184310294"/>
      <w:bookmarkEnd w:id="228"/>
      <w:bookmarkStart w:id="229" w:name="_Toc184310286"/>
      <w:bookmarkEnd w:id="229"/>
      <w:bookmarkStart w:id="230" w:name="_Toc184308070"/>
      <w:bookmarkEnd w:id="230"/>
      <w:bookmarkStart w:id="231" w:name="_Toc184312072"/>
      <w:bookmarkEnd w:id="231"/>
      <w:bookmarkStart w:id="232" w:name="_Toc184308087"/>
      <w:bookmarkEnd w:id="232"/>
      <w:bookmarkStart w:id="233" w:name="_Toc184312106"/>
      <w:bookmarkEnd w:id="233"/>
      <w:bookmarkStart w:id="234" w:name="_Toc184313268"/>
      <w:bookmarkEnd w:id="234"/>
      <w:bookmarkStart w:id="235" w:name="_Toc184313302"/>
      <w:bookmarkEnd w:id="235"/>
      <w:bookmarkStart w:id="236" w:name="_Toc184310305"/>
      <w:bookmarkEnd w:id="236"/>
      <w:bookmarkStart w:id="237" w:name="_Toc184314424"/>
      <w:bookmarkEnd w:id="237"/>
      <w:bookmarkStart w:id="238" w:name="_Toc184312121"/>
      <w:bookmarkEnd w:id="238"/>
      <w:bookmarkStart w:id="239" w:name="_Toc184310338"/>
      <w:bookmarkEnd w:id="239"/>
      <w:bookmarkStart w:id="240" w:name="_Toc184310283"/>
      <w:bookmarkEnd w:id="240"/>
      <w:bookmarkStart w:id="241" w:name="_Toc184313289"/>
      <w:bookmarkEnd w:id="241"/>
      <w:bookmarkStart w:id="242" w:name="_Toc184308092"/>
      <w:bookmarkEnd w:id="242"/>
      <w:bookmarkStart w:id="243" w:name="_Toc184314467"/>
      <w:bookmarkEnd w:id="243"/>
      <w:bookmarkStart w:id="244" w:name="_Toc184312126"/>
      <w:bookmarkEnd w:id="244"/>
      <w:bookmarkStart w:id="245" w:name="_Toc184314449"/>
      <w:bookmarkEnd w:id="245"/>
      <w:bookmarkStart w:id="246" w:name="_Toc184314451"/>
      <w:bookmarkEnd w:id="246"/>
      <w:bookmarkStart w:id="247" w:name="_Toc184313275"/>
      <w:bookmarkEnd w:id="247"/>
      <w:bookmarkStart w:id="248" w:name="_Toc184314410"/>
      <w:bookmarkEnd w:id="248"/>
      <w:bookmarkStart w:id="249" w:name="_Toc184308080"/>
      <w:bookmarkEnd w:id="249"/>
      <w:bookmarkStart w:id="250" w:name="_Toc184313263"/>
      <w:bookmarkEnd w:id="250"/>
      <w:bookmarkStart w:id="251" w:name="_Toc184314472"/>
      <w:bookmarkEnd w:id="251"/>
      <w:bookmarkStart w:id="252" w:name="_Toc184308078"/>
      <w:bookmarkEnd w:id="252"/>
      <w:bookmarkStart w:id="253" w:name="_Toc184312100"/>
      <w:bookmarkEnd w:id="253"/>
      <w:bookmarkStart w:id="254" w:name="_Toc184308053"/>
      <w:bookmarkEnd w:id="254"/>
      <w:bookmarkStart w:id="255" w:name="_Toc184310336"/>
      <w:bookmarkEnd w:id="255"/>
      <w:bookmarkStart w:id="256" w:name="_Toc184310293"/>
      <w:bookmarkEnd w:id="256"/>
      <w:bookmarkStart w:id="257" w:name="_Toc184312113"/>
      <w:bookmarkEnd w:id="257"/>
      <w:bookmarkStart w:id="258" w:name="_Toc184308051"/>
      <w:bookmarkEnd w:id="258"/>
      <w:bookmarkStart w:id="259" w:name="_Toc184313270"/>
      <w:bookmarkEnd w:id="259"/>
      <w:bookmarkStart w:id="260" w:name="_Toc184308081"/>
      <w:bookmarkEnd w:id="260"/>
      <w:bookmarkStart w:id="261" w:name="_Toc184308068"/>
      <w:bookmarkEnd w:id="261"/>
      <w:bookmarkStart w:id="262" w:name="_Toc184314477"/>
      <w:bookmarkEnd w:id="262"/>
      <w:bookmarkStart w:id="263" w:name="_Toc184313253"/>
      <w:bookmarkEnd w:id="263"/>
      <w:bookmarkStart w:id="264" w:name="_Toc184310335"/>
      <w:bookmarkEnd w:id="264"/>
      <w:bookmarkStart w:id="265" w:name="_Toc184308065"/>
      <w:bookmarkEnd w:id="265"/>
      <w:bookmarkStart w:id="266" w:name="_Toc184310306"/>
      <w:bookmarkEnd w:id="266"/>
      <w:bookmarkStart w:id="267" w:name="_Toc184308104"/>
      <w:bookmarkEnd w:id="267"/>
      <w:bookmarkStart w:id="268" w:name="_Toc184314419"/>
      <w:bookmarkEnd w:id="268"/>
      <w:bookmarkStart w:id="269" w:name="_Toc184312067"/>
      <w:bookmarkEnd w:id="269"/>
      <w:bookmarkStart w:id="270" w:name="_Toc184313271"/>
      <w:bookmarkEnd w:id="270"/>
      <w:bookmarkStart w:id="271" w:name="_Toc184312082"/>
      <w:bookmarkEnd w:id="271"/>
      <w:bookmarkStart w:id="272" w:name="_Toc184310308"/>
      <w:bookmarkEnd w:id="272"/>
      <w:bookmarkStart w:id="273" w:name="_Toc184312079"/>
      <w:bookmarkEnd w:id="273"/>
      <w:bookmarkStart w:id="274" w:name="_Toc184313303"/>
      <w:bookmarkEnd w:id="274"/>
      <w:bookmarkStart w:id="275" w:name="_Toc184312093"/>
      <w:bookmarkEnd w:id="275"/>
      <w:bookmarkStart w:id="276" w:name="_Toc184314460"/>
      <w:bookmarkEnd w:id="276"/>
      <w:bookmarkStart w:id="277" w:name="_Toc184313249"/>
      <w:bookmarkEnd w:id="277"/>
      <w:bookmarkStart w:id="278" w:name="_Toc184308095"/>
      <w:bookmarkEnd w:id="278"/>
      <w:bookmarkStart w:id="279" w:name="_Toc184312122"/>
      <w:bookmarkEnd w:id="279"/>
      <w:bookmarkStart w:id="280" w:name="_Toc184314463"/>
      <w:bookmarkEnd w:id="280"/>
      <w:bookmarkStart w:id="281" w:name="_Toc184312116"/>
      <w:bookmarkEnd w:id="281"/>
      <w:bookmarkStart w:id="282" w:name="_Toc184312139"/>
      <w:bookmarkEnd w:id="282"/>
      <w:bookmarkStart w:id="283" w:name="_Toc184313296"/>
      <w:bookmarkEnd w:id="283"/>
      <w:bookmarkStart w:id="284" w:name="_Toc184313241"/>
      <w:bookmarkEnd w:id="284"/>
      <w:bookmarkStart w:id="285" w:name="_Toc184310273"/>
      <w:bookmarkEnd w:id="285"/>
      <w:bookmarkStart w:id="286" w:name="_Toc184312084"/>
      <w:bookmarkEnd w:id="286"/>
      <w:bookmarkStart w:id="287" w:name="_Toc184314411"/>
      <w:bookmarkEnd w:id="287"/>
      <w:bookmarkStart w:id="288" w:name="_Toc184312124"/>
      <w:bookmarkEnd w:id="288"/>
      <w:bookmarkStart w:id="289" w:name="_Toc184308077"/>
      <w:bookmarkEnd w:id="289"/>
      <w:bookmarkStart w:id="290" w:name="_Toc184314412"/>
      <w:bookmarkEnd w:id="290"/>
      <w:bookmarkStart w:id="291" w:name="_Toc184310284"/>
      <w:bookmarkEnd w:id="291"/>
      <w:bookmarkStart w:id="292" w:name="_Toc184313247"/>
      <w:bookmarkEnd w:id="292"/>
      <w:bookmarkStart w:id="293" w:name="_Toc184310327"/>
      <w:bookmarkEnd w:id="293"/>
      <w:bookmarkStart w:id="294" w:name="_Toc184313284"/>
      <w:bookmarkEnd w:id="294"/>
      <w:bookmarkStart w:id="295" w:name="_Toc184312112"/>
      <w:bookmarkEnd w:id="295"/>
      <w:bookmarkStart w:id="296" w:name="_Toc184314465"/>
      <w:bookmarkEnd w:id="296"/>
      <w:bookmarkStart w:id="297" w:name="_Toc184310291"/>
      <w:bookmarkEnd w:id="297"/>
      <w:bookmarkStart w:id="298" w:name="_Toc184312123"/>
      <w:bookmarkEnd w:id="298"/>
      <w:bookmarkStart w:id="299" w:name="_Toc184310307"/>
      <w:bookmarkEnd w:id="299"/>
      <w:bookmarkStart w:id="300" w:name="_Toc184312092"/>
      <w:bookmarkEnd w:id="300"/>
      <w:bookmarkStart w:id="301" w:name="_Toc184313254"/>
      <w:bookmarkEnd w:id="301"/>
      <w:bookmarkStart w:id="302" w:name="_Toc184313304"/>
      <w:bookmarkEnd w:id="302"/>
      <w:bookmarkStart w:id="303" w:name="_Toc184313243"/>
      <w:bookmarkEnd w:id="303"/>
      <w:bookmarkStart w:id="304" w:name="_Toc184313261"/>
      <w:bookmarkEnd w:id="304"/>
      <w:bookmarkStart w:id="305" w:name="_Toc184313305"/>
      <w:bookmarkEnd w:id="305"/>
      <w:bookmarkStart w:id="306" w:name="_Toc184308100"/>
      <w:bookmarkEnd w:id="306"/>
      <w:bookmarkStart w:id="307" w:name="_Toc184310339"/>
      <w:bookmarkEnd w:id="307"/>
      <w:bookmarkStart w:id="308" w:name="_Toc184313308"/>
      <w:bookmarkEnd w:id="308"/>
      <w:bookmarkStart w:id="309" w:name="_Toc184308108"/>
      <w:bookmarkEnd w:id="309"/>
      <w:bookmarkStart w:id="310" w:name="_Toc184310313"/>
      <w:bookmarkEnd w:id="310"/>
      <w:bookmarkStart w:id="311" w:name="_Toc184308083"/>
      <w:bookmarkEnd w:id="311"/>
      <w:bookmarkStart w:id="312" w:name="_Toc184310311"/>
      <w:bookmarkEnd w:id="312"/>
      <w:bookmarkStart w:id="313" w:name="_Toc184308038"/>
      <w:bookmarkEnd w:id="313"/>
      <w:bookmarkStart w:id="314" w:name="_Toc184314458"/>
      <w:bookmarkEnd w:id="314"/>
      <w:bookmarkStart w:id="315" w:name="_Toc184308088"/>
      <w:bookmarkEnd w:id="315"/>
      <w:bookmarkStart w:id="316" w:name="_Toc184308094"/>
      <w:bookmarkEnd w:id="316"/>
      <w:bookmarkStart w:id="317" w:name="_Toc184308057"/>
      <w:bookmarkEnd w:id="317"/>
      <w:bookmarkStart w:id="318" w:name="_Toc184310343"/>
      <w:bookmarkEnd w:id="318"/>
      <w:bookmarkStart w:id="319" w:name="_Toc184310320"/>
      <w:bookmarkEnd w:id="319"/>
      <w:bookmarkStart w:id="320" w:name="_Toc184308102"/>
      <w:bookmarkEnd w:id="320"/>
      <w:bookmarkStart w:id="321" w:name="_Toc184310337"/>
      <w:bookmarkEnd w:id="321"/>
      <w:bookmarkStart w:id="322" w:name="_Toc184308086"/>
      <w:bookmarkEnd w:id="322"/>
      <w:bookmarkStart w:id="323" w:name="_Toc184310274"/>
      <w:bookmarkEnd w:id="323"/>
      <w:bookmarkStart w:id="324" w:name="_Toc184308079"/>
      <w:bookmarkEnd w:id="324"/>
      <w:bookmarkStart w:id="325" w:name="_Toc184310292"/>
      <w:bookmarkEnd w:id="325"/>
      <w:bookmarkStart w:id="326" w:name="_Toc184312089"/>
      <w:bookmarkEnd w:id="326"/>
      <w:bookmarkStart w:id="327" w:name="_Toc184313250"/>
      <w:bookmarkEnd w:id="327"/>
      <w:bookmarkStart w:id="328" w:name="_Toc184312128"/>
      <w:bookmarkEnd w:id="328"/>
      <w:bookmarkStart w:id="329" w:name="_Toc184313245"/>
      <w:bookmarkEnd w:id="329"/>
      <w:bookmarkStart w:id="330" w:name="_Toc184312114"/>
      <w:bookmarkEnd w:id="330"/>
      <w:bookmarkStart w:id="331" w:name="_Toc184314422"/>
      <w:bookmarkEnd w:id="331"/>
      <w:bookmarkStart w:id="332" w:name="_Toc184314438"/>
      <w:bookmarkEnd w:id="332"/>
      <w:bookmarkStart w:id="333" w:name="_Toc184310297"/>
      <w:bookmarkEnd w:id="333"/>
      <w:bookmarkStart w:id="334" w:name="_Toc184312090"/>
      <w:bookmarkEnd w:id="334"/>
      <w:bookmarkStart w:id="335" w:name="_Toc184313257"/>
      <w:bookmarkEnd w:id="335"/>
      <w:bookmarkStart w:id="336" w:name="_Toc184312131"/>
      <w:bookmarkEnd w:id="336"/>
      <w:bookmarkStart w:id="337" w:name="_Toc184313280"/>
      <w:bookmarkEnd w:id="337"/>
      <w:bookmarkStart w:id="338" w:name="_Toc184312102"/>
      <w:bookmarkEnd w:id="338"/>
      <w:bookmarkStart w:id="339" w:name="_Toc184313242"/>
      <w:bookmarkEnd w:id="339"/>
      <w:bookmarkStart w:id="340" w:name="_Toc184312118"/>
      <w:bookmarkEnd w:id="340"/>
      <w:bookmarkStart w:id="341" w:name="_Toc184313246"/>
      <w:bookmarkEnd w:id="341"/>
      <w:bookmarkStart w:id="342" w:name="_Toc184308052"/>
      <w:bookmarkEnd w:id="342"/>
      <w:bookmarkStart w:id="343" w:name="_Toc184312117"/>
      <w:bookmarkEnd w:id="343"/>
      <w:bookmarkStart w:id="344" w:name="_Toc184314478"/>
      <w:bookmarkEnd w:id="344"/>
      <w:bookmarkStart w:id="345" w:name="_Toc184313252"/>
      <w:bookmarkEnd w:id="345"/>
      <w:bookmarkStart w:id="346" w:name="_Toc184308060"/>
      <w:bookmarkEnd w:id="346"/>
      <w:bookmarkStart w:id="347" w:name="_Toc184313255"/>
      <w:bookmarkEnd w:id="347"/>
      <w:bookmarkStart w:id="348" w:name="_Toc184314435"/>
      <w:bookmarkEnd w:id="348"/>
      <w:bookmarkStart w:id="349" w:name="_Toc184310329"/>
      <w:bookmarkEnd w:id="349"/>
      <w:bookmarkStart w:id="350" w:name="_Toc184308091"/>
      <w:bookmarkEnd w:id="350"/>
      <w:bookmarkStart w:id="351" w:name="_Toc184310275"/>
      <w:bookmarkEnd w:id="351"/>
      <w:bookmarkStart w:id="352" w:name="_Toc184313260"/>
      <w:bookmarkEnd w:id="352"/>
      <w:bookmarkStart w:id="353" w:name="_Toc184310280"/>
      <w:bookmarkEnd w:id="353"/>
      <w:bookmarkStart w:id="354" w:name="_Toc184314471"/>
      <w:bookmarkEnd w:id="354"/>
      <w:bookmarkStart w:id="355" w:name="_Toc184310302"/>
      <w:bookmarkEnd w:id="355"/>
      <w:bookmarkStart w:id="356" w:name="_Toc184312069"/>
      <w:bookmarkEnd w:id="356"/>
      <w:bookmarkStart w:id="357" w:name="_Toc184308036"/>
      <w:bookmarkEnd w:id="357"/>
      <w:bookmarkStart w:id="358" w:name="_Toc184313239"/>
      <w:bookmarkEnd w:id="358"/>
      <w:bookmarkStart w:id="359" w:name="_Toc184308064"/>
      <w:bookmarkEnd w:id="359"/>
      <w:bookmarkStart w:id="360" w:name="_Toc184310312"/>
      <w:bookmarkEnd w:id="360"/>
      <w:bookmarkStart w:id="361" w:name="_Toc184308045"/>
      <w:bookmarkEnd w:id="361"/>
      <w:bookmarkStart w:id="362" w:name="_Toc184310304"/>
      <w:bookmarkEnd w:id="362"/>
      <w:bookmarkStart w:id="363" w:name="_Toc184308085"/>
      <w:bookmarkEnd w:id="363"/>
      <w:bookmarkStart w:id="364" w:name="_Toc184314416"/>
      <w:bookmarkEnd w:id="364"/>
      <w:bookmarkStart w:id="365" w:name="_Toc184308050"/>
      <w:bookmarkEnd w:id="365"/>
      <w:bookmarkStart w:id="366" w:name="_Toc184313244"/>
      <w:bookmarkEnd w:id="366"/>
      <w:bookmarkStart w:id="367" w:name="_Toc184312101"/>
      <w:bookmarkEnd w:id="367"/>
      <w:bookmarkStart w:id="368" w:name="_Toc184308066"/>
      <w:bookmarkEnd w:id="368"/>
      <w:bookmarkStart w:id="369" w:name="_Toc184314474"/>
      <w:bookmarkEnd w:id="369"/>
      <w:bookmarkStart w:id="370" w:name="_Toc184310281"/>
      <w:bookmarkEnd w:id="370"/>
      <w:bookmarkStart w:id="371" w:name="_Toc184308093"/>
      <w:bookmarkEnd w:id="371"/>
      <w:bookmarkStart w:id="372" w:name="_Toc184313273"/>
      <w:bookmarkEnd w:id="372"/>
      <w:bookmarkStart w:id="373" w:name="_Toc184310315"/>
      <w:bookmarkEnd w:id="373"/>
      <w:bookmarkStart w:id="374" w:name="_Toc184314470"/>
      <w:bookmarkEnd w:id="374"/>
      <w:bookmarkStart w:id="375" w:name="_Toc184312097"/>
      <w:bookmarkEnd w:id="375"/>
      <w:bookmarkStart w:id="376" w:name="_Toc184314433"/>
      <w:bookmarkEnd w:id="376"/>
      <w:bookmarkStart w:id="377" w:name="_Toc184314445"/>
      <w:bookmarkEnd w:id="377"/>
      <w:bookmarkStart w:id="378" w:name="_Toc184313297"/>
      <w:bookmarkEnd w:id="378"/>
      <w:bookmarkStart w:id="379" w:name="_Toc184312074"/>
      <w:bookmarkEnd w:id="379"/>
      <w:bookmarkStart w:id="380" w:name="_Toc184313298"/>
      <w:bookmarkEnd w:id="380"/>
      <w:bookmarkStart w:id="381" w:name="_Toc184313283"/>
      <w:bookmarkEnd w:id="381"/>
      <w:bookmarkStart w:id="382" w:name="_Toc184308072"/>
      <w:bookmarkEnd w:id="382"/>
      <w:bookmarkStart w:id="383" w:name="_Toc184308063"/>
      <w:bookmarkEnd w:id="383"/>
      <w:bookmarkStart w:id="384" w:name="_Toc184314423"/>
      <w:bookmarkEnd w:id="384"/>
      <w:bookmarkStart w:id="385" w:name="_Toc184313279"/>
      <w:bookmarkEnd w:id="385"/>
      <w:bookmarkStart w:id="386" w:name="_Toc184314431"/>
      <w:bookmarkEnd w:id="386"/>
      <w:bookmarkStart w:id="387" w:name="_Toc184312094"/>
      <w:bookmarkEnd w:id="387"/>
      <w:bookmarkStart w:id="388" w:name="_Toc184313290"/>
      <w:bookmarkEnd w:id="388"/>
      <w:bookmarkStart w:id="389" w:name="_Toc184312099"/>
      <w:bookmarkEnd w:id="389"/>
      <w:bookmarkStart w:id="390" w:name="_Toc184313251"/>
      <w:bookmarkEnd w:id="390"/>
      <w:bookmarkStart w:id="391" w:name="_Toc184310323"/>
      <w:bookmarkEnd w:id="391"/>
      <w:bookmarkStart w:id="392" w:name="_Toc184313259"/>
      <w:bookmarkEnd w:id="392"/>
      <w:bookmarkStart w:id="393" w:name="_Toc184313276"/>
      <w:bookmarkEnd w:id="393"/>
      <w:bookmarkStart w:id="394" w:name="_Toc184314434"/>
      <w:bookmarkEnd w:id="394"/>
      <w:bookmarkStart w:id="395" w:name="_Toc184310332"/>
      <w:bookmarkEnd w:id="395"/>
      <w:bookmarkStart w:id="396" w:name="_Toc184310325"/>
      <w:bookmarkEnd w:id="396"/>
      <w:r>
        <w:rPr>
          <w:rFonts w:hint="eastAsia" w:ascii="宋体" w:hAnsi="宋体" w:cs="宋体"/>
          <w:b/>
          <w:sz w:val="36"/>
          <w:szCs w:val="36"/>
        </w:rPr>
        <w:t>评标办法</w:t>
      </w:r>
    </w:p>
    <w:p w14:paraId="34E8245A">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4"/>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6"/>
        <w:gridCol w:w="4520"/>
        <w:gridCol w:w="786"/>
        <w:gridCol w:w="1000"/>
        <w:gridCol w:w="1663"/>
      </w:tblGrid>
      <w:tr w14:paraId="33430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677989DF">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序号</w:t>
            </w:r>
          </w:p>
        </w:tc>
        <w:tc>
          <w:tcPr>
            <w:tcW w:w="4520" w:type="dxa"/>
            <w:vAlign w:val="center"/>
          </w:tcPr>
          <w:p w14:paraId="04CAC138">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评标标准</w:t>
            </w:r>
          </w:p>
        </w:tc>
        <w:tc>
          <w:tcPr>
            <w:tcW w:w="786" w:type="dxa"/>
            <w:vAlign w:val="center"/>
          </w:tcPr>
          <w:p w14:paraId="2C31927A">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权重</w:t>
            </w:r>
          </w:p>
        </w:tc>
        <w:tc>
          <w:tcPr>
            <w:tcW w:w="1000" w:type="dxa"/>
            <w:vAlign w:val="center"/>
          </w:tcPr>
          <w:p w14:paraId="7277799F">
            <w:pPr>
              <w:snapToGrid w:val="0"/>
              <w:spacing w:line="360" w:lineRule="auto"/>
              <w:jc w:val="center"/>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主观分/客观分属性</w:t>
            </w:r>
          </w:p>
        </w:tc>
        <w:tc>
          <w:tcPr>
            <w:tcW w:w="1663" w:type="dxa"/>
          </w:tcPr>
          <w:p w14:paraId="657A0882">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Cs/>
                <w:color w:val="auto"/>
                <w:sz w:val="24"/>
              </w:rPr>
              <w:t>投标文件中评标标准相应的商务技术资料目录*</w:t>
            </w:r>
          </w:p>
        </w:tc>
      </w:tr>
      <w:tr w14:paraId="77379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08C56532">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4520" w:type="dxa"/>
          </w:tcPr>
          <w:p w14:paraId="6E87B467">
            <w:pPr>
              <w:snapToGrid w:val="0"/>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投标产品技术参数和配置完全满足或高于招标文件要求的，得</w:t>
            </w:r>
            <w:r>
              <w:rPr>
                <w:rFonts w:hint="eastAsia" w:ascii="宋体" w:hAnsi="宋体" w:cs="宋体"/>
                <w:color w:val="auto"/>
                <w:sz w:val="24"/>
                <w:szCs w:val="24"/>
                <w:lang w:val="en-US" w:eastAsia="zh-CN"/>
              </w:rPr>
              <w:t>20</w:t>
            </w:r>
            <w:r>
              <w:rPr>
                <w:rFonts w:hint="eastAsia" w:ascii="宋体" w:hAnsi="宋体" w:eastAsia="宋体" w:cs="宋体"/>
                <w:color w:val="auto"/>
                <w:sz w:val="24"/>
                <w:szCs w:val="24"/>
              </w:rPr>
              <w:t>分；每有一项</w:t>
            </w:r>
            <w:r>
              <w:rPr>
                <w:rFonts w:hint="eastAsia" w:ascii="宋体" w:hAnsi="宋体" w:eastAsia="宋体" w:cs="宋体"/>
                <w:color w:val="auto"/>
                <w:sz w:val="24"/>
                <w:szCs w:val="24"/>
                <w:lang w:val="en-US" w:eastAsia="zh-CN"/>
              </w:rPr>
              <w:t>产品中参数有</w:t>
            </w:r>
            <w:r>
              <w:rPr>
                <w:rFonts w:hint="eastAsia" w:ascii="宋体" w:hAnsi="宋体" w:eastAsia="宋体" w:cs="宋体"/>
                <w:color w:val="auto"/>
                <w:sz w:val="24"/>
                <w:szCs w:val="24"/>
              </w:rPr>
              <w:t>负偏离扣</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分扣完为止。</w:t>
            </w:r>
          </w:p>
        </w:tc>
        <w:tc>
          <w:tcPr>
            <w:tcW w:w="786" w:type="dxa"/>
            <w:vAlign w:val="center"/>
          </w:tcPr>
          <w:p w14:paraId="78D84CCE">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20</w:t>
            </w:r>
          </w:p>
        </w:tc>
        <w:tc>
          <w:tcPr>
            <w:tcW w:w="1000" w:type="dxa"/>
            <w:vAlign w:val="center"/>
          </w:tcPr>
          <w:p w14:paraId="3A59AD42">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客观分</w:t>
            </w:r>
          </w:p>
        </w:tc>
        <w:tc>
          <w:tcPr>
            <w:tcW w:w="1663" w:type="dxa"/>
          </w:tcPr>
          <w:p w14:paraId="7F047DB0">
            <w:pPr>
              <w:snapToGrid w:val="0"/>
              <w:spacing w:line="360" w:lineRule="auto"/>
              <w:jc w:val="center"/>
              <w:rPr>
                <w:rFonts w:cs="仿宋_GB2312" w:asciiTheme="minorEastAsia" w:hAnsiTheme="minorEastAsia" w:eastAsiaTheme="minorEastAsia"/>
                <w:color w:val="auto"/>
                <w:sz w:val="24"/>
              </w:rPr>
            </w:pPr>
          </w:p>
        </w:tc>
      </w:tr>
      <w:tr w14:paraId="7A9C8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5" w:hRule="atLeast"/>
        </w:trPr>
        <w:tc>
          <w:tcPr>
            <w:tcW w:w="526" w:type="dxa"/>
            <w:vAlign w:val="center"/>
          </w:tcPr>
          <w:p w14:paraId="7544BA63">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4520" w:type="dxa"/>
          </w:tcPr>
          <w:p w14:paraId="3F3AAE8D">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投标人应对录音棚进行专业声学设计</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提供录音棚场馆布局图</w:t>
            </w:r>
          </w:p>
          <w:p w14:paraId="13A533DA">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提供布局图完整，符合</w:t>
            </w:r>
            <w:r>
              <w:rPr>
                <w:rFonts w:hint="eastAsia" w:ascii="宋体" w:hAnsi="宋体" w:cs="宋体"/>
                <w:color w:val="auto"/>
                <w:sz w:val="24"/>
                <w:szCs w:val="24"/>
                <w:lang w:val="en-US" w:eastAsia="zh-CN"/>
              </w:rPr>
              <w:t>采购方</w:t>
            </w:r>
            <w:r>
              <w:rPr>
                <w:rFonts w:hint="eastAsia" w:ascii="宋体" w:hAnsi="宋体" w:eastAsia="宋体" w:cs="宋体"/>
                <w:color w:val="auto"/>
                <w:sz w:val="24"/>
                <w:szCs w:val="24"/>
              </w:rPr>
              <w:t>需求得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分；</w:t>
            </w:r>
          </w:p>
          <w:p w14:paraId="4553F8B9">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提供的布局图有欠缺</w:t>
            </w:r>
            <w:r>
              <w:rPr>
                <w:rFonts w:hint="eastAsia" w:ascii="宋体" w:hAnsi="宋体" w:eastAsia="宋体" w:cs="宋体"/>
                <w:color w:val="auto"/>
                <w:sz w:val="24"/>
                <w:szCs w:val="24"/>
              </w:rPr>
              <w:t>，得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w:t>
            </w:r>
          </w:p>
          <w:p w14:paraId="49B689F5">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布局图内容简单，无相关内容体现</w:t>
            </w:r>
            <w:r>
              <w:rPr>
                <w:rFonts w:hint="eastAsia" w:ascii="宋体" w:hAnsi="宋体" w:eastAsia="宋体" w:cs="宋体"/>
                <w:color w:val="auto"/>
                <w:sz w:val="24"/>
                <w:szCs w:val="24"/>
              </w:rPr>
              <w:t>得</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w:t>
            </w:r>
          </w:p>
          <w:p w14:paraId="087F3F16">
            <w:pPr>
              <w:snapToGrid w:val="0"/>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）未实质性响应或未提供不得分。</w:t>
            </w:r>
          </w:p>
        </w:tc>
        <w:tc>
          <w:tcPr>
            <w:tcW w:w="786" w:type="dxa"/>
            <w:vAlign w:val="center"/>
          </w:tcPr>
          <w:p w14:paraId="3EEFB562">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4</w:t>
            </w:r>
          </w:p>
        </w:tc>
        <w:tc>
          <w:tcPr>
            <w:tcW w:w="1000" w:type="dxa"/>
            <w:vAlign w:val="center"/>
          </w:tcPr>
          <w:p w14:paraId="4F1023DE">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63" w:type="dxa"/>
          </w:tcPr>
          <w:p w14:paraId="04395EDE">
            <w:pPr>
              <w:snapToGrid w:val="0"/>
              <w:spacing w:line="360" w:lineRule="auto"/>
              <w:jc w:val="center"/>
              <w:rPr>
                <w:rFonts w:cs="仿宋_GB2312" w:asciiTheme="minorEastAsia" w:hAnsiTheme="minorEastAsia" w:eastAsiaTheme="minorEastAsia"/>
                <w:color w:val="auto"/>
                <w:sz w:val="24"/>
              </w:rPr>
            </w:pPr>
          </w:p>
        </w:tc>
      </w:tr>
      <w:tr w14:paraId="5CEAF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trPr>
        <w:tc>
          <w:tcPr>
            <w:tcW w:w="526" w:type="dxa"/>
            <w:vAlign w:val="center"/>
          </w:tcPr>
          <w:p w14:paraId="06D7BD7C">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3</w:t>
            </w:r>
          </w:p>
        </w:tc>
        <w:tc>
          <w:tcPr>
            <w:tcW w:w="4520" w:type="dxa"/>
          </w:tcPr>
          <w:p w14:paraId="03B6A3D2">
            <w:pPr>
              <w:adjustRightInd w:val="0"/>
              <w:snapToGrid w:val="0"/>
              <w:spacing w:line="360" w:lineRule="auto"/>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投标人应对录音棚进行专业声学设计，提供</w:t>
            </w:r>
            <w:r>
              <w:rPr>
                <w:rFonts w:hint="eastAsia" w:ascii="宋体" w:hAnsi="宋体" w:cs="宋体"/>
                <w:color w:val="auto"/>
                <w:sz w:val="24"/>
                <w:szCs w:val="24"/>
                <w:lang w:val="en-US" w:eastAsia="zh-CN"/>
              </w:rPr>
              <w:t>模块</w:t>
            </w:r>
            <w:r>
              <w:rPr>
                <w:rFonts w:hint="eastAsia" w:ascii="宋体" w:hAnsi="宋体" w:eastAsia="宋体" w:cs="宋体"/>
                <w:color w:val="auto"/>
                <w:sz w:val="24"/>
                <w:szCs w:val="24"/>
                <w:lang w:val="en-US" w:eastAsia="zh-CN"/>
              </w:rPr>
              <w:t>完整施工图及配套方案</w:t>
            </w:r>
          </w:p>
          <w:p w14:paraId="21BB7B55">
            <w:pPr>
              <w:adjustRightInd w:val="0"/>
              <w:snapToGrid w:val="0"/>
              <w:spacing w:line="360" w:lineRule="auto"/>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1）提供的施工图</w:t>
            </w:r>
            <w:r>
              <w:rPr>
                <w:rFonts w:hint="eastAsia" w:ascii="宋体" w:hAnsi="宋体" w:cs="宋体"/>
                <w:color w:val="auto"/>
                <w:sz w:val="24"/>
                <w:szCs w:val="24"/>
                <w:lang w:val="en-US" w:eastAsia="zh-CN"/>
              </w:rPr>
              <w:t>完整，并配有完整得</w:t>
            </w:r>
            <w:r>
              <w:rPr>
                <w:rFonts w:hint="eastAsia" w:ascii="宋体" w:hAnsi="宋体" w:eastAsia="宋体" w:cs="宋体"/>
                <w:color w:val="auto"/>
                <w:sz w:val="24"/>
                <w:szCs w:val="24"/>
                <w:lang w:val="en-US" w:eastAsia="zh-CN"/>
              </w:rPr>
              <w:t>施工方案，得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w:t>
            </w:r>
          </w:p>
          <w:p w14:paraId="44141E0D">
            <w:pPr>
              <w:adjustRightInd w:val="0"/>
              <w:snapToGrid w:val="0"/>
              <w:spacing w:line="360" w:lineRule="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2）提供的施工图</w:t>
            </w:r>
            <w:r>
              <w:rPr>
                <w:rFonts w:hint="eastAsia" w:ascii="宋体" w:hAnsi="宋体" w:cs="宋体"/>
                <w:color w:val="auto"/>
                <w:sz w:val="24"/>
                <w:szCs w:val="24"/>
                <w:lang w:val="en-US" w:eastAsia="zh-CN"/>
              </w:rPr>
              <w:t>有欠缺或方案内容有欠缺得2分；</w:t>
            </w:r>
            <w:r>
              <w:rPr>
                <w:rFonts w:hint="eastAsia" w:ascii="宋体" w:hAnsi="宋体" w:cs="宋体"/>
                <w:color w:val="auto"/>
                <w:sz w:val="24"/>
                <w:szCs w:val="24"/>
                <w:lang w:val="en-US" w:eastAsia="zh-CN"/>
              </w:rPr>
              <w:br w:type="textWrapping"/>
            </w:r>
            <w:r>
              <w:rPr>
                <w:rFonts w:hint="eastAsia" w:ascii="宋体" w:hAnsi="宋体" w:eastAsia="宋体" w:cs="宋体"/>
                <w:color w:val="auto"/>
                <w:sz w:val="24"/>
                <w:szCs w:val="24"/>
              </w:rPr>
              <w:t>3）</w:t>
            </w:r>
            <w:r>
              <w:rPr>
                <w:rFonts w:hint="eastAsia" w:ascii="宋体" w:hAnsi="宋体" w:cs="宋体"/>
                <w:color w:val="auto"/>
                <w:sz w:val="24"/>
                <w:szCs w:val="24"/>
                <w:lang w:val="en-US" w:eastAsia="zh-CN"/>
              </w:rPr>
              <w:t>施工</w:t>
            </w:r>
            <w:r>
              <w:rPr>
                <w:rFonts w:hint="eastAsia" w:ascii="宋体" w:hAnsi="宋体" w:eastAsia="宋体" w:cs="宋体"/>
                <w:color w:val="auto"/>
                <w:sz w:val="24"/>
                <w:szCs w:val="24"/>
                <w:lang w:val="en-US" w:eastAsia="zh-CN"/>
              </w:rPr>
              <w:t>内容简单，无相关内容体现</w:t>
            </w:r>
            <w:r>
              <w:rPr>
                <w:rFonts w:hint="eastAsia" w:ascii="宋体" w:hAnsi="宋体" w:cs="宋体"/>
                <w:color w:val="auto"/>
                <w:sz w:val="24"/>
                <w:szCs w:val="24"/>
                <w:lang w:val="en-US" w:eastAsia="zh-CN"/>
              </w:rPr>
              <w:t>或没有配施工方案</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分；</w:t>
            </w:r>
          </w:p>
          <w:p w14:paraId="2918C595">
            <w:pPr>
              <w:adjustRightInd w:val="0"/>
              <w:snapToGrid w:val="0"/>
              <w:spacing w:line="360" w:lineRule="auto"/>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4）未实质性响应或未提供不得分。</w:t>
            </w:r>
          </w:p>
        </w:tc>
        <w:tc>
          <w:tcPr>
            <w:tcW w:w="786" w:type="dxa"/>
            <w:vAlign w:val="center"/>
          </w:tcPr>
          <w:p w14:paraId="4C2864D3">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4</w:t>
            </w:r>
          </w:p>
        </w:tc>
        <w:tc>
          <w:tcPr>
            <w:tcW w:w="1000" w:type="dxa"/>
            <w:vAlign w:val="center"/>
          </w:tcPr>
          <w:p w14:paraId="3136FB6F">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63" w:type="dxa"/>
          </w:tcPr>
          <w:p w14:paraId="07447D32">
            <w:pPr>
              <w:snapToGrid w:val="0"/>
              <w:spacing w:line="360" w:lineRule="auto"/>
              <w:jc w:val="center"/>
              <w:rPr>
                <w:rFonts w:cs="仿宋_GB2312" w:asciiTheme="minorEastAsia" w:hAnsiTheme="minorEastAsia" w:eastAsiaTheme="minorEastAsia"/>
                <w:color w:val="auto"/>
                <w:sz w:val="24"/>
              </w:rPr>
            </w:pPr>
          </w:p>
        </w:tc>
      </w:tr>
      <w:tr w14:paraId="0C475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526" w:type="dxa"/>
            <w:vAlign w:val="center"/>
          </w:tcPr>
          <w:p w14:paraId="29FB69B1">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4</w:t>
            </w:r>
          </w:p>
        </w:tc>
        <w:tc>
          <w:tcPr>
            <w:tcW w:w="4520" w:type="dxa"/>
          </w:tcPr>
          <w:p w14:paraId="03AD6E17">
            <w:pPr>
              <w:adjustRightInd w:val="0"/>
              <w:snapToGrid w:val="0"/>
              <w:spacing w:line="360" w:lineRule="auto"/>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投标人应对录音棚进行专业声学设计，提供3D效果图。</w:t>
            </w:r>
          </w:p>
          <w:p w14:paraId="440D2EDF">
            <w:pPr>
              <w:adjustRightInd w:val="0"/>
              <w:snapToGrid w:val="0"/>
              <w:spacing w:line="360" w:lineRule="auto"/>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1）提供3D效果图、多角度3D效果图不低于4张</w:t>
            </w:r>
            <w:r>
              <w:rPr>
                <w:rFonts w:hint="eastAsia" w:ascii="宋体" w:hAnsi="宋体" w:cs="宋体"/>
                <w:color w:val="auto"/>
                <w:sz w:val="24"/>
                <w:szCs w:val="24"/>
                <w:lang w:val="en-US" w:eastAsia="zh-CN"/>
              </w:rPr>
              <w:t>，</w:t>
            </w:r>
            <w:r>
              <w:rPr>
                <w:rFonts w:hint="eastAsia" w:ascii="宋体" w:hAnsi="宋体" w:eastAsia="宋体" w:cs="宋体"/>
                <w:color w:val="auto"/>
                <w:sz w:val="24"/>
                <w:szCs w:val="24"/>
                <w:lang w:val="en-US" w:eastAsia="zh-CN"/>
              </w:rPr>
              <w:t>效果图风格美观</w:t>
            </w:r>
            <w:r>
              <w:rPr>
                <w:rFonts w:hint="eastAsia" w:ascii="宋体" w:hAnsi="宋体" w:cs="宋体"/>
                <w:color w:val="auto"/>
                <w:sz w:val="24"/>
                <w:szCs w:val="24"/>
                <w:lang w:val="en-US" w:eastAsia="zh-CN"/>
              </w:rPr>
              <w:t>、内容突出，</w:t>
            </w:r>
            <w:r>
              <w:rPr>
                <w:rFonts w:hint="eastAsia" w:ascii="宋体" w:hAnsi="宋体" w:eastAsia="宋体" w:cs="宋体"/>
                <w:color w:val="auto"/>
                <w:sz w:val="24"/>
                <w:szCs w:val="24"/>
                <w:lang w:val="en-US" w:eastAsia="zh-CN"/>
              </w:rPr>
              <w:t>符合文化馆需求，得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w:t>
            </w:r>
          </w:p>
          <w:p w14:paraId="419E8871">
            <w:pPr>
              <w:adjustRightInd w:val="0"/>
              <w:snapToGrid w:val="0"/>
              <w:spacing w:line="360" w:lineRule="auto"/>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2）效果图较为美观且多角度3D效果图不低于4张，得2分；</w:t>
            </w:r>
          </w:p>
          <w:p w14:paraId="6D2F7A6A">
            <w:pPr>
              <w:adjustRightInd w:val="0"/>
              <w:snapToGrid w:val="0"/>
              <w:spacing w:line="360" w:lineRule="auto"/>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3）效果图</w:t>
            </w:r>
            <w:r>
              <w:rPr>
                <w:rFonts w:hint="eastAsia" w:ascii="宋体" w:hAnsi="宋体" w:cs="宋体"/>
                <w:color w:val="auto"/>
                <w:sz w:val="24"/>
                <w:szCs w:val="24"/>
                <w:lang w:val="en-US" w:eastAsia="zh-CN"/>
              </w:rPr>
              <w:t>展现效果一般或多角度3D效果图少于4张</w:t>
            </w:r>
            <w:r>
              <w:rPr>
                <w:rFonts w:hint="eastAsia" w:ascii="宋体" w:hAnsi="宋体" w:eastAsia="宋体" w:cs="宋体"/>
                <w:color w:val="auto"/>
                <w:sz w:val="24"/>
                <w:szCs w:val="24"/>
                <w:lang w:val="en-US" w:eastAsia="zh-CN"/>
              </w:rPr>
              <w:t>，得1分；</w:t>
            </w:r>
          </w:p>
          <w:p w14:paraId="0CA2BEA6">
            <w:pPr>
              <w:adjustRightInd w:val="0"/>
              <w:snapToGrid w:val="0"/>
              <w:spacing w:line="360" w:lineRule="auto"/>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4）未实质性响应或未提供不得分。</w:t>
            </w:r>
          </w:p>
        </w:tc>
        <w:tc>
          <w:tcPr>
            <w:tcW w:w="786" w:type="dxa"/>
            <w:vAlign w:val="center"/>
          </w:tcPr>
          <w:p w14:paraId="670BCB38">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4</w:t>
            </w:r>
          </w:p>
        </w:tc>
        <w:tc>
          <w:tcPr>
            <w:tcW w:w="1000" w:type="dxa"/>
            <w:vAlign w:val="center"/>
          </w:tcPr>
          <w:p w14:paraId="77C2D9FF">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63" w:type="dxa"/>
          </w:tcPr>
          <w:p w14:paraId="76572EC6">
            <w:pPr>
              <w:snapToGrid w:val="0"/>
              <w:spacing w:line="360" w:lineRule="auto"/>
              <w:jc w:val="center"/>
              <w:rPr>
                <w:rFonts w:cs="仿宋_GB2312" w:asciiTheme="minorEastAsia" w:hAnsiTheme="minorEastAsia" w:eastAsiaTheme="minorEastAsia"/>
                <w:color w:val="auto"/>
                <w:sz w:val="24"/>
              </w:rPr>
            </w:pPr>
          </w:p>
        </w:tc>
      </w:tr>
      <w:tr w14:paraId="19B49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526" w:type="dxa"/>
            <w:vAlign w:val="center"/>
          </w:tcPr>
          <w:p w14:paraId="3B677A31">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5</w:t>
            </w:r>
          </w:p>
        </w:tc>
        <w:tc>
          <w:tcPr>
            <w:tcW w:w="4520" w:type="dxa"/>
          </w:tcPr>
          <w:p w14:paraId="4918F290">
            <w:pPr>
              <w:adjustRightInd w:val="0"/>
              <w:snapToGrid w:val="0"/>
              <w:spacing w:line="360" w:lineRule="auto"/>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投标人应对录音棚进行专业声学设计需</w:t>
            </w:r>
            <w:r>
              <w:rPr>
                <w:rFonts w:hint="eastAsia" w:ascii="宋体" w:hAnsi="宋体" w:cs="宋体"/>
                <w:color w:val="auto"/>
                <w:sz w:val="24"/>
                <w:szCs w:val="24"/>
                <w:lang w:val="en-US" w:eastAsia="zh-CN"/>
              </w:rPr>
              <w:t>，</w:t>
            </w:r>
            <w:r>
              <w:rPr>
                <w:rFonts w:hint="eastAsia" w:ascii="宋体" w:hAnsi="宋体" w:eastAsia="宋体" w:cs="宋体"/>
                <w:color w:val="auto"/>
                <w:sz w:val="24"/>
                <w:szCs w:val="24"/>
                <w:lang w:val="en-US" w:eastAsia="zh-CN"/>
              </w:rPr>
              <w:t>提供杜比全景声音箱布局图。</w:t>
            </w:r>
          </w:p>
          <w:p w14:paraId="4ABAFB6C">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提供</w:t>
            </w:r>
            <w:r>
              <w:rPr>
                <w:rFonts w:hint="eastAsia" w:ascii="宋体" w:hAnsi="宋体" w:eastAsia="宋体" w:cs="宋体"/>
                <w:color w:val="auto"/>
                <w:sz w:val="24"/>
                <w:szCs w:val="24"/>
                <w:lang w:val="en-US" w:eastAsia="zh-CN"/>
              </w:rPr>
              <w:t>杜比全景声音箱布局图</w:t>
            </w:r>
            <w:r>
              <w:rPr>
                <w:rFonts w:hint="eastAsia" w:ascii="宋体" w:hAnsi="宋体" w:eastAsia="宋体" w:cs="宋体"/>
                <w:color w:val="auto"/>
                <w:sz w:val="24"/>
                <w:szCs w:val="24"/>
              </w:rPr>
              <w:t>完整，符合文化馆需求得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分；</w:t>
            </w:r>
          </w:p>
          <w:p w14:paraId="73D21DAE">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提供的布局图有欠缺</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分；</w:t>
            </w:r>
          </w:p>
          <w:p w14:paraId="36DCD05C">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布局图内容简单，无相关内容体现</w:t>
            </w:r>
            <w:r>
              <w:rPr>
                <w:rFonts w:hint="eastAsia" w:ascii="宋体" w:hAnsi="宋体" w:eastAsia="宋体" w:cs="宋体"/>
                <w:color w:val="auto"/>
                <w:sz w:val="24"/>
                <w:szCs w:val="24"/>
              </w:rPr>
              <w:t>得</w:t>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分；</w:t>
            </w:r>
          </w:p>
          <w:p w14:paraId="76D0726D">
            <w:pPr>
              <w:adjustRightInd w:val="0"/>
              <w:snapToGrid w:val="0"/>
              <w:spacing w:line="360" w:lineRule="auto"/>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）未实质性响应或未提供不得分。</w:t>
            </w:r>
          </w:p>
        </w:tc>
        <w:tc>
          <w:tcPr>
            <w:tcW w:w="786" w:type="dxa"/>
            <w:vAlign w:val="center"/>
          </w:tcPr>
          <w:p w14:paraId="39978CB0">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4</w:t>
            </w:r>
          </w:p>
        </w:tc>
        <w:tc>
          <w:tcPr>
            <w:tcW w:w="1000" w:type="dxa"/>
            <w:vAlign w:val="center"/>
          </w:tcPr>
          <w:p w14:paraId="6D3F1314">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主观分</w:t>
            </w:r>
          </w:p>
        </w:tc>
        <w:tc>
          <w:tcPr>
            <w:tcW w:w="1663" w:type="dxa"/>
          </w:tcPr>
          <w:p w14:paraId="4D8CECD8">
            <w:pPr>
              <w:snapToGrid w:val="0"/>
              <w:spacing w:line="360" w:lineRule="auto"/>
              <w:jc w:val="center"/>
              <w:rPr>
                <w:rFonts w:cs="仿宋_GB2312" w:asciiTheme="minorEastAsia" w:hAnsiTheme="minorEastAsia" w:eastAsiaTheme="minorEastAsia"/>
                <w:color w:val="auto"/>
                <w:sz w:val="24"/>
              </w:rPr>
            </w:pPr>
          </w:p>
        </w:tc>
      </w:tr>
      <w:tr w14:paraId="37CE8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5" w:hRule="atLeast"/>
        </w:trPr>
        <w:tc>
          <w:tcPr>
            <w:tcW w:w="526" w:type="dxa"/>
            <w:vAlign w:val="center"/>
          </w:tcPr>
          <w:p w14:paraId="0DE478C5">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val="en-US" w:eastAsia="zh-CN"/>
              </w:rPr>
              <w:t>6</w:t>
            </w:r>
          </w:p>
        </w:tc>
        <w:tc>
          <w:tcPr>
            <w:tcW w:w="4520" w:type="dxa"/>
          </w:tcPr>
          <w:p w14:paraId="475EB4C3">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投标人应用Odeon或CATT或CARA声学模拟软件计算混响时间和声场不均匀度。</w:t>
            </w:r>
          </w:p>
          <w:p w14:paraId="3AA7EDCC">
            <w:pPr>
              <w:snapToGrid w:val="0"/>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1）使用Odeon或CATT或CARA</w:t>
            </w:r>
            <w:r>
              <w:rPr>
                <w:rFonts w:hint="eastAsia" w:ascii="宋体" w:hAnsi="宋体" w:eastAsia="宋体" w:cs="宋体"/>
                <w:color w:val="auto"/>
                <w:sz w:val="24"/>
                <w:szCs w:val="24"/>
                <w:lang w:val="en-US" w:eastAsia="zh-CN"/>
              </w:rPr>
              <w:t>或其他更优的方式方法（需要附上对比说明）</w:t>
            </w:r>
            <w:r>
              <w:rPr>
                <w:rFonts w:hint="eastAsia" w:ascii="宋体" w:hAnsi="宋体" w:eastAsia="宋体" w:cs="宋体"/>
                <w:color w:val="auto"/>
                <w:sz w:val="24"/>
                <w:szCs w:val="24"/>
              </w:rPr>
              <w:t>进行建模，模型基于电声环境建设的施工方案</w:t>
            </w:r>
            <w:r>
              <w:rPr>
                <w:rFonts w:hint="eastAsia" w:ascii="宋体" w:hAnsi="宋体" w:eastAsia="宋体" w:cs="宋体"/>
                <w:color w:val="auto"/>
                <w:sz w:val="24"/>
                <w:szCs w:val="24"/>
                <w:lang w:val="en-US" w:eastAsia="zh-CN"/>
              </w:rPr>
              <w:t>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rPr>
              <w:t>；</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使用其他建筑声学模拟软件建模的，得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分；</w:t>
            </w:r>
            <w:r>
              <w:rPr>
                <w:rFonts w:hint="eastAsia" w:ascii="宋体" w:hAnsi="宋体" w:eastAsia="宋体" w:cs="宋体"/>
                <w:color w:val="auto"/>
                <w:sz w:val="24"/>
                <w:szCs w:val="24"/>
              </w:rPr>
              <w:br w:type="textWrapping"/>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未提供</w:t>
            </w:r>
            <w:r>
              <w:rPr>
                <w:rFonts w:hint="eastAsia" w:ascii="宋体" w:hAnsi="宋体" w:cs="宋体"/>
                <w:color w:val="auto"/>
                <w:sz w:val="24"/>
                <w:szCs w:val="24"/>
                <w:lang w:val="en-US" w:eastAsia="zh-CN"/>
              </w:rPr>
              <w:t>不得分</w:t>
            </w:r>
            <w:r>
              <w:rPr>
                <w:rFonts w:hint="eastAsia" w:ascii="宋体" w:hAnsi="宋体" w:cs="宋体"/>
                <w:color w:val="auto"/>
                <w:sz w:val="24"/>
                <w:szCs w:val="24"/>
                <w:lang w:eastAsia="zh-CN"/>
              </w:rPr>
              <w:t>。</w:t>
            </w:r>
          </w:p>
        </w:tc>
        <w:tc>
          <w:tcPr>
            <w:tcW w:w="786" w:type="dxa"/>
            <w:vAlign w:val="center"/>
          </w:tcPr>
          <w:p w14:paraId="6FC14A78">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4</w:t>
            </w:r>
          </w:p>
        </w:tc>
        <w:tc>
          <w:tcPr>
            <w:tcW w:w="1000" w:type="dxa"/>
            <w:vAlign w:val="center"/>
          </w:tcPr>
          <w:p w14:paraId="3B0B380F">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客观分</w:t>
            </w:r>
          </w:p>
        </w:tc>
        <w:tc>
          <w:tcPr>
            <w:tcW w:w="1663" w:type="dxa"/>
          </w:tcPr>
          <w:p w14:paraId="07702AE6">
            <w:pPr>
              <w:snapToGrid w:val="0"/>
              <w:spacing w:line="360" w:lineRule="auto"/>
              <w:jc w:val="center"/>
              <w:rPr>
                <w:rFonts w:cs="仿宋_GB2312" w:asciiTheme="minorEastAsia" w:hAnsiTheme="minorEastAsia" w:eastAsiaTheme="minorEastAsia"/>
                <w:color w:val="auto"/>
                <w:sz w:val="24"/>
              </w:rPr>
            </w:pPr>
          </w:p>
        </w:tc>
      </w:tr>
      <w:tr w14:paraId="1BC67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26" w:type="dxa"/>
            <w:vAlign w:val="center"/>
          </w:tcPr>
          <w:p w14:paraId="179AB3CB">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7</w:t>
            </w:r>
          </w:p>
        </w:tc>
        <w:tc>
          <w:tcPr>
            <w:tcW w:w="4520" w:type="dxa"/>
          </w:tcPr>
          <w:p w14:paraId="260FCADD">
            <w:pPr>
              <w:snapToGrid w:val="0"/>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投标人应用Odeon或CATT或CARA声学模拟软件计算混响时间和声场不均匀度。</w:t>
            </w:r>
          </w:p>
          <w:p w14:paraId="1E9CA572">
            <w:pPr>
              <w:snapToGrid w:val="0"/>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1）模型计算得到的混响时间0.29s≤RT60≤ 0.51s，声压级最大值与最小值之差不大于 6dB，最大值与平均值之差不大于 3dB，得</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分；</w:t>
            </w:r>
          </w:p>
          <w:p w14:paraId="15C5B692">
            <w:pPr>
              <w:snapToGrid w:val="0"/>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不满足要求</w:t>
            </w:r>
            <w:r>
              <w:rPr>
                <w:rFonts w:hint="eastAsia" w:ascii="宋体" w:hAnsi="宋体" w:eastAsia="宋体" w:cs="宋体"/>
                <w:color w:val="auto"/>
                <w:sz w:val="24"/>
                <w:szCs w:val="24"/>
              </w:rPr>
              <w:t>，得0分。</w:t>
            </w:r>
          </w:p>
        </w:tc>
        <w:tc>
          <w:tcPr>
            <w:tcW w:w="786" w:type="dxa"/>
            <w:vAlign w:val="center"/>
          </w:tcPr>
          <w:p w14:paraId="0F9AE305">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4</w:t>
            </w:r>
          </w:p>
        </w:tc>
        <w:tc>
          <w:tcPr>
            <w:tcW w:w="1000" w:type="dxa"/>
            <w:vAlign w:val="center"/>
          </w:tcPr>
          <w:p w14:paraId="46A4016B">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客观分</w:t>
            </w:r>
          </w:p>
        </w:tc>
        <w:tc>
          <w:tcPr>
            <w:tcW w:w="1663" w:type="dxa"/>
          </w:tcPr>
          <w:p w14:paraId="491C867D">
            <w:pPr>
              <w:snapToGrid w:val="0"/>
              <w:spacing w:line="360" w:lineRule="auto"/>
              <w:jc w:val="center"/>
              <w:rPr>
                <w:rFonts w:cs="仿宋_GB2312" w:asciiTheme="minorEastAsia" w:hAnsiTheme="minorEastAsia" w:eastAsiaTheme="minorEastAsia"/>
                <w:color w:val="auto"/>
                <w:sz w:val="24"/>
              </w:rPr>
            </w:pPr>
          </w:p>
        </w:tc>
      </w:tr>
      <w:tr w14:paraId="50DFD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5E461580">
            <w:pPr>
              <w:snapToGrid w:val="0"/>
              <w:spacing w:line="360" w:lineRule="auto"/>
              <w:jc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val="en-US" w:eastAsia="zh-CN"/>
              </w:rPr>
              <w:t>8</w:t>
            </w:r>
          </w:p>
        </w:tc>
        <w:tc>
          <w:tcPr>
            <w:tcW w:w="4520" w:type="dxa"/>
          </w:tcPr>
          <w:p w14:paraId="03C87F26">
            <w:pPr>
              <w:snapToGrid w:val="0"/>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投标人提供施工方案与技术措施，应包括总体施工方案，并设置项目管理机构，有科学、具体的项目管理措施。包含：</w:t>
            </w:r>
          </w:p>
          <w:p w14:paraId="238047C3">
            <w:pPr>
              <w:snapToGrid w:val="0"/>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①声学环境建设</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4分</w:t>
            </w:r>
            <w:r>
              <w:rPr>
                <w:rFonts w:hint="eastAsia" w:ascii="宋体" w:hAnsi="宋体" w:eastAsia="宋体" w:cs="宋体"/>
                <w:color w:val="auto"/>
                <w:sz w:val="24"/>
                <w:szCs w:val="24"/>
                <w:lang w:eastAsia="zh-CN"/>
              </w:rPr>
              <w:t>）</w:t>
            </w:r>
            <w:r>
              <w:rPr>
                <w:rFonts w:hint="eastAsia" w:ascii="宋体" w:hAnsi="宋体" w:cs="宋体"/>
                <w:color w:val="auto"/>
                <w:sz w:val="24"/>
                <w:szCs w:val="24"/>
                <w:lang w:eastAsia="zh-CN"/>
              </w:rPr>
              <w:t>；</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②电声环境建设</w:t>
            </w:r>
            <w:r>
              <w:rPr>
                <w:rFonts w:hint="eastAsia" w:ascii="宋体" w:hAnsi="宋体" w:eastAsia="宋体" w:cs="宋体"/>
                <w:color w:val="auto"/>
                <w:sz w:val="24"/>
                <w:szCs w:val="24"/>
                <w:lang w:eastAsia="zh-CN"/>
              </w:rPr>
              <w:t>（</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lang w:eastAsia="zh-CN"/>
              </w:rPr>
              <w:t>）</w:t>
            </w:r>
            <w:r>
              <w:rPr>
                <w:rFonts w:hint="eastAsia" w:ascii="宋体" w:hAnsi="宋体" w:cs="宋体"/>
                <w:color w:val="auto"/>
                <w:sz w:val="24"/>
                <w:szCs w:val="24"/>
                <w:lang w:eastAsia="zh-CN"/>
              </w:rPr>
              <w:t>；</w:t>
            </w:r>
          </w:p>
          <w:p w14:paraId="7662E89C">
            <w:pPr>
              <w:snapToGrid w:val="0"/>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③安全保障措施</w:t>
            </w:r>
            <w:r>
              <w:rPr>
                <w:rFonts w:hint="eastAsia" w:ascii="宋体" w:hAnsi="宋体" w:eastAsia="宋体" w:cs="宋体"/>
                <w:color w:val="auto"/>
                <w:sz w:val="24"/>
                <w:szCs w:val="24"/>
                <w:lang w:eastAsia="zh-CN"/>
              </w:rPr>
              <w:t>（</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以上因素每</w:t>
            </w:r>
            <w:r>
              <w:rPr>
                <w:rFonts w:hint="eastAsia" w:ascii="宋体" w:hAnsi="宋体" w:eastAsia="宋体" w:cs="宋体"/>
                <w:color w:val="auto"/>
                <w:sz w:val="24"/>
                <w:szCs w:val="24"/>
                <w:lang w:val="en-US" w:eastAsia="zh-CN"/>
              </w:rPr>
              <w:t>项内容完整合理</w:t>
            </w:r>
            <w:r>
              <w:rPr>
                <w:rFonts w:hint="eastAsia" w:ascii="宋体" w:hAnsi="宋体" w:eastAsia="宋体" w:cs="宋体"/>
                <w:color w:val="auto"/>
                <w:sz w:val="24"/>
                <w:szCs w:val="24"/>
              </w:rPr>
              <w:t>得4分，</w:t>
            </w:r>
            <w:r>
              <w:rPr>
                <w:rFonts w:hint="eastAsia" w:ascii="宋体" w:hAnsi="宋体" w:eastAsia="宋体" w:cs="宋体"/>
                <w:color w:val="auto"/>
                <w:sz w:val="24"/>
                <w:szCs w:val="24"/>
                <w:lang w:val="en-US" w:eastAsia="zh-CN"/>
              </w:rPr>
              <w:t>内容较为完整得3分，内容较为简单得2分，内容简单且无落地性方案得1分，不提供方案不得分。</w:t>
            </w:r>
          </w:p>
        </w:tc>
        <w:tc>
          <w:tcPr>
            <w:tcW w:w="786" w:type="dxa"/>
            <w:vAlign w:val="center"/>
          </w:tcPr>
          <w:p w14:paraId="63C27134">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12</w:t>
            </w:r>
          </w:p>
        </w:tc>
        <w:tc>
          <w:tcPr>
            <w:tcW w:w="1000" w:type="dxa"/>
            <w:vAlign w:val="center"/>
          </w:tcPr>
          <w:p w14:paraId="54CD3023">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63" w:type="dxa"/>
          </w:tcPr>
          <w:p w14:paraId="649A55C3">
            <w:pPr>
              <w:snapToGrid w:val="0"/>
              <w:spacing w:line="360" w:lineRule="auto"/>
              <w:jc w:val="center"/>
              <w:rPr>
                <w:rFonts w:cs="仿宋_GB2312" w:asciiTheme="minorEastAsia" w:hAnsiTheme="minorEastAsia" w:eastAsiaTheme="minorEastAsia"/>
                <w:color w:val="auto"/>
                <w:sz w:val="24"/>
              </w:rPr>
            </w:pPr>
          </w:p>
        </w:tc>
      </w:tr>
      <w:tr w14:paraId="100D8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2D4AEBA9">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9</w:t>
            </w:r>
          </w:p>
        </w:tc>
        <w:tc>
          <w:tcPr>
            <w:tcW w:w="4520" w:type="dxa"/>
            <w:shd w:val="clear" w:color="auto" w:fill="auto"/>
            <w:vAlign w:val="center"/>
          </w:tcPr>
          <w:p w14:paraId="242DAAE3">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投标人提供项目进度计划措施。（满分</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分）</w:t>
            </w:r>
          </w:p>
          <w:p w14:paraId="48458463">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1）相关计划和措施合理、完善、详尽，完全适合项目要求，得</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分；</w:t>
            </w:r>
          </w:p>
          <w:p w14:paraId="674232E0">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2）相关计划和措施可行，但有欠缺，有待完善，得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分；</w:t>
            </w:r>
          </w:p>
          <w:p w14:paraId="6B76932A">
            <w:pPr>
              <w:adjustRightInd w:val="0"/>
              <w:snapToGrid w:val="0"/>
              <w:spacing w:line="360" w:lineRule="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内容简单且无落地性方案得1分</w:t>
            </w:r>
            <w:r>
              <w:rPr>
                <w:rFonts w:hint="eastAsia" w:ascii="宋体" w:hAnsi="宋体" w:cs="宋体"/>
                <w:color w:val="auto"/>
                <w:sz w:val="24"/>
                <w:szCs w:val="24"/>
                <w:lang w:val="en-US" w:eastAsia="zh-CN"/>
              </w:rPr>
              <w:t>；</w:t>
            </w:r>
            <w:r>
              <w:rPr>
                <w:rFonts w:hint="eastAsia" w:ascii="宋体" w:hAnsi="宋体" w:cs="宋体"/>
                <w:color w:val="auto"/>
                <w:sz w:val="24"/>
                <w:szCs w:val="24"/>
                <w:lang w:val="en-US" w:eastAsia="zh-CN"/>
              </w:rPr>
              <w:br w:type="textWrapping"/>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不提供方案不得分。</w:t>
            </w:r>
          </w:p>
        </w:tc>
        <w:tc>
          <w:tcPr>
            <w:tcW w:w="786" w:type="dxa"/>
            <w:vAlign w:val="center"/>
          </w:tcPr>
          <w:p w14:paraId="77284D91">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3</w:t>
            </w:r>
          </w:p>
        </w:tc>
        <w:tc>
          <w:tcPr>
            <w:tcW w:w="1000" w:type="dxa"/>
            <w:vAlign w:val="center"/>
          </w:tcPr>
          <w:p w14:paraId="159E0C95">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63" w:type="dxa"/>
          </w:tcPr>
          <w:p w14:paraId="3B2E516C">
            <w:pPr>
              <w:snapToGrid w:val="0"/>
              <w:spacing w:line="360" w:lineRule="auto"/>
              <w:jc w:val="center"/>
              <w:rPr>
                <w:rFonts w:cs="仿宋_GB2312" w:asciiTheme="minorEastAsia" w:hAnsiTheme="minorEastAsia" w:eastAsiaTheme="minorEastAsia"/>
                <w:color w:val="auto"/>
                <w:sz w:val="24"/>
              </w:rPr>
            </w:pPr>
          </w:p>
        </w:tc>
      </w:tr>
      <w:tr w14:paraId="43045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4C7A23F0">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10</w:t>
            </w:r>
          </w:p>
        </w:tc>
        <w:tc>
          <w:tcPr>
            <w:tcW w:w="4520" w:type="dxa"/>
            <w:shd w:val="clear" w:color="auto" w:fill="auto"/>
            <w:vAlign w:val="center"/>
          </w:tcPr>
          <w:p w14:paraId="7743CFC1">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投标人提供项目质量保证措施。（满分</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分）</w:t>
            </w:r>
          </w:p>
          <w:p w14:paraId="66081CB3">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1）相关措施合理、完善、详尽，完全适合项目要求，得</w:t>
            </w:r>
            <w:r>
              <w:rPr>
                <w:rFonts w:hint="eastAsia" w:ascii="宋体" w:hAnsi="宋体" w:cs="宋体"/>
                <w:color w:val="auto"/>
                <w:sz w:val="24"/>
                <w:szCs w:val="24"/>
                <w:lang w:val="en-US" w:eastAsia="zh-CN"/>
              </w:rPr>
              <w:t>2</w:t>
            </w:r>
            <w:r>
              <w:rPr>
                <w:rFonts w:hint="eastAsia" w:ascii="宋体" w:hAnsi="宋体" w:eastAsia="宋体" w:cs="宋体"/>
                <w:color w:val="auto"/>
                <w:sz w:val="24"/>
                <w:szCs w:val="24"/>
              </w:rPr>
              <w:t>分；</w:t>
            </w:r>
          </w:p>
          <w:p w14:paraId="11537A35">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2）相关措施可行，但有欠缺，有待完善，得</w:t>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分；</w:t>
            </w:r>
          </w:p>
          <w:p w14:paraId="2C2C0DB4">
            <w:pPr>
              <w:adjustRightInd w:val="0"/>
              <w:snapToGrid w:val="0"/>
              <w:spacing w:line="360" w:lineRule="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4）内容简单且无落地性方案得</w:t>
            </w:r>
            <w:r>
              <w:rPr>
                <w:rFonts w:hint="eastAsia" w:ascii="宋体" w:hAnsi="宋体" w:cs="宋体"/>
                <w:color w:val="auto"/>
                <w:sz w:val="24"/>
                <w:szCs w:val="24"/>
                <w:lang w:val="en-US" w:eastAsia="zh-CN"/>
              </w:rPr>
              <w:t>0.5</w:t>
            </w:r>
            <w:r>
              <w:rPr>
                <w:rFonts w:hint="eastAsia" w:ascii="宋体" w:hAnsi="宋体" w:eastAsia="宋体" w:cs="宋体"/>
                <w:color w:val="auto"/>
                <w:sz w:val="24"/>
                <w:szCs w:val="24"/>
                <w:lang w:val="en-US" w:eastAsia="zh-CN"/>
              </w:rPr>
              <w:t>分</w:t>
            </w:r>
            <w:r>
              <w:rPr>
                <w:rFonts w:hint="eastAsia" w:ascii="宋体" w:hAnsi="宋体" w:cs="宋体"/>
                <w:color w:val="auto"/>
                <w:sz w:val="24"/>
                <w:szCs w:val="24"/>
                <w:lang w:val="en-US" w:eastAsia="zh-CN"/>
              </w:rPr>
              <w:t>；</w:t>
            </w:r>
            <w:r>
              <w:rPr>
                <w:rFonts w:hint="eastAsia" w:ascii="宋体" w:hAnsi="宋体" w:cs="宋体"/>
                <w:color w:val="auto"/>
                <w:sz w:val="24"/>
                <w:szCs w:val="24"/>
                <w:lang w:val="en-US" w:eastAsia="zh-CN"/>
              </w:rPr>
              <w:br w:type="textWrapping"/>
            </w:r>
            <w:r>
              <w:rPr>
                <w:rFonts w:hint="eastAsia" w:ascii="宋体" w:hAnsi="宋体" w:cs="宋体"/>
                <w:color w:val="auto"/>
                <w:sz w:val="24"/>
                <w:szCs w:val="24"/>
                <w:lang w:val="en-US" w:eastAsia="zh-CN"/>
              </w:rPr>
              <w:t>5）</w:t>
            </w:r>
            <w:r>
              <w:rPr>
                <w:rFonts w:hint="eastAsia" w:ascii="宋体" w:hAnsi="宋体" w:eastAsia="宋体" w:cs="宋体"/>
                <w:color w:val="auto"/>
                <w:sz w:val="24"/>
                <w:szCs w:val="24"/>
                <w:lang w:val="en-US" w:eastAsia="zh-CN"/>
              </w:rPr>
              <w:t>不提供方案不得分。</w:t>
            </w:r>
          </w:p>
        </w:tc>
        <w:tc>
          <w:tcPr>
            <w:tcW w:w="786" w:type="dxa"/>
            <w:vAlign w:val="center"/>
          </w:tcPr>
          <w:p w14:paraId="7402192E">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2</w:t>
            </w:r>
          </w:p>
        </w:tc>
        <w:tc>
          <w:tcPr>
            <w:tcW w:w="1000" w:type="dxa"/>
            <w:vAlign w:val="center"/>
          </w:tcPr>
          <w:p w14:paraId="2B70FDFE">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主观分</w:t>
            </w:r>
          </w:p>
        </w:tc>
        <w:tc>
          <w:tcPr>
            <w:tcW w:w="1663" w:type="dxa"/>
          </w:tcPr>
          <w:p w14:paraId="06E4ABA6">
            <w:pPr>
              <w:snapToGrid w:val="0"/>
              <w:spacing w:line="360" w:lineRule="auto"/>
              <w:jc w:val="center"/>
              <w:rPr>
                <w:rFonts w:cs="仿宋_GB2312" w:asciiTheme="minorEastAsia" w:hAnsiTheme="minorEastAsia" w:eastAsiaTheme="minorEastAsia"/>
                <w:color w:val="auto"/>
                <w:sz w:val="24"/>
              </w:rPr>
            </w:pPr>
          </w:p>
        </w:tc>
      </w:tr>
      <w:tr w14:paraId="5F0B4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4E85F14D">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11</w:t>
            </w:r>
          </w:p>
        </w:tc>
        <w:tc>
          <w:tcPr>
            <w:tcW w:w="4520" w:type="dxa"/>
            <w:shd w:val="clear" w:color="auto" w:fill="auto"/>
            <w:vAlign w:val="center"/>
          </w:tcPr>
          <w:p w14:paraId="0E8FF1E8">
            <w:pPr>
              <w:adjustRightInd w:val="0"/>
              <w:snapToGrid w:val="0"/>
              <w:spacing w:line="360" w:lineRule="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提供</w:t>
            </w:r>
            <w:r>
              <w:rPr>
                <w:rFonts w:hint="eastAsia" w:ascii="宋体" w:hAnsi="宋体" w:eastAsia="宋体" w:cs="宋体"/>
                <w:color w:val="auto"/>
                <w:sz w:val="24"/>
                <w:szCs w:val="24"/>
                <w:lang w:val="en-US" w:eastAsia="zh-CN"/>
              </w:rPr>
              <w:t>自2022年1月1日以来（以合同签订时间为准），</w:t>
            </w:r>
            <w:r>
              <w:rPr>
                <w:rFonts w:hint="eastAsia" w:ascii="宋体" w:hAnsi="宋体" w:eastAsia="宋体" w:cs="宋体"/>
                <w:color w:val="auto"/>
                <w:sz w:val="24"/>
                <w:szCs w:val="24"/>
              </w:rPr>
              <w:t>类似</w:t>
            </w:r>
            <w:r>
              <w:rPr>
                <w:rFonts w:hint="eastAsia" w:ascii="宋体" w:hAnsi="宋体" w:eastAsia="宋体" w:cs="宋体"/>
                <w:color w:val="auto"/>
                <w:sz w:val="24"/>
                <w:szCs w:val="24"/>
                <w:lang w:val="en-US" w:eastAsia="zh-CN"/>
              </w:rPr>
              <w:t>产品供货</w:t>
            </w:r>
            <w:r>
              <w:rPr>
                <w:rFonts w:hint="eastAsia" w:ascii="宋体" w:hAnsi="宋体" w:eastAsia="宋体" w:cs="宋体"/>
                <w:color w:val="auto"/>
                <w:sz w:val="24"/>
                <w:szCs w:val="24"/>
              </w:rPr>
              <w:t>业绩证明材料，</w:t>
            </w:r>
            <w:r>
              <w:rPr>
                <w:rFonts w:hint="eastAsia" w:ascii="宋体" w:hAnsi="宋体" w:eastAsia="宋体" w:cs="宋体"/>
                <w:color w:val="auto"/>
                <w:sz w:val="24"/>
                <w:szCs w:val="24"/>
                <w:lang w:val="en-US" w:eastAsia="zh-CN"/>
              </w:rPr>
              <w:t>提供合同复印件，</w:t>
            </w:r>
            <w:r>
              <w:rPr>
                <w:rFonts w:hint="eastAsia" w:ascii="宋体" w:hAnsi="宋体" w:eastAsia="宋体" w:cs="宋体"/>
                <w:color w:val="auto"/>
                <w:sz w:val="24"/>
                <w:szCs w:val="24"/>
              </w:rPr>
              <w:t>每提供1份得</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分，本项最高得</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分，不提供不得分。</w:t>
            </w:r>
          </w:p>
        </w:tc>
        <w:tc>
          <w:tcPr>
            <w:tcW w:w="786" w:type="dxa"/>
            <w:vAlign w:val="center"/>
          </w:tcPr>
          <w:p w14:paraId="717CB47C">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3</w:t>
            </w:r>
          </w:p>
        </w:tc>
        <w:tc>
          <w:tcPr>
            <w:tcW w:w="1000" w:type="dxa"/>
            <w:vAlign w:val="center"/>
          </w:tcPr>
          <w:p w14:paraId="383861D9">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客观分</w:t>
            </w:r>
          </w:p>
        </w:tc>
        <w:tc>
          <w:tcPr>
            <w:tcW w:w="1663" w:type="dxa"/>
          </w:tcPr>
          <w:p w14:paraId="202ACE94">
            <w:pPr>
              <w:snapToGrid w:val="0"/>
              <w:spacing w:line="360" w:lineRule="auto"/>
              <w:jc w:val="center"/>
              <w:rPr>
                <w:rFonts w:cs="仿宋_GB2312" w:asciiTheme="minorEastAsia" w:hAnsiTheme="minorEastAsia" w:eastAsiaTheme="minorEastAsia"/>
                <w:color w:val="auto"/>
                <w:sz w:val="24"/>
              </w:rPr>
            </w:pPr>
          </w:p>
        </w:tc>
      </w:tr>
      <w:tr w14:paraId="28D6F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4" w:hRule="atLeast"/>
        </w:trPr>
        <w:tc>
          <w:tcPr>
            <w:tcW w:w="526" w:type="dxa"/>
            <w:vAlign w:val="center"/>
          </w:tcPr>
          <w:p w14:paraId="27F25B24">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12</w:t>
            </w:r>
          </w:p>
        </w:tc>
        <w:tc>
          <w:tcPr>
            <w:tcW w:w="4520" w:type="dxa"/>
          </w:tcPr>
          <w:p w14:paraId="37974F02">
            <w:pPr>
              <w:widowControl/>
              <w:adjustRightInd w:val="0"/>
              <w:snapToGrid w:val="0"/>
              <w:spacing w:line="360" w:lineRule="auto"/>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1.质量保修期内服务内容及承诺。（满分3分）</w:t>
            </w:r>
          </w:p>
          <w:p w14:paraId="42BECCC1">
            <w:pPr>
              <w:widowControl/>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质保期承诺2年并且提供技术指导、协助、监督和培训等服</w:t>
            </w:r>
            <w:r>
              <w:rPr>
                <w:rFonts w:hint="eastAsia" w:ascii="宋体" w:hAnsi="宋体" w:eastAsia="宋体" w:cs="宋体"/>
                <w:color w:val="auto"/>
                <w:kern w:val="0"/>
                <w:sz w:val="24"/>
                <w:szCs w:val="24"/>
                <w:highlight w:val="none"/>
                <w:lang w:val="en-US" w:eastAsia="zh-CN"/>
              </w:rPr>
              <w:t>务得</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分，在2年的基础上增加1年并且提供技术指导、协助、监督和培训等服务的加1分，最高得</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分</w:t>
            </w:r>
            <w:r>
              <w:rPr>
                <w:rFonts w:hint="eastAsia" w:ascii="宋体" w:hAnsi="宋体" w:eastAsia="宋体" w:cs="宋体"/>
                <w:color w:val="auto"/>
                <w:kern w:val="0"/>
                <w:sz w:val="24"/>
                <w:szCs w:val="24"/>
                <w:highlight w:val="none"/>
              </w:rPr>
              <w:t>；</w:t>
            </w:r>
          </w:p>
          <w:p w14:paraId="21BAD24D">
            <w:pPr>
              <w:widowControl/>
              <w:adjustRightInd w:val="0"/>
              <w:snapToGrid w:val="0"/>
              <w:spacing w:line="360" w:lineRule="auto"/>
              <w:jc w:val="left"/>
              <w:rPr>
                <w:rFonts w:hint="eastAsia" w:ascii="宋体" w:hAnsi="宋体" w:eastAsia="宋体" w:cs="宋体"/>
                <w:color w:val="auto"/>
                <w:sz w:val="24"/>
                <w:szCs w:val="24"/>
              </w:rPr>
            </w:pPr>
            <w:r>
              <w:rPr>
                <w:rFonts w:hint="eastAsia" w:ascii="宋体" w:hAnsi="宋体" w:eastAsia="宋体" w:cs="宋体"/>
                <w:color w:val="auto"/>
                <w:kern w:val="0"/>
                <w:sz w:val="24"/>
                <w:szCs w:val="24"/>
              </w:rPr>
              <w:t>2）承诺提供合同范围设施及设备维护服务、咨询服务、 技术指导、协助以及对出现故障的合同设备进行修理或更换服务，且维修时间在1小时内响应，专业人员24小时内到场，得1分，否则得0分。</w:t>
            </w:r>
          </w:p>
        </w:tc>
        <w:tc>
          <w:tcPr>
            <w:tcW w:w="786" w:type="dxa"/>
            <w:vAlign w:val="center"/>
          </w:tcPr>
          <w:p w14:paraId="59B91032">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3</w:t>
            </w:r>
          </w:p>
        </w:tc>
        <w:tc>
          <w:tcPr>
            <w:tcW w:w="1000" w:type="dxa"/>
            <w:vAlign w:val="center"/>
          </w:tcPr>
          <w:p w14:paraId="5A88BBC1">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客观分</w:t>
            </w:r>
          </w:p>
        </w:tc>
        <w:tc>
          <w:tcPr>
            <w:tcW w:w="1663" w:type="dxa"/>
          </w:tcPr>
          <w:p w14:paraId="664599CE">
            <w:pPr>
              <w:snapToGrid w:val="0"/>
              <w:spacing w:line="360" w:lineRule="auto"/>
              <w:jc w:val="center"/>
              <w:rPr>
                <w:rFonts w:cs="仿宋_GB2312" w:asciiTheme="minorEastAsia" w:hAnsiTheme="minorEastAsia" w:eastAsiaTheme="minorEastAsia"/>
                <w:color w:val="auto"/>
                <w:sz w:val="24"/>
              </w:rPr>
            </w:pPr>
          </w:p>
        </w:tc>
      </w:tr>
      <w:tr w14:paraId="0A5FF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9" w:hRule="atLeast"/>
        </w:trPr>
        <w:tc>
          <w:tcPr>
            <w:tcW w:w="526" w:type="dxa"/>
            <w:vAlign w:val="center"/>
          </w:tcPr>
          <w:p w14:paraId="3F8097A1">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13</w:t>
            </w:r>
          </w:p>
        </w:tc>
        <w:tc>
          <w:tcPr>
            <w:tcW w:w="4520" w:type="dxa"/>
          </w:tcPr>
          <w:p w14:paraId="37F7E0F8">
            <w:pPr>
              <w:widowControl/>
              <w:adjustRightInd w:val="0"/>
              <w:snapToGrid w:val="0"/>
              <w:spacing w:line="360" w:lineRule="auto"/>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 质量保修期外服务内容及承诺。（满分2分）</w:t>
            </w:r>
          </w:p>
          <w:p w14:paraId="27D453E6">
            <w:pPr>
              <w:widowControl/>
              <w:adjustRightInd w:val="0"/>
              <w:snapToGrid w:val="0"/>
              <w:spacing w:line="360" w:lineRule="auto"/>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1）承诺免费提</w:t>
            </w:r>
            <w:r>
              <w:rPr>
                <w:rFonts w:hint="eastAsia" w:ascii="宋体" w:hAnsi="宋体" w:eastAsia="宋体" w:cs="宋体"/>
                <w:b w:val="0"/>
                <w:bCs w:val="0"/>
                <w:color w:val="auto"/>
                <w:kern w:val="0"/>
                <w:sz w:val="24"/>
                <w:szCs w:val="24"/>
              </w:rPr>
              <w:t>供备品备件使用至相应设备修复，得1分，否则得0</w:t>
            </w:r>
            <w:r>
              <w:rPr>
                <w:rFonts w:hint="eastAsia" w:ascii="宋体" w:hAnsi="宋体" w:eastAsia="宋体" w:cs="宋体"/>
                <w:color w:val="auto"/>
                <w:kern w:val="0"/>
                <w:sz w:val="24"/>
                <w:szCs w:val="24"/>
              </w:rPr>
              <w:t>分。</w:t>
            </w:r>
          </w:p>
          <w:p w14:paraId="09E28485">
            <w:pPr>
              <w:widowControl/>
              <w:adjustRightInd w:val="0"/>
              <w:snapToGrid w:val="0"/>
              <w:spacing w:line="360" w:lineRule="auto"/>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2）承诺提供合同设备报废前的维护服务、咨询服务、 技术指导、协助以及对出现故障的合同设备进行修理或更换服务，且维修时间在3小时内响应，专业人员48小时内到场，得1分，否则得0分。</w:t>
            </w:r>
          </w:p>
          <w:p w14:paraId="7E440E15">
            <w:pPr>
              <w:adjustRightInd w:val="0"/>
              <w:snapToGrid w:val="0"/>
              <w:spacing w:line="360" w:lineRule="auto"/>
              <w:rPr>
                <w:rFonts w:hint="eastAsia" w:ascii="宋体" w:hAnsi="宋体" w:eastAsia="宋体" w:cs="宋体"/>
                <w:color w:val="auto"/>
                <w:sz w:val="24"/>
                <w:szCs w:val="24"/>
              </w:rPr>
            </w:pPr>
            <w:r>
              <w:rPr>
                <w:rFonts w:hint="eastAsia" w:ascii="宋体" w:hAnsi="宋体" w:eastAsia="宋体" w:cs="宋体"/>
                <w:color w:val="auto"/>
                <w:kern w:val="0"/>
                <w:sz w:val="24"/>
                <w:szCs w:val="24"/>
              </w:rPr>
              <w:t>注：投标人应提供承诺函，加盖公章，否则得0分。</w:t>
            </w:r>
          </w:p>
        </w:tc>
        <w:tc>
          <w:tcPr>
            <w:tcW w:w="786" w:type="dxa"/>
            <w:vAlign w:val="center"/>
          </w:tcPr>
          <w:p w14:paraId="49552741">
            <w:pPr>
              <w:snapToGrid w:val="0"/>
              <w:spacing w:line="360" w:lineRule="auto"/>
              <w:jc w:val="center"/>
              <w:rPr>
                <w:rFonts w:hint="eastAsia"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2</w:t>
            </w:r>
          </w:p>
        </w:tc>
        <w:tc>
          <w:tcPr>
            <w:tcW w:w="1000" w:type="dxa"/>
            <w:vAlign w:val="center"/>
          </w:tcPr>
          <w:p w14:paraId="4A5D8C6F">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客观分</w:t>
            </w:r>
          </w:p>
        </w:tc>
        <w:tc>
          <w:tcPr>
            <w:tcW w:w="1663" w:type="dxa"/>
          </w:tcPr>
          <w:p w14:paraId="0E3A32EE">
            <w:pPr>
              <w:snapToGrid w:val="0"/>
              <w:spacing w:line="360" w:lineRule="auto"/>
              <w:jc w:val="center"/>
              <w:rPr>
                <w:rFonts w:cs="仿宋_GB2312" w:asciiTheme="minorEastAsia" w:hAnsiTheme="minorEastAsia" w:eastAsiaTheme="minorEastAsia"/>
                <w:color w:val="auto"/>
                <w:sz w:val="24"/>
              </w:rPr>
            </w:pPr>
          </w:p>
        </w:tc>
      </w:tr>
      <w:tr w14:paraId="05DD4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9" w:hRule="atLeast"/>
        </w:trPr>
        <w:tc>
          <w:tcPr>
            <w:tcW w:w="526" w:type="dxa"/>
            <w:vAlign w:val="center"/>
          </w:tcPr>
          <w:p w14:paraId="31DAD849">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14</w:t>
            </w:r>
          </w:p>
        </w:tc>
        <w:tc>
          <w:tcPr>
            <w:tcW w:w="4520" w:type="dxa"/>
          </w:tcPr>
          <w:p w14:paraId="2680A916">
            <w:pPr>
              <w:adjustRightInd w:val="0"/>
              <w:snapToGrid w:val="0"/>
              <w:spacing w:line="360" w:lineRule="auto"/>
              <w:rPr>
                <w:rFonts w:hint="eastAsia" w:ascii="宋体" w:hAnsi="宋体" w:eastAsia="宋体" w:cs="宋体"/>
                <w:color w:val="auto"/>
                <w:kern w:val="0"/>
                <w:sz w:val="24"/>
                <w:szCs w:val="24"/>
              </w:rPr>
            </w:pPr>
            <w:r>
              <w:rPr>
                <w:rFonts w:hint="eastAsia" w:ascii="宋体" w:hAnsi="宋体" w:cs="宋体"/>
                <w:color w:val="auto"/>
                <w:sz w:val="24"/>
              </w:rPr>
              <w:t>环境标志产品、节能产品评审：对所投产品是否取得有效的政府采购节能产品、环境标志产品认证证书的情况进行评价给分（已列入强制要求的除外）。所投产品取得节能产品认证证书的，得0.5分；所投产品取得环境标志产品认证证书的，得0.5分；证明材料：提供国家确定的认证机构出具的、处于有效期之内的节能产品、环境标志产品认证证书复印件</w:t>
            </w:r>
          </w:p>
        </w:tc>
        <w:tc>
          <w:tcPr>
            <w:tcW w:w="786" w:type="dxa"/>
            <w:vAlign w:val="center"/>
          </w:tcPr>
          <w:p w14:paraId="5366D503">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w:t>
            </w:r>
          </w:p>
          <w:p w14:paraId="10147516">
            <w:pPr>
              <w:rPr>
                <w:color w:val="auto"/>
              </w:rPr>
            </w:pPr>
          </w:p>
        </w:tc>
        <w:tc>
          <w:tcPr>
            <w:tcW w:w="1000" w:type="dxa"/>
            <w:vAlign w:val="center"/>
          </w:tcPr>
          <w:p w14:paraId="4A48713E">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客观分</w:t>
            </w:r>
          </w:p>
        </w:tc>
        <w:tc>
          <w:tcPr>
            <w:tcW w:w="1663" w:type="dxa"/>
          </w:tcPr>
          <w:p w14:paraId="406AC8D8">
            <w:pPr>
              <w:snapToGrid w:val="0"/>
              <w:spacing w:line="360" w:lineRule="auto"/>
              <w:jc w:val="center"/>
              <w:rPr>
                <w:rFonts w:cs="仿宋_GB2312" w:asciiTheme="minorEastAsia" w:hAnsiTheme="minorEastAsia" w:eastAsiaTheme="minorEastAsia"/>
                <w:color w:val="auto"/>
                <w:sz w:val="24"/>
              </w:rPr>
            </w:pPr>
          </w:p>
        </w:tc>
      </w:tr>
      <w:tr w14:paraId="54639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vAlign w:val="center"/>
          </w:tcPr>
          <w:p w14:paraId="4F1F34BC">
            <w:pPr>
              <w:snapToGrid w:val="0"/>
              <w:spacing w:line="360" w:lineRule="auto"/>
              <w:jc w:val="center"/>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15</w:t>
            </w:r>
          </w:p>
        </w:tc>
        <w:tc>
          <w:tcPr>
            <w:tcW w:w="4520" w:type="dxa"/>
          </w:tcPr>
          <w:p w14:paraId="302FAE40">
            <w:pPr>
              <w:spacing w:line="360" w:lineRule="auto"/>
              <w:outlineLvl w:val="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有效投标报价的最低价作为评标基准价，其最低报价为满分；按［投标报价得分</w:t>
            </w:r>
            <w:r>
              <w:rPr>
                <w:rFonts w:cs="仿宋_GB2312" w:asciiTheme="minorEastAsia" w:hAnsiTheme="minorEastAsia" w:eastAsiaTheme="minorEastAsia"/>
                <w:color w:val="auto"/>
                <w:sz w:val="24"/>
              </w:rPr>
              <w:t>=（评标基准价/投标报价）*</w:t>
            </w:r>
            <w:r>
              <w:rPr>
                <w:rFonts w:hint="eastAsia" w:cs="仿宋_GB2312" w:asciiTheme="minorEastAsia" w:hAnsiTheme="minorEastAsia" w:eastAsiaTheme="minorEastAsia"/>
                <w:color w:val="auto"/>
                <w:sz w:val="24"/>
              </w:rPr>
              <w:t>权重</w:t>
            </w:r>
            <w:r>
              <w:rPr>
                <w:rFonts w:cs="仿宋_GB2312" w:asciiTheme="minorEastAsia" w:hAnsiTheme="minorEastAsia" w:eastAsiaTheme="minorEastAsia"/>
                <w:color w:val="auto"/>
                <w:sz w:val="24"/>
              </w:rPr>
              <w:t>］的计算公式计算。</w:t>
            </w:r>
          </w:p>
          <w:p w14:paraId="4301360B">
            <w:pPr>
              <w:widowControl/>
              <w:shd w:val="clear" w:color="auto" w:fill="FFFFFF"/>
              <w:adjustRightInd/>
              <w:spacing w:after="225" w:line="315" w:lineRule="atLeast"/>
              <w:ind w:firstLine="420"/>
              <w:jc w:val="left"/>
              <w:rPr>
                <w:rFonts w:cs="仿宋_GB2312" w:asciiTheme="minorEastAsia" w:hAnsiTheme="minorEastAsia" w:eastAsiaTheme="minorEastAsia"/>
                <w:color w:val="auto"/>
                <w:sz w:val="24"/>
              </w:rPr>
            </w:pPr>
            <w:r>
              <w:rPr>
                <w:rFonts w:cs="仿宋_GB2312" w:asciiTheme="minorEastAsia" w:hAnsiTheme="minorEastAsia" w:eastAsiaTheme="minorEastAsia"/>
                <w:color w:val="auto"/>
                <w:sz w:val="24"/>
              </w:rPr>
              <w:t>评标过程中，不得去掉报价中的最高报价和最低报价。</w:t>
            </w:r>
          </w:p>
          <w:p w14:paraId="643E184D">
            <w:pPr>
              <w:widowControl/>
              <w:shd w:val="clear" w:color="auto" w:fill="FFFFFF"/>
              <w:adjustRightInd/>
              <w:spacing w:after="225" w:line="315" w:lineRule="atLeast"/>
              <w:ind w:firstLine="420"/>
              <w:jc w:val="left"/>
              <w:rPr>
                <w:rFonts w:asciiTheme="minorEastAsia" w:hAnsiTheme="minorEastAsia" w:eastAsiaTheme="minorEastAsia"/>
                <w:color w:val="auto"/>
                <w:sz w:val="24"/>
              </w:rPr>
            </w:pPr>
            <w:r>
              <w:rPr>
                <w:rFonts w:hint="eastAsia" w:cs="仿宋_GB2312" w:asciiTheme="minorEastAsia" w:hAnsiTheme="minorEastAsia" w:eastAsiaTheme="minorEastAsia"/>
                <w:color w:val="auto"/>
                <w:sz w:val="24"/>
              </w:rPr>
              <w:t>对于未预留份额专门面向中小企业的政府采购货物项目，以及预留份额政府采购货物项目中的非预留部分标项，对小型和微型企业的投标报价给予</w:t>
            </w:r>
            <w:r>
              <w:rPr>
                <w:rFonts w:hint="eastAsia" w:cs="仿宋_GB2312" w:asciiTheme="minorEastAsia" w:hAnsiTheme="minorEastAsia" w:eastAsiaTheme="minorEastAsia"/>
                <w:color w:val="auto"/>
                <w:sz w:val="24"/>
                <w:lang w:val="en-US" w:eastAsia="zh-CN"/>
              </w:rPr>
              <w:t>10</w:t>
            </w:r>
            <w:r>
              <w:rPr>
                <w:rFonts w:hint="eastAsia" w:cs="仿宋_GB2312" w:asciiTheme="minorEastAsia" w:hAnsiTheme="minorEastAsia" w:eastAsiaTheme="minorEastAsia"/>
                <w:color w:val="auto"/>
                <w:sz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cs="仿宋_GB2312" w:asciiTheme="minorEastAsia" w:hAnsiTheme="minorEastAsia" w:eastAsiaTheme="minorEastAsia"/>
                <w:color w:val="auto"/>
                <w:sz w:val="24"/>
                <w:lang w:val="en-US" w:eastAsia="zh-CN"/>
              </w:rPr>
              <w:t>4</w:t>
            </w:r>
            <w:r>
              <w:rPr>
                <w:rFonts w:hint="eastAsia" w:cs="仿宋_GB2312" w:asciiTheme="minorEastAsia" w:hAnsiTheme="minorEastAsia" w:eastAsiaTheme="minorEastAsia"/>
                <w:color w:val="auto"/>
                <w:sz w:val="24"/>
              </w:rPr>
              <w:t>%的扣除，用扣除后的价格参加评审。</w:t>
            </w:r>
          </w:p>
        </w:tc>
        <w:tc>
          <w:tcPr>
            <w:tcW w:w="786" w:type="dxa"/>
            <w:vAlign w:val="center"/>
          </w:tcPr>
          <w:p w14:paraId="28C29413">
            <w:pPr>
              <w:spacing w:line="360" w:lineRule="auto"/>
              <w:jc w:val="center"/>
              <w:outlineLvl w:val="0"/>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30</w:t>
            </w:r>
          </w:p>
        </w:tc>
        <w:tc>
          <w:tcPr>
            <w:tcW w:w="1000" w:type="dxa"/>
            <w:vAlign w:val="center"/>
          </w:tcPr>
          <w:p w14:paraId="5C130391">
            <w:pPr>
              <w:spacing w:line="360" w:lineRule="auto"/>
              <w:jc w:val="center"/>
              <w:outlineLvl w:val="0"/>
              <w:rPr>
                <w:rFonts w:hint="default" w:cs="仿宋_GB2312" w:asciiTheme="minorEastAsia" w:hAnsiTheme="minorEastAsia" w:eastAsiaTheme="minorEastAsia"/>
                <w:color w:val="auto"/>
                <w:sz w:val="24"/>
                <w:lang w:val="en-US" w:eastAsia="zh-CN"/>
              </w:rPr>
            </w:pPr>
            <w:r>
              <w:rPr>
                <w:rFonts w:hint="eastAsia" w:cs="仿宋_GB2312" w:asciiTheme="minorEastAsia" w:hAnsiTheme="minorEastAsia" w:eastAsiaTheme="minorEastAsia"/>
                <w:color w:val="auto"/>
                <w:sz w:val="24"/>
                <w:lang w:val="en-US" w:eastAsia="zh-CN"/>
              </w:rPr>
              <w:t>报价分</w:t>
            </w:r>
          </w:p>
        </w:tc>
        <w:tc>
          <w:tcPr>
            <w:tcW w:w="1663" w:type="dxa"/>
            <w:vAlign w:val="center"/>
          </w:tcPr>
          <w:p w14:paraId="12AFE400">
            <w:pPr>
              <w:spacing w:line="360" w:lineRule="auto"/>
              <w:jc w:val="center"/>
              <w:outlineLvl w:val="0"/>
              <w:rPr>
                <w:rFonts w:cs="仿宋_GB2312" w:asciiTheme="minorEastAsia" w:hAnsiTheme="minorEastAsia" w:eastAsiaTheme="minorEastAsia"/>
                <w:color w:val="auto"/>
                <w:sz w:val="24"/>
              </w:rPr>
            </w:pPr>
            <w:r>
              <w:rPr>
                <w:rFonts w:cs="仿宋_GB2312" w:asciiTheme="minorEastAsia" w:hAnsiTheme="minorEastAsia" w:eastAsiaTheme="minorEastAsia"/>
                <w:color w:val="auto"/>
                <w:sz w:val="24"/>
              </w:rPr>
              <w:t>/</w:t>
            </w:r>
          </w:p>
        </w:tc>
      </w:tr>
    </w:tbl>
    <w:p w14:paraId="3A3FE2F4"/>
    <w:p w14:paraId="56B9DD13">
      <w:pPr>
        <w:snapToGrid w:val="0"/>
        <w:spacing w:line="360" w:lineRule="auto"/>
        <w:rPr>
          <w:rFonts w:hint="eastAsia" w:ascii="宋体" w:hAnsi="宋体" w:cs="宋体"/>
          <w:b/>
          <w:sz w:val="32"/>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24A23DAD">
      <w:pPr>
        <w:snapToGrid w:val="0"/>
        <w:spacing w:line="360" w:lineRule="auto"/>
        <w:jc w:val="center"/>
        <w:rPr>
          <w:rFonts w:hint="eastAsia" w:ascii="宋体" w:hAnsi="宋体" w:cs="宋体"/>
          <w:b/>
          <w:sz w:val="32"/>
        </w:rPr>
      </w:pPr>
      <w:r>
        <w:rPr>
          <w:rFonts w:hint="eastAsia" w:ascii="宋体" w:hAnsi="宋体" w:cs="宋体"/>
          <w:b/>
          <w:sz w:val="32"/>
        </w:rPr>
        <w:t>一、评标方法</w:t>
      </w:r>
    </w:p>
    <w:p w14:paraId="54C6FDA3">
      <w:pPr>
        <w:adjustRightInd/>
        <w:snapToGrid w:val="0"/>
        <w:spacing w:line="360" w:lineRule="auto"/>
        <w:ind w:left="0" w:leftChars="0" w:firstLine="422" w:firstLineChars="175"/>
        <w:jc w:val="both"/>
        <w:rPr>
          <w:rFonts w:hint="eastAsia" w:ascii="宋体" w:hAnsi="宋体" w:cs="宋体"/>
          <w:b/>
          <w:sz w:val="32"/>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0485867A">
      <w:pPr>
        <w:adjustRightInd w:val="0"/>
        <w:snapToGrid w:val="0"/>
        <w:spacing w:line="360" w:lineRule="auto"/>
        <w:jc w:val="center"/>
        <w:rPr>
          <w:rFonts w:hint="eastAsia" w:ascii="宋体" w:hAnsi="宋体" w:cs="宋体"/>
          <w:b/>
          <w:sz w:val="32"/>
        </w:rPr>
      </w:pPr>
    </w:p>
    <w:p w14:paraId="44521195">
      <w:pPr>
        <w:adjustRightInd w:val="0"/>
        <w:snapToGrid w:val="0"/>
        <w:spacing w:line="360" w:lineRule="auto"/>
        <w:jc w:val="center"/>
        <w:rPr>
          <w:rFonts w:ascii="宋体" w:hAnsi="宋体" w:cs="宋体"/>
          <w:kern w:val="0"/>
          <w:sz w:val="24"/>
        </w:rPr>
      </w:pPr>
      <w:r>
        <w:rPr>
          <w:rFonts w:hint="eastAsia" w:ascii="宋体" w:hAnsi="宋体" w:cs="宋体"/>
          <w:b/>
          <w:sz w:val="32"/>
        </w:rPr>
        <w:t>二、评标标准</w:t>
      </w:r>
    </w:p>
    <w:p w14:paraId="5A01064D">
      <w:pPr>
        <w:snapToGrid w:val="0"/>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6236E99E">
      <w:pPr>
        <w:snapToGrid w:val="0"/>
        <w:spacing w:line="360" w:lineRule="auto"/>
        <w:jc w:val="center"/>
        <w:outlineLvl w:val="9"/>
        <w:rPr>
          <w:rFonts w:hint="eastAsia" w:ascii="宋体" w:hAnsi="宋体" w:eastAsia="宋体" w:cs="宋体"/>
          <w:b/>
          <w:sz w:val="32"/>
          <w:szCs w:val="24"/>
        </w:rPr>
      </w:pPr>
    </w:p>
    <w:p w14:paraId="086296DB">
      <w:pPr>
        <w:snapToGrid w:val="0"/>
        <w:spacing w:line="360" w:lineRule="auto"/>
        <w:jc w:val="center"/>
        <w:outlineLvl w:val="9"/>
        <w:rPr>
          <w:rFonts w:hint="eastAsia" w:ascii="宋体" w:hAnsi="宋体" w:cs="宋体"/>
          <w:b/>
          <w:sz w:val="32"/>
          <w:szCs w:val="24"/>
        </w:rPr>
      </w:pPr>
      <w:r>
        <w:rPr>
          <w:rFonts w:hint="eastAsia" w:ascii="宋体" w:hAnsi="宋体" w:cs="宋体"/>
          <w:b/>
          <w:sz w:val="32"/>
          <w:szCs w:val="24"/>
        </w:rPr>
        <w:t>三、评标程序</w:t>
      </w:r>
    </w:p>
    <w:p w14:paraId="59F8F9D2">
      <w:pPr>
        <w:snapToGrid w:val="0"/>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6ECC1324">
      <w:pPr>
        <w:snapToGrid w:val="0"/>
        <w:spacing w:line="360" w:lineRule="auto"/>
        <w:ind w:firstLine="422" w:firstLineChars="175"/>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4D90EEFC">
      <w:pPr>
        <w:snapToGrid w:val="0"/>
        <w:spacing w:line="360" w:lineRule="auto"/>
        <w:ind w:firstLine="422" w:firstLineChars="175"/>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1EFAEEC4">
      <w:pPr>
        <w:snapToGrid w:val="0"/>
        <w:spacing w:line="360" w:lineRule="auto"/>
        <w:ind w:firstLine="422" w:firstLineChars="175"/>
        <w:rPr>
          <w:rFonts w:ascii="宋体" w:hAnsi="宋体" w:cs="宋体"/>
          <w:b/>
          <w:kern w:val="0"/>
          <w:sz w:val="24"/>
        </w:rPr>
      </w:pPr>
      <w:r>
        <w:rPr>
          <w:rFonts w:hint="eastAsia" w:ascii="宋体" w:hAnsi="宋体" w:cs="宋体"/>
          <w:b/>
          <w:kern w:val="0"/>
          <w:sz w:val="24"/>
        </w:rPr>
        <w:t>3.4报价评审。</w:t>
      </w:r>
    </w:p>
    <w:p w14:paraId="64F37833">
      <w:pPr>
        <w:pStyle w:val="132"/>
        <w:snapToGrid w:val="0"/>
        <w:spacing w:before="0"/>
        <w:ind w:firstLine="420" w:firstLineChars="175"/>
        <w:rPr>
          <w:rFonts w:ascii="宋体" w:hAnsi="宋体" w:cs="宋体"/>
          <w:kern w:val="0"/>
        </w:rPr>
      </w:pPr>
      <w:r>
        <w:rPr>
          <w:rFonts w:hint="eastAsia" w:ascii="宋体" w:hAnsi="宋体" w:cs="宋体"/>
          <w:kern w:val="0"/>
        </w:rPr>
        <w:t>3.4.1投标文件报价出现前后不一致的，按照下列规定修正：</w:t>
      </w:r>
    </w:p>
    <w:p w14:paraId="7684D205">
      <w:pPr>
        <w:pStyle w:val="132"/>
        <w:snapToGrid w:val="0"/>
        <w:spacing w:before="0"/>
        <w:ind w:firstLine="420" w:firstLineChars="175"/>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666CEE96">
      <w:pPr>
        <w:pStyle w:val="132"/>
        <w:snapToGrid w:val="0"/>
        <w:spacing w:before="0"/>
        <w:ind w:firstLine="420" w:firstLineChars="175"/>
        <w:rPr>
          <w:rFonts w:ascii="宋体" w:hAnsi="宋体" w:cs="宋体"/>
          <w:kern w:val="0"/>
          <w:szCs w:val="24"/>
        </w:rPr>
      </w:pPr>
      <w:r>
        <w:rPr>
          <w:rFonts w:hint="eastAsia" w:ascii="宋体" w:hAnsi="宋体" w:cs="宋体"/>
          <w:kern w:val="0"/>
          <w:szCs w:val="24"/>
        </w:rPr>
        <w:t>3.4.1.2大写金额和小写金额不一致的，以大写金额为准;</w:t>
      </w:r>
    </w:p>
    <w:p w14:paraId="7F1AD03F">
      <w:pPr>
        <w:pStyle w:val="132"/>
        <w:snapToGrid w:val="0"/>
        <w:spacing w:before="0"/>
        <w:ind w:firstLine="420" w:firstLineChars="175"/>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0D1B5EC1">
      <w:pPr>
        <w:pStyle w:val="132"/>
        <w:snapToGrid w:val="0"/>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09CE43AC">
      <w:pPr>
        <w:pStyle w:val="132"/>
        <w:snapToGrid w:val="0"/>
        <w:spacing w:before="0"/>
        <w:ind w:firstLine="480"/>
        <w:rPr>
          <w:rFonts w:ascii="宋体" w:hAnsi="宋体" w:cs="宋体"/>
          <w:kern w:val="0"/>
          <w:szCs w:val="24"/>
        </w:rPr>
      </w:pPr>
      <w:r>
        <w:rPr>
          <w:rFonts w:hint="eastAsia" w:ascii="宋体" w:hAnsi="宋体" w:cs="宋体"/>
          <w:kern w:val="0"/>
          <w:szCs w:val="24"/>
        </w:rPr>
        <w:t>同时出现两种以上不一致的，按照3.4.1规定的顺序修正。修正后的报价按照财政部第87号令 《政府采购货物和服务招标投标管理办法》第五十一条第二款的规定经投标人确认后产生约束力。</w:t>
      </w:r>
    </w:p>
    <w:p w14:paraId="7EC8186A">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0048C0AC">
      <w:pPr>
        <w:snapToGrid w:val="0"/>
        <w:spacing w:line="360" w:lineRule="auto"/>
        <w:ind w:firstLine="420" w:firstLineChars="175"/>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5503403A">
      <w:pPr>
        <w:pStyle w:val="132"/>
        <w:snapToGrid w:val="0"/>
        <w:spacing w:before="0"/>
        <w:ind w:firstLine="420" w:firstLineChars="175"/>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A9CEB2D">
      <w:pPr>
        <w:pStyle w:val="132"/>
        <w:snapToGrid w:val="0"/>
        <w:spacing w:before="0"/>
        <w:ind w:firstLine="420" w:firstLineChars="175"/>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w:t>
      </w:r>
      <w:r>
        <w:rPr>
          <w:rFonts w:hint="eastAsia" w:ascii="宋体" w:hAnsi="宋体" w:cs="宋体"/>
          <w:kern w:val="0"/>
          <w:szCs w:val="24"/>
          <w:lang w:val="en-US" w:eastAsia="zh-CN"/>
        </w:rPr>
        <w:t>10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宋体" w:hAnsi="宋体" w:cs="宋体"/>
          <w:kern w:val="0"/>
          <w:szCs w:val="24"/>
          <w:lang w:val="en-US" w:eastAsia="zh-CN"/>
        </w:rPr>
        <w:t>4</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61C41278">
      <w:pPr>
        <w:snapToGrid w:val="0"/>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A3C5FF6">
      <w:pPr>
        <w:snapToGrid w:val="0"/>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FC5B4AF">
      <w:pPr>
        <w:snapToGrid w:val="0"/>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23480C9">
      <w:pPr>
        <w:widowControl/>
        <w:shd w:val="clear" w:color="auto" w:fill="auto"/>
        <w:adjustRightInd/>
        <w:snapToGrid w:val="0"/>
        <w:spacing w:after="0" w:line="360" w:lineRule="auto"/>
        <w:jc w:val="center"/>
        <w:outlineLvl w:val="0"/>
        <w:rPr>
          <w:rFonts w:hint="eastAsia" w:ascii="宋体" w:hAnsi="宋体" w:cs="宋体"/>
          <w:b/>
          <w:sz w:val="36"/>
          <w:szCs w:val="36"/>
        </w:rPr>
      </w:pPr>
    </w:p>
    <w:p w14:paraId="602BA00F">
      <w:pPr>
        <w:widowControl/>
        <w:shd w:val="clear" w:color="auto" w:fill="auto"/>
        <w:adjustRightInd/>
        <w:snapToGrid w:val="0"/>
        <w:spacing w:after="0" w:line="360" w:lineRule="auto"/>
        <w:jc w:val="center"/>
        <w:outlineLvl w:val="0"/>
        <w:rPr>
          <w:rFonts w:ascii="宋体" w:hAnsi="宋体" w:cs="宋体"/>
          <w:b/>
          <w:sz w:val="36"/>
          <w:szCs w:val="36"/>
        </w:rPr>
      </w:pPr>
      <w:r>
        <w:rPr>
          <w:rFonts w:hint="eastAsia" w:ascii="宋体" w:hAnsi="宋体" w:cs="宋体"/>
          <w:b/>
          <w:sz w:val="36"/>
          <w:szCs w:val="36"/>
        </w:rPr>
        <w:t>四、评标中的其他事项</w:t>
      </w:r>
    </w:p>
    <w:p w14:paraId="1BE567CE">
      <w:pPr>
        <w:pStyle w:val="132"/>
        <w:snapToGrid w:val="0"/>
        <w:spacing w:before="0"/>
        <w:ind w:firstLine="422" w:firstLineChars="175"/>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1289D21">
      <w:pPr>
        <w:pStyle w:val="25"/>
        <w:snapToGrid w:val="0"/>
        <w:spacing w:line="360" w:lineRule="auto"/>
        <w:ind w:left="0" w:leftChars="0" w:firstLine="420" w:firstLineChars="0"/>
        <w:rPr>
          <w:rFonts w:cs="宋体"/>
          <w:szCs w:val="21"/>
        </w:rPr>
      </w:pPr>
      <w:r>
        <w:rPr>
          <w:rFonts w:hint="eastAsia" w:cs="宋体"/>
          <w:b/>
          <w:kern w:val="0"/>
        </w:rPr>
        <w:t>4.2投标无效。</w:t>
      </w:r>
      <w:r>
        <w:rPr>
          <w:rFonts w:hint="eastAsia" w:cs="宋体"/>
          <w:szCs w:val="21"/>
        </w:rPr>
        <w:t>有下列情形之一的，投标无效：</w:t>
      </w:r>
    </w:p>
    <w:p w14:paraId="0D963ED0">
      <w:pPr>
        <w:snapToGrid w:val="0"/>
        <w:spacing w:line="360" w:lineRule="auto"/>
        <w:ind w:firstLine="420" w:firstLineChars="175"/>
        <w:rPr>
          <w:rFonts w:hint="default" w:ascii="宋体" w:hAnsi="宋体" w:eastAsia="宋体" w:cs="宋体"/>
          <w:kern w:val="0"/>
          <w:sz w:val="24"/>
          <w:lang w:val="en-US" w:eastAsia="zh-CN"/>
        </w:rPr>
      </w:pPr>
      <w:r>
        <w:rPr>
          <w:rFonts w:hint="eastAsia" w:ascii="宋体" w:hAnsi="宋体" w:cs="宋体"/>
          <w:kern w:val="0"/>
          <w:sz w:val="24"/>
          <w:lang w:val="en-US" w:eastAsia="zh-CN"/>
        </w:rPr>
        <w:t>4.2.1资格审查无效条款：</w:t>
      </w:r>
    </w:p>
    <w:p w14:paraId="3C60EC31">
      <w:pPr>
        <w:snapToGrid w:val="0"/>
        <w:spacing w:line="360" w:lineRule="auto"/>
        <w:ind w:firstLine="420" w:firstLineChars="175"/>
        <w:rPr>
          <w:rFonts w:hint="eastAsia"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1</w:t>
      </w:r>
      <w:r>
        <w:rPr>
          <w:rFonts w:hint="eastAsia" w:ascii="宋体" w:hAnsi="宋体" w:cs="宋体"/>
          <w:kern w:val="0"/>
          <w:sz w:val="24"/>
          <w:lang w:eastAsia="zh-CN"/>
        </w:rPr>
        <w:t>）</w:t>
      </w:r>
      <w:r>
        <w:rPr>
          <w:rFonts w:hint="eastAsia" w:ascii="宋体" w:hAnsi="宋体" w:cs="宋体"/>
          <w:kern w:val="0"/>
          <w:sz w:val="24"/>
        </w:rPr>
        <w:t>投标人不具备招标文件中规定的资格要求的（投标人未提供有效的资格文件的，视为投标人不具备招标文件中规定的资格要求）；</w:t>
      </w:r>
    </w:p>
    <w:p w14:paraId="75F1F037">
      <w:pPr>
        <w:snapToGrid w:val="0"/>
        <w:spacing w:line="360" w:lineRule="auto"/>
        <w:ind w:firstLine="420" w:firstLineChars="175"/>
        <w:rPr>
          <w:rFonts w:hint="eastAsia"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2</w:t>
      </w:r>
      <w:r>
        <w:rPr>
          <w:rFonts w:hint="eastAsia" w:ascii="宋体" w:hAnsi="宋体" w:cs="宋体"/>
          <w:kern w:val="0"/>
          <w:sz w:val="24"/>
          <w:lang w:eastAsia="zh-CN"/>
        </w:rPr>
        <w:t>）</w:t>
      </w:r>
      <w:r>
        <w:rPr>
          <w:rFonts w:hint="eastAsia" w:ascii="宋体" w:hAnsi="宋体" w:cs="宋体"/>
          <w:sz w:val="24"/>
          <w:lang w:val="en-US" w:eastAsia="zh-CN"/>
        </w:rPr>
        <w:t>《中小企业声明函》填写企业类型错误或者未填写企业类型的，投标无效。</w:t>
      </w:r>
    </w:p>
    <w:p w14:paraId="089B7273">
      <w:pPr>
        <w:snapToGrid w:val="0"/>
        <w:spacing w:line="360" w:lineRule="auto"/>
        <w:ind w:firstLine="420" w:firstLineChars="175"/>
        <w:rPr>
          <w:rFonts w:hint="default" w:ascii="宋体" w:hAnsi="宋体" w:cs="宋体"/>
          <w:kern w:val="0"/>
          <w:sz w:val="24"/>
          <w:lang w:val="en-US" w:eastAsia="zh-CN"/>
        </w:rPr>
      </w:pPr>
      <w:r>
        <w:rPr>
          <w:rFonts w:hint="eastAsia" w:ascii="宋体" w:hAnsi="宋体" w:cs="宋体"/>
          <w:kern w:val="0"/>
          <w:sz w:val="24"/>
          <w:lang w:val="en-US" w:eastAsia="zh-CN"/>
        </w:rPr>
        <w:t>4.2.2符合性审查无效条款</w:t>
      </w:r>
    </w:p>
    <w:p w14:paraId="3ADF20F3">
      <w:pPr>
        <w:snapToGrid w:val="0"/>
        <w:spacing w:line="360" w:lineRule="auto"/>
        <w:ind w:firstLine="420" w:firstLineChars="175"/>
        <w:rPr>
          <w:rFonts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1</w:t>
      </w:r>
      <w:r>
        <w:rPr>
          <w:rFonts w:hint="eastAsia" w:ascii="宋体" w:hAnsi="宋体" w:cs="宋体"/>
          <w:kern w:val="0"/>
          <w:sz w:val="24"/>
          <w:lang w:eastAsia="zh-CN"/>
        </w:rPr>
        <w:t>）</w:t>
      </w:r>
      <w:r>
        <w:rPr>
          <w:rFonts w:hint="eastAsia" w:ascii="宋体" w:hAnsi="宋体" w:cs="宋体"/>
          <w:kern w:val="0"/>
          <w:sz w:val="24"/>
        </w:rPr>
        <w:t>投标文件未按照招标文件要求签署、盖章的；</w:t>
      </w:r>
    </w:p>
    <w:p w14:paraId="22A0C9DD">
      <w:pPr>
        <w:snapToGrid w:val="0"/>
        <w:spacing w:line="360" w:lineRule="auto"/>
        <w:ind w:firstLine="420" w:firstLineChars="175"/>
        <w:rPr>
          <w:rFonts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2</w:t>
      </w:r>
      <w:r>
        <w:rPr>
          <w:rFonts w:hint="eastAsia" w:ascii="宋体" w:hAnsi="宋体" w:cs="宋体"/>
          <w:kern w:val="0"/>
          <w:sz w:val="24"/>
          <w:lang w:eastAsia="zh-CN"/>
        </w:rPr>
        <w:t>）</w:t>
      </w:r>
      <w:r>
        <w:rPr>
          <w:rFonts w:hint="eastAsia" w:ascii="宋体" w:hAnsi="宋体" w:cs="宋体"/>
          <w:kern w:val="0"/>
          <w:sz w:val="24"/>
        </w:rPr>
        <w:t>采购人拟采购的产品属于政府强制采购的节能产品品目清单范围的，投标人相应的投标产品未获得国家确定的认证机构出具的、处于有效期之内的节能产品认证证书的；</w:t>
      </w:r>
    </w:p>
    <w:p w14:paraId="56C0045D">
      <w:pPr>
        <w:snapToGrid w:val="0"/>
        <w:spacing w:line="360" w:lineRule="auto"/>
        <w:ind w:firstLine="420" w:firstLineChars="175"/>
        <w:rPr>
          <w:rFonts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3</w:t>
      </w:r>
      <w:r>
        <w:rPr>
          <w:rFonts w:hint="eastAsia" w:ascii="宋体" w:hAnsi="宋体" w:cs="宋体"/>
          <w:kern w:val="0"/>
          <w:sz w:val="24"/>
          <w:lang w:eastAsia="zh-CN"/>
        </w:rPr>
        <w:t>）</w:t>
      </w:r>
      <w:r>
        <w:rPr>
          <w:rFonts w:hint="eastAsia" w:ascii="宋体" w:hAnsi="宋体" w:cs="宋体"/>
          <w:kern w:val="0"/>
          <w:sz w:val="24"/>
        </w:rPr>
        <w:t>投标文件含有采购人不能接受的附加条件的；</w:t>
      </w:r>
    </w:p>
    <w:p w14:paraId="2F80C65B">
      <w:pPr>
        <w:snapToGrid w:val="0"/>
        <w:spacing w:line="360" w:lineRule="auto"/>
        <w:ind w:firstLine="420" w:firstLineChars="175"/>
        <w:rPr>
          <w:rFonts w:hint="eastAsia"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4</w:t>
      </w:r>
      <w:r>
        <w:rPr>
          <w:rFonts w:hint="eastAsia" w:ascii="宋体" w:hAnsi="宋体" w:cs="宋体"/>
          <w:kern w:val="0"/>
          <w:sz w:val="24"/>
          <w:lang w:eastAsia="zh-CN"/>
        </w:rPr>
        <w:t>）</w:t>
      </w:r>
      <w:r>
        <w:rPr>
          <w:rFonts w:hint="eastAsia" w:ascii="宋体" w:hAnsi="宋体" w:cs="宋体"/>
          <w:kern w:val="0"/>
          <w:sz w:val="24"/>
        </w:rPr>
        <w:t>投标文件中承诺的投标有效期少于招标文件中载明的投标有效期的；</w:t>
      </w:r>
    </w:p>
    <w:p w14:paraId="3D04AF55">
      <w:pPr>
        <w:snapToGrid w:val="0"/>
        <w:spacing w:line="360" w:lineRule="auto"/>
        <w:ind w:firstLine="420" w:firstLineChars="175"/>
        <w:rPr>
          <w:rFonts w:hint="eastAsia" w:ascii="宋体" w:hAnsi="宋体" w:cs="宋体"/>
          <w:b w:val="0"/>
          <w:bCs w:val="0"/>
          <w:kern w:val="0"/>
          <w:sz w:val="24"/>
          <w:szCs w:val="24"/>
          <w:lang w:val="en-US" w:eastAsia="zh-CN"/>
        </w:rPr>
      </w:pPr>
      <w:r>
        <w:rPr>
          <w:rFonts w:hint="eastAsia" w:ascii="宋体" w:hAnsi="宋体" w:eastAsia="宋体" w:cs="宋体"/>
          <w:b w:val="0"/>
          <w:bCs w:val="0"/>
          <w:kern w:val="0"/>
          <w:sz w:val="24"/>
          <w:szCs w:val="24"/>
          <w:lang w:val="en-US" w:eastAsia="zh-CN"/>
        </w:rPr>
        <w:t>（5）</w:t>
      </w:r>
      <w:r>
        <w:rPr>
          <w:rFonts w:hint="eastAsia" w:ascii="宋体" w:hAnsi="宋体" w:eastAsia="宋体" w:cs="宋体"/>
          <w:b w:val="0"/>
          <w:bCs w:val="0"/>
          <w:kern w:val="0"/>
          <w:sz w:val="24"/>
          <w:szCs w:val="24"/>
          <w:lang w:val="en-US"/>
        </w:rPr>
        <w:t>投标文件不满足招标文件的其它实质性要求的</w:t>
      </w:r>
      <w:r>
        <w:rPr>
          <w:rFonts w:hint="eastAsia" w:ascii="宋体" w:hAnsi="宋体" w:cs="宋体"/>
          <w:b w:val="0"/>
          <w:bCs w:val="0"/>
          <w:kern w:val="0"/>
          <w:sz w:val="24"/>
          <w:szCs w:val="24"/>
          <w:lang w:val="en-US" w:eastAsia="zh-CN"/>
        </w:rPr>
        <w:t>；</w:t>
      </w:r>
    </w:p>
    <w:p w14:paraId="3BA5DB9B">
      <w:pPr>
        <w:snapToGrid w:val="0"/>
        <w:spacing w:line="360" w:lineRule="auto"/>
        <w:ind w:firstLine="420" w:firstLineChars="175"/>
        <w:rPr>
          <w:rFonts w:hint="eastAsia"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6</w:t>
      </w:r>
      <w:r>
        <w:rPr>
          <w:rFonts w:hint="eastAsia" w:ascii="宋体" w:hAnsi="宋体" w:cs="宋体"/>
          <w:kern w:val="0"/>
          <w:sz w:val="24"/>
          <w:lang w:eastAsia="zh-CN"/>
        </w:rPr>
        <w:t>）</w:t>
      </w:r>
      <w:r>
        <w:rPr>
          <w:rFonts w:hint="eastAsia" w:ascii="宋体" w:hAnsi="宋体" w:cs="宋体"/>
          <w:kern w:val="0"/>
          <w:sz w:val="24"/>
        </w:rPr>
        <w:t>投标人有恶意串通、妨碍其他投标人的竞争行为、损害采购人或者其他投标人的合法权益情形的；</w:t>
      </w:r>
    </w:p>
    <w:p w14:paraId="566EB598">
      <w:pPr>
        <w:pStyle w:val="80"/>
        <w:snapToGrid w:val="0"/>
        <w:spacing w:line="360" w:lineRule="auto"/>
        <w:ind w:firstLine="420" w:firstLineChars="175"/>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参与同一个采购包（标段）的供应商存在下列情形之一的，其投标（响应）文件无效：</w:t>
      </w:r>
    </w:p>
    <w:p w14:paraId="5BD3CAF7">
      <w:pPr>
        <w:pStyle w:val="80"/>
        <w:snapToGrid w:val="0"/>
        <w:spacing w:line="360" w:lineRule="auto"/>
        <w:rPr>
          <w:rFonts w:hint="eastAsia" w:ascii="宋体" w:hAnsi="宋体" w:eastAsia="宋体" w:cs="宋体"/>
          <w:sz w:val="24"/>
          <w:szCs w:val="24"/>
        </w:rPr>
      </w:pP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1）不同供应商的电子投标（响应）文件上传计算机的网卡MAC地址、CPU序列号和硬盘序列号等硬件信息相同的；</w:t>
      </w:r>
    </w:p>
    <w:p w14:paraId="35E3DE98">
      <w:pPr>
        <w:pStyle w:val="80"/>
        <w:snapToGrid w:val="0"/>
        <w:spacing w:line="360" w:lineRule="auto"/>
        <w:rPr>
          <w:rFonts w:hint="eastAsia" w:ascii="宋体" w:hAnsi="宋体" w:eastAsia="宋体" w:cs="宋体"/>
          <w:sz w:val="24"/>
          <w:szCs w:val="24"/>
        </w:rPr>
      </w:pP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2）上传的电子投标（响应）文件若出现使用本项目其他投标（响应）人的数字证书加密的，或者加盖本项目其他投标（响应）人的电子印章的；</w:t>
      </w:r>
    </w:p>
    <w:p w14:paraId="6F71C205">
      <w:pPr>
        <w:pStyle w:val="80"/>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3）不同供应商的投标（响应）文件的内容存在两处以上细节错误一致，且无法合理解释的；</w:t>
      </w:r>
    </w:p>
    <w:p w14:paraId="09CFC401">
      <w:pPr>
        <w:pStyle w:val="80"/>
        <w:snapToGrid w:val="0"/>
        <w:spacing w:line="360" w:lineRule="auto"/>
        <w:rPr>
          <w:rFonts w:hint="eastAsia" w:ascii="宋体" w:hAnsi="宋体" w:cs="宋体"/>
          <w:b w:val="0"/>
          <w:bCs w:val="0"/>
          <w:kern w:val="0"/>
          <w:sz w:val="24"/>
          <w:szCs w:val="24"/>
          <w:lang w:val="en-US" w:eastAsia="zh-CN"/>
        </w:rPr>
      </w:pPr>
      <w:r>
        <w:rPr>
          <w:rFonts w:hint="eastAsia" w:ascii="宋体" w:hAnsi="宋体" w:eastAsia="宋体" w:cs="宋体"/>
          <w:sz w:val="24"/>
          <w:szCs w:val="24"/>
          <w:lang w:eastAsia="zh-CN"/>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4）不同供应商联系人为同一人或不同联系人的联系电话一致，且无法合理解释的。</w:t>
      </w:r>
    </w:p>
    <w:p w14:paraId="55F2EFE7">
      <w:pPr>
        <w:snapToGrid w:val="0"/>
        <w:spacing w:line="360" w:lineRule="auto"/>
        <w:ind w:firstLine="420" w:firstLineChars="175"/>
        <w:rPr>
          <w:rFonts w:hint="eastAsia" w:ascii="宋体" w:hAnsi="宋体" w:eastAsia="宋体" w:cs="宋体"/>
          <w:b w:val="0"/>
          <w:bCs w:val="0"/>
          <w:kern w:val="0"/>
          <w:sz w:val="24"/>
          <w:szCs w:val="24"/>
          <w:lang w:val="en-US"/>
        </w:rPr>
      </w:pPr>
      <w:r>
        <w:rPr>
          <w:rFonts w:hint="eastAsia" w:ascii="宋体" w:hAnsi="宋体" w:cs="宋体"/>
          <w:kern w:val="0"/>
          <w:sz w:val="24"/>
          <w:lang w:eastAsia="zh-CN"/>
        </w:rPr>
        <w:t>（</w:t>
      </w:r>
      <w:r>
        <w:rPr>
          <w:rFonts w:hint="eastAsia" w:ascii="宋体" w:hAnsi="宋体" w:cs="宋体"/>
          <w:kern w:val="0"/>
          <w:sz w:val="24"/>
          <w:lang w:val="en-US" w:eastAsia="zh-CN"/>
        </w:rPr>
        <w:t>8</w:t>
      </w:r>
      <w:r>
        <w:rPr>
          <w:rFonts w:hint="eastAsia" w:ascii="宋体" w:hAnsi="宋体" w:cs="宋体"/>
          <w:kern w:val="0"/>
          <w:sz w:val="24"/>
          <w:lang w:eastAsia="zh-CN"/>
        </w:rPr>
        <w:t>）</w:t>
      </w:r>
      <w:r>
        <w:rPr>
          <w:rFonts w:hint="eastAsia" w:ascii="宋体" w:hAnsi="宋体" w:cs="宋体"/>
          <w:kern w:val="0"/>
          <w:sz w:val="24"/>
        </w:rPr>
        <w:t>法律、法规、规章（适用本市的）及省级以上规范性文件（适用本市的）规定的其他无效情形。</w:t>
      </w:r>
    </w:p>
    <w:p w14:paraId="498F8BC7">
      <w:pPr>
        <w:snapToGrid w:val="0"/>
        <w:spacing w:line="360" w:lineRule="auto"/>
        <w:ind w:firstLine="420" w:firstLineChars="175"/>
        <w:rPr>
          <w:rFonts w:hint="default" w:ascii="宋体" w:hAnsi="宋体" w:eastAsia="宋体" w:cs="宋体"/>
          <w:kern w:val="0"/>
          <w:sz w:val="24"/>
          <w:lang w:val="en-US" w:eastAsia="zh-CN"/>
        </w:rPr>
      </w:pPr>
      <w:r>
        <w:rPr>
          <w:rFonts w:hint="eastAsia" w:ascii="宋体" w:hAnsi="宋体" w:cs="宋体"/>
          <w:kern w:val="0"/>
          <w:sz w:val="24"/>
          <w:lang w:val="en-US" w:eastAsia="zh-CN"/>
        </w:rPr>
        <w:t>4.2.3 报价符合性审查无效条款</w:t>
      </w:r>
    </w:p>
    <w:p w14:paraId="1A816215">
      <w:pPr>
        <w:snapToGrid w:val="0"/>
        <w:spacing w:line="360" w:lineRule="auto"/>
        <w:ind w:firstLine="420" w:firstLineChars="175"/>
        <w:jc w:val="left"/>
        <w:rPr>
          <w:rFonts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1</w:t>
      </w:r>
      <w:r>
        <w:rPr>
          <w:rFonts w:hint="eastAsia" w:ascii="宋体" w:hAnsi="宋体" w:cs="宋体"/>
          <w:kern w:val="0"/>
          <w:sz w:val="24"/>
          <w:lang w:eastAsia="zh-CN"/>
        </w:rPr>
        <w:t>）</w:t>
      </w:r>
      <w:r>
        <w:rPr>
          <w:rFonts w:hint="eastAsia" w:ascii="宋体" w:hAnsi="宋体" w:cs="宋体"/>
          <w:kern w:val="0"/>
          <w:sz w:val="24"/>
        </w:rPr>
        <w:t>投标文件出现不是唯一的、有选择性投标报价的;</w:t>
      </w:r>
    </w:p>
    <w:p w14:paraId="11085EBC">
      <w:pPr>
        <w:snapToGrid w:val="0"/>
        <w:spacing w:line="360" w:lineRule="auto"/>
        <w:ind w:firstLine="420" w:firstLineChars="175"/>
        <w:rPr>
          <w:rFonts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2</w:t>
      </w:r>
      <w:r>
        <w:rPr>
          <w:rFonts w:hint="eastAsia" w:ascii="宋体" w:hAnsi="宋体" w:cs="宋体"/>
          <w:kern w:val="0"/>
          <w:sz w:val="24"/>
          <w:lang w:eastAsia="zh-CN"/>
        </w:rPr>
        <w:t>）</w:t>
      </w:r>
      <w:r>
        <w:rPr>
          <w:rFonts w:hint="eastAsia" w:ascii="宋体" w:hAnsi="宋体" w:cs="宋体"/>
          <w:kern w:val="0"/>
          <w:sz w:val="24"/>
        </w:rPr>
        <w:t>投标报价超过招标文件中规定的预算金额或者最高限价的;</w:t>
      </w:r>
    </w:p>
    <w:p w14:paraId="20A56BEA">
      <w:pPr>
        <w:snapToGrid w:val="0"/>
        <w:spacing w:line="360" w:lineRule="auto"/>
        <w:ind w:firstLine="420" w:firstLineChars="175"/>
        <w:rPr>
          <w:rFonts w:ascii="宋体" w:hAnsi="宋体" w:cs="宋体"/>
          <w:kern w:val="0"/>
          <w:sz w:val="24"/>
        </w:rPr>
      </w:pPr>
      <w:r>
        <w:rPr>
          <w:rFonts w:hint="eastAsia" w:ascii="宋体" w:hAnsi="宋体" w:cs="宋体"/>
          <w:kern w:val="0"/>
          <w:sz w:val="24"/>
          <w:lang w:eastAsia="zh-CN"/>
        </w:rPr>
        <w:t>（</w:t>
      </w:r>
      <w:r>
        <w:rPr>
          <w:rFonts w:hint="eastAsia" w:ascii="宋体" w:hAnsi="宋体" w:cs="宋体"/>
          <w:kern w:val="0"/>
          <w:sz w:val="24"/>
          <w:lang w:val="en-US" w:eastAsia="zh-CN"/>
        </w:rPr>
        <w:t>3</w:t>
      </w:r>
      <w:r>
        <w:rPr>
          <w:rFonts w:hint="eastAsia" w:ascii="宋体" w:hAnsi="宋体" w:cs="宋体"/>
          <w:kern w:val="0"/>
          <w:sz w:val="24"/>
          <w:lang w:eastAsia="zh-CN"/>
        </w:rPr>
        <w:t>）</w:t>
      </w:r>
      <w:r>
        <w:rPr>
          <w:rFonts w:hint="eastAsia" w:ascii="宋体" w:hAnsi="宋体" w:cs="宋体"/>
          <w:kern w:val="0"/>
          <w:sz w:val="24"/>
        </w:rPr>
        <w:t>投标人对根据修正原则修正后的报价不确认的；</w:t>
      </w:r>
    </w:p>
    <w:p w14:paraId="27CED698">
      <w:pPr>
        <w:pStyle w:val="8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b w:val="0"/>
          <w:sz w:val="24"/>
          <w:szCs w:val="24"/>
        </w:rPr>
        <w:t>5.废标。</w:t>
      </w:r>
      <w:r>
        <w:rPr>
          <w:rFonts w:hint="eastAsia" w:ascii="宋体" w:hAnsi="宋体" w:eastAsia="宋体" w:cs="宋体"/>
          <w:sz w:val="24"/>
          <w:szCs w:val="24"/>
        </w:rPr>
        <w:t>根据《中华人民共和国政府采购法》第三十六条之规定，在采购中，出现下列情形之一的，应予废标：</w:t>
      </w:r>
    </w:p>
    <w:p w14:paraId="4B77D5DD">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5.1符合专业条件的供应商或者对招标文件作实质响应的供应商不足3家的；</w:t>
      </w:r>
    </w:p>
    <w:p w14:paraId="70E9003F">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5.2出现影响采购公正的违法、违规行为的；</w:t>
      </w:r>
    </w:p>
    <w:p w14:paraId="0E029C89">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5.3投标人的报价均超过了采购预算，采购人不能支付的；</w:t>
      </w:r>
    </w:p>
    <w:p w14:paraId="670607AC">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5.4因重大变故，采购任务取消的。</w:t>
      </w:r>
    </w:p>
    <w:p w14:paraId="3ED7C808">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36E75205">
      <w:pPr>
        <w:pStyle w:val="25"/>
        <w:keepNext w:val="0"/>
        <w:keepLines w:val="0"/>
        <w:pageBreakBefore w:val="0"/>
        <w:widowControl w:val="0"/>
        <w:kinsoku/>
        <w:wordWrap/>
        <w:overflowPunct/>
        <w:topLinePunct w:val="0"/>
        <w:autoSpaceDE/>
        <w:autoSpaceDN/>
        <w:bidi w:val="0"/>
        <w:adjustRightInd w:val="0"/>
        <w:snapToGrid w:val="0"/>
        <w:spacing w:line="360" w:lineRule="auto"/>
        <w:ind w:left="0" w:leftChars="0" w:firstLine="422" w:firstLineChars="175"/>
        <w:textAlignment w:val="auto"/>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795A31C8">
      <w:pPr>
        <w:pStyle w:val="25"/>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758E5406">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7.1未确定中标供应商的，终止本次政府采购活动，重新开展政府采购活动。</w:t>
      </w:r>
    </w:p>
    <w:p w14:paraId="0B97E72F">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4147A139">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0237E311">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7.4政府采购合同已经履行，给采购人、供应商造成损失的，由责任人承担赔偿责任。</w:t>
      </w:r>
    </w:p>
    <w:p w14:paraId="634DC23D">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137F4DEB">
      <w:pPr>
        <w:pStyle w:val="25"/>
        <w:snapToGrid w:val="0"/>
        <w:spacing w:line="360" w:lineRule="auto"/>
        <w:ind w:firstLine="0" w:firstLineChars="0"/>
        <w:rPr>
          <w:rFonts w:cs="宋体"/>
        </w:rPr>
      </w:pPr>
    </w:p>
    <w:bookmarkEnd w:id="31"/>
    <w:p w14:paraId="7085E587">
      <w:pPr>
        <w:spacing w:line="360" w:lineRule="auto"/>
        <w:ind w:left="720" w:leftChars="343" w:firstLine="1084" w:firstLineChars="300"/>
        <w:outlineLvl w:val="0"/>
        <w:rPr>
          <w:rFonts w:ascii="宋体" w:hAnsi="宋体" w:cs="宋体"/>
          <w:b/>
          <w:sz w:val="36"/>
          <w:szCs w:val="36"/>
        </w:rPr>
      </w:pPr>
      <w:bookmarkStart w:id="397" w:name="第五部分"/>
      <w:bookmarkStart w:id="398" w:name="_Toc86217003"/>
    </w:p>
    <w:p w14:paraId="6BB060B1">
      <w:pPr>
        <w:spacing w:line="360" w:lineRule="auto"/>
        <w:ind w:left="720" w:leftChars="343" w:firstLine="1084" w:firstLineChars="300"/>
        <w:outlineLvl w:val="0"/>
        <w:rPr>
          <w:rFonts w:hint="eastAsia" w:ascii="宋体" w:hAnsi="宋体" w:cs="宋体"/>
          <w:b/>
          <w:sz w:val="36"/>
          <w:szCs w:val="36"/>
        </w:rPr>
      </w:pPr>
      <w:r>
        <w:rPr>
          <w:rFonts w:hint="eastAsia" w:ascii="宋体" w:hAnsi="宋体" w:cs="宋体"/>
          <w:b/>
          <w:sz w:val="36"/>
          <w:szCs w:val="36"/>
        </w:rPr>
        <w:t xml:space="preserve">    </w:t>
      </w:r>
    </w:p>
    <w:p w14:paraId="4AF5FCE6">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62A603CC">
      <w:pPr>
        <w:pStyle w:val="23"/>
        <w:spacing w:after="0"/>
        <w:jc w:val="center"/>
        <w:rPr>
          <w:rFonts w:hint="eastAsia" w:ascii="宋体" w:hAnsi="宋体" w:cs="宋体"/>
          <w:b/>
          <w:bCs/>
          <w:spacing w:val="-20"/>
          <w:kern w:val="44"/>
          <w:sz w:val="48"/>
          <w:szCs w:val="48"/>
        </w:rPr>
      </w:pPr>
      <w:bookmarkStart w:id="399" w:name="_Toc3995"/>
    </w:p>
    <w:p w14:paraId="432BD1C5">
      <w:pPr>
        <w:pStyle w:val="23"/>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39B65422">
      <w:pPr>
        <w:pStyle w:val="23"/>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3B4B7DFE">
      <w:pPr>
        <w:rPr>
          <w:rFonts w:ascii="宋体" w:hAnsi="宋体" w:cs="宋体"/>
          <w:b/>
          <w:bCs/>
          <w:spacing w:val="-20"/>
          <w:kern w:val="44"/>
          <w:sz w:val="40"/>
          <w:szCs w:val="40"/>
        </w:rPr>
      </w:pPr>
    </w:p>
    <w:p w14:paraId="14F9F0B1">
      <w:pPr>
        <w:rPr>
          <w:rFonts w:ascii="宋体" w:hAnsi="宋体" w:cs="宋体"/>
          <w:b/>
          <w:bCs/>
          <w:spacing w:val="-20"/>
          <w:kern w:val="44"/>
          <w:sz w:val="40"/>
          <w:szCs w:val="40"/>
        </w:rPr>
      </w:pPr>
    </w:p>
    <w:p w14:paraId="0E91B5CD">
      <w:pPr>
        <w:rPr>
          <w:rFonts w:ascii="宋体" w:hAnsi="宋体" w:cs="宋体"/>
          <w:b/>
          <w:bCs/>
          <w:spacing w:val="-20"/>
          <w:kern w:val="44"/>
          <w:sz w:val="40"/>
          <w:szCs w:val="40"/>
        </w:rPr>
      </w:pPr>
    </w:p>
    <w:p w14:paraId="76D428B4">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5A967F7B">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4F9B1878">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4B295C50">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4A1D13BC">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798DD7B1"/>
    <w:p w14:paraId="79DFA32B">
      <w:pPr>
        <w:rPr>
          <w:rFonts w:eastAsia="黑体"/>
          <w:sz w:val="44"/>
          <w:szCs w:val="44"/>
        </w:rPr>
      </w:pPr>
      <w:r>
        <w:rPr>
          <w:rFonts w:eastAsia="黑体"/>
          <w:sz w:val="44"/>
          <w:szCs w:val="44"/>
        </w:rPr>
        <w:br w:type="page"/>
      </w:r>
    </w:p>
    <w:p w14:paraId="033A1158">
      <w:pPr>
        <w:rPr>
          <w:rFonts w:eastAsia="黑体"/>
          <w:sz w:val="44"/>
          <w:szCs w:val="44"/>
        </w:rPr>
      </w:pPr>
    </w:p>
    <w:p w14:paraId="28281A2F">
      <w:pPr>
        <w:rPr>
          <w:rFonts w:eastAsia="黑体"/>
          <w:sz w:val="44"/>
          <w:szCs w:val="44"/>
        </w:rPr>
      </w:pPr>
    </w:p>
    <w:p w14:paraId="279E46D8">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36646157">
      <w:pPr>
        <w:ind w:firstLine="640" w:firstLineChars="200"/>
        <w:rPr>
          <w:rFonts w:hint="eastAsia" w:ascii="仿宋_GB2312" w:hAnsi="仿宋_GB2312" w:eastAsia="仿宋_GB2312" w:cs="仿宋_GB2312"/>
          <w:sz w:val="32"/>
          <w:szCs w:val="32"/>
          <w:lang w:val="en-US" w:eastAsia="zh-CN"/>
        </w:rPr>
      </w:pPr>
    </w:p>
    <w:p w14:paraId="4F1A0052">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65C1DB65">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7A07661A">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3D50BBB5">
      <w:pPr>
        <w:ind w:firstLine="880" w:firstLineChars="200"/>
        <w:jc w:val="both"/>
        <w:rPr>
          <w:rFonts w:eastAsia="黑体"/>
          <w:sz w:val="44"/>
          <w:szCs w:val="44"/>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399"/>
    <w:p w14:paraId="33626046">
      <w:pPr>
        <w:pStyle w:val="3"/>
        <w:adjustRightInd w:val="0"/>
        <w:snapToGrid w:val="0"/>
        <w:spacing w:beforeLines="0" w:line="400" w:lineRule="exact"/>
        <w:jc w:val="center"/>
        <w:rPr>
          <w:rFonts w:hint="eastAsia" w:ascii="黑体" w:hAnsi="黑体" w:eastAsia="黑体"/>
          <w:sz w:val="28"/>
          <w:szCs w:val="28"/>
        </w:rPr>
      </w:pPr>
      <w:bookmarkStart w:id="400" w:name="_Toc22209"/>
    </w:p>
    <w:p w14:paraId="1F3B4C5A">
      <w:pPr>
        <w:pStyle w:val="3"/>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400"/>
    </w:p>
    <w:p w14:paraId="4A47D32D">
      <w:pPr>
        <w:pStyle w:val="3"/>
        <w:adjustRightInd w:val="0"/>
        <w:snapToGrid w:val="0"/>
        <w:spacing w:beforeLines="0" w:line="400" w:lineRule="exact"/>
        <w:jc w:val="center"/>
        <w:rPr>
          <w:rFonts w:hint="eastAsia" w:ascii="黑体" w:hAnsi="华文中宋" w:eastAsia="黑体"/>
          <w:b w:val="0"/>
          <w:bCs w:val="0"/>
          <w:sz w:val="28"/>
          <w:szCs w:val="28"/>
        </w:rPr>
      </w:pPr>
    </w:p>
    <w:p w14:paraId="2B1AC63D">
      <w:pPr>
        <w:adjustRightInd w:val="0"/>
        <w:snapToGrid w:val="0"/>
        <w:spacing w:before="0" w:beforeLines="0" w:line="40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甲方（全称）：</w:t>
      </w:r>
      <w:r>
        <w:rPr>
          <w:rFonts w:hint="eastAsia" w:asciiTheme="minorEastAsia" w:hAnsiTheme="minorEastAsia" w:eastAsiaTheme="minorEastAsia" w:cstheme="minorEastAsia"/>
          <w:sz w:val="24"/>
          <w:szCs w:val="24"/>
          <w:u w:val="single"/>
        </w:rPr>
        <w:t>杭州市西湖区文化馆（</w:t>
      </w:r>
      <w:r>
        <w:rPr>
          <w:rFonts w:hint="eastAsia" w:asciiTheme="minorEastAsia" w:hAnsiTheme="minorEastAsia" w:eastAsiaTheme="minorEastAsia" w:cstheme="minorEastAsia"/>
          <w:sz w:val="24"/>
          <w:szCs w:val="24"/>
        </w:rPr>
        <w:t>采购人</w:t>
      </w:r>
      <w:r>
        <w:rPr>
          <w:rFonts w:hint="eastAsia" w:asciiTheme="minorEastAsia" w:hAnsiTheme="minorEastAsia" w:eastAsiaTheme="minorEastAsia" w:cstheme="minorEastAsia"/>
          <w:sz w:val="24"/>
          <w:szCs w:val="24"/>
          <w:lang w:eastAsia="zh-CN"/>
        </w:rPr>
        <w:t>、受采购人委托签订合同的单位</w:t>
      </w:r>
      <w:r>
        <w:rPr>
          <w:rFonts w:hint="eastAsia" w:asciiTheme="minorEastAsia" w:hAnsiTheme="minorEastAsia" w:eastAsiaTheme="minorEastAsia" w:cstheme="minorEastAsia"/>
          <w:sz w:val="24"/>
          <w:szCs w:val="24"/>
        </w:rPr>
        <w:t>或采购</w:t>
      </w:r>
      <w:r>
        <w:rPr>
          <w:rFonts w:hint="eastAsia" w:asciiTheme="minorEastAsia" w:hAnsiTheme="minorEastAsia" w:eastAsiaTheme="minorEastAsia" w:cstheme="minorEastAsia"/>
          <w:sz w:val="24"/>
          <w:szCs w:val="24"/>
          <w:lang w:val="en-US" w:eastAsia="zh-CN"/>
        </w:rPr>
        <w:tab/>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文件约定的合同甲方）</w:t>
      </w:r>
    </w:p>
    <w:p w14:paraId="5CDAD37B">
      <w:pPr>
        <w:adjustRightInd w:val="0"/>
        <w:snapToGrid w:val="0"/>
        <w:spacing w:before="0" w:beforeLines="0" w:line="40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w:t>
      </w: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（全称）：</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（供应商）</w:t>
      </w:r>
    </w:p>
    <w:p w14:paraId="63ABEA37">
      <w:pPr>
        <w:adjustRightInd w:val="0"/>
        <w:snapToGrid w:val="0"/>
        <w:spacing w:before="0" w:beforeLines="0" w:line="40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乙方2（全称）：</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（联合体成员供应商或其他合同主体）（如有）</w:t>
      </w:r>
    </w:p>
    <w:p w14:paraId="0F4B0E3B">
      <w:pPr>
        <w:adjustRightInd w:val="0"/>
        <w:snapToGrid w:val="0"/>
        <w:spacing w:before="0" w:beforeLines="0" w:line="400" w:lineRule="exac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eastAsia="zh-CN"/>
        </w:rPr>
        <w:t>乙方</w:t>
      </w:r>
      <w:r>
        <w:rPr>
          <w:rFonts w:hint="eastAsia" w:asciiTheme="minorEastAsia" w:hAnsiTheme="minorEastAsia" w:eastAsiaTheme="minorEastAsia" w:cstheme="minorEastAsia"/>
          <w:sz w:val="24"/>
          <w:szCs w:val="24"/>
          <w:lang w:val="en-US" w:eastAsia="zh-CN"/>
        </w:rPr>
        <w:t>3（全称）</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（联合体成员供应商或其他合同主体）（如有）</w:t>
      </w:r>
    </w:p>
    <w:p w14:paraId="5F3CF746">
      <w:pPr>
        <w:spacing w:beforeLines="0" w:line="400" w:lineRule="exact"/>
        <w:rPr>
          <w:rFonts w:hint="default" w:eastAsia="宋体"/>
          <w:lang w:val="en-US" w:eastAsia="zh-CN"/>
        </w:rPr>
      </w:pPr>
    </w:p>
    <w:p w14:paraId="7FA24077">
      <w:pPr>
        <w:pStyle w:val="25"/>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0293DE3C">
      <w:pPr>
        <w:numPr>
          <w:ilvl w:val="0"/>
          <w:numId w:val="1"/>
        </w:numPr>
        <w:adjustRightInd w:val="0"/>
        <w:snapToGrid w:val="0"/>
        <w:spacing w:before="0" w:beforeLines="0" w:line="400" w:lineRule="exact"/>
        <w:ind w:firstLine="402" w:firstLineChars="200"/>
        <w:rPr>
          <w:rFonts w:ascii="宋体" w:hAnsi="宋体"/>
          <w:b/>
          <w:sz w:val="20"/>
          <w:szCs w:val="20"/>
        </w:rPr>
      </w:pPr>
      <w:r>
        <w:rPr>
          <w:rFonts w:hint="eastAsia" w:ascii="宋体" w:hAnsi="宋体"/>
          <w:b/>
          <w:sz w:val="20"/>
          <w:szCs w:val="20"/>
        </w:rPr>
        <w:t>项目信息</w:t>
      </w:r>
    </w:p>
    <w:p w14:paraId="0D50D7D6">
      <w:pPr>
        <w:pStyle w:val="25"/>
        <w:numPr>
          <w:ilvl w:val="0"/>
          <w:numId w:val="2"/>
        </w:numPr>
        <w:adjustRightInd w:val="0"/>
        <w:snapToGrid w:val="0"/>
        <w:spacing w:before="0" w:beforeLines="0" w:after="0" w:line="400" w:lineRule="exact"/>
        <w:ind w:left="0" w:leftChars="0" w:firstLine="440" w:firstLineChars="200"/>
        <w:rPr>
          <w:rFonts w:ascii="宋体" w:hAnsi="宋体"/>
          <w:color w:val="auto"/>
          <w:sz w:val="22"/>
          <w:szCs w:val="20"/>
          <w:u w:val="single"/>
        </w:rPr>
      </w:pPr>
      <w:r>
        <w:rPr>
          <w:rFonts w:hint="eastAsia" w:ascii="宋体" w:hAnsi="宋体"/>
          <w:sz w:val="22"/>
          <w:szCs w:val="20"/>
        </w:rPr>
        <w:t>采购项</w:t>
      </w:r>
      <w:r>
        <w:rPr>
          <w:rFonts w:hint="eastAsia" w:ascii="宋体" w:hAnsi="宋体"/>
          <w:color w:val="auto"/>
          <w:sz w:val="22"/>
          <w:szCs w:val="20"/>
        </w:rPr>
        <w:t>目名称：</w:t>
      </w:r>
      <w:r>
        <w:rPr>
          <w:rFonts w:hint="eastAsia" w:cs="仿宋_GB2312" w:asciiTheme="minorEastAsia" w:hAnsiTheme="minorEastAsia" w:eastAsiaTheme="minorEastAsia"/>
          <w:color w:val="auto"/>
          <w:sz w:val="22"/>
          <w:szCs w:val="22"/>
          <w:u w:val="single"/>
          <w:lang w:eastAsia="zh-CN"/>
        </w:rPr>
        <w:t>录音棚设备及声场安装采购项目</w:t>
      </w:r>
    </w:p>
    <w:p w14:paraId="7A447893">
      <w:pPr>
        <w:pStyle w:val="25"/>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 w:val="22"/>
          <w:szCs w:val="20"/>
          <w:u w:val="none"/>
          <w:lang w:val="en-US" w:eastAsia="zh-CN"/>
        </w:rPr>
      </w:pPr>
      <w:r>
        <w:rPr>
          <w:rFonts w:hint="eastAsia" w:ascii="宋体" w:hAnsi="宋体"/>
          <w:color w:val="auto"/>
          <w:sz w:val="22"/>
          <w:szCs w:val="20"/>
          <w:u w:val="none"/>
          <w:lang w:val="en-US" w:eastAsia="zh-CN"/>
        </w:rPr>
        <w:t xml:space="preserve">         采购项目编号：</w:t>
      </w:r>
      <w:r>
        <w:rPr>
          <w:rFonts w:ascii="宋体" w:hAnsi="宋体"/>
          <w:color w:val="auto"/>
          <w:sz w:val="22"/>
          <w:szCs w:val="20"/>
          <w:u w:val="single"/>
        </w:rPr>
        <w:t xml:space="preserve">                                          </w:t>
      </w:r>
    </w:p>
    <w:p w14:paraId="7779D64A">
      <w:pPr>
        <w:pStyle w:val="25"/>
        <w:adjustRightInd w:val="0"/>
        <w:snapToGrid w:val="0"/>
        <w:spacing w:before="0" w:beforeLines="0" w:after="0" w:line="400" w:lineRule="exact"/>
        <w:ind w:left="0" w:leftChars="0" w:firstLine="440" w:firstLineChars="200"/>
        <w:rPr>
          <w:rFonts w:ascii="宋体" w:hAnsi="宋体"/>
          <w:sz w:val="22"/>
          <w:szCs w:val="20"/>
        </w:rPr>
      </w:pPr>
      <w:r>
        <w:rPr>
          <w:rFonts w:hint="eastAsia" w:ascii="宋体" w:hAnsi="宋体"/>
          <w:sz w:val="22"/>
          <w:szCs w:val="20"/>
        </w:rPr>
        <w:t>（2）采购计划编号：</w:t>
      </w:r>
      <w:r>
        <w:rPr>
          <w:rFonts w:ascii="宋体" w:hAnsi="宋体"/>
          <w:sz w:val="22"/>
          <w:szCs w:val="20"/>
          <w:u w:val="single"/>
        </w:rPr>
        <w:t xml:space="preserve">                     </w:t>
      </w:r>
      <w:r>
        <w:rPr>
          <w:rFonts w:hint="eastAsia" w:ascii="宋体" w:hAnsi="宋体"/>
          <w:sz w:val="22"/>
          <w:szCs w:val="20"/>
          <w:u w:val="single"/>
        </w:rPr>
        <w:t xml:space="preserve">                </w:t>
      </w:r>
      <w:r>
        <w:rPr>
          <w:rFonts w:ascii="宋体" w:hAnsi="宋体"/>
          <w:sz w:val="22"/>
          <w:szCs w:val="20"/>
          <w:u w:val="single"/>
        </w:rPr>
        <w:t xml:space="preserve">     </w:t>
      </w:r>
      <w:r>
        <w:rPr>
          <w:rFonts w:ascii="宋体" w:hAnsi="宋体"/>
          <w:sz w:val="22"/>
          <w:szCs w:val="20"/>
        </w:rPr>
        <w:t xml:space="preserve"> </w:t>
      </w:r>
    </w:p>
    <w:p w14:paraId="55D930D8">
      <w:pPr>
        <w:adjustRightInd w:val="0"/>
        <w:snapToGrid w:val="0"/>
        <w:spacing w:before="0" w:beforeLines="0" w:line="400" w:lineRule="exact"/>
        <w:ind w:firstLine="420" w:firstLineChars="200"/>
        <w:rPr>
          <w:rFonts w:hint="eastAsia" w:ascii="宋体" w:hAnsi="宋体"/>
          <w:sz w:val="21"/>
          <w:szCs w:val="21"/>
        </w:rPr>
      </w:pPr>
      <w:r>
        <w:rPr>
          <w:rFonts w:hint="eastAsia" w:ascii="宋体" w:hAnsi="宋体"/>
          <w:sz w:val="21"/>
          <w:szCs w:val="21"/>
        </w:rPr>
        <w:t>（3）项目内容：</w:t>
      </w:r>
    </w:p>
    <w:p w14:paraId="0B403865">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314E01A3">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6A69EC4E">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0F770280">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206DA63E">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55AD50E7">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623F6C97">
      <w:pPr>
        <w:pStyle w:val="80"/>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73A205B9">
      <w:pPr>
        <w:pStyle w:val="80"/>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15773066">
      <w:pPr>
        <w:pStyle w:val="80"/>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72DD2462">
      <w:pPr>
        <w:pStyle w:val="80"/>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48D19923">
      <w:pPr>
        <w:pStyle w:val="8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06A79946">
      <w:pPr>
        <w:pStyle w:val="8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FE"/>
      </w:r>
      <w:r>
        <w:rPr>
          <w:rFonts w:hint="eastAsia" w:asciiTheme="minorEastAsia" w:hAnsiTheme="minorEastAsia" w:eastAsiaTheme="minorEastAsia" w:cstheme="minorEastAsia"/>
          <w:iCs w:val="0"/>
          <w:sz w:val="21"/>
          <w:szCs w:val="21"/>
          <w:lang w:eastAsia="zh-CN"/>
        </w:rPr>
        <w:t>否</w:t>
      </w:r>
    </w:p>
    <w:p w14:paraId="01E2F0BE">
      <w:pPr>
        <w:pStyle w:val="80"/>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FE"/>
      </w:r>
      <w:r>
        <w:rPr>
          <w:rFonts w:hint="eastAsia" w:asciiTheme="minorEastAsia" w:hAnsiTheme="minorEastAsia" w:eastAsiaTheme="minorEastAsia" w:cstheme="minorEastAsia"/>
          <w:iCs w:val="0"/>
          <w:sz w:val="21"/>
          <w:szCs w:val="21"/>
          <w:lang w:val="en-US" w:eastAsia="zh-CN"/>
        </w:rPr>
        <w:t>分散采购</w:t>
      </w:r>
    </w:p>
    <w:p w14:paraId="293608ED">
      <w:pPr>
        <w:pStyle w:val="80"/>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FE"/>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2B82FD91">
      <w:pPr>
        <w:pStyle w:val="80"/>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03C83A24">
      <w:pPr>
        <w:pStyle w:val="80"/>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03090FD4">
      <w:pPr>
        <w:pStyle w:val="80"/>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FE"/>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79BEF8FE">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FE"/>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6FF1F557">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5BFC9F50">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0CE83CB">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3EA17F20">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7D6F6406">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6F70237C">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3E1E87FD">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40B64458">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341A225C">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42A4E272">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1120CF0E">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72925C56">
      <w:pPr>
        <w:pStyle w:val="80"/>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12651987">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0DE86BB0">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FE"/>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4069C92A">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732079C8">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42172940">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03398C1D">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0442CFE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693DEEAA">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FE"/>
      </w:r>
      <w:r>
        <w:rPr>
          <w:rFonts w:hint="eastAsia" w:ascii="宋体" w:hAnsi="宋体" w:eastAsia="宋体"/>
          <w:iCs w:val="0"/>
          <w:szCs w:val="21"/>
        </w:rPr>
        <w:t>否</w:t>
      </w:r>
    </w:p>
    <w:p w14:paraId="01A678CC">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1E570CAB">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03A7C4F4">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4A187F3E">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FE"/>
      </w:r>
      <w:r>
        <w:rPr>
          <w:rFonts w:hint="eastAsia" w:ascii="宋体" w:hAnsi="宋体" w:eastAsia="宋体"/>
          <w:iCs w:val="0"/>
          <w:szCs w:val="21"/>
        </w:rPr>
        <w:t>否</w:t>
      </w:r>
    </w:p>
    <w:p w14:paraId="4FC266D3">
      <w:pPr>
        <w:pStyle w:val="80"/>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12E2163D">
      <w:pPr>
        <w:pStyle w:val="80"/>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182CCB65">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6559BB27">
      <w:pPr>
        <w:pStyle w:val="80"/>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FE"/>
      </w:r>
      <w:r>
        <w:rPr>
          <w:rFonts w:hint="eastAsia" w:ascii="宋体" w:hAnsi="宋体" w:eastAsia="宋体" w:cs="Times New Roman"/>
          <w:iCs w:val="0"/>
          <w:kern w:val="2"/>
          <w:sz w:val="21"/>
          <w:szCs w:val="21"/>
          <w:u w:val="none"/>
        </w:rPr>
        <w:t>否</w:t>
      </w:r>
    </w:p>
    <w:p w14:paraId="4F69D47C">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0226550C">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50144EDF">
      <w:pPr>
        <w:numPr>
          <w:ilvl w:val="0"/>
          <w:numId w:val="1"/>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14:paraId="7FBA76AD">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6F1FE72">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128C896F">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390FBCB7">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D062576">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270D3486">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5EA2AA5F">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FE"/>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15D0C5C1">
      <w:pPr>
        <w:pStyle w:val="792"/>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42F9F9B7">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6F79E3DA">
      <w:pPr>
        <w:snapToGrid w:val="0"/>
        <w:spacing w:beforeLines="0" w:line="400" w:lineRule="exact"/>
        <w:ind w:firstLine="630" w:firstLineChars="300"/>
      </w:pPr>
      <w:r>
        <w:rPr>
          <w:rFonts w:hint="eastAsia" w:ascii="宋体" w:hAnsi="宋体"/>
          <w:szCs w:val="21"/>
        </w:rPr>
        <w:sym w:font="Wingdings" w:char="00FE"/>
      </w:r>
      <w:r>
        <w:rPr>
          <w:rFonts w:hint="eastAsia" w:ascii="宋体" w:hAnsi="宋体"/>
          <w:szCs w:val="21"/>
        </w:rPr>
        <w:t>分期付款：</w:t>
      </w:r>
      <w:r>
        <w:rPr>
          <w:rFonts w:hint="eastAsia" w:ascii="宋体" w:hAnsi="宋体"/>
          <w:szCs w:val="21"/>
          <w:u w:val="single"/>
        </w:rPr>
        <w:t xml:space="preserve">  </w:t>
      </w:r>
      <w:r>
        <w:rPr>
          <w:rFonts w:hint="eastAsia" w:ascii="宋体" w:hAnsi="宋体"/>
          <w:szCs w:val="21"/>
          <w:u w:val="single"/>
          <w:lang w:val="en-US" w:eastAsia="zh-CN"/>
        </w:rPr>
        <w:t>合同签订后7个工作日内支付合同款项的70%，验收合格后支付合同款尾款</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44711D96">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0C188DAC">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17296CF4">
      <w:pPr>
        <w:numPr>
          <w:ilvl w:val="0"/>
          <w:numId w:val="1"/>
        </w:numPr>
        <w:adjustRightInd w:val="0"/>
        <w:snapToGrid w:val="0"/>
        <w:spacing w:before="0" w:beforeLines="0" w:line="400" w:lineRule="exact"/>
        <w:ind w:firstLine="422" w:firstLineChars="200"/>
        <w:rPr>
          <w:rFonts w:ascii="宋体" w:hAnsi="宋体"/>
          <w:b/>
          <w:bCs w:val="0"/>
          <w:szCs w:val="21"/>
          <w:u w:val="single"/>
        </w:rPr>
      </w:pPr>
      <w:r>
        <w:rPr>
          <w:rFonts w:hint="eastAsia" w:ascii="宋体" w:hAnsi="宋体"/>
          <w:b/>
          <w:bCs w:val="0"/>
          <w:szCs w:val="21"/>
        </w:rPr>
        <w:t>合同履行</w:t>
      </w:r>
    </w:p>
    <w:p w14:paraId="2DF31707">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6040C373">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26EFE3D2">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FE"/>
      </w:r>
      <w:r>
        <w:rPr>
          <w:rFonts w:hint="eastAsia" w:ascii="宋体" w:hAnsi="宋体" w:eastAsia="宋体" w:cs="宋体"/>
          <w:sz w:val="21"/>
          <w:szCs w:val="21"/>
          <w:lang w:eastAsia="zh-CN"/>
        </w:rPr>
        <w:t>否</w:t>
      </w:r>
    </w:p>
    <w:p w14:paraId="542E463F">
      <w:pPr>
        <w:pStyle w:val="80"/>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r>
        <w:rPr>
          <w:rFonts w:hint="eastAsia" w:ascii="宋体" w:hAnsi="宋体" w:eastAsia="宋体" w:cs="宋体"/>
          <w:bCs/>
          <w:sz w:val="21"/>
          <w:szCs w:val="21"/>
          <w:u w:val="single"/>
          <w:lang w:val="en-US" w:eastAsia="zh-CN"/>
        </w:rPr>
        <w:t>/</w:t>
      </w:r>
      <w:r>
        <w:rPr>
          <w:rFonts w:hint="eastAsia" w:ascii="宋体" w:hAnsi="宋体" w:eastAsia="宋体" w:cs="宋体"/>
          <w:bCs/>
          <w:sz w:val="21"/>
          <w:szCs w:val="21"/>
          <w:u w:val="single"/>
        </w:rPr>
        <w:t xml:space="preserve">     </w:t>
      </w:r>
    </w:p>
    <w:p w14:paraId="79D6E155">
      <w:pPr>
        <w:pStyle w:val="80"/>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r>
        <w:rPr>
          <w:rFonts w:hint="eastAsia" w:ascii="宋体" w:hAnsi="宋体" w:eastAsia="宋体" w:cs="宋体"/>
          <w:bCs/>
          <w:sz w:val="21"/>
          <w:szCs w:val="21"/>
          <w:u w:val="single"/>
          <w:lang w:val="en-US" w:eastAsia="zh-CN"/>
        </w:rPr>
        <w:t>/</w:t>
      </w:r>
      <w:r>
        <w:rPr>
          <w:rFonts w:hint="eastAsia" w:ascii="宋体" w:hAnsi="宋体" w:eastAsia="宋体" w:cs="宋体"/>
          <w:bCs/>
          <w:sz w:val="21"/>
          <w:szCs w:val="21"/>
          <w:u w:val="single"/>
        </w:rPr>
        <w:t xml:space="preserve">     </w:t>
      </w:r>
    </w:p>
    <w:p w14:paraId="3A2F14B8">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eastAsia="宋体" w:cs="宋体"/>
          <w:bCs/>
          <w:sz w:val="21"/>
          <w:szCs w:val="21"/>
          <w:u w:val="single"/>
          <w:lang w:val="en-US" w:eastAsia="zh-CN"/>
        </w:rPr>
        <w:t>/</w:t>
      </w:r>
      <w:r>
        <w:rPr>
          <w:rFonts w:hint="eastAsia" w:ascii="宋体" w:hAnsi="宋体" w:eastAsia="宋体" w:cs="宋体"/>
          <w:bCs/>
          <w:sz w:val="21"/>
          <w:szCs w:val="21"/>
          <w:u w:val="single"/>
        </w:rPr>
        <w:t xml:space="preserve">     </w:t>
      </w:r>
    </w:p>
    <w:p w14:paraId="4F688F93">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0C3AB244">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3F997FBB">
      <w:pPr>
        <w:numPr>
          <w:ilvl w:val="0"/>
          <w:numId w:val="1"/>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合同验收</w:t>
      </w:r>
    </w:p>
    <w:p w14:paraId="64BC4B0E">
      <w:pPr>
        <w:numPr>
          <w:ilvl w:val="0"/>
          <w:numId w:val="3"/>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FE"/>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0BAE4456">
      <w:pPr>
        <w:numPr>
          <w:ilvl w:val="0"/>
          <w:numId w:val="0"/>
        </w:numPr>
        <w:adjustRightInd w:val="0"/>
        <w:snapToGrid w:val="0"/>
        <w:spacing w:before="0" w:beforeLines="0" w:line="400" w:lineRule="exact"/>
        <w:rPr>
          <w:rFonts w:hint="default"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lang w:val="en-US" w:eastAsia="zh-CN"/>
        </w:rPr>
        <w:t>西湖区文化馆</w:t>
      </w:r>
    </w:p>
    <w:p w14:paraId="006966DD">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FE"/>
      </w:r>
      <w:r>
        <w:rPr>
          <w:rFonts w:hint="eastAsia" w:ascii="宋体" w:hAnsi="宋体"/>
          <w:bCs/>
          <w:szCs w:val="21"/>
        </w:rPr>
        <w:t>否</w:t>
      </w:r>
    </w:p>
    <w:p w14:paraId="7610FB52">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FE"/>
      </w:r>
      <w:r>
        <w:rPr>
          <w:rFonts w:hint="eastAsia" w:ascii="宋体" w:hAnsi="宋体"/>
          <w:bCs/>
          <w:szCs w:val="21"/>
        </w:rPr>
        <w:t>否</w:t>
      </w:r>
    </w:p>
    <w:p w14:paraId="18C4DE50">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FE"/>
      </w:r>
      <w:r>
        <w:rPr>
          <w:rFonts w:hint="eastAsia" w:ascii="宋体" w:hAnsi="宋体"/>
          <w:bCs/>
          <w:szCs w:val="21"/>
        </w:rPr>
        <w:t>否</w:t>
      </w:r>
    </w:p>
    <w:p w14:paraId="44E04476">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FE"/>
      </w:r>
      <w:r>
        <w:rPr>
          <w:rFonts w:hint="eastAsia" w:ascii="宋体" w:hAnsi="宋体"/>
          <w:bCs/>
          <w:szCs w:val="21"/>
        </w:rPr>
        <w:t>否</w:t>
      </w:r>
    </w:p>
    <w:p w14:paraId="75E1823F">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FE"/>
      </w:r>
      <w:r>
        <w:rPr>
          <w:rFonts w:hint="eastAsia" w:ascii="宋体" w:hAnsi="宋体"/>
          <w:bCs/>
          <w:szCs w:val="21"/>
        </w:rPr>
        <w:t>否</w:t>
      </w:r>
    </w:p>
    <w:p w14:paraId="2F3CFA71">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0AD3B402">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FE"/>
      </w:r>
      <w:r>
        <w:rPr>
          <w:rFonts w:hint="eastAsia" w:ascii="宋体" w:hAnsi="宋体" w:eastAsia="宋体"/>
          <w:bCs/>
          <w:szCs w:val="21"/>
        </w:rPr>
        <w:t>否</w:t>
      </w:r>
    </w:p>
    <w:p w14:paraId="0D420A82">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r>
        <w:rPr>
          <w:rFonts w:hint="eastAsia" w:ascii="宋体" w:hAnsi="宋体"/>
          <w:bCs/>
          <w:szCs w:val="21"/>
          <w:u w:val="single"/>
          <w:lang w:val="en-US" w:eastAsia="zh-CN"/>
        </w:rPr>
        <w:t>无</w:t>
      </w:r>
      <w:r>
        <w:rPr>
          <w:rFonts w:hint="eastAsia" w:ascii="宋体" w:hAnsi="宋体"/>
          <w:bCs/>
          <w:szCs w:val="21"/>
          <w:u w:val="single"/>
        </w:rPr>
        <w:t xml:space="preserve">   </w:t>
      </w:r>
    </w:p>
    <w:p w14:paraId="4F44E62E">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w:t>
      </w:r>
      <w:r>
        <w:rPr>
          <w:rFonts w:hint="eastAsia" w:ascii="宋体" w:hAnsi="宋体"/>
          <w:bCs/>
          <w:szCs w:val="21"/>
          <w:u w:val="single"/>
          <w:lang w:val="en-US" w:eastAsia="zh-CN"/>
        </w:rPr>
        <w:t>20</w:t>
      </w:r>
      <w:r>
        <w:rPr>
          <w:rFonts w:hint="eastAsia" w:ascii="宋体" w:hAnsi="宋体"/>
          <w:bCs/>
          <w:szCs w:val="21"/>
          <w:u w:val="single"/>
        </w:rPr>
        <w:t>日内组织验收）</w:t>
      </w:r>
      <w:r>
        <w:rPr>
          <w:rFonts w:hint="eastAsia" w:ascii="宋体" w:hAnsi="宋体"/>
          <w:bCs/>
          <w:szCs w:val="21"/>
          <w:u w:val="single"/>
          <w:lang w:val="en-US" w:eastAsia="zh-CN"/>
        </w:rPr>
        <w:t xml:space="preserve"> </w:t>
      </w:r>
    </w:p>
    <w:p w14:paraId="2EC6E574">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FE"/>
      </w:r>
      <w:r>
        <w:rPr>
          <w:rFonts w:hint="eastAsia" w:ascii="宋体" w:hAnsi="宋体"/>
          <w:bCs/>
          <w:szCs w:val="21"/>
        </w:rPr>
        <w:t xml:space="preserve">一次性验收         </w:t>
      </w:r>
    </w:p>
    <w:p w14:paraId="2AF62D86">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474EB16E">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1D1F6C67">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7D46CB82">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77BA6FC7">
      <w:pPr>
        <w:pStyle w:val="80"/>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FE"/>
      </w:r>
      <w:r>
        <w:rPr>
          <w:rFonts w:hint="eastAsia" w:ascii="宋体" w:hAnsi="宋体" w:eastAsia="宋体" w:cs="宋体"/>
          <w:bCs/>
          <w:sz w:val="21"/>
          <w:szCs w:val="21"/>
        </w:rPr>
        <w:t>否</w:t>
      </w:r>
    </w:p>
    <w:p w14:paraId="242EA52B">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727C3831">
      <w:pPr>
        <w:numPr>
          <w:ilvl w:val="0"/>
          <w:numId w:val="1"/>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组成合同的文件</w:t>
      </w:r>
    </w:p>
    <w:p w14:paraId="7FA87BBF">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1B11CCA8">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0E2C64EC">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1263C224">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0F45F0A7">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7A347ACC">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7B4A4231">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55E426C3">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0BA65C84">
      <w:pPr>
        <w:pStyle w:val="80"/>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7586FAC9">
      <w:pPr>
        <w:numPr>
          <w:ilvl w:val="0"/>
          <w:numId w:val="1"/>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合同生效</w:t>
      </w:r>
    </w:p>
    <w:p w14:paraId="1FDD8397">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17DB983B">
      <w:pPr>
        <w:numPr>
          <w:ilvl w:val="0"/>
          <w:numId w:val="1"/>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合同份数</w:t>
      </w:r>
    </w:p>
    <w:p w14:paraId="7C0BB49F">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lang w:val="en-US" w:eastAsia="zh-CN"/>
        </w:rPr>
        <w:t>陆</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lang w:val="en-US" w:eastAsia="zh-CN"/>
        </w:rPr>
        <w:t>叁</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lang w:val="en-US" w:eastAsia="zh-CN"/>
        </w:rPr>
        <w:t>叁</w:t>
      </w:r>
      <w:r>
        <w:rPr>
          <w:rFonts w:hint="eastAsia" w:ascii="宋体" w:hAnsi="宋体"/>
          <w:szCs w:val="21"/>
        </w:rPr>
        <w:t>份，均具有同等法律效力。</w:t>
      </w:r>
    </w:p>
    <w:p w14:paraId="2B26C52B">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0BF85067">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44ADE427">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5434117D">
      <w:pPr>
        <w:pStyle w:val="792"/>
        <w:spacing w:beforeLines="0" w:line="400" w:lineRule="exact"/>
      </w:pPr>
    </w:p>
    <w:p w14:paraId="7F36CB43">
      <w:pPr>
        <w:pStyle w:val="3"/>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2EE56D35">
      <w:pPr>
        <w:rPr>
          <w:rFonts w:hint="eastAsia"/>
        </w:rPr>
      </w:pPr>
      <w:r>
        <w:rPr>
          <w:rFonts w:hint="eastAsia"/>
        </w:rPr>
        <w:br w:type="page"/>
      </w:r>
    </w:p>
    <w:p w14:paraId="6B4B31BF">
      <w:pPr>
        <w:pStyle w:val="792"/>
        <w:rPr>
          <w:rFonts w:hint="eastAsia"/>
        </w:rPr>
      </w:pPr>
    </w:p>
    <w:tbl>
      <w:tblPr>
        <w:tblStyle w:val="63"/>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4DC7124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60E65CDC">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4095" w:type="dxa"/>
            <w:gridSpan w:val="2"/>
            <w:tcBorders>
              <w:left w:val="single" w:color="auto" w:sz="2" w:space="0"/>
              <w:bottom w:val="single" w:color="auto" w:sz="2" w:space="0"/>
            </w:tcBorders>
            <w:vAlign w:val="center"/>
          </w:tcPr>
          <w:p w14:paraId="07770476">
            <w:pPr>
              <w:adjustRightInd w:val="0"/>
              <w:snapToGrid w:val="0"/>
              <w:spacing w:line="300" w:lineRule="exact"/>
              <w:jc w:val="center"/>
            </w:pPr>
            <w:r>
              <w:rPr>
                <w:szCs w:val="21"/>
              </w:rPr>
              <w:t>乙方</w:t>
            </w:r>
            <w:r>
              <w:rPr>
                <w:rFonts w:hint="eastAsia"/>
                <w:szCs w:val="21"/>
              </w:rPr>
              <w:t>（供应商）</w:t>
            </w:r>
          </w:p>
        </w:tc>
      </w:tr>
      <w:tr w14:paraId="48FB94C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5F0D2610">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412" w:type="dxa"/>
            <w:tcBorders>
              <w:top w:val="single" w:color="auto" w:sz="2" w:space="0"/>
              <w:left w:val="single" w:color="auto" w:sz="2" w:space="0"/>
              <w:bottom w:val="single" w:color="auto" w:sz="2" w:space="0"/>
              <w:right w:val="single" w:color="auto" w:sz="2" w:space="0"/>
            </w:tcBorders>
            <w:vAlign w:val="center"/>
          </w:tcPr>
          <w:p w14:paraId="60AD0F7F">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1EFADEA">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116" w:type="dxa"/>
            <w:tcBorders>
              <w:top w:val="single" w:color="auto" w:sz="2" w:space="0"/>
              <w:left w:val="single" w:color="auto" w:sz="2" w:space="0"/>
              <w:bottom w:val="single" w:color="auto" w:sz="2" w:space="0"/>
            </w:tcBorders>
            <w:vAlign w:val="center"/>
          </w:tcPr>
          <w:p w14:paraId="24CBF418">
            <w:pPr>
              <w:adjustRightInd w:val="0"/>
              <w:snapToGrid w:val="0"/>
              <w:spacing w:line="300" w:lineRule="exact"/>
              <w:jc w:val="center"/>
              <w:rPr>
                <w:spacing w:val="20"/>
                <w:szCs w:val="21"/>
              </w:rPr>
            </w:pPr>
          </w:p>
        </w:tc>
      </w:tr>
      <w:tr w14:paraId="29E8710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32E3CCC9">
            <w:pPr>
              <w:adjustRightInd w:val="0"/>
              <w:snapToGrid w:val="0"/>
              <w:spacing w:line="300" w:lineRule="exact"/>
              <w:jc w:val="center"/>
              <w:rPr>
                <w:szCs w:val="21"/>
              </w:rPr>
            </w:pPr>
            <w:r>
              <w:rPr>
                <w:szCs w:val="21"/>
              </w:rPr>
              <w:t>法定代表人</w:t>
            </w:r>
          </w:p>
          <w:p w14:paraId="74672693">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2412" w:type="dxa"/>
            <w:vMerge w:val="restart"/>
            <w:tcBorders>
              <w:top w:val="single" w:color="auto" w:sz="2" w:space="0"/>
              <w:left w:val="single" w:color="auto" w:sz="2" w:space="0"/>
              <w:right w:val="single" w:color="auto" w:sz="2" w:space="0"/>
            </w:tcBorders>
            <w:vAlign w:val="center"/>
          </w:tcPr>
          <w:p w14:paraId="5BCC04F8">
            <w:pPr>
              <w:adjustRightInd w:val="0"/>
              <w:snapToGrid w:val="0"/>
              <w:spacing w:line="300" w:lineRule="exact"/>
              <w:jc w:val="center"/>
              <w:rPr>
                <w:szCs w:val="21"/>
              </w:rPr>
            </w:pPr>
          </w:p>
        </w:tc>
        <w:tc>
          <w:tcPr>
            <w:tcW w:w="1979" w:type="dxa"/>
            <w:tcBorders>
              <w:top w:val="single" w:color="auto" w:sz="2" w:space="0"/>
              <w:left w:val="single" w:color="auto" w:sz="2" w:space="0"/>
              <w:right w:val="single" w:color="auto" w:sz="2" w:space="0"/>
            </w:tcBorders>
            <w:vAlign w:val="center"/>
          </w:tcPr>
          <w:p w14:paraId="76980063">
            <w:pPr>
              <w:adjustRightInd w:val="0"/>
              <w:snapToGrid w:val="0"/>
              <w:spacing w:line="300" w:lineRule="exact"/>
              <w:jc w:val="center"/>
              <w:rPr>
                <w:szCs w:val="21"/>
              </w:rPr>
            </w:pPr>
            <w:r>
              <w:rPr>
                <w:szCs w:val="21"/>
              </w:rPr>
              <w:t>法定代表人</w:t>
            </w:r>
          </w:p>
          <w:p w14:paraId="0E10A08D">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2116" w:type="dxa"/>
            <w:tcBorders>
              <w:top w:val="single" w:color="auto" w:sz="2" w:space="0"/>
              <w:left w:val="single" w:color="auto" w:sz="2" w:space="0"/>
              <w:bottom w:val="single" w:color="auto" w:sz="2" w:space="0"/>
            </w:tcBorders>
            <w:vAlign w:val="center"/>
          </w:tcPr>
          <w:p w14:paraId="1ECE7FB0">
            <w:pPr>
              <w:adjustRightInd w:val="0"/>
              <w:snapToGrid w:val="0"/>
              <w:spacing w:line="300" w:lineRule="exact"/>
              <w:jc w:val="center"/>
              <w:rPr>
                <w:szCs w:val="21"/>
              </w:rPr>
            </w:pPr>
          </w:p>
        </w:tc>
      </w:tr>
      <w:tr w14:paraId="1F5F466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4BBD319B">
            <w:pPr>
              <w:adjustRightInd w:val="0"/>
              <w:snapToGrid w:val="0"/>
              <w:spacing w:line="300" w:lineRule="exact"/>
              <w:jc w:val="center"/>
              <w:rPr>
                <w:szCs w:val="21"/>
              </w:rPr>
            </w:pPr>
          </w:p>
        </w:tc>
        <w:tc>
          <w:tcPr>
            <w:tcW w:w="2412" w:type="dxa"/>
            <w:vMerge w:val="continue"/>
            <w:tcBorders>
              <w:left w:val="single" w:color="auto" w:sz="2" w:space="0"/>
              <w:bottom w:val="single" w:color="auto" w:sz="2" w:space="0"/>
              <w:right w:val="single" w:color="auto" w:sz="2" w:space="0"/>
            </w:tcBorders>
            <w:vAlign w:val="center"/>
          </w:tcPr>
          <w:p w14:paraId="3DECB62D">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2226186B">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2116" w:type="dxa"/>
            <w:tcBorders>
              <w:top w:val="single" w:color="auto" w:sz="2" w:space="0"/>
              <w:left w:val="single" w:color="auto" w:sz="2" w:space="0"/>
              <w:bottom w:val="single" w:color="auto" w:sz="2" w:space="0"/>
            </w:tcBorders>
            <w:vAlign w:val="center"/>
          </w:tcPr>
          <w:p w14:paraId="77C54ADD">
            <w:pPr>
              <w:adjustRightInd w:val="0"/>
              <w:snapToGrid w:val="0"/>
              <w:spacing w:line="300" w:lineRule="exact"/>
              <w:jc w:val="center"/>
              <w:rPr>
                <w:spacing w:val="20"/>
                <w:szCs w:val="21"/>
              </w:rPr>
            </w:pPr>
          </w:p>
        </w:tc>
      </w:tr>
      <w:tr w14:paraId="289B0DB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85E2B81">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011284CC">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2043398">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116" w:type="dxa"/>
            <w:tcBorders>
              <w:top w:val="single" w:color="auto" w:sz="2" w:space="0"/>
              <w:left w:val="single" w:color="auto" w:sz="2" w:space="0"/>
              <w:bottom w:val="single" w:color="auto" w:sz="2" w:space="0"/>
            </w:tcBorders>
            <w:vAlign w:val="center"/>
          </w:tcPr>
          <w:p w14:paraId="410290D5">
            <w:pPr>
              <w:adjustRightInd w:val="0"/>
              <w:snapToGrid w:val="0"/>
              <w:spacing w:line="300" w:lineRule="exact"/>
              <w:jc w:val="center"/>
              <w:rPr>
                <w:spacing w:val="20"/>
                <w:szCs w:val="21"/>
              </w:rPr>
            </w:pPr>
          </w:p>
        </w:tc>
      </w:tr>
      <w:tr w14:paraId="45A49B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635806F">
            <w:pPr>
              <w:adjustRightInd w:val="0"/>
              <w:snapToGrid w:val="0"/>
              <w:spacing w:line="300" w:lineRule="exact"/>
              <w:jc w:val="center"/>
              <w:rPr>
                <w:szCs w:val="21"/>
              </w:rPr>
            </w:pPr>
            <w:r>
              <w:rPr>
                <w:szCs w:val="21"/>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20B58057">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300AF81E">
            <w:pPr>
              <w:adjustRightInd w:val="0"/>
              <w:snapToGrid w:val="0"/>
              <w:spacing w:line="300" w:lineRule="exact"/>
              <w:jc w:val="center"/>
              <w:rPr>
                <w:szCs w:val="21"/>
              </w:rPr>
            </w:pPr>
            <w:r>
              <w:rPr>
                <w:szCs w:val="21"/>
              </w:rPr>
              <w:t>联 系 人</w:t>
            </w:r>
          </w:p>
        </w:tc>
        <w:tc>
          <w:tcPr>
            <w:tcW w:w="2116" w:type="dxa"/>
            <w:tcBorders>
              <w:top w:val="single" w:color="auto" w:sz="2" w:space="0"/>
              <w:left w:val="single" w:color="auto" w:sz="2" w:space="0"/>
              <w:bottom w:val="single" w:color="auto" w:sz="2" w:space="0"/>
            </w:tcBorders>
            <w:vAlign w:val="center"/>
          </w:tcPr>
          <w:p w14:paraId="5B5059CE">
            <w:pPr>
              <w:adjustRightInd w:val="0"/>
              <w:snapToGrid w:val="0"/>
              <w:spacing w:line="300" w:lineRule="exact"/>
              <w:jc w:val="center"/>
              <w:rPr>
                <w:spacing w:val="20"/>
                <w:szCs w:val="21"/>
              </w:rPr>
            </w:pPr>
          </w:p>
        </w:tc>
      </w:tr>
      <w:tr w14:paraId="47154E7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C4D290A">
            <w:pPr>
              <w:adjustRightInd w:val="0"/>
              <w:snapToGrid w:val="0"/>
              <w:spacing w:line="300" w:lineRule="exact"/>
              <w:jc w:val="center"/>
              <w:rPr>
                <w:szCs w:val="21"/>
              </w:rPr>
            </w:pPr>
            <w:r>
              <w:rPr>
                <w:szCs w:val="21"/>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5E18FBD4">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187F0F57">
            <w:pPr>
              <w:adjustRightInd w:val="0"/>
              <w:snapToGrid w:val="0"/>
              <w:spacing w:line="300" w:lineRule="exact"/>
              <w:jc w:val="center"/>
              <w:rPr>
                <w:szCs w:val="21"/>
              </w:rPr>
            </w:pPr>
            <w:r>
              <w:rPr>
                <w:szCs w:val="21"/>
              </w:rPr>
              <w:t>联系电话</w:t>
            </w:r>
          </w:p>
        </w:tc>
        <w:tc>
          <w:tcPr>
            <w:tcW w:w="2116" w:type="dxa"/>
            <w:tcBorders>
              <w:top w:val="single" w:color="auto" w:sz="2" w:space="0"/>
              <w:left w:val="single" w:color="auto" w:sz="2" w:space="0"/>
              <w:bottom w:val="single" w:color="auto" w:sz="2" w:space="0"/>
            </w:tcBorders>
            <w:vAlign w:val="center"/>
          </w:tcPr>
          <w:p w14:paraId="6C1A6911">
            <w:pPr>
              <w:adjustRightInd w:val="0"/>
              <w:snapToGrid w:val="0"/>
              <w:spacing w:line="300" w:lineRule="exact"/>
              <w:jc w:val="center"/>
              <w:rPr>
                <w:spacing w:val="20"/>
                <w:szCs w:val="21"/>
              </w:rPr>
            </w:pPr>
          </w:p>
        </w:tc>
      </w:tr>
      <w:tr w14:paraId="2A3A849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3D70208">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25D12DBC">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77D3A9E7">
            <w:pPr>
              <w:adjustRightInd w:val="0"/>
              <w:snapToGrid w:val="0"/>
              <w:spacing w:line="300" w:lineRule="exact"/>
              <w:jc w:val="center"/>
              <w:rPr>
                <w:szCs w:val="21"/>
              </w:rPr>
            </w:pPr>
            <w:r>
              <w:rPr>
                <w:rFonts w:hint="eastAsia"/>
                <w:szCs w:val="21"/>
                <w:lang w:eastAsia="zh-CN"/>
              </w:rPr>
              <w:t>通信地址</w:t>
            </w:r>
          </w:p>
        </w:tc>
        <w:tc>
          <w:tcPr>
            <w:tcW w:w="2116" w:type="dxa"/>
            <w:tcBorders>
              <w:top w:val="single" w:color="auto" w:sz="2" w:space="0"/>
              <w:left w:val="single" w:color="auto" w:sz="2" w:space="0"/>
              <w:bottom w:val="single" w:color="auto" w:sz="2" w:space="0"/>
            </w:tcBorders>
            <w:vAlign w:val="center"/>
          </w:tcPr>
          <w:p w14:paraId="15A25714">
            <w:pPr>
              <w:adjustRightInd w:val="0"/>
              <w:snapToGrid w:val="0"/>
              <w:spacing w:line="300" w:lineRule="exact"/>
              <w:jc w:val="center"/>
              <w:rPr>
                <w:spacing w:val="20"/>
                <w:szCs w:val="21"/>
              </w:rPr>
            </w:pPr>
          </w:p>
        </w:tc>
      </w:tr>
      <w:tr w14:paraId="127B807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79B9395">
            <w:pPr>
              <w:adjustRightInd w:val="0"/>
              <w:snapToGrid w:val="0"/>
              <w:spacing w:line="300" w:lineRule="exact"/>
              <w:jc w:val="center"/>
              <w:rPr>
                <w:szCs w:val="21"/>
              </w:rPr>
            </w:pPr>
            <w:r>
              <w:rPr>
                <w:szCs w:val="21"/>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621C63B3">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263348B3">
            <w:pPr>
              <w:adjustRightInd w:val="0"/>
              <w:snapToGrid w:val="0"/>
              <w:spacing w:line="300" w:lineRule="exact"/>
              <w:jc w:val="center"/>
              <w:rPr>
                <w:szCs w:val="21"/>
              </w:rPr>
            </w:pPr>
            <w:r>
              <w:rPr>
                <w:szCs w:val="21"/>
              </w:rPr>
              <w:t>邮政编码</w:t>
            </w:r>
          </w:p>
        </w:tc>
        <w:tc>
          <w:tcPr>
            <w:tcW w:w="2116" w:type="dxa"/>
            <w:tcBorders>
              <w:top w:val="single" w:color="auto" w:sz="2" w:space="0"/>
              <w:left w:val="single" w:color="auto" w:sz="2" w:space="0"/>
              <w:bottom w:val="single" w:color="auto" w:sz="2" w:space="0"/>
            </w:tcBorders>
            <w:vAlign w:val="center"/>
          </w:tcPr>
          <w:p w14:paraId="01F222E6">
            <w:pPr>
              <w:adjustRightInd w:val="0"/>
              <w:snapToGrid w:val="0"/>
              <w:spacing w:line="300" w:lineRule="exact"/>
              <w:jc w:val="center"/>
              <w:rPr>
                <w:spacing w:val="20"/>
                <w:szCs w:val="21"/>
              </w:rPr>
            </w:pPr>
          </w:p>
        </w:tc>
      </w:tr>
      <w:tr w14:paraId="1E50D9E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984A38B">
            <w:pPr>
              <w:adjustRightInd w:val="0"/>
              <w:snapToGrid w:val="0"/>
              <w:spacing w:line="300" w:lineRule="exact"/>
              <w:jc w:val="center"/>
              <w:rPr>
                <w:szCs w:val="21"/>
              </w:rPr>
            </w:pPr>
            <w:r>
              <w:rPr>
                <w:rFonts w:hint="eastAsia"/>
                <w:szCs w:val="21"/>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1D4F80A0">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1B842C98">
            <w:pPr>
              <w:adjustRightInd w:val="0"/>
              <w:snapToGrid w:val="0"/>
              <w:spacing w:line="300" w:lineRule="exact"/>
              <w:jc w:val="center"/>
              <w:rPr>
                <w:szCs w:val="21"/>
              </w:rPr>
            </w:pPr>
            <w:r>
              <w:rPr>
                <w:rFonts w:hint="eastAsia"/>
                <w:szCs w:val="21"/>
              </w:rPr>
              <w:t>电子邮箱</w:t>
            </w:r>
          </w:p>
        </w:tc>
        <w:tc>
          <w:tcPr>
            <w:tcW w:w="2116" w:type="dxa"/>
            <w:tcBorders>
              <w:top w:val="single" w:color="auto" w:sz="2" w:space="0"/>
              <w:left w:val="single" w:color="auto" w:sz="2" w:space="0"/>
              <w:bottom w:val="single" w:color="auto" w:sz="2" w:space="0"/>
            </w:tcBorders>
            <w:vAlign w:val="center"/>
          </w:tcPr>
          <w:p w14:paraId="0C10E5FB">
            <w:pPr>
              <w:adjustRightInd w:val="0"/>
              <w:snapToGrid w:val="0"/>
              <w:spacing w:line="300" w:lineRule="exact"/>
              <w:jc w:val="center"/>
              <w:rPr>
                <w:spacing w:val="20"/>
                <w:szCs w:val="21"/>
              </w:rPr>
            </w:pPr>
          </w:p>
        </w:tc>
      </w:tr>
      <w:tr w14:paraId="2BBED38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2A88AB6">
            <w:pPr>
              <w:adjustRightInd w:val="0"/>
              <w:snapToGrid w:val="0"/>
              <w:spacing w:line="300" w:lineRule="exact"/>
              <w:jc w:val="center"/>
              <w:rPr>
                <w:szCs w:val="21"/>
              </w:rPr>
            </w:pPr>
            <w:r>
              <w:rPr>
                <w:rFonts w:hint="eastAsia"/>
                <w:szCs w:val="21"/>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2EE1DEB0">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6B8D28A">
            <w:pPr>
              <w:adjustRightInd w:val="0"/>
              <w:snapToGrid w:val="0"/>
              <w:spacing w:line="300" w:lineRule="exact"/>
              <w:jc w:val="center"/>
              <w:rPr>
                <w:szCs w:val="21"/>
              </w:rPr>
            </w:pPr>
            <w:r>
              <w:rPr>
                <w:rFonts w:hint="eastAsia"/>
                <w:szCs w:val="21"/>
              </w:rPr>
              <w:t>统一社会信用代码</w:t>
            </w:r>
          </w:p>
        </w:tc>
        <w:tc>
          <w:tcPr>
            <w:tcW w:w="2116" w:type="dxa"/>
            <w:tcBorders>
              <w:top w:val="single" w:color="auto" w:sz="2" w:space="0"/>
              <w:left w:val="single" w:color="auto" w:sz="2" w:space="0"/>
              <w:bottom w:val="single" w:color="auto" w:sz="2" w:space="0"/>
            </w:tcBorders>
            <w:vAlign w:val="center"/>
          </w:tcPr>
          <w:p w14:paraId="578B3F01">
            <w:pPr>
              <w:adjustRightInd w:val="0"/>
              <w:snapToGrid w:val="0"/>
              <w:spacing w:line="300" w:lineRule="exact"/>
              <w:jc w:val="center"/>
              <w:rPr>
                <w:spacing w:val="20"/>
                <w:szCs w:val="21"/>
              </w:rPr>
            </w:pPr>
          </w:p>
        </w:tc>
      </w:tr>
      <w:tr w14:paraId="681DD7F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806C597">
            <w:pPr>
              <w:adjustRightInd w:val="0"/>
              <w:snapToGrid w:val="0"/>
              <w:spacing w:line="300" w:lineRule="exact"/>
              <w:jc w:val="center"/>
              <w:rPr>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661364F7">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22244FA">
            <w:pPr>
              <w:adjustRightInd w:val="0"/>
              <w:snapToGrid w:val="0"/>
              <w:spacing w:line="300" w:lineRule="exact"/>
              <w:jc w:val="center"/>
              <w:rPr>
                <w:szCs w:val="21"/>
              </w:rPr>
            </w:pPr>
            <w:r>
              <w:rPr>
                <w:szCs w:val="21"/>
              </w:rPr>
              <w:t>开户名称</w:t>
            </w:r>
          </w:p>
        </w:tc>
        <w:tc>
          <w:tcPr>
            <w:tcW w:w="2116" w:type="dxa"/>
            <w:tcBorders>
              <w:top w:val="single" w:color="auto" w:sz="2" w:space="0"/>
              <w:left w:val="single" w:color="auto" w:sz="2" w:space="0"/>
              <w:bottom w:val="single" w:color="auto" w:sz="2" w:space="0"/>
            </w:tcBorders>
            <w:vAlign w:val="center"/>
          </w:tcPr>
          <w:p w14:paraId="35D6ACDE">
            <w:pPr>
              <w:adjustRightInd w:val="0"/>
              <w:snapToGrid w:val="0"/>
              <w:spacing w:line="300" w:lineRule="exact"/>
              <w:jc w:val="center"/>
              <w:rPr>
                <w:spacing w:val="20"/>
                <w:szCs w:val="21"/>
              </w:rPr>
            </w:pPr>
          </w:p>
        </w:tc>
      </w:tr>
      <w:tr w14:paraId="2050B0A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AF91B4F">
            <w:pPr>
              <w:adjustRightInd w:val="0"/>
              <w:snapToGrid w:val="0"/>
              <w:spacing w:line="300" w:lineRule="exact"/>
              <w:jc w:val="center"/>
              <w:rPr>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1CBCC2FB">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E08C24F">
            <w:pPr>
              <w:adjustRightInd w:val="0"/>
              <w:snapToGrid w:val="0"/>
              <w:spacing w:line="300" w:lineRule="exact"/>
              <w:jc w:val="center"/>
              <w:rPr>
                <w:szCs w:val="21"/>
              </w:rPr>
            </w:pPr>
            <w:r>
              <w:rPr>
                <w:szCs w:val="21"/>
              </w:rPr>
              <w:t>开户银行</w:t>
            </w:r>
          </w:p>
        </w:tc>
        <w:tc>
          <w:tcPr>
            <w:tcW w:w="2116" w:type="dxa"/>
            <w:tcBorders>
              <w:top w:val="single" w:color="auto" w:sz="2" w:space="0"/>
              <w:left w:val="single" w:color="auto" w:sz="2" w:space="0"/>
              <w:bottom w:val="single" w:color="auto" w:sz="2" w:space="0"/>
            </w:tcBorders>
            <w:vAlign w:val="center"/>
          </w:tcPr>
          <w:p w14:paraId="55815E07">
            <w:pPr>
              <w:adjustRightInd w:val="0"/>
              <w:snapToGrid w:val="0"/>
              <w:spacing w:line="300" w:lineRule="exact"/>
              <w:jc w:val="center"/>
              <w:rPr>
                <w:spacing w:val="20"/>
                <w:szCs w:val="21"/>
              </w:rPr>
            </w:pPr>
          </w:p>
        </w:tc>
      </w:tr>
      <w:tr w14:paraId="73BB5D5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4D6C0C74">
            <w:pPr>
              <w:adjustRightInd w:val="0"/>
              <w:snapToGrid w:val="0"/>
              <w:spacing w:line="300" w:lineRule="exact"/>
              <w:jc w:val="center"/>
              <w:rPr>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7FA411A3">
            <w:pPr>
              <w:adjustRightInd w:val="0"/>
              <w:snapToGrid w:val="0"/>
              <w:spacing w:line="300" w:lineRule="exact"/>
              <w:jc w:val="center"/>
              <w:rPr>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340D89C2">
            <w:pPr>
              <w:adjustRightInd w:val="0"/>
              <w:snapToGrid w:val="0"/>
              <w:spacing w:line="300" w:lineRule="exact"/>
              <w:jc w:val="center"/>
              <w:rPr>
                <w:szCs w:val="21"/>
              </w:rPr>
            </w:pPr>
            <w:r>
              <w:rPr>
                <w:szCs w:val="21"/>
              </w:rPr>
              <w:t>银行账号</w:t>
            </w:r>
          </w:p>
        </w:tc>
        <w:tc>
          <w:tcPr>
            <w:tcW w:w="2116" w:type="dxa"/>
            <w:tcBorders>
              <w:top w:val="single" w:color="auto" w:sz="2" w:space="0"/>
              <w:left w:val="single" w:color="auto" w:sz="2" w:space="0"/>
              <w:bottom w:val="single" w:color="auto" w:sz="2" w:space="0"/>
            </w:tcBorders>
            <w:vAlign w:val="center"/>
          </w:tcPr>
          <w:p w14:paraId="291B0E45">
            <w:pPr>
              <w:adjustRightInd w:val="0"/>
              <w:snapToGrid w:val="0"/>
              <w:spacing w:line="300" w:lineRule="exact"/>
              <w:jc w:val="center"/>
              <w:rPr>
                <w:spacing w:val="20"/>
                <w:szCs w:val="21"/>
              </w:rPr>
            </w:pPr>
          </w:p>
        </w:tc>
      </w:tr>
      <w:tr w14:paraId="1EB6A3A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7085692C">
            <w:pPr>
              <w:pStyle w:val="25"/>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2445CD37">
      <w:pPr>
        <w:pStyle w:val="3"/>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401" w:name="_Toc27624"/>
      <w:r>
        <w:rPr>
          <w:rFonts w:hint="eastAsia" w:ascii="黑体" w:hAnsi="黑体" w:eastAsia="黑体"/>
          <w:b w:val="0"/>
          <w:bCs w:val="0"/>
          <w:sz w:val="28"/>
          <w:szCs w:val="28"/>
        </w:rPr>
        <w:t>第二节 政府采购合同通用条款</w:t>
      </w:r>
      <w:bookmarkEnd w:id="401"/>
    </w:p>
    <w:p w14:paraId="5F1A9CAD">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1860D7D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2BC7394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0D7149F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7905EB9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0346DCBC">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1F954834">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7EEC87F8">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0E985019">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2D635E2A">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20B44683">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7E578979">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4880BA73">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3D2D9B4F">
      <w:pPr>
        <w:numPr>
          <w:ilvl w:val="0"/>
          <w:numId w:val="4"/>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22FCE34B">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4BB2FBF7">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7127EF7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40675A15">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70D7371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057A95F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69AD07EF">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383B3EE1">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660766FB">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77117FB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5BCB2832">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629573C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72A59B67">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606E8BA1">
      <w:pPr>
        <w:pStyle w:val="23"/>
        <w:spacing w:after="0" w:line="400" w:lineRule="exact"/>
        <w:ind w:firstLine="42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674AC425">
      <w:pPr>
        <w:pStyle w:val="23"/>
        <w:spacing w:after="0" w:line="400" w:lineRule="exact"/>
        <w:ind w:firstLine="42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4438F731">
      <w:pPr>
        <w:numPr>
          <w:ilvl w:val="0"/>
          <w:numId w:val="5"/>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154207E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309EA68A">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640A3837">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6D29C62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56B4D42A">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75731CA8">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2E7105A5">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33AE7FFA">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42033B17">
      <w:pPr>
        <w:pStyle w:val="80"/>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4AE9F3EE">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070920C1">
      <w:pPr>
        <w:pStyle w:val="34"/>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46CDA335">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36980C7B">
      <w:pPr>
        <w:pStyle w:val="34"/>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691A19F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51C3F6C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4AF2F35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1643545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1505052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2624645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0086E1B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35229131">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58FDCE4">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46D5946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66E3162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0530EE5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2C170C53">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5FD1C2D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402"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402"/>
      <w:r>
        <w:rPr>
          <w:rFonts w:hint="eastAsia" w:ascii="宋体" w:hAnsi="宋体"/>
          <w:color w:val="auto"/>
          <w:szCs w:val="21"/>
          <w:highlight w:val="none"/>
        </w:rPr>
        <w:t>。</w:t>
      </w:r>
    </w:p>
    <w:p w14:paraId="7502461F">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42DD95A3">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124C8DD2">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67D1913E">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3018B721">
      <w:pPr>
        <w:pStyle w:val="3"/>
        <w:spacing w:line="400" w:lineRule="exact"/>
        <w:ind w:left="0" w:leftChars="0"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12BF87CE">
      <w:pPr>
        <w:pStyle w:val="23"/>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3D642B9B">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6C0EA3CD">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673B3032">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7EA6939A">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11A5A2A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55330B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216F75D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08BB5E9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247385C5">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53EA25F6">
      <w:pPr>
        <w:pStyle w:val="80"/>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4D8EFD4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0329FFA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61CC4686">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4703944C">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38FDA84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60C725CF">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2F00623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2DCD7A4C">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1ADD9B1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2C99E1E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799BA25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2F7160C3">
      <w:pPr>
        <w:numPr>
          <w:ilvl w:val="0"/>
          <w:numId w:val="6"/>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3C56FC1D">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5FAAFBD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52676DA0">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64BC5C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12ECD966">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10E4DD90">
      <w:pPr>
        <w:pStyle w:val="80"/>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78307B88">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783A8AFD">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5443B7B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4D3DC47E">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59A7240F">
      <w:pPr>
        <w:pStyle w:val="8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64A134BF">
      <w:pPr>
        <w:pStyle w:val="80"/>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7DDCC4EC">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0581545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6A823C9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128D1814">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3524082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21BF0BE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64F5531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44FC9FF6">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436A67AB">
      <w:pPr>
        <w:pStyle w:val="8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61F95D5C">
      <w:pPr>
        <w:pStyle w:val="8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6F6FECAA">
      <w:pPr>
        <w:pStyle w:val="8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659F43F6">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4D461FC9">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720BC16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72AC3865">
      <w:pPr>
        <w:pStyle w:val="23"/>
        <w:spacing w:after="0" w:line="400" w:lineRule="exact"/>
        <w:ind w:firstLine="48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D42637B">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71CEF23E">
      <w:pPr>
        <w:pStyle w:val="8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60E36524">
      <w:pPr>
        <w:pStyle w:val="8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4B04972E">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777362CF">
      <w:pPr>
        <w:pStyle w:val="8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1C263703">
      <w:pPr>
        <w:pStyle w:val="80"/>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07A84575">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3569F8F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AC858CB">
      <w:pPr>
        <w:numPr>
          <w:ilvl w:val="0"/>
          <w:numId w:val="7"/>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0A55B63F">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499ADE15">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403" w:name="_Toc20313"/>
    </w:p>
    <w:p w14:paraId="76A28BAD">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0C1E91FE">
      <w:pPr>
        <w:pStyle w:val="3"/>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403"/>
    </w:p>
    <w:tbl>
      <w:tblPr>
        <w:tblStyle w:val="63"/>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5C1475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840ADB9">
            <w:pPr>
              <w:adjustRightInd w:val="0"/>
              <w:snapToGrid w:val="0"/>
              <w:jc w:val="center"/>
              <w:rPr>
                <w:rFonts w:ascii="宋体" w:hAnsi="宋体"/>
                <w:szCs w:val="21"/>
              </w:rPr>
            </w:pPr>
            <w:r>
              <w:rPr>
                <w:rFonts w:hint="eastAsia" w:ascii="宋体" w:hAnsi="宋体"/>
                <w:szCs w:val="21"/>
              </w:rPr>
              <w:t>第二节</w:t>
            </w:r>
          </w:p>
          <w:p w14:paraId="04CAE2A0">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7067F1BF">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61C688F0">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详见联合体协议</w:t>
            </w:r>
          </w:p>
        </w:tc>
      </w:tr>
      <w:tr w14:paraId="207976A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0ACB652C">
            <w:pPr>
              <w:adjustRightInd w:val="0"/>
              <w:snapToGrid w:val="0"/>
              <w:jc w:val="center"/>
              <w:rPr>
                <w:rFonts w:ascii="宋体" w:hAnsi="宋体"/>
                <w:szCs w:val="21"/>
              </w:rPr>
            </w:pPr>
            <w:r>
              <w:rPr>
                <w:rFonts w:hint="eastAsia" w:ascii="宋体" w:hAnsi="宋体"/>
                <w:szCs w:val="21"/>
              </w:rPr>
              <w:t>第二节</w:t>
            </w:r>
          </w:p>
          <w:p w14:paraId="34558B3E">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2E8A6000">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3FD767D8">
            <w:pPr>
              <w:adjustRightInd w:val="0"/>
              <w:snapToGrid w:val="0"/>
              <w:jc w:val="left"/>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w:t>
            </w:r>
          </w:p>
        </w:tc>
      </w:tr>
      <w:tr w14:paraId="57FDEB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9C9D6F4">
            <w:pPr>
              <w:adjustRightInd w:val="0"/>
              <w:snapToGrid w:val="0"/>
              <w:jc w:val="center"/>
              <w:rPr>
                <w:rFonts w:ascii="宋体" w:hAnsi="宋体"/>
                <w:szCs w:val="21"/>
              </w:rPr>
            </w:pPr>
            <w:r>
              <w:rPr>
                <w:rFonts w:hint="eastAsia" w:ascii="宋体" w:hAnsi="宋体"/>
                <w:szCs w:val="21"/>
              </w:rPr>
              <w:t>第二节</w:t>
            </w:r>
          </w:p>
          <w:p w14:paraId="5BEEE366">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426EDB2D">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5793F983">
            <w:pPr>
              <w:adjustRightInd w:val="0"/>
              <w:snapToGrid w:val="0"/>
              <w:jc w:val="left"/>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15个工作日</w:t>
            </w:r>
          </w:p>
        </w:tc>
      </w:tr>
      <w:tr w14:paraId="3BD50B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59A3518">
            <w:pPr>
              <w:adjustRightInd w:val="0"/>
              <w:snapToGrid w:val="0"/>
              <w:jc w:val="center"/>
              <w:rPr>
                <w:rFonts w:ascii="宋体" w:hAnsi="宋体"/>
                <w:szCs w:val="21"/>
              </w:rPr>
            </w:pPr>
            <w:r>
              <w:rPr>
                <w:rFonts w:hint="eastAsia" w:ascii="宋体" w:hAnsi="宋体"/>
                <w:szCs w:val="21"/>
              </w:rPr>
              <w:t>第二节</w:t>
            </w:r>
          </w:p>
          <w:p w14:paraId="5E2B357B">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526AC69D">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6C73C1CA">
            <w:pPr>
              <w:adjustRightInd w:val="0"/>
              <w:snapToGrid w:val="0"/>
              <w:jc w:val="left"/>
              <w:rPr>
                <w:rFonts w:hint="default" w:ascii="宋体" w:hAnsi="宋体" w:eastAsia="宋体" w:cs="Times New Roman"/>
                <w:kern w:val="2"/>
                <w:sz w:val="21"/>
                <w:szCs w:val="21"/>
                <w:highlight w:val="none"/>
                <w:lang w:val="en-US" w:eastAsia="zh-CN" w:bidi="ar-SA"/>
              </w:rPr>
            </w:pPr>
            <w:r>
              <w:rPr>
                <w:rFonts w:hint="eastAsia" w:ascii="宋体" w:hAnsi="宋体" w:cs="Times New Roman"/>
                <w:kern w:val="2"/>
                <w:sz w:val="21"/>
                <w:szCs w:val="21"/>
                <w:highlight w:val="none"/>
                <w:lang w:val="en-US" w:eastAsia="zh-CN" w:bidi="ar-SA"/>
              </w:rPr>
              <w:t>/</w:t>
            </w:r>
          </w:p>
        </w:tc>
      </w:tr>
      <w:tr w14:paraId="0F1210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92BA537">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7D9F48F9">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6378C059">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39FB67CC">
            <w:pPr>
              <w:adjustRightInd w:val="0"/>
              <w:snapToGrid w:val="0"/>
              <w:jc w:val="left"/>
              <w:rPr>
                <w:rFonts w:hint="eastAsia"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（1）乙方逾期履行合同的，自逾期之日起，向甲方每日偿付合同总价千分之五的滞纳金。</w:t>
            </w:r>
          </w:p>
          <w:p w14:paraId="345BCA05">
            <w:pPr>
              <w:adjustRightInd w:val="0"/>
              <w:snapToGrid w:val="0"/>
              <w:jc w:val="left"/>
              <w:rPr>
                <w:rFonts w:hint="eastAsia"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（2）甲方逾期支付货款的，自逾期之日起，向乙方每日偿付未付价款千分之五的滞纳金。</w:t>
            </w:r>
          </w:p>
          <w:p w14:paraId="3BF02064">
            <w:pPr>
              <w:adjustRightInd w:val="0"/>
              <w:snapToGrid w:val="0"/>
              <w:jc w:val="left"/>
              <w:rPr>
                <w:rFonts w:hint="eastAsia"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3）如验收不能达到质量功能（性能）标准，合同商品由乙方在验收后一周内运离安装地点，所需费用由乙方承担。如乙方在一个月内不处理（搬走）合同商品，视为乙方放弃该商品，甲方有权自行处置（包括废物处理）。同时，乙方要支付给甲方总货款的20％作为违约赔偿金。</w:t>
            </w:r>
          </w:p>
          <w:p w14:paraId="487073DF">
            <w:pPr>
              <w:adjustRightInd w:val="0"/>
              <w:snapToGrid w:val="0"/>
              <w:jc w:val="left"/>
              <w:rPr>
                <w:rFonts w:hint="eastAsia"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 xml:space="preserve">（4）乙方所交的货物品种、型号、规格、技术参数、质量不符合合同规定及招投标文件规定标准的，甲方有权拒收该货物，乙方愿意更换货物但逾期交货的，按乙方逾期交货处理。乙方拒绝更换货物的，甲方可单方面解除合同，同时没收乙方的履约保证金或履约保函。     </w:t>
            </w:r>
          </w:p>
          <w:p w14:paraId="43F28EDC">
            <w:pPr>
              <w:adjustRightInd w:val="0"/>
              <w:snapToGrid w:val="0"/>
              <w:jc w:val="left"/>
              <w:rPr>
                <w:rFonts w:ascii="宋体" w:hAnsi="宋体" w:eastAsia="宋体" w:cs="Times New Roman"/>
                <w:kern w:val="2"/>
                <w:sz w:val="21"/>
                <w:szCs w:val="21"/>
                <w:highlight w:val="none"/>
                <w:lang w:val="en-US" w:eastAsia="zh-CN" w:bidi="ar-SA"/>
              </w:rPr>
            </w:pPr>
            <w:r>
              <w:rPr>
                <w:rFonts w:hint="eastAsia" w:ascii="宋体" w:hAnsi="宋体" w:eastAsia="宋体" w:cs="Times New Roman"/>
                <w:kern w:val="2"/>
                <w:sz w:val="21"/>
                <w:szCs w:val="21"/>
                <w:highlight w:val="none"/>
                <w:lang w:val="en-US" w:eastAsia="zh-CN" w:bidi="ar-SA"/>
              </w:rPr>
              <w:t>（5）合同任何一方，对于因合同履行而了解、接触、取得的对方不对外公开或已对第三方承担保密义务的业务数据、业务资料及其他商业秘密负有保密责任；中标方对采购方为本项目提供的业务数据、资料对第三方保密，如发生采购方资料泄露并被证实应由中标方公司承担责任的，采购方因此所造成的一切损失由中标方负责。</w:t>
            </w:r>
          </w:p>
        </w:tc>
      </w:tr>
      <w:tr w14:paraId="7A0C56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B626CEB">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7344AD25">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2A35F9D9">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7C233A93">
            <w:pPr>
              <w:adjustRightInd w:val="0"/>
              <w:snapToGrid w:val="0"/>
              <w:jc w:val="left"/>
              <w:rPr>
                <w:rFonts w:hint="default" w:ascii="宋体" w:hAnsi="宋体" w:eastAsia="宋体" w:cs="Times New Roman"/>
                <w:kern w:val="2"/>
                <w:sz w:val="21"/>
                <w:szCs w:val="21"/>
                <w:lang w:val="en-US" w:eastAsia="zh-CN" w:bidi="ar-SA"/>
              </w:rPr>
            </w:pPr>
            <w:r>
              <w:rPr>
                <w:rFonts w:hint="eastAsia" w:ascii="宋体" w:hAnsi="宋体" w:cs="Times New Roman"/>
                <w:kern w:val="2"/>
                <w:sz w:val="21"/>
                <w:szCs w:val="21"/>
                <w:lang w:val="en-US" w:eastAsia="zh-CN" w:bidi="ar-SA"/>
              </w:rPr>
              <w:t>/</w:t>
            </w:r>
          </w:p>
        </w:tc>
      </w:tr>
      <w:tr w14:paraId="196A79F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2A27A89D">
            <w:pPr>
              <w:adjustRightInd w:val="0"/>
              <w:snapToGrid w:val="0"/>
              <w:jc w:val="center"/>
              <w:rPr>
                <w:rFonts w:ascii="宋体" w:hAnsi="宋体"/>
                <w:szCs w:val="21"/>
              </w:rPr>
            </w:pPr>
            <w:r>
              <w:rPr>
                <w:rFonts w:hint="eastAsia" w:ascii="宋体" w:hAnsi="宋体"/>
                <w:szCs w:val="21"/>
              </w:rPr>
              <w:t>第二节</w:t>
            </w:r>
          </w:p>
          <w:p w14:paraId="0B06B3D3">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2B08F8EE">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51BA9356">
            <w:pPr>
              <w:rPr>
                <w:rFonts w:hint="eastAsia" w:eastAsia="宋体"/>
                <w:lang w:val="en-US" w:eastAsia="zh-CN"/>
              </w:rPr>
            </w:pPr>
            <w:r>
              <w:rPr>
                <w:rFonts w:hint="eastAsia"/>
                <w:lang w:val="en-US" w:eastAsia="zh-CN"/>
              </w:rPr>
              <w:t>/</w:t>
            </w:r>
          </w:p>
        </w:tc>
      </w:tr>
      <w:tr w14:paraId="4BFCF69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6A7115EC">
            <w:pPr>
              <w:adjustRightInd w:val="0"/>
              <w:snapToGrid w:val="0"/>
              <w:jc w:val="center"/>
              <w:rPr>
                <w:rFonts w:hint="eastAsia" w:ascii="宋体" w:hAnsi="宋体"/>
                <w:szCs w:val="21"/>
              </w:rPr>
            </w:pPr>
          </w:p>
        </w:tc>
        <w:tc>
          <w:tcPr>
            <w:tcW w:w="1742" w:type="dxa"/>
            <w:vAlign w:val="center"/>
          </w:tcPr>
          <w:p w14:paraId="082C9FD7">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0968C2B7">
            <w:pPr>
              <w:rPr>
                <w:rFonts w:hint="default" w:eastAsia="宋体"/>
                <w:lang w:val="en-US" w:eastAsia="zh-CN"/>
              </w:rPr>
            </w:pPr>
            <w:r>
              <w:rPr>
                <w:rFonts w:hint="eastAsia"/>
                <w:lang w:val="en-US" w:eastAsia="zh-CN"/>
              </w:rPr>
              <w:t>甲方指定地点</w:t>
            </w:r>
          </w:p>
        </w:tc>
      </w:tr>
      <w:tr w14:paraId="634C25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2BFDB3F7">
            <w:pPr>
              <w:adjustRightInd w:val="0"/>
              <w:snapToGrid w:val="0"/>
              <w:jc w:val="center"/>
              <w:rPr>
                <w:rFonts w:ascii="宋体" w:hAnsi="宋体"/>
                <w:szCs w:val="21"/>
              </w:rPr>
            </w:pPr>
            <w:r>
              <w:rPr>
                <w:rFonts w:hint="eastAsia" w:ascii="宋体" w:hAnsi="宋体"/>
                <w:szCs w:val="21"/>
              </w:rPr>
              <w:t>第二节</w:t>
            </w:r>
          </w:p>
          <w:p w14:paraId="04675A6F">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4375E4DE">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0CEB490D">
            <w:pPr>
              <w:rPr>
                <w:rFonts w:hint="eastAsia" w:eastAsia="宋体"/>
                <w:lang w:val="en-US" w:eastAsia="zh-CN"/>
              </w:rPr>
            </w:pPr>
            <w:r>
              <w:rPr>
                <w:rFonts w:hint="eastAsia"/>
                <w:lang w:val="en-US" w:eastAsia="zh-CN"/>
              </w:rPr>
              <w:t>/</w:t>
            </w:r>
          </w:p>
        </w:tc>
      </w:tr>
      <w:tr w14:paraId="61328E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7607984A">
            <w:pPr>
              <w:adjustRightInd w:val="0"/>
              <w:snapToGrid w:val="0"/>
              <w:jc w:val="center"/>
              <w:rPr>
                <w:rFonts w:ascii="宋体" w:hAnsi="宋体"/>
                <w:szCs w:val="21"/>
              </w:rPr>
            </w:pPr>
            <w:r>
              <w:rPr>
                <w:rFonts w:hint="eastAsia" w:ascii="宋体" w:hAnsi="宋体"/>
                <w:szCs w:val="21"/>
              </w:rPr>
              <w:t>第二节</w:t>
            </w:r>
          </w:p>
          <w:p w14:paraId="794673BA">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0D359009">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2E62670C">
            <w:pPr>
              <w:rPr>
                <w:rFonts w:hint="eastAsia" w:eastAsia="宋体"/>
                <w:lang w:val="en-US" w:eastAsia="zh-CN"/>
              </w:rPr>
            </w:pPr>
            <w:r>
              <w:rPr>
                <w:rFonts w:hint="eastAsia"/>
                <w:lang w:val="en-US" w:eastAsia="zh-CN"/>
              </w:rPr>
              <w:t>/</w:t>
            </w:r>
          </w:p>
        </w:tc>
      </w:tr>
      <w:tr w14:paraId="42268B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28BC81B">
            <w:pPr>
              <w:adjustRightInd w:val="0"/>
              <w:snapToGrid w:val="0"/>
              <w:jc w:val="center"/>
              <w:rPr>
                <w:rFonts w:ascii="宋体" w:hAnsi="宋体"/>
                <w:szCs w:val="21"/>
              </w:rPr>
            </w:pPr>
            <w:r>
              <w:rPr>
                <w:rFonts w:hint="eastAsia" w:ascii="宋体" w:hAnsi="宋体"/>
                <w:szCs w:val="21"/>
              </w:rPr>
              <w:t>第二节</w:t>
            </w:r>
          </w:p>
          <w:p w14:paraId="16A04B85">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4CCB62AE">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7E7F4A88">
            <w:pPr>
              <w:autoSpaceDE w:val="0"/>
              <w:autoSpaceDN w:val="0"/>
              <w:adjustRightInd w:val="0"/>
              <w:snapToGrid w:val="0"/>
              <w:ind w:firstLine="420" w:firstLineChars="200"/>
              <w:jc w:val="left"/>
              <w:rPr>
                <w:rFonts w:ascii="宋体" w:hAnsi="宋体"/>
                <w:szCs w:val="21"/>
              </w:rPr>
            </w:pPr>
          </w:p>
        </w:tc>
      </w:tr>
      <w:tr w14:paraId="6869E9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4CD6D0E">
            <w:pPr>
              <w:adjustRightInd w:val="0"/>
              <w:snapToGrid w:val="0"/>
              <w:jc w:val="center"/>
              <w:rPr>
                <w:rFonts w:ascii="宋体" w:hAnsi="宋体"/>
                <w:szCs w:val="21"/>
              </w:rPr>
            </w:pPr>
            <w:r>
              <w:rPr>
                <w:rFonts w:hint="eastAsia" w:ascii="宋体" w:hAnsi="宋体"/>
                <w:szCs w:val="21"/>
              </w:rPr>
              <w:t>第二节</w:t>
            </w:r>
          </w:p>
          <w:p w14:paraId="18D19364">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6C4D2D7F">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76BDFF1E">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4870D32B">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7个工作日</w:t>
            </w:r>
          </w:p>
        </w:tc>
      </w:tr>
      <w:tr w14:paraId="55EB2A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33F7622">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7E3799AF">
            <w:pPr>
              <w:pStyle w:val="80"/>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02F8DF09">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7C3B9B94">
            <w:pPr>
              <w:adjustRightInd w:val="0"/>
              <w:snapToGrid w:val="0"/>
              <w:jc w:val="left"/>
              <w:rPr>
                <w:rFonts w:hint="eastAsia" w:ascii="宋体" w:hAnsi="宋体" w:eastAsia="宋体"/>
                <w:szCs w:val="21"/>
                <w:lang w:val="en-US" w:eastAsia="zh-CN"/>
              </w:rPr>
            </w:pPr>
            <w:r>
              <w:rPr>
                <w:rFonts w:hint="eastAsia" w:ascii="宋体" w:hAnsi="宋体"/>
                <w:szCs w:val="21"/>
                <w:lang w:val="en-US" w:eastAsia="zh-CN"/>
              </w:rPr>
              <w:t>/</w:t>
            </w:r>
          </w:p>
        </w:tc>
      </w:tr>
      <w:tr w14:paraId="5CA46A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1235F15">
            <w:pPr>
              <w:adjustRightInd w:val="0"/>
              <w:snapToGrid w:val="0"/>
              <w:jc w:val="center"/>
              <w:rPr>
                <w:rFonts w:ascii="宋体" w:hAnsi="宋体"/>
                <w:szCs w:val="21"/>
              </w:rPr>
            </w:pPr>
            <w:r>
              <w:rPr>
                <w:rFonts w:hint="eastAsia" w:ascii="宋体" w:hAnsi="宋体"/>
                <w:szCs w:val="21"/>
              </w:rPr>
              <w:t>第二节</w:t>
            </w:r>
          </w:p>
          <w:p w14:paraId="77A631FB">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3E4AAAB5">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12A3F607">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详见“第一节 2.合同金额：（3）付款方式”</w:t>
            </w:r>
          </w:p>
        </w:tc>
      </w:tr>
      <w:tr w14:paraId="6F6BCE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BD0E79A">
            <w:pPr>
              <w:adjustRightInd w:val="0"/>
              <w:snapToGrid w:val="0"/>
              <w:jc w:val="center"/>
              <w:rPr>
                <w:rFonts w:hint="eastAsia" w:ascii="宋体" w:hAnsi="宋体"/>
                <w:szCs w:val="21"/>
              </w:rPr>
            </w:pPr>
            <w:r>
              <w:rPr>
                <w:rFonts w:hint="eastAsia" w:ascii="宋体" w:hAnsi="宋体"/>
                <w:szCs w:val="21"/>
              </w:rPr>
              <w:t>第二节</w:t>
            </w:r>
          </w:p>
          <w:p w14:paraId="46B494BD">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12D11C67">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189EE796">
            <w:pPr>
              <w:adjustRightInd w:val="0"/>
              <w:snapToGrid w:val="0"/>
              <w:jc w:val="left"/>
              <w:rPr>
                <w:rFonts w:hint="eastAsia" w:ascii="宋体" w:hAnsi="宋体" w:eastAsia="宋体"/>
                <w:szCs w:val="21"/>
                <w:lang w:val="en-US" w:eastAsia="zh-CN"/>
              </w:rPr>
            </w:pPr>
            <w:r>
              <w:rPr>
                <w:rFonts w:hint="eastAsia" w:ascii="宋体" w:hAnsi="宋体"/>
                <w:szCs w:val="21"/>
                <w:lang w:val="en-US" w:eastAsia="zh-CN"/>
              </w:rPr>
              <w:t>/</w:t>
            </w:r>
          </w:p>
        </w:tc>
      </w:tr>
      <w:tr w14:paraId="5F407C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EBB941">
            <w:pPr>
              <w:adjustRightInd w:val="0"/>
              <w:snapToGrid w:val="0"/>
              <w:jc w:val="center"/>
              <w:rPr>
                <w:rFonts w:hint="eastAsia" w:ascii="宋体" w:hAnsi="宋体"/>
                <w:szCs w:val="21"/>
              </w:rPr>
            </w:pPr>
            <w:r>
              <w:rPr>
                <w:rFonts w:hint="eastAsia" w:ascii="宋体" w:hAnsi="宋体"/>
                <w:szCs w:val="21"/>
              </w:rPr>
              <w:t>第二节</w:t>
            </w:r>
          </w:p>
          <w:p w14:paraId="4A8A1409">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7118C8BE">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1DA9E3ED">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履约保证金退还时间：10个工作日</w:t>
            </w:r>
            <w:r>
              <w:rPr>
                <w:rFonts w:hint="eastAsia" w:ascii="宋体" w:hAnsi="宋体"/>
                <w:szCs w:val="21"/>
                <w:lang w:val="en-US" w:eastAsia="zh-CN"/>
              </w:rPr>
              <w:br w:type="textWrapping"/>
            </w:r>
            <w:r>
              <w:rPr>
                <w:rFonts w:hint="eastAsia" w:ascii="宋体" w:hAnsi="宋体"/>
                <w:szCs w:val="21"/>
                <w:lang w:val="en-US" w:eastAsia="zh-CN"/>
              </w:rPr>
              <w:t>逾期退还的违约金：/</w:t>
            </w:r>
          </w:p>
        </w:tc>
      </w:tr>
      <w:tr w14:paraId="657261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3860A2F">
            <w:pPr>
              <w:adjustRightInd w:val="0"/>
              <w:snapToGrid w:val="0"/>
              <w:jc w:val="center"/>
              <w:rPr>
                <w:rFonts w:ascii="宋体" w:hAnsi="宋体"/>
                <w:szCs w:val="21"/>
              </w:rPr>
            </w:pPr>
            <w:r>
              <w:rPr>
                <w:rFonts w:hint="eastAsia" w:ascii="宋体" w:hAnsi="宋体"/>
                <w:szCs w:val="21"/>
              </w:rPr>
              <w:t>第二节</w:t>
            </w:r>
          </w:p>
          <w:p w14:paraId="3B253ADB">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3CD41C49">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1CCC8573">
            <w:pPr>
              <w:adjustRightInd w:val="0"/>
              <w:snapToGrid w:val="0"/>
              <w:jc w:val="left"/>
              <w:rPr>
                <w:rFonts w:ascii="宋体" w:hAnsi="宋体"/>
                <w:szCs w:val="21"/>
              </w:rPr>
            </w:pPr>
          </w:p>
        </w:tc>
      </w:tr>
      <w:tr w14:paraId="7F225B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C25021A">
            <w:pPr>
              <w:adjustRightInd w:val="0"/>
              <w:snapToGrid w:val="0"/>
              <w:jc w:val="center"/>
              <w:rPr>
                <w:rFonts w:ascii="宋体" w:hAnsi="宋体"/>
                <w:szCs w:val="21"/>
              </w:rPr>
            </w:pPr>
            <w:r>
              <w:rPr>
                <w:rFonts w:hint="eastAsia" w:ascii="宋体" w:hAnsi="宋体"/>
                <w:szCs w:val="21"/>
              </w:rPr>
              <w:t>第二节</w:t>
            </w:r>
          </w:p>
          <w:p w14:paraId="35DD6730">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72CB827C">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0B9558FD">
            <w:pPr>
              <w:adjustRightInd w:val="0"/>
              <w:snapToGrid w:val="0"/>
              <w:jc w:val="left"/>
              <w:rPr>
                <w:rFonts w:hint="eastAsia" w:ascii="宋体" w:hAnsi="宋体" w:eastAsia="宋体"/>
                <w:szCs w:val="21"/>
                <w:lang w:val="en-US" w:eastAsia="zh-CN"/>
              </w:rPr>
            </w:pPr>
            <w:r>
              <w:rPr>
                <w:rFonts w:hint="eastAsia" w:ascii="宋体" w:hAnsi="宋体"/>
                <w:szCs w:val="21"/>
                <w:lang w:val="en-US" w:eastAsia="zh-CN"/>
              </w:rPr>
              <w:t>/</w:t>
            </w:r>
          </w:p>
        </w:tc>
      </w:tr>
      <w:tr w14:paraId="7F954B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36C28BB">
            <w:pPr>
              <w:adjustRightInd w:val="0"/>
              <w:snapToGrid w:val="0"/>
              <w:jc w:val="center"/>
              <w:rPr>
                <w:rFonts w:ascii="宋体" w:hAnsi="宋体"/>
                <w:szCs w:val="21"/>
              </w:rPr>
            </w:pPr>
            <w:r>
              <w:rPr>
                <w:rFonts w:hint="eastAsia" w:ascii="宋体" w:hAnsi="宋体"/>
                <w:szCs w:val="21"/>
              </w:rPr>
              <w:t>第二节</w:t>
            </w:r>
          </w:p>
          <w:p w14:paraId="71CBC447">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2BC8DBE7">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0905B4B1">
            <w:pPr>
              <w:adjustRightInd w:val="0"/>
              <w:snapToGrid w:val="0"/>
              <w:jc w:val="left"/>
              <w:rPr>
                <w:rFonts w:hint="eastAsia" w:ascii="宋体" w:hAnsi="宋体" w:eastAsia="宋体"/>
                <w:szCs w:val="21"/>
                <w:lang w:val="en-US" w:eastAsia="zh-CN"/>
              </w:rPr>
            </w:pPr>
            <w:r>
              <w:rPr>
                <w:rFonts w:hint="eastAsia" w:ascii="宋体" w:hAnsi="宋体"/>
                <w:szCs w:val="21"/>
                <w:lang w:val="en-US" w:eastAsia="zh-CN"/>
              </w:rPr>
              <w:t>/</w:t>
            </w:r>
          </w:p>
        </w:tc>
      </w:tr>
      <w:tr w14:paraId="4DE736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70984CE">
            <w:pPr>
              <w:adjustRightInd w:val="0"/>
              <w:snapToGrid w:val="0"/>
              <w:jc w:val="center"/>
              <w:rPr>
                <w:rFonts w:ascii="宋体" w:hAnsi="宋体"/>
                <w:szCs w:val="21"/>
              </w:rPr>
            </w:pPr>
            <w:r>
              <w:rPr>
                <w:rFonts w:hint="eastAsia" w:ascii="宋体" w:hAnsi="宋体"/>
                <w:szCs w:val="21"/>
              </w:rPr>
              <w:t>第二节</w:t>
            </w:r>
          </w:p>
          <w:p w14:paraId="7C3BB6BD">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4D9CB982">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51A3A1E5">
            <w:pPr>
              <w:adjustRightInd w:val="0"/>
              <w:snapToGrid w:val="0"/>
              <w:jc w:val="left"/>
              <w:rPr>
                <w:rFonts w:ascii="宋体" w:hAnsi="宋体"/>
                <w:szCs w:val="21"/>
              </w:rPr>
            </w:pPr>
          </w:p>
        </w:tc>
      </w:tr>
      <w:tr w14:paraId="1BBD99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DBD1390">
            <w:pPr>
              <w:adjustRightInd w:val="0"/>
              <w:snapToGrid w:val="0"/>
              <w:jc w:val="center"/>
              <w:rPr>
                <w:rFonts w:ascii="宋体" w:hAnsi="宋体"/>
                <w:szCs w:val="21"/>
              </w:rPr>
            </w:pPr>
            <w:r>
              <w:rPr>
                <w:rFonts w:hint="eastAsia" w:ascii="宋体" w:hAnsi="宋体"/>
                <w:szCs w:val="21"/>
              </w:rPr>
              <w:t>第二节</w:t>
            </w:r>
          </w:p>
          <w:p w14:paraId="591AA07F">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78AEF24C">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71067452">
            <w:pPr>
              <w:adjustRightInd w:val="0"/>
              <w:snapToGrid w:val="0"/>
              <w:jc w:val="left"/>
              <w:rPr>
                <w:rFonts w:hint="default" w:ascii="宋体" w:hAnsi="宋体" w:eastAsia="宋体"/>
                <w:szCs w:val="21"/>
                <w:u w:val="single"/>
                <w:lang w:val="en-US" w:eastAsia="zh-CN"/>
              </w:rPr>
            </w:pPr>
            <w:r>
              <w:rPr>
                <w:rFonts w:hint="eastAsia" w:ascii="宋体" w:hAnsi="宋体"/>
                <w:szCs w:val="21"/>
                <w:u w:val="none"/>
                <w:lang w:val="en-US" w:eastAsia="zh-CN"/>
              </w:rPr>
              <w:t>合同金额的1%</w:t>
            </w:r>
          </w:p>
        </w:tc>
      </w:tr>
      <w:tr w14:paraId="58BEBD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47B7258">
            <w:pPr>
              <w:adjustRightInd w:val="0"/>
              <w:snapToGrid w:val="0"/>
              <w:jc w:val="center"/>
              <w:rPr>
                <w:rFonts w:ascii="宋体" w:hAnsi="宋体"/>
                <w:szCs w:val="21"/>
              </w:rPr>
            </w:pPr>
            <w:r>
              <w:rPr>
                <w:rFonts w:hint="eastAsia" w:ascii="宋体" w:hAnsi="宋体"/>
                <w:szCs w:val="21"/>
              </w:rPr>
              <w:t>第二节</w:t>
            </w:r>
          </w:p>
          <w:p w14:paraId="78F74BCA">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48DCFF6A">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430994D7">
            <w:pPr>
              <w:adjustRightInd w:val="0"/>
              <w:snapToGrid w:val="0"/>
              <w:jc w:val="left"/>
              <w:rPr>
                <w:rFonts w:hint="eastAsia" w:ascii="宋体" w:hAnsi="宋体" w:eastAsia="宋体"/>
                <w:szCs w:val="21"/>
                <w:u w:val="single"/>
                <w:lang w:val="en-US" w:eastAsia="zh-CN"/>
              </w:rPr>
            </w:pPr>
            <w:r>
              <w:rPr>
                <w:rFonts w:hint="eastAsia" w:ascii="宋体" w:hAnsi="宋体"/>
                <w:szCs w:val="21"/>
                <w:u w:val="single"/>
                <w:lang w:val="en-US" w:eastAsia="zh-CN"/>
              </w:rPr>
              <w:t>/</w:t>
            </w:r>
          </w:p>
        </w:tc>
      </w:tr>
      <w:tr w14:paraId="745F26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15CDD920">
            <w:pPr>
              <w:adjustRightInd w:val="0"/>
              <w:snapToGrid w:val="0"/>
              <w:jc w:val="center"/>
              <w:rPr>
                <w:rFonts w:ascii="宋体" w:hAnsi="宋体"/>
                <w:szCs w:val="21"/>
              </w:rPr>
            </w:pPr>
            <w:r>
              <w:rPr>
                <w:rFonts w:hint="eastAsia" w:ascii="宋体" w:hAnsi="宋体"/>
                <w:szCs w:val="21"/>
              </w:rPr>
              <w:t>第二节</w:t>
            </w:r>
          </w:p>
          <w:p w14:paraId="1670B8D2">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0DC681D8">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629F4815">
            <w:pPr>
              <w:adjustRightInd w:val="0"/>
              <w:snapToGrid w:val="0"/>
              <w:jc w:val="left"/>
              <w:rPr>
                <w:rFonts w:hint="eastAsia" w:ascii="宋体" w:hAnsi="宋体" w:eastAsia="宋体"/>
                <w:szCs w:val="21"/>
                <w:u w:val="single"/>
                <w:lang w:val="en-US" w:eastAsia="zh-CN"/>
              </w:rPr>
            </w:pPr>
            <w:r>
              <w:rPr>
                <w:rFonts w:hint="eastAsia" w:ascii="宋体" w:hAnsi="宋体"/>
                <w:szCs w:val="21"/>
                <w:u w:val="single"/>
                <w:lang w:val="en-US" w:eastAsia="zh-CN"/>
              </w:rPr>
              <w:t>/</w:t>
            </w:r>
          </w:p>
        </w:tc>
      </w:tr>
      <w:tr w14:paraId="13C150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7C558E1F">
            <w:pPr>
              <w:adjustRightInd w:val="0"/>
              <w:snapToGrid w:val="0"/>
              <w:jc w:val="center"/>
              <w:rPr>
                <w:rFonts w:ascii="宋体" w:hAnsi="宋体"/>
                <w:szCs w:val="21"/>
              </w:rPr>
            </w:pPr>
            <w:r>
              <w:rPr>
                <w:rFonts w:hint="eastAsia" w:ascii="宋体" w:hAnsi="宋体"/>
                <w:szCs w:val="21"/>
              </w:rPr>
              <w:t>第二节</w:t>
            </w:r>
          </w:p>
          <w:p w14:paraId="53472C29">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496A07B5">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3E3AD7BE">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cs="宋体"/>
                <w:b w:val="0"/>
                <w:bCs w:val="0"/>
                <w:iCs/>
                <w:szCs w:val="21"/>
                <w:u w:val="single"/>
                <w:lang w:eastAsia="zh-CN"/>
              </w:rPr>
              <w:t>（</w:t>
            </w:r>
            <w:r>
              <w:rPr>
                <w:rFonts w:hint="eastAsia" w:ascii="宋体" w:hAnsi="宋体" w:cs="宋体"/>
                <w:b w:val="0"/>
                <w:bCs w:val="0"/>
                <w:iCs/>
                <w:szCs w:val="21"/>
                <w:u w:val="single"/>
                <w:lang w:val="en-US" w:eastAsia="zh-CN"/>
              </w:rPr>
              <w:t>1</w:t>
            </w:r>
            <w:r>
              <w:rPr>
                <w:rFonts w:hint="eastAsia" w:ascii="宋体" w:hAnsi="宋体" w:cs="宋体"/>
                <w:b w:val="0"/>
                <w:bCs w:val="0"/>
                <w:iCs/>
                <w:szCs w:val="21"/>
                <w:u w:val="single"/>
                <w:lang w:eastAsia="zh-CN"/>
              </w:rPr>
              <w:t>）</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03164ED5">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合同履行地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52B3F663">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18D923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47964890">
            <w:pPr>
              <w:adjustRightInd w:val="0"/>
              <w:snapToGrid w:val="0"/>
              <w:jc w:val="center"/>
              <w:rPr>
                <w:rFonts w:ascii="宋体" w:hAnsi="宋体"/>
                <w:szCs w:val="21"/>
              </w:rPr>
            </w:pPr>
            <w:r>
              <w:rPr>
                <w:rFonts w:hint="eastAsia" w:ascii="宋体" w:hAnsi="宋体"/>
                <w:szCs w:val="21"/>
              </w:rPr>
              <w:t>第二节</w:t>
            </w:r>
          </w:p>
          <w:p w14:paraId="3F623AA4">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6383FC1F">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50E2A8D8">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w:t>
            </w:r>
          </w:p>
        </w:tc>
      </w:tr>
    </w:tbl>
    <w:p w14:paraId="54AF239C"/>
    <w:p w14:paraId="0A0B22B2"/>
    <w:p w14:paraId="55F3A82C">
      <w:pPr>
        <w:pStyle w:val="81"/>
        <w:rPr>
          <w:rFonts w:ascii="宋体" w:hAnsi="宋体" w:cs="宋体"/>
          <w:b/>
          <w:sz w:val="28"/>
          <w:szCs w:val="28"/>
        </w:rPr>
      </w:pPr>
    </w:p>
    <w:p w14:paraId="243856ED">
      <w:pPr>
        <w:pStyle w:val="3"/>
        <w:ind w:left="0" w:leftChars="0" w:firstLine="0" w:firstLineChars="0"/>
      </w:pPr>
    </w:p>
    <w:p w14:paraId="0AEEC149"/>
    <w:p w14:paraId="15C218DE">
      <w:pPr>
        <w:spacing w:line="240" w:lineRule="auto"/>
        <w:ind w:left="0" w:firstLine="0" w:firstLineChars="0"/>
        <w:outlineLvl w:val="9"/>
        <w:rPr>
          <w:rFonts w:hint="eastAsia" w:ascii="宋体" w:hAnsi="宋体" w:cs="宋体"/>
          <w:b/>
          <w:sz w:val="36"/>
          <w:szCs w:val="20"/>
        </w:rPr>
      </w:pPr>
      <w:r>
        <w:rPr>
          <w:rFonts w:hint="eastAsia" w:ascii="宋体" w:hAnsi="宋体" w:cs="宋体"/>
          <w:b/>
          <w:sz w:val="36"/>
          <w:szCs w:val="20"/>
        </w:rPr>
        <w:br w:type="page"/>
      </w:r>
    </w:p>
    <w:p w14:paraId="69557CA3">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w:t>
      </w:r>
      <w:bookmarkEnd w:id="397"/>
      <w:r>
        <w:rPr>
          <w:rFonts w:hint="eastAsia" w:ascii="宋体" w:hAnsi="宋体" w:cs="宋体"/>
          <w:b/>
          <w:sz w:val="36"/>
          <w:szCs w:val="20"/>
        </w:rPr>
        <w:t xml:space="preserve"> </w:t>
      </w:r>
      <w:bookmarkEnd w:id="398"/>
      <w:r>
        <w:rPr>
          <w:rFonts w:hint="eastAsia" w:ascii="宋体" w:hAnsi="宋体" w:cs="宋体"/>
          <w:b/>
          <w:sz w:val="36"/>
          <w:szCs w:val="20"/>
        </w:rPr>
        <w:t>应提交的有关格式范例</w:t>
      </w:r>
    </w:p>
    <w:p w14:paraId="7F77A9ED">
      <w:pPr>
        <w:spacing w:line="360" w:lineRule="auto"/>
        <w:jc w:val="center"/>
        <w:outlineLvl w:val="0"/>
        <w:rPr>
          <w:rFonts w:ascii="宋体" w:hAnsi="宋体" w:cs="宋体"/>
          <w:b/>
          <w:kern w:val="0"/>
          <w:sz w:val="36"/>
          <w:szCs w:val="36"/>
        </w:rPr>
      </w:pPr>
    </w:p>
    <w:p w14:paraId="337F1550">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1D0672C2">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14B1C3B2">
      <w:pPr>
        <w:spacing w:line="360" w:lineRule="auto"/>
        <w:jc w:val="center"/>
        <w:outlineLvl w:val="0"/>
        <w:rPr>
          <w:rFonts w:ascii="宋体" w:hAnsi="宋体" w:cs="宋体"/>
          <w:b/>
          <w:kern w:val="0"/>
          <w:sz w:val="36"/>
          <w:szCs w:val="36"/>
        </w:rPr>
      </w:pPr>
    </w:p>
    <w:p w14:paraId="2810B280">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37EC11D2">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22BAFC73">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0C1424ED">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64A5F50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（5）相关证明材料（如有）………………………………………………（页码）</w:t>
      </w:r>
    </w:p>
    <w:p w14:paraId="1919465E">
      <w:pPr>
        <w:snapToGrid w:val="0"/>
        <w:spacing w:line="360" w:lineRule="auto"/>
        <w:ind w:firstLine="480" w:firstLineChars="200"/>
        <w:rPr>
          <w:rFonts w:ascii="宋体" w:hAnsi="宋体" w:cs="宋体"/>
          <w:sz w:val="24"/>
        </w:rPr>
      </w:pPr>
    </w:p>
    <w:p w14:paraId="4C9CD2D1">
      <w:pPr>
        <w:spacing w:line="360" w:lineRule="auto"/>
        <w:ind w:firstLine="480" w:firstLineChars="200"/>
        <w:rPr>
          <w:rFonts w:ascii="宋体" w:hAnsi="宋体" w:cs="宋体"/>
          <w:sz w:val="24"/>
        </w:rPr>
      </w:pPr>
    </w:p>
    <w:p w14:paraId="01DA84BA">
      <w:pPr>
        <w:snapToGrid w:val="0"/>
        <w:spacing w:line="360" w:lineRule="auto"/>
        <w:ind w:right="480"/>
        <w:jc w:val="center"/>
        <w:rPr>
          <w:rFonts w:ascii="宋体" w:hAnsi="宋体" w:cs="宋体"/>
          <w:b/>
          <w:color w:val="auto"/>
          <w:kern w:val="0"/>
          <w:sz w:val="32"/>
          <w:szCs w:val="32"/>
        </w:rPr>
      </w:pPr>
      <w:r>
        <w:rPr>
          <w:rFonts w:hint="eastAsia" w:ascii="宋体" w:hAnsi="宋体" w:cs="宋体"/>
          <w:kern w:val="0"/>
          <w:sz w:val="24"/>
        </w:rPr>
        <w:br w:type="page"/>
      </w:r>
      <w:r>
        <w:rPr>
          <w:rFonts w:hint="eastAsia" w:ascii="宋体" w:hAnsi="宋体" w:cs="宋体"/>
          <w:b/>
          <w:color w:val="auto"/>
          <w:kern w:val="0"/>
          <w:sz w:val="32"/>
          <w:szCs w:val="32"/>
        </w:rPr>
        <w:t xml:space="preserve">  一、 符合参加政府采购活动应当具备的一般条件的承诺函</w:t>
      </w:r>
    </w:p>
    <w:p w14:paraId="78FBABBB">
      <w:pPr>
        <w:snapToGrid w:val="0"/>
        <w:spacing w:line="360" w:lineRule="auto"/>
        <w:rPr>
          <w:rFonts w:ascii="宋体" w:hAnsi="宋体" w:cs="宋体"/>
          <w:color w:val="auto"/>
          <w:sz w:val="24"/>
        </w:rPr>
      </w:pPr>
      <w:r>
        <w:rPr>
          <w:rFonts w:hint="eastAsia" w:ascii="宋体" w:hAnsi="宋体" w:cs="宋体"/>
          <w:color w:val="auto"/>
          <w:sz w:val="24"/>
          <w:lang w:eastAsia="zh-CN"/>
        </w:rPr>
        <w:t>杭州市西湖区文化馆</w:t>
      </w:r>
      <w:r>
        <w:rPr>
          <w:rFonts w:hint="eastAsia" w:ascii="宋体" w:hAnsi="宋体" w:cs="宋体"/>
          <w:color w:val="auto"/>
          <w:sz w:val="24"/>
        </w:rPr>
        <w:t>、</w:t>
      </w:r>
      <w:r>
        <w:rPr>
          <w:rFonts w:hint="eastAsia" w:ascii="宋体" w:hAnsi="宋体" w:cs="宋体"/>
          <w:color w:val="auto"/>
          <w:sz w:val="24"/>
          <w:lang w:eastAsia="zh-CN"/>
        </w:rPr>
        <w:t>浙江省成套招标代理有限公司</w:t>
      </w:r>
      <w:r>
        <w:rPr>
          <w:rFonts w:hint="eastAsia" w:ascii="宋体" w:hAnsi="宋体" w:cs="宋体"/>
          <w:color w:val="auto"/>
          <w:sz w:val="24"/>
        </w:rPr>
        <w:t>：</w:t>
      </w:r>
    </w:p>
    <w:p w14:paraId="3A8C975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lang w:eastAsia="zh-CN"/>
        </w:rPr>
        <w:t>杭州市西湖区文化馆录音棚设备及声场安装采购项目</w:t>
      </w:r>
      <w:r>
        <w:rPr>
          <w:rFonts w:hint="eastAsia" w:ascii="宋体" w:hAnsi="宋体" w:cs="宋体"/>
          <w:color w:val="auto"/>
          <w:sz w:val="24"/>
        </w:rPr>
        <w:t>【招标编号：</w:t>
      </w:r>
      <w:r>
        <w:rPr>
          <w:rFonts w:hint="eastAsia" w:ascii="宋体" w:hAnsi="宋体" w:cs="宋体"/>
          <w:color w:val="auto"/>
          <w:sz w:val="24"/>
          <w:lang w:eastAsia="zh-CN"/>
        </w:rPr>
        <w:t>CTZB-2025030491</w:t>
      </w:r>
      <w:r>
        <w:rPr>
          <w:rFonts w:hint="eastAsia" w:ascii="宋体" w:hAnsi="宋体" w:cs="宋体"/>
          <w:color w:val="auto"/>
          <w:sz w:val="24"/>
        </w:rPr>
        <w:t>】政府采购活动，郑重承诺：</w:t>
      </w:r>
    </w:p>
    <w:p w14:paraId="4CB39FDA">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72A52EEF">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w:t>
      </w:r>
      <w:r>
        <w:rPr>
          <w:rFonts w:hint="eastAsia" w:ascii="宋体" w:hAnsi="宋体" w:cs="宋体"/>
          <w:color w:val="auto"/>
          <w:sz w:val="24"/>
        </w:rPr>
        <w:t>具有独立承担民事责任的能力；</w:t>
      </w:r>
    </w:p>
    <w:p w14:paraId="78E3772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w:t>
      </w:r>
      <w:r>
        <w:rPr>
          <w:rFonts w:hint="eastAsia" w:ascii="宋体" w:hAnsi="宋体" w:cs="宋体"/>
          <w:color w:val="auto"/>
          <w:sz w:val="24"/>
        </w:rPr>
        <w:t xml:space="preserve">具有良好的商业信誉和健全的财务会计制度； </w:t>
      </w:r>
    </w:p>
    <w:p w14:paraId="4A97B79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w:t>
      </w:r>
      <w:r>
        <w:rPr>
          <w:rFonts w:hint="eastAsia" w:ascii="宋体" w:hAnsi="宋体" w:cs="宋体"/>
          <w:color w:val="auto"/>
          <w:sz w:val="24"/>
          <w:lang w:val="en-US" w:eastAsia="zh-CN"/>
        </w:rPr>
        <w:t>.</w:t>
      </w:r>
      <w:r>
        <w:rPr>
          <w:rFonts w:hint="eastAsia" w:ascii="宋体" w:hAnsi="宋体" w:cs="宋体"/>
          <w:color w:val="auto"/>
          <w:sz w:val="24"/>
        </w:rPr>
        <w:t>具有履行合同所必需的设备和专业技术能力；</w:t>
      </w:r>
    </w:p>
    <w:p w14:paraId="74E84D6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w:t>
      </w:r>
      <w:r>
        <w:rPr>
          <w:rFonts w:hint="eastAsia" w:ascii="宋体" w:hAnsi="宋体" w:cs="宋体"/>
          <w:color w:val="auto"/>
          <w:sz w:val="24"/>
          <w:lang w:val="en-US" w:eastAsia="zh-CN"/>
        </w:rPr>
        <w:t>.</w:t>
      </w:r>
      <w:r>
        <w:rPr>
          <w:rFonts w:hint="eastAsia" w:ascii="宋体" w:hAnsi="宋体" w:cs="宋体"/>
          <w:color w:val="auto"/>
          <w:sz w:val="24"/>
        </w:rPr>
        <w:t>有依法缴纳税收和社会保障资金的良好记录；</w:t>
      </w:r>
    </w:p>
    <w:p w14:paraId="7724462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w:t>
      </w:r>
      <w:r>
        <w:rPr>
          <w:rFonts w:hint="eastAsia" w:ascii="宋体" w:hAnsi="宋体" w:cs="宋体"/>
          <w:color w:val="auto"/>
          <w:sz w:val="24"/>
          <w:lang w:val="en-US" w:eastAsia="zh-CN"/>
        </w:rPr>
        <w:t>.</w:t>
      </w:r>
      <w:r>
        <w:rPr>
          <w:rFonts w:hint="eastAsia" w:ascii="宋体" w:hAnsi="宋体" w:cs="宋体"/>
          <w:color w:val="auto"/>
          <w:sz w:val="24"/>
        </w:rPr>
        <w:t>参加政府采购活动前三年内，在经营活动中没有重大违法记录；</w:t>
      </w:r>
    </w:p>
    <w:p w14:paraId="476CC65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w:t>
      </w:r>
      <w:r>
        <w:rPr>
          <w:rFonts w:hint="eastAsia" w:ascii="宋体" w:hAnsi="宋体" w:cs="宋体"/>
          <w:color w:val="auto"/>
          <w:sz w:val="24"/>
          <w:lang w:val="en-US" w:eastAsia="zh-CN"/>
        </w:rPr>
        <w:t>.</w:t>
      </w:r>
      <w:r>
        <w:rPr>
          <w:rFonts w:hint="eastAsia" w:ascii="宋体" w:hAnsi="宋体" w:cs="宋体"/>
          <w:color w:val="auto"/>
          <w:sz w:val="24"/>
        </w:rPr>
        <w:t>具有法律、行政法规规定的其他条件。</w:t>
      </w:r>
    </w:p>
    <w:p w14:paraId="4D25C15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5324B33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7AB21B3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w:t>
      </w:r>
      <w:r>
        <w:rPr>
          <w:rFonts w:hint="eastAsia" w:ascii="宋体" w:hAnsi="宋体" w:cs="宋体"/>
          <w:color w:val="auto"/>
          <w:sz w:val="24"/>
        </w:rPr>
        <w:t>单位负责人为同一人或者存在直接控股、管理关系的不同供应商参加同一合同项下的政府采购活动的；</w:t>
      </w:r>
    </w:p>
    <w:p w14:paraId="75E8B577">
      <w:pPr>
        <w:snapToGrid w:val="0"/>
        <w:spacing w:line="360" w:lineRule="auto"/>
        <w:ind w:firstLine="480" w:firstLineChars="200"/>
        <w:rPr>
          <w:rFonts w:hint="eastAsia" w:ascii="宋体" w:hAnsi="宋体" w:eastAsia="宋体" w:cs="宋体"/>
          <w:color w:val="auto"/>
          <w:sz w:val="24"/>
          <w:lang w:eastAsia="zh-CN"/>
        </w:rPr>
      </w:pPr>
      <w:r>
        <w:rPr>
          <w:rFonts w:hint="eastAsia" w:ascii="宋体" w:hAnsi="宋体" w:cs="宋体"/>
          <w:color w:val="auto"/>
          <w:sz w:val="24"/>
        </w:rPr>
        <w:t>2</w:t>
      </w:r>
      <w:r>
        <w:rPr>
          <w:rFonts w:hint="eastAsia" w:ascii="宋体" w:hAnsi="宋体" w:cs="宋体"/>
          <w:color w:val="auto"/>
          <w:sz w:val="24"/>
          <w:lang w:val="en-US" w:eastAsia="zh-CN"/>
        </w:rPr>
        <w:t>.</w:t>
      </w:r>
      <w:r>
        <w:rPr>
          <w:rFonts w:hint="eastAsia" w:ascii="宋体" w:hAnsi="宋体" w:cs="宋体"/>
          <w:color w:val="auto"/>
          <w:sz w:val="24"/>
        </w:rPr>
        <w:t>为采购项目提供整体设计、规范编制或者项目管理、监理、检测等服务后再参加该采购项目的其他采购活动的。</w:t>
      </w:r>
      <w:r>
        <w:rPr>
          <w:rFonts w:hint="eastAsia" w:ascii="宋体" w:hAnsi="宋体" w:cs="宋体"/>
          <w:color w:val="auto"/>
          <w:sz w:val="24"/>
        </w:rPr>
        <w:br w:type="textWrapping"/>
      </w:r>
      <w:r>
        <w:rPr>
          <w:rFonts w:hint="eastAsia" w:ascii="宋体" w:hAnsi="宋体" w:cs="宋体"/>
          <w:color w:val="auto"/>
          <w:sz w:val="24"/>
          <w:lang w:val="en-US" w:eastAsia="zh-CN"/>
        </w:rPr>
        <w:tab/>
      </w:r>
      <w:r>
        <w:rPr>
          <w:rFonts w:hint="eastAsia" w:ascii="宋体" w:hAnsi="宋体" w:cs="宋体"/>
          <w:color w:val="auto"/>
          <w:sz w:val="24"/>
          <w:highlight w:val="none"/>
        </w:rPr>
        <w:t>3.我单位属于公益一类事业单位、使用事业编制且由财政拨款保障的群团组织</w:t>
      </w:r>
      <w:r>
        <w:rPr>
          <w:rFonts w:hint="eastAsia" w:ascii="宋体" w:hAnsi="宋体" w:cs="宋体"/>
          <w:color w:val="auto"/>
          <w:sz w:val="24"/>
          <w:highlight w:val="none"/>
          <w:lang w:eastAsia="zh-CN"/>
        </w:rPr>
        <w:t>。</w:t>
      </w:r>
    </w:p>
    <w:p w14:paraId="41761476">
      <w:pPr>
        <w:snapToGrid w:val="0"/>
        <w:spacing w:line="360" w:lineRule="auto"/>
        <w:ind w:firstLine="5520" w:firstLineChars="2300"/>
        <w:rPr>
          <w:rFonts w:hint="eastAsia" w:ascii="宋体" w:hAnsi="宋体" w:cs="宋体"/>
          <w:color w:val="auto"/>
          <w:kern w:val="0"/>
          <w:sz w:val="24"/>
          <w:lang w:val="zh-CN"/>
        </w:rPr>
      </w:pPr>
    </w:p>
    <w:p w14:paraId="52182E61">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投标人名称(电子签名)：</w:t>
      </w:r>
    </w:p>
    <w:p w14:paraId="5453648A">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6E4E6215">
      <w:pPr>
        <w:snapToGrid w:val="0"/>
        <w:spacing w:line="360" w:lineRule="auto"/>
        <w:ind w:right="480"/>
        <w:jc w:val="center"/>
        <w:rPr>
          <w:rFonts w:ascii="宋体" w:hAnsi="宋体" w:cs="宋体"/>
          <w:b/>
          <w:color w:val="auto"/>
          <w:kern w:val="0"/>
          <w:sz w:val="32"/>
          <w:szCs w:val="32"/>
        </w:rPr>
      </w:pPr>
    </w:p>
    <w:p w14:paraId="48FD2479">
      <w:pPr>
        <w:snapToGrid w:val="0"/>
        <w:spacing w:line="360" w:lineRule="auto"/>
        <w:ind w:right="480"/>
        <w:jc w:val="center"/>
        <w:rPr>
          <w:rFonts w:ascii="宋体" w:hAnsi="宋体" w:cs="宋体"/>
          <w:b/>
          <w:color w:val="auto"/>
          <w:kern w:val="0"/>
          <w:sz w:val="32"/>
          <w:szCs w:val="32"/>
        </w:rPr>
      </w:pPr>
    </w:p>
    <w:p w14:paraId="47E9DCF4">
      <w:pPr>
        <w:snapToGrid w:val="0"/>
        <w:spacing w:line="360" w:lineRule="auto"/>
        <w:ind w:right="480"/>
        <w:jc w:val="center"/>
        <w:rPr>
          <w:rFonts w:ascii="宋体" w:hAnsi="宋体" w:cs="宋体"/>
          <w:b/>
          <w:color w:val="auto"/>
          <w:kern w:val="0"/>
          <w:sz w:val="32"/>
          <w:szCs w:val="32"/>
        </w:rPr>
      </w:pPr>
    </w:p>
    <w:p w14:paraId="4DB97273">
      <w:pPr>
        <w:rPr>
          <w:rFonts w:ascii="宋体" w:hAnsi="宋体" w:cs="宋体"/>
          <w:color w:val="auto"/>
        </w:rPr>
      </w:pPr>
    </w:p>
    <w:p w14:paraId="11281A90">
      <w:pPr>
        <w:snapToGrid w:val="0"/>
        <w:spacing w:line="360" w:lineRule="auto"/>
        <w:ind w:right="480"/>
        <w:jc w:val="center"/>
        <w:rPr>
          <w:rFonts w:ascii="宋体" w:hAnsi="宋体" w:cs="宋体"/>
          <w:b/>
          <w:color w:val="auto"/>
          <w:kern w:val="0"/>
          <w:sz w:val="32"/>
          <w:szCs w:val="32"/>
        </w:rPr>
      </w:pPr>
    </w:p>
    <w:p w14:paraId="03E7DE35">
      <w:pPr>
        <w:snapToGrid w:val="0"/>
        <w:spacing w:line="360" w:lineRule="auto"/>
        <w:ind w:right="480"/>
        <w:jc w:val="center"/>
        <w:rPr>
          <w:rFonts w:ascii="宋体" w:hAnsi="宋体" w:cs="宋体"/>
          <w:b/>
          <w:color w:val="auto"/>
          <w:kern w:val="0"/>
          <w:sz w:val="32"/>
          <w:szCs w:val="32"/>
        </w:rPr>
      </w:pPr>
    </w:p>
    <w:p w14:paraId="7AD8B22C">
      <w:pPr>
        <w:widowControl/>
        <w:spacing w:line="360" w:lineRule="auto"/>
        <w:jc w:val="both"/>
        <w:rPr>
          <w:rFonts w:ascii="宋体" w:hAnsi="宋体" w:cs="宋体"/>
          <w:b/>
          <w:color w:val="auto"/>
          <w:kern w:val="0"/>
          <w:sz w:val="32"/>
          <w:szCs w:val="32"/>
        </w:rPr>
      </w:pPr>
    </w:p>
    <w:p w14:paraId="150657D3">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color w:val="auto"/>
          <w:kern w:val="0"/>
          <w:sz w:val="32"/>
          <w:szCs w:val="32"/>
        </w:rPr>
        <w:t>二、联合协议（如果有）</w:t>
      </w:r>
    </w:p>
    <w:p w14:paraId="63BA3E96">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14:paraId="65BED653">
      <w:pPr>
        <w:snapToGrid w:val="0"/>
        <w:spacing w:line="360" w:lineRule="auto"/>
        <w:ind w:right="480"/>
        <w:jc w:val="center"/>
        <w:rPr>
          <w:rFonts w:ascii="宋体" w:hAnsi="宋体" w:cs="宋体"/>
          <w:b/>
          <w:kern w:val="0"/>
          <w:sz w:val="32"/>
          <w:szCs w:val="32"/>
        </w:rPr>
      </w:pPr>
    </w:p>
    <w:p w14:paraId="6A2A65FA">
      <w:pPr>
        <w:snapToGrid w:val="0"/>
        <w:spacing w:line="360" w:lineRule="auto"/>
        <w:ind w:right="480"/>
        <w:jc w:val="center"/>
        <w:rPr>
          <w:rFonts w:ascii="宋体" w:hAnsi="宋体" w:cs="宋体"/>
          <w:b/>
          <w:kern w:val="0"/>
          <w:sz w:val="32"/>
          <w:szCs w:val="32"/>
        </w:rPr>
      </w:pPr>
    </w:p>
    <w:p w14:paraId="206E758A">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6CDC3EFA">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4527C6B6">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.专门面向中小企业，货物全部由符合政策要求的中小企业（或小微企业）制造的，提供相应的中小企业声明函（附件</w:t>
      </w:r>
      <w:r>
        <w:rPr>
          <w:rFonts w:ascii="宋体" w:hAnsi="宋体" w:cs="宋体"/>
          <w:sz w:val="24"/>
        </w:rPr>
        <w:t>7</w:t>
      </w:r>
      <w:r>
        <w:rPr>
          <w:rFonts w:hint="eastAsia" w:ascii="宋体" w:hAnsi="宋体" w:cs="宋体"/>
          <w:sz w:val="24"/>
        </w:rPr>
        <w:t xml:space="preserve">）。 </w:t>
      </w:r>
    </w:p>
    <w:p w14:paraId="4F840595">
      <w:pPr>
        <w:widowControl/>
        <w:spacing w:line="360" w:lineRule="auto"/>
        <w:ind w:firstLine="480"/>
        <w:jc w:val="left"/>
        <w:rPr>
          <w:rFonts w:ascii="宋体" w:hAnsi="宋体" w:cs="宋体"/>
          <w:sz w:val="24"/>
        </w:rPr>
      </w:pPr>
    </w:p>
    <w:p w14:paraId="69195E0F">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5C7A5AE4">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3FCDF75D">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6EA9BB02">
      <w:pPr>
        <w:widowControl/>
        <w:spacing w:line="360" w:lineRule="auto"/>
        <w:ind w:left="150"/>
        <w:jc w:val="center"/>
        <w:rPr>
          <w:rFonts w:ascii="宋体" w:hAnsi="宋体" w:cs="宋体"/>
          <w:b/>
          <w:kern w:val="0"/>
          <w:sz w:val="32"/>
          <w:szCs w:val="32"/>
        </w:rPr>
      </w:pPr>
    </w:p>
    <w:p w14:paraId="28D67397">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09512D66">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7D212A52">
      <w:pPr>
        <w:rPr>
          <w:rFonts w:ascii="宋体" w:hAnsi="宋体" w:cs="宋体"/>
        </w:rPr>
      </w:pPr>
    </w:p>
    <w:p w14:paraId="0A3DB9EB">
      <w:pPr>
        <w:widowControl/>
        <w:spacing w:line="360" w:lineRule="auto"/>
        <w:ind w:left="150"/>
        <w:jc w:val="center"/>
        <w:rPr>
          <w:rFonts w:ascii="宋体" w:hAnsi="宋体" w:cs="宋体"/>
          <w:b/>
          <w:color w:val="auto"/>
          <w:kern w:val="0"/>
          <w:sz w:val="32"/>
          <w:szCs w:val="32"/>
          <w:highlight w:val="none"/>
        </w:rPr>
      </w:pPr>
      <w:r>
        <w:rPr>
          <w:rFonts w:ascii="宋体" w:hAnsi="宋体" w:cs="宋体"/>
          <w:b/>
          <w:kern w:val="0"/>
          <w:sz w:val="32"/>
          <w:szCs w:val="32"/>
        </w:rPr>
        <w:br w:type="page"/>
      </w:r>
      <w:r>
        <w:rPr>
          <w:rFonts w:hint="eastAsia" w:ascii="宋体" w:hAnsi="宋体" w:cs="宋体"/>
          <w:b/>
          <w:color w:val="auto"/>
          <w:kern w:val="0"/>
          <w:sz w:val="32"/>
          <w:szCs w:val="32"/>
          <w:highlight w:val="none"/>
        </w:rPr>
        <w:t>五、相关证明材料（如有）</w:t>
      </w:r>
    </w:p>
    <w:p w14:paraId="76726C4A">
      <w:pPr>
        <w:spacing w:line="360" w:lineRule="auto"/>
        <w:ind w:firstLine="420"/>
        <w:jc w:val="left"/>
        <w:rPr>
          <w:color w:val="auto"/>
          <w:highlight w:val="none"/>
        </w:rPr>
      </w:pPr>
      <w:r>
        <w:rPr>
          <w:rFonts w:hint="eastAsia" w:ascii="宋体" w:hAnsi="宋体" w:cs="宋体"/>
          <w:color w:val="auto"/>
          <w:sz w:val="24"/>
          <w:highlight w:val="none"/>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即提供总机构授权或能够提供房产权证或其他有效财产证明材）</w:t>
      </w:r>
    </w:p>
    <w:p w14:paraId="0C31F710">
      <w:pPr>
        <w:widowControl/>
        <w:adjustRightInd/>
        <w:jc w:val="left"/>
        <w:rPr>
          <w:rFonts w:ascii="宋体" w:hAnsi="宋体" w:cs="宋体"/>
          <w:b/>
          <w:kern w:val="0"/>
          <w:sz w:val="32"/>
          <w:szCs w:val="32"/>
        </w:rPr>
      </w:pPr>
    </w:p>
    <w:p w14:paraId="1F7F0296">
      <w:pPr>
        <w:rPr>
          <w:rFonts w:hint="eastAsia" w:ascii="宋体" w:hAnsi="宋体" w:cs="宋体"/>
          <w:b/>
          <w:kern w:val="0"/>
          <w:sz w:val="36"/>
          <w:szCs w:val="36"/>
        </w:rPr>
      </w:pPr>
      <w:r>
        <w:rPr>
          <w:rFonts w:hint="eastAsia" w:ascii="宋体" w:hAnsi="宋体" w:cs="宋体"/>
          <w:b/>
          <w:kern w:val="0"/>
          <w:sz w:val="36"/>
          <w:szCs w:val="36"/>
        </w:rPr>
        <w:br w:type="page"/>
      </w:r>
    </w:p>
    <w:p w14:paraId="1E4D2CBD">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14:paraId="1A493BB7">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183CACD8">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6AD3AF07">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73997F6C">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6F82CB86">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3767FC2F">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639F59AE">
      <w:pPr>
        <w:snapToGrid w:val="0"/>
        <w:spacing w:line="360" w:lineRule="auto"/>
        <w:jc w:val="center"/>
        <w:rPr>
          <w:rFonts w:ascii="宋体" w:hAnsi="宋体" w:cs="宋体"/>
          <w:b/>
          <w:kern w:val="0"/>
          <w:sz w:val="32"/>
          <w:szCs w:val="32"/>
          <w:lang w:val="zh-CN"/>
        </w:rPr>
      </w:pPr>
    </w:p>
    <w:p w14:paraId="376949BE">
      <w:pPr>
        <w:snapToGrid w:val="0"/>
        <w:spacing w:line="360" w:lineRule="auto"/>
        <w:jc w:val="center"/>
        <w:rPr>
          <w:rFonts w:ascii="宋体" w:hAnsi="宋体" w:cs="宋体"/>
          <w:b/>
          <w:kern w:val="0"/>
          <w:sz w:val="32"/>
          <w:szCs w:val="32"/>
          <w:lang w:val="zh-CN"/>
        </w:rPr>
      </w:pPr>
    </w:p>
    <w:p w14:paraId="16A8A025">
      <w:pPr>
        <w:snapToGrid w:val="0"/>
        <w:spacing w:line="360" w:lineRule="auto"/>
        <w:jc w:val="center"/>
        <w:rPr>
          <w:rFonts w:ascii="宋体" w:hAnsi="宋体" w:cs="宋体"/>
          <w:b/>
          <w:kern w:val="0"/>
          <w:sz w:val="32"/>
          <w:szCs w:val="32"/>
          <w:lang w:val="zh-CN"/>
        </w:rPr>
      </w:pPr>
    </w:p>
    <w:p w14:paraId="7686895D">
      <w:pPr>
        <w:snapToGrid w:val="0"/>
        <w:spacing w:line="360" w:lineRule="auto"/>
        <w:jc w:val="center"/>
        <w:rPr>
          <w:rFonts w:ascii="宋体" w:hAnsi="宋体" w:cs="宋体"/>
          <w:b/>
          <w:kern w:val="0"/>
          <w:sz w:val="32"/>
          <w:szCs w:val="32"/>
          <w:lang w:val="zh-CN"/>
        </w:rPr>
      </w:pPr>
    </w:p>
    <w:p w14:paraId="24CEEE3C">
      <w:pPr>
        <w:snapToGrid w:val="0"/>
        <w:spacing w:line="360" w:lineRule="auto"/>
        <w:jc w:val="center"/>
        <w:rPr>
          <w:rFonts w:ascii="宋体" w:hAnsi="宋体" w:cs="宋体"/>
          <w:b/>
          <w:kern w:val="0"/>
          <w:sz w:val="32"/>
          <w:szCs w:val="32"/>
          <w:lang w:val="zh-CN"/>
        </w:rPr>
      </w:pPr>
    </w:p>
    <w:p w14:paraId="6B3D7C0F">
      <w:pPr>
        <w:snapToGrid w:val="0"/>
        <w:spacing w:line="360" w:lineRule="auto"/>
        <w:jc w:val="center"/>
        <w:outlineLvl w:val="0"/>
        <w:rPr>
          <w:rFonts w:ascii="宋体" w:hAnsi="宋体" w:cs="宋体"/>
          <w:b/>
          <w:kern w:val="0"/>
          <w:sz w:val="32"/>
          <w:szCs w:val="32"/>
        </w:rPr>
      </w:pPr>
    </w:p>
    <w:p w14:paraId="44044887">
      <w:pPr>
        <w:snapToGrid w:val="0"/>
        <w:spacing w:line="360" w:lineRule="auto"/>
        <w:jc w:val="center"/>
        <w:outlineLvl w:val="0"/>
        <w:rPr>
          <w:rFonts w:ascii="宋体" w:hAnsi="宋体" w:cs="宋体"/>
          <w:b/>
          <w:kern w:val="0"/>
          <w:sz w:val="32"/>
          <w:szCs w:val="32"/>
        </w:rPr>
      </w:pPr>
    </w:p>
    <w:p w14:paraId="3EEF05A1">
      <w:pPr>
        <w:rPr>
          <w:rFonts w:ascii="宋体" w:hAnsi="宋体" w:cs="宋体"/>
        </w:rPr>
      </w:pPr>
    </w:p>
    <w:p w14:paraId="1B0B4707">
      <w:pPr>
        <w:snapToGrid w:val="0"/>
        <w:spacing w:line="360" w:lineRule="auto"/>
        <w:jc w:val="center"/>
        <w:outlineLvl w:val="0"/>
        <w:rPr>
          <w:rFonts w:ascii="宋体" w:hAnsi="宋体" w:cs="宋体"/>
          <w:b/>
          <w:kern w:val="0"/>
          <w:sz w:val="32"/>
          <w:szCs w:val="32"/>
        </w:rPr>
      </w:pPr>
    </w:p>
    <w:p w14:paraId="7FDCC732">
      <w:pPr>
        <w:snapToGrid w:val="0"/>
        <w:spacing w:line="360" w:lineRule="auto"/>
        <w:jc w:val="center"/>
        <w:outlineLvl w:val="0"/>
        <w:rPr>
          <w:rFonts w:ascii="宋体" w:hAnsi="宋体" w:cs="宋体"/>
          <w:b/>
          <w:kern w:val="0"/>
          <w:sz w:val="32"/>
          <w:szCs w:val="32"/>
        </w:rPr>
      </w:pPr>
    </w:p>
    <w:p w14:paraId="1466F7D6">
      <w:pPr>
        <w:pStyle w:val="3"/>
        <w:rPr>
          <w:lang w:val="en-US"/>
        </w:rPr>
      </w:pPr>
    </w:p>
    <w:p w14:paraId="22DD357D"/>
    <w:p w14:paraId="1DD9926E">
      <w:pPr>
        <w:snapToGrid w:val="0"/>
        <w:spacing w:line="360" w:lineRule="auto"/>
        <w:ind w:firstLine="3855" w:firstLineChars="1200"/>
        <w:outlineLvl w:val="0"/>
        <w:rPr>
          <w:rFonts w:ascii="宋体" w:hAnsi="宋体" w:cs="宋体"/>
          <w:b/>
          <w:kern w:val="0"/>
          <w:sz w:val="32"/>
          <w:szCs w:val="32"/>
        </w:rPr>
      </w:pPr>
    </w:p>
    <w:p w14:paraId="35B4170C">
      <w:pPr>
        <w:snapToGrid w:val="0"/>
        <w:spacing w:line="360" w:lineRule="auto"/>
        <w:ind w:firstLine="3855" w:firstLineChars="1200"/>
        <w:outlineLvl w:val="0"/>
        <w:rPr>
          <w:rFonts w:ascii="宋体" w:hAnsi="宋体" w:cs="宋体"/>
          <w:b/>
          <w:kern w:val="0"/>
          <w:sz w:val="32"/>
          <w:szCs w:val="32"/>
        </w:rPr>
      </w:pPr>
    </w:p>
    <w:p w14:paraId="2B8311E3">
      <w:pPr>
        <w:snapToGrid w:val="0"/>
        <w:spacing w:line="360" w:lineRule="auto"/>
        <w:ind w:firstLine="3855" w:firstLineChars="1200"/>
        <w:outlineLvl w:val="0"/>
        <w:rPr>
          <w:rFonts w:ascii="宋体" w:hAnsi="宋体" w:cs="宋体"/>
          <w:b/>
          <w:kern w:val="0"/>
          <w:sz w:val="32"/>
          <w:szCs w:val="32"/>
        </w:rPr>
      </w:pPr>
    </w:p>
    <w:p w14:paraId="30D4473E">
      <w:pPr>
        <w:widowControl/>
        <w:adjustRightInd/>
        <w:jc w:val="left"/>
        <w:rPr>
          <w:rFonts w:ascii="宋体" w:hAnsi="宋体" w:cs="宋体"/>
          <w:b/>
          <w:kern w:val="0"/>
          <w:sz w:val="32"/>
          <w:szCs w:val="32"/>
        </w:rPr>
      </w:pPr>
      <w:r>
        <w:rPr>
          <w:rFonts w:ascii="宋体" w:hAnsi="宋体" w:cs="宋体"/>
          <w:b/>
          <w:kern w:val="0"/>
          <w:sz w:val="32"/>
          <w:szCs w:val="32"/>
        </w:rPr>
        <w:br w:type="page"/>
      </w:r>
    </w:p>
    <w:p w14:paraId="3F5A7964">
      <w:pPr>
        <w:snapToGrid w:val="0"/>
        <w:spacing w:line="360" w:lineRule="auto"/>
        <w:ind w:firstLine="3855" w:firstLineChars="1200"/>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4DAB1A25">
      <w:pPr>
        <w:snapToGrid w:val="0"/>
        <w:spacing w:line="360" w:lineRule="auto"/>
        <w:rPr>
          <w:rFonts w:ascii="宋体" w:hAnsi="宋体" w:cs="宋体"/>
          <w:color w:val="auto"/>
          <w:sz w:val="24"/>
        </w:rPr>
      </w:pPr>
      <w:r>
        <w:rPr>
          <w:rFonts w:hint="eastAsia" w:ascii="宋体" w:hAnsi="宋体" w:cs="宋体"/>
          <w:color w:val="auto"/>
          <w:sz w:val="24"/>
          <w:lang w:eastAsia="zh-CN"/>
        </w:rPr>
        <w:t>杭州市西湖区文化馆</w:t>
      </w:r>
      <w:r>
        <w:rPr>
          <w:rFonts w:hint="eastAsia" w:ascii="宋体" w:hAnsi="宋体" w:cs="宋体"/>
          <w:color w:val="auto"/>
          <w:sz w:val="24"/>
        </w:rPr>
        <w:t>、</w:t>
      </w:r>
      <w:r>
        <w:rPr>
          <w:rFonts w:hint="eastAsia" w:ascii="宋体" w:hAnsi="宋体" w:cs="宋体"/>
          <w:color w:val="auto"/>
          <w:sz w:val="24"/>
          <w:lang w:eastAsia="zh-CN"/>
        </w:rPr>
        <w:t>浙江省成套招标代理有限公司</w:t>
      </w:r>
      <w:r>
        <w:rPr>
          <w:rFonts w:hint="eastAsia" w:ascii="宋体" w:hAnsi="宋体" w:cs="宋体"/>
          <w:color w:val="auto"/>
          <w:sz w:val="24"/>
        </w:rPr>
        <w:t>：</w:t>
      </w:r>
    </w:p>
    <w:p w14:paraId="7413615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lang w:eastAsia="zh-CN"/>
        </w:rPr>
        <w:t>杭州市西湖区文化馆录音棚设备及声场安装采购项目</w:t>
      </w:r>
      <w:r>
        <w:rPr>
          <w:rFonts w:hint="eastAsia" w:ascii="宋体" w:hAnsi="宋体" w:cs="宋体"/>
          <w:color w:val="auto"/>
          <w:sz w:val="24"/>
        </w:rPr>
        <w:t>【招标编号：</w:t>
      </w:r>
      <w:r>
        <w:rPr>
          <w:rFonts w:hint="eastAsia" w:ascii="宋体" w:hAnsi="宋体" w:cs="宋体"/>
          <w:color w:val="auto"/>
          <w:sz w:val="24"/>
          <w:lang w:eastAsia="zh-CN"/>
        </w:rPr>
        <w:t>CTZB-2025030491</w:t>
      </w:r>
      <w:r>
        <w:rPr>
          <w:rFonts w:hint="eastAsia" w:ascii="宋体" w:hAnsi="宋体" w:cs="宋体"/>
          <w:color w:val="auto"/>
          <w:sz w:val="24"/>
        </w:rPr>
        <w:t>】招标的有关活动，并对此项目进行投标。为此：</w:t>
      </w:r>
    </w:p>
    <w:p w14:paraId="3EFCD4E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sz w:val="24"/>
          <w:lang w:val="en-US" w:eastAsia="zh-CN"/>
        </w:rPr>
        <w:t>.</w:t>
      </w:r>
      <w:r>
        <w:rPr>
          <w:rFonts w:hint="eastAsia" w:ascii="宋体" w:hAnsi="宋体" w:cs="宋体"/>
          <w:color w:val="auto"/>
          <w:sz w:val="24"/>
        </w:rPr>
        <w:t>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3D9303C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en-US" w:eastAsia="zh-CN"/>
        </w:rPr>
        <w:t>.</w:t>
      </w:r>
      <w:r>
        <w:rPr>
          <w:rFonts w:hint="eastAsia" w:ascii="宋体" w:hAnsi="宋体" w:cs="宋体"/>
          <w:color w:val="auto"/>
          <w:sz w:val="24"/>
        </w:rPr>
        <w:t>我方的投标文件包括以下内容：</w:t>
      </w:r>
    </w:p>
    <w:p w14:paraId="233DCE36">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1B782D2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7F0F042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55984A12">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55212289">
      <w:pPr>
        <w:snapToGrid w:val="0"/>
        <w:spacing w:line="360" w:lineRule="auto"/>
        <w:ind w:left="420" w:leftChars="200" w:firstLine="480" w:firstLineChars="200"/>
        <w:rPr>
          <w:rFonts w:hint="eastAsia" w:ascii="宋体" w:hAnsi="宋体" w:eastAsia="宋体" w:cs="宋体"/>
          <w:color w:val="auto"/>
          <w:sz w:val="24"/>
          <w:lang w:val="en-US" w:eastAsia="zh-CN"/>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w:t>
      </w:r>
      <w:r>
        <w:rPr>
          <w:rFonts w:hint="eastAsia" w:ascii="宋体" w:hAnsi="宋体" w:cs="宋体"/>
          <w:snapToGrid w:val="0"/>
          <w:color w:val="auto"/>
          <w:kern w:val="28"/>
          <w:sz w:val="24"/>
          <w:szCs w:val="20"/>
          <w:lang w:eastAsia="zh-CN"/>
        </w:rPr>
        <w:br w:type="textWrapping"/>
      </w:r>
      <w:r>
        <w:rPr>
          <w:rFonts w:hint="eastAsia" w:ascii="宋体" w:hAnsi="宋体" w:cs="宋体"/>
          <w:snapToGrid w:val="0"/>
          <w:color w:val="auto"/>
          <w:kern w:val="28"/>
          <w:sz w:val="24"/>
          <w:szCs w:val="20"/>
          <w:lang w:val="en-US" w:eastAsia="zh-CN"/>
        </w:rPr>
        <w:tab/>
      </w:r>
      <w:r>
        <w:rPr>
          <w:rFonts w:hint="eastAsia" w:ascii="宋体" w:hAnsi="宋体" w:cs="宋体"/>
          <w:snapToGrid w:val="0"/>
          <w:color w:val="auto"/>
          <w:kern w:val="28"/>
          <w:sz w:val="24"/>
          <w:szCs w:val="20"/>
          <w:lang w:val="en-US" w:eastAsia="zh-CN"/>
        </w:rPr>
        <w:t>2.1.5</w:t>
      </w:r>
      <w:r>
        <w:rPr>
          <w:rFonts w:hint="eastAsia" w:ascii="宋体" w:hAnsi="宋体" w:cs="宋体"/>
          <w:color w:val="auto"/>
          <w:sz w:val="24"/>
          <w:highlight w:val="none"/>
        </w:rPr>
        <w:t>相关证明材料（如有）</w:t>
      </w:r>
      <w:r>
        <w:rPr>
          <w:rFonts w:hint="eastAsia" w:ascii="宋体" w:hAnsi="宋体" w:cs="宋体"/>
          <w:color w:val="auto"/>
          <w:sz w:val="24"/>
          <w:highlight w:val="none"/>
          <w:lang w:eastAsia="zh-CN"/>
        </w:rPr>
        <w:t>。</w:t>
      </w:r>
    </w:p>
    <w:p w14:paraId="435562D6">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1DE36CB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7AE26227">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38F8C18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5447D53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1561B6D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3F7238C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0870518A">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5FEFD0BC">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40CFEC0C">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600820BF">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2.3.1开标一览表（报价表）；</w:t>
      </w:r>
    </w:p>
    <w:p w14:paraId="0A73682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3</w:t>
      </w:r>
      <w:r>
        <w:rPr>
          <w:rFonts w:hint="eastAsia" w:ascii="宋体" w:hAnsi="宋体" w:cs="宋体"/>
          <w:color w:val="auto"/>
          <w:sz w:val="24"/>
        </w:rPr>
        <w:t>中小企业声明函（如果有）。</w:t>
      </w:r>
    </w:p>
    <w:p w14:paraId="7CB7B18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w:t>
      </w:r>
      <w:r>
        <w:rPr>
          <w:rFonts w:hint="eastAsia" w:ascii="宋体" w:hAnsi="宋体" w:cs="宋体"/>
          <w:color w:val="auto"/>
          <w:sz w:val="24"/>
          <w:lang w:val="en-US" w:eastAsia="zh-CN"/>
        </w:rPr>
        <w:t>.</w:t>
      </w:r>
      <w:r>
        <w:rPr>
          <w:rFonts w:hint="eastAsia" w:ascii="宋体" w:hAnsi="宋体" w:cs="宋体"/>
          <w:color w:val="auto"/>
          <w:sz w:val="24"/>
        </w:rPr>
        <w:t>我方承诺除商务技术偏离表列出的偏离外，我方响应招标文件的全部要求。对投标文件中材料的真实性、合法性负责。</w:t>
      </w:r>
    </w:p>
    <w:p w14:paraId="0F303E7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w:t>
      </w:r>
      <w:r>
        <w:rPr>
          <w:rFonts w:hint="eastAsia" w:ascii="宋体" w:hAnsi="宋体" w:cs="宋体"/>
          <w:color w:val="auto"/>
          <w:sz w:val="24"/>
          <w:lang w:val="en-US" w:eastAsia="zh-CN"/>
        </w:rPr>
        <w:t>.</w:t>
      </w:r>
      <w:r>
        <w:rPr>
          <w:rFonts w:hint="eastAsia" w:ascii="宋体" w:hAnsi="宋体" w:cs="宋体"/>
          <w:color w:val="auto"/>
          <w:sz w:val="24"/>
        </w:rPr>
        <w:t>如我方中标，我方承诺：</w:t>
      </w:r>
    </w:p>
    <w:p w14:paraId="543FA2BE">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14:paraId="193E0D07">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0C9447B1">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14:paraId="7645A6CC">
      <w:pPr>
        <w:snapToGrid w:val="0"/>
        <w:spacing w:line="360" w:lineRule="auto"/>
        <w:ind w:left="210" w:leftChars="100" w:firstLine="480" w:firstLineChars="200"/>
        <w:rPr>
          <w:rFonts w:hint="eastAsia" w:ascii="宋体" w:hAnsi="宋体" w:cs="宋体"/>
          <w:color w:val="auto"/>
          <w:sz w:val="24"/>
        </w:rPr>
      </w:pPr>
      <w:r>
        <w:rPr>
          <w:rFonts w:hint="eastAsia" w:ascii="宋体" w:hAnsi="宋体" w:cs="宋体"/>
          <w:color w:val="auto"/>
          <w:sz w:val="24"/>
        </w:rPr>
        <w:t xml:space="preserve">4.4在合同约定的期限内完成合同规定的全部义务。 </w:t>
      </w:r>
    </w:p>
    <w:p w14:paraId="1BFBC8D7">
      <w:pPr>
        <w:snapToGrid w:val="0"/>
        <w:spacing w:line="360" w:lineRule="auto"/>
        <w:ind w:left="210" w:leftChars="100" w:firstLine="480" w:firstLineChars="200"/>
        <w:rPr>
          <w:rFonts w:hint="eastAsia" w:eastAsia="华文楷体"/>
          <w:color w:val="auto"/>
          <w:lang w:val="en-US" w:eastAsia="zh-CN"/>
        </w:rPr>
      </w:pPr>
      <w:r>
        <w:rPr>
          <w:rFonts w:hint="eastAsia" w:ascii="宋体" w:hAnsi="宋体" w:eastAsia="宋体" w:cs="宋体"/>
          <w:color w:val="auto"/>
          <w:sz w:val="24"/>
          <w:lang w:val="en-US" w:eastAsia="zh-CN"/>
        </w:rPr>
        <w:t>5.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21E91EC5">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lang w:val="en-US" w:eastAsia="zh-CN"/>
        </w:rPr>
        <w:t>6.</w:t>
      </w:r>
      <w:r>
        <w:rPr>
          <w:rFonts w:hint="eastAsia" w:ascii="宋体" w:hAnsi="宋体" w:cs="宋体"/>
          <w:color w:val="auto"/>
          <w:sz w:val="24"/>
        </w:rPr>
        <w:t>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1050C00C">
      <w:pPr>
        <w:spacing w:line="360" w:lineRule="auto"/>
        <w:ind w:firstLine="3600" w:firstLineChars="1500"/>
        <w:rPr>
          <w:rFonts w:ascii="宋体" w:hAnsi="宋体" w:cs="宋体"/>
          <w:color w:val="auto"/>
          <w:sz w:val="24"/>
        </w:rPr>
      </w:pPr>
      <w:r>
        <w:rPr>
          <w:rFonts w:hint="eastAsia" w:ascii="宋体" w:hAnsi="宋体" w:cs="宋体"/>
          <w:color w:val="auto"/>
          <w:sz w:val="24"/>
        </w:rPr>
        <w:t xml:space="preserve">投标人名称（电子签名）：                          </w:t>
      </w:r>
    </w:p>
    <w:p w14:paraId="44559549">
      <w:pPr>
        <w:spacing w:line="360" w:lineRule="auto"/>
        <w:jc w:val="center"/>
        <w:rPr>
          <w:rFonts w:ascii="宋体" w:hAnsi="宋体" w:cs="宋体"/>
          <w:color w:val="auto"/>
          <w:sz w:val="24"/>
        </w:rPr>
      </w:pPr>
      <w:r>
        <w:rPr>
          <w:rFonts w:hint="eastAsia" w:ascii="宋体" w:hAnsi="宋体" w:cs="宋体"/>
          <w:color w:val="auto"/>
          <w:sz w:val="24"/>
        </w:rPr>
        <w:t xml:space="preserve">     日期：  年   月   日</w:t>
      </w:r>
    </w:p>
    <w:p w14:paraId="7D2D6D2E">
      <w:pPr>
        <w:snapToGrid w:val="0"/>
        <w:spacing w:line="360" w:lineRule="auto"/>
        <w:ind w:left="420" w:leftChars="200" w:firstLine="4200" w:firstLineChars="1750"/>
        <w:rPr>
          <w:rFonts w:ascii="宋体" w:hAnsi="宋体" w:cs="宋体"/>
          <w:color w:val="auto"/>
          <w:kern w:val="0"/>
          <w:sz w:val="24"/>
          <w:u w:val="single"/>
        </w:rPr>
      </w:pPr>
    </w:p>
    <w:p w14:paraId="5705C502">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0E75565A">
      <w:pPr>
        <w:snapToGrid w:val="0"/>
        <w:spacing w:line="360" w:lineRule="auto"/>
        <w:jc w:val="center"/>
        <w:rPr>
          <w:rFonts w:ascii="宋体" w:hAnsi="宋体" w:cs="宋体"/>
          <w:b/>
          <w:color w:val="auto"/>
          <w:kern w:val="0"/>
          <w:sz w:val="32"/>
          <w:szCs w:val="32"/>
        </w:rPr>
      </w:pPr>
    </w:p>
    <w:p w14:paraId="7D910242">
      <w:pPr>
        <w:snapToGrid w:val="0"/>
        <w:spacing w:line="360" w:lineRule="auto"/>
        <w:rPr>
          <w:rFonts w:ascii="宋体" w:hAnsi="宋体" w:cs="宋体"/>
          <w:sz w:val="24"/>
        </w:rPr>
      </w:pPr>
    </w:p>
    <w:p w14:paraId="07620917">
      <w:pPr>
        <w:jc w:val="center"/>
        <w:rPr>
          <w:rFonts w:ascii="宋体" w:hAnsi="宋体" w:cs="宋体"/>
          <w:b/>
          <w:kern w:val="0"/>
          <w:sz w:val="32"/>
          <w:szCs w:val="32"/>
        </w:rPr>
      </w:pPr>
    </w:p>
    <w:p w14:paraId="25EB5632">
      <w:pPr>
        <w:jc w:val="center"/>
        <w:rPr>
          <w:rFonts w:ascii="宋体" w:hAnsi="宋体" w:cs="宋体"/>
          <w:b/>
          <w:kern w:val="0"/>
          <w:sz w:val="32"/>
          <w:szCs w:val="32"/>
        </w:rPr>
      </w:pPr>
    </w:p>
    <w:p w14:paraId="14D78100">
      <w:pPr>
        <w:jc w:val="center"/>
        <w:rPr>
          <w:rFonts w:ascii="宋体" w:hAnsi="宋体" w:cs="宋体"/>
          <w:b/>
          <w:kern w:val="0"/>
          <w:sz w:val="32"/>
          <w:szCs w:val="32"/>
        </w:rPr>
      </w:pPr>
    </w:p>
    <w:p w14:paraId="60A578D1">
      <w:pPr>
        <w:jc w:val="center"/>
        <w:rPr>
          <w:rFonts w:ascii="宋体" w:hAnsi="宋体" w:cs="宋体"/>
          <w:b/>
          <w:kern w:val="0"/>
          <w:sz w:val="32"/>
          <w:szCs w:val="32"/>
        </w:rPr>
      </w:pPr>
    </w:p>
    <w:p w14:paraId="42FCC18C">
      <w:pPr>
        <w:jc w:val="center"/>
        <w:rPr>
          <w:rFonts w:ascii="宋体" w:hAnsi="宋体" w:cs="宋体"/>
          <w:b/>
          <w:kern w:val="0"/>
          <w:sz w:val="32"/>
          <w:szCs w:val="32"/>
        </w:rPr>
      </w:pPr>
    </w:p>
    <w:p w14:paraId="4D4EEAC8">
      <w:pPr>
        <w:jc w:val="center"/>
        <w:rPr>
          <w:rFonts w:ascii="宋体" w:hAnsi="宋体" w:cs="宋体"/>
          <w:b/>
          <w:kern w:val="0"/>
          <w:sz w:val="32"/>
          <w:szCs w:val="32"/>
        </w:rPr>
      </w:pPr>
    </w:p>
    <w:p w14:paraId="58816216">
      <w:pPr>
        <w:jc w:val="center"/>
        <w:rPr>
          <w:rFonts w:ascii="宋体" w:hAnsi="宋体" w:cs="宋体"/>
          <w:b/>
          <w:kern w:val="0"/>
          <w:sz w:val="32"/>
          <w:szCs w:val="32"/>
        </w:rPr>
      </w:pPr>
    </w:p>
    <w:p w14:paraId="59AEF48F">
      <w:pPr>
        <w:jc w:val="center"/>
        <w:rPr>
          <w:rFonts w:ascii="宋体" w:hAnsi="宋体" w:cs="宋体"/>
          <w:b/>
          <w:kern w:val="0"/>
          <w:sz w:val="32"/>
          <w:szCs w:val="32"/>
        </w:rPr>
      </w:pPr>
    </w:p>
    <w:p w14:paraId="4800AE19">
      <w:pPr>
        <w:jc w:val="center"/>
        <w:rPr>
          <w:rFonts w:ascii="宋体" w:hAnsi="宋体" w:cs="宋体"/>
          <w:b/>
          <w:kern w:val="0"/>
          <w:sz w:val="32"/>
          <w:szCs w:val="32"/>
        </w:rPr>
      </w:pPr>
    </w:p>
    <w:p w14:paraId="433A6AA9">
      <w:pPr>
        <w:jc w:val="center"/>
        <w:rPr>
          <w:rFonts w:ascii="宋体" w:hAnsi="宋体" w:cs="宋体"/>
          <w:b/>
          <w:kern w:val="0"/>
          <w:sz w:val="32"/>
          <w:szCs w:val="32"/>
        </w:rPr>
      </w:pPr>
    </w:p>
    <w:p w14:paraId="5E3364CF">
      <w:pPr>
        <w:jc w:val="center"/>
        <w:rPr>
          <w:rFonts w:ascii="宋体" w:hAnsi="宋体" w:cs="宋体"/>
          <w:b/>
          <w:kern w:val="0"/>
          <w:sz w:val="32"/>
          <w:szCs w:val="32"/>
        </w:rPr>
      </w:pPr>
    </w:p>
    <w:p w14:paraId="6944C69B">
      <w:pPr>
        <w:jc w:val="center"/>
        <w:rPr>
          <w:rFonts w:ascii="宋体" w:hAnsi="宋体" w:cs="宋体"/>
          <w:b/>
          <w:kern w:val="0"/>
          <w:sz w:val="32"/>
          <w:szCs w:val="32"/>
        </w:rPr>
      </w:pPr>
    </w:p>
    <w:p w14:paraId="0AAB48B7">
      <w:pPr>
        <w:jc w:val="center"/>
        <w:rPr>
          <w:rFonts w:ascii="宋体" w:hAnsi="宋体" w:cs="宋体"/>
          <w:b/>
          <w:kern w:val="0"/>
          <w:sz w:val="32"/>
          <w:szCs w:val="32"/>
        </w:rPr>
      </w:pPr>
    </w:p>
    <w:p w14:paraId="04E0C92B">
      <w:pPr>
        <w:jc w:val="center"/>
        <w:rPr>
          <w:rFonts w:ascii="宋体" w:hAnsi="宋体" w:cs="宋体"/>
          <w:b/>
          <w:kern w:val="0"/>
          <w:sz w:val="32"/>
          <w:szCs w:val="32"/>
        </w:rPr>
      </w:pPr>
    </w:p>
    <w:p w14:paraId="57A1A56A">
      <w:pPr>
        <w:jc w:val="center"/>
        <w:rPr>
          <w:rFonts w:ascii="宋体" w:hAnsi="宋体" w:cs="宋体"/>
          <w:b/>
          <w:kern w:val="0"/>
          <w:sz w:val="32"/>
          <w:szCs w:val="32"/>
        </w:rPr>
      </w:pPr>
    </w:p>
    <w:p w14:paraId="1D5DEDD5">
      <w:pPr>
        <w:jc w:val="center"/>
        <w:rPr>
          <w:rFonts w:ascii="宋体" w:hAnsi="宋体" w:cs="宋体"/>
          <w:b/>
          <w:kern w:val="0"/>
          <w:sz w:val="32"/>
          <w:szCs w:val="32"/>
        </w:rPr>
      </w:pPr>
    </w:p>
    <w:p w14:paraId="1CE2A199">
      <w:pPr>
        <w:jc w:val="center"/>
        <w:rPr>
          <w:rFonts w:ascii="宋体" w:hAnsi="宋体" w:cs="宋体"/>
          <w:b/>
          <w:kern w:val="0"/>
          <w:sz w:val="32"/>
          <w:szCs w:val="32"/>
        </w:rPr>
      </w:pPr>
    </w:p>
    <w:p w14:paraId="7EAB73AD">
      <w:pPr>
        <w:jc w:val="center"/>
        <w:rPr>
          <w:rFonts w:ascii="宋体" w:hAnsi="宋体" w:cs="宋体"/>
          <w:b/>
          <w:kern w:val="0"/>
          <w:sz w:val="32"/>
          <w:szCs w:val="32"/>
        </w:rPr>
      </w:pPr>
    </w:p>
    <w:p w14:paraId="021CBDC2">
      <w:pPr>
        <w:jc w:val="center"/>
        <w:rPr>
          <w:rFonts w:ascii="宋体" w:hAnsi="宋体" w:cs="宋体"/>
          <w:b/>
          <w:kern w:val="0"/>
          <w:sz w:val="32"/>
          <w:szCs w:val="32"/>
        </w:rPr>
      </w:pPr>
    </w:p>
    <w:p w14:paraId="744D2BCB">
      <w:pPr>
        <w:widowControl/>
        <w:adjustRightInd/>
        <w:jc w:val="left"/>
        <w:rPr>
          <w:rFonts w:ascii="宋体" w:hAnsi="宋体" w:cs="宋体"/>
          <w:b/>
          <w:kern w:val="0"/>
          <w:sz w:val="32"/>
          <w:szCs w:val="32"/>
        </w:rPr>
      </w:pPr>
    </w:p>
    <w:p w14:paraId="65FEF2AD">
      <w:pPr>
        <w:jc w:val="center"/>
        <w:rPr>
          <w:rFonts w:ascii="宋体" w:hAnsi="宋体" w:cs="宋体"/>
          <w:b/>
          <w:color w:val="auto"/>
          <w:kern w:val="0"/>
          <w:sz w:val="32"/>
          <w:szCs w:val="32"/>
          <w:lang w:val="zh-CN"/>
        </w:rPr>
      </w:pPr>
      <w:r>
        <w:rPr>
          <w:rFonts w:hint="eastAsia" w:ascii="宋体" w:hAnsi="宋体" w:cs="宋体"/>
          <w:b/>
          <w:kern w:val="0"/>
          <w:sz w:val="32"/>
          <w:szCs w:val="32"/>
          <w:lang w:val="zh-CN"/>
        </w:rPr>
        <w:t>二、授</w:t>
      </w:r>
      <w:r>
        <w:rPr>
          <w:rFonts w:hint="eastAsia" w:ascii="宋体" w:hAnsi="宋体" w:cs="宋体"/>
          <w:b/>
          <w:color w:val="auto"/>
          <w:kern w:val="0"/>
          <w:sz w:val="32"/>
          <w:szCs w:val="32"/>
          <w:lang w:val="zh-CN"/>
        </w:rPr>
        <w:t>权委托书或法定代表人（单位负责人、自然人本人）身份证明</w:t>
      </w:r>
    </w:p>
    <w:p w14:paraId="14AF9F5C">
      <w:pPr>
        <w:snapToGrid w:val="0"/>
        <w:spacing w:line="360" w:lineRule="auto"/>
        <w:rPr>
          <w:rFonts w:ascii="宋体" w:hAnsi="宋体" w:cs="宋体"/>
          <w:color w:val="auto"/>
          <w:sz w:val="24"/>
        </w:rPr>
      </w:pPr>
      <w:r>
        <w:rPr>
          <w:rFonts w:hint="eastAsia" w:ascii="宋体" w:hAnsi="宋体" w:cs="宋体"/>
          <w:color w:val="auto"/>
          <w:sz w:val="24"/>
        </w:rPr>
        <w:t xml:space="preserve">                                </w:t>
      </w:r>
    </w:p>
    <w:p w14:paraId="295A6A65">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授权委托书（适用于非联合体投标）</w:t>
      </w:r>
      <w:r>
        <w:rPr>
          <w:rFonts w:hint="eastAsia" w:ascii="宋体" w:hAnsi="宋体" w:cs="宋体"/>
          <w:color w:val="auto"/>
        </w:rPr>
        <w:t xml:space="preserve">                               </w:t>
      </w:r>
    </w:p>
    <w:p w14:paraId="0D73515B">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杭州市西湖区文化馆</w:t>
      </w:r>
      <w:r>
        <w:rPr>
          <w:rFonts w:hint="eastAsia" w:ascii="宋体" w:hAnsi="宋体" w:cs="宋体"/>
          <w:color w:val="auto"/>
          <w:sz w:val="24"/>
        </w:rPr>
        <w:t>、</w:t>
      </w:r>
      <w:r>
        <w:rPr>
          <w:rFonts w:hint="eastAsia" w:ascii="宋体" w:hAnsi="宋体" w:cs="宋体"/>
          <w:color w:val="auto"/>
          <w:sz w:val="24"/>
          <w:lang w:eastAsia="zh-CN"/>
        </w:rPr>
        <w:t>浙江省成套招标代理有限公司</w:t>
      </w:r>
      <w:r>
        <w:rPr>
          <w:rFonts w:hint="eastAsia" w:ascii="宋体" w:hAnsi="宋体" w:cs="宋体"/>
          <w:color w:val="auto"/>
          <w:kern w:val="0"/>
          <w:sz w:val="24"/>
          <w:lang w:val="zh-CN"/>
        </w:rPr>
        <w:t>：</w:t>
      </w:r>
    </w:p>
    <w:p w14:paraId="4602C5F5">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lang w:eastAsia="zh-CN"/>
        </w:rPr>
        <w:t>杭州市西湖区文化馆录音棚设备及声场安装采购项目</w:t>
      </w:r>
      <w:r>
        <w:rPr>
          <w:rFonts w:hint="eastAsia" w:ascii="宋体" w:hAnsi="宋体" w:cs="宋体"/>
          <w:color w:val="auto"/>
          <w:sz w:val="24"/>
        </w:rPr>
        <w:t>【招标编号：</w:t>
      </w:r>
      <w:r>
        <w:rPr>
          <w:rFonts w:hint="eastAsia" w:ascii="宋体" w:hAnsi="宋体" w:cs="宋体"/>
          <w:color w:val="auto"/>
          <w:sz w:val="24"/>
          <w:lang w:eastAsia="zh-CN"/>
        </w:rPr>
        <w:t>CTZB-2025030491</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14BF12DD">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4185A57C">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0356D04C">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560E4641">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0FD5F37C">
      <w:pPr>
        <w:snapToGrid w:val="0"/>
        <w:spacing w:line="360" w:lineRule="auto"/>
        <w:rPr>
          <w:rFonts w:ascii="宋体" w:hAnsi="宋体" w:cs="宋体"/>
          <w:color w:val="auto"/>
          <w:sz w:val="24"/>
        </w:rPr>
      </w:pPr>
    </w:p>
    <w:p w14:paraId="08EE030A">
      <w:pPr>
        <w:snapToGrid w:val="0"/>
        <w:spacing w:line="360" w:lineRule="auto"/>
        <w:rPr>
          <w:rFonts w:ascii="宋体" w:hAnsi="宋体" w:cs="宋体"/>
          <w:color w:val="auto"/>
          <w:sz w:val="24"/>
        </w:rPr>
      </w:pPr>
    </w:p>
    <w:p w14:paraId="174177D2">
      <w:pPr>
        <w:snapToGrid w:val="0"/>
        <w:spacing w:line="360" w:lineRule="auto"/>
        <w:rPr>
          <w:rFonts w:ascii="宋体" w:hAnsi="宋体" w:cs="宋体"/>
          <w:color w:val="auto"/>
          <w:sz w:val="24"/>
        </w:rPr>
      </w:pPr>
    </w:p>
    <w:p w14:paraId="21DEAA60">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14:paraId="6C6ED742">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杭州市西湖区文化馆</w:t>
      </w:r>
      <w:r>
        <w:rPr>
          <w:rFonts w:hint="eastAsia" w:ascii="宋体" w:hAnsi="宋体" w:cs="宋体"/>
          <w:color w:val="auto"/>
          <w:sz w:val="24"/>
        </w:rPr>
        <w:t>、</w:t>
      </w:r>
      <w:r>
        <w:rPr>
          <w:rFonts w:hint="eastAsia" w:ascii="宋体" w:hAnsi="宋体" w:cs="宋体"/>
          <w:color w:val="auto"/>
          <w:sz w:val="24"/>
          <w:lang w:eastAsia="zh-CN"/>
        </w:rPr>
        <w:t>浙江省成套招标代理有限公司</w:t>
      </w:r>
      <w:r>
        <w:rPr>
          <w:rFonts w:hint="eastAsia" w:ascii="宋体" w:hAnsi="宋体" w:cs="宋体"/>
          <w:color w:val="auto"/>
          <w:kern w:val="0"/>
          <w:sz w:val="24"/>
          <w:lang w:val="zh-CN"/>
        </w:rPr>
        <w:t>：</w:t>
      </w:r>
    </w:p>
    <w:p w14:paraId="698F0D90">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lang w:eastAsia="zh-CN"/>
        </w:rPr>
        <w:t>杭州市西湖区文化馆录音棚设备及声场安装采购项目</w:t>
      </w:r>
      <w:r>
        <w:rPr>
          <w:rFonts w:hint="eastAsia" w:ascii="宋体" w:hAnsi="宋体" w:cs="宋体"/>
          <w:color w:val="auto"/>
          <w:sz w:val="24"/>
        </w:rPr>
        <w:t>【招标编号：</w:t>
      </w:r>
      <w:r>
        <w:rPr>
          <w:rFonts w:hint="eastAsia" w:ascii="宋体" w:hAnsi="宋体" w:cs="宋体"/>
          <w:color w:val="auto"/>
          <w:sz w:val="24"/>
          <w:lang w:eastAsia="zh-CN"/>
        </w:rPr>
        <w:t>CTZB-2025030491</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6124C576">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29BBDEC7">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30C747F9">
      <w:pPr>
        <w:jc w:val="center"/>
        <w:rPr>
          <w:rFonts w:ascii="宋体" w:hAnsi="宋体" w:cs="宋体"/>
          <w:b/>
          <w:color w:val="auto"/>
          <w:kern w:val="0"/>
          <w:sz w:val="32"/>
          <w:szCs w:val="32"/>
        </w:rPr>
      </w:pPr>
    </w:p>
    <w:p w14:paraId="2D481BF8">
      <w:pPr>
        <w:jc w:val="center"/>
        <w:rPr>
          <w:rFonts w:ascii="宋体" w:hAnsi="宋体" w:cs="宋体"/>
          <w:b/>
          <w:color w:val="auto"/>
          <w:kern w:val="0"/>
          <w:sz w:val="32"/>
          <w:szCs w:val="32"/>
        </w:rPr>
      </w:pPr>
    </w:p>
    <w:p w14:paraId="4008F156">
      <w:pPr>
        <w:jc w:val="center"/>
        <w:rPr>
          <w:rFonts w:ascii="宋体" w:hAnsi="宋体" w:cs="宋体"/>
          <w:b/>
          <w:color w:val="auto"/>
          <w:kern w:val="0"/>
          <w:sz w:val="32"/>
          <w:szCs w:val="32"/>
        </w:rPr>
      </w:pPr>
    </w:p>
    <w:p w14:paraId="2BD5FBD1">
      <w:pPr>
        <w:rPr>
          <w:rFonts w:ascii="宋体" w:hAnsi="宋体" w:cs="宋体"/>
          <w:color w:val="auto"/>
        </w:rPr>
      </w:pPr>
    </w:p>
    <w:p w14:paraId="19B9FCE1">
      <w:pPr>
        <w:snapToGrid w:val="0"/>
        <w:spacing w:line="360" w:lineRule="auto"/>
        <w:ind w:firstLine="5040" w:firstLineChars="2100"/>
        <w:rPr>
          <w:rFonts w:ascii="宋体" w:hAnsi="宋体" w:cs="宋体"/>
          <w:kern w:val="0"/>
          <w:sz w:val="24"/>
          <w:lang w:val="zh-CN"/>
        </w:rPr>
      </w:pPr>
      <w:r>
        <w:rPr>
          <w:rFonts w:hint="eastAsia" w:ascii="宋体" w:hAnsi="宋体" w:cs="宋体"/>
          <w:color w:val="auto"/>
          <w:kern w:val="0"/>
          <w:sz w:val="24"/>
          <w:lang w:val="zh-CN"/>
        </w:rPr>
        <w:t>联合体成员名称(电子签</w:t>
      </w:r>
      <w:r>
        <w:rPr>
          <w:rFonts w:hint="eastAsia" w:ascii="宋体" w:hAnsi="宋体" w:cs="宋体"/>
          <w:kern w:val="0"/>
          <w:sz w:val="24"/>
          <w:lang w:val="zh-CN"/>
        </w:rPr>
        <w:t>名/公章)：</w:t>
      </w:r>
    </w:p>
    <w:p w14:paraId="646CF90F">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C747506">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5045EEA8">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5A61BB16">
      <w:pPr>
        <w:autoSpaceDE w:val="0"/>
        <w:autoSpaceDN w:val="0"/>
        <w:spacing w:line="360" w:lineRule="auto"/>
        <w:jc w:val="center"/>
        <w:rPr>
          <w:rFonts w:hint="eastAsia" w:ascii="宋体" w:hAnsi="宋体" w:cs="宋体"/>
          <w:b/>
          <w:kern w:val="0"/>
          <w:sz w:val="32"/>
          <w:szCs w:val="32"/>
          <w:lang w:val="zh-CN"/>
        </w:rPr>
      </w:pPr>
    </w:p>
    <w:p w14:paraId="3B4F0A16">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78445128">
      <w:pPr>
        <w:pStyle w:val="150"/>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33C8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E3455B6">
            <w:pPr>
              <w:pStyle w:val="150"/>
              <w:adjustRightInd w:val="0"/>
              <w:spacing w:line="360" w:lineRule="auto"/>
              <w:rPr>
                <w:rFonts w:hAnsi="宋体" w:cs="宋体"/>
                <w:bCs/>
                <w:sz w:val="24"/>
              </w:rPr>
            </w:pPr>
            <w:r>
              <w:rPr>
                <w:rFonts w:hint="eastAsia" w:hAnsi="宋体" w:cs="宋体"/>
                <w:bCs/>
                <w:sz w:val="24"/>
              </w:rPr>
              <w:t>正面：                                 反面：</w:t>
            </w:r>
          </w:p>
          <w:p w14:paraId="6545D23E">
            <w:pPr>
              <w:pStyle w:val="150"/>
              <w:adjustRightInd w:val="0"/>
              <w:spacing w:line="360" w:lineRule="auto"/>
              <w:rPr>
                <w:rFonts w:hAnsi="宋体" w:cs="宋体"/>
                <w:bCs/>
                <w:sz w:val="24"/>
              </w:rPr>
            </w:pPr>
          </w:p>
        </w:tc>
      </w:tr>
    </w:tbl>
    <w:p w14:paraId="628C4E04">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1B4045F1">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6959C2A2">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3487AD37">
      <w:pPr>
        <w:jc w:val="center"/>
        <w:rPr>
          <w:rFonts w:ascii="宋体" w:hAnsi="宋体" w:cs="宋体"/>
          <w:b/>
          <w:kern w:val="0"/>
          <w:sz w:val="32"/>
          <w:szCs w:val="32"/>
        </w:rPr>
      </w:pPr>
    </w:p>
    <w:p w14:paraId="4627CDA1">
      <w:pPr>
        <w:jc w:val="center"/>
        <w:rPr>
          <w:rFonts w:ascii="宋体" w:hAnsi="宋体" w:cs="宋体"/>
          <w:b/>
          <w:kern w:val="0"/>
          <w:sz w:val="32"/>
          <w:szCs w:val="32"/>
        </w:rPr>
      </w:pPr>
    </w:p>
    <w:p w14:paraId="77548A17">
      <w:pPr>
        <w:jc w:val="center"/>
        <w:rPr>
          <w:rFonts w:ascii="宋体" w:hAnsi="宋体" w:cs="宋体"/>
          <w:b/>
          <w:kern w:val="0"/>
          <w:sz w:val="32"/>
          <w:szCs w:val="32"/>
        </w:rPr>
      </w:pPr>
    </w:p>
    <w:p w14:paraId="5B2FE628">
      <w:pPr>
        <w:jc w:val="center"/>
        <w:rPr>
          <w:rFonts w:ascii="宋体" w:hAnsi="宋体" w:cs="宋体"/>
          <w:b/>
          <w:kern w:val="0"/>
          <w:sz w:val="32"/>
          <w:szCs w:val="32"/>
        </w:rPr>
      </w:pPr>
    </w:p>
    <w:p w14:paraId="7C06565A">
      <w:pPr>
        <w:jc w:val="center"/>
        <w:rPr>
          <w:rFonts w:ascii="宋体" w:hAnsi="宋体" w:cs="宋体"/>
          <w:b/>
          <w:kern w:val="0"/>
          <w:sz w:val="32"/>
          <w:szCs w:val="32"/>
        </w:rPr>
      </w:pPr>
    </w:p>
    <w:p w14:paraId="5D776B04">
      <w:pPr>
        <w:jc w:val="center"/>
        <w:rPr>
          <w:rFonts w:ascii="宋体" w:hAnsi="宋体" w:cs="宋体"/>
          <w:b/>
          <w:kern w:val="0"/>
          <w:sz w:val="32"/>
          <w:szCs w:val="32"/>
        </w:rPr>
      </w:pPr>
    </w:p>
    <w:p w14:paraId="344B579C">
      <w:pPr>
        <w:jc w:val="center"/>
        <w:rPr>
          <w:rFonts w:ascii="宋体" w:hAnsi="宋体" w:cs="宋体"/>
          <w:b/>
          <w:kern w:val="0"/>
          <w:sz w:val="32"/>
          <w:szCs w:val="32"/>
        </w:rPr>
      </w:pPr>
    </w:p>
    <w:p w14:paraId="7CF6F48C">
      <w:pPr>
        <w:jc w:val="center"/>
        <w:rPr>
          <w:rFonts w:ascii="宋体" w:hAnsi="宋体" w:cs="宋体"/>
          <w:b/>
          <w:kern w:val="0"/>
          <w:sz w:val="32"/>
          <w:szCs w:val="32"/>
        </w:rPr>
      </w:pPr>
    </w:p>
    <w:p w14:paraId="6C3C074B">
      <w:pPr>
        <w:jc w:val="center"/>
        <w:rPr>
          <w:rFonts w:ascii="宋体" w:hAnsi="宋体" w:cs="宋体"/>
          <w:b/>
          <w:kern w:val="0"/>
          <w:sz w:val="32"/>
          <w:szCs w:val="32"/>
        </w:rPr>
      </w:pPr>
    </w:p>
    <w:p w14:paraId="0998AE4C">
      <w:pPr>
        <w:jc w:val="center"/>
        <w:rPr>
          <w:rFonts w:ascii="宋体" w:hAnsi="宋体" w:cs="宋体"/>
          <w:b/>
          <w:kern w:val="0"/>
          <w:sz w:val="32"/>
          <w:szCs w:val="32"/>
        </w:rPr>
      </w:pPr>
    </w:p>
    <w:p w14:paraId="00275A7D">
      <w:pPr>
        <w:snapToGrid w:val="0"/>
        <w:spacing w:line="360" w:lineRule="auto"/>
        <w:ind w:right="480"/>
        <w:rPr>
          <w:rFonts w:ascii="宋体" w:hAnsi="宋体" w:cs="宋体"/>
          <w:b/>
          <w:kern w:val="0"/>
          <w:sz w:val="32"/>
          <w:szCs w:val="32"/>
        </w:rPr>
        <w:sectPr>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5AB7E54">
      <w:pPr>
        <w:snapToGrid w:val="0"/>
        <w:spacing w:line="360" w:lineRule="auto"/>
        <w:jc w:val="center"/>
        <w:rPr>
          <w:rFonts w:ascii="宋体" w:hAnsi="宋体" w:cs="宋体"/>
          <w:b/>
          <w:color w:val="auto"/>
          <w:kern w:val="0"/>
          <w:sz w:val="32"/>
          <w:szCs w:val="32"/>
        </w:rPr>
      </w:pPr>
      <w:r>
        <w:rPr>
          <w:rFonts w:hint="eastAsia" w:ascii="宋体" w:hAnsi="宋体" w:cs="宋体"/>
          <w:b/>
          <w:color w:val="auto"/>
          <w:kern w:val="0"/>
          <w:sz w:val="32"/>
          <w:szCs w:val="32"/>
        </w:rPr>
        <w:t>三、分包意向协议（如果有）</w:t>
      </w:r>
    </w:p>
    <w:p w14:paraId="2975FBB5">
      <w:pPr>
        <w:widowControl/>
        <w:spacing w:line="360" w:lineRule="auto"/>
        <w:ind w:firstLine="120" w:firstLineChars="50"/>
        <w:jc w:val="left"/>
        <w:rPr>
          <w:rFonts w:ascii="宋体" w:hAnsi="宋体" w:cs="宋体"/>
          <w:sz w:val="24"/>
        </w:rPr>
      </w:pPr>
      <w:bookmarkStart w:id="404" w:name="_Hlk101169080"/>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w:t>
      </w:r>
      <w:r>
        <w:rPr>
          <w:rFonts w:ascii="宋体" w:hAnsi="宋体" w:cs="宋体"/>
          <w:b/>
          <w:color w:val="auto"/>
          <w:sz w:val="24"/>
        </w:rPr>
        <w:t>)</w:t>
      </w:r>
      <w:r>
        <w:rPr>
          <w:rFonts w:hint="eastAsia" w:ascii="宋体" w:hAnsi="宋体" w:cs="宋体"/>
          <w:b/>
          <w:color w:val="auto"/>
          <w:sz w:val="24"/>
        </w:rPr>
        <w:t>；采购</w:t>
      </w:r>
      <w:r>
        <w:rPr>
          <w:rFonts w:hint="eastAsia" w:ascii="宋体" w:hAnsi="宋体" w:cs="宋体"/>
          <w:b/>
          <w:sz w:val="24"/>
        </w:rPr>
        <w:t>人不同意分包或者投标人中标后不以分包方式履行合同的，则不需要提供。</w:t>
      </w:r>
      <w:r>
        <w:rPr>
          <w:rFonts w:hint="eastAsia" w:ascii="宋体" w:hAnsi="宋体" w:cs="宋体"/>
          <w:sz w:val="24"/>
        </w:rPr>
        <w:t>]</w:t>
      </w:r>
    </w:p>
    <w:bookmarkEnd w:id="404"/>
    <w:p w14:paraId="5DD0073E">
      <w:pPr>
        <w:snapToGrid w:val="0"/>
        <w:spacing w:line="360" w:lineRule="auto"/>
        <w:rPr>
          <w:rFonts w:ascii="宋体" w:hAnsi="宋体" w:cs="宋体"/>
          <w:kern w:val="0"/>
          <w:sz w:val="24"/>
        </w:rPr>
      </w:pPr>
    </w:p>
    <w:p w14:paraId="7E30EBAC">
      <w:pPr>
        <w:jc w:val="center"/>
        <w:rPr>
          <w:rFonts w:ascii="宋体" w:hAnsi="宋体" w:cs="宋体"/>
          <w:b/>
          <w:kern w:val="0"/>
          <w:sz w:val="32"/>
          <w:szCs w:val="32"/>
        </w:rPr>
      </w:pPr>
    </w:p>
    <w:p w14:paraId="099FD7BE">
      <w:pPr>
        <w:pStyle w:val="3"/>
        <w:rPr>
          <w:lang w:val="en-US"/>
        </w:rPr>
      </w:pPr>
    </w:p>
    <w:p w14:paraId="16014825"/>
    <w:p w14:paraId="47ABDCC7">
      <w:pPr>
        <w:pStyle w:val="3"/>
        <w:rPr>
          <w:lang w:val="en-US"/>
        </w:rPr>
      </w:pPr>
    </w:p>
    <w:p w14:paraId="421EF36A">
      <w:pPr>
        <w:jc w:val="center"/>
        <w:rPr>
          <w:rFonts w:ascii="宋体" w:hAnsi="宋体" w:cs="宋体"/>
          <w:b/>
          <w:kern w:val="0"/>
          <w:sz w:val="32"/>
          <w:szCs w:val="32"/>
        </w:rPr>
      </w:pPr>
    </w:p>
    <w:p w14:paraId="52A1A3D2">
      <w:pPr>
        <w:jc w:val="center"/>
        <w:rPr>
          <w:rFonts w:ascii="宋体" w:hAnsi="宋体" w:cs="宋体"/>
          <w:b/>
          <w:kern w:val="0"/>
          <w:sz w:val="32"/>
          <w:szCs w:val="32"/>
        </w:rPr>
      </w:pPr>
      <w:r>
        <w:rPr>
          <w:rFonts w:hint="eastAsia" w:ascii="宋体" w:hAnsi="宋体" w:cs="宋体"/>
          <w:b/>
          <w:kern w:val="0"/>
          <w:sz w:val="32"/>
          <w:szCs w:val="32"/>
        </w:rPr>
        <w:t>四、符合性审查资料</w:t>
      </w:r>
    </w:p>
    <w:p w14:paraId="67DB7C98">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F6EC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07D4E45">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19290A5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D0FBC1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3D36257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105FAB2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7EB0B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4EFA288">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D50E8D5">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152634E9">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08B9A6D1">
            <w:pPr>
              <w:rPr>
                <w:rFonts w:ascii="宋体" w:hAnsi="宋体" w:cs="宋体"/>
                <w:color w:val="auto"/>
                <w:sz w:val="24"/>
                <w:highlight w:val="none"/>
              </w:rPr>
            </w:pPr>
          </w:p>
          <w:p w14:paraId="0236FB73">
            <w:pPr>
              <w:rPr>
                <w:rFonts w:ascii="宋体" w:hAnsi="宋体" w:cs="宋体"/>
                <w:color w:val="auto"/>
                <w:sz w:val="24"/>
                <w:highlight w:val="none"/>
              </w:rPr>
            </w:pPr>
            <w:r>
              <w:rPr>
                <w:rFonts w:hint="eastAsia" w:ascii="宋体" w:hAnsi="宋体" w:cs="宋体"/>
                <w:color w:val="auto"/>
                <w:sz w:val="24"/>
                <w:highlight w:val="none"/>
              </w:rPr>
              <w:t>见投标文件</w:t>
            </w:r>
          </w:p>
          <w:p w14:paraId="0A5DEF90">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3983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ED54BB8">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58EA8856">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83ABB85">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3AEDC2AC">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80E5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46" w:type="dxa"/>
            <w:vAlign w:val="center"/>
          </w:tcPr>
          <w:p w14:paraId="73F7E8E8">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12260174">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tc>
        <w:tc>
          <w:tcPr>
            <w:tcW w:w="2551" w:type="dxa"/>
            <w:vAlign w:val="center"/>
          </w:tcPr>
          <w:p w14:paraId="459EE5F3">
            <w:pPr>
              <w:rPr>
                <w:rFonts w:ascii="宋体" w:hAnsi="宋体" w:cs="宋体"/>
                <w:color w:val="auto"/>
                <w:sz w:val="24"/>
                <w:highlight w:val="none"/>
              </w:rPr>
            </w:pPr>
            <w:r>
              <w:rPr>
                <w:rFonts w:hint="eastAsia" w:ascii="宋体" w:hAnsi="宋体" w:cs="宋体"/>
                <w:b w:val="0"/>
                <w:bCs w:val="0"/>
                <w:color w:val="auto"/>
                <w:sz w:val="24"/>
                <w:highlight w:val="none"/>
                <w:lang w:val="en-US" w:eastAsia="zh-CN"/>
              </w:rPr>
              <w:t>投标文件</w:t>
            </w:r>
          </w:p>
        </w:tc>
        <w:tc>
          <w:tcPr>
            <w:tcW w:w="1418" w:type="dxa"/>
            <w:vAlign w:val="top"/>
          </w:tcPr>
          <w:p w14:paraId="6ADF82AF">
            <w:pPr>
              <w:rPr>
                <w:rFonts w:ascii="宋体" w:hAnsi="宋体" w:cs="宋体"/>
                <w:color w:val="auto"/>
                <w:highlight w:val="none"/>
              </w:rPr>
            </w:pPr>
            <w:r>
              <w:rPr>
                <w:rFonts w:hint="eastAsia" w:ascii="宋体" w:hAnsi="宋体" w:cs="宋体"/>
                <w:b w:val="0"/>
                <w:bCs w:val="0"/>
                <w:color w:val="auto"/>
                <w:sz w:val="24"/>
                <w:highlight w:val="none"/>
                <w:lang w:val="en-US" w:eastAsia="zh-CN"/>
              </w:rPr>
              <w:t>/</w:t>
            </w:r>
          </w:p>
        </w:tc>
      </w:tr>
      <w:tr w14:paraId="1C03C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D7C85E7">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06995E1C">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69E51AA2">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80C768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4026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2C0DD6E">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991" w:type="dxa"/>
            <w:vAlign w:val="top"/>
          </w:tcPr>
          <w:p w14:paraId="4155E8B2">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6DEB7A86">
            <w:pPr>
              <w:rPr>
                <w:rFonts w:hint="eastAsia" w:ascii="宋体" w:hAnsi="宋体" w:cs="宋体"/>
                <w:b w:val="0"/>
                <w:bCs w:val="0"/>
                <w:color w:val="auto"/>
                <w:sz w:val="24"/>
                <w:highlight w:val="none"/>
                <w:lang w:val="en-US" w:eastAsia="zh-CN"/>
              </w:rPr>
            </w:pPr>
          </w:p>
        </w:tc>
        <w:tc>
          <w:tcPr>
            <w:tcW w:w="1418" w:type="dxa"/>
            <w:vAlign w:val="top"/>
          </w:tcPr>
          <w:p w14:paraId="41B0F07C">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7FE5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975FD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628A9423">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38574999">
            <w:pPr>
              <w:rPr>
                <w:rFonts w:hint="eastAsia" w:ascii="宋体" w:hAnsi="宋体" w:cs="宋体"/>
                <w:b w:val="0"/>
                <w:bCs w:val="0"/>
                <w:color w:val="auto"/>
                <w:sz w:val="24"/>
                <w:highlight w:val="none"/>
                <w:lang w:val="en-US" w:eastAsia="zh-CN"/>
              </w:rPr>
            </w:pPr>
          </w:p>
        </w:tc>
        <w:tc>
          <w:tcPr>
            <w:tcW w:w="1418" w:type="dxa"/>
            <w:vAlign w:val="top"/>
          </w:tcPr>
          <w:p w14:paraId="68DE9B7F">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582AAC65">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062D3E6D">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w:t>
      </w:r>
      <w:r>
        <w:rPr>
          <w:rFonts w:hint="eastAsia" w:ascii="宋体" w:hAnsi="宋体" w:cs="宋体"/>
          <w:b/>
          <w:bCs/>
          <w:color w:val="auto"/>
          <w:sz w:val="24"/>
          <w:highlight w:val="none"/>
        </w:rPr>
        <w:t>招标文件中实质性要求必须明确响应。</w:t>
      </w:r>
    </w:p>
    <w:p w14:paraId="5CB02444">
      <w:pPr>
        <w:pStyle w:val="80"/>
        <w:rPr>
          <w:color w:val="auto"/>
          <w:highlight w:val="none"/>
        </w:rPr>
      </w:pPr>
    </w:p>
    <w:p w14:paraId="4702EFB3">
      <w:pPr>
        <w:jc w:val="center"/>
        <w:rPr>
          <w:rFonts w:ascii="宋体" w:hAnsi="宋体" w:cs="宋体"/>
          <w:b/>
          <w:color w:val="auto"/>
          <w:kern w:val="0"/>
          <w:sz w:val="32"/>
          <w:szCs w:val="32"/>
          <w:highlight w:val="none"/>
        </w:rPr>
      </w:pPr>
    </w:p>
    <w:p w14:paraId="0360B3B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6AE36230">
      <w:pPr>
        <w:jc w:val="center"/>
        <w:rPr>
          <w:rFonts w:ascii="宋体" w:hAnsi="宋体" w:cs="宋体"/>
          <w:b/>
          <w:kern w:val="0"/>
          <w:sz w:val="32"/>
          <w:szCs w:val="32"/>
        </w:rPr>
      </w:pPr>
    </w:p>
    <w:p w14:paraId="61B92396">
      <w:pPr>
        <w:widowControl/>
        <w:adjustRightInd/>
        <w:jc w:val="left"/>
        <w:rPr>
          <w:rFonts w:ascii="宋体" w:hAnsi="宋体" w:cs="宋体"/>
          <w:b/>
          <w:kern w:val="0"/>
          <w:sz w:val="32"/>
          <w:szCs w:val="32"/>
        </w:rPr>
      </w:pPr>
      <w:r>
        <w:rPr>
          <w:rFonts w:ascii="宋体" w:hAnsi="宋体" w:cs="宋体"/>
          <w:b/>
          <w:kern w:val="0"/>
          <w:sz w:val="32"/>
          <w:szCs w:val="32"/>
        </w:rPr>
        <w:br w:type="page"/>
      </w:r>
    </w:p>
    <w:p w14:paraId="60D99C15">
      <w:pPr>
        <w:jc w:val="center"/>
        <w:rPr>
          <w:rFonts w:ascii="宋体" w:hAnsi="宋体" w:cs="宋体"/>
          <w:color w:val="auto"/>
        </w:rPr>
      </w:pPr>
      <w:r>
        <w:rPr>
          <w:rFonts w:hint="eastAsia" w:ascii="宋体" w:hAnsi="宋体" w:cs="宋体"/>
          <w:b/>
          <w:color w:val="auto"/>
          <w:kern w:val="0"/>
          <w:sz w:val="32"/>
          <w:szCs w:val="32"/>
        </w:rPr>
        <w:t>五、评标标准相应的商务技术资料</w:t>
      </w:r>
    </w:p>
    <w:p w14:paraId="55BF7005">
      <w:pPr>
        <w:snapToGrid w:val="0"/>
        <w:spacing w:line="360" w:lineRule="auto"/>
        <w:jc w:val="left"/>
        <w:rPr>
          <w:rFonts w:hint="eastAsia" w:ascii="宋体" w:hAnsi="宋体" w:cs="宋体"/>
          <w:b/>
          <w:color w:val="auto"/>
          <w:sz w:val="24"/>
        </w:rPr>
      </w:pPr>
      <w:r>
        <w:rPr>
          <w:rFonts w:hint="eastAsia" w:ascii="宋体" w:hAnsi="宋体" w:cs="宋体"/>
          <w:b/>
          <w:color w:val="auto"/>
          <w:sz w:val="24"/>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4D048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AA5A9BE">
            <w:pPr>
              <w:snapToGrid w:val="0"/>
              <w:spacing w:line="360" w:lineRule="auto"/>
              <w:jc w:val="center"/>
              <w:rPr>
                <w:rFonts w:hint="eastAsia" w:cs="仿宋_GB2312" w:asciiTheme="minorEastAsia" w:hAnsiTheme="minorEastAsia" w:eastAsiaTheme="minorEastAsia"/>
                <w:b w:val="0"/>
                <w:bCs/>
                <w:color w:val="auto"/>
                <w:sz w:val="24"/>
                <w:lang w:val="en-US" w:eastAsia="zh-CN"/>
              </w:rPr>
            </w:pPr>
            <w:r>
              <w:rPr>
                <w:rFonts w:hint="eastAsia" w:cs="仿宋_GB2312" w:asciiTheme="minorEastAsia" w:hAnsiTheme="minorEastAsia" w:eastAsiaTheme="minorEastAsia"/>
                <w:b w:val="0"/>
                <w:bCs/>
                <w:color w:val="auto"/>
                <w:sz w:val="24"/>
                <w:lang w:val="en-US" w:eastAsia="zh-CN"/>
              </w:rPr>
              <w:t>序号</w:t>
            </w:r>
          </w:p>
        </w:tc>
        <w:tc>
          <w:tcPr>
            <w:tcW w:w="5465" w:type="dxa"/>
          </w:tcPr>
          <w:p w14:paraId="71EFB366">
            <w:pPr>
              <w:snapToGrid w:val="0"/>
              <w:spacing w:line="360" w:lineRule="auto"/>
              <w:jc w:val="center"/>
              <w:rPr>
                <w:rFonts w:hint="eastAsia" w:ascii="宋体" w:hAnsi="宋体" w:cs="宋体"/>
                <w:b w:val="0"/>
                <w:bCs/>
                <w:color w:val="auto"/>
                <w:sz w:val="24"/>
                <w:vertAlign w:val="baseline"/>
              </w:rPr>
            </w:pPr>
            <w:r>
              <w:rPr>
                <w:rFonts w:hint="eastAsia" w:cs="仿宋_GB2312" w:asciiTheme="minorEastAsia" w:hAnsiTheme="minorEastAsia" w:eastAsiaTheme="minorEastAsia"/>
                <w:b w:val="0"/>
                <w:bCs/>
                <w:color w:val="auto"/>
                <w:sz w:val="24"/>
              </w:rPr>
              <w:t>投标文件中评标标准相应的商务技术资料目录*</w:t>
            </w:r>
          </w:p>
        </w:tc>
        <w:tc>
          <w:tcPr>
            <w:tcW w:w="3046" w:type="dxa"/>
          </w:tcPr>
          <w:p w14:paraId="25B98D4F">
            <w:pPr>
              <w:snapToGrid w:val="0"/>
              <w:spacing w:line="240" w:lineRule="atLeast"/>
              <w:jc w:val="center"/>
              <w:rPr>
                <w:rFonts w:hint="default" w:ascii="宋体" w:hAnsi="宋体" w:eastAsia="宋体" w:cs="宋体"/>
                <w:b w:val="0"/>
                <w:bCs/>
                <w:color w:val="auto"/>
                <w:sz w:val="24"/>
                <w:vertAlign w:val="baseline"/>
                <w:lang w:val="en-US" w:eastAsia="zh-CN"/>
              </w:rPr>
            </w:pPr>
            <w:r>
              <w:rPr>
                <w:rFonts w:hint="eastAsia" w:ascii="宋体" w:hAnsi="宋体" w:cs="宋体"/>
                <w:b w:val="0"/>
                <w:bCs/>
                <w:color w:val="auto"/>
                <w:sz w:val="24"/>
              </w:rPr>
              <w:t>投标文件中的页码位置</w:t>
            </w:r>
          </w:p>
        </w:tc>
      </w:tr>
      <w:tr w14:paraId="311A0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2A9E4BC">
            <w:pPr>
              <w:snapToGrid w:val="0"/>
              <w:spacing w:line="360" w:lineRule="auto"/>
              <w:jc w:val="center"/>
              <w:rPr>
                <w:rFonts w:hint="eastAsia" w:ascii="宋体" w:hAnsi="宋体" w:eastAsia="宋体" w:cs="宋体"/>
                <w:b w:val="0"/>
                <w:bCs/>
                <w:color w:val="auto"/>
                <w:sz w:val="24"/>
                <w:vertAlign w:val="baseline"/>
                <w:lang w:val="en-US" w:eastAsia="zh-CN"/>
              </w:rPr>
            </w:pPr>
            <w:r>
              <w:rPr>
                <w:rFonts w:hint="eastAsia" w:ascii="宋体" w:hAnsi="宋体" w:cs="宋体"/>
                <w:b w:val="0"/>
                <w:bCs/>
                <w:color w:val="auto"/>
                <w:sz w:val="24"/>
                <w:vertAlign w:val="baseline"/>
                <w:lang w:val="en-US" w:eastAsia="zh-CN"/>
              </w:rPr>
              <w:t>1</w:t>
            </w:r>
          </w:p>
        </w:tc>
        <w:tc>
          <w:tcPr>
            <w:tcW w:w="5465" w:type="dxa"/>
          </w:tcPr>
          <w:p w14:paraId="1929201A">
            <w:pPr>
              <w:snapToGrid w:val="0"/>
              <w:spacing w:line="360" w:lineRule="auto"/>
              <w:jc w:val="center"/>
              <w:rPr>
                <w:rFonts w:hint="eastAsia" w:ascii="宋体" w:hAnsi="宋体" w:eastAsia="宋体" w:cs="宋体"/>
                <w:b w:val="0"/>
                <w:bCs/>
                <w:color w:val="auto"/>
                <w:sz w:val="24"/>
                <w:vertAlign w:val="baseline"/>
                <w:lang w:val="en-US" w:eastAsia="zh-CN"/>
              </w:rPr>
            </w:pPr>
          </w:p>
        </w:tc>
        <w:tc>
          <w:tcPr>
            <w:tcW w:w="3046" w:type="dxa"/>
          </w:tcPr>
          <w:p w14:paraId="1FC4BF7A">
            <w:pPr>
              <w:snapToGrid/>
              <w:spacing w:line="240" w:lineRule="auto"/>
              <w:jc w:val="center"/>
              <w:rPr>
                <w:rFonts w:hint="eastAsia" w:ascii="宋体" w:hAnsi="宋体" w:cs="宋体"/>
                <w:b w:val="0"/>
                <w:bCs/>
                <w:color w:val="auto"/>
                <w:sz w:val="24"/>
                <w:vertAlign w:val="baseline"/>
              </w:rPr>
            </w:pPr>
            <w:r>
              <w:rPr>
                <w:rFonts w:hint="eastAsia" w:ascii="宋体" w:hAnsi="宋体" w:cs="宋体"/>
                <w:b w:val="0"/>
                <w:bCs/>
                <w:color w:val="auto"/>
                <w:sz w:val="24"/>
              </w:rPr>
              <w:t>见投标文件第</w:t>
            </w:r>
            <w:r>
              <w:rPr>
                <w:rFonts w:hint="eastAsia" w:ascii="宋体" w:hAnsi="宋体" w:cs="宋体"/>
                <w:b w:val="0"/>
                <w:bCs/>
                <w:color w:val="auto"/>
                <w:sz w:val="24"/>
                <w:u w:val="single"/>
              </w:rPr>
              <w:t xml:space="preserve">  </w:t>
            </w:r>
            <w:r>
              <w:rPr>
                <w:rFonts w:hint="eastAsia" w:ascii="宋体" w:hAnsi="宋体" w:cs="宋体"/>
                <w:b w:val="0"/>
                <w:bCs/>
                <w:color w:val="auto"/>
                <w:sz w:val="24"/>
              </w:rPr>
              <w:t>页</w:t>
            </w:r>
          </w:p>
        </w:tc>
      </w:tr>
      <w:tr w14:paraId="2663E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DD56202">
            <w:pPr>
              <w:snapToGrid w:val="0"/>
              <w:spacing w:line="360" w:lineRule="auto"/>
              <w:jc w:val="center"/>
              <w:rPr>
                <w:rFonts w:hint="eastAsia" w:ascii="宋体" w:hAnsi="宋体" w:eastAsia="宋体" w:cs="宋体"/>
                <w:b w:val="0"/>
                <w:bCs/>
                <w:color w:val="auto"/>
                <w:sz w:val="24"/>
                <w:vertAlign w:val="baseline"/>
                <w:lang w:val="en-US" w:eastAsia="zh-CN"/>
              </w:rPr>
            </w:pPr>
            <w:r>
              <w:rPr>
                <w:rFonts w:hint="eastAsia" w:ascii="宋体" w:hAnsi="宋体" w:cs="宋体"/>
                <w:b w:val="0"/>
                <w:bCs/>
                <w:color w:val="auto"/>
                <w:sz w:val="24"/>
                <w:vertAlign w:val="baseline"/>
                <w:lang w:val="en-US" w:eastAsia="zh-CN"/>
              </w:rPr>
              <w:t>2</w:t>
            </w:r>
          </w:p>
        </w:tc>
        <w:tc>
          <w:tcPr>
            <w:tcW w:w="5465" w:type="dxa"/>
          </w:tcPr>
          <w:p w14:paraId="087472B7">
            <w:pPr>
              <w:snapToGrid w:val="0"/>
              <w:spacing w:line="360" w:lineRule="auto"/>
              <w:jc w:val="center"/>
              <w:rPr>
                <w:rFonts w:hint="eastAsia" w:ascii="宋体" w:hAnsi="宋体" w:eastAsia="宋体" w:cs="宋体"/>
                <w:b w:val="0"/>
                <w:bCs/>
                <w:color w:val="auto"/>
                <w:sz w:val="24"/>
                <w:vertAlign w:val="baseline"/>
                <w:lang w:val="en-US" w:eastAsia="zh-CN"/>
              </w:rPr>
            </w:pPr>
          </w:p>
        </w:tc>
        <w:tc>
          <w:tcPr>
            <w:tcW w:w="3046" w:type="dxa"/>
          </w:tcPr>
          <w:p w14:paraId="62177A40">
            <w:pPr>
              <w:snapToGrid/>
              <w:spacing w:line="240" w:lineRule="auto"/>
              <w:jc w:val="center"/>
              <w:rPr>
                <w:rFonts w:hint="eastAsia" w:ascii="宋体" w:hAnsi="宋体" w:cs="宋体"/>
                <w:b w:val="0"/>
                <w:bCs/>
                <w:color w:val="auto"/>
                <w:sz w:val="24"/>
                <w:vertAlign w:val="baseline"/>
              </w:rPr>
            </w:pPr>
            <w:r>
              <w:rPr>
                <w:rFonts w:hint="eastAsia" w:ascii="宋体" w:hAnsi="宋体" w:cs="宋体"/>
                <w:b w:val="0"/>
                <w:bCs/>
                <w:color w:val="auto"/>
                <w:sz w:val="24"/>
              </w:rPr>
              <w:t>见投标文件第</w:t>
            </w:r>
            <w:r>
              <w:rPr>
                <w:rFonts w:hint="eastAsia" w:ascii="宋体" w:hAnsi="宋体" w:cs="宋体"/>
                <w:b w:val="0"/>
                <w:bCs/>
                <w:color w:val="auto"/>
                <w:sz w:val="24"/>
                <w:u w:val="single"/>
              </w:rPr>
              <w:t xml:space="preserve">  </w:t>
            </w:r>
            <w:r>
              <w:rPr>
                <w:rFonts w:hint="eastAsia" w:ascii="宋体" w:hAnsi="宋体" w:cs="宋体"/>
                <w:b w:val="0"/>
                <w:bCs/>
                <w:color w:val="auto"/>
                <w:sz w:val="24"/>
              </w:rPr>
              <w:t>页</w:t>
            </w:r>
          </w:p>
        </w:tc>
      </w:tr>
      <w:tr w14:paraId="48610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A965794">
            <w:pPr>
              <w:snapToGrid w:val="0"/>
              <w:spacing w:line="360" w:lineRule="auto"/>
              <w:jc w:val="center"/>
              <w:rPr>
                <w:rFonts w:hint="default" w:ascii="宋体" w:hAnsi="宋体" w:cs="宋体"/>
                <w:b w:val="0"/>
                <w:bCs/>
                <w:color w:val="auto"/>
                <w:sz w:val="24"/>
                <w:vertAlign w:val="baseline"/>
                <w:lang w:val="en-US" w:eastAsia="zh-CN"/>
              </w:rPr>
            </w:pPr>
            <w:r>
              <w:rPr>
                <w:rFonts w:hint="eastAsia" w:ascii="宋体" w:hAnsi="宋体" w:cs="宋体"/>
                <w:color w:val="auto"/>
                <w:kern w:val="0"/>
                <w:sz w:val="24"/>
              </w:rPr>
              <w:t>……</w:t>
            </w:r>
          </w:p>
        </w:tc>
        <w:tc>
          <w:tcPr>
            <w:tcW w:w="5465" w:type="dxa"/>
          </w:tcPr>
          <w:p w14:paraId="5163E408">
            <w:pPr>
              <w:snapToGrid w:val="0"/>
              <w:spacing w:line="360" w:lineRule="auto"/>
              <w:jc w:val="center"/>
              <w:rPr>
                <w:rFonts w:hint="eastAsia" w:ascii="宋体" w:hAnsi="宋体" w:cs="宋体"/>
                <w:b w:val="0"/>
                <w:bCs/>
                <w:color w:val="auto"/>
                <w:sz w:val="24"/>
                <w:vertAlign w:val="baseline"/>
              </w:rPr>
            </w:pPr>
          </w:p>
        </w:tc>
        <w:tc>
          <w:tcPr>
            <w:tcW w:w="3046" w:type="dxa"/>
          </w:tcPr>
          <w:p w14:paraId="4DD9774B">
            <w:pPr>
              <w:snapToGrid/>
              <w:spacing w:line="240" w:lineRule="auto"/>
              <w:jc w:val="center"/>
              <w:rPr>
                <w:rFonts w:hint="eastAsia" w:ascii="宋体" w:hAnsi="宋体" w:cs="宋体"/>
                <w:b w:val="0"/>
                <w:bCs/>
                <w:color w:val="auto"/>
                <w:sz w:val="24"/>
              </w:rPr>
            </w:pPr>
            <w:r>
              <w:rPr>
                <w:rFonts w:hint="eastAsia" w:ascii="宋体" w:hAnsi="宋体" w:cs="宋体"/>
                <w:b w:val="0"/>
                <w:bCs/>
                <w:color w:val="auto"/>
                <w:sz w:val="24"/>
              </w:rPr>
              <w:t>见投标文件第</w:t>
            </w:r>
            <w:r>
              <w:rPr>
                <w:rFonts w:hint="eastAsia" w:ascii="宋体" w:hAnsi="宋体" w:cs="宋体"/>
                <w:b w:val="0"/>
                <w:bCs/>
                <w:color w:val="auto"/>
                <w:sz w:val="24"/>
                <w:u w:val="single"/>
              </w:rPr>
              <w:t xml:space="preserve">  </w:t>
            </w:r>
            <w:r>
              <w:rPr>
                <w:rFonts w:hint="eastAsia" w:ascii="宋体" w:hAnsi="宋体" w:cs="宋体"/>
                <w:b w:val="0"/>
                <w:bCs/>
                <w:color w:val="auto"/>
                <w:sz w:val="24"/>
              </w:rPr>
              <w:t>页</w:t>
            </w:r>
          </w:p>
        </w:tc>
      </w:tr>
    </w:tbl>
    <w:p w14:paraId="2335794A">
      <w:pPr>
        <w:pStyle w:val="80"/>
        <w:rPr>
          <w:color w:val="auto"/>
        </w:rPr>
      </w:pPr>
    </w:p>
    <w:p w14:paraId="6C30067D">
      <w:pPr>
        <w:jc w:val="center"/>
        <w:rPr>
          <w:rFonts w:ascii="宋体" w:hAnsi="宋体" w:cs="宋体"/>
          <w:b/>
          <w:color w:val="auto"/>
          <w:kern w:val="0"/>
          <w:sz w:val="32"/>
          <w:szCs w:val="32"/>
        </w:rPr>
      </w:pPr>
    </w:p>
    <w:p w14:paraId="78F4E456">
      <w:pPr>
        <w:jc w:val="center"/>
        <w:rPr>
          <w:rFonts w:ascii="宋体" w:hAnsi="宋体" w:cs="宋体"/>
          <w:b/>
          <w:color w:val="auto"/>
          <w:kern w:val="0"/>
          <w:sz w:val="32"/>
          <w:szCs w:val="32"/>
        </w:rPr>
      </w:pPr>
    </w:p>
    <w:p w14:paraId="3AD55321">
      <w:pPr>
        <w:jc w:val="center"/>
        <w:rPr>
          <w:rFonts w:ascii="宋体" w:hAnsi="宋体" w:cs="宋体"/>
          <w:b/>
          <w:color w:val="auto"/>
          <w:kern w:val="0"/>
          <w:sz w:val="32"/>
          <w:szCs w:val="32"/>
        </w:rPr>
      </w:pPr>
    </w:p>
    <w:p w14:paraId="4AA26EB8">
      <w:pPr>
        <w:ind w:firstLine="2891" w:firstLineChars="900"/>
        <w:rPr>
          <w:rFonts w:ascii="宋体" w:hAnsi="宋体" w:cs="宋体"/>
          <w:b/>
          <w:color w:val="auto"/>
          <w:kern w:val="0"/>
          <w:sz w:val="32"/>
          <w:szCs w:val="32"/>
        </w:rPr>
      </w:pPr>
      <w:r>
        <w:rPr>
          <w:rFonts w:hint="eastAsia" w:ascii="宋体" w:hAnsi="宋体" w:cs="宋体"/>
          <w:b/>
          <w:color w:val="auto"/>
          <w:kern w:val="0"/>
          <w:sz w:val="32"/>
          <w:szCs w:val="32"/>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1BBD6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0CB0977">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A39F788">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14:paraId="1E7D74CB">
            <w:pPr>
              <w:spacing w:line="360" w:lineRule="auto"/>
              <w:jc w:val="center"/>
              <w:rPr>
                <w:rFonts w:ascii="宋体" w:hAnsi="宋体" w:cs="宋体"/>
                <w:b/>
                <w:color w:val="auto"/>
                <w:sz w:val="24"/>
              </w:rPr>
            </w:pPr>
          </w:p>
          <w:p w14:paraId="7DA55F6D">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3D320868">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7E9A70CA">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3BF2C09B">
            <w:pPr>
              <w:spacing w:line="360" w:lineRule="auto"/>
              <w:jc w:val="center"/>
              <w:rPr>
                <w:rFonts w:ascii="宋体" w:hAnsi="宋体" w:cs="宋体"/>
                <w:b/>
                <w:color w:val="auto"/>
                <w:sz w:val="24"/>
              </w:rPr>
            </w:pPr>
            <w:r>
              <w:rPr>
                <w:rFonts w:hint="eastAsia" w:ascii="宋体" w:hAnsi="宋体" w:cs="宋体"/>
                <w:b/>
                <w:color w:val="auto"/>
                <w:sz w:val="24"/>
              </w:rPr>
              <w:t>备注</w:t>
            </w:r>
          </w:p>
        </w:tc>
      </w:tr>
      <w:tr w14:paraId="48A0C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7D7D48">
            <w:pPr>
              <w:spacing w:line="360" w:lineRule="auto"/>
              <w:jc w:val="center"/>
              <w:rPr>
                <w:rFonts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3E0B0935">
            <w:pPr>
              <w:snapToGrid w:val="0"/>
              <w:spacing w:line="360" w:lineRule="auto"/>
              <w:jc w:val="center"/>
              <w:rPr>
                <w:rFonts w:hint="eastAsia" w:ascii="宋体" w:hAnsi="宋体" w:eastAsia="宋体" w:cs="宋体"/>
                <w:color w:val="auto"/>
                <w:sz w:val="24"/>
                <w:lang w:val="en-US" w:eastAsia="zh-CN"/>
              </w:rPr>
            </w:pPr>
          </w:p>
        </w:tc>
        <w:tc>
          <w:tcPr>
            <w:tcW w:w="1114" w:type="dxa"/>
            <w:tcBorders>
              <w:top w:val="single" w:color="auto" w:sz="4" w:space="0"/>
              <w:left w:val="single" w:color="auto" w:sz="4" w:space="0"/>
              <w:bottom w:val="single" w:color="auto" w:sz="4" w:space="0"/>
              <w:right w:val="single" w:color="auto" w:sz="4" w:space="0"/>
            </w:tcBorders>
            <w:vAlign w:val="center"/>
          </w:tcPr>
          <w:p w14:paraId="31EED8F6">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BC5B2D9">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67A3534">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6DEED58B">
            <w:pPr>
              <w:spacing w:line="360" w:lineRule="auto"/>
              <w:jc w:val="center"/>
              <w:rPr>
                <w:rFonts w:ascii="宋体" w:hAnsi="宋体" w:cs="宋体"/>
                <w:color w:val="auto"/>
                <w:sz w:val="24"/>
              </w:rPr>
            </w:pPr>
          </w:p>
        </w:tc>
      </w:tr>
      <w:tr w14:paraId="6197B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449198">
            <w:pPr>
              <w:spacing w:line="360" w:lineRule="auto"/>
              <w:jc w:val="center"/>
              <w:rPr>
                <w:rFonts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2BA35B90">
            <w:pPr>
              <w:snapToGrid w:val="0"/>
              <w:spacing w:line="360" w:lineRule="auto"/>
              <w:jc w:val="center"/>
              <w:rPr>
                <w:rFonts w:hint="eastAsia" w:ascii="宋体" w:hAnsi="宋体" w:eastAsia="宋体" w:cs="宋体"/>
                <w:color w:val="auto"/>
                <w:sz w:val="24"/>
                <w:lang w:val="en-US" w:eastAsia="zh-CN"/>
              </w:rPr>
            </w:pPr>
          </w:p>
        </w:tc>
        <w:tc>
          <w:tcPr>
            <w:tcW w:w="1114" w:type="dxa"/>
            <w:tcBorders>
              <w:top w:val="single" w:color="auto" w:sz="4" w:space="0"/>
              <w:left w:val="single" w:color="auto" w:sz="4" w:space="0"/>
              <w:bottom w:val="single" w:color="auto" w:sz="4" w:space="0"/>
              <w:right w:val="single" w:color="auto" w:sz="4" w:space="0"/>
            </w:tcBorders>
            <w:vAlign w:val="center"/>
          </w:tcPr>
          <w:p w14:paraId="619B5ABD">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1258CCF">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7626845">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1F1619FB">
            <w:pPr>
              <w:spacing w:line="360" w:lineRule="auto"/>
              <w:jc w:val="center"/>
              <w:rPr>
                <w:rFonts w:ascii="宋体" w:hAnsi="宋体" w:cs="宋体"/>
                <w:color w:val="auto"/>
                <w:sz w:val="24"/>
              </w:rPr>
            </w:pPr>
          </w:p>
        </w:tc>
      </w:tr>
      <w:tr w14:paraId="21424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B50ADA9">
            <w:pPr>
              <w:spacing w:line="360" w:lineRule="auto"/>
              <w:jc w:val="center"/>
              <w:rPr>
                <w:rFonts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0E3F427B">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D2AECBF">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DA5F279">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521BCC2">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3D2B82A3">
            <w:pPr>
              <w:spacing w:line="360" w:lineRule="auto"/>
              <w:jc w:val="center"/>
              <w:rPr>
                <w:rFonts w:ascii="宋体" w:hAnsi="宋体" w:cs="宋体"/>
                <w:color w:val="auto"/>
                <w:sz w:val="24"/>
              </w:rPr>
            </w:pPr>
          </w:p>
        </w:tc>
      </w:tr>
    </w:tbl>
    <w:p w14:paraId="3899A8CB">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0D4D08B2">
      <w:pPr>
        <w:jc w:val="center"/>
        <w:rPr>
          <w:rFonts w:ascii="宋体" w:hAnsi="宋体" w:cs="宋体"/>
          <w:b/>
          <w:color w:val="auto"/>
          <w:kern w:val="0"/>
          <w:sz w:val="32"/>
          <w:szCs w:val="32"/>
        </w:rPr>
      </w:pPr>
    </w:p>
    <w:p w14:paraId="00FA48C4">
      <w:pPr>
        <w:jc w:val="center"/>
        <w:rPr>
          <w:rFonts w:ascii="宋体" w:hAnsi="宋体" w:cs="宋体"/>
          <w:b/>
          <w:color w:val="auto"/>
          <w:kern w:val="0"/>
          <w:sz w:val="32"/>
          <w:szCs w:val="32"/>
        </w:rPr>
      </w:pPr>
    </w:p>
    <w:p w14:paraId="03F0DA6C">
      <w:pPr>
        <w:jc w:val="center"/>
        <w:rPr>
          <w:rFonts w:ascii="宋体" w:hAnsi="宋体" w:cs="宋体"/>
          <w:b/>
          <w:color w:val="auto"/>
          <w:kern w:val="0"/>
          <w:sz w:val="32"/>
          <w:szCs w:val="32"/>
        </w:rPr>
      </w:pPr>
      <w:r>
        <w:rPr>
          <w:rFonts w:hint="eastAsia" w:ascii="宋体" w:hAnsi="宋体" w:cs="宋体"/>
          <w:b/>
          <w:color w:val="auto"/>
          <w:kern w:val="0"/>
          <w:sz w:val="32"/>
          <w:szCs w:val="32"/>
        </w:rPr>
        <w:t>七、商务技术偏离表</w:t>
      </w:r>
    </w:p>
    <w:tbl>
      <w:tblPr>
        <w:tblStyle w:val="64"/>
        <w:tblW w:w="9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gridCol w:w="1088"/>
      </w:tblGrid>
      <w:tr w14:paraId="5BED9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950820B">
            <w:pPr>
              <w:jc w:val="center"/>
              <w:rPr>
                <w:rFonts w:ascii="宋体" w:hAnsi="宋体" w:cs="宋体"/>
                <w:b/>
                <w:bCs/>
                <w:color w:val="auto"/>
                <w:sz w:val="24"/>
              </w:rPr>
            </w:pPr>
            <w:r>
              <w:rPr>
                <w:rFonts w:hint="eastAsia" w:ascii="宋体" w:hAnsi="宋体" w:cs="宋体"/>
                <w:b/>
                <w:bCs/>
                <w:color w:val="auto"/>
                <w:sz w:val="24"/>
              </w:rPr>
              <w:t>序号</w:t>
            </w:r>
          </w:p>
        </w:tc>
        <w:tc>
          <w:tcPr>
            <w:tcW w:w="3180" w:type="dxa"/>
          </w:tcPr>
          <w:p w14:paraId="02F6CA5A">
            <w:pPr>
              <w:jc w:val="center"/>
              <w:rPr>
                <w:rFonts w:ascii="宋体" w:hAnsi="宋体" w:cs="宋体"/>
                <w:b/>
                <w:bCs/>
                <w:color w:val="auto"/>
                <w:sz w:val="24"/>
              </w:rPr>
            </w:pPr>
            <w:r>
              <w:rPr>
                <w:rFonts w:hint="eastAsia" w:ascii="宋体" w:hAnsi="宋体" w:cs="宋体"/>
                <w:b/>
                <w:bCs/>
                <w:color w:val="auto"/>
                <w:sz w:val="24"/>
              </w:rPr>
              <w:t>招标文件章节及具体内容</w:t>
            </w:r>
          </w:p>
        </w:tc>
        <w:tc>
          <w:tcPr>
            <w:tcW w:w="3062" w:type="dxa"/>
          </w:tcPr>
          <w:p w14:paraId="6E5E67B5">
            <w:pPr>
              <w:jc w:val="center"/>
              <w:rPr>
                <w:rFonts w:ascii="宋体" w:hAnsi="宋体" w:cs="宋体"/>
                <w:b/>
                <w:bCs/>
                <w:color w:val="auto"/>
                <w:sz w:val="24"/>
              </w:rPr>
            </w:pPr>
            <w:r>
              <w:rPr>
                <w:rFonts w:hint="eastAsia" w:ascii="宋体" w:hAnsi="宋体" w:cs="宋体"/>
                <w:b/>
                <w:bCs/>
                <w:color w:val="auto"/>
                <w:sz w:val="24"/>
              </w:rPr>
              <w:t>投标文件章节及具体内容</w:t>
            </w:r>
          </w:p>
        </w:tc>
        <w:tc>
          <w:tcPr>
            <w:tcW w:w="1102" w:type="dxa"/>
          </w:tcPr>
          <w:p w14:paraId="083C072F">
            <w:pPr>
              <w:jc w:val="center"/>
              <w:rPr>
                <w:rFonts w:ascii="宋体" w:hAnsi="宋体" w:cs="宋体"/>
                <w:b/>
                <w:bCs/>
                <w:color w:val="auto"/>
                <w:sz w:val="24"/>
              </w:rPr>
            </w:pPr>
            <w:r>
              <w:rPr>
                <w:rFonts w:hint="eastAsia" w:ascii="宋体" w:hAnsi="宋体" w:cs="宋体"/>
                <w:b/>
                <w:bCs/>
                <w:color w:val="auto"/>
                <w:sz w:val="24"/>
              </w:rPr>
              <w:t>偏离说明</w:t>
            </w:r>
          </w:p>
        </w:tc>
        <w:tc>
          <w:tcPr>
            <w:tcW w:w="1088" w:type="dxa"/>
          </w:tcPr>
          <w:p w14:paraId="1CC55EAA">
            <w:pPr>
              <w:jc w:val="center"/>
              <w:rPr>
                <w:rFonts w:hint="eastAsia" w:ascii="宋体" w:hAnsi="宋体" w:eastAsia="宋体" w:cs="宋体"/>
                <w:b/>
                <w:bCs/>
                <w:color w:val="auto"/>
                <w:sz w:val="24"/>
                <w:lang w:eastAsia="zh-CN"/>
              </w:rPr>
            </w:pPr>
          </w:p>
        </w:tc>
      </w:tr>
      <w:tr w14:paraId="1D4BC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30E88D7">
            <w:pPr>
              <w:jc w:val="center"/>
              <w:rPr>
                <w:rFonts w:ascii="宋体" w:hAnsi="宋体" w:cs="宋体"/>
                <w:color w:val="auto"/>
                <w:kern w:val="0"/>
                <w:sz w:val="24"/>
              </w:rPr>
            </w:pPr>
            <w:r>
              <w:rPr>
                <w:rFonts w:hint="eastAsia" w:ascii="宋体" w:hAnsi="宋体" w:cs="宋体"/>
                <w:color w:val="auto"/>
                <w:kern w:val="0"/>
                <w:sz w:val="24"/>
              </w:rPr>
              <w:t>1</w:t>
            </w:r>
          </w:p>
        </w:tc>
        <w:tc>
          <w:tcPr>
            <w:tcW w:w="3180" w:type="dxa"/>
          </w:tcPr>
          <w:p w14:paraId="45DAC3CA">
            <w:pPr>
              <w:jc w:val="center"/>
              <w:rPr>
                <w:rFonts w:ascii="宋体" w:hAnsi="宋体" w:cs="宋体"/>
                <w:b/>
                <w:color w:val="auto"/>
                <w:kern w:val="0"/>
                <w:sz w:val="32"/>
                <w:szCs w:val="32"/>
              </w:rPr>
            </w:pPr>
          </w:p>
        </w:tc>
        <w:tc>
          <w:tcPr>
            <w:tcW w:w="3062" w:type="dxa"/>
          </w:tcPr>
          <w:p w14:paraId="10208ACB">
            <w:pPr>
              <w:jc w:val="center"/>
              <w:rPr>
                <w:rFonts w:ascii="宋体" w:hAnsi="宋体" w:cs="宋体"/>
                <w:b/>
                <w:color w:val="auto"/>
                <w:kern w:val="0"/>
                <w:sz w:val="32"/>
                <w:szCs w:val="32"/>
              </w:rPr>
            </w:pPr>
          </w:p>
        </w:tc>
        <w:tc>
          <w:tcPr>
            <w:tcW w:w="1102" w:type="dxa"/>
          </w:tcPr>
          <w:p w14:paraId="66BF6F43">
            <w:pPr>
              <w:jc w:val="center"/>
              <w:rPr>
                <w:rFonts w:ascii="宋体" w:hAnsi="宋体" w:cs="宋体"/>
                <w:b/>
                <w:color w:val="auto"/>
                <w:kern w:val="0"/>
                <w:sz w:val="32"/>
                <w:szCs w:val="32"/>
              </w:rPr>
            </w:pPr>
          </w:p>
        </w:tc>
        <w:tc>
          <w:tcPr>
            <w:tcW w:w="1088" w:type="dxa"/>
          </w:tcPr>
          <w:p w14:paraId="271A295D">
            <w:pPr>
              <w:jc w:val="center"/>
              <w:rPr>
                <w:rFonts w:ascii="宋体" w:hAnsi="宋体" w:cs="宋体"/>
                <w:b/>
                <w:color w:val="auto"/>
                <w:kern w:val="0"/>
                <w:sz w:val="32"/>
                <w:szCs w:val="32"/>
              </w:rPr>
            </w:pPr>
          </w:p>
        </w:tc>
      </w:tr>
      <w:tr w14:paraId="7A94B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869A093">
            <w:pPr>
              <w:jc w:val="center"/>
              <w:rPr>
                <w:rFonts w:ascii="宋体" w:hAnsi="宋体" w:cs="宋体"/>
                <w:color w:val="auto"/>
                <w:kern w:val="0"/>
                <w:sz w:val="24"/>
              </w:rPr>
            </w:pPr>
            <w:r>
              <w:rPr>
                <w:rFonts w:hint="eastAsia" w:ascii="宋体" w:hAnsi="宋体" w:cs="宋体"/>
                <w:color w:val="auto"/>
                <w:kern w:val="0"/>
                <w:sz w:val="24"/>
              </w:rPr>
              <w:t>2</w:t>
            </w:r>
          </w:p>
        </w:tc>
        <w:tc>
          <w:tcPr>
            <w:tcW w:w="3180" w:type="dxa"/>
          </w:tcPr>
          <w:p w14:paraId="5BB073C7">
            <w:pPr>
              <w:jc w:val="center"/>
              <w:rPr>
                <w:rFonts w:ascii="宋体" w:hAnsi="宋体" w:cs="宋体"/>
                <w:b/>
                <w:color w:val="auto"/>
                <w:kern w:val="0"/>
                <w:sz w:val="32"/>
                <w:szCs w:val="32"/>
              </w:rPr>
            </w:pPr>
          </w:p>
        </w:tc>
        <w:tc>
          <w:tcPr>
            <w:tcW w:w="3062" w:type="dxa"/>
          </w:tcPr>
          <w:p w14:paraId="59DA7692">
            <w:pPr>
              <w:jc w:val="center"/>
              <w:rPr>
                <w:rFonts w:ascii="宋体" w:hAnsi="宋体" w:cs="宋体"/>
                <w:b/>
                <w:color w:val="auto"/>
                <w:kern w:val="0"/>
                <w:sz w:val="32"/>
                <w:szCs w:val="32"/>
              </w:rPr>
            </w:pPr>
          </w:p>
        </w:tc>
        <w:tc>
          <w:tcPr>
            <w:tcW w:w="1102" w:type="dxa"/>
          </w:tcPr>
          <w:p w14:paraId="54B63565">
            <w:pPr>
              <w:jc w:val="center"/>
              <w:rPr>
                <w:rFonts w:ascii="宋体" w:hAnsi="宋体" w:cs="宋体"/>
                <w:b/>
                <w:color w:val="auto"/>
                <w:kern w:val="0"/>
                <w:sz w:val="32"/>
                <w:szCs w:val="32"/>
              </w:rPr>
            </w:pPr>
          </w:p>
        </w:tc>
        <w:tc>
          <w:tcPr>
            <w:tcW w:w="1088" w:type="dxa"/>
          </w:tcPr>
          <w:p w14:paraId="3C8D8ADC">
            <w:pPr>
              <w:jc w:val="center"/>
              <w:rPr>
                <w:rFonts w:ascii="宋体" w:hAnsi="宋体" w:cs="宋体"/>
                <w:b/>
                <w:color w:val="auto"/>
                <w:kern w:val="0"/>
                <w:sz w:val="32"/>
                <w:szCs w:val="32"/>
              </w:rPr>
            </w:pPr>
          </w:p>
        </w:tc>
      </w:tr>
      <w:tr w14:paraId="051F9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0B547A5">
            <w:pPr>
              <w:jc w:val="center"/>
              <w:rPr>
                <w:rFonts w:ascii="宋体" w:hAnsi="宋体" w:cs="宋体"/>
                <w:color w:val="auto"/>
                <w:kern w:val="0"/>
                <w:sz w:val="24"/>
              </w:rPr>
            </w:pPr>
            <w:r>
              <w:rPr>
                <w:rFonts w:hint="eastAsia" w:ascii="宋体" w:hAnsi="宋体" w:cs="宋体"/>
                <w:color w:val="auto"/>
                <w:kern w:val="0"/>
                <w:sz w:val="24"/>
              </w:rPr>
              <w:t>……</w:t>
            </w:r>
          </w:p>
        </w:tc>
        <w:tc>
          <w:tcPr>
            <w:tcW w:w="3180" w:type="dxa"/>
          </w:tcPr>
          <w:p w14:paraId="711CD6B5">
            <w:pPr>
              <w:jc w:val="center"/>
              <w:rPr>
                <w:rFonts w:ascii="宋体" w:hAnsi="宋体" w:cs="宋体"/>
                <w:b/>
                <w:color w:val="auto"/>
                <w:kern w:val="0"/>
                <w:sz w:val="32"/>
                <w:szCs w:val="32"/>
              </w:rPr>
            </w:pPr>
          </w:p>
        </w:tc>
        <w:tc>
          <w:tcPr>
            <w:tcW w:w="3062" w:type="dxa"/>
          </w:tcPr>
          <w:p w14:paraId="052C252C">
            <w:pPr>
              <w:jc w:val="center"/>
              <w:rPr>
                <w:rFonts w:ascii="宋体" w:hAnsi="宋体" w:cs="宋体"/>
                <w:b/>
                <w:color w:val="auto"/>
                <w:kern w:val="0"/>
                <w:sz w:val="32"/>
                <w:szCs w:val="32"/>
              </w:rPr>
            </w:pPr>
          </w:p>
        </w:tc>
        <w:tc>
          <w:tcPr>
            <w:tcW w:w="1102" w:type="dxa"/>
          </w:tcPr>
          <w:p w14:paraId="02F5E406">
            <w:pPr>
              <w:jc w:val="center"/>
              <w:rPr>
                <w:rFonts w:ascii="宋体" w:hAnsi="宋体" w:cs="宋体"/>
                <w:b/>
                <w:color w:val="auto"/>
                <w:kern w:val="0"/>
                <w:sz w:val="32"/>
                <w:szCs w:val="32"/>
              </w:rPr>
            </w:pPr>
          </w:p>
        </w:tc>
        <w:tc>
          <w:tcPr>
            <w:tcW w:w="1088" w:type="dxa"/>
          </w:tcPr>
          <w:p w14:paraId="56C0766F">
            <w:pPr>
              <w:jc w:val="center"/>
              <w:rPr>
                <w:rFonts w:ascii="宋体" w:hAnsi="宋体" w:cs="宋体"/>
                <w:b/>
                <w:color w:val="auto"/>
                <w:kern w:val="0"/>
                <w:sz w:val="32"/>
                <w:szCs w:val="32"/>
              </w:rPr>
            </w:pPr>
          </w:p>
        </w:tc>
      </w:tr>
    </w:tbl>
    <w:p w14:paraId="5E574AAB">
      <w:pPr>
        <w:jc w:val="left"/>
        <w:rPr>
          <w:rFonts w:ascii="宋体" w:hAnsi="宋体" w:cs="宋体"/>
          <w:color w:val="auto"/>
          <w:kern w:val="0"/>
          <w:sz w:val="24"/>
        </w:rPr>
      </w:pPr>
      <w:r>
        <w:rPr>
          <w:rFonts w:hint="eastAsia" w:ascii="宋体" w:hAnsi="宋体" w:cs="宋体"/>
          <w:color w:val="auto"/>
          <w:kern w:val="0"/>
          <w:sz w:val="24"/>
        </w:rPr>
        <w:t>投标人保证：除商务技术偏离表列出的偏离外，投标人响应招标文件的全部要求</w:t>
      </w:r>
    </w:p>
    <w:p w14:paraId="538CA6A5">
      <w:pPr>
        <w:snapToGrid w:val="0"/>
        <w:spacing w:line="360" w:lineRule="auto"/>
        <w:jc w:val="center"/>
        <w:rPr>
          <w:rFonts w:ascii="宋体" w:hAnsi="宋体" w:cs="宋体"/>
          <w:b/>
          <w:color w:val="auto"/>
          <w:kern w:val="0"/>
          <w:sz w:val="32"/>
          <w:szCs w:val="32"/>
        </w:rPr>
      </w:pPr>
    </w:p>
    <w:p w14:paraId="2277E26B">
      <w:pPr>
        <w:snapToGrid w:val="0"/>
        <w:spacing w:line="360" w:lineRule="auto"/>
        <w:ind w:right="0"/>
        <w:jc w:val="left"/>
        <w:rPr>
          <w:rFonts w:hint="eastAsia" w:ascii="宋体" w:hAnsi="宋体" w:cs="宋体"/>
          <w:color w:val="auto"/>
          <w:kern w:val="0"/>
          <w:sz w:val="24"/>
        </w:rPr>
      </w:pPr>
      <w:r>
        <w:rPr>
          <w:rFonts w:hint="eastAsia" w:ascii="宋体" w:hAnsi="宋体" w:cs="宋体"/>
          <w:color w:val="auto"/>
          <w:sz w:val="24"/>
        </w:rPr>
        <w:t>注：</w:t>
      </w:r>
      <w:r>
        <w:rPr>
          <w:rFonts w:hint="eastAsia" w:ascii="宋体" w:hAnsi="宋体" w:cs="宋体"/>
          <w:color w:val="auto"/>
          <w:kern w:val="0"/>
          <w:sz w:val="24"/>
          <w:lang w:val="en-US" w:eastAsia="zh-CN"/>
        </w:rPr>
        <w:t>1.</w:t>
      </w:r>
      <w:r>
        <w:rPr>
          <w:rFonts w:hint="eastAsia" w:ascii="宋体" w:hAnsi="宋体" w:cs="宋体"/>
          <w:color w:val="auto"/>
          <w:kern w:val="0"/>
          <w:sz w:val="24"/>
        </w:rPr>
        <w:t>按本格式和要求提供。</w:t>
      </w:r>
    </w:p>
    <w:p w14:paraId="74A7E195">
      <w:pPr>
        <w:snapToGrid w:val="0"/>
        <w:spacing w:line="360" w:lineRule="auto"/>
        <w:ind w:firstLine="420"/>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2.本表格所反映的偏离情况与“符合性审查资料”、“评标标准相应的商务技术资料”不一致的，以“符合性审查资料”、“评标标准相应的商务技术资料”为准。</w:t>
      </w:r>
    </w:p>
    <w:p w14:paraId="7E0D6A1A">
      <w:pPr>
        <w:snapToGrid w:val="0"/>
        <w:spacing w:line="360" w:lineRule="auto"/>
        <w:ind w:firstLine="420"/>
        <w:rPr>
          <w:rFonts w:hint="eastAsia" w:ascii="宋体" w:hAnsi="宋体" w:eastAsia="宋体" w:cs="宋体"/>
          <w:color w:val="auto"/>
          <w:kern w:val="0"/>
          <w:sz w:val="24"/>
          <w:lang w:val="en-US" w:eastAsia="zh-CN"/>
        </w:rPr>
      </w:pPr>
      <w:r>
        <w:rPr>
          <w:rFonts w:hint="eastAsia" w:ascii="宋体" w:hAnsi="宋体" w:eastAsia="宋体" w:cs="宋体"/>
          <w:color w:val="auto"/>
          <w:kern w:val="0"/>
          <w:sz w:val="24"/>
          <w:lang w:val="en-US" w:eastAsia="zh-CN"/>
        </w:rPr>
        <w:t>3.投标人须保证：除商务技术偏离表列出的偏离外，投标人响应招标文件的全部非实质性要求。</w:t>
      </w:r>
    </w:p>
    <w:p w14:paraId="19B2A60D">
      <w:pPr>
        <w:pStyle w:val="80"/>
        <w:snapToGrid w:val="0"/>
        <w:spacing w:line="360" w:lineRule="auto"/>
        <w:rPr>
          <w:rFonts w:hint="eastAsia" w:eastAsia="华文楷体"/>
          <w:color w:val="auto"/>
          <w:lang w:val="en-US" w:eastAsia="zh-CN"/>
        </w:rPr>
      </w:pPr>
    </w:p>
    <w:p w14:paraId="754ECA43">
      <w:pPr>
        <w:ind w:firstLine="1911" w:firstLineChars="595"/>
        <w:rPr>
          <w:rFonts w:ascii="宋体" w:hAnsi="宋体" w:cs="宋体"/>
          <w:b/>
          <w:bCs/>
          <w:color w:val="auto"/>
          <w:sz w:val="32"/>
          <w:szCs w:val="32"/>
        </w:rPr>
      </w:pPr>
    </w:p>
    <w:p w14:paraId="791FB389">
      <w:pPr>
        <w:ind w:firstLine="1911" w:firstLineChars="595"/>
        <w:rPr>
          <w:rFonts w:ascii="宋体" w:hAnsi="宋体" w:cs="宋体"/>
          <w:b/>
          <w:bCs/>
          <w:color w:val="auto"/>
          <w:sz w:val="32"/>
          <w:szCs w:val="32"/>
        </w:rPr>
      </w:pPr>
    </w:p>
    <w:p w14:paraId="609CD44F">
      <w:pPr>
        <w:ind w:firstLine="1911" w:firstLineChars="595"/>
        <w:rPr>
          <w:rFonts w:ascii="宋体" w:hAnsi="宋体" w:cs="宋体"/>
          <w:b/>
          <w:bCs/>
          <w:color w:val="auto"/>
          <w:sz w:val="32"/>
          <w:szCs w:val="32"/>
        </w:rPr>
      </w:pPr>
    </w:p>
    <w:p w14:paraId="36E9C6EB">
      <w:pPr>
        <w:ind w:firstLine="1911" w:firstLineChars="595"/>
        <w:rPr>
          <w:rFonts w:ascii="宋体" w:hAnsi="宋体" w:cs="宋体"/>
          <w:b/>
          <w:bCs/>
          <w:color w:val="auto"/>
          <w:sz w:val="32"/>
          <w:szCs w:val="32"/>
        </w:rPr>
      </w:pPr>
    </w:p>
    <w:p w14:paraId="12A95E5B">
      <w:pPr>
        <w:ind w:firstLine="1911" w:firstLineChars="595"/>
        <w:rPr>
          <w:rFonts w:ascii="宋体" w:hAnsi="宋体" w:cs="宋体"/>
          <w:b/>
          <w:bCs/>
          <w:color w:val="auto"/>
          <w:sz w:val="32"/>
          <w:szCs w:val="32"/>
        </w:rPr>
      </w:pPr>
    </w:p>
    <w:p w14:paraId="3F7FF588">
      <w:pPr>
        <w:widowControl/>
        <w:adjustRightInd/>
        <w:jc w:val="left"/>
        <w:rPr>
          <w:rFonts w:ascii="宋体" w:hAnsi="宋体" w:cs="宋体"/>
          <w:b/>
          <w:bCs/>
          <w:color w:val="auto"/>
          <w:sz w:val="32"/>
          <w:szCs w:val="32"/>
        </w:rPr>
      </w:pPr>
      <w:r>
        <w:rPr>
          <w:rFonts w:ascii="宋体" w:hAnsi="宋体" w:cs="宋体"/>
          <w:b/>
          <w:bCs/>
          <w:color w:val="auto"/>
          <w:sz w:val="32"/>
          <w:szCs w:val="32"/>
        </w:rPr>
        <w:br w:type="page"/>
      </w:r>
    </w:p>
    <w:p w14:paraId="66E4ED13">
      <w:pPr>
        <w:ind w:firstLine="1911" w:firstLineChars="595"/>
        <w:rPr>
          <w:rFonts w:ascii="宋体" w:hAnsi="宋体" w:cs="宋体"/>
          <w:b/>
          <w:color w:val="auto"/>
          <w:kern w:val="0"/>
          <w:sz w:val="32"/>
          <w:szCs w:val="32"/>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6D1EA172">
      <w:pPr>
        <w:snapToGrid w:val="0"/>
        <w:spacing w:line="360" w:lineRule="auto"/>
        <w:rPr>
          <w:rFonts w:ascii="宋体" w:hAnsi="宋体" w:cs="宋体"/>
          <w:color w:val="auto"/>
          <w:sz w:val="24"/>
        </w:rPr>
      </w:pPr>
    </w:p>
    <w:p w14:paraId="42E2EC04">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杭州市西湖区文化馆</w:t>
      </w:r>
      <w:r>
        <w:rPr>
          <w:rFonts w:hint="eastAsia" w:ascii="宋体" w:hAnsi="宋体" w:cs="宋体"/>
          <w:color w:val="auto"/>
          <w:sz w:val="24"/>
        </w:rPr>
        <w:t>、</w:t>
      </w:r>
      <w:r>
        <w:rPr>
          <w:rFonts w:hint="eastAsia" w:ascii="宋体" w:hAnsi="宋体" w:cs="宋体"/>
          <w:color w:val="auto"/>
          <w:sz w:val="24"/>
          <w:lang w:eastAsia="zh-CN"/>
        </w:rPr>
        <w:t>浙江省成套招标代理有限公司</w:t>
      </w:r>
      <w:r>
        <w:rPr>
          <w:rFonts w:hint="eastAsia" w:ascii="宋体" w:hAnsi="宋体" w:cs="宋体"/>
          <w:color w:val="auto"/>
          <w:kern w:val="0"/>
          <w:sz w:val="24"/>
          <w:lang w:val="zh-CN"/>
        </w:rPr>
        <w:t>：</w:t>
      </w:r>
    </w:p>
    <w:p w14:paraId="1EBD5536">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10A756A0">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76B245A2">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393E9123">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1D8CE928">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5D7643CD">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14:paraId="6372C1A9">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好处；</w:t>
      </w:r>
    </w:p>
    <w:p w14:paraId="185459F0">
      <w:pPr>
        <w:autoSpaceDE w:val="0"/>
        <w:autoSpaceDN w:val="0"/>
        <w:spacing w:line="360" w:lineRule="auto"/>
        <w:ind w:left="0" w:leftChars="0" w:firstLine="420"/>
        <w:jc w:val="left"/>
        <w:rPr>
          <w:rFonts w:ascii="宋体" w:hAnsi="宋体" w:cs="宋体"/>
          <w:color w:val="auto"/>
          <w:kern w:val="0"/>
          <w:sz w:val="24"/>
          <w:lang w:val="zh-CN"/>
        </w:rPr>
      </w:pPr>
      <w:r>
        <w:rPr>
          <w:rFonts w:hint="eastAsia" w:ascii="宋体" w:hAnsi="宋体" w:cs="宋体"/>
          <w:color w:val="auto"/>
          <w:kern w:val="0"/>
          <w:sz w:val="24"/>
          <w:lang w:val="zh-CN"/>
        </w:rPr>
        <w:t>六、严格遵守《</w:t>
      </w:r>
      <w:r>
        <w:rPr>
          <w:rFonts w:hint="eastAsia" w:ascii="宋体" w:hAnsi="宋体" w:cs="宋体"/>
          <w:color w:val="auto"/>
          <w:sz w:val="24"/>
          <w:lang w:val="zh-CN"/>
        </w:rPr>
        <w:t>中华人民共和国</w:t>
      </w:r>
      <w:r>
        <w:rPr>
          <w:rFonts w:hint="eastAsia" w:ascii="宋体" w:hAnsi="宋体" w:cs="宋体"/>
          <w:color w:val="auto"/>
          <w:kern w:val="0"/>
          <w:sz w:val="24"/>
          <w:lang w:val="zh-CN"/>
        </w:rPr>
        <w:t>政府采购法》《</w:t>
      </w:r>
      <w:r>
        <w:rPr>
          <w:rFonts w:hint="eastAsia" w:ascii="宋体" w:hAnsi="宋体" w:cs="宋体"/>
          <w:color w:val="auto"/>
          <w:sz w:val="24"/>
          <w:lang w:val="zh-CN"/>
        </w:rPr>
        <w:t>中华人民共和国</w:t>
      </w:r>
      <w:r>
        <w:rPr>
          <w:rFonts w:hint="eastAsia" w:ascii="宋体" w:hAnsi="宋体" w:cs="宋体"/>
          <w:color w:val="auto"/>
          <w:kern w:val="0"/>
          <w:sz w:val="24"/>
          <w:lang w:val="zh-CN"/>
        </w:rPr>
        <w:t>招标投标法》</w:t>
      </w:r>
      <w:r>
        <w:rPr>
          <w:rFonts w:hint="eastAsia" w:ascii="宋体" w:hAnsi="宋体" w:cs="宋体"/>
          <w:color w:val="auto"/>
          <w:sz w:val="24"/>
          <w:lang w:val="zh-CN"/>
        </w:rPr>
        <w:t>《中华人民共和国民法典》</w:t>
      </w:r>
      <w:r>
        <w:rPr>
          <w:rFonts w:hint="eastAsia" w:ascii="宋体" w:hAnsi="宋体" w:cs="宋体"/>
          <w:color w:val="auto"/>
          <w:kern w:val="0"/>
          <w:sz w:val="24"/>
          <w:lang w:val="zh-CN"/>
        </w:rPr>
        <w:t xml:space="preserve">等法律法规，诚实守信，合法经营，坚决抵制各种违法违纪行为。 </w:t>
      </w:r>
    </w:p>
    <w:p w14:paraId="470FD8E6">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有权立即取消我单位投标、中标或在建项目的建设资格，有权拒绝我单位在一定时期内进入你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14:paraId="456993F0">
      <w:pPr>
        <w:autoSpaceDE w:val="0"/>
        <w:autoSpaceDN w:val="0"/>
        <w:spacing w:line="360" w:lineRule="auto"/>
        <w:ind w:left="2"/>
        <w:jc w:val="left"/>
        <w:rPr>
          <w:rFonts w:ascii="宋体" w:hAnsi="宋体" w:cs="宋体"/>
          <w:color w:val="auto"/>
          <w:kern w:val="0"/>
          <w:sz w:val="24"/>
          <w:lang w:val="zh-CN"/>
        </w:rPr>
      </w:pPr>
    </w:p>
    <w:p w14:paraId="580DB8F3">
      <w:pPr>
        <w:autoSpaceDE w:val="0"/>
        <w:autoSpaceDN w:val="0"/>
        <w:spacing w:line="360" w:lineRule="auto"/>
        <w:ind w:left="2"/>
        <w:jc w:val="left"/>
        <w:rPr>
          <w:rFonts w:ascii="宋体" w:hAnsi="宋体" w:cs="宋体"/>
          <w:color w:val="auto"/>
          <w:kern w:val="0"/>
          <w:sz w:val="24"/>
          <w:lang w:val="zh-CN"/>
        </w:rPr>
      </w:pPr>
    </w:p>
    <w:p w14:paraId="79BDEBD1">
      <w:pPr>
        <w:autoSpaceDE w:val="0"/>
        <w:autoSpaceDN w:val="0"/>
        <w:spacing w:line="360" w:lineRule="auto"/>
        <w:ind w:left="2"/>
        <w:jc w:val="left"/>
        <w:rPr>
          <w:rFonts w:ascii="宋体" w:hAnsi="宋体" w:cs="宋体"/>
          <w:color w:val="auto"/>
          <w:kern w:val="0"/>
          <w:sz w:val="24"/>
          <w:lang w:val="zh-CN"/>
        </w:rPr>
      </w:pPr>
    </w:p>
    <w:p w14:paraId="08D73FCA">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42C97DCF">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156CC3C8">
      <w:pPr>
        <w:spacing w:line="360" w:lineRule="auto"/>
        <w:jc w:val="center"/>
        <w:rPr>
          <w:rFonts w:ascii="宋体" w:hAnsi="宋体" w:cs="宋体"/>
          <w:b/>
          <w:bCs/>
          <w:color w:val="auto"/>
          <w:sz w:val="24"/>
        </w:rPr>
      </w:pPr>
    </w:p>
    <w:p w14:paraId="42F17313">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0897F7A9">
      <w:pPr>
        <w:spacing w:line="360" w:lineRule="auto"/>
        <w:jc w:val="center"/>
        <w:rPr>
          <w:rFonts w:ascii="宋体" w:hAnsi="宋体" w:cs="宋体"/>
          <w:b/>
          <w:bCs/>
          <w:sz w:val="24"/>
        </w:rPr>
        <w:sectPr>
          <w:headerReference r:id="rId11" w:type="first"/>
          <w:footerReference r:id="rId13" w:type="first"/>
          <w:headerReference r:id="rId10" w:type="default"/>
          <w:footerReference r:id="rId12"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739BE149">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3A3F2FB9">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230CCE4C">
      <w:pPr>
        <w:spacing w:line="360" w:lineRule="auto"/>
        <w:jc w:val="center"/>
        <w:outlineLvl w:val="0"/>
        <w:rPr>
          <w:rFonts w:ascii="宋体" w:hAnsi="宋体" w:cs="宋体"/>
          <w:b/>
          <w:kern w:val="0"/>
          <w:sz w:val="36"/>
          <w:szCs w:val="36"/>
        </w:rPr>
      </w:pPr>
    </w:p>
    <w:p w14:paraId="71E4BC15">
      <w:pPr>
        <w:numPr>
          <w:ilvl w:val="0"/>
          <w:numId w:val="8"/>
        </w:numPr>
        <w:snapToGrid w:val="0"/>
        <w:spacing w:line="360" w:lineRule="auto"/>
        <w:rPr>
          <w:rFonts w:hint="eastAsia" w:ascii="宋体" w:hAnsi="宋体" w:cs="宋体"/>
          <w:sz w:val="24"/>
        </w:rPr>
      </w:pPr>
      <w:r>
        <w:rPr>
          <w:rFonts w:hint="eastAsia" w:ascii="宋体" w:hAnsi="宋体" w:cs="宋体"/>
          <w:sz w:val="24"/>
        </w:rPr>
        <w:t>开标一览表（报价表）………………………………………………………（页码）</w:t>
      </w:r>
    </w:p>
    <w:p w14:paraId="4FEA8751">
      <w:pPr>
        <w:snapToGrid w:val="0"/>
        <w:spacing w:line="360" w:lineRule="auto"/>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2</w:t>
      </w:r>
      <w:r>
        <w:rPr>
          <w:rFonts w:hint="eastAsia" w:ascii="宋体" w:hAnsi="宋体" w:cs="宋体"/>
          <w:sz w:val="24"/>
        </w:rPr>
        <w:t>）中小企业声明函………………………………………………………………（页码）</w:t>
      </w:r>
    </w:p>
    <w:p w14:paraId="38D6D8E2">
      <w:pPr>
        <w:pStyle w:val="81"/>
      </w:pPr>
    </w:p>
    <w:p w14:paraId="117D6ED4">
      <w:pPr>
        <w:snapToGrid w:val="0"/>
        <w:spacing w:line="360" w:lineRule="auto"/>
        <w:ind w:right="480"/>
        <w:jc w:val="center"/>
        <w:rPr>
          <w:rFonts w:ascii="宋体" w:hAnsi="宋体" w:cs="宋体"/>
          <w:b/>
          <w:kern w:val="0"/>
          <w:sz w:val="32"/>
          <w:szCs w:val="32"/>
        </w:rPr>
      </w:pPr>
    </w:p>
    <w:p w14:paraId="0B04AA81">
      <w:pPr>
        <w:snapToGrid w:val="0"/>
        <w:spacing w:line="360" w:lineRule="auto"/>
        <w:ind w:right="480"/>
        <w:jc w:val="center"/>
        <w:rPr>
          <w:rFonts w:ascii="宋体" w:hAnsi="宋体" w:cs="宋体"/>
          <w:b/>
          <w:kern w:val="0"/>
          <w:sz w:val="32"/>
          <w:szCs w:val="32"/>
        </w:rPr>
      </w:pPr>
    </w:p>
    <w:p w14:paraId="7B59EC93">
      <w:pPr>
        <w:snapToGrid w:val="0"/>
        <w:spacing w:line="360" w:lineRule="auto"/>
        <w:ind w:right="480"/>
        <w:jc w:val="center"/>
        <w:rPr>
          <w:rFonts w:ascii="宋体" w:hAnsi="宋体" w:cs="宋体"/>
          <w:b/>
          <w:kern w:val="0"/>
          <w:sz w:val="32"/>
          <w:szCs w:val="32"/>
        </w:rPr>
      </w:pPr>
    </w:p>
    <w:p w14:paraId="6C0E19BF">
      <w:pPr>
        <w:snapToGrid w:val="0"/>
        <w:spacing w:line="360" w:lineRule="auto"/>
        <w:ind w:right="480"/>
        <w:jc w:val="center"/>
        <w:rPr>
          <w:rFonts w:ascii="宋体" w:hAnsi="宋体" w:cs="宋体"/>
          <w:b/>
          <w:color w:val="auto"/>
          <w:kern w:val="0"/>
          <w:sz w:val="32"/>
          <w:szCs w:val="32"/>
        </w:rPr>
      </w:pPr>
    </w:p>
    <w:p w14:paraId="50DAE0C4">
      <w:pPr>
        <w:snapToGrid w:val="0"/>
        <w:spacing w:line="360" w:lineRule="auto"/>
        <w:ind w:right="480"/>
        <w:jc w:val="center"/>
        <w:rPr>
          <w:rFonts w:ascii="宋体" w:hAnsi="宋体" w:cs="宋体"/>
          <w:b/>
          <w:color w:val="auto"/>
          <w:kern w:val="0"/>
          <w:sz w:val="32"/>
          <w:szCs w:val="32"/>
        </w:rPr>
      </w:pPr>
    </w:p>
    <w:p w14:paraId="584A54FE">
      <w:pPr>
        <w:snapToGrid w:val="0"/>
        <w:spacing w:line="360" w:lineRule="auto"/>
        <w:ind w:right="480"/>
        <w:jc w:val="center"/>
        <w:rPr>
          <w:rFonts w:ascii="宋体" w:hAnsi="宋体" w:cs="宋体"/>
          <w:b/>
          <w:color w:val="auto"/>
          <w:kern w:val="0"/>
          <w:sz w:val="32"/>
          <w:szCs w:val="32"/>
        </w:rPr>
      </w:pPr>
    </w:p>
    <w:p w14:paraId="6B02E968">
      <w:pPr>
        <w:snapToGrid w:val="0"/>
        <w:spacing w:line="360" w:lineRule="auto"/>
        <w:ind w:right="480"/>
        <w:jc w:val="center"/>
        <w:rPr>
          <w:rFonts w:ascii="宋体" w:hAnsi="宋体" w:cs="宋体"/>
          <w:b/>
          <w:color w:val="auto"/>
          <w:kern w:val="0"/>
          <w:sz w:val="32"/>
          <w:szCs w:val="32"/>
        </w:rPr>
      </w:pPr>
    </w:p>
    <w:p w14:paraId="4F9F53C5">
      <w:pPr>
        <w:snapToGrid w:val="0"/>
        <w:spacing w:line="360" w:lineRule="auto"/>
        <w:ind w:right="480"/>
        <w:jc w:val="center"/>
        <w:rPr>
          <w:rFonts w:ascii="宋体" w:hAnsi="宋体" w:cs="宋体"/>
          <w:b/>
          <w:color w:val="auto"/>
          <w:kern w:val="0"/>
          <w:sz w:val="32"/>
          <w:szCs w:val="32"/>
        </w:rPr>
      </w:pPr>
    </w:p>
    <w:p w14:paraId="337CE062">
      <w:pPr>
        <w:snapToGrid w:val="0"/>
        <w:spacing w:line="360" w:lineRule="auto"/>
        <w:ind w:right="480"/>
        <w:jc w:val="center"/>
        <w:rPr>
          <w:rFonts w:ascii="宋体" w:hAnsi="宋体" w:cs="宋体"/>
          <w:b/>
          <w:color w:val="auto"/>
          <w:kern w:val="0"/>
          <w:sz w:val="32"/>
          <w:szCs w:val="32"/>
        </w:rPr>
      </w:pPr>
    </w:p>
    <w:p w14:paraId="1BA20830">
      <w:pPr>
        <w:snapToGrid w:val="0"/>
        <w:spacing w:line="360" w:lineRule="auto"/>
        <w:ind w:right="480"/>
        <w:jc w:val="center"/>
        <w:rPr>
          <w:rFonts w:ascii="宋体" w:hAnsi="宋体" w:cs="宋体"/>
          <w:b/>
          <w:color w:val="auto"/>
          <w:kern w:val="0"/>
          <w:sz w:val="32"/>
          <w:szCs w:val="32"/>
        </w:rPr>
      </w:pPr>
    </w:p>
    <w:p w14:paraId="63315EDA">
      <w:pPr>
        <w:snapToGrid w:val="0"/>
        <w:spacing w:line="360" w:lineRule="auto"/>
        <w:ind w:right="480"/>
        <w:jc w:val="center"/>
        <w:rPr>
          <w:rFonts w:ascii="宋体" w:hAnsi="宋体" w:cs="宋体"/>
          <w:b/>
          <w:color w:val="auto"/>
          <w:kern w:val="0"/>
          <w:sz w:val="32"/>
          <w:szCs w:val="32"/>
        </w:rPr>
      </w:pPr>
    </w:p>
    <w:p w14:paraId="7F603788">
      <w:pPr>
        <w:snapToGrid w:val="0"/>
        <w:spacing w:line="360" w:lineRule="auto"/>
        <w:ind w:right="480"/>
        <w:jc w:val="center"/>
        <w:rPr>
          <w:rFonts w:ascii="宋体" w:hAnsi="宋体" w:cs="宋体"/>
          <w:b/>
          <w:color w:val="auto"/>
          <w:kern w:val="0"/>
          <w:sz w:val="32"/>
          <w:szCs w:val="32"/>
        </w:rPr>
      </w:pPr>
    </w:p>
    <w:p w14:paraId="657A60D8">
      <w:pPr>
        <w:snapToGrid w:val="0"/>
        <w:spacing w:line="360" w:lineRule="auto"/>
        <w:ind w:right="480"/>
        <w:jc w:val="center"/>
        <w:rPr>
          <w:rFonts w:ascii="宋体" w:hAnsi="宋体" w:cs="宋体"/>
          <w:b/>
          <w:color w:val="auto"/>
          <w:kern w:val="0"/>
          <w:sz w:val="32"/>
          <w:szCs w:val="32"/>
        </w:rPr>
      </w:pPr>
    </w:p>
    <w:p w14:paraId="6C98CFB7">
      <w:pPr>
        <w:snapToGrid w:val="0"/>
        <w:spacing w:line="360" w:lineRule="auto"/>
        <w:ind w:right="480"/>
        <w:jc w:val="center"/>
        <w:rPr>
          <w:rFonts w:ascii="宋体" w:hAnsi="宋体" w:cs="宋体"/>
          <w:b/>
          <w:color w:val="auto"/>
          <w:kern w:val="0"/>
          <w:sz w:val="32"/>
          <w:szCs w:val="32"/>
        </w:rPr>
      </w:pPr>
    </w:p>
    <w:p w14:paraId="23407D7B">
      <w:pPr>
        <w:snapToGrid w:val="0"/>
        <w:spacing w:line="360" w:lineRule="auto"/>
        <w:ind w:right="480"/>
        <w:jc w:val="center"/>
        <w:rPr>
          <w:rFonts w:ascii="宋体" w:hAnsi="宋体" w:cs="宋体"/>
          <w:b/>
          <w:color w:val="auto"/>
          <w:kern w:val="0"/>
          <w:sz w:val="32"/>
          <w:szCs w:val="32"/>
        </w:rPr>
      </w:pPr>
    </w:p>
    <w:p w14:paraId="5BE0E3D5">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headerReference r:id="rId15" w:type="first"/>
          <w:footerReference r:id="rId17" w:type="first"/>
          <w:headerReference r:id="rId14" w:type="default"/>
          <w:footerReference r:id="rId16"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27CD205">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4F42A504">
      <w:pPr>
        <w:snapToGrid w:val="0"/>
        <w:spacing w:line="360" w:lineRule="auto"/>
        <w:rPr>
          <w:rFonts w:ascii="宋体" w:hAnsi="宋体" w:cs="宋体"/>
          <w:color w:val="auto"/>
          <w:kern w:val="0"/>
          <w:sz w:val="24"/>
        </w:rPr>
      </w:pPr>
      <w:r>
        <w:rPr>
          <w:rFonts w:hint="eastAsia" w:ascii="宋体" w:hAnsi="宋体" w:cs="宋体"/>
          <w:color w:val="auto"/>
          <w:sz w:val="24"/>
          <w:lang w:eastAsia="zh-CN"/>
        </w:rPr>
        <w:t>杭州市西湖区文化馆</w:t>
      </w:r>
      <w:r>
        <w:rPr>
          <w:rFonts w:hint="eastAsia" w:ascii="宋体" w:hAnsi="宋体" w:cs="宋体"/>
          <w:color w:val="auto"/>
          <w:sz w:val="24"/>
        </w:rPr>
        <w:t>、</w:t>
      </w:r>
      <w:r>
        <w:rPr>
          <w:rFonts w:hint="eastAsia" w:ascii="宋体" w:hAnsi="宋体" w:cs="宋体"/>
          <w:color w:val="auto"/>
          <w:sz w:val="24"/>
          <w:lang w:eastAsia="zh-CN"/>
        </w:rPr>
        <w:t>浙江省成套招标代理有限公司</w:t>
      </w:r>
      <w:r>
        <w:rPr>
          <w:rFonts w:hint="eastAsia" w:ascii="宋体" w:hAnsi="宋体" w:cs="宋体"/>
          <w:color w:val="auto"/>
          <w:kern w:val="0"/>
          <w:sz w:val="24"/>
          <w:lang w:val="zh-CN"/>
        </w:rPr>
        <w:t>：</w:t>
      </w:r>
    </w:p>
    <w:p w14:paraId="3CC40EA2">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lang w:eastAsia="zh-CN"/>
        </w:rPr>
        <w:t>杭州市西湖区文化馆录音棚设备及声场安装采购项目</w:t>
      </w:r>
      <w:r>
        <w:rPr>
          <w:rFonts w:hint="eastAsia" w:ascii="宋体" w:hAnsi="宋体" w:cs="宋体"/>
          <w:color w:val="auto"/>
          <w:kern w:val="0"/>
          <w:sz w:val="24"/>
          <w:lang w:val="zh-CN"/>
        </w:rPr>
        <w:t>【招标编号：</w:t>
      </w:r>
      <w:r>
        <w:rPr>
          <w:rFonts w:hint="eastAsia" w:ascii="宋体" w:hAnsi="宋体" w:cs="宋体"/>
          <w:color w:val="auto"/>
          <w:sz w:val="24"/>
          <w:lang w:eastAsia="zh-CN"/>
        </w:rPr>
        <w:t>CTZB-2025030491</w:t>
      </w:r>
      <w:r>
        <w:rPr>
          <w:rFonts w:hint="eastAsia" w:ascii="宋体" w:hAnsi="宋体" w:cs="宋体"/>
          <w:color w:val="auto"/>
          <w:sz w:val="24"/>
        </w:rPr>
        <w:t>】的实施</w:t>
      </w:r>
      <w:r>
        <w:rPr>
          <w:rFonts w:hint="eastAsia" w:ascii="宋体" w:hAnsi="宋体" w:cs="宋体"/>
          <w:color w:val="auto"/>
          <w:kern w:val="0"/>
          <w:sz w:val="24"/>
          <w:lang w:val="zh-CN"/>
        </w:rPr>
        <w:t>。</w:t>
      </w:r>
    </w:p>
    <w:p w14:paraId="7E73F901">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3BD52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536CCC41">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417" w:type="dxa"/>
            <w:vAlign w:val="center"/>
          </w:tcPr>
          <w:p w14:paraId="7757BAF2">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843" w:type="dxa"/>
          </w:tcPr>
          <w:p w14:paraId="704A0472">
            <w:pPr>
              <w:spacing w:line="360" w:lineRule="auto"/>
              <w:jc w:val="center"/>
              <w:rPr>
                <w:rFonts w:ascii="宋体" w:hAnsi="宋体" w:cs="宋体"/>
                <w:b/>
                <w:color w:val="auto"/>
                <w:sz w:val="24"/>
              </w:rPr>
            </w:pPr>
          </w:p>
          <w:p w14:paraId="1CCE88FC">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3118" w:type="dxa"/>
            <w:vAlign w:val="center"/>
          </w:tcPr>
          <w:p w14:paraId="1F212CB2">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993" w:type="dxa"/>
            <w:vAlign w:val="center"/>
          </w:tcPr>
          <w:p w14:paraId="50B466FA">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559" w:type="dxa"/>
            <w:vAlign w:val="center"/>
          </w:tcPr>
          <w:p w14:paraId="5A8C28F5">
            <w:pPr>
              <w:spacing w:line="360" w:lineRule="auto"/>
              <w:jc w:val="center"/>
              <w:rPr>
                <w:rFonts w:ascii="宋体" w:hAnsi="宋体" w:cs="宋体"/>
                <w:b/>
                <w:color w:val="auto"/>
                <w:sz w:val="24"/>
              </w:rPr>
            </w:pPr>
            <w:r>
              <w:rPr>
                <w:rFonts w:hint="eastAsia" w:ascii="宋体" w:hAnsi="宋体" w:cs="宋体"/>
                <w:b/>
                <w:color w:val="auto"/>
                <w:sz w:val="24"/>
              </w:rPr>
              <w:t>单价</w:t>
            </w:r>
          </w:p>
        </w:tc>
        <w:tc>
          <w:tcPr>
            <w:tcW w:w="1984" w:type="dxa"/>
            <w:vAlign w:val="center"/>
          </w:tcPr>
          <w:p w14:paraId="0CBEB6D7">
            <w:pPr>
              <w:spacing w:line="360" w:lineRule="auto"/>
              <w:jc w:val="center"/>
              <w:rPr>
                <w:rFonts w:ascii="宋体" w:hAnsi="宋体" w:cs="宋体"/>
                <w:b/>
                <w:color w:val="auto"/>
                <w:sz w:val="24"/>
              </w:rPr>
            </w:pPr>
            <w:r>
              <w:rPr>
                <w:rFonts w:hint="eastAsia" w:ascii="宋体" w:hAnsi="宋体" w:cs="宋体"/>
                <w:b/>
                <w:color w:val="auto"/>
                <w:sz w:val="24"/>
              </w:rPr>
              <w:t>合计</w:t>
            </w:r>
          </w:p>
        </w:tc>
        <w:tc>
          <w:tcPr>
            <w:tcW w:w="3119" w:type="dxa"/>
            <w:vAlign w:val="center"/>
          </w:tcPr>
          <w:p w14:paraId="604FD59A">
            <w:pPr>
              <w:spacing w:line="360" w:lineRule="auto"/>
              <w:jc w:val="center"/>
              <w:rPr>
                <w:rFonts w:ascii="宋体" w:hAnsi="宋体" w:cs="宋体"/>
                <w:b/>
                <w:color w:val="auto"/>
                <w:sz w:val="24"/>
              </w:rPr>
            </w:pPr>
          </w:p>
          <w:p w14:paraId="34F0F1A2">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510865F1">
            <w:pPr>
              <w:spacing w:line="360" w:lineRule="auto"/>
              <w:jc w:val="center"/>
              <w:rPr>
                <w:rFonts w:ascii="宋体" w:hAnsi="宋体" w:cs="宋体"/>
                <w:b/>
                <w:color w:val="auto"/>
                <w:sz w:val="24"/>
              </w:rPr>
            </w:pPr>
          </w:p>
        </w:tc>
      </w:tr>
      <w:tr w14:paraId="70D5E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2959F4B6">
            <w:pPr>
              <w:spacing w:line="360" w:lineRule="auto"/>
              <w:jc w:val="center"/>
              <w:rPr>
                <w:rFonts w:ascii="宋体" w:hAnsi="宋体" w:cs="宋体"/>
                <w:color w:val="auto"/>
                <w:sz w:val="24"/>
              </w:rPr>
            </w:pPr>
            <w:r>
              <w:rPr>
                <w:rFonts w:hint="eastAsia" w:ascii="宋体" w:hAnsi="宋体" w:cs="宋体"/>
                <w:color w:val="auto"/>
                <w:sz w:val="24"/>
              </w:rPr>
              <w:t>1</w:t>
            </w:r>
          </w:p>
        </w:tc>
        <w:tc>
          <w:tcPr>
            <w:tcW w:w="1417" w:type="dxa"/>
            <w:vAlign w:val="center"/>
          </w:tcPr>
          <w:p w14:paraId="317BFFE1">
            <w:pPr>
              <w:snapToGrid w:val="0"/>
              <w:spacing w:line="360" w:lineRule="auto"/>
              <w:jc w:val="center"/>
              <w:rPr>
                <w:rFonts w:ascii="宋体" w:hAnsi="宋体" w:cs="宋体"/>
                <w:color w:val="auto"/>
                <w:sz w:val="24"/>
              </w:rPr>
            </w:pPr>
          </w:p>
        </w:tc>
        <w:tc>
          <w:tcPr>
            <w:tcW w:w="1843" w:type="dxa"/>
            <w:vAlign w:val="center"/>
          </w:tcPr>
          <w:p w14:paraId="4B404F27">
            <w:pPr>
              <w:snapToGrid w:val="0"/>
              <w:spacing w:line="360" w:lineRule="auto"/>
              <w:jc w:val="center"/>
              <w:rPr>
                <w:rFonts w:ascii="宋体" w:hAnsi="宋体" w:cs="宋体"/>
                <w:color w:val="auto"/>
                <w:sz w:val="24"/>
              </w:rPr>
            </w:pPr>
          </w:p>
        </w:tc>
        <w:tc>
          <w:tcPr>
            <w:tcW w:w="3118" w:type="dxa"/>
            <w:vAlign w:val="center"/>
          </w:tcPr>
          <w:p w14:paraId="236A96D3">
            <w:pPr>
              <w:snapToGrid w:val="0"/>
              <w:spacing w:line="360" w:lineRule="auto"/>
              <w:jc w:val="center"/>
              <w:rPr>
                <w:rFonts w:ascii="宋体" w:hAnsi="宋体" w:cs="宋体"/>
                <w:color w:val="auto"/>
                <w:sz w:val="24"/>
              </w:rPr>
            </w:pPr>
          </w:p>
        </w:tc>
        <w:tc>
          <w:tcPr>
            <w:tcW w:w="993" w:type="dxa"/>
            <w:vAlign w:val="center"/>
          </w:tcPr>
          <w:p w14:paraId="0B957A34">
            <w:pPr>
              <w:snapToGrid w:val="0"/>
              <w:spacing w:line="360" w:lineRule="auto"/>
              <w:jc w:val="center"/>
              <w:rPr>
                <w:rFonts w:ascii="宋体" w:hAnsi="宋体" w:cs="宋体"/>
                <w:color w:val="auto"/>
                <w:sz w:val="24"/>
              </w:rPr>
            </w:pPr>
          </w:p>
        </w:tc>
        <w:tc>
          <w:tcPr>
            <w:tcW w:w="1559" w:type="dxa"/>
            <w:vAlign w:val="center"/>
          </w:tcPr>
          <w:p w14:paraId="1CB7F146">
            <w:pPr>
              <w:spacing w:line="360" w:lineRule="auto"/>
              <w:jc w:val="center"/>
              <w:rPr>
                <w:rFonts w:ascii="宋体" w:hAnsi="宋体" w:cs="宋体"/>
                <w:color w:val="auto"/>
                <w:sz w:val="24"/>
              </w:rPr>
            </w:pPr>
          </w:p>
        </w:tc>
        <w:tc>
          <w:tcPr>
            <w:tcW w:w="1984" w:type="dxa"/>
            <w:vAlign w:val="center"/>
          </w:tcPr>
          <w:p w14:paraId="01A0980A">
            <w:pPr>
              <w:spacing w:line="360" w:lineRule="auto"/>
              <w:jc w:val="center"/>
              <w:rPr>
                <w:rFonts w:ascii="宋体" w:hAnsi="宋体" w:cs="宋体"/>
                <w:color w:val="auto"/>
                <w:sz w:val="24"/>
              </w:rPr>
            </w:pPr>
          </w:p>
        </w:tc>
        <w:tc>
          <w:tcPr>
            <w:tcW w:w="3119" w:type="dxa"/>
            <w:vAlign w:val="center"/>
          </w:tcPr>
          <w:p w14:paraId="065F7D48">
            <w:pPr>
              <w:spacing w:line="360" w:lineRule="auto"/>
              <w:jc w:val="center"/>
              <w:rPr>
                <w:rFonts w:ascii="宋体" w:hAnsi="宋体" w:cs="宋体"/>
                <w:color w:val="auto"/>
                <w:sz w:val="24"/>
              </w:rPr>
            </w:pPr>
          </w:p>
        </w:tc>
      </w:tr>
      <w:tr w14:paraId="7105C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CEEB25D">
            <w:pPr>
              <w:spacing w:line="360" w:lineRule="auto"/>
              <w:jc w:val="center"/>
              <w:rPr>
                <w:rFonts w:ascii="宋体" w:hAnsi="宋体" w:cs="宋体"/>
                <w:color w:val="auto"/>
                <w:sz w:val="24"/>
              </w:rPr>
            </w:pPr>
            <w:r>
              <w:rPr>
                <w:rFonts w:hint="eastAsia" w:ascii="宋体" w:hAnsi="宋体" w:cs="宋体"/>
                <w:color w:val="auto"/>
                <w:sz w:val="24"/>
              </w:rPr>
              <w:t>2</w:t>
            </w:r>
          </w:p>
        </w:tc>
        <w:tc>
          <w:tcPr>
            <w:tcW w:w="1417" w:type="dxa"/>
            <w:vAlign w:val="center"/>
          </w:tcPr>
          <w:p w14:paraId="70DD88B7">
            <w:pPr>
              <w:snapToGrid w:val="0"/>
              <w:spacing w:line="360" w:lineRule="auto"/>
              <w:jc w:val="center"/>
              <w:rPr>
                <w:rFonts w:ascii="宋体" w:hAnsi="宋体" w:cs="宋体"/>
                <w:color w:val="auto"/>
                <w:sz w:val="24"/>
              </w:rPr>
            </w:pPr>
          </w:p>
        </w:tc>
        <w:tc>
          <w:tcPr>
            <w:tcW w:w="1843" w:type="dxa"/>
            <w:vAlign w:val="center"/>
          </w:tcPr>
          <w:p w14:paraId="32E9FDE4">
            <w:pPr>
              <w:snapToGrid w:val="0"/>
              <w:spacing w:line="360" w:lineRule="auto"/>
              <w:jc w:val="center"/>
              <w:rPr>
                <w:rFonts w:ascii="宋体" w:hAnsi="宋体" w:cs="宋体"/>
                <w:color w:val="auto"/>
                <w:sz w:val="24"/>
              </w:rPr>
            </w:pPr>
          </w:p>
        </w:tc>
        <w:tc>
          <w:tcPr>
            <w:tcW w:w="3118" w:type="dxa"/>
            <w:vAlign w:val="center"/>
          </w:tcPr>
          <w:p w14:paraId="238C2740">
            <w:pPr>
              <w:snapToGrid w:val="0"/>
              <w:spacing w:line="360" w:lineRule="auto"/>
              <w:jc w:val="center"/>
              <w:rPr>
                <w:rFonts w:ascii="宋体" w:hAnsi="宋体" w:cs="宋体"/>
                <w:color w:val="auto"/>
                <w:sz w:val="24"/>
              </w:rPr>
            </w:pPr>
          </w:p>
        </w:tc>
        <w:tc>
          <w:tcPr>
            <w:tcW w:w="993" w:type="dxa"/>
            <w:vAlign w:val="center"/>
          </w:tcPr>
          <w:p w14:paraId="44C08CD3">
            <w:pPr>
              <w:snapToGrid w:val="0"/>
              <w:spacing w:line="360" w:lineRule="auto"/>
              <w:jc w:val="center"/>
              <w:rPr>
                <w:rFonts w:ascii="宋体" w:hAnsi="宋体" w:cs="宋体"/>
                <w:color w:val="auto"/>
                <w:sz w:val="24"/>
              </w:rPr>
            </w:pPr>
          </w:p>
        </w:tc>
        <w:tc>
          <w:tcPr>
            <w:tcW w:w="1559" w:type="dxa"/>
            <w:vAlign w:val="center"/>
          </w:tcPr>
          <w:p w14:paraId="67EA183A">
            <w:pPr>
              <w:spacing w:line="360" w:lineRule="auto"/>
              <w:jc w:val="center"/>
              <w:rPr>
                <w:rFonts w:ascii="宋体" w:hAnsi="宋体" w:cs="宋体"/>
                <w:color w:val="auto"/>
                <w:sz w:val="24"/>
              </w:rPr>
            </w:pPr>
          </w:p>
        </w:tc>
        <w:tc>
          <w:tcPr>
            <w:tcW w:w="1984" w:type="dxa"/>
            <w:vAlign w:val="center"/>
          </w:tcPr>
          <w:p w14:paraId="0B5DA852">
            <w:pPr>
              <w:spacing w:line="360" w:lineRule="auto"/>
              <w:jc w:val="center"/>
              <w:rPr>
                <w:rFonts w:ascii="宋体" w:hAnsi="宋体" w:cs="宋体"/>
                <w:color w:val="auto"/>
                <w:sz w:val="24"/>
              </w:rPr>
            </w:pPr>
          </w:p>
        </w:tc>
        <w:tc>
          <w:tcPr>
            <w:tcW w:w="3119" w:type="dxa"/>
            <w:vAlign w:val="center"/>
          </w:tcPr>
          <w:p w14:paraId="0A99C3DF">
            <w:pPr>
              <w:spacing w:line="360" w:lineRule="auto"/>
              <w:jc w:val="center"/>
              <w:rPr>
                <w:rFonts w:ascii="宋体" w:hAnsi="宋体" w:cs="宋体"/>
                <w:color w:val="auto"/>
                <w:sz w:val="24"/>
              </w:rPr>
            </w:pPr>
          </w:p>
        </w:tc>
      </w:tr>
      <w:tr w14:paraId="56838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DFCE453">
            <w:pPr>
              <w:spacing w:line="360" w:lineRule="auto"/>
              <w:jc w:val="center"/>
              <w:rPr>
                <w:rFonts w:ascii="宋体" w:hAnsi="宋体" w:cs="宋体"/>
                <w:color w:val="auto"/>
                <w:sz w:val="24"/>
              </w:rPr>
            </w:pPr>
            <w:r>
              <w:rPr>
                <w:rFonts w:hint="eastAsia" w:ascii="宋体" w:hAnsi="宋体" w:cs="宋体"/>
                <w:color w:val="auto"/>
                <w:sz w:val="24"/>
              </w:rPr>
              <w:t>…</w:t>
            </w:r>
          </w:p>
        </w:tc>
        <w:tc>
          <w:tcPr>
            <w:tcW w:w="1417" w:type="dxa"/>
            <w:vAlign w:val="center"/>
          </w:tcPr>
          <w:p w14:paraId="370BA880">
            <w:pPr>
              <w:snapToGrid w:val="0"/>
              <w:spacing w:line="360" w:lineRule="auto"/>
              <w:jc w:val="center"/>
              <w:rPr>
                <w:rFonts w:ascii="宋体" w:hAnsi="宋体" w:cs="宋体"/>
                <w:color w:val="auto"/>
                <w:sz w:val="24"/>
              </w:rPr>
            </w:pPr>
          </w:p>
        </w:tc>
        <w:tc>
          <w:tcPr>
            <w:tcW w:w="1843" w:type="dxa"/>
            <w:vAlign w:val="center"/>
          </w:tcPr>
          <w:p w14:paraId="18FAEA46">
            <w:pPr>
              <w:snapToGrid w:val="0"/>
              <w:spacing w:line="360" w:lineRule="auto"/>
              <w:jc w:val="center"/>
              <w:rPr>
                <w:rFonts w:ascii="宋体" w:hAnsi="宋体" w:cs="宋体"/>
                <w:color w:val="auto"/>
                <w:sz w:val="24"/>
              </w:rPr>
            </w:pPr>
          </w:p>
        </w:tc>
        <w:tc>
          <w:tcPr>
            <w:tcW w:w="3118" w:type="dxa"/>
            <w:vAlign w:val="center"/>
          </w:tcPr>
          <w:p w14:paraId="6C74362E">
            <w:pPr>
              <w:snapToGrid w:val="0"/>
              <w:spacing w:line="360" w:lineRule="auto"/>
              <w:jc w:val="center"/>
              <w:rPr>
                <w:rFonts w:ascii="宋体" w:hAnsi="宋体" w:cs="宋体"/>
                <w:color w:val="auto"/>
                <w:sz w:val="24"/>
              </w:rPr>
            </w:pPr>
          </w:p>
        </w:tc>
        <w:tc>
          <w:tcPr>
            <w:tcW w:w="993" w:type="dxa"/>
            <w:vAlign w:val="center"/>
          </w:tcPr>
          <w:p w14:paraId="4FECCBFD">
            <w:pPr>
              <w:snapToGrid w:val="0"/>
              <w:spacing w:line="360" w:lineRule="auto"/>
              <w:jc w:val="center"/>
              <w:rPr>
                <w:rFonts w:ascii="宋体" w:hAnsi="宋体" w:cs="宋体"/>
                <w:color w:val="auto"/>
                <w:sz w:val="24"/>
              </w:rPr>
            </w:pPr>
          </w:p>
        </w:tc>
        <w:tc>
          <w:tcPr>
            <w:tcW w:w="1559" w:type="dxa"/>
            <w:vAlign w:val="center"/>
          </w:tcPr>
          <w:p w14:paraId="0BEA471E">
            <w:pPr>
              <w:spacing w:line="360" w:lineRule="auto"/>
              <w:jc w:val="center"/>
              <w:rPr>
                <w:rFonts w:ascii="宋体" w:hAnsi="宋体" w:cs="宋体"/>
                <w:color w:val="auto"/>
                <w:sz w:val="24"/>
              </w:rPr>
            </w:pPr>
          </w:p>
        </w:tc>
        <w:tc>
          <w:tcPr>
            <w:tcW w:w="1984" w:type="dxa"/>
            <w:vAlign w:val="center"/>
          </w:tcPr>
          <w:p w14:paraId="3C44E124">
            <w:pPr>
              <w:spacing w:line="360" w:lineRule="auto"/>
              <w:jc w:val="center"/>
              <w:rPr>
                <w:rFonts w:ascii="宋体" w:hAnsi="宋体" w:cs="宋体"/>
                <w:color w:val="auto"/>
                <w:sz w:val="24"/>
              </w:rPr>
            </w:pPr>
          </w:p>
        </w:tc>
        <w:tc>
          <w:tcPr>
            <w:tcW w:w="3119" w:type="dxa"/>
            <w:vAlign w:val="center"/>
          </w:tcPr>
          <w:p w14:paraId="07919F49">
            <w:pPr>
              <w:spacing w:line="360" w:lineRule="auto"/>
              <w:jc w:val="center"/>
              <w:rPr>
                <w:rFonts w:ascii="宋体" w:hAnsi="宋体" w:cs="宋体"/>
                <w:color w:val="auto"/>
                <w:sz w:val="24"/>
              </w:rPr>
            </w:pPr>
          </w:p>
        </w:tc>
      </w:tr>
      <w:tr w14:paraId="758CD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201893D">
            <w:pPr>
              <w:spacing w:line="360" w:lineRule="auto"/>
              <w:jc w:val="center"/>
              <w:rPr>
                <w:rFonts w:ascii="宋体" w:hAnsi="宋体" w:cs="宋体"/>
                <w:color w:val="auto"/>
                <w:sz w:val="24"/>
              </w:rPr>
            </w:pPr>
          </w:p>
        </w:tc>
        <w:tc>
          <w:tcPr>
            <w:tcW w:w="1417" w:type="dxa"/>
            <w:vAlign w:val="center"/>
          </w:tcPr>
          <w:p w14:paraId="464FD0B2">
            <w:pPr>
              <w:snapToGrid w:val="0"/>
              <w:spacing w:line="360" w:lineRule="auto"/>
              <w:jc w:val="center"/>
              <w:rPr>
                <w:rFonts w:ascii="宋体" w:hAnsi="宋体" w:cs="宋体"/>
                <w:color w:val="auto"/>
                <w:sz w:val="24"/>
              </w:rPr>
            </w:pPr>
          </w:p>
        </w:tc>
        <w:tc>
          <w:tcPr>
            <w:tcW w:w="1843" w:type="dxa"/>
            <w:vAlign w:val="center"/>
          </w:tcPr>
          <w:p w14:paraId="72EBBD15">
            <w:pPr>
              <w:snapToGrid w:val="0"/>
              <w:spacing w:line="360" w:lineRule="auto"/>
              <w:jc w:val="center"/>
              <w:rPr>
                <w:rFonts w:ascii="宋体" w:hAnsi="宋体" w:cs="宋体"/>
                <w:color w:val="auto"/>
                <w:sz w:val="24"/>
              </w:rPr>
            </w:pPr>
          </w:p>
        </w:tc>
        <w:tc>
          <w:tcPr>
            <w:tcW w:w="3118" w:type="dxa"/>
            <w:vAlign w:val="center"/>
          </w:tcPr>
          <w:p w14:paraId="49FBACC8">
            <w:pPr>
              <w:snapToGrid w:val="0"/>
              <w:spacing w:line="360" w:lineRule="auto"/>
              <w:jc w:val="center"/>
              <w:rPr>
                <w:rFonts w:ascii="宋体" w:hAnsi="宋体" w:cs="宋体"/>
                <w:color w:val="auto"/>
                <w:sz w:val="24"/>
              </w:rPr>
            </w:pPr>
          </w:p>
        </w:tc>
        <w:tc>
          <w:tcPr>
            <w:tcW w:w="993" w:type="dxa"/>
            <w:vAlign w:val="center"/>
          </w:tcPr>
          <w:p w14:paraId="66BBBFA1">
            <w:pPr>
              <w:snapToGrid w:val="0"/>
              <w:spacing w:line="360" w:lineRule="auto"/>
              <w:jc w:val="center"/>
              <w:rPr>
                <w:rFonts w:ascii="宋体" w:hAnsi="宋体" w:cs="宋体"/>
                <w:color w:val="auto"/>
                <w:sz w:val="24"/>
              </w:rPr>
            </w:pPr>
          </w:p>
        </w:tc>
        <w:tc>
          <w:tcPr>
            <w:tcW w:w="1559" w:type="dxa"/>
            <w:vAlign w:val="center"/>
          </w:tcPr>
          <w:p w14:paraId="46D4408C">
            <w:pPr>
              <w:spacing w:line="360" w:lineRule="auto"/>
              <w:jc w:val="center"/>
              <w:rPr>
                <w:rFonts w:ascii="宋体" w:hAnsi="宋体" w:cs="宋体"/>
                <w:color w:val="auto"/>
                <w:sz w:val="24"/>
              </w:rPr>
            </w:pPr>
          </w:p>
        </w:tc>
        <w:tc>
          <w:tcPr>
            <w:tcW w:w="1984" w:type="dxa"/>
            <w:vAlign w:val="center"/>
          </w:tcPr>
          <w:p w14:paraId="184AA5E4">
            <w:pPr>
              <w:spacing w:line="360" w:lineRule="auto"/>
              <w:jc w:val="center"/>
              <w:rPr>
                <w:rFonts w:ascii="宋体" w:hAnsi="宋体" w:cs="宋体"/>
                <w:color w:val="auto"/>
                <w:sz w:val="24"/>
              </w:rPr>
            </w:pPr>
          </w:p>
        </w:tc>
        <w:tc>
          <w:tcPr>
            <w:tcW w:w="3119" w:type="dxa"/>
            <w:vAlign w:val="center"/>
          </w:tcPr>
          <w:p w14:paraId="6AC87F3A">
            <w:pPr>
              <w:spacing w:line="360" w:lineRule="auto"/>
              <w:jc w:val="center"/>
              <w:rPr>
                <w:rFonts w:ascii="宋体" w:hAnsi="宋体" w:cs="宋体"/>
                <w:color w:val="auto"/>
                <w:sz w:val="24"/>
              </w:rPr>
            </w:pPr>
          </w:p>
        </w:tc>
      </w:tr>
      <w:tr w14:paraId="4D059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D188667">
            <w:pPr>
              <w:spacing w:line="360" w:lineRule="auto"/>
              <w:jc w:val="center"/>
              <w:rPr>
                <w:rFonts w:ascii="宋体" w:hAnsi="宋体" w:cs="宋体"/>
                <w:color w:val="auto"/>
                <w:sz w:val="24"/>
              </w:rPr>
            </w:pPr>
          </w:p>
        </w:tc>
        <w:tc>
          <w:tcPr>
            <w:tcW w:w="1417" w:type="dxa"/>
            <w:vAlign w:val="center"/>
          </w:tcPr>
          <w:p w14:paraId="068526CB">
            <w:pPr>
              <w:snapToGrid w:val="0"/>
              <w:spacing w:line="360" w:lineRule="auto"/>
              <w:jc w:val="center"/>
              <w:rPr>
                <w:rFonts w:ascii="宋体" w:hAnsi="宋体" w:cs="宋体"/>
                <w:color w:val="auto"/>
                <w:sz w:val="24"/>
              </w:rPr>
            </w:pPr>
          </w:p>
        </w:tc>
        <w:tc>
          <w:tcPr>
            <w:tcW w:w="1843" w:type="dxa"/>
            <w:vAlign w:val="center"/>
          </w:tcPr>
          <w:p w14:paraId="3C1055A7">
            <w:pPr>
              <w:snapToGrid w:val="0"/>
              <w:spacing w:line="360" w:lineRule="auto"/>
              <w:jc w:val="center"/>
              <w:rPr>
                <w:rFonts w:ascii="宋体" w:hAnsi="宋体" w:cs="宋体"/>
                <w:color w:val="auto"/>
                <w:sz w:val="24"/>
              </w:rPr>
            </w:pPr>
          </w:p>
        </w:tc>
        <w:tc>
          <w:tcPr>
            <w:tcW w:w="3118" w:type="dxa"/>
            <w:vAlign w:val="center"/>
          </w:tcPr>
          <w:p w14:paraId="4A19400F">
            <w:pPr>
              <w:snapToGrid w:val="0"/>
              <w:spacing w:line="360" w:lineRule="auto"/>
              <w:jc w:val="center"/>
              <w:rPr>
                <w:rFonts w:ascii="宋体" w:hAnsi="宋体" w:cs="宋体"/>
                <w:color w:val="auto"/>
                <w:sz w:val="24"/>
              </w:rPr>
            </w:pPr>
          </w:p>
        </w:tc>
        <w:tc>
          <w:tcPr>
            <w:tcW w:w="993" w:type="dxa"/>
            <w:vAlign w:val="center"/>
          </w:tcPr>
          <w:p w14:paraId="481F458D">
            <w:pPr>
              <w:snapToGrid w:val="0"/>
              <w:spacing w:line="360" w:lineRule="auto"/>
              <w:jc w:val="center"/>
              <w:rPr>
                <w:rFonts w:ascii="宋体" w:hAnsi="宋体" w:cs="宋体"/>
                <w:color w:val="auto"/>
                <w:sz w:val="24"/>
              </w:rPr>
            </w:pPr>
          </w:p>
        </w:tc>
        <w:tc>
          <w:tcPr>
            <w:tcW w:w="1559" w:type="dxa"/>
            <w:vAlign w:val="center"/>
          </w:tcPr>
          <w:p w14:paraId="5B1378C9">
            <w:pPr>
              <w:spacing w:line="360" w:lineRule="auto"/>
              <w:jc w:val="center"/>
              <w:rPr>
                <w:rFonts w:ascii="宋体" w:hAnsi="宋体" w:cs="宋体"/>
                <w:color w:val="auto"/>
                <w:sz w:val="24"/>
              </w:rPr>
            </w:pPr>
          </w:p>
        </w:tc>
        <w:tc>
          <w:tcPr>
            <w:tcW w:w="1984" w:type="dxa"/>
            <w:vAlign w:val="center"/>
          </w:tcPr>
          <w:p w14:paraId="26531FA6">
            <w:pPr>
              <w:spacing w:line="360" w:lineRule="auto"/>
              <w:jc w:val="center"/>
              <w:rPr>
                <w:rFonts w:ascii="宋体" w:hAnsi="宋体" w:cs="宋体"/>
                <w:color w:val="auto"/>
                <w:sz w:val="24"/>
              </w:rPr>
            </w:pPr>
          </w:p>
        </w:tc>
        <w:tc>
          <w:tcPr>
            <w:tcW w:w="3119" w:type="dxa"/>
            <w:vAlign w:val="center"/>
          </w:tcPr>
          <w:p w14:paraId="1078ED97">
            <w:pPr>
              <w:spacing w:line="360" w:lineRule="auto"/>
              <w:jc w:val="center"/>
              <w:rPr>
                <w:rFonts w:ascii="宋体" w:hAnsi="宋体" w:cs="宋体"/>
                <w:color w:val="auto"/>
                <w:sz w:val="24"/>
              </w:rPr>
            </w:pPr>
          </w:p>
        </w:tc>
      </w:tr>
      <w:tr w14:paraId="78A99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4A962BA5">
            <w:pPr>
              <w:spacing w:line="360" w:lineRule="auto"/>
              <w:jc w:val="center"/>
              <w:rPr>
                <w:rFonts w:ascii="宋体" w:hAnsi="宋体" w:cs="宋体"/>
                <w:b/>
                <w:color w:val="auto"/>
                <w:sz w:val="24"/>
              </w:rPr>
            </w:pPr>
            <w:r>
              <w:rPr>
                <w:rFonts w:hint="eastAsia" w:ascii="宋体" w:hAnsi="宋体" w:cs="宋体"/>
                <w:b/>
                <w:color w:val="auto"/>
                <w:sz w:val="24"/>
              </w:rPr>
              <w:t>投标报价（小写）</w:t>
            </w:r>
          </w:p>
        </w:tc>
        <w:tc>
          <w:tcPr>
            <w:tcW w:w="7655" w:type="dxa"/>
            <w:gridSpan w:val="4"/>
            <w:vAlign w:val="center"/>
          </w:tcPr>
          <w:p w14:paraId="7E347404">
            <w:pPr>
              <w:spacing w:line="360" w:lineRule="auto"/>
              <w:jc w:val="center"/>
              <w:rPr>
                <w:rFonts w:ascii="宋体" w:hAnsi="宋体" w:cs="宋体"/>
                <w:color w:val="auto"/>
                <w:sz w:val="24"/>
              </w:rPr>
            </w:pPr>
          </w:p>
        </w:tc>
      </w:tr>
      <w:tr w14:paraId="124CC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02D4AE85">
            <w:pPr>
              <w:spacing w:line="360" w:lineRule="auto"/>
              <w:jc w:val="center"/>
              <w:rPr>
                <w:rFonts w:ascii="宋体" w:hAnsi="宋体" w:cs="宋体"/>
                <w:b/>
                <w:color w:val="auto"/>
                <w:sz w:val="24"/>
              </w:rPr>
            </w:pPr>
            <w:r>
              <w:rPr>
                <w:rFonts w:hint="eastAsia" w:ascii="宋体" w:hAnsi="宋体" w:cs="宋体"/>
                <w:b/>
                <w:color w:val="auto"/>
                <w:sz w:val="24"/>
              </w:rPr>
              <w:t>投标报价（大写）</w:t>
            </w:r>
          </w:p>
        </w:tc>
        <w:tc>
          <w:tcPr>
            <w:tcW w:w="7655" w:type="dxa"/>
            <w:gridSpan w:val="4"/>
            <w:vAlign w:val="center"/>
          </w:tcPr>
          <w:p w14:paraId="5500B1F1">
            <w:pPr>
              <w:spacing w:line="360" w:lineRule="auto"/>
              <w:jc w:val="center"/>
              <w:rPr>
                <w:rFonts w:ascii="宋体" w:hAnsi="宋体" w:cs="宋体"/>
                <w:color w:val="auto"/>
                <w:sz w:val="24"/>
              </w:rPr>
            </w:pPr>
          </w:p>
        </w:tc>
      </w:tr>
    </w:tbl>
    <w:p w14:paraId="1656CE41">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14:paraId="373D8884">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color w:val="auto"/>
          <w:kern w:val="0"/>
          <w:sz w:val="24"/>
          <w:lang w:val="zh-CN"/>
        </w:rPr>
        <w:t>。</w:t>
      </w:r>
    </w:p>
    <w:p w14:paraId="13AEB87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14:paraId="1D174E60">
      <w:pPr>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3、特别提示：采购代理机构将对项目名称和项目编号，中标供应商名称、地址和中标金额，主要中标标的名称、品牌（如果有）、规格型号、数量、单价等予以公示。</w:t>
      </w:r>
    </w:p>
    <w:p w14:paraId="74272DBE">
      <w:pPr>
        <w:snapToGrid w:val="0"/>
        <w:spacing w:line="360" w:lineRule="auto"/>
        <w:ind w:firstLine="480" w:firstLineChars="200"/>
        <w:jc w:val="left"/>
        <w:rPr>
          <w:rFonts w:ascii="宋体" w:hAnsi="宋体" w:cs="宋体"/>
          <w:color w:val="auto"/>
          <w:kern w:val="0"/>
          <w:sz w:val="24"/>
          <w:lang w:val="zh-CN"/>
        </w:rPr>
      </w:pPr>
    </w:p>
    <w:p w14:paraId="10E5B744">
      <w:pPr>
        <w:spacing w:line="360" w:lineRule="auto"/>
        <w:ind w:firstLine="482" w:firstLineChars="200"/>
        <w:rPr>
          <w:rFonts w:ascii="宋体" w:hAnsi="宋体" w:cs="宋体"/>
          <w:b/>
          <w:color w:val="auto"/>
          <w:kern w:val="0"/>
          <w:sz w:val="24"/>
        </w:rPr>
      </w:pPr>
    </w:p>
    <w:p w14:paraId="62148804">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p>
    <w:p w14:paraId="33887F95">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6838" w:h="11906" w:orient="landscape"/>
          <w:pgMar w:top="1418" w:right="1247" w:bottom="1418" w:left="1276"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24FE7FB2">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p>
    <w:p w14:paraId="4C07CCAC">
      <w:pPr>
        <w:pStyle w:val="694"/>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val="en-US" w:eastAsia="zh-CN"/>
        </w:rPr>
      </w:pPr>
    </w:p>
    <w:p w14:paraId="2B397102">
      <w:pPr>
        <w:pStyle w:val="694"/>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lang w:val="en-US"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405" w:name="_Hlk101259491"/>
      <w:r>
        <w:rPr>
          <w:rFonts w:hint="eastAsia" w:ascii="宋体" w:hAnsi="宋体" w:eastAsia="宋体" w:cs="宋体"/>
          <w:color w:val="auto"/>
          <w:sz w:val="32"/>
          <w:szCs w:val="32"/>
        </w:rPr>
        <w:t>（如果有）</w:t>
      </w:r>
      <w:bookmarkEnd w:id="405"/>
    </w:p>
    <w:p w14:paraId="2E863468">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618F9C96">
      <w:pPr>
        <w:pStyle w:val="694"/>
        <w:keepNext w:val="0"/>
        <w:pageBreakBefore w:val="0"/>
        <w:tabs>
          <w:tab w:val="clear" w:pos="720"/>
        </w:tabs>
        <w:snapToGrid w:val="0"/>
        <w:spacing w:before="120" w:after="120"/>
        <w:ind w:firstLine="643"/>
        <w:outlineLvl w:val="9"/>
        <w:rPr>
          <w:rFonts w:ascii="宋体" w:hAnsi="宋体" w:eastAsia="宋体" w:cs="宋体"/>
          <w:b w:val="0"/>
          <w:color w:val="auto"/>
          <w:sz w:val="32"/>
          <w:szCs w:val="32"/>
        </w:rPr>
      </w:pPr>
    </w:p>
    <w:p w14:paraId="524902AF">
      <w:pPr>
        <w:spacing w:line="360" w:lineRule="auto"/>
        <w:ind w:right="420" w:firstLine="3614" w:firstLineChars="1000"/>
        <w:rPr>
          <w:rFonts w:ascii="宋体" w:hAnsi="宋体" w:cs="宋体"/>
          <w:b/>
          <w:kern w:val="0"/>
          <w:sz w:val="36"/>
          <w:szCs w:val="36"/>
        </w:rPr>
      </w:pPr>
    </w:p>
    <w:p w14:paraId="5CBA7C62">
      <w:pPr>
        <w:spacing w:line="360" w:lineRule="auto"/>
        <w:ind w:right="420" w:firstLine="3614" w:firstLineChars="1000"/>
        <w:rPr>
          <w:rFonts w:ascii="宋体" w:hAnsi="宋体" w:cs="宋体"/>
          <w:b/>
          <w:kern w:val="0"/>
          <w:sz w:val="36"/>
          <w:szCs w:val="36"/>
        </w:rPr>
      </w:pPr>
    </w:p>
    <w:p w14:paraId="0730C22F">
      <w:pPr>
        <w:spacing w:line="360" w:lineRule="auto"/>
        <w:ind w:right="420" w:firstLine="3614" w:firstLineChars="1000"/>
        <w:rPr>
          <w:rFonts w:ascii="宋体" w:hAnsi="宋体" w:cs="宋体"/>
          <w:b/>
          <w:kern w:val="0"/>
          <w:sz w:val="36"/>
          <w:szCs w:val="36"/>
        </w:rPr>
      </w:pPr>
    </w:p>
    <w:p w14:paraId="43D58B69">
      <w:pPr>
        <w:spacing w:line="360" w:lineRule="auto"/>
        <w:ind w:right="420" w:firstLine="3614" w:firstLineChars="1000"/>
        <w:rPr>
          <w:rFonts w:ascii="宋体" w:hAnsi="宋体" w:cs="宋体"/>
          <w:b/>
          <w:kern w:val="0"/>
          <w:sz w:val="36"/>
          <w:szCs w:val="36"/>
        </w:rPr>
      </w:pPr>
    </w:p>
    <w:p w14:paraId="66B90D50">
      <w:pPr>
        <w:spacing w:line="360" w:lineRule="auto"/>
        <w:ind w:right="420" w:firstLine="3614" w:firstLineChars="1000"/>
        <w:rPr>
          <w:rFonts w:ascii="宋体" w:hAnsi="宋体" w:cs="宋体"/>
          <w:b/>
          <w:kern w:val="0"/>
          <w:sz w:val="36"/>
          <w:szCs w:val="36"/>
        </w:rPr>
      </w:pPr>
    </w:p>
    <w:p w14:paraId="6A8A1B24">
      <w:pPr>
        <w:spacing w:line="360" w:lineRule="auto"/>
        <w:ind w:right="420" w:firstLine="3614" w:firstLineChars="1000"/>
        <w:rPr>
          <w:rFonts w:ascii="宋体" w:hAnsi="宋体" w:cs="宋体"/>
          <w:b/>
          <w:kern w:val="0"/>
          <w:sz w:val="36"/>
          <w:szCs w:val="36"/>
        </w:rPr>
      </w:pPr>
    </w:p>
    <w:p w14:paraId="52AF90CA">
      <w:pPr>
        <w:spacing w:line="360" w:lineRule="auto"/>
        <w:ind w:right="420" w:firstLine="3614" w:firstLineChars="1000"/>
        <w:rPr>
          <w:rFonts w:ascii="宋体" w:hAnsi="宋体" w:cs="宋体"/>
          <w:b/>
          <w:kern w:val="0"/>
          <w:sz w:val="36"/>
          <w:szCs w:val="36"/>
        </w:rPr>
      </w:pPr>
    </w:p>
    <w:p w14:paraId="71C1588C">
      <w:pPr>
        <w:spacing w:line="360" w:lineRule="auto"/>
        <w:ind w:right="420" w:firstLine="3614" w:firstLineChars="1000"/>
        <w:rPr>
          <w:rFonts w:ascii="宋体" w:hAnsi="宋体" w:cs="宋体"/>
          <w:b/>
          <w:kern w:val="0"/>
          <w:sz w:val="36"/>
          <w:szCs w:val="36"/>
        </w:rPr>
      </w:pPr>
    </w:p>
    <w:p w14:paraId="712D0AED">
      <w:pPr>
        <w:spacing w:line="360" w:lineRule="auto"/>
        <w:ind w:right="420" w:firstLine="3614" w:firstLineChars="1000"/>
        <w:rPr>
          <w:rFonts w:ascii="宋体" w:hAnsi="宋体" w:cs="宋体"/>
          <w:b/>
          <w:kern w:val="0"/>
          <w:sz w:val="36"/>
          <w:szCs w:val="36"/>
        </w:rPr>
      </w:pPr>
    </w:p>
    <w:p w14:paraId="4C25B476">
      <w:pPr>
        <w:spacing w:line="360" w:lineRule="auto"/>
        <w:ind w:right="420" w:firstLine="3614" w:firstLineChars="1000"/>
        <w:rPr>
          <w:rFonts w:ascii="宋体" w:hAnsi="宋体" w:cs="宋体"/>
          <w:b/>
          <w:kern w:val="0"/>
          <w:sz w:val="36"/>
          <w:szCs w:val="36"/>
        </w:rPr>
      </w:pPr>
    </w:p>
    <w:p w14:paraId="6D294196">
      <w:pPr>
        <w:spacing w:line="360" w:lineRule="auto"/>
        <w:ind w:right="420" w:firstLine="3614" w:firstLineChars="1000"/>
        <w:rPr>
          <w:rFonts w:ascii="宋体" w:hAnsi="宋体" w:cs="宋体"/>
          <w:b/>
          <w:kern w:val="0"/>
          <w:sz w:val="36"/>
          <w:szCs w:val="36"/>
        </w:rPr>
      </w:pPr>
    </w:p>
    <w:p w14:paraId="33006BCB">
      <w:pPr>
        <w:spacing w:line="360" w:lineRule="auto"/>
        <w:ind w:right="420" w:firstLine="3614" w:firstLineChars="1000"/>
        <w:rPr>
          <w:rFonts w:ascii="宋体" w:hAnsi="宋体" w:cs="宋体"/>
          <w:b/>
          <w:kern w:val="0"/>
          <w:sz w:val="36"/>
          <w:szCs w:val="36"/>
        </w:rPr>
      </w:pPr>
    </w:p>
    <w:p w14:paraId="5E4556FA">
      <w:pPr>
        <w:spacing w:line="360" w:lineRule="auto"/>
        <w:ind w:right="420" w:firstLine="3614" w:firstLineChars="1000"/>
        <w:rPr>
          <w:rFonts w:ascii="宋体" w:hAnsi="宋体" w:cs="宋体"/>
          <w:b/>
          <w:kern w:val="0"/>
          <w:sz w:val="36"/>
          <w:szCs w:val="36"/>
        </w:rPr>
      </w:pPr>
    </w:p>
    <w:p w14:paraId="70623F43">
      <w:pPr>
        <w:spacing w:line="360" w:lineRule="auto"/>
        <w:ind w:right="420"/>
        <w:rPr>
          <w:rFonts w:ascii="宋体" w:hAnsi="宋体" w:cs="宋体"/>
          <w:b/>
          <w:kern w:val="0"/>
          <w:sz w:val="36"/>
          <w:szCs w:val="36"/>
        </w:rPr>
      </w:pPr>
    </w:p>
    <w:p w14:paraId="74A4D3CA">
      <w:pPr>
        <w:pStyle w:val="2"/>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406" w:name="_Toc465665161"/>
      <w:r>
        <w:rPr>
          <w:rFonts w:hint="eastAsia" w:ascii="宋体" w:hAnsi="宋体" w:cs="宋体"/>
        </w:rPr>
        <w:t>附件</w:t>
      </w:r>
      <w:bookmarkEnd w:id="406"/>
    </w:p>
    <w:p w14:paraId="580F887E">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118E1F8C">
      <w:pPr>
        <w:spacing w:line="360" w:lineRule="auto"/>
        <w:jc w:val="center"/>
        <w:rPr>
          <w:rFonts w:ascii="宋体" w:hAnsi="宋体" w:cs="宋体"/>
          <w:b/>
          <w:spacing w:val="6"/>
          <w:sz w:val="32"/>
          <w:szCs w:val="32"/>
        </w:rPr>
      </w:pPr>
      <w:bookmarkStart w:id="407" w:name="OLE_LINK14"/>
      <w:bookmarkStart w:id="408" w:name="OLE_LINK13"/>
      <w:r>
        <w:rPr>
          <w:rFonts w:hint="eastAsia" w:ascii="宋体" w:hAnsi="宋体" w:cs="宋体"/>
          <w:b/>
          <w:spacing w:val="6"/>
          <w:sz w:val="32"/>
          <w:szCs w:val="32"/>
        </w:rPr>
        <w:t>残疾人福利性单位声明函</w:t>
      </w:r>
    </w:p>
    <w:bookmarkEnd w:id="407"/>
    <w:bookmarkEnd w:id="408"/>
    <w:p w14:paraId="713E7004">
      <w:pPr>
        <w:spacing w:line="360" w:lineRule="auto"/>
        <w:rPr>
          <w:rFonts w:ascii="宋体" w:hAnsi="宋体" w:cs="宋体"/>
          <w:b/>
          <w:spacing w:val="6"/>
          <w:sz w:val="30"/>
          <w:szCs w:val="30"/>
        </w:rPr>
      </w:pPr>
    </w:p>
    <w:p w14:paraId="313DA1A7">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u w:val="single"/>
          <w:lang w:eastAsia="zh-CN"/>
        </w:rPr>
        <w:t>杭州市西湖区文化馆</w:t>
      </w:r>
      <w:r>
        <w:rPr>
          <w:rFonts w:hint="eastAsia" w:ascii="宋体" w:hAnsi="宋体" w:cs="宋体"/>
          <w:color w:val="auto"/>
          <w:sz w:val="24"/>
        </w:rPr>
        <w:t>_单位的_</w:t>
      </w:r>
      <w:r>
        <w:rPr>
          <w:rFonts w:hint="eastAsia" w:ascii="宋体" w:hAnsi="宋体" w:cs="宋体"/>
          <w:color w:val="auto"/>
          <w:sz w:val="24"/>
          <w:u w:val="single"/>
          <w:lang w:eastAsia="zh-CN"/>
        </w:rPr>
        <w:t>杭州市西湖区文化馆录音棚设备及声场安装采购项目</w:t>
      </w:r>
      <w:r>
        <w:rPr>
          <w:rFonts w:hint="eastAsia" w:ascii="宋体" w:hAnsi="宋体" w:cs="宋体"/>
          <w:color w:val="auto"/>
          <w:sz w:val="24"/>
        </w:rPr>
        <w:t>__项目采购活动提供本单位制造的货物（由本单位承担工程/提供服务），或者提供其他残疾人福利性单位制造的货物（不包括使用非残疾人福利性单位注册商标的货物）。</w:t>
      </w:r>
    </w:p>
    <w:p w14:paraId="5EF51447">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6281C22A">
      <w:pPr>
        <w:spacing w:line="360" w:lineRule="auto"/>
        <w:ind w:firstLine="480" w:firstLineChars="200"/>
        <w:rPr>
          <w:rFonts w:ascii="宋体" w:hAnsi="宋体" w:cs="宋体"/>
          <w:color w:val="auto"/>
          <w:sz w:val="24"/>
        </w:rPr>
      </w:pPr>
    </w:p>
    <w:p w14:paraId="2F392961">
      <w:pPr>
        <w:spacing w:line="360" w:lineRule="auto"/>
        <w:ind w:firstLine="480" w:firstLineChars="200"/>
        <w:rPr>
          <w:rFonts w:ascii="宋体" w:hAnsi="宋体" w:cs="宋体"/>
          <w:color w:val="auto"/>
          <w:sz w:val="24"/>
        </w:rPr>
      </w:pPr>
    </w:p>
    <w:p w14:paraId="4F9738D8">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投标人名称（电子签名）</w:t>
      </w:r>
      <w:r>
        <w:rPr>
          <w:rFonts w:hint="eastAsia" w:ascii="宋体" w:hAnsi="宋体" w:cs="宋体"/>
          <w:color w:val="auto"/>
          <w:sz w:val="24"/>
        </w:rPr>
        <w:t>：</w:t>
      </w:r>
    </w:p>
    <w:p w14:paraId="23DD5DA8">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03FCB87E">
      <w:pPr>
        <w:spacing w:line="360" w:lineRule="auto"/>
        <w:ind w:firstLine="480" w:firstLineChars="200"/>
        <w:rPr>
          <w:rFonts w:ascii="宋体" w:hAnsi="宋体" w:cs="宋体"/>
          <w:sz w:val="24"/>
        </w:rPr>
      </w:pPr>
    </w:p>
    <w:p w14:paraId="41B93328">
      <w:pPr>
        <w:spacing w:line="360" w:lineRule="auto"/>
        <w:ind w:firstLine="420" w:firstLineChars="200"/>
        <w:rPr>
          <w:rFonts w:ascii="宋体" w:hAnsi="宋体" w:cs="宋体"/>
        </w:rPr>
      </w:pPr>
    </w:p>
    <w:p w14:paraId="0974FF8F">
      <w:pPr>
        <w:spacing w:line="360" w:lineRule="auto"/>
        <w:ind w:firstLine="420" w:firstLineChars="200"/>
        <w:rPr>
          <w:rFonts w:ascii="宋体" w:hAnsi="宋体" w:cs="宋体"/>
        </w:rPr>
      </w:pPr>
    </w:p>
    <w:p w14:paraId="2A5CC95C">
      <w:pPr>
        <w:spacing w:line="360" w:lineRule="auto"/>
        <w:ind w:firstLine="420" w:firstLineChars="200"/>
        <w:rPr>
          <w:rFonts w:ascii="宋体" w:hAnsi="宋体" w:cs="宋体"/>
        </w:rPr>
      </w:pPr>
    </w:p>
    <w:p w14:paraId="324D0198">
      <w:pPr>
        <w:spacing w:line="360" w:lineRule="auto"/>
        <w:ind w:firstLine="420" w:firstLineChars="200"/>
        <w:rPr>
          <w:rFonts w:ascii="宋体" w:hAnsi="宋体" w:cs="宋体"/>
        </w:rPr>
      </w:pPr>
    </w:p>
    <w:p w14:paraId="045D49E6">
      <w:pPr>
        <w:spacing w:line="360" w:lineRule="auto"/>
        <w:rPr>
          <w:rFonts w:ascii="宋体" w:hAnsi="宋体" w:cs="宋体"/>
          <w:b/>
          <w:sz w:val="24"/>
        </w:rPr>
      </w:pPr>
    </w:p>
    <w:p w14:paraId="51C19CEB">
      <w:pPr>
        <w:spacing w:line="360" w:lineRule="auto"/>
        <w:rPr>
          <w:rFonts w:ascii="宋体" w:hAnsi="宋体" w:cs="宋体"/>
          <w:b/>
          <w:sz w:val="24"/>
        </w:rPr>
      </w:pPr>
    </w:p>
    <w:p w14:paraId="1FAF54F1">
      <w:pPr>
        <w:spacing w:line="360" w:lineRule="auto"/>
        <w:rPr>
          <w:rFonts w:ascii="宋体" w:hAnsi="宋体" w:cs="宋体"/>
          <w:b/>
          <w:sz w:val="24"/>
        </w:rPr>
      </w:pPr>
    </w:p>
    <w:p w14:paraId="0DE163B8">
      <w:pPr>
        <w:spacing w:line="360" w:lineRule="auto"/>
        <w:rPr>
          <w:rFonts w:ascii="宋体" w:hAnsi="宋体" w:cs="宋体"/>
          <w:b/>
          <w:sz w:val="24"/>
        </w:rPr>
      </w:pPr>
    </w:p>
    <w:p w14:paraId="12D0A647">
      <w:pPr>
        <w:spacing w:line="360" w:lineRule="auto"/>
        <w:rPr>
          <w:rFonts w:ascii="宋体" w:hAnsi="宋体" w:cs="宋体"/>
          <w:b/>
          <w:sz w:val="24"/>
        </w:rPr>
      </w:pPr>
    </w:p>
    <w:p w14:paraId="50DD2CE0">
      <w:pPr>
        <w:spacing w:line="360" w:lineRule="auto"/>
        <w:rPr>
          <w:rFonts w:ascii="宋体" w:hAnsi="宋体" w:cs="宋体"/>
          <w:b/>
          <w:sz w:val="24"/>
        </w:rPr>
      </w:pPr>
    </w:p>
    <w:p w14:paraId="252C48F0">
      <w:pPr>
        <w:spacing w:line="360" w:lineRule="auto"/>
        <w:rPr>
          <w:rFonts w:ascii="宋体" w:hAnsi="宋体" w:cs="宋体"/>
          <w:b/>
          <w:sz w:val="24"/>
        </w:rPr>
      </w:pPr>
    </w:p>
    <w:p w14:paraId="21604C02">
      <w:pPr>
        <w:spacing w:line="360" w:lineRule="auto"/>
        <w:rPr>
          <w:rFonts w:ascii="宋体" w:hAnsi="宋体" w:cs="宋体"/>
          <w:b/>
          <w:sz w:val="24"/>
        </w:rPr>
      </w:pPr>
    </w:p>
    <w:p w14:paraId="2A39E907">
      <w:pPr>
        <w:spacing w:line="360" w:lineRule="auto"/>
        <w:rPr>
          <w:rFonts w:ascii="宋体" w:hAnsi="宋体" w:cs="宋体"/>
          <w:b/>
          <w:sz w:val="24"/>
        </w:rPr>
      </w:pPr>
    </w:p>
    <w:p w14:paraId="0ADBEE90">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252778F9">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2A6CBC8C">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619BBDB0">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C5CE255">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9FE5178">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E364190">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653BE187">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47766797">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F66EEE8">
      <w:pPr>
        <w:snapToGrid w:val="0"/>
        <w:spacing w:line="360" w:lineRule="auto"/>
        <w:rPr>
          <w:rFonts w:ascii="宋体" w:hAnsi="宋体" w:cs="宋体"/>
          <w:bCs/>
          <w:sz w:val="24"/>
        </w:rPr>
      </w:pPr>
      <w:r>
        <w:rPr>
          <w:rFonts w:hint="eastAsia" w:ascii="宋体" w:hAnsi="宋体" w:cs="宋体"/>
          <w:bCs/>
          <w:sz w:val="24"/>
        </w:rPr>
        <w:t>二、质疑项目基本情况</w:t>
      </w:r>
    </w:p>
    <w:p w14:paraId="5344FD36">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434DA11E">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15D486B7">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725FB771">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2EAB801B">
      <w:pPr>
        <w:snapToGrid w:val="0"/>
        <w:spacing w:line="360" w:lineRule="auto"/>
        <w:rPr>
          <w:rFonts w:ascii="宋体" w:hAnsi="宋体" w:cs="宋体"/>
          <w:bCs/>
          <w:sz w:val="24"/>
        </w:rPr>
      </w:pPr>
      <w:r>
        <w:rPr>
          <w:rFonts w:hint="eastAsia" w:ascii="宋体" w:hAnsi="宋体" w:cs="宋体"/>
          <w:bCs/>
          <w:sz w:val="24"/>
        </w:rPr>
        <w:t>三、质疑事项具体内容</w:t>
      </w:r>
    </w:p>
    <w:p w14:paraId="292318BD">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100612C2">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67479389">
      <w:pPr>
        <w:snapToGrid w:val="0"/>
        <w:spacing w:line="360" w:lineRule="auto"/>
        <w:rPr>
          <w:rFonts w:ascii="宋体" w:hAnsi="宋体" w:cs="宋体"/>
          <w:sz w:val="24"/>
        </w:rPr>
      </w:pPr>
      <w:r>
        <w:rPr>
          <w:rFonts w:hint="eastAsia" w:ascii="宋体" w:hAnsi="宋体" w:cs="宋体"/>
          <w:sz w:val="24"/>
          <w:u w:val="dotted"/>
        </w:rPr>
        <w:t xml:space="preserve">                                                       </w:t>
      </w:r>
    </w:p>
    <w:p w14:paraId="1F75E55D">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5A1671FA">
      <w:pPr>
        <w:snapToGrid w:val="0"/>
        <w:spacing w:line="360" w:lineRule="auto"/>
        <w:rPr>
          <w:rFonts w:ascii="宋体" w:hAnsi="宋体" w:cs="宋体"/>
          <w:sz w:val="24"/>
          <w:u w:val="dotted"/>
        </w:rPr>
      </w:pPr>
      <w:r>
        <w:rPr>
          <w:rFonts w:hint="eastAsia" w:ascii="宋体" w:hAnsi="宋体" w:cs="宋体"/>
          <w:sz w:val="24"/>
          <w:u w:val="dotted"/>
        </w:rPr>
        <w:t xml:space="preserve">                                                     </w:t>
      </w:r>
    </w:p>
    <w:p w14:paraId="0E47E45D">
      <w:pPr>
        <w:snapToGrid w:val="0"/>
        <w:spacing w:line="360" w:lineRule="auto"/>
        <w:rPr>
          <w:rFonts w:ascii="宋体" w:hAnsi="宋体" w:cs="宋体"/>
          <w:sz w:val="24"/>
          <w:u w:val="dotted"/>
        </w:rPr>
      </w:pPr>
      <w:r>
        <w:rPr>
          <w:rFonts w:hint="eastAsia" w:ascii="宋体" w:hAnsi="宋体" w:cs="宋体"/>
          <w:sz w:val="24"/>
        </w:rPr>
        <w:t>质疑事项2</w:t>
      </w:r>
    </w:p>
    <w:p w14:paraId="2207859B">
      <w:pPr>
        <w:snapToGrid w:val="0"/>
        <w:spacing w:line="360" w:lineRule="auto"/>
        <w:rPr>
          <w:rFonts w:ascii="宋体" w:hAnsi="宋体" w:cs="宋体"/>
          <w:sz w:val="24"/>
        </w:rPr>
      </w:pPr>
      <w:r>
        <w:rPr>
          <w:rFonts w:hint="eastAsia" w:ascii="宋体" w:hAnsi="宋体" w:cs="宋体"/>
          <w:sz w:val="24"/>
        </w:rPr>
        <w:t>……</w:t>
      </w:r>
    </w:p>
    <w:p w14:paraId="2BB4FC1D">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3974E5B0">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1B6A8C59">
      <w:pPr>
        <w:spacing w:line="360" w:lineRule="auto"/>
        <w:rPr>
          <w:rFonts w:ascii="宋体" w:hAnsi="宋体" w:cs="宋体"/>
          <w:sz w:val="24"/>
        </w:rPr>
      </w:pPr>
      <w:r>
        <w:rPr>
          <w:rFonts w:hint="eastAsia" w:ascii="宋体" w:hAnsi="宋体" w:cs="宋体"/>
          <w:sz w:val="24"/>
        </w:rPr>
        <w:t xml:space="preserve">签字(签章)：                   公章：                      </w:t>
      </w:r>
    </w:p>
    <w:p w14:paraId="4C5E2706">
      <w:pPr>
        <w:spacing w:line="360" w:lineRule="auto"/>
        <w:rPr>
          <w:rFonts w:ascii="宋体" w:hAnsi="宋体" w:cs="宋体"/>
          <w:sz w:val="24"/>
        </w:rPr>
      </w:pPr>
      <w:r>
        <w:rPr>
          <w:rFonts w:hint="eastAsia" w:ascii="宋体" w:hAnsi="宋体" w:cs="宋体"/>
          <w:sz w:val="24"/>
        </w:rPr>
        <w:t xml:space="preserve">日期：    </w:t>
      </w:r>
    </w:p>
    <w:p w14:paraId="74E145B3">
      <w:pPr>
        <w:spacing w:line="360" w:lineRule="auto"/>
        <w:jc w:val="center"/>
        <w:rPr>
          <w:rFonts w:ascii="宋体" w:hAnsi="宋体" w:cs="宋体"/>
          <w:b/>
          <w:bCs/>
          <w:sz w:val="24"/>
        </w:rPr>
      </w:pPr>
    </w:p>
    <w:p w14:paraId="2BC479D4">
      <w:pPr>
        <w:spacing w:line="360" w:lineRule="auto"/>
        <w:rPr>
          <w:rFonts w:ascii="宋体" w:hAnsi="宋体" w:cs="宋体"/>
          <w:b/>
          <w:sz w:val="24"/>
        </w:rPr>
      </w:pPr>
    </w:p>
    <w:p w14:paraId="1F9AF4BA">
      <w:pPr>
        <w:spacing w:line="360" w:lineRule="auto"/>
        <w:rPr>
          <w:rFonts w:ascii="宋体" w:hAnsi="宋体" w:cs="宋体"/>
          <w:b/>
          <w:sz w:val="24"/>
        </w:rPr>
      </w:pPr>
    </w:p>
    <w:p w14:paraId="70E5A138">
      <w:pPr>
        <w:spacing w:line="360" w:lineRule="auto"/>
        <w:rPr>
          <w:rFonts w:ascii="宋体" w:hAnsi="宋体" w:cs="宋体"/>
          <w:b/>
          <w:sz w:val="24"/>
        </w:rPr>
      </w:pPr>
    </w:p>
    <w:p w14:paraId="682F83F1">
      <w:pPr>
        <w:spacing w:line="360" w:lineRule="auto"/>
        <w:rPr>
          <w:rFonts w:ascii="宋体" w:hAnsi="宋体" w:cs="宋体"/>
          <w:b/>
          <w:sz w:val="24"/>
        </w:rPr>
      </w:pPr>
      <w:r>
        <w:rPr>
          <w:rFonts w:hint="eastAsia" w:ascii="宋体" w:hAnsi="宋体" w:cs="宋体"/>
          <w:b/>
          <w:sz w:val="24"/>
        </w:rPr>
        <w:t>质疑函制作说明：</w:t>
      </w:r>
    </w:p>
    <w:p w14:paraId="555D8A2F">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300DD776">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019D54B0">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5DB5C9DE">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005288C0">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46D473D2">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38D7A298">
      <w:pPr>
        <w:widowControl/>
        <w:spacing w:line="360" w:lineRule="auto"/>
        <w:ind w:firstLine="600" w:firstLineChars="200"/>
        <w:jc w:val="left"/>
        <w:rPr>
          <w:rFonts w:ascii="宋体" w:hAnsi="宋体" w:cs="宋体"/>
          <w:sz w:val="30"/>
          <w:szCs w:val="30"/>
        </w:rPr>
      </w:pPr>
    </w:p>
    <w:p w14:paraId="61B85D82">
      <w:pPr>
        <w:spacing w:line="360" w:lineRule="auto"/>
        <w:jc w:val="center"/>
        <w:rPr>
          <w:rFonts w:ascii="宋体" w:hAnsi="宋体" w:cs="宋体"/>
          <w:b/>
          <w:spacing w:val="6"/>
          <w:sz w:val="32"/>
          <w:szCs w:val="32"/>
        </w:rPr>
      </w:pPr>
    </w:p>
    <w:p w14:paraId="5513B6AA">
      <w:pPr>
        <w:spacing w:line="360" w:lineRule="auto"/>
        <w:jc w:val="center"/>
        <w:rPr>
          <w:rFonts w:ascii="宋体" w:hAnsi="宋体" w:cs="宋体"/>
          <w:b/>
          <w:spacing w:val="6"/>
          <w:sz w:val="32"/>
          <w:szCs w:val="32"/>
        </w:rPr>
      </w:pPr>
    </w:p>
    <w:p w14:paraId="5D167CE3">
      <w:pPr>
        <w:spacing w:line="360" w:lineRule="auto"/>
        <w:jc w:val="center"/>
        <w:rPr>
          <w:rFonts w:ascii="宋体" w:hAnsi="宋体" w:cs="宋体"/>
          <w:b/>
          <w:spacing w:val="6"/>
          <w:sz w:val="32"/>
          <w:szCs w:val="32"/>
        </w:rPr>
      </w:pPr>
    </w:p>
    <w:p w14:paraId="6D7FAA68">
      <w:pPr>
        <w:spacing w:line="360" w:lineRule="auto"/>
        <w:jc w:val="center"/>
        <w:rPr>
          <w:rFonts w:ascii="宋体" w:hAnsi="宋体" w:cs="宋体"/>
          <w:b/>
          <w:spacing w:val="6"/>
          <w:sz w:val="32"/>
          <w:szCs w:val="32"/>
        </w:rPr>
      </w:pPr>
    </w:p>
    <w:p w14:paraId="67C804BD">
      <w:pPr>
        <w:spacing w:line="360" w:lineRule="auto"/>
        <w:jc w:val="center"/>
        <w:rPr>
          <w:rFonts w:ascii="宋体" w:hAnsi="宋体" w:cs="宋体"/>
          <w:b/>
          <w:spacing w:val="6"/>
          <w:sz w:val="32"/>
          <w:szCs w:val="32"/>
        </w:rPr>
      </w:pPr>
    </w:p>
    <w:p w14:paraId="4BAA54ED">
      <w:pPr>
        <w:spacing w:line="360" w:lineRule="auto"/>
        <w:jc w:val="center"/>
        <w:rPr>
          <w:rFonts w:ascii="宋体" w:hAnsi="宋体" w:cs="宋体"/>
          <w:b/>
          <w:spacing w:val="6"/>
          <w:sz w:val="32"/>
          <w:szCs w:val="32"/>
        </w:rPr>
      </w:pPr>
    </w:p>
    <w:p w14:paraId="3B3D1461">
      <w:pPr>
        <w:spacing w:line="360" w:lineRule="auto"/>
        <w:jc w:val="center"/>
        <w:rPr>
          <w:rFonts w:ascii="宋体" w:hAnsi="宋体" w:cs="宋体"/>
          <w:b/>
          <w:spacing w:val="6"/>
          <w:sz w:val="32"/>
          <w:szCs w:val="32"/>
        </w:rPr>
      </w:pPr>
    </w:p>
    <w:p w14:paraId="3963B281">
      <w:pPr>
        <w:spacing w:line="360" w:lineRule="auto"/>
        <w:jc w:val="center"/>
        <w:rPr>
          <w:rFonts w:ascii="宋体" w:hAnsi="宋体" w:cs="宋体"/>
          <w:b/>
          <w:spacing w:val="6"/>
          <w:sz w:val="32"/>
          <w:szCs w:val="32"/>
        </w:rPr>
      </w:pPr>
    </w:p>
    <w:p w14:paraId="60B51343">
      <w:pPr>
        <w:spacing w:line="360" w:lineRule="auto"/>
        <w:jc w:val="center"/>
        <w:rPr>
          <w:rFonts w:ascii="宋体" w:hAnsi="宋体" w:cs="宋体"/>
          <w:b/>
          <w:spacing w:val="6"/>
          <w:sz w:val="32"/>
          <w:szCs w:val="32"/>
        </w:rPr>
      </w:pPr>
    </w:p>
    <w:p w14:paraId="49C8AD6E">
      <w:pPr>
        <w:spacing w:line="360" w:lineRule="auto"/>
        <w:jc w:val="center"/>
        <w:rPr>
          <w:rFonts w:ascii="宋体" w:hAnsi="宋体" w:cs="宋体"/>
          <w:b/>
          <w:spacing w:val="6"/>
          <w:sz w:val="32"/>
          <w:szCs w:val="32"/>
        </w:rPr>
      </w:pPr>
    </w:p>
    <w:p w14:paraId="68E64652">
      <w:pPr>
        <w:spacing w:line="360" w:lineRule="auto"/>
        <w:jc w:val="center"/>
        <w:rPr>
          <w:rFonts w:ascii="宋体" w:hAnsi="宋体" w:cs="宋体"/>
          <w:b/>
          <w:spacing w:val="6"/>
          <w:sz w:val="32"/>
          <w:szCs w:val="32"/>
        </w:rPr>
      </w:pPr>
    </w:p>
    <w:p w14:paraId="6C0D09D8">
      <w:pPr>
        <w:spacing w:line="360" w:lineRule="auto"/>
        <w:jc w:val="center"/>
        <w:rPr>
          <w:rFonts w:ascii="宋体" w:hAnsi="宋体" w:cs="宋体"/>
          <w:b/>
          <w:spacing w:val="6"/>
          <w:sz w:val="32"/>
          <w:szCs w:val="32"/>
        </w:rPr>
      </w:pPr>
    </w:p>
    <w:p w14:paraId="02D82453">
      <w:pPr>
        <w:spacing w:line="360" w:lineRule="auto"/>
        <w:jc w:val="left"/>
        <w:rPr>
          <w:rFonts w:ascii="宋体" w:hAnsi="宋体" w:cs="宋体"/>
          <w:b/>
          <w:spacing w:val="6"/>
          <w:sz w:val="32"/>
          <w:szCs w:val="32"/>
        </w:rPr>
      </w:pPr>
    </w:p>
    <w:p w14:paraId="6B79694F">
      <w:pPr>
        <w:spacing w:line="360" w:lineRule="auto"/>
        <w:jc w:val="left"/>
        <w:rPr>
          <w:rFonts w:ascii="宋体" w:hAnsi="宋体" w:cs="宋体"/>
          <w:b/>
          <w:spacing w:val="6"/>
          <w:sz w:val="32"/>
          <w:szCs w:val="32"/>
        </w:rPr>
      </w:pPr>
    </w:p>
    <w:p w14:paraId="5D9C5E64">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35B63A89">
      <w:pPr>
        <w:spacing w:line="360" w:lineRule="auto"/>
        <w:jc w:val="center"/>
        <w:rPr>
          <w:rFonts w:ascii="宋体" w:hAnsi="宋体" w:cs="宋体"/>
          <w:b/>
          <w:sz w:val="24"/>
        </w:rPr>
      </w:pPr>
    </w:p>
    <w:p w14:paraId="13302498">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0E6A76C4">
      <w:pPr>
        <w:spacing w:line="360" w:lineRule="auto"/>
        <w:rPr>
          <w:rFonts w:ascii="宋体" w:hAnsi="宋体" w:cs="宋体"/>
          <w:sz w:val="24"/>
        </w:rPr>
      </w:pPr>
      <w:r>
        <w:rPr>
          <w:rFonts w:hint="eastAsia" w:ascii="宋体" w:hAnsi="宋体" w:cs="宋体"/>
          <w:sz w:val="24"/>
        </w:rPr>
        <w:t>一、投诉相关主体基本情况</w:t>
      </w:r>
    </w:p>
    <w:p w14:paraId="3BA9EFB5">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A8468D9">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3A4A8D3">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67BD9052">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7315DC50">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580E332">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119F2ADC">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34B82055">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26095B63">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95231CF">
      <w:pPr>
        <w:spacing w:line="360" w:lineRule="auto"/>
        <w:rPr>
          <w:rFonts w:ascii="宋体" w:hAnsi="宋体" w:cs="宋体"/>
          <w:sz w:val="24"/>
        </w:rPr>
      </w:pPr>
      <w:r>
        <w:rPr>
          <w:rFonts w:hint="eastAsia" w:ascii="宋体" w:hAnsi="宋体" w:cs="宋体"/>
          <w:sz w:val="24"/>
        </w:rPr>
        <w:t>被投诉人2</w:t>
      </w:r>
    </w:p>
    <w:p w14:paraId="4F648F96">
      <w:pPr>
        <w:spacing w:line="360" w:lineRule="auto"/>
        <w:rPr>
          <w:rFonts w:ascii="宋体" w:hAnsi="宋体" w:cs="宋体"/>
          <w:sz w:val="24"/>
          <w:u w:val="dotted"/>
        </w:rPr>
      </w:pPr>
      <w:r>
        <w:rPr>
          <w:rFonts w:hint="eastAsia" w:ascii="宋体" w:hAnsi="宋体" w:cs="宋体"/>
          <w:sz w:val="24"/>
        </w:rPr>
        <w:t>……</w:t>
      </w:r>
    </w:p>
    <w:p w14:paraId="59FB3292">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29E3A5FC">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6665C9F8">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2FF7700A">
      <w:pPr>
        <w:spacing w:line="360" w:lineRule="auto"/>
        <w:rPr>
          <w:rFonts w:ascii="宋体" w:hAnsi="宋体" w:cs="宋体"/>
          <w:sz w:val="24"/>
        </w:rPr>
      </w:pPr>
      <w:r>
        <w:rPr>
          <w:rFonts w:hint="eastAsia" w:ascii="宋体" w:hAnsi="宋体" w:cs="宋体"/>
          <w:sz w:val="24"/>
        </w:rPr>
        <w:t>二、投诉项目基本情况</w:t>
      </w:r>
    </w:p>
    <w:p w14:paraId="4DE362DD">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46F89EDF">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621596C9">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478F8D05">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5A6AA1BF">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39803A63">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12699F48">
      <w:pPr>
        <w:spacing w:line="360" w:lineRule="auto"/>
        <w:rPr>
          <w:rFonts w:ascii="宋体" w:hAnsi="宋体" w:cs="宋体"/>
          <w:sz w:val="24"/>
        </w:rPr>
      </w:pPr>
      <w:r>
        <w:rPr>
          <w:rFonts w:hint="eastAsia" w:ascii="宋体" w:hAnsi="宋体" w:cs="宋体"/>
          <w:sz w:val="24"/>
        </w:rPr>
        <w:t>三、质疑基本情况</w:t>
      </w:r>
    </w:p>
    <w:p w14:paraId="32ADE89B">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121991BB">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47392743">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79925F22">
      <w:pPr>
        <w:spacing w:line="360" w:lineRule="auto"/>
        <w:rPr>
          <w:rFonts w:ascii="宋体" w:hAnsi="宋体" w:cs="宋体"/>
          <w:sz w:val="24"/>
        </w:rPr>
      </w:pPr>
      <w:r>
        <w:rPr>
          <w:rFonts w:hint="eastAsia" w:ascii="宋体" w:hAnsi="宋体" w:cs="宋体"/>
          <w:sz w:val="24"/>
        </w:rPr>
        <w:t>四、投诉事项具体内容</w:t>
      </w:r>
    </w:p>
    <w:p w14:paraId="26189644">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77E76987">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6A918C0D">
      <w:pPr>
        <w:spacing w:line="360" w:lineRule="auto"/>
        <w:rPr>
          <w:rFonts w:ascii="宋体" w:hAnsi="宋体" w:cs="宋体"/>
          <w:sz w:val="24"/>
          <w:u w:val="dotted"/>
        </w:rPr>
      </w:pPr>
      <w:r>
        <w:rPr>
          <w:rFonts w:hint="eastAsia" w:ascii="宋体" w:hAnsi="宋体" w:cs="宋体"/>
          <w:sz w:val="24"/>
          <w:u w:val="dotted"/>
        </w:rPr>
        <w:t xml:space="preserve">                                                      </w:t>
      </w:r>
    </w:p>
    <w:p w14:paraId="4BE258DE">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247CDD5C">
      <w:pPr>
        <w:spacing w:line="360" w:lineRule="auto"/>
        <w:rPr>
          <w:rFonts w:ascii="宋体" w:hAnsi="宋体" w:cs="宋体"/>
          <w:sz w:val="24"/>
          <w:u w:val="dotted"/>
        </w:rPr>
      </w:pPr>
      <w:r>
        <w:rPr>
          <w:rFonts w:hint="eastAsia" w:ascii="宋体" w:hAnsi="宋体" w:cs="宋体"/>
          <w:sz w:val="24"/>
          <w:u w:val="dotted"/>
        </w:rPr>
        <w:t xml:space="preserve">                                                      </w:t>
      </w:r>
    </w:p>
    <w:p w14:paraId="6A9B0EAE">
      <w:pPr>
        <w:spacing w:line="360" w:lineRule="auto"/>
        <w:rPr>
          <w:rFonts w:ascii="宋体" w:hAnsi="宋体" w:cs="宋体"/>
          <w:sz w:val="24"/>
        </w:rPr>
      </w:pPr>
      <w:r>
        <w:rPr>
          <w:rFonts w:hint="eastAsia" w:ascii="宋体" w:hAnsi="宋体" w:cs="宋体"/>
          <w:sz w:val="24"/>
        </w:rPr>
        <w:t>投诉事项2</w:t>
      </w:r>
    </w:p>
    <w:p w14:paraId="7B2EF53D">
      <w:pPr>
        <w:spacing w:line="360" w:lineRule="auto"/>
        <w:rPr>
          <w:rFonts w:ascii="宋体" w:hAnsi="宋体" w:cs="宋体"/>
          <w:sz w:val="24"/>
          <w:u w:val="dotted"/>
        </w:rPr>
      </w:pPr>
      <w:r>
        <w:rPr>
          <w:rFonts w:hint="eastAsia" w:ascii="宋体" w:hAnsi="宋体" w:cs="宋体"/>
          <w:sz w:val="24"/>
        </w:rPr>
        <w:t>……</w:t>
      </w:r>
    </w:p>
    <w:p w14:paraId="2D2BBE88">
      <w:pPr>
        <w:spacing w:line="360" w:lineRule="auto"/>
        <w:rPr>
          <w:rFonts w:ascii="宋体" w:hAnsi="宋体" w:cs="宋体"/>
          <w:sz w:val="24"/>
        </w:rPr>
      </w:pPr>
      <w:r>
        <w:rPr>
          <w:rFonts w:hint="eastAsia" w:ascii="宋体" w:hAnsi="宋体" w:cs="宋体"/>
          <w:sz w:val="24"/>
        </w:rPr>
        <w:t>五、与投诉事项相关的投诉请求</w:t>
      </w:r>
    </w:p>
    <w:p w14:paraId="44057685">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18908DCB">
      <w:pPr>
        <w:spacing w:line="360" w:lineRule="auto"/>
        <w:rPr>
          <w:rFonts w:ascii="宋体" w:hAnsi="宋体" w:cs="宋体"/>
          <w:sz w:val="24"/>
          <w:u w:val="single"/>
        </w:rPr>
      </w:pPr>
      <w:r>
        <w:rPr>
          <w:rFonts w:hint="eastAsia" w:ascii="宋体" w:hAnsi="宋体" w:cs="宋体"/>
          <w:sz w:val="24"/>
        </w:rPr>
        <w:t xml:space="preserve">                                                                                                    </w:t>
      </w:r>
    </w:p>
    <w:p w14:paraId="3E0C14F0">
      <w:pPr>
        <w:spacing w:line="360" w:lineRule="auto"/>
        <w:rPr>
          <w:rFonts w:ascii="宋体" w:hAnsi="宋体" w:cs="宋体"/>
          <w:sz w:val="24"/>
        </w:rPr>
      </w:pPr>
      <w:r>
        <w:rPr>
          <w:rFonts w:hint="eastAsia" w:ascii="宋体" w:hAnsi="宋体" w:cs="宋体"/>
          <w:sz w:val="24"/>
        </w:rPr>
        <w:t xml:space="preserve">签字(签章)：                   公章：                      </w:t>
      </w:r>
    </w:p>
    <w:p w14:paraId="6BF05BC9">
      <w:pPr>
        <w:spacing w:line="360" w:lineRule="auto"/>
        <w:rPr>
          <w:rFonts w:ascii="宋体" w:hAnsi="宋体" w:cs="宋体"/>
          <w:sz w:val="24"/>
        </w:rPr>
      </w:pPr>
      <w:r>
        <w:rPr>
          <w:rFonts w:hint="eastAsia" w:ascii="宋体" w:hAnsi="宋体" w:cs="宋体"/>
          <w:sz w:val="24"/>
        </w:rPr>
        <w:t xml:space="preserve">日期：    </w:t>
      </w:r>
    </w:p>
    <w:p w14:paraId="4E8609E6">
      <w:pPr>
        <w:spacing w:line="360" w:lineRule="auto"/>
        <w:rPr>
          <w:rFonts w:ascii="宋体" w:hAnsi="宋体" w:cs="宋体"/>
          <w:b/>
          <w:sz w:val="24"/>
        </w:rPr>
      </w:pPr>
    </w:p>
    <w:p w14:paraId="35282C7A">
      <w:pPr>
        <w:spacing w:line="360" w:lineRule="auto"/>
        <w:rPr>
          <w:rFonts w:ascii="宋体" w:hAnsi="宋体" w:cs="宋体"/>
          <w:b/>
          <w:sz w:val="24"/>
        </w:rPr>
      </w:pPr>
    </w:p>
    <w:p w14:paraId="7D558512">
      <w:pPr>
        <w:spacing w:line="360" w:lineRule="auto"/>
        <w:rPr>
          <w:rFonts w:ascii="宋体" w:hAnsi="宋体" w:cs="宋体"/>
          <w:b/>
          <w:sz w:val="24"/>
        </w:rPr>
      </w:pPr>
      <w:r>
        <w:rPr>
          <w:rFonts w:hint="eastAsia" w:ascii="宋体" w:hAnsi="宋体" w:cs="宋体"/>
          <w:b/>
          <w:sz w:val="24"/>
        </w:rPr>
        <w:t>投诉书制作说明：</w:t>
      </w:r>
    </w:p>
    <w:p w14:paraId="1CDD5B92">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1EB6F5C6">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1AEC6A43">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387F7E82">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2893E176">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63B53A51">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68391635">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71E03EC5">
      <w:pPr>
        <w:spacing w:line="360" w:lineRule="auto"/>
        <w:rPr>
          <w:rFonts w:ascii="宋体" w:hAnsi="宋体" w:cs="宋体"/>
          <w:b/>
          <w:sz w:val="24"/>
        </w:rPr>
      </w:pPr>
    </w:p>
    <w:p w14:paraId="32840F06">
      <w:pPr>
        <w:autoSpaceDE w:val="0"/>
        <w:autoSpaceDN w:val="0"/>
        <w:jc w:val="center"/>
        <w:rPr>
          <w:rFonts w:ascii="宋体" w:hAnsi="宋体" w:cs="宋体"/>
          <w:b/>
          <w:spacing w:val="6"/>
          <w:sz w:val="32"/>
          <w:szCs w:val="32"/>
        </w:rPr>
      </w:pPr>
    </w:p>
    <w:p w14:paraId="443DA4A6">
      <w:pPr>
        <w:autoSpaceDE w:val="0"/>
        <w:autoSpaceDN w:val="0"/>
        <w:jc w:val="center"/>
        <w:rPr>
          <w:rFonts w:ascii="宋体" w:hAnsi="宋体" w:cs="宋体"/>
          <w:b/>
          <w:color w:val="auto"/>
          <w:spacing w:val="6"/>
          <w:sz w:val="32"/>
          <w:szCs w:val="32"/>
        </w:rPr>
      </w:pPr>
    </w:p>
    <w:p w14:paraId="57B9E3CE">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44C95275">
      <w:pPr>
        <w:spacing w:line="360" w:lineRule="auto"/>
        <w:rPr>
          <w:rFonts w:ascii="宋体" w:hAnsi="宋体" w:cs="宋体"/>
          <w:color w:val="auto"/>
          <w:sz w:val="24"/>
          <w:u w:val="single"/>
        </w:rPr>
      </w:pPr>
    </w:p>
    <w:p w14:paraId="07B306DE">
      <w:pPr>
        <w:spacing w:line="360" w:lineRule="auto"/>
        <w:rPr>
          <w:rFonts w:ascii="宋体" w:hAnsi="宋体" w:cs="宋体"/>
          <w:color w:val="auto"/>
          <w:sz w:val="24"/>
        </w:rPr>
      </w:pPr>
      <w:r>
        <w:rPr>
          <w:rFonts w:hint="eastAsia" w:ascii="宋体" w:hAnsi="宋体" w:cs="宋体"/>
          <w:color w:val="auto"/>
          <w:sz w:val="24"/>
          <w:u w:val="single"/>
          <w:lang w:eastAsia="zh-CN"/>
        </w:rPr>
        <w:t>杭州市西湖区文化馆</w:t>
      </w:r>
      <w:r>
        <w:rPr>
          <w:rFonts w:hint="eastAsia" w:ascii="宋体" w:hAnsi="宋体" w:cs="宋体"/>
          <w:color w:val="auto"/>
          <w:sz w:val="24"/>
          <w:u w:val="single"/>
        </w:rPr>
        <w:t>、</w:t>
      </w:r>
      <w:r>
        <w:rPr>
          <w:rFonts w:hint="eastAsia" w:ascii="宋体" w:hAnsi="宋体" w:cs="宋体"/>
          <w:color w:val="auto"/>
          <w:sz w:val="24"/>
          <w:u w:val="single"/>
          <w:lang w:eastAsia="zh-CN"/>
        </w:rPr>
        <w:t>浙江省成套招标代理有限公司</w:t>
      </w:r>
      <w:r>
        <w:rPr>
          <w:rFonts w:hint="eastAsia" w:ascii="宋体" w:hAnsi="宋体" w:cs="宋体"/>
          <w:color w:val="auto"/>
          <w:sz w:val="24"/>
          <w:u w:val="single"/>
        </w:rPr>
        <w:t>：</w:t>
      </w:r>
    </w:p>
    <w:p w14:paraId="2B858039">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lang w:eastAsia="zh-CN"/>
        </w:rPr>
        <w:t>杭州市西湖区文化馆录音棚设备及声场安装采购项目</w:t>
      </w:r>
      <w:r>
        <w:rPr>
          <w:rFonts w:hint="eastAsia" w:ascii="宋体" w:hAnsi="宋体" w:cs="宋体"/>
          <w:color w:val="auto"/>
          <w:sz w:val="24"/>
        </w:rPr>
        <w:t>【招标编号：</w:t>
      </w:r>
      <w:r>
        <w:rPr>
          <w:rFonts w:hint="eastAsia" w:ascii="宋体" w:hAnsi="宋体" w:cs="宋体"/>
          <w:color w:val="auto"/>
          <w:sz w:val="24"/>
          <w:lang w:eastAsia="zh-CN"/>
        </w:rPr>
        <w:t>CTZB-2025030491</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111C6F6B">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7ADC9275">
      <w:pPr>
        <w:spacing w:line="360" w:lineRule="auto"/>
        <w:ind w:firstLine="494"/>
        <w:rPr>
          <w:rFonts w:ascii="宋体" w:hAnsi="宋体" w:cs="宋体"/>
          <w:sz w:val="24"/>
        </w:rPr>
      </w:pPr>
    </w:p>
    <w:p w14:paraId="54754C4E">
      <w:pPr>
        <w:spacing w:line="360" w:lineRule="auto"/>
        <w:ind w:firstLine="494"/>
        <w:rPr>
          <w:rFonts w:ascii="宋体" w:hAnsi="宋体" w:cs="宋体"/>
          <w:sz w:val="24"/>
        </w:rPr>
      </w:pPr>
    </w:p>
    <w:p w14:paraId="3813B2E7">
      <w:pPr>
        <w:spacing w:line="360" w:lineRule="auto"/>
        <w:ind w:firstLine="494"/>
        <w:rPr>
          <w:rFonts w:ascii="宋体" w:hAnsi="宋体" w:cs="宋体"/>
          <w:sz w:val="24"/>
        </w:rPr>
      </w:pPr>
    </w:p>
    <w:p w14:paraId="165A7295">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48C64A9C">
      <w:pPr>
        <w:ind w:right="1440" w:firstLine="494"/>
        <w:jc w:val="center"/>
        <w:rPr>
          <w:rFonts w:ascii="宋体" w:hAnsi="宋体" w:cs="宋体"/>
          <w:sz w:val="24"/>
        </w:rPr>
      </w:pPr>
      <w:r>
        <w:rPr>
          <w:rFonts w:hint="eastAsia" w:ascii="宋体" w:hAnsi="宋体" w:cs="宋体"/>
          <w:sz w:val="24"/>
        </w:rPr>
        <w:t xml:space="preserve">                              日期：       年     月     日</w:t>
      </w:r>
    </w:p>
    <w:p w14:paraId="4449E88D">
      <w:pPr>
        <w:rPr>
          <w:rFonts w:ascii="宋体" w:hAnsi="宋体" w:cs="宋体"/>
          <w:sz w:val="24"/>
        </w:rPr>
      </w:pPr>
      <w:r>
        <w:rPr>
          <w:rFonts w:hint="eastAsia" w:ascii="宋体" w:hAnsi="宋体" w:cs="宋体"/>
          <w:b/>
          <w:bCs/>
          <w:sz w:val="24"/>
        </w:rPr>
        <w:t>附：</w:t>
      </w:r>
    </w:p>
    <w:p w14:paraId="4D3612B8">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460AD299">
      <w:pPr>
        <w:autoSpaceDE w:val="0"/>
        <w:autoSpaceDN w:val="0"/>
        <w:jc w:val="center"/>
        <w:rPr>
          <w:rFonts w:ascii="宋体" w:hAnsi="宋体" w:cs="宋体"/>
          <w:b/>
          <w:spacing w:val="6"/>
          <w:sz w:val="32"/>
          <w:szCs w:val="32"/>
        </w:rPr>
      </w:pPr>
    </w:p>
    <w:p w14:paraId="513ED51A">
      <w:pPr>
        <w:autoSpaceDE w:val="0"/>
        <w:autoSpaceDN w:val="0"/>
        <w:jc w:val="center"/>
        <w:rPr>
          <w:rFonts w:ascii="宋体" w:hAnsi="宋体" w:cs="宋体"/>
          <w:b/>
          <w:spacing w:val="6"/>
          <w:sz w:val="32"/>
          <w:szCs w:val="32"/>
        </w:rPr>
      </w:pPr>
    </w:p>
    <w:p w14:paraId="2F736E40">
      <w:pPr>
        <w:autoSpaceDE w:val="0"/>
        <w:autoSpaceDN w:val="0"/>
        <w:jc w:val="center"/>
        <w:rPr>
          <w:rFonts w:ascii="宋体" w:hAnsi="宋体" w:cs="宋体"/>
          <w:b/>
          <w:spacing w:val="6"/>
          <w:sz w:val="32"/>
          <w:szCs w:val="32"/>
        </w:rPr>
      </w:pPr>
    </w:p>
    <w:p w14:paraId="3EA54A02">
      <w:pPr>
        <w:autoSpaceDE w:val="0"/>
        <w:autoSpaceDN w:val="0"/>
        <w:jc w:val="center"/>
        <w:rPr>
          <w:rFonts w:ascii="宋体" w:hAnsi="宋体" w:cs="宋体"/>
          <w:b/>
          <w:spacing w:val="6"/>
          <w:sz w:val="32"/>
          <w:szCs w:val="32"/>
        </w:rPr>
      </w:pPr>
    </w:p>
    <w:p w14:paraId="0689EF81">
      <w:pPr>
        <w:autoSpaceDE w:val="0"/>
        <w:autoSpaceDN w:val="0"/>
        <w:jc w:val="center"/>
        <w:rPr>
          <w:rFonts w:ascii="宋体" w:hAnsi="宋体" w:cs="宋体"/>
          <w:b/>
          <w:spacing w:val="6"/>
          <w:sz w:val="32"/>
          <w:szCs w:val="32"/>
        </w:rPr>
      </w:pPr>
    </w:p>
    <w:p w14:paraId="1096810A">
      <w:pPr>
        <w:autoSpaceDE w:val="0"/>
        <w:autoSpaceDN w:val="0"/>
        <w:jc w:val="center"/>
        <w:rPr>
          <w:rFonts w:ascii="宋体" w:hAnsi="宋体" w:cs="宋体"/>
          <w:b/>
          <w:spacing w:val="6"/>
          <w:sz w:val="32"/>
          <w:szCs w:val="32"/>
        </w:rPr>
      </w:pPr>
    </w:p>
    <w:p w14:paraId="426DC93C">
      <w:pPr>
        <w:autoSpaceDE w:val="0"/>
        <w:autoSpaceDN w:val="0"/>
        <w:jc w:val="center"/>
        <w:rPr>
          <w:rFonts w:ascii="宋体" w:hAnsi="宋体" w:cs="宋体"/>
          <w:b/>
          <w:spacing w:val="6"/>
          <w:sz w:val="32"/>
          <w:szCs w:val="32"/>
        </w:rPr>
      </w:pPr>
    </w:p>
    <w:p w14:paraId="118A2161">
      <w:pPr>
        <w:autoSpaceDE w:val="0"/>
        <w:autoSpaceDN w:val="0"/>
        <w:jc w:val="center"/>
        <w:rPr>
          <w:rFonts w:ascii="宋体" w:hAnsi="宋体" w:cs="宋体"/>
          <w:b/>
          <w:spacing w:val="6"/>
          <w:sz w:val="32"/>
          <w:szCs w:val="32"/>
        </w:rPr>
      </w:pPr>
    </w:p>
    <w:p w14:paraId="55A758B1">
      <w:pPr>
        <w:autoSpaceDE w:val="0"/>
        <w:autoSpaceDN w:val="0"/>
        <w:jc w:val="center"/>
        <w:rPr>
          <w:rFonts w:ascii="宋体" w:hAnsi="宋体" w:cs="宋体"/>
          <w:b/>
          <w:spacing w:val="6"/>
          <w:sz w:val="32"/>
          <w:szCs w:val="32"/>
        </w:rPr>
      </w:pPr>
    </w:p>
    <w:p w14:paraId="439311EC">
      <w:pPr>
        <w:autoSpaceDE w:val="0"/>
        <w:autoSpaceDN w:val="0"/>
        <w:jc w:val="center"/>
        <w:rPr>
          <w:rFonts w:ascii="宋体" w:hAnsi="宋体" w:cs="宋体"/>
          <w:b/>
          <w:color w:val="auto"/>
          <w:spacing w:val="6"/>
          <w:sz w:val="32"/>
          <w:szCs w:val="32"/>
          <w:highlight w:val="none"/>
        </w:rPr>
      </w:pPr>
    </w:p>
    <w:p w14:paraId="1786AFAA">
      <w:pPr>
        <w:autoSpaceDE w:val="0"/>
        <w:autoSpaceDN w:val="0"/>
        <w:jc w:val="center"/>
        <w:rPr>
          <w:rFonts w:ascii="宋体" w:hAnsi="宋体" w:cs="宋体"/>
          <w:b/>
          <w:color w:val="auto"/>
          <w:spacing w:val="6"/>
          <w:sz w:val="32"/>
          <w:szCs w:val="32"/>
          <w:highlight w:val="none"/>
        </w:rPr>
      </w:pPr>
    </w:p>
    <w:p w14:paraId="14C0A277">
      <w:pPr>
        <w:autoSpaceDE w:val="0"/>
        <w:autoSpaceDN w:val="0"/>
        <w:jc w:val="center"/>
        <w:rPr>
          <w:rFonts w:ascii="宋体" w:hAnsi="宋体" w:cs="宋体"/>
          <w:b/>
          <w:color w:val="auto"/>
          <w:spacing w:val="6"/>
          <w:sz w:val="32"/>
          <w:szCs w:val="32"/>
          <w:highlight w:val="none"/>
        </w:rPr>
      </w:pPr>
    </w:p>
    <w:p w14:paraId="737AECC2">
      <w:pPr>
        <w:autoSpaceDE w:val="0"/>
        <w:autoSpaceDN w:val="0"/>
        <w:jc w:val="center"/>
        <w:rPr>
          <w:rFonts w:ascii="宋体" w:hAnsi="宋体" w:cs="宋体"/>
          <w:b/>
          <w:color w:val="auto"/>
          <w:spacing w:val="6"/>
          <w:sz w:val="32"/>
          <w:szCs w:val="32"/>
          <w:highlight w:val="none"/>
        </w:rPr>
      </w:pPr>
    </w:p>
    <w:p w14:paraId="19DE88C8">
      <w:pPr>
        <w:autoSpaceDE w:val="0"/>
        <w:autoSpaceDN w:val="0"/>
        <w:jc w:val="center"/>
        <w:rPr>
          <w:rFonts w:ascii="宋体" w:hAnsi="宋体" w:cs="宋体"/>
          <w:b/>
          <w:color w:val="auto"/>
          <w:spacing w:val="6"/>
          <w:sz w:val="32"/>
          <w:szCs w:val="32"/>
          <w:highlight w:val="none"/>
        </w:rPr>
      </w:pPr>
    </w:p>
    <w:p w14:paraId="3694BEE0">
      <w:pPr>
        <w:autoSpaceDE w:val="0"/>
        <w:autoSpaceDN w:val="0"/>
        <w:jc w:val="center"/>
        <w:rPr>
          <w:rFonts w:ascii="宋体" w:hAnsi="宋体" w:cs="宋体"/>
          <w:b/>
          <w:color w:val="auto"/>
          <w:spacing w:val="6"/>
          <w:sz w:val="32"/>
          <w:szCs w:val="32"/>
          <w:highlight w:val="none"/>
        </w:rPr>
      </w:pPr>
    </w:p>
    <w:p w14:paraId="4AB00ADC">
      <w:pPr>
        <w:autoSpaceDE w:val="0"/>
        <w:autoSpaceDN w:val="0"/>
        <w:jc w:val="center"/>
        <w:rPr>
          <w:rFonts w:ascii="宋体" w:hAnsi="宋体" w:cs="宋体"/>
          <w:b/>
          <w:color w:val="auto"/>
          <w:spacing w:val="6"/>
          <w:sz w:val="32"/>
          <w:szCs w:val="32"/>
          <w:highlight w:val="none"/>
        </w:rPr>
      </w:pPr>
    </w:p>
    <w:p w14:paraId="5766F81E">
      <w:pPr>
        <w:autoSpaceDE w:val="0"/>
        <w:autoSpaceDN w:val="0"/>
        <w:jc w:val="center"/>
        <w:rPr>
          <w:rFonts w:ascii="宋体" w:hAnsi="宋体" w:cs="宋体"/>
          <w:b/>
          <w:color w:val="auto"/>
          <w:spacing w:val="6"/>
          <w:sz w:val="32"/>
          <w:szCs w:val="32"/>
          <w:highlight w:val="none"/>
        </w:rPr>
      </w:pPr>
    </w:p>
    <w:p w14:paraId="6D5381CB">
      <w:pPr>
        <w:autoSpaceDE w:val="0"/>
        <w:autoSpaceDN w:val="0"/>
        <w:jc w:val="center"/>
        <w:rPr>
          <w:rFonts w:ascii="宋体" w:hAnsi="宋体" w:cs="宋体"/>
          <w:b/>
          <w:color w:val="auto"/>
          <w:spacing w:val="6"/>
          <w:sz w:val="32"/>
          <w:szCs w:val="32"/>
          <w:highlight w:val="none"/>
        </w:rPr>
      </w:pPr>
    </w:p>
    <w:p w14:paraId="14C877D0">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079E8C1A">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199176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杭州市西湖区文化馆录音棚设备及声场安装采购项目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CTZB-2025030491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70FCD9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5691DE4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5596BD4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369F3FCF">
      <w:pPr>
        <w:snapToGrid w:val="0"/>
        <w:spacing w:line="360" w:lineRule="auto"/>
        <w:ind w:firstLine="576"/>
        <w:rPr>
          <w:rFonts w:ascii="宋体" w:hAnsi="宋体" w:cs="宋体"/>
          <w:color w:val="auto"/>
          <w:kern w:val="0"/>
          <w:sz w:val="24"/>
          <w:highlight w:val="none"/>
          <w:lang w:val="zh-CN"/>
        </w:rPr>
      </w:pPr>
      <w:bookmarkStart w:id="409"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392BE53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DE8151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09"/>
    <w:p w14:paraId="1D6E74B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0818AE43">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CEA784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0E43870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76CF322">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4CF25FA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536E01B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2D0709D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54D5AFD7">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59F914B">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0C9C044">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2E69C019">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21BD33FD">
      <w:pPr>
        <w:spacing w:line="360" w:lineRule="auto"/>
        <w:ind w:right="420"/>
        <w:rPr>
          <w:rFonts w:ascii="宋体" w:hAnsi="宋体" w:cs="宋体"/>
          <w:sz w:val="24"/>
        </w:rPr>
      </w:pPr>
      <w:r>
        <w:rPr>
          <w:rFonts w:hint="eastAsia" w:ascii="宋体" w:hAnsi="宋体" w:cs="宋体"/>
          <w:sz w:val="24"/>
        </w:rPr>
        <w:t>注：按本格式和要求提供。</w:t>
      </w:r>
    </w:p>
    <w:p w14:paraId="4628A7D8">
      <w:pPr>
        <w:autoSpaceDE w:val="0"/>
        <w:autoSpaceDN w:val="0"/>
        <w:jc w:val="center"/>
        <w:rPr>
          <w:rFonts w:ascii="宋体" w:hAnsi="宋体" w:cs="宋体"/>
          <w:b/>
          <w:spacing w:val="6"/>
          <w:sz w:val="32"/>
          <w:szCs w:val="32"/>
        </w:rPr>
      </w:pPr>
    </w:p>
    <w:p w14:paraId="78C21CBB">
      <w:pPr>
        <w:autoSpaceDE w:val="0"/>
        <w:autoSpaceDN w:val="0"/>
        <w:jc w:val="center"/>
        <w:rPr>
          <w:rFonts w:ascii="宋体" w:hAnsi="宋体" w:cs="宋体"/>
          <w:b/>
          <w:spacing w:val="6"/>
          <w:sz w:val="32"/>
          <w:szCs w:val="32"/>
        </w:rPr>
      </w:pPr>
    </w:p>
    <w:p w14:paraId="1788E2EB">
      <w:pPr>
        <w:autoSpaceDE w:val="0"/>
        <w:autoSpaceDN w:val="0"/>
        <w:jc w:val="center"/>
        <w:rPr>
          <w:rFonts w:ascii="宋体" w:hAnsi="宋体" w:cs="宋体"/>
          <w:b/>
          <w:spacing w:val="6"/>
          <w:sz w:val="32"/>
          <w:szCs w:val="32"/>
        </w:rPr>
      </w:pPr>
    </w:p>
    <w:p w14:paraId="491B3618">
      <w:pPr>
        <w:autoSpaceDE w:val="0"/>
        <w:autoSpaceDN w:val="0"/>
        <w:jc w:val="center"/>
        <w:rPr>
          <w:rFonts w:ascii="宋体" w:hAnsi="宋体" w:cs="宋体"/>
          <w:b/>
          <w:spacing w:val="6"/>
          <w:sz w:val="32"/>
          <w:szCs w:val="32"/>
        </w:rPr>
      </w:pPr>
    </w:p>
    <w:p w14:paraId="1A723575">
      <w:pPr>
        <w:autoSpaceDE w:val="0"/>
        <w:autoSpaceDN w:val="0"/>
        <w:jc w:val="center"/>
        <w:rPr>
          <w:rFonts w:ascii="宋体" w:hAnsi="宋体" w:cs="宋体"/>
          <w:b/>
          <w:spacing w:val="6"/>
          <w:sz w:val="32"/>
          <w:szCs w:val="32"/>
        </w:rPr>
      </w:pPr>
    </w:p>
    <w:p w14:paraId="64FDC1D0">
      <w:pPr>
        <w:autoSpaceDE w:val="0"/>
        <w:autoSpaceDN w:val="0"/>
        <w:jc w:val="center"/>
        <w:rPr>
          <w:rFonts w:ascii="宋体" w:hAnsi="宋体" w:cs="宋体"/>
          <w:b/>
          <w:spacing w:val="6"/>
          <w:sz w:val="32"/>
          <w:szCs w:val="32"/>
        </w:rPr>
      </w:pPr>
    </w:p>
    <w:p w14:paraId="598342FD">
      <w:pPr>
        <w:autoSpaceDE w:val="0"/>
        <w:autoSpaceDN w:val="0"/>
        <w:jc w:val="center"/>
        <w:rPr>
          <w:rFonts w:ascii="宋体" w:hAnsi="宋体" w:cs="宋体"/>
          <w:b/>
          <w:spacing w:val="6"/>
          <w:sz w:val="32"/>
          <w:szCs w:val="32"/>
        </w:rPr>
      </w:pPr>
    </w:p>
    <w:p w14:paraId="2B2D0E52">
      <w:pPr>
        <w:autoSpaceDE w:val="0"/>
        <w:autoSpaceDN w:val="0"/>
        <w:jc w:val="center"/>
        <w:rPr>
          <w:rFonts w:ascii="宋体" w:hAnsi="宋体" w:cs="宋体"/>
          <w:b/>
          <w:spacing w:val="6"/>
          <w:sz w:val="32"/>
          <w:szCs w:val="32"/>
        </w:rPr>
      </w:pPr>
    </w:p>
    <w:p w14:paraId="22EE701E">
      <w:pPr>
        <w:autoSpaceDE w:val="0"/>
        <w:autoSpaceDN w:val="0"/>
        <w:jc w:val="center"/>
        <w:rPr>
          <w:rFonts w:ascii="宋体" w:hAnsi="宋体" w:cs="宋体"/>
          <w:b/>
          <w:spacing w:val="6"/>
          <w:sz w:val="32"/>
          <w:szCs w:val="32"/>
        </w:rPr>
      </w:pPr>
    </w:p>
    <w:p w14:paraId="79D4858E">
      <w:pPr>
        <w:autoSpaceDE w:val="0"/>
        <w:autoSpaceDN w:val="0"/>
        <w:jc w:val="center"/>
        <w:rPr>
          <w:rFonts w:ascii="宋体" w:hAnsi="宋体" w:cs="宋体"/>
          <w:b/>
          <w:spacing w:val="6"/>
          <w:sz w:val="32"/>
          <w:szCs w:val="32"/>
        </w:rPr>
      </w:pPr>
    </w:p>
    <w:p w14:paraId="72D7F0EB">
      <w:pPr>
        <w:autoSpaceDE w:val="0"/>
        <w:autoSpaceDN w:val="0"/>
        <w:jc w:val="center"/>
        <w:rPr>
          <w:rFonts w:ascii="宋体" w:hAnsi="宋体" w:cs="宋体"/>
          <w:b/>
          <w:spacing w:val="6"/>
          <w:sz w:val="32"/>
          <w:szCs w:val="32"/>
        </w:rPr>
      </w:pPr>
    </w:p>
    <w:p w14:paraId="4AB157A9">
      <w:pPr>
        <w:autoSpaceDE w:val="0"/>
        <w:autoSpaceDN w:val="0"/>
        <w:jc w:val="center"/>
        <w:rPr>
          <w:rFonts w:ascii="宋体" w:hAnsi="宋体" w:cs="宋体"/>
          <w:b/>
          <w:spacing w:val="6"/>
          <w:sz w:val="32"/>
          <w:szCs w:val="32"/>
        </w:rPr>
      </w:pPr>
    </w:p>
    <w:p w14:paraId="4565DE69">
      <w:pPr>
        <w:autoSpaceDE w:val="0"/>
        <w:autoSpaceDN w:val="0"/>
        <w:jc w:val="center"/>
        <w:rPr>
          <w:rFonts w:ascii="宋体" w:hAnsi="宋体" w:cs="宋体"/>
          <w:b/>
          <w:spacing w:val="6"/>
          <w:sz w:val="32"/>
          <w:szCs w:val="32"/>
        </w:rPr>
      </w:pPr>
    </w:p>
    <w:p w14:paraId="4F01F67D">
      <w:pPr>
        <w:autoSpaceDE w:val="0"/>
        <w:autoSpaceDN w:val="0"/>
        <w:jc w:val="center"/>
        <w:rPr>
          <w:rFonts w:ascii="宋体" w:hAnsi="宋体" w:cs="宋体"/>
          <w:b/>
          <w:spacing w:val="6"/>
          <w:sz w:val="32"/>
          <w:szCs w:val="32"/>
        </w:rPr>
      </w:pPr>
    </w:p>
    <w:p w14:paraId="0A3933D7">
      <w:pPr>
        <w:autoSpaceDE w:val="0"/>
        <w:autoSpaceDN w:val="0"/>
        <w:jc w:val="center"/>
        <w:rPr>
          <w:rFonts w:ascii="宋体" w:hAnsi="宋体" w:cs="宋体"/>
          <w:b/>
          <w:spacing w:val="6"/>
          <w:sz w:val="32"/>
          <w:szCs w:val="32"/>
        </w:rPr>
      </w:pPr>
    </w:p>
    <w:p w14:paraId="08A2AE7D">
      <w:pPr>
        <w:autoSpaceDE w:val="0"/>
        <w:autoSpaceDN w:val="0"/>
        <w:jc w:val="center"/>
        <w:rPr>
          <w:rFonts w:ascii="宋体" w:hAnsi="宋体" w:cs="宋体"/>
          <w:b/>
          <w:spacing w:val="6"/>
          <w:sz w:val="32"/>
          <w:szCs w:val="32"/>
        </w:rPr>
      </w:pPr>
    </w:p>
    <w:p w14:paraId="185E2D5C">
      <w:pPr>
        <w:autoSpaceDE w:val="0"/>
        <w:autoSpaceDN w:val="0"/>
        <w:jc w:val="center"/>
        <w:rPr>
          <w:rFonts w:ascii="宋体" w:hAnsi="宋体" w:cs="宋体"/>
          <w:b/>
          <w:spacing w:val="6"/>
          <w:sz w:val="32"/>
          <w:szCs w:val="32"/>
        </w:rPr>
      </w:pPr>
    </w:p>
    <w:p w14:paraId="4E35E118">
      <w:pPr>
        <w:autoSpaceDE w:val="0"/>
        <w:autoSpaceDN w:val="0"/>
        <w:jc w:val="center"/>
        <w:rPr>
          <w:rFonts w:ascii="宋体" w:hAnsi="宋体" w:cs="宋体"/>
          <w:b/>
          <w:spacing w:val="6"/>
          <w:sz w:val="32"/>
          <w:szCs w:val="32"/>
        </w:rPr>
      </w:pPr>
    </w:p>
    <w:p w14:paraId="28232EAE">
      <w:pPr>
        <w:autoSpaceDE w:val="0"/>
        <w:autoSpaceDN w:val="0"/>
        <w:jc w:val="center"/>
        <w:rPr>
          <w:rFonts w:ascii="宋体" w:hAnsi="宋体" w:cs="宋体"/>
          <w:b/>
          <w:spacing w:val="6"/>
          <w:sz w:val="32"/>
          <w:szCs w:val="32"/>
        </w:rPr>
      </w:pPr>
    </w:p>
    <w:p w14:paraId="3AD405FD">
      <w:pPr>
        <w:autoSpaceDE w:val="0"/>
        <w:autoSpaceDN w:val="0"/>
        <w:jc w:val="center"/>
        <w:rPr>
          <w:rFonts w:ascii="宋体" w:hAnsi="宋体" w:cs="宋体"/>
          <w:b/>
          <w:spacing w:val="6"/>
          <w:sz w:val="32"/>
          <w:szCs w:val="32"/>
        </w:rPr>
      </w:pPr>
    </w:p>
    <w:p w14:paraId="378C88F2">
      <w:pPr>
        <w:autoSpaceDE w:val="0"/>
        <w:autoSpaceDN w:val="0"/>
        <w:jc w:val="center"/>
        <w:rPr>
          <w:rFonts w:ascii="宋体" w:hAnsi="宋体" w:cs="宋体"/>
          <w:b/>
          <w:spacing w:val="6"/>
          <w:sz w:val="32"/>
          <w:szCs w:val="32"/>
        </w:rPr>
      </w:pPr>
    </w:p>
    <w:p w14:paraId="39AE4AE9">
      <w:pPr>
        <w:autoSpaceDE w:val="0"/>
        <w:autoSpaceDN w:val="0"/>
        <w:jc w:val="center"/>
        <w:rPr>
          <w:rFonts w:ascii="宋体" w:hAnsi="宋体" w:cs="宋体"/>
          <w:b/>
          <w:spacing w:val="6"/>
          <w:sz w:val="32"/>
          <w:szCs w:val="32"/>
        </w:rPr>
      </w:pPr>
    </w:p>
    <w:p w14:paraId="6241465B">
      <w:pPr>
        <w:autoSpaceDE w:val="0"/>
        <w:autoSpaceDN w:val="0"/>
        <w:jc w:val="center"/>
        <w:rPr>
          <w:rFonts w:ascii="宋体" w:hAnsi="宋体" w:cs="宋体"/>
          <w:b/>
          <w:spacing w:val="6"/>
          <w:sz w:val="32"/>
          <w:szCs w:val="32"/>
        </w:rPr>
      </w:pPr>
    </w:p>
    <w:p w14:paraId="1FA2F52C">
      <w:pPr>
        <w:autoSpaceDE w:val="0"/>
        <w:autoSpaceDN w:val="0"/>
        <w:jc w:val="center"/>
        <w:rPr>
          <w:rFonts w:ascii="宋体" w:hAnsi="宋体" w:cs="宋体"/>
          <w:b/>
          <w:spacing w:val="6"/>
          <w:sz w:val="32"/>
          <w:szCs w:val="32"/>
        </w:rPr>
      </w:pPr>
    </w:p>
    <w:p w14:paraId="0591FFF1">
      <w:pPr>
        <w:autoSpaceDE w:val="0"/>
        <w:autoSpaceDN w:val="0"/>
        <w:jc w:val="center"/>
        <w:rPr>
          <w:rFonts w:ascii="宋体" w:hAnsi="宋体" w:cs="宋体"/>
          <w:b/>
          <w:spacing w:val="6"/>
          <w:sz w:val="32"/>
          <w:szCs w:val="32"/>
        </w:rPr>
      </w:pPr>
    </w:p>
    <w:p w14:paraId="68070233">
      <w:pPr>
        <w:autoSpaceDE w:val="0"/>
        <w:autoSpaceDN w:val="0"/>
        <w:jc w:val="center"/>
        <w:rPr>
          <w:rFonts w:ascii="宋体" w:hAnsi="宋体" w:cs="宋体"/>
          <w:b/>
          <w:spacing w:val="6"/>
          <w:sz w:val="32"/>
          <w:szCs w:val="32"/>
        </w:rPr>
      </w:pPr>
    </w:p>
    <w:p w14:paraId="1512BF88">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14:paraId="50BEEB63">
      <w:pPr>
        <w:widowControl/>
        <w:spacing w:line="360" w:lineRule="auto"/>
        <w:ind w:firstLine="120" w:firstLineChars="50"/>
        <w:jc w:val="left"/>
        <w:rPr>
          <w:rFonts w:ascii="宋体" w:hAnsi="宋体" w:cs="宋体"/>
          <w:color w:val="auto"/>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w:t>
      </w:r>
      <w:r>
        <w:rPr>
          <w:rFonts w:hint="eastAsia" w:ascii="宋体" w:hAnsi="宋体" w:cs="宋体"/>
          <w:b/>
          <w:color w:val="auto"/>
          <w:sz w:val="24"/>
        </w:rPr>
        <w:t>中标后不以分包方式履行合同的，则不需要提供。</w:t>
      </w:r>
      <w:r>
        <w:rPr>
          <w:rFonts w:hint="eastAsia" w:ascii="宋体" w:hAnsi="宋体" w:cs="宋体"/>
          <w:color w:val="auto"/>
          <w:sz w:val="24"/>
        </w:rPr>
        <w:t>）</w:t>
      </w:r>
    </w:p>
    <w:p w14:paraId="15A156F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lang w:eastAsia="zh-CN"/>
        </w:rPr>
        <w:t>杭州市西湖区文化馆录音棚设备及声场安装采购项目</w:t>
      </w:r>
      <w:r>
        <w:rPr>
          <w:rFonts w:hint="eastAsia" w:ascii="宋体" w:hAnsi="宋体" w:cs="宋体"/>
          <w:color w:val="auto"/>
          <w:sz w:val="24"/>
        </w:rPr>
        <w:t>【招标编号：</w:t>
      </w:r>
      <w:r>
        <w:rPr>
          <w:rFonts w:hint="eastAsia" w:ascii="宋体" w:hAnsi="宋体" w:cs="宋体"/>
          <w:color w:val="auto"/>
          <w:sz w:val="24"/>
          <w:lang w:eastAsia="zh-CN"/>
        </w:rPr>
        <w:t>CTZB-2025030491</w:t>
      </w:r>
      <w:r>
        <w:rPr>
          <w:rFonts w:hint="eastAsia" w:ascii="宋体" w:hAnsi="宋体" w:cs="宋体"/>
          <w:color w:val="auto"/>
          <w:sz w:val="24"/>
        </w:rPr>
        <w:t>】</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43BA7A8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4C751339">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b/>
          <w:bCs/>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73B4D6BE">
      <w:pPr>
        <w:pStyle w:val="3"/>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66F8C4A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550F892A">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1F036AF7">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10"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410"/>
    </w:p>
    <w:p w14:paraId="51371C6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579602E9">
      <w:pPr>
        <w:snapToGrid w:val="0"/>
        <w:spacing w:line="360" w:lineRule="auto"/>
        <w:ind w:firstLine="576"/>
        <w:rPr>
          <w:rFonts w:ascii="宋体" w:hAnsi="宋体" w:cs="宋体"/>
          <w:u w:val="single"/>
        </w:rPr>
      </w:pPr>
      <w:r>
        <w:rPr>
          <w:rFonts w:hint="eastAsia" w:ascii="宋体" w:hAnsi="宋体" w:cs="宋体"/>
          <w:u w:val="single"/>
        </w:rPr>
        <w:t xml:space="preserve">                                                                                  </w:t>
      </w:r>
    </w:p>
    <w:p w14:paraId="1E9DA0D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404741C2">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05A8E8C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71312DC9">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45F7FB0A">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541291AD">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25EF165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19B2005A">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42FAB1E">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14:paraId="704563ED">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0CC8BB0F">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53F97CDB">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0672F0E3">
      <w:pPr>
        <w:spacing w:line="360" w:lineRule="auto"/>
        <w:ind w:right="420"/>
        <w:rPr>
          <w:rFonts w:ascii="宋体" w:hAnsi="宋体" w:cs="宋体"/>
          <w:sz w:val="24"/>
        </w:rPr>
      </w:pPr>
      <w:r>
        <w:rPr>
          <w:rFonts w:hint="eastAsia" w:ascii="宋体" w:hAnsi="宋体" w:cs="宋体"/>
          <w:sz w:val="24"/>
        </w:rPr>
        <w:t>注：按本格式和要求提供。</w:t>
      </w:r>
    </w:p>
    <w:p w14:paraId="41F7BE69">
      <w:pPr>
        <w:autoSpaceDE w:val="0"/>
        <w:autoSpaceDN w:val="0"/>
        <w:jc w:val="center"/>
        <w:rPr>
          <w:rFonts w:ascii="宋体" w:hAnsi="宋体" w:cs="宋体"/>
          <w:b/>
          <w:spacing w:val="6"/>
          <w:sz w:val="32"/>
          <w:szCs w:val="32"/>
        </w:rPr>
      </w:pPr>
    </w:p>
    <w:p w14:paraId="72EABF73">
      <w:pPr>
        <w:autoSpaceDE w:val="0"/>
        <w:autoSpaceDN w:val="0"/>
        <w:jc w:val="center"/>
        <w:rPr>
          <w:rFonts w:ascii="宋体" w:hAnsi="宋体" w:cs="宋体"/>
          <w:b/>
          <w:spacing w:val="6"/>
          <w:sz w:val="32"/>
          <w:szCs w:val="32"/>
        </w:rPr>
      </w:pPr>
    </w:p>
    <w:p w14:paraId="50B7B94B">
      <w:pPr>
        <w:autoSpaceDE w:val="0"/>
        <w:autoSpaceDN w:val="0"/>
        <w:jc w:val="center"/>
        <w:rPr>
          <w:rFonts w:ascii="宋体" w:hAnsi="宋体" w:cs="宋体"/>
          <w:b/>
          <w:spacing w:val="6"/>
          <w:sz w:val="32"/>
          <w:szCs w:val="32"/>
        </w:rPr>
      </w:pPr>
    </w:p>
    <w:p w14:paraId="38EC1307">
      <w:pPr>
        <w:autoSpaceDE w:val="0"/>
        <w:autoSpaceDN w:val="0"/>
        <w:jc w:val="center"/>
        <w:rPr>
          <w:rFonts w:ascii="宋体" w:hAnsi="宋体" w:cs="宋体"/>
          <w:b/>
          <w:spacing w:val="6"/>
          <w:sz w:val="32"/>
          <w:szCs w:val="32"/>
        </w:rPr>
      </w:pPr>
    </w:p>
    <w:p w14:paraId="3C5C0D5D">
      <w:pPr>
        <w:autoSpaceDE w:val="0"/>
        <w:autoSpaceDN w:val="0"/>
        <w:jc w:val="center"/>
        <w:rPr>
          <w:rFonts w:ascii="宋体" w:hAnsi="宋体" w:cs="宋体"/>
          <w:b/>
          <w:spacing w:val="6"/>
          <w:sz w:val="32"/>
          <w:szCs w:val="32"/>
        </w:rPr>
      </w:pPr>
    </w:p>
    <w:p w14:paraId="1E8783B3">
      <w:pPr>
        <w:autoSpaceDE w:val="0"/>
        <w:autoSpaceDN w:val="0"/>
        <w:jc w:val="center"/>
        <w:rPr>
          <w:rFonts w:ascii="宋体" w:hAnsi="宋体" w:cs="宋体"/>
          <w:b/>
          <w:spacing w:val="6"/>
          <w:sz w:val="32"/>
          <w:szCs w:val="32"/>
        </w:rPr>
      </w:pPr>
    </w:p>
    <w:p w14:paraId="2B407A67">
      <w:pPr>
        <w:autoSpaceDE w:val="0"/>
        <w:autoSpaceDN w:val="0"/>
        <w:jc w:val="center"/>
        <w:rPr>
          <w:rFonts w:ascii="宋体" w:hAnsi="宋体" w:cs="宋体"/>
          <w:b/>
          <w:spacing w:val="6"/>
          <w:sz w:val="32"/>
          <w:szCs w:val="32"/>
        </w:rPr>
      </w:pPr>
    </w:p>
    <w:p w14:paraId="5095F7ED">
      <w:pPr>
        <w:autoSpaceDE w:val="0"/>
        <w:autoSpaceDN w:val="0"/>
        <w:jc w:val="center"/>
        <w:rPr>
          <w:rFonts w:ascii="宋体" w:hAnsi="宋体" w:cs="宋体"/>
          <w:b/>
          <w:spacing w:val="6"/>
          <w:sz w:val="32"/>
          <w:szCs w:val="32"/>
        </w:rPr>
      </w:pPr>
    </w:p>
    <w:p w14:paraId="7A033BF7">
      <w:pPr>
        <w:autoSpaceDE w:val="0"/>
        <w:autoSpaceDN w:val="0"/>
        <w:jc w:val="center"/>
        <w:rPr>
          <w:rFonts w:ascii="宋体" w:hAnsi="宋体" w:cs="宋体"/>
          <w:b/>
          <w:spacing w:val="6"/>
          <w:sz w:val="32"/>
          <w:szCs w:val="32"/>
        </w:rPr>
      </w:pPr>
    </w:p>
    <w:p w14:paraId="5752BBA5">
      <w:pPr>
        <w:autoSpaceDE w:val="0"/>
        <w:autoSpaceDN w:val="0"/>
        <w:jc w:val="center"/>
        <w:rPr>
          <w:rFonts w:ascii="宋体" w:hAnsi="宋体" w:cs="宋体"/>
          <w:b/>
          <w:spacing w:val="6"/>
          <w:sz w:val="32"/>
          <w:szCs w:val="32"/>
        </w:rPr>
      </w:pPr>
    </w:p>
    <w:p w14:paraId="148B4C02">
      <w:pPr>
        <w:autoSpaceDE w:val="0"/>
        <w:autoSpaceDN w:val="0"/>
        <w:jc w:val="center"/>
        <w:rPr>
          <w:rFonts w:ascii="宋体" w:hAnsi="宋体" w:cs="宋体"/>
          <w:b/>
          <w:spacing w:val="6"/>
          <w:sz w:val="32"/>
          <w:szCs w:val="32"/>
        </w:rPr>
      </w:pPr>
    </w:p>
    <w:p w14:paraId="02CC9AE3">
      <w:pPr>
        <w:autoSpaceDE w:val="0"/>
        <w:autoSpaceDN w:val="0"/>
        <w:jc w:val="center"/>
        <w:rPr>
          <w:rFonts w:ascii="宋体" w:hAnsi="宋体" w:cs="宋体"/>
          <w:b/>
          <w:spacing w:val="6"/>
          <w:sz w:val="32"/>
          <w:szCs w:val="32"/>
        </w:rPr>
      </w:pPr>
    </w:p>
    <w:p w14:paraId="3E34EF90">
      <w:pPr>
        <w:autoSpaceDE w:val="0"/>
        <w:autoSpaceDN w:val="0"/>
        <w:jc w:val="center"/>
        <w:rPr>
          <w:rFonts w:ascii="宋体" w:hAnsi="宋体" w:cs="宋体"/>
          <w:b/>
          <w:spacing w:val="6"/>
          <w:sz w:val="32"/>
          <w:szCs w:val="32"/>
        </w:rPr>
      </w:pPr>
    </w:p>
    <w:p w14:paraId="0C8CA739">
      <w:pPr>
        <w:autoSpaceDE w:val="0"/>
        <w:autoSpaceDN w:val="0"/>
        <w:jc w:val="center"/>
        <w:rPr>
          <w:rFonts w:ascii="宋体" w:hAnsi="宋体" w:cs="宋体"/>
          <w:b/>
          <w:spacing w:val="6"/>
          <w:sz w:val="32"/>
          <w:szCs w:val="32"/>
        </w:rPr>
      </w:pPr>
    </w:p>
    <w:p w14:paraId="1A614C2E">
      <w:pPr>
        <w:autoSpaceDE w:val="0"/>
        <w:autoSpaceDN w:val="0"/>
        <w:jc w:val="center"/>
        <w:rPr>
          <w:rFonts w:ascii="宋体" w:hAnsi="宋体" w:cs="宋体"/>
          <w:b/>
          <w:spacing w:val="6"/>
          <w:sz w:val="32"/>
          <w:szCs w:val="32"/>
        </w:rPr>
      </w:pPr>
    </w:p>
    <w:p w14:paraId="0ED50160">
      <w:pPr>
        <w:autoSpaceDE w:val="0"/>
        <w:autoSpaceDN w:val="0"/>
        <w:jc w:val="center"/>
        <w:rPr>
          <w:rFonts w:ascii="宋体" w:hAnsi="宋体" w:cs="宋体"/>
          <w:b/>
          <w:spacing w:val="6"/>
          <w:sz w:val="32"/>
          <w:szCs w:val="32"/>
        </w:rPr>
      </w:pPr>
    </w:p>
    <w:p w14:paraId="3916A0A0">
      <w:pPr>
        <w:autoSpaceDE w:val="0"/>
        <w:autoSpaceDN w:val="0"/>
        <w:jc w:val="center"/>
        <w:rPr>
          <w:rFonts w:ascii="宋体" w:hAnsi="宋体" w:cs="宋体"/>
          <w:b/>
          <w:spacing w:val="6"/>
          <w:sz w:val="32"/>
          <w:szCs w:val="32"/>
        </w:rPr>
      </w:pPr>
    </w:p>
    <w:p w14:paraId="32E8B7AE">
      <w:pPr>
        <w:autoSpaceDE w:val="0"/>
        <w:autoSpaceDN w:val="0"/>
        <w:jc w:val="center"/>
        <w:rPr>
          <w:rFonts w:ascii="宋体" w:hAnsi="宋体" w:cs="宋体"/>
          <w:b/>
          <w:spacing w:val="6"/>
          <w:sz w:val="32"/>
          <w:szCs w:val="32"/>
        </w:rPr>
      </w:pPr>
    </w:p>
    <w:p w14:paraId="2F95282E">
      <w:pPr>
        <w:autoSpaceDE w:val="0"/>
        <w:autoSpaceDN w:val="0"/>
        <w:jc w:val="center"/>
        <w:rPr>
          <w:rFonts w:ascii="宋体" w:hAnsi="宋体" w:cs="宋体"/>
          <w:b/>
          <w:spacing w:val="6"/>
          <w:sz w:val="32"/>
          <w:szCs w:val="32"/>
        </w:rPr>
      </w:pPr>
    </w:p>
    <w:p w14:paraId="0544F935">
      <w:pPr>
        <w:autoSpaceDE w:val="0"/>
        <w:autoSpaceDN w:val="0"/>
        <w:jc w:val="center"/>
        <w:rPr>
          <w:rFonts w:ascii="宋体" w:hAnsi="宋体" w:cs="宋体"/>
          <w:b/>
          <w:spacing w:val="6"/>
          <w:sz w:val="32"/>
          <w:szCs w:val="32"/>
        </w:rPr>
      </w:pPr>
    </w:p>
    <w:p w14:paraId="38B9E4EF">
      <w:pPr>
        <w:autoSpaceDE w:val="0"/>
        <w:autoSpaceDN w:val="0"/>
        <w:jc w:val="center"/>
        <w:rPr>
          <w:rFonts w:ascii="宋体" w:hAnsi="宋体" w:cs="宋体"/>
          <w:b/>
          <w:spacing w:val="6"/>
          <w:sz w:val="32"/>
          <w:szCs w:val="32"/>
        </w:rPr>
      </w:pPr>
    </w:p>
    <w:p w14:paraId="2B342BE9">
      <w:pPr>
        <w:autoSpaceDE w:val="0"/>
        <w:autoSpaceDN w:val="0"/>
        <w:jc w:val="center"/>
        <w:rPr>
          <w:rFonts w:ascii="宋体" w:hAnsi="宋体" w:cs="宋体"/>
          <w:b/>
          <w:spacing w:val="6"/>
          <w:sz w:val="32"/>
          <w:szCs w:val="32"/>
        </w:rPr>
      </w:pPr>
    </w:p>
    <w:p w14:paraId="7DFA6407">
      <w:pPr>
        <w:autoSpaceDE w:val="0"/>
        <w:autoSpaceDN w:val="0"/>
        <w:jc w:val="center"/>
        <w:rPr>
          <w:rFonts w:ascii="宋体" w:hAnsi="宋体" w:cs="宋体"/>
          <w:b/>
          <w:spacing w:val="6"/>
          <w:sz w:val="32"/>
          <w:szCs w:val="32"/>
        </w:rPr>
      </w:pPr>
    </w:p>
    <w:p w14:paraId="1C4CD0A8">
      <w:pPr>
        <w:autoSpaceDE w:val="0"/>
        <w:autoSpaceDN w:val="0"/>
        <w:jc w:val="center"/>
        <w:rPr>
          <w:rFonts w:ascii="宋体" w:hAnsi="宋体" w:cs="宋体"/>
          <w:b/>
          <w:spacing w:val="6"/>
          <w:sz w:val="32"/>
          <w:szCs w:val="32"/>
        </w:rPr>
      </w:pPr>
    </w:p>
    <w:p w14:paraId="4C39DE30">
      <w:pPr>
        <w:autoSpaceDE w:val="0"/>
        <w:autoSpaceDN w:val="0"/>
        <w:jc w:val="center"/>
        <w:rPr>
          <w:rFonts w:ascii="宋体" w:hAnsi="宋体" w:cs="宋体"/>
          <w:b/>
          <w:spacing w:val="6"/>
          <w:sz w:val="32"/>
          <w:szCs w:val="32"/>
        </w:rPr>
      </w:pPr>
    </w:p>
    <w:p w14:paraId="06AFEFB3">
      <w:pPr>
        <w:autoSpaceDE w:val="0"/>
        <w:autoSpaceDN w:val="0"/>
        <w:jc w:val="center"/>
        <w:rPr>
          <w:rFonts w:ascii="宋体" w:hAnsi="宋体" w:cs="宋体"/>
          <w:b/>
          <w:spacing w:val="6"/>
          <w:sz w:val="32"/>
          <w:szCs w:val="32"/>
        </w:rPr>
      </w:pPr>
    </w:p>
    <w:p w14:paraId="278E77BD">
      <w:pPr>
        <w:autoSpaceDE w:val="0"/>
        <w:autoSpaceDN w:val="0"/>
        <w:jc w:val="both"/>
        <w:rPr>
          <w:rFonts w:ascii="宋体" w:hAnsi="宋体" w:cs="宋体"/>
          <w:b/>
          <w:spacing w:val="6"/>
          <w:sz w:val="32"/>
          <w:szCs w:val="32"/>
        </w:rPr>
      </w:pPr>
    </w:p>
    <w:p w14:paraId="2855E3C4">
      <w:pPr>
        <w:widowControl/>
        <w:adjustRightInd/>
        <w:jc w:val="left"/>
        <w:rPr>
          <w:rFonts w:ascii="宋体" w:hAnsi="宋体" w:cs="宋体"/>
          <w:b/>
          <w:kern w:val="0"/>
          <w:sz w:val="32"/>
          <w:szCs w:val="32"/>
        </w:rPr>
      </w:pPr>
      <w:r>
        <w:rPr>
          <w:rFonts w:ascii="宋体" w:hAnsi="宋体" w:cs="宋体"/>
          <w:b/>
          <w:kern w:val="0"/>
          <w:sz w:val="32"/>
          <w:szCs w:val="32"/>
        </w:rPr>
        <w:br w:type="page"/>
      </w:r>
    </w:p>
    <w:p w14:paraId="7EE04C7F">
      <w:pPr>
        <w:snapToGrid w:val="0"/>
        <w:spacing w:line="360" w:lineRule="auto"/>
        <w:outlineLvl w:val="0"/>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14:paraId="126844EC">
      <w:pPr>
        <w:spacing w:line="360" w:lineRule="auto"/>
        <w:jc w:val="center"/>
        <w:rPr>
          <w:rFonts w:ascii="宋体" w:hAnsi="宋体" w:cs="宋体"/>
          <w:sz w:val="24"/>
          <w:u w:val="single"/>
        </w:rPr>
      </w:pPr>
    </w:p>
    <w:p w14:paraId="03978A94">
      <w:pPr>
        <w:spacing w:line="360" w:lineRule="auto"/>
        <w:jc w:val="center"/>
        <w:rPr>
          <w:rFonts w:ascii="宋体" w:hAnsi="宋体" w:cs="宋体"/>
          <w:b/>
          <w:sz w:val="32"/>
          <w:szCs w:val="32"/>
        </w:rPr>
      </w:pPr>
      <w:r>
        <w:rPr>
          <w:rFonts w:hint="eastAsia" w:ascii="宋体" w:hAnsi="宋体" w:cs="宋体"/>
          <w:b/>
          <w:sz w:val="32"/>
          <w:szCs w:val="32"/>
        </w:rPr>
        <w:t>中小企业声明函（货物）</w:t>
      </w:r>
    </w:p>
    <w:p w14:paraId="748C7290">
      <w:pPr>
        <w:spacing w:line="360" w:lineRule="auto"/>
        <w:ind w:firstLine="480" w:firstLineChars="200"/>
        <w:rPr>
          <w:rFonts w:ascii="宋体" w:hAnsi="宋体" w:cs="宋体"/>
          <w:sz w:val="24"/>
        </w:rPr>
      </w:pPr>
      <w:r>
        <w:rPr>
          <w:rFonts w:hint="eastAsia" w:ascii="宋体" w:hAnsi="宋体" w:cs="宋体"/>
          <w:sz w:val="24"/>
        </w:rPr>
        <w:t>本公司（</w:t>
      </w:r>
      <w:r>
        <w:rPr>
          <w:rFonts w:hint="eastAsia" w:ascii="宋体" w:hAnsi="宋体" w:cs="宋体"/>
          <w:color w:val="auto"/>
          <w:sz w:val="24"/>
        </w:rPr>
        <w:t xml:space="preserve">联合体）郑重声明，根据《政府采购促进中小企业发展管理办法》（财库﹝2020﹞46 号）的规定，本公司（联合体）参加 </w:t>
      </w:r>
      <w:r>
        <w:rPr>
          <w:rFonts w:hint="eastAsia" w:ascii="宋体" w:hAnsi="宋体" w:cs="宋体"/>
          <w:color w:val="auto"/>
          <w:sz w:val="24"/>
          <w:u w:val="single"/>
          <w:lang w:eastAsia="zh-CN"/>
        </w:rPr>
        <w:t>杭州市西湖区文化馆</w:t>
      </w:r>
      <w:r>
        <w:rPr>
          <w:rFonts w:hint="eastAsia" w:ascii="宋体" w:hAnsi="宋体" w:cs="宋体"/>
          <w:color w:val="auto"/>
          <w:sz w:val="24"/>
          <w:u w:val="single"/>
        </w:rPr>
        <w:t xml:space="preserve"> </w:t>
      </w:r>
      <w:r>
        <w:rPr>
          <w:rFonts w:hint="eastAsia" w:ascii="宋体" w:hAnsi="宋体" w:cs="宋体"/>
          <w:color w:val="auto"/>
          <w:sz w:val="24"/>
        </w:rPr>
        <w:t xml:space="preserve">的 </w:t>
      </w:r>
      <w:r>
        <w:rPr>
          <w:rFonts w:hint="eastAsia" w:ascii="宋体" w:hAnsi="宋体" w:cs="宋体"/>
          <w:color w:val="auto"/>
          <w:sz w:val="24"/>
          <w:u w:val="single"/>
          <w:lang w:eastAsia="zh-CN"/>
        </w:rPr>
        <w:t>杭州市西湖区文化馆录音棚设备及声场安装采购项目</w:t>
      </w:r>
      <w:r>
        <w:rPr>
          <w:rFonts w:hint="eastAsia" w:ascii="宋体" w:hAnsi="宋体" w:cs="宋体"/>
          <w:color w:val="auto"/>
          <w:sz w:val="24"/>
        </w:rPr>
        <w:t xml:space="preserve"> 采购活动，提供的货物全部由符合政策要求的中小企业制造。相关企业（含联合体中的中小企业、签订分包意向协议的中小企业）的具体情况如下：</w:t>
      </w:r>
    </w:p>
    <w:tbl>
      <w:tblPr>
        <w:tblStyle w:val="63"/>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21"/>
        <w:gridCol w:w="1044"/>
        <w:gridCol w:w="921"/>
        <w:gridCol w:w="1267"/>
        <w:gridCol w:w="1482"/>
        <w:gridCol w:w="1504"/>
        <w:gridCol w:w="812"/>
        <w:gridCol w:w="1528"/>
      </w:tblGrid>
      <w:tr w14:paraId="1C1175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DD5C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D571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标的</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E7D96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制造商</w:t>
            </w: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5FFF8E">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从业人员（单位：人）</w:t>
            </w: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0BBA3C">
            <w:pPr>
              <w:keepNext w:val="0"/>
              <w:keepLines w:val="0"/>
              <w:widowControl/>
              <w:suppressLineNumbers w:val="0"/>
              <w:jc w:val="center"/>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营业收入</w:t>
            </w:r>
          </w:p>
          <w:p w14:paraId="1CD4279D">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（单位：万元）</w:t>
            </w: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F4CF99">
            <w:pPr>
              <w:keepNext w:val="0"/>
              <w:keepLines w:val="0"/>
              <w:widowControl/>
              <w:suppressLineNumbers w:val="0"/>
              <w:jc w:val="center"/>
              <w:textAlignment w:val="center"/>
              <w:rPr>
                <w:rFonts w:hint="eastAsia"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资产总额</w:t>
            </w:r>
          </w:p>
          <w:p w14:paraId="404F1C57">
            <w:pPr>
              <w:keepNext w:val="0"/>
              <w:keepLines w:val="0"/>
              <w:widowControl/>
              <w:suppressLineNumbers w:val="0"/>
              <w:jc w:val="center"/>
              <w:textAlignment w:val="center"/>
              <w:rPr>
                <w:rFonts w:hint="default" w:ascii="宋体" w:hAnsi="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（单位：万元）</w:t>
            </w: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53EDD7">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所属行业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0CC013">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属于</w:t>
            </w:r>
            <w:r>
              <w:rPr>
                <w:rFonts w:hint="eastAsia" w:ascii="宋体" w:hAnsi="宋体" w:cs="宋体"/>
                <w:i w:val="0"/>
                <w:iCs w:val="0"/>
                <w:color w:val="000000"/>
                <w:kern w:val="0"/>
                <w:sz w:val="20"/>
                <w:szCs w:val="20"/>
                <w:u w:val="single"/>
                <w:lang w:val="en-US" w:eastAsia="zh-CN" w:bidi="ar"/>
              </w:rPr>
              <w:t xml:space="preserve">  </w:t>
            </w:r>
            <w:r>
              <w:rPr>
                <w:rFonts w:hint="eastAsia" w:ascii="宋体" w:hAnsi="宋体" w:cs="宋体"/>
                <w:i w:val="0"/>
                <w:iCs w:val="0"/>
                <w:color w:val="000000"/>
                <w:kern w:val="0"/>
                <w:sz w:val="20"/>
                <w:szCs w:val="20"/>
                <w:u w:val="none"/>
                <w:lang w:val="en-US" w:eastAsia="zh-CN" w:bidi="ar"/>
              </w:rPr>
              <w:t>企业</w:t>
            </w:r>
            <w:r>
              <w:rPr>
                <w:rFonts w:hint="eastAsia" w:ascii="宋体" w:hAnsi="宋体" w:cs="宋体"/>
                <w:i w:val="0"/>
                <w:iCs w:val="0"/>
                <w:color w:val="000000"/>
                <w:kern w:val="0"/>
                <w:sz w:val="20"/>
                <w:szCs w:val="20"/>
                <w:u w:val="none"/>
                <w:lang w:val="en-US" w:eastAsia="zh-CN" w:bidi="ar"/>
              </w:rPr>
              <w:br w:type="textWrapping"/>
            </w:r>
            <w:r>
              <w:rPr>
                <w:rFonts w:hint="eastAsia" w:ascii="宋体" w:hAnsi="宋体" w:cs="宋体"/>
                <w:i w:val="0"/>
                <w:iCs w:val="0"/>
                <w:color w:val="000000"/>
                <w:kern w:val="0"/>
                <w:sz w:val="20"/>
                <w:szCs w:val="20"/>
                <w:u w:val="none"/>
                <w:lang w:val="en-US" w:eastAsia="zh-CN" w:bidi="ar"/>
              </w:rPr>
              <w:t>（可以选择填写或打勾）</w:t>
            </w:r>
          </w:p>
        </w:tc>
      </w:tr>
      <w:tr w14:paraId="3885F5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3"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39624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6836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全景声监听控制器</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F5672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br w:type="textWrapping"/>
            </w: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314B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81F8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DEDB9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01E953">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F9E40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73A124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6"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DE3A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1250A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有源监听音箱</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A81F5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789C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83C23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5E788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6277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9A0E6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217CDF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6D4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9C96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环绕监听音箱</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28900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230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9A17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703AB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4406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EC0BC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710DAB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4"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5334F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6B8C5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顶部监听音箱</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439AA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D0F4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3A2F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EE0BE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9B2C6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1B463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79A491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12991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97E9B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低音音箱</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EF8D5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B73C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5C18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FD08C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47AC9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3B96B9">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397DD2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4"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7434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4059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立体声监听音箱</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EE088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A067C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83076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3AC9D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E03A4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071F9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2BD22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4"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0A5C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E6A6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全指向电容话筒</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D685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886E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900EBF">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273F7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0ED5A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BF34BC">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4278C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4"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265DF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8</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F5475B">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调音台</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80779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5F47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7B5462">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6DFD1B">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06C673">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5624B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281CA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7"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7DDC6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9</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3F9F7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音频系统</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C9F03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FCD2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91306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6C98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E850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285A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3011E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98"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FB7F3C">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10</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5E93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音频接口</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0CCF2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7093E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3393A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2FBD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157D9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C14F0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09C891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E8D3E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11</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0420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工作站</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F1C26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71F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24FAF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19600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3D144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2DF27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28355C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8EE2D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12</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CA67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母带限制器</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6412E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5A4E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D532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7D73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A814F6">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F87082">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75AFAD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34"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76225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13</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B80A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母带混响器</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D5F1A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433E8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12798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C8791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C9B89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8979D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6F619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1"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F836A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14</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4A3FE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母带均衡器</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0E5FC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8F16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B30C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89F85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F6F5F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212E8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4B183B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26E97B">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15</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64F4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话筒放大器</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D3C5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0838C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F44D5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1DB39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019C0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B5183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2745D7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7E6D18">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16</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7E67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话筒放大器</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C1E91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71F7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97387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10FEFD">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EE141E">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EF6F5A">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0F2B2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8"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241389">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17</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9DBED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硬盘</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EE7B6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01CD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8F35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9B34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EFCE55">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D2513">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6A6383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8"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AD2D10">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18</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DE13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录音棚专属空间控制平台</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2315A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2E464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B6D3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D30074">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CB1138">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21B18F">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4223ED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681E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760F4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新风系统</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717AA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F9170">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2949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A83CF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FBD74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259987">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r w14:paraId="218170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3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52F0D9">
            <w:pPr>
              <w:keepNext w:val="0"/>
              <w:keepLines w:val="0"/>
              <w:widowControl/>
              <w:suppressLineNumbers w:val="0"/>
              <w:jc w:val="center"/>
              <w:textAlignment w:val="center"/>
              <w:rPr>
                <w:rFonts w:hint="default" w:ascii="宋体" w:hAnsi="宋体" w:eastAsia="宋体" w:cs="宋体"/>
                <w:i w:val="0"/>
                <w:iCs w:val="0"/>
                <w:color w:val="000000"/>
                <w:sz w:val="21"/>
                <w:szCs w:val="21"/>
                <w:u w:val="none"/>
                <w:lang w:val="en-US" w:eastAsia="zh-CN"/>
              </w:rPr>
            </w:pPr>
            <w:r>
              <w:rPr>
                <w:rFonts w:hint="eastAsia" w:ascii="宋体" w:hAnsi="宋体" w:cs="宋体"/>
                <w:i w:val="0"/>
                <w:iCs w:val="0"/>
                <w:color w:val="000000"/>
                <w:sz w:val="21"/>
                <w:szCs w:val="21"/>
                <w:u w:val="none"/>
                <w:lang w:val="en-US" w:eastAsia="zh-CN"/>
              </w:rPr>
              <w:t>20</w:t>
            </w:r>
          </w:p>
        </w:tc>
        <w:tc>
          <w:tcPr>
            <w:tcW w:w="5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A304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声场声学设计制作模块</w:t>
            </w:r>
          </w:p>
        </w:tc>
        <w:tc>
          <w:tcPr>
            <w:tcW w:w="49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D795C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6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D1BE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79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17F9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81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BFC41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p>
        </w:tc>
        <w:tc>
          <w:tcPr>
            <w:tcW w:w="43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C19551">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工业</w:t>
            </w:r>
          </w:p>
        </w:tc>
        <w:tc>
          <w:tcPr>
            <w:tcW w:w="8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2DCBD0">
            <w:pPr>
              <w:keepNext w:val="0"/>
              <w:keepLines w:val="0"/>
              <w:widowControl/>
              <w:suppressLineNumbers w:val="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中型企业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小型企业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sym w:font="Wingdings 2" w:char="00A3"/>
            </w:r>
            <w:r>
              <w:rPr>
                <w:rFonts w:hint="eastAsia" w:ascii="宋体" w:hAnsi="宋体" w:eastAsia="宋体" w:cs="宋体"/>
                <w:i w:val="0"/>
                <w:iCs w:val="0"/>
                <w:color w:val="000000"/>
                <w:kern w:val="0"/>
                <w:sz w:val="21"/>
                <w:szCs w:val="21"/>
                <w:u w:val="none"/>
                <w:lang w:val="en-US" w:eastAsia="zh-CN" w:bidi="ar"/>
              </w:rPr>
              <w:t>微型企业</w:t>
            </w:r>
          </w:p>
        </w:tc>
      </w:tr>
    </w:tbl>
    <w:p w14:paraId="07207A12">
      <w:pPr>
        <w:spacing w:line="360" w:lineRule="auto"/>
        <w:ind w:firstLine="480" w:firstLineChars="200"/>
        <w:rPr>
          <w:rFonts w:ascii="宋体" w:hAnsi="宋体" w:cs="宋体"/>
          <w:sz w:val="24"/>
        </w:rPr>
      </w:pPr>
      <w:r>
        <w:rPr>
          <w:rFonts w:hint="eastAsia" w:ascii="宋体" w:hAnsi="宋体" w:cs="宋体"/>
          <w:sz w:val="24"/>
        </w:rPr>
        <w:t>……</w:t>
      </w:r>
    </w:p>
    <w:p w14:paraId="6B918820">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2AEFB753">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50D7A672">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220AE359">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15B9D47">
      <w:pPr>
        <w:spacing w:line="360" w:lineRule="auto"/>
        <w:ind w:right="420" w:firstLine="480" w:firstLineChars="200"/>
        <w:rPr>
          <w:rFonts w:ascii="宋体" w:hAnsi="宋体" w:cs="宋体"/>
          <w:sz w:val="24"/>
        </w:rPr>
      </w:pPr>
      <w:r>
        <w:rPr>
          <w:rFonts w:hint="eastAsia" w:ascii="宋体" w:hAnsi="宋体" w:cs="宋体"/>
          <w:sz w:val="24"/>
        </w:rPr>
        <w:t>注：</w:t>
      </w:r>
    </w:p>
    <w:p w14:paraId="150D00B5">
      <w:pPr>
        <w:spacing w:line="360" w:lineRule="auto"/>
        <w:ind w:right="0" w:firstLine="240" w:firstLineChars="100"/>
        <w:rPr>
          <w:rFonts w:hint="eastAsia" w:ascii="宋体" w:hAnsi="宋体" w:eastAsia="宋体" w:cs="宋体"/>
          <w:sz w:val="24"/>
          <w:szCs w:val="24"/>
          <w:highlight w:val="none"/>
          <w:lang w:eastAsia="zh-CN"/>
        </w:rPr>
      </w:pPr>
      <w:r>
        <w:rPr>
          <w:rFonts w:hint="eastAsia" w:ascii="宋体" w:hAnsi="宋体" w:cs="宋体"/>
          <w:sz w:val="24"/>
          <w:highlight w:val="none"/>
          <w:lang w:eastAsia="zh-CN"/>
        </w:rPr>
        <w:t>①</w:t>
      </w:r>
      <w:r>
        <w:rPr>
          <w:rFonts w:hint="eastAsia" w:ascii="宋体" w:hAnsi="宋体" w:cs="宋体"/>
          <w:sz w:val="24"/>
          <w:highlight w:val="none"/>
        </w:rPr>
        <w:t>从业人员、营业收入、资产总额填报上一年度数据，无上一年度数据的新成立企业可不填报</w:t>
      </w:r>
      <w:r>
        <w:rPr>
          <w:rFonts w:hint="eastAsia" w:ascii="宋体" w:hAnsi="宋体" w:eastAsia="宋体" w:cs="宋体"/>
          <w:sz w:val="24"/>
          <w:szCs w:val="24"/>
          <w:highlight w:val="none"/>
          <w:lang w:eastAsia="zh-CN"/>
        </w:rPr>
        <w:t>。</w:t>
      </w:r>
    </w:p>
    <w:p w14:paraId="0060AE14">
      <w:pPr>
        <w:spacing w:line="360" w:lineRule="auto"/>
        <w:ind w:right="0" w:firstLine="240" w:firstLineChars="100"/>
        <w:rPr>
          <w:rFonts w:hint="eastAsia" w:ascii="宋体" w:hAnsi="宋体" w:eastAsia="宋体" w:cs="宋体"/>
          <w:i w:val="0"/>
          <w:caps w:val="0"/>
          <w:color w:val="auto"/>
          <w:spacing w:val="0"/>
          <w:sz w:val="24"/>
          <w:szCs w:val="24"/>
          <w:highlight w:val="none"/>
          <w:shd w:val="clear" w:fill="C9E7FF"/>
        </w:rPr>
      </w:pPr>
      <w:r>
        <w:rPr>
          <w:rFonts w:hint="eastAsia" w:ascii="宋体" w:hAnsi="宋体" w:cs="宋体"/>
          <w:sz w:val="24"/>
          <w:highlight w:val="none"/>
          <w:lang w:eastAsia="zh-CN"/>
        </w:rPr>
        <w:t>②</w:t>
      </w:r>
      <w:r>
        <w:rPr>
          <w:rFonts w:hint="eastAsia" w:ascii="宋体" w:hAnsi="宋体" w:cs="宋体"/>
          <w:sz w:val="24"/>
          <w:highlight w:val="none"/>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p>
    <w:p w14:paraId="4367398A">
      <w:pPr>
        <w:spacing w:line="360" w:lineRule="auto"/>
        <w:ind w:right="0" w:firstLine="480" w:firstLineChars="200"/>
        <w:jc w:val="left"/>
        <w:rPr>
          <w:rFonts w:hint="eastAsia" w:ascii="宋体" w:hAnsi="宋体" w:cs="宋体"/>
          <w:i w:val="0"/>
          <w:caps w:val="0"/>
          <w:color w:val="auto"/>
          <w:spacing w:val="0"/>
          <w:sz w:val="24"/>
          <w:szCs w:val="24"/>
          <w:highlight w:val="none"/>
          <w:shd w:val="clear"/>
          <w:lang w:eastAsia="zh-CN"/>
        </w:rPr>
      </w:pPr>
      <w:r>
        <w:rPr>
          <w:rFonts w:hint="eastAsia" w:ascii="宋体" w:hAnsi="宋体" w:cs="宋体"/>
          <w:i w:val="0"/>
          <w:caps w:val="0"/>
          <w:color w:val="auto"/>
          <w:spacing w:val="0"/>
          <w:sz w:val="24"/>
          <w:szCs w:val="24"/>
          <w:highlight w:val="none"/>
          <w:shd w:val="clear"/>
          <w:lang w:val="en-US" w:eastAsia="zh-CN"/>
        </w:rPr>
        <w:t>4.</w:t>
      </w:r>
      <w:r>
        <w:rPr>
          <w:rFonts w:hint="eastAsia" w:ascii="宋体" w:hAnsi="宋体" w:cs="宋体"/>
          <w:i w:val="0"/>
          <w:caps w:val="0"/>
          <w:color w:val="auto"/>
          <w:spacing w:val="0"/>
          <w:sz w:val="24"/>
          <w:szCs w:val="24"/>
          <w:highlight w:val="none"/>
          <w:shd w:val="clear"/>
          <w:lang w:eastAsia="zh-CN"/>
        </w:rPr>
        <w:t>对于中小企业声明函的其他解释</w:t>
      </w:r>
    </w:p>
    <w:p w14:paraId="15192233">
      <w:pPr>
        <w:pStyle w:val="7"/>
        <w:spacing w:before="0" w:after="0" w:line="360" w:lineRule="auto"/>
        <w:ind w:left="0" w:firstLine="420" w:firstLineChars="175"/>
        <w:rPr>
          <w:rFonts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（1）投标人企业类型填写正确，数据填写有误的或数据有疑义的，由供应商澄清说明，供应商对填报的数据来源作出合理解释，予以认可。</w:t>
      </w:r>
    </w:p>
    <w:p w14:paraId="4F578AB0">
      <w:pPr>
        <w:pStyle w:val="7"/>
        <w:spacing w:before="0" w:after="0" w:line="360" w:lineRule="auto"/>
        <w:ind w:left="0" w:firstLine="420" w:firstLineChars="175"/>
        <w:rPr>
          <w:rFonts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（2）投标人数据正确，但企业类型填写错误，视为中小企业声明函无效。</w:t>
      </w:r>
    </w:p>
    <w:p w14:paraId="02D2DA6C">
      <w:pPr>
        <w:pStyle w:val="7"/>
        <w:spacing w:before="0" w:after="0" w:line="360" w:lineRule="auto"/>
        <w:ind w:left="0" w:firstLine="420" w:firstLineChars="175"/>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rPr>
        <w:t>（3）《中小企业声明函》填写行业错误或者未填写行业的，投标无效。但错填为“采购文件确定的行业”等类似瑕疵的，投标有效</w:t>
      </w:r>
      <w:r>
        <w:rPr>
          <w:rFonts w:hint="eastAsia" w:ascii="宋体" w:hAnsi="宋体" w:cs="宋体"/>
          <w:b w:val="0"/>
          <w:bCs w:val="0"/>
          <w:color w:val="auto"/>
          <w:sz w:val="24"/>
          <w:szCs w:val="24"/>
          <w:highlight w:val="none"/>
          <w:lang w:eastAsia="zh-CN"/>
        </w:rPr>
        <w:t>。</w:t>
      </w:r>
    </w:p>
    <w:p w14:paraId="6CDE73BD">
      <w:pPr>
        <w:spacing w:line="360" w:lineRule="auto"/>
        <w:jc w:val="center"/>
        <w:rPr>
          <w:rFonts w:ascii="宋体" w:hAnsi="宋体" w:cs="宋体"/>
          <w:b/>
          <w:sz w:val="32"/>
          <w:szCs w:val="32"/>
        </w:rPr>
      </w:pPr>
    </w:p>
    <w:p w14:paraId="56A02101">
      <w:pPr>
        <w:spacing w:line="360" w:lineRule="auto"/>
        <w:jc w:val="center"/>
        <w:rPr>
          <w:rFonts w:ascii="宋体" w:hAnsi="宋体" w:cs="宋体"/>
          <w:b/>
          <w:sz w:val="32"/>
          <w:szCs w:val="32"/>
        </w:rPr>
      </w:pPr>
    </w:p>
    <w:p w14:paraId="43839024">
      <w:pPr>
        <w:spacing w:line="360" w:lineRule="auto"/>
        <w:jc w:val="center"/>
        <w:rPr>
          <w:rFonts w:ascii="宋体" w:hAnsi="宋体" w:cs="宋体"/>
          <w:b/>
          <w:sz w:val="32"/>
          <w:szCs w:val="32"/>
        </w:rPr>
      </w:pPr>
    </w:p>
    <w:p w14:paraId="5A120437">
      <w:pPr>
        <w:spacing w:line="360" w:lineRule="auto"/>
        <w:jc w:val="center"/>
        <w:rPr>
          <w:rFonts w:ascii="宋体" w:hAnsi="宋体" w:cs="宋体"/>
          <w:b/>
          <w:sz w:val="32"/>
          <w:szCs w:val="32"/>
        </w:rPr>
      </w:pPr>
    </w:p>
    <w:p w14:paraId="345E57A4">
      <w:pPr>
        <w:spacing w:line="360" w:lineRule="auto"/>
        <w:jc w:val="center"/>
        <w:rPr>
          <w:rFonts w:ascii="宋体" w:hAnsi="宋体" w:cs="宋体"/>
          <w:b/>
          <w:sz w:val="32"/>
          <w:szCs w:val="32"/>
        </w:rPr>
      </w:pPr>
    </w:p>
    <w:p w14:paraId="161C203F">
      <w:pPr>
        <w:spacing w:line="360" w:lineRule="auto"/>
        <w:jc w:val="center"/>
        <w:rPr>
          <w:rFonts w:ascii="宋体" w:hAnsi="宋体" w:cs="宋体"/>
          <w:b/>
          <w:sz w:val="32"/>
          <w:szCs w:val="32"/>
        </w:rPr>
      </w:pPr>
    </w:p>
    <w:p w14:paraId="1A280A89">
      <w:pPr>
        <w:spacing w:line="360" w:lineRule="auto"/>
        <w:jc w:val="center"/>
        <w:rPr>
          <w:rFonts w:ascii="宋体" w:hAnsi="宋体" w:cs="宋体"/>
          <w:b/>
          <w:sz w:val="32"/>
          <w:szCs w:val="32"/>
        </w:rPr>
      </w:pPr>
    </w:p>
    <w:p w14:paraId="263C3DE7">
      <w:pPr>
        <w:spacing w:line="360" w:lineRule="auto"/>
        <w:jc w:val="center"/>
        <w:rPr>
          <w:rFonts w:ascii="宋体" w:hAnsi="宋体" w:cs="宋体"/>
          <w:b/>
          <w:sz w:val="32"/>
          <w:szCs w:val="32"/>
        </w:rPr>
      </w:pPr>
    </w:p>
    <w:p w14:paraId="4B2CF9D0">
      <w:pPr>
        <w:spacing w:line="360" w:lineRule="auto"/>
        <w:jc w:val="center"/>
        <w:rPr>
          <w:rFonts w:ascii="宋体" w:hAnsi="宋体" w:cs="宋体"/>
          <w:b/>
          <w:sz w:val="32"/>
          <w:szCs w:val="32"/>
        </w:rPr>
      </w:pPr>
    </w:p>
    <w:p w14:paraId="40FE0461">
      <w:pPr>
        <w:spacing w:line="360" w:lineRule="auto"/>
        <w:jc w:val="center"/>
        <w:rPr>
          <w:rFonts w:ascii="宋体" w:hAnsi="宋体" w:cs="宋体"/>
          <w:b/>
          <w:sz w:val="32"/>
          <w:szCs w:val="32"/>
        </w:rPr>
      </w:pPr>
    </w:p>
    <w:p w14:paraId="3880AE8C">
      <w:pPr>
        <w:spacing w:line="360" w:lineRule="auto"/>
        <w:rPr>
          <w:rFonts w:ascii="宋体" w:hAnsi="宋体" w:cs="宋体"/>
          <w:bCs/>
          <w:sz w:val="24"/>
        </w:rPr>
      </w:pPr>
    </w:p>
    <w:sectPr>
      <w:headerReference r:id="rId19" w:type="first"/>
      <w:footerReference r:id="rId22" w:type="first"/>
      <w:headerReference r:id="rId18" w:type="default"/>
      <w:footerReference r:id="rId20" w:type="default"/>
      <w:footerReference r:id="rId21" w:type="even"/>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0000000000000000000"/>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2000019F" w:csb1="4F01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Segoe Print"/>
    <w:panose1 w:val="02020703060505090304"/>
    <w:charset w:val="00"/>
    <w:family w:val="modern"/>
    <w:pitch w:val="default"/>
    <w:sig w:usb0="00000000" w:usb1="00000000" w:usb2="00000000" w:usb3="00000000" w:csb0="400001BF" w:csb1="DFF70000"/>
  </w:font>
  <w:font w:name="MS Gothic">
    <w:panose1 w:val="020B0609070205080204"/>
    <w:charset w:val="80"/>
    <w:family w:val="modern"/>
    <w:pitch w:val="default"/>
    <w:sig w:usb0="E00002FF" w:usb1="6AC7FDFB" w:usb2="08000012" w:usb3="00000000" w:csb0="4002009F" w:csb1="DFD70000"/>
  </w:font>
  <w:font w:name="Wingdings 2">
    <w:panose1 w:val="05020102010507070707"/>
    <w:charset w:val="00"/>
    <w:family w:val="auto"/>
    <w:pitch w:val="default"/>
    <w:sig w:usb0="00000000" w:usb1="00000000" w:usb2="00000000" w:usb3="00000000" w:csb0="80000000" w:csb1="0000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汉仪书宋二S">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E5C97">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467574">
                          <w:pPr>
                            <w:pStyle w:val="41"/>
                            <w:jc w:val="center"/>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E467574">
                    <w:pPr>
                      <w:pStyle w:val="41"/>
                      <w:jc w:val="center"/>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0FD6A2">
    <w:pPr>
      <w:pStyle w:val="41"/>
      <w:framePr w:wrap="around" w:vAnchor="text" w:hAnchor="margin" w:xAlign="right" w:y="1"/>
      <w:rPr>
        <w:rStyle w:val="73"/>
      </w:rPr>
    </w:pPr>
    <w:r>
      <w:fldChar w:fldCharType="begin"/>
    </w:r>
    <w:r>
      <w:rPr>
        <w:rStyle w:val="73"/>
      </w:rPr>
      <w:instrText xml:space="preserve">PAGE  </w:instrText>
    </w:r>
    <w:r>
      <w:fldChar w:fldCharType="end"/>
    </w:r>
  </w:p>
  <w:p w14:paraId="23EEE2A2">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AADD4C">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2F0C02">
                          <w:pPr>
                            <w:pStyle w:val="41"/>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C2F0C02">
                    <w:pPr>
                      <w:pStyle w:val="41"/>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215F6">
    <w:pPr>
      <w:pStyle w:val="41"/>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7422B6">
                          <w:pPr>
                            <w:pStyle w:val="41"/>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757422B6">
                    <w:pPr>
                      <w:pStyle w:val="41"/>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F4C0E1">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94DC94">
                          <w:pPr>
                            <w:pStyle w:val="41"/>
                            <w:jc w:val="center"/>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E94DC94">
                    <w:pPr>
                      <w:pStyle w:val="41"/>
                      <w:jc w:val="center"/>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p w14:paraId="13372251">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D5928">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AD2547">
                          <w:pPr>
                            <w:pStyle w:val="41"/>
                            <w:jc w:val="center"/>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5AD2547">
                    <w:pPr>
                      <w:pStyle w:val="41"/>
                      <w:jc w:val="center"/>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p w14:paraId="099FCC6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D8C25">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2B7616">
                          <w:pPr>
                            <w:pStyle w:val="41"/>
                            <w:jc w:val="center"/>
                          </w:pPr>
                          <w:r>
                            <w:t xml:space="preserve">第 </w:t>
                          </w:r>
                          <w:r>
                            <w:fldChar w:fldCharType="begin"/>
                          </w:r>
                          <w:r>
                            <w:instrText xml:space="preserve"> PAGE  \* MERGEFORMAT </w:instrText>
                          </w:r>
                          <w:r>
                            <w:fldChar w:fldCharType="separate"/>
                          </w:r>
                          <w:r>
                            <w:t>75</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C2B7616">
                    <w:pPr>
                      <w:pStyle w:val="41"/>
                      <w:jc w:val="center"/>
                    </w:pPr>
                    <w:r>
                      <w:t xml:space="preserve">第 </w:t>
                    </w:r>
                    <w:r>
                      <w:fldChar w:fldCharType="begin"/>
                    </w:r>
                    <w:r>
                      <w:instrText xml:space="preserve"> PAGE  \* MERGEFORMAT </w:instrText>
                    </w:r>
                    <w:r>
                      <w:fldChar w:fldCharType="separate"/>
                    </w:r>
                    <w:r>
                      <w:t>75</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p w14:paraId="25AB5A1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D20026">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95F5B2">
                          <w:pPr>
                            <w:pStyle w:val="41"/>
                            <w:jc w:val="center"/>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395F5B2">
                    <w:pPr>
                      <w:pStyle w:val="41"/>
                      <w:jc w:val="center"/>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p w14:paraId="1D4B8C31">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BB8963">
    <w:pPr>
      <w:pStyle w:val="41"/>
      <w:jc w:val="center"/>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60070C">
                          <w:pPr>
                            <w:pStyle w:val="41"/>
                            <w:jc w:val="center"/>
                          </w:pPr>
                          <w:r>
                            <w:t xml:space="preserve">第 </w:t>
                          </w:r>
                          <w:r>
                            <w:fldChar w:fldCharType="begin"/>
                          </w:r>
                          <w:r>
                            <w:instrText xml:space="preserve"> PAGE  \* MERGEFORMAT </w:instrText>
                          </w:r>
                          <w:r>
                            <w:fldChar w:fldCharType="separate"/>
                          </w:r>
                          <w:r>
                            <w:t>77</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760070C">
                    <w:pPr>
                      <w:pStyle w:val="41"/>
                      <w:jc w:val="center"/>
                    </w:pPr>
                    <w:r>
                      <w:t xml:space="preserve">第 </w:t>
                    </w:r>
                    <w:r>
                      <w:fldChar w:fldCharType="begin"/>
                    </w:r>
                    <w:r>
                      <w:instrText xml:space="preserve"> PAGE  \* MERGEFORMAT </w:instrText>
                    </w:r>
                    <w:r>
                      <w:fldChar w:fldCharType="separate"/>
                    </w:r>
                    <w:r>
                      <w:t>77</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1FE2AE">
    <w:pPr>
      <w:pStyle w:val="41"/>
      <w:framePr w:wrap="around" w:vAnchor="text" w:hAnchor="margin" w:xAlign="right" w:y="1"/>
      <w:rPr>
        <w:rStyle w:val="73"/>
      </w:rPr>
    </w:pPr>
    <w:r>
      <w:fldChar w:fldCharType="begin"/>
    </w:r>
    <w:r>
      <w:rPr>
        <w:rStyle w:val="73"/>
      </w:rPr>
      <w:instrText xml:space="preserve">PAGE  </w:instrText>
    </w:r>
    <w:r>
      <w:fldChar w:fldCharType="end"/>
    </w:r>
  </w:p>
  <w:p w14:paraId="473D3CB8">
    <w:pPr>
      <w:pStyle w:val="41"/>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5149FF">
    <w:pPr>
      <w:pStyle w:val="41"/>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341E80">
                          <w:pPr>
                            <w:pStyle w:val="41"/>
                            <w:jc w:val="center"/>
                          </w:pPr>
                          <w:r>
                            <w:t xml:space="preserve">第 </w:t>
                          </w:r>
                          <w:r>
                            <w:fldChar w:fldCharType="begin"/>
                          </w:r>
                          <w:r>
                            <w:instrText xml:space="preserve"> PAGE  \* MERGEFORMAT </w:instrText>
                          </w:r>
                          <w:r>
                            <w:fldChar w:fldCharType="separate"/>
                          </w:r>
                          <w:r>
                            <w:t>76</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0341E80">
                    <w:pPr>
                      <w:pStyle w:val="41"/>
                      <w:jc w:val="center"/>
                    </w:pPr>
                    <w:r>
                      <w:t xml:space="preserve">第 </w:t>
                    </w:r>
                    <w:r>
                      <w:fldChar w:fldCharType="begin"/>
                    </w:r>
                    <w:r>
                      <w:instrText xml:space="preserve"> PAGE  \* MERGEFORMAT </w:instrText>
                    </w:r>
                    <w:r>
                      <w:fldChar w:fldCharType="separate"/>
                    </w:r>
                    <w:r>
                      <w:t>76</w:t>
                    </w:r>
                    <w:r>
                      <w:fldChar w:fldCharType="end"/>
                    </w:r>
                    <w:r>
                      <w:t xml:space="preserve"> 页 共 </w:t>
                    </w:r>
                    <w:r>
                      <w:fldChar w:fldCharType="begin"/>
                    </w:r>
                    <w:r>
                      <w:instrText xml:space="preserve"> NUMPAGES  \* MERGEFORMAT </w:instrText>
                    </w:r>
                    <w:r>
                      <w:fldChar w:fldCharType="separate"/>
                    </w:r>
                    <w:r>
                      <w:t>89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2EF02">
    <w:pPr>
      <w:pStyle w:val="42"/>
      <w:pBdr>
        <w:bottom w:val="single" w:color="auto" w:sz="6" w:space="4"/>
      </w:pBdr>
      <w:jc w:val="right"/>
    </w:pPr>
    <w:r>
      <w:t></w:t>
    </w:r>
    <w:r>
      <w:rPr>
        <w:rFonts w:hint="eastAsia"/>
      </w:rPr>
      <w:t xml:space="preserve">             </w:t>
    </w:r>
    <w:r>
      <w:t>杭州市政府采购公开招标文件</w:t>
    </w:r>
  </w:p>
  <w:p w14:paraId="6808C5FA">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8E6821">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63747A">
    <w:pPr>
      <w:pStyle w:val="4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E029FE">
    <w:pPr>
      <w:pStyle w:val="42"/>
      <w:rPr>
        <w:rFonts w:ascii="仿宋_GB2312" w:eastAsia="仿宋_GB2312"/>
        <w:b/>
        <w:i/>
        <w:u w:val="single"/>
      </w:rPr>
    </w:pPr>
    <w:r>
      <w:t></w:t>
    </w:r>
    <w:r>
      <w:rPr>
        <w:rFonts w:hint="eastAsia"/>
      </w:rPr>
      <w:t xml:space="preserve">                                                </w:t>
    </w:r>
    <w:r>
      <w:t xml:space="preserve"> 杭州市政府采购公开招标文件</w:t>
    </w:r>
  </w:p>
  <w:p w14:paraId="68C320D5">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EFC257">
    <w:pPr>
      <w:pStyle w:val="42"/>
      <w:jc w:val="right"/>
    </w:pPr>
    <w:r>
      <w:t></w:t>
    </w: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98493">
    <w:pPr>
      <w:pStyle w:val="42"/>
      <w:jc w:val="right"/>
      <w:rPr>
        <w:rFonts w:ascii="仿宋_GB2312" w:eastAsia="仿宋_GB2312"/>
        <w:b/>
        <w:i/>
        <w:u w:val="single"/>
      </w:rPr>
    </w:pPr>
    <w:r>
      <w:rPr>
        <w:rFonts w:hint="eastAsia"/>
      </w:rPr>
      <w:t xml:space="preserve">                                  </w:t>
    </w:r>
    <w:r>
      <w:t>杭州市政府采购公开招标文件</w:t>
    </w:r>
  </w:p>
  <w:p w14:paraId="4A49AF42">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FF8662">
    <w:pPr>
      <w:pStyle w:val="42"/>
      <w:jc w:val="right"/>
    </w:pP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2C9E6">
    <w:pPr>
      <w:pStyle w:val="42"/>
      <w:jc w:val="right"/>
      <w:rPr>
        <w:rFonts w:ascii="仿宋_GB2312" w:eastAsia="仿宋_GB2312"/>
        <w:b/>
        <w:i/>
        <w:iCs/>
        <w:u w:val="single"/>
      </w:rPr>
    </w:pP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05EDF">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7A0F6431"/>
    <w:multiLevelType w:val="singleLevel"/>
    <w:tmpl w:val="7A0F6431"/>
    <w:lvl w:ilvl="0" w:tentative="0">
      <w:start w:val="1"/>
      <w:numFmt w:val="decimal"/>
      <w:suff w:val="space"/>
      <w:lvlText w:val="%1."/>
      <w:lvlJc w:val="left"/>
    </w:lvl>
  </w:abstractNum>
  <w:num w:numId="1">
    <w:abstractNumId w:val="7"/>
  </w:num>
  <w:num w:numId="2">
    <w:abstractNumId w:val="2"/>
  </w:num>
  <w:num w:numId="3">
    <w:abstractNumId w:val="6"/>
  </w:num>
  <w:num w:numId="4">
    <w:abstractNumId w:val="4"/>
  </w:num>
  <w:num w:numId="5">
    <w:abstractNumId w:val="3"/>
  </w:num>
  <w:num w:numId="6">
    <w:abstractNumId w:val="0"/>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AzMWUxYjE0MTA3ZjI2NzE3ZWM2YmI5MmM3ZDc0YTI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57D0D"/>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5D84755"/>
    <w:rsid w:val="167640E1"/>
    <w:rsid w:val="16A8729C"/>
    <w:rsid w:val="16B33777"/>
    <w:rsid w:val="16BC70A7"/>
    <w:rsid w:val="16C6339E"/>
    <w:rsid w:val="172F2D79"/>
    <w:rsid w:val="17486576"/>
    <w:rsid w:val="17557BEF"/>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BEC57B8"/>
    <w:rsid w:val="1C0459C2"/>
    <w:rsid w:val="1C1B3B4A"/>
    <w:rsid w:val="1C88086E"/>
    <w:rsid w:val="1CCB5193"/>
    <w:rsid w:val="1D266CE1"/>
    <w:rsid w:val="1D3963AF"/>
    <w:rsid w:val="1D6A673C"/>
    <w:rsid w:val="1D9247AE"/>
    <w:rsid w:val="1DB567EC"/>
    <w:rsid w:val="1DF51A98"/>
    <w:rsid w:val="1DFFCC71"/>
    <w:rsid w:val="1E051CD9"/>
    <w:rsid w:val="1E3D060F"/>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53EF9"/>
    <w:rsid w:val="26A94201"/>
    <w:rsid w:val="26AC274F"/>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CED6583"/>
    <w:rsid w:val="2D343236"/>
    <w:rsid w:val="2D38455E"/>
    <w:rsid w:val="2D575011"/>
    <w:rsid w:val="2DD15014"/>
    <w:rsid w:val="2DF72DE4"/>
    <w:rsid w:val="2E0220AF"/>
    <w:rsid w:val="2E46F253"/>
    <w:rsid w:val="2E4B082A"/>
    <w:rsid w:val="2E59653C"/>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356BB"/>
    <w:rsid w:val="31715A3C"/>
    <w:rsid w:val="319C6071"/>
    <w:rsid w:val="31AC537E"/>
    <w:rsid w:val="31E3679B"/>
    <w:rsid w:val="31E732FD"/>
    <w:rsid w:val="32517576"/>
    <w:rsid w:val="32BE5C2C"/>
    <w:rsid w:val="32FB6478"/>
    <w:rsid w:val="33263B3F"/>
    <w:rsid w:val="336963EB"/>
    <w:rsid w:val="33816EEB"/>
    <w:rsid w:val="33AB7AEA"/>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8B5D78"/>
    <w:rsid w:val="37EE7094"/>
    <w:rsid w:val="38296C89"/>
    <w:rsid w:val="383002EB"/>
    <w:rsid w:val="38586797"/>
    <w:rsid w:val="385D15DF"/>
    <w:rsid w:val="38BC0149"/>
    <w:rsid w:val="38D87D1C"/>
    <w:rsid w:val="39636459"/>
    <w:rsid w:val="396B7F6C"/>
    <w:rsid w:val="397F6572"/>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CBF228"/>
    <w:rsid w:val="4019356B"/>
    <w:rsid w:val="40592157"/>
    <w:rsid w:val="406E1CAE"/>
    <w:rsid w:val="40A0133A"/>
    <w:rsid w:val="40C31A53"/>
    <w:rsid w:val="40FF545D"/>
    <w:rsid w:val="410067C8"/>
    <w:rsid w:val="418F0D2A"/>
    <w:rsid w:val="41A33A6C"/>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BF825"/>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75611"/>
    <w:rsid w:val="490A68E0"/>
    <w:rsid w:val="491055FE"/>
    <w:rsid w:val="495F5B3E"/>
    <w:rsid w:val="496F77D7"/>
    <w:rsid w:val="497654FD"/>
    <w:rsid w:val="49B64211"/>
    <w:rsid w:val="49F6167F"/>
    <w:rsid w:val="4A064FA0"/>
    <w:rsid w:val="4A16615C"/>
    <w:rsid w:val="4A370656"/>
    <w:rsid w:val="4A4424D7"/>
    <w:rsid w:val="4AB82D0F"/>
    <w:rsid w:val="4AC32699"/>
    <w:rsid w:val="4AEB7664"/>
    <w:rsid w:val="4AFD7C19"/>
    <w:rsid w:val="4B0567D1"/>
    <w:rsid w:val="4B236AAE"/>
    <w:rsid w:val="4B361DE7"/>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8D1C8E"/>
    <w:rsid w:val="4F911C54"/>
    <w:rsid w:val="4FE625E0"/>
    <w:rsid w:val="5021480F"/>
    <w:rsid w:val="5084138D"/>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3D7A7"/>
    <w:rsid w:val="55983B1B"/>
    <w:rsid w:val="55A8376B"/>
    <w:rsid w:val="55D13D6F"/>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85769B"/>
    <w:rsid w:val="5EFC7377"/>
    <w:rsid w:val="5F06174D"/>
    <w:rsid w:val="5F3A3602"/>
    <w:rsid w:val="5F45733B"/>
    <w:rsid w:val="5F6277C6"/>
    <w:rsid w:val="5F6D0B1D"/>
    <w:rsid w:val="5F8D0B82"/>
    <w:rsid w:val="5FCC5339"/>
    <w:rsid w:val="5FE34A5B"/>
    <w:rsid w:val="5FF89898"/>
    <w:rsid w:val="5FFE1E36"/>
    <w:rsid w:val="60232584"/>
    <w:rsid w:val="603502EE"/>
    <w:rsid w:val="607330CE"/>
    <w:rsid w:val="60825176"/>
    <w:rsid w:val="609F2AC4"/>
    <w:rsid w:val="60FA2EE8"/>
    <w:rsid w:val="610538E1"/>
    <w:rsid w:val="61054A27"/>
    <w:rsid w:val="610A52BC"/>
    <w:rsid w:val="611D1A89"/>
    <w:rsid w:val="611D2366"/>
    <w:rsid w:val="61421856"/>
    <w:rsid w:val="615227C4"/>
    <w:rsid w:val="61654E3F"/>
    <w:rsid w:val="6182292A"/>
    <w:rsid w:val="619F7F92"/>
    <w:rsid w:val="61D558F8"/>
    <w:rsid w:val="61F94C26"/>
    <w:rsid w:val="62000E56"/>
    <w:rsid w:val="624F3E49"/>
    <w:rsid w:val="62632286"/>
    <w:rsid w:val="62885958"/>
    <w:rsid w:val="62F40B65"/>
    <w:rsid w:val="62FC2CFE"/>
    <w:rsid w:val="63024505"/>
    <w:rsid w:val="635600A5"/>
    <w:rsid w:val="635B1DB5"/>
    <w:rsid w:val="63711FED"/>
    <w:rsid w:val="63880DDC"/>
    <w:rsid w:val="638D750D"/>
    <w:rsid w:val="63AC6CC0"/>
    <w:rsid w:val="63DF088D"/>
    <w:rsid w:val="64055776"/>
    <w:rsid w:val="64240056"/>
    <w:rsid w:val="643E143A"/>
    <w:rsid w:val="64491666"/>
    <w:rsid w:val="648B6EEF"/>
    <w:rsid w:val="64C158BF"/>
    <w:rsid w:val="64CE2EAA"/>
    <w:rsid w:val="64D43BB1"/>
    <w:rsid w:val="653C3090"/>
    <w:rsid w:val="65854376"/>
    <w:rsid w:val="658767BE"/>
    <w:rsid w:val="65892531"/>
    <w:rsid w:val="66195831"/>
    <w:rsid w:val="662E75B1"/>
    <w:rsid w:val="66342C2E"/>
    <w:rsid w:val="663E784C"/>
    <w:rsid w:val="668B6A45"/>
    <w:rsid w:val="672E3A17"/>
    <w:rsid w:val="672F3F24"/>
    <w:rsid w:val="673E055F"/>
    <w:rsid w:val="67551CE3"/>
    <w:rsid w:val="67A22552"/>
    <w:rsid w:val="67B22DCC"/>
    <w:rsid w:val="67BE71AA"/>
    <w:rsid w:val="67D90273"/>
    <w:rsid w:val="67DE5875"/>
    <w:rsid w:val="67E55852"/>
    <w:rsid w:val="67EB1AB4"/>
    <w:rsid w:val="67FA1285"/>
    <w:rsid w:val="68551F4F"/>
    <w:rsid w:val="6863036B"/>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BBFAE0E"/>
    <w:rsid w:val="6C196F71"/>
    <w:rsid w:val="6C226FCB"/>
    <w:rsid w:val="6C31226F"/>
    <w:rsid w:val="6C552F0B"/>
    <w:rsid w:val="6C8C67B7"/>
    <w:rsid w:val="6C9D744C"/>
    <w:rsid w:val="6D167928"/>
    <w:rsid w:val="6D26299B"/>
    <w:rsid w:val="6D451574"/>
    <w:rsid w:val="6D4772EC"/>
    <w:rsid w:val="6D8E4F15"/>
    <w:rsid w:val="6D9078AF"/>
    <w:rsid w:val="6DAA3FEF"/>
    <w:rsid w:val="6DC0172B"/>
    <w:rsid w:val="6DCB690C"/>
    <w:rsid w:val="6DD41A5B"/>
    <w:rsid w:val="6DF43C2E"/>
    <w:rsid w:val="6DF51CA3"/>
    <w:rsid w:val="6E8335BD"/>
    <w:rsid w:val="6E8E12EF"/>
    <w:rsid w:val="6E972936"/>
    <w:rsid w:val="6ED446C5"/>
    <w:rsid w:val="6F2A7D94"/>
    <w:rsid w:val="6F6049BF"/>
    <w:rsid w:val="6F8331F1"/>
    <w:rsid w:val="6FAE1A09"/>
    <w:rsid w:val="6FD75BF8"/>
    <w:rsid w:val="6FFFDDCA"/>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6BDE6"/>
    <w:rsid w:val="77EC04CC"/>
    <w:rsid w:val="780472F2"/>
    <w:rsid w:val="780C7BF9"/>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BEF07FF"/>
    <w:rsid w:val="7C0A0FE4"/>
    <w:rsid w:val="7C254906"/>
    <w:rsid w:val="7C590818"/>
    <w:rsid w:val="7C7C10F6"/>
    <w:rsid w:val="7C853BEA"/>
    <w:rsid w:val="7C881368"/>
    <w:rsid w:val="7CE27788"/>
    <w:rsid w:val="7CFDCA9D"/>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1A604D"/>
    <w:rsid w:val="7F715AF2"/>
    <w:rsid w:val="7F886E69"/>
    <w:rsid w:val="7F961E7F"/>
    <w:rsid w:val="7FDFEDDD"/>
    <w:rsid w:val="96F7683D"/>
    <w:rsid w:val="9DFDB345"/>
    <w:rsid w:val="A5BFDB9B"/>
    <w:rsid w:val="B7FFFD1A"/>
    <w:rsid w:val="BB7FA927"/>
    <w:rsid w:val="BBAE0282"/>
    <w:rsid w:val="D2D2898E"/>
    <w:rsid w:val="D6DF39B5"/>
    <w:rsid w:val="DBEF8EAC"/>
    <w:rsid w:val="E8FF467C"/>
    <w:rsid w:val="EDDF17ED"/>
    <w:rsid w:val="F5FFD31F"/>
    <w:rsid w:val="F8226CA4"/>
    <w:rsid w:val="FBBD82F2"/>
    <w:rsid w:val="FBBFBCFE"/>
    <w:rsid w:val="FD2DFE79"/>
    <w:rsid w:val="FD43967C"/>
    <w:rsid w:val="FDBB428E"/>
    <w:rsid w:val="FF95E8FB"/>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tblPr>
      <w:tblCellMar>
        <w:top w:w="0" w:type="dxa"/>
        <w:left w:w="108" w:type="dxa"/>
        <w:bottom w:w="0" w:type="dxa"/>
        <w:right w:w="108" w:type="dxa"/>
      </w:tblCellMar>
    </w:tblPr>
  </w:style>
  <w:style w:type="paragraph" w:styleId="5">
    <w:name w:val="Normal Indent"/>
    <w:basedOn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0"/>
    <w:pPr>
      <w:shd w:val="clear" w:color="auto" w:fill="000080"/>
    </w:pPr>
  </w:style>
  <w:style w:type="paragraph" w:styleId="19">
    <w:name w:val="annotation text"/>
    <w:basedOn w:val="1"/>
    <w:link w:val="345"/>
    <w:qFormat/>
    <w:uiPriority w:val="99"/>
    <w:pPr>
      <w:jc w:val="left"/>
    </w:pPr>
  </w:style>
  <w:style w:type="paragraph" w:styleId="20">
    <w:name w:val="Salutation"/>
    <w:basedOn w:val="1"/>
    <w:next w:val="1"/>
    <w:link w:val="299"/>
    <w:qFormat/>
    <w:uiPriority w:val="0"/>
    <w:rPr>
      <w:rFonts w:ascii="仿宋_GB2312" w:eastAsia="仿宋_GB2312"/>
      <w:sz w:val="28"/>
      <w:szCs w:val="20"/>
    </w:rPr>
  </w:style>
  <w:style w:type="paragraph" w:styleId="21">
    <w:name w:val="Body Text 3"/>
    <w:basedOn w:val="1"/>
    <w:link w:val="331"/>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1"/>
    <w:qFormat/>
    <w:uiPriority w:val="0"/>
    <w:pPr>
      <w:autoSpaceDE w:val="0"/>
      <w:autoSpaceDN w:val="0"/>
      <w:spacing w:line="360" w:lineRule="auto"/>
    </w:pPr>
    <w:rPr>
      <w:rFonts w:ascii="宋体" w:hAnsi="Arial" w:cs="Arial"/>
      <w:snapToGrid w:val="0"/>
      <w:sz w:val="24"/>
      <w:szCs w:val="21"/>
      <w:lang w:val="zh-CN"/>
    </w:rPr>
  </w:style>
  <w:style w:type="paragraph" w:styleId="24">
    <w:name w:val="toc 4"/>
    <w:basedOn w:val="1"/>
    <w:next w:val="1"/>
    <w:qFormat/>
    <w:uiPriority w:val="0"/>
    <w:pPr>
      <w:ind w:left="1260" w:leftChars="600"/>
    </w:pPr>
  </w:style>
  <w:style w:type="paragraph" w:styleId="25">
    <w:name w:val="Body Text Indent"/>
    <w:basedOn w:val="1"/>
    <w:next w:val="26"/>
    <w:link w:val="266"/>
    <w:qFormat/>
    <w:uiPriority w:val="0"/>
    <w:pPr>
      <w:spacing w:line="480" w:lineRule="exact"/>
      <w:ind w:firstLine="480" w:firstLineChars="200"/>
    </w:pPr>
    <w:rPr>
      <w:rFonts w:ascii="宋体" w:hAnsi="宋体"/>
      <w:sz w:val="24"/>
    </w:rPr>
  </w:style>
  <w:style w:type="paragraph" w:customStyle="1" w:styleId="26">
    <w:name w:val="正文文本首行缩进 21"/>
    <w:basedOn w:val="25"/>
    <w:qFormat/>
    <w:uiPriority w:val="99"/>
    <w:pPr>
      <w:spacing w:line="200" w:lineRule="atLeast"/>
      <w:ind w:firstLine="420"/>
    </w:pPr>
    <w:rPr>
      <w:rFonts w:hAnsi="Courier New"/>
      <w:spacing w:val="-4"/>
      <w:sz w:val="18"/>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6"/>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2"/>
    <w:qFormat/>
    <w:uiPriority w:val="0"/>
    <w:pPr>
      <w:ind w:left="100" w:leftChars="2500"/>
    </w:pPr>
    <w:rPr>
      <w:rFonts w:ascii="宋体"/>
      <w:sz w:val="24"/>
      <w:szCs w:val="21"/>
      <w:lang w:val="zh-CN"/>
    </w:rPr>
  </w:style>
  <w:style w:type="paragraph" w:styleId="38">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9">
    <w:name w:val="endnote text"/>
    <w:basedOn w:val="1"/>
    <w:link w:val="933"/>
    <w:qFormat/>
    <w:uiPriority w:val="0"/>
    <w:rPr>
      <w:lang w:val="zh-CN"/>
    </w:rPr>
  </w:style>
  <w:style w:type="paragraph" w:styleId="40">
    <w:name w:val="Balloon Text"/>
    <w:basedOn w:val="1"/>
    <w:link w:val="189"/>
    <w:qFormat/>
    <w:uiPriority w:val="0"/>
    <w:rPr>
      <w:sz w:val="18"/>
      <w:szCs w:val="18"/>
    </w:rPr>
  </w:style>
  <w:style w:type="paragraph" w:styleId="41">
    <w:name w:val="footer"/>
    <w:basedOn w:val="1"/>
    <w:link w:val="384"/>
    <w:qFormat/>
    <w:uiPriority w:val="99"/>
    <w:pPr>
      <w:tabs>
        <w:tab w:val="center" w:pos="4153"/>
        <w:tab w:val="right" w:pos="8306"/>
      </w:tabs>
      <w:snapToGrid w:val="0"/>
      <w:jc w:val="left"/>
    </w:pPr>
    <w:rPr>
      <w:sz w:val="18"/>
      <w:szCs w:val="18"/>
    </w:rPr>
  </w:style>
  <w:style w:type="paragraph" w:styleId="42">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11"/>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7"/>
    <w:qFormat/>
    <w:uiPriority w:val="0"/>
    <w:rPr>
      <w:b/>
      <w:bCs/>
    </w:rPr>
  </w:style>
  <w:style w:type="paragraph" w:styleId="61">
    <w:name w:val="Body Text First Indent"/>
    <w:basedOn w:val="23"/>
    <w:next w:val="1"/>
    <w:link w:val="322"/>
    <w:qFormat/>
    <w:uiPriority w:val="0"/>
    <w:pPr>
      <w:ind w:firstLine="420"/>
    </w:pPr>
    <w:rPr>
      <w:rFonts w:hAnsi="Calibri" w:cs="Times New Roman"/>
      <w:snapToGrid/>
      <w:szCs w:val="20"/>
    </w:rPr>
  </w:style>
  <w:style w:type="paragraph" w:styleId="62">
    <w:name w:val="Body Text First Indent 2"/>
    <w:basedOn w:val="25"/>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7"/>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8"/>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7"/>
    <w:qFormat/>
    <w:uiPriority w:val="0"/>
    <w:rPr>
      <w:rFonts w:ascii="宋体"/>
      <w:kern w:val="2"/>
      <w:sz w:val="24"/>
      <w:szCs w:val="21"/>
      <w:lang w:val="zh-CN"/>
    </w:rPr>
  </w:style>
  <w:style w:type="character" w:customStyle="1" w:styleId="183">
    <w:name w:val="标题 9 Char"/>
    <w:link w:val="11"/>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40"/>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1"/>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6"/>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5"/>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2"/>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59"/>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7"/>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0"/>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7"/>
    <w:qFormat/>
    <w:uiPriority w:val="0"/>
    <w:rPr>
      <w:rFonts w:ascii="黑体" w:hAnsi="Courier New" w:eastAsia="黑体"/>
    </w:rPr>
  </w:style>
  <w:style w:type="character" w:customStyle="1" w:styleId="303">
    <w:name w:val="正文文本 2 Char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6"/>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9"/>
    <w:qFormat/>
    <w:uiPriority w:val="0"/>
    <w:rPr>
      <w:b/>
      <w:bCs/>
      <w:kern w:val="2"/>
      <w:sz w:val="24"/>
      <w:szCs w:val="24"/>
    </w:rPr>
  </w:style>
  <w:style w:type="character" w:customStyle="1" w:styleId="309">
    <w:name w:val="正文文本缩进 2 Char"/>
    <w:link w:val="38"/>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0"/>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1"/>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6"/>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1"/>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19"/>
    <w:qFormat/>
    <w:uiPriority w:val="0"/>
    <w:rPr>
      <w:kern w:val="2"/>
      <w:sz w:val="21"/>
      <w:szCs w:val="24"/>
    </w:rPr>
  </w:style>
  <w:style w:type="character" w:customStyle="1" w:styleId="346">
    <w:name w:val="签名 Char"/>
    <w:link w:val="43"/>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3"/>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1"/>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2"/>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8"/>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9"/>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1.png"/><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90</Pages>
  <Words>15984</Words>
  <Characters>17286</Characters>
  <Lines>279</Lines>
  <Paragraphs>78</Paragraphs>
  <TotalTime>0</TotalTime>
  <ScaleCrop>false</ScaleCrop>
  <LinksUpToDate>false</LinksUpToDate>
  <CharactersWithSpaces>17800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2021-08-01T08:22:00Z</dcterms:created>
  <dc:creator>玥</dc:creator>
  <cp:lastModifiedBy>无恙</cp:lastModifiedBy>
  <cp:lastPrinted>2021-12-29T11:06:00Z</cp:lastPrinted>
  <dcterms:modified xsi:type="dcterms:W3CDTF">2025-03-28T10:43:05Z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3D16E40661644836A9002A1F18ACB5ED_13</vt:lpwstr>
  </property>
  <property fmtid="{D5CDD505-2E9C-101B-9397-08002B2CF9AE}" pid="5" name="KSOTemplateDocerSaveRecord">
    <vt:lpwstr>eyJoZGlkIjoiMWI4YjJjZTUzNGNlYTQyODI4ZTEyNDRhODcyM2Y3ZDEiLCJ1c2VySWQiOiI2ODExMTc1NzQifQ==</vt:lpwstr>
  </property>
</Properties>
</file>