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17A5A">
      <w:pPr>
        <w:snapToGrid w:val="0"/>
        <w:spacing w:line="300" w:lineRule="auto"/>
        <w:rPr>
          <w:rFonts w:ascii="Calibri" w:hAnsi="Calibri" w:cs="Calibri"/>
          <w:b/>
          <w:color w:val="auto"/>
          <w:szCs w:val="21"/>
        </w:rPr>
      </w:pPr>
    </w:p>
    <w:p w14:paraId="4E30254E">
      <w:pPr>
        <w:spacing w:line="276" w:lineRule="auto"/>
        <w:jc w:val="center"/>
        <w:rPr>
          <w:rFonts w:ascii="宋体" w:hAnsi="宋体"/>
          <w:color w:val="auto"/>
          <w:spacing w:val="50"/>
          <w:w w:val="90"/>
          <w:sz w:val="84"/>
          <w:szCs w:val="84"/>
        </w:rPr>
      </w:pPr>
      <w:r>
        <w:rPr>
          <w:rFonts w:hint="eastAsia" w:ascii="宋体" w:hAnsi="宋体"/>
          <w:color w:val="auto"/>
          <w:spacing w:val="50"/>
          <w:w w:val="90"/>
          <w:sz w:val="84"/>
          <w:szCs w:val="84"/>
        </w:rPr>
        <w:t>浙江商业职业技术学院</w:t>
      </w:r>
    </w:p>
    <w:p w14:paraId="39FB595C">
      <w:pPr>
        <w:spacing w:line="276" w:lineRule="auto"/>
        <w:jc w:val="center"/>
        <w:rPr>
          <w:rFonts w:ascii="宋体" w:hAnsi="宋体"/>
          <w:color w:val="auto"/>
          <w:w w:val="90"/>
          <w:sz w:val="84"/>
          <w:szCs w:val="84"/>
        </w:rPr>
      </w:pPr>
      <w:r>
        <w:rPr>
          <w:rFonts w:ascii="宋体" w:hAnsi="宋体"/>
          <w:color w:val="auto"/>
          <w:w w:val="90"/>
          <w:sz w:val="84"/>
          <w:szCs w:val="84"/>
        </w:rPr>
        <w:t>竞争性磋商文件</w:t>
      </w:r>
    </w:p>
    <w:p w14:paraId="5F681562">
      <w:pPr>
        <w:snapToGrid w:val="0"/>
        <w:spacing w:line="300" w:lineRule="auto"/>
        <w:rPr>
          <w:rFonts w:ascii="Calibri" w:hAnsi="Calibri" w:cs="Calibri"/>
          <w:b/>
          <w:color w:val="auto"/>
          <w:szCs w:val="21"/>
          <w:u w:val="single"/>
        </w:rPr>
      </w:pPr>
    </w:p>
    <w:p w14:paraId="0D386ADC">
      <w:pPr>
        <w:snapToGrid w:val="0"/>
        <w:spacing w:line="300" w:lineRule="auto"/>
        <w:rPr>
          <w:rFonts w:ascii="Calibri" w:hAnsi="Calibri" w:cs="Calibri"/>
          <w:b/>
          <w:color w:val="auto"/>
          <w:szCs w:val="21"/>
          <w:u w:val="single"/>
        </w:rPr>
      </w:pPr>
    </w:p>
    <w:p w14:paraId="3C648C42">
      <w:pPr>
        <w:snapToGrid w:val="0"/>
        <w:spacing w:line="300" w:lineRule="auto"/>
        <w:rPr>
          <w:rFonts w:ascii="Calibri" w:hAnsi="Calibri" w:cs="Calibri"/>
          <w:b/>
          <w:color w:val="auto"/>
          <w:szCs w:val="21"/>
        </w:rPr>
      </w:pPr>
    </w:p>
    <w:p w14:paraId="18F7E316">
      <w:pPr>
        <w:snapToGrid w:val="0"/>
        <w:spacing w:line="300" w:lineRule="auto"/>
        <w:jc w:val="center"/>
        <w:rPr>
          <w:rFonts w:ascii="Calibri" w:hAnsi="Calibri" w:cs="Calibri"/>
          <w:b/>
          <w:color w:val="auto"/>
          <w:sz w:val="36"/>
        </w:rPr>
      </w:pPr>
      <w:r>
        <w:rPr>
          <w:rFonts w:ascii="Calibri" w:hAnsi="Calibri" w:cs="Calibri"/>
          <w:b/>
          <w:color w:val="auto"/>
          <w:sz w:val="30"/>
          <w:szCs w:val="30"/>
        </w:rPr>
        <w:drawing>
          <wp:inline distT="0" distB="0" distL="114300" distR="114300">
            <wp:extent cx="2303780" cy="179070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14:paraId="4917CC02">
      <w:pPr>
        <w:snapToGrid w:val="0"/>
        <w:spacing w:line="300" w:lineRule="auto"/>
        <w:rPr>
          <w:rFonts w:ascii="Calibri" w:hAnsi="Calibri" w:cs="Calibri"/>
          <w:b/>
          <w:color w:val="auto"/>
          <w:szCs w:val="21"/>
        </w:rPr>
      </w:pPr>
    </w:p>
    <w:p w14:paraId="7B1657EB">
      <w:pPr>
        <w:snapToGrid w:val="0"/>
        <w:spacing w:line="300" w:lineRule="auto"/>
        <w:rPr>
          <w:rFonts w:ascii="Calibri" w:hAnsi="Calibri" w:cs="Calibri"/>
          <w:b/>
          <w:color w:val="auto"/>
          <w:szCs w:val="21"/>
        </w:rPr>
      </w:pPr>
    </w:p>
    <w:p w14:paraId="6305F2FD">
      <w:pPr>
        <w:adjustRightInd w:val="0"/>
        <w:snapToGrid w:val="0"/>
        <w:spacing w:line="360" w:lineRule="auto"/>
        <w:jc w:val="center"/>
        <w:rPr>
          <w:rFonts w:ascii="宋体" w:hAnsi="宋体"/>
          <w:bCs/>
          <w:color w:val="auto"/>
          <w:sz w:val="30"/>
          <w:szCs w:val="30"/>
        </w:rPr>
      </w:pPr>
      <w:r>
        <w:rPr>
          <w:rFonts w:ascii="宋体" w:hAnsi="宋体"/>
          <w:bCs/>
          <w:color w:val="auto"/>
          <w:sz w:val="30"/>
          <w:szCs w:val="30"/>
        </w:rPr>
        <w:t>采购方式：</w:t>
      </w:r>
      <w:r>
        <w:rPr>
          <w:rFonts w:hint="eastAsia" w:ascii="宋体" w:hAnsi="宋体"/>
          <w:bCs/>
          <w:color w:val="auto"/>
          <w:sz w:val="30"/>
          <w:szCs w:val="30"/>
        </w:rPr>
        <w:t>竞争性磋商</w:t>
      </w:r>
    </w:p>
    <w:p w14:paraId="15D7FBAB">
      <w:pPr>
        <w:adjustRightInd w:val="0"/>
        <w:snapToGrid w:val="0"/>
        <w:spacing w:line="360" w:lineRule="auto"/>
        <w:jc w:val="center"/>
        <w:rPr>
          <w:rFonts w:ascii="宋体" w:hAnsi="宋体"/>
          <w:bCs/>
          <w:color w:val="auto"/>
          <w:sz w:val="30"/>
          <w:szCs w:val="30"/>
        </w:rPr>
      </w:pPr>
      <w:r>
        <w:rPr>
          <w:rFonts w:ascii="宋体" w:hAnsi="宋体"/>
          <w:bCs/>
          <w:color w:val="auto"/>
          <w:sz w:val="30"/>
          <w:szCs w:val="30"/>
        </w:rPr>
        <w:t>采购编号：</w:t>
      </w:r>
      <w:r>
        <w:rPr>
          <w:rFonts w:hint="eastAsia" w:ascii="宋体" w:hAnsi="宋体"/>
          <w:bCs/>
          <w:color w:val="auto"/>
          <w:sz w:val="30"/>
          <w:szCs w:val="30"/>
        </w:rPr>
        <w:t xml:space="preserve">CTZB-2024120137 </w:t>
      </w:r>
    </w:p>
    <w:p w14:paraId="118D5032">
      <w:pPr>
        <w:adjustRightInd w:val="0"/>
        <w:snapToGrid w:val="0"/>
        <w:spacing w:line="360" w:lineRule="auto"/>
        <w:ind w:left="1"/>
        <w:jc w:val="center"/>
        <w:rPr>
          <w:rFonts w:ascii="宋体" w:hAnsi="宋体"/>
          <w:bCs/>
          <w:color w:val="auto"/>
          <w:sz w:val="30"/>
          <w:szCs w:val="30"/>
        </w:rPr>
      </w:pPr>
      <w:r>
        <w:rPr>
          <w:rFonts w:ascii="宋体" w:hAnsi="宋体"/>
          <w:bCs/>
          <w:color w:val="auto"/>
          <w:sz w:val="30"/>
          <w:szCs w:val="30"/>
        </w:rPr>
        <w:t>项目名称：</w:t>
      </w:r>
      <w:r>
        <w:rPr>
          <w:rFonts w:hint="eastAsia" w:ascii="宋体" w:hAnsi="宋体"/>
          <w:bCs/>
          <w:color w:val="auto"/>
          <w:sz w:val="30"/>
          <w:szCs w:val="30"/>
        </w:rPr>
        <w:t>浙江商业职业技术学院2</w:t>
      </w:r>
      <w:r>
        <w:rPr>
          <w:rFonts w:ascii="宋体" w:hAnsi="宋体"/>
          <w:bCs/>
          <w:color w:val="auto"/>
          <w:sz w:val="30"/>
          <w:szCs w:val="30"/>
        </w:rPr>
        <w:t>02</w:t>
      </w:r>
      <w:r>
        <w:rPr>
          <w:rFonts w:hint="eastAsia" w:ascii="宋体" w:hAnsi="宋体"/>
          <w:bCs/>
          <w:color w:val="auto"/>
          <w:sz w:val="30"/>
          <w:szCs w:val="30"/>
        </w:rPr>
        <w:t>5年度监理服务项目</w:t>
      </w:r>
    </w:p>
    <w:p w14:paraId="00CDEC1D">
      <w:pPr>
        <w:snapToGrid w:val="0"/>
        <w:spacing w:line="300" w:lineRule="auto"/>
        <w:rPr>
          <w:rFonts w:ascii="Calibri" w:hAnsi="Calibri" w:cs="Calibri"/>
          <w:b/>
          <w:color w:val="auto"/>
          <w:szCs w:val="21"/>
        </w:rPr>
      </w:pPr>
    </w:p>
    <w:p w14:paraId="12D9457C">
      <w:pPr>
        <w:snapToGrid w:val="0"/>
        <w:spacing w:line="300" w:lineRule="auto"/>
        <w:rPr>
          <w:rFonts w:ascii="Calibri" w:hAnsi="Calibri" w:cs="Calibri"/>
          <w:b/>
          <w:color w:val="auto"/>
          <w:szCs w:val="21"/>
        </w:rPr>
      </w:pPr>
    </w:p>
    <w:p w14:paraId="0C1F36EF">
      <w:pPr>
        <w:snapToGrid w:val="0"/>
        <w:spacing w:line="300" w:lineRule="auto"/>
        <w:ind w:firstLine="1355" w:firstLineChars="450"/>
        <w:rPr>
          <w:rFonts w:ascii="Calibri" w:hAnsi="Calibri" w:cs="Calibri"/>
          <w:b/>
          <w:color w:val="auto"/>
          <w:sz w:val="30"/>
          <w:szCs w:val="30"/>
        </w:rPr>
      </w:pPr>
      <w:r>
        <w:rPr>
          <w:rFonts w:ascii="Calibri" w:hAnsi="Calibri" w:cs="Calibri"/>
          <w:b/>
          <w:color w:val="auto"/>
          <w:sz w:val="30"/>
          <w:szCs w:val="30"/>
        </w:rPr>
        <w:t>采购人：</w:t>
      </w:r>
      <w:r>
        <w:rPr>
          <w:rFonts w:hint="eastAsia" w:ascii="Calibri" w:hAnsi="Calibri" w:cs="Calibri"/>
          <w:b/>
          <w:color w:val="auto"/>
          <w:sz w:val="30"/>
          <w:szCs w:val="30"/>
          <w:u w:val="single"/>
        </w:rPr>
        <w:t>浙江商业职业技术学院</w:t>
      </w:r>
      <w:r>
        <w:rPr>
          <w:rFonts w:ascii="Calibri" w:hAnsi="Calibri" w:cs="Calibri"/>
          <w:b/>
          <w:color w:val="auto"/>
          <w:sz w:val="30"/>
          <w:szCs w:val="30"/>
        </w:rPr>
        <w:t>（盖章）</w:t>
      </w:r>
    </w:p>
    <w:p w14:paraId="702DFCA8">
      <w:pPr>
        <w:snapToGrid w:val="0"/>
        <w:spacing w:line="300" w:lineRule="auto"/>
        <w:ind w:firstLine="1355" w:firstLineChars="450"/>
        <w:rPr>
          <w:rFonts w:ascii="Calibri" w:hAnsi="Calibri" w:cs="Calibri"/>
          <w:b/>
          <w:color w:val="auto"/>
          <w:sz w:val="30"/>
          <w:szCs w:val="30"/>
        </w:rPr>
      </w:pPr>
      <w:r>
        <w:rPr>
          <w:rFonts w:ascii="Calibri" w:hAnsi="Calibri" w:cs="Calibri"/>
          <w:b/>
          <w:color w:val="auto"/>
          <w:sz w:val="30"/>
          <w:szCs w:val="30"/>
        </w:rPr>
        <w:t>采购代理机构：</w:t>
      </w:r>
      <w:r>
        <w:rPr>
          <w:rFonts w:ascii="Calibri" w:hAnsi="Calibri" w:cs="Calibri"/>
          <w:b/>
          <w:color w:val="auto"/>
          <w:sz w:val="30"/>
          <w:szCs w:val="30"/>
          <w:u w:val="single"/>
        </w:rPr>
        <w:t>浙江省成套招标代理有限公司</w:t>
      </w:r>
      <w:r>
        <w:rPr>
          <w:rFonts w:ascii="Calibri" w:hAnsi="Calibri" w:cs="Calibri"/>
          <w:b/>
          <w:color w:val="auto"/>
          <w:sz w:val="30"/>
          <w:szCs w:val="30"/>
        </w:rPr>
        <w:t>（盖章）</w:t>
      </w:r>
    </w:p>
    <w:p w14:paraId="713A53BC">
      <w:pPr>
        <w:snapToGrid w:val="0"/>
        <w:spacing w:line="300" w:lineRule="auto"/>
        <w:jc w:val="center"/>
        <w:rPr>
          <w:rFonts w:ascii="Calibri" w:hAnsi="Calibri" w:cs="Calibri"/>
          <w:b/>
          <w:color w:val="auto"/>
          <w:sz w:val="30"/>
          <w:szCs w:val="30"/>
        </w:rPr>
      </w:pPr>
    </w:p>
    <w:p w14:paraId="386940F9">
      <w:pPr>
        <w:snapToGrid w:val="0"/>
        <w:spacing w:line="300" w:lineRule="auto"/>
        <w:jc w:val="center"/>
        <w:rPr>
          <w:rFonts w:ascii="Calibri" w:hAnsi="Calibri" w:cs="Calibri"/>
          <w:b/>
          <w:color w:val="auto"/>
          <w:sz w:val="30"/>
          <w:szCs w:val="30"/>
        </w:rPr>
      </w:pPr>
      <w:r>
        <w:rPr>
          <w:rFonts w:ascii="Calibri" w:hAnsi="Calibri" w:cs="Calibri"/>
          <w:b/>
          <w:color w:val="auto"/>
          <w:sz w:val="30"/>
          <w:szCs w:val="30"/>
        </w:rPr>
        <w:t>二〇二</w:t>
      </w:r>
      <w:r>
        <w:rPr>
          <w:rFonts w:hint="eastAsia" w:ascii="Calibri" w:hAnsi="Calibri" w:cs="Calibri"/>
          <w:b/>
          <w:color w:val="auto"/>
          <w:sz w:val="30"/>
          <w:szCs w:val="30"/>
        </w:rPr>
        <w:t>四</w:t>
      </w:r>
      <w:r>
        <w:rPr>
          <w:rFonts w:ascii="Calibri" w:hAnsi="Calibri" w:cs="Calibri"/>
          <w:b/>
          <w:color w:val="auto"/>
          <w:sz w:val="30"/>
          <w:szCs w:val="30"/>
        </w:rPr>
        <w:t>年</w:t>
      </w:r>
      <w:r>
        <w:rPr>
          <w:rFonts w:hint="eastAsia" w:ascii="Calibri" w:hAnsi="Calibri" w:cs="Calibri"/>
          <w:b/>
          <w:color w:val="auto"/>
          <w:sz w:val="30"/>
          <w:szCs w:val="30"/>
        </w:rPr>
        <w:t>十二</w:t>
      </w:r>
      <w:r>
        <w:rPr>
          <w:rFonts w:ascii="Calibri" w:hAnsi="Calibri" w:cs="Calibri"/>
          <w:b/>
          <w:color w:val="auto"/>
          <w:sz w:val="30"/>
          <w:szCs w:val="30"/>
        </w:rPr>
        <w:t>月</w:t>
      </w:r>
    </w:p>
    <w:p w14:paraId="0C295E4F">
      <w:pPr>
        <w:pStyle w:val="2"/>
        <w:spacing w:before="120"/>
        <w:rPr>
          <w:rFonts w:cs="Calibri"/>
          <w:color w:val="auto"/>
        </w:rPr>
      </w:pPr>
      <w:r>
        <w:rPr>
          <w:rFonts w:cs="Calibri"/>
          <w:color w:val="auto"/>
        </w:rPr>
        <w:br w:type="page"/>
      </w:r>
      <w:bookmarkStart w:id="0" w:name="_Toc3083"/>
      <w:r>
        <w:rPr>
          <w:rFonts w:cs="Calibri"/>
          <w:color w:val="auto"/>
        </w:rPr>
        <w:t>目录</w:t>
      </w:r>
      <w:bookmarkEnd w:id="0"/>
    </w:p>
    <w:p w14:paraId="09C1F5A8">
      <w:pPr>
        <w:pStyle w:val="28"/>
        <w:tabs>
          <w:tab w:val="right" w:leader="dot" w:pos="9186"/>
          <w:tab w:val="clear" w:pos="9403"/>
        </w:tabs>
        <w:rPr>
          <w:color w:val="auto"/>
        </w:rPr>
      </w:pPr>
      <w:r>
        <w:rPr>
          <w:rFonts w:cs="Calibri"/>
          <w:bCs w:val="0"/>
          <w:caps w:val="0"/>
          <w:color w:val="auto"/>
          <w:kern w:val="0"/>
          <w:szCs w:val="21"/>
        </w:rPr>
        <w:fldChar w:fldCharType="begin"/>
      </w:r>
      <w:r>
        <w:rPr>
          <w:rFonts w:cs="Calibri"/>
          <w:bCs w:val="0"/>
          <w:caps w:val="0"/>
          <w:color w:val="auto"/>
          <w:kern w:val="0"/>
          <w:szCs w:val="21"/>
        </w:rPr>
        <w:instrText xml:space="preserve"> TOC \o "1-1" \h \z </w:instrText>
      </w:r>
      <w:r>
        <w:rPr>
          <w:rFonts w:cs="Calibri"/>
          <w:bCs w:val="0"/>
          <w:caps w:val="0"/>
          <w:color w:val="auto"/>
          <w:kern w:val="0"/>
          <w:szCs w:val="21"/>
        </w:rPr>
        <w:fldChar w:fldCharType="separate"/>
      </w:r>
      <w:r>
        <w:rPr>
          <w:color w:val="auto"/>
        </w:rPr>
        <w:fldChar w:fldCharType="begin"/>
      </w:r>
      <w:r>
        <w:rPr>
          <w:color w:val="auto"/>
        </w:rPr>
        <w:instrText xml:space="preserve"> HYPERLINK \l "_Toc3083" </w:instrText>
      </w:r>
      <w:r>
        <w:rPr>
          <w:color w:val="auto"/>
        </w:rPr>
        <w:fldChar w:fldCharType="separate"/>
      </w:r>
      <w:r>
        <w:rPr>
          <w:rFonts w:cs="Calibri"/>
          <w:color w:val="auto"/>
        </w:rPr>
        <w:t>目录</w:t>
      </w:r>
      <w:r>
        <w:rPr>
          <w:color w:val="auto"/>
        </w:rPr>
        <w:tab/>
      </w:r>
      <w:r>
        <w:rPr>
          <w:color w:val="auto"/>
        </w:rPr>
        <w:fldChar w:fldCharType="begin"/>
      </w:r>
      <w:r>
        <w:rPr>
          <w:color w:val="auto"/>
        </w:rPr>
        <w:instrText xml:space="preserve"> PAGEREF _Toc3083 \h </w:instrText>
      </w:r>
      <w:r>
        <w:rPr>
          <w:color w:val="auto"/>
        </w:rPr>
        <w:fldChar w:fldCharType="separate"/>
      </w:r>
      <w:r>
        <w:rPr>
          <w:color w:val="auto"/>
        </w:rPr>
        <w:t>2</w:t>
      </w:r>
      <w:r>
        <w:rPr>
          <w:color w:val="auto"/>
        </w:rPr>
        <w:fldChar w:fldCharType="end"/>
      </w:r>
      <w:r>
        <w:rPr>
          <w:color w:val="auto"/>
        </w:rPr>
        <w:fldChar w:fldCharType="end"/>
      </w:r>
    </w:p>
    <w:p w14:paraId="1ED42C87">
      <w:pPr>
        <w:pStyle w:val="28"/>
        <w:tabs>
          <w:tab w:val="right" w:leader="dot" w:pos="9186"/>
          <w:tab w:val="clear" w:pos="9403"/>
        </w:tabs>
        <w:rPr>
          <w:color w:val="auto"/>
        </w:rPr>
      </w:pPr>
      <w:r>
        <w:rPr>
          <w:color w:val="auto"/>
        </w:rPr>
        <w:fldChar w:fldCharType="begin"/>
      </w:r>
      <w:r>
        <w:rPr>
          <w:color w:val="auto"/>
        </w:rPr>
        <w:instrText xml:space="preserve"> HYPERLINK \l "_Toc15997" </w:instrText>
      </w:r>
      <w:r>
        <w:rPr>
          <w:color w:val="auto"/>
        </w:rPr>
        <w:fldChar w:fldCharType="separate"/>
      </w:r>
      <w:r>
        <w:rPr>
          <w:rFonts w:cs="Calibri"/>
          <w:color w:val="auto"/>
        </w:rPr>
        <w:t>第一章  竞争性磋商采购公告</w:t>
      </w:r>
      <w:r>
        <w:rPr>
          <w:color w:val="auto"/>
        </w:rPr>
        <w:tab/>
      </w:r>
      <w:r>
        <w:rPr>
          <w:color w:val="auto"/>
        </w:rPr>
        <w:fldChar w:fldCharType="begin"/>
      </w:r>
      <w:r>
        <w:rPr>
          <w:color w:val="auto"/>
        </w:rPr>
        <w:instrText xml:space="preserve"> PAGEREF _Toc15997 \h </w:instrText>
      </w:r>
      <w:r>
        <w:rPr>
          <w:color w:val="auto"/>
        </w:rPr>
        <w:fldChar w:fldCharType="separate"/>
      </w:r>
      <w:r>
        <w:rPr>
          <w:color w:val="auto"/>
        </w:rPr>
        <w:t>3</w:t>
      </w:r>
      <w:r>
        <w:rPr>
          <w:color w:val="auto"/>
        </w:rPr>
        <w:fldChar w:fldCharType="end"/>
      </w:r>
      <w:r>
        <w:rPr>
          <w:color w:val="auto"/>
        </w:rPr>
        <w:fldChar w:fldCharType="end"/>
      </w:r>
    </w:p>
    <w:p w14:paraId="129D298A">
      <w:pPr>
        <w:pStyle w:val="28"/>
        <w:tabs>
          <w:tab w:val="right" w:leader="dot" w:pos="9186"/>
          <w:tab w:val="clear" w:pos="9403"/>
        </w:tabs>
        <w:rPr>
          <w:color w:val="auto"/>
        </w:rPr>
      </w:pPr>
      <w:r>
        <w:rPr>
          <w:color w:val="auto"/>
        </w:rPr>
        <w:fldChar w:fldCharType="begin"/>
      </w:r>
      <w:r>
        <w:rPr>
          <w:color w:val="auto"/>
        </w:rPr>
        <w:instrText xml:space="preserve"> HYPERLINK \l "_Toc7796" </w:instrText>
      </w:r>
      <w:r>
        <w:rPr>
          <w:color w:val="auto"/>
        </w:rPr>
        <w:fldChar w:fldCharType="separate"/>
      </w:r>
      <w:r>
        <w:rPr>
          <w:rFonts w:cs="Calibri"/>
          <w:color w:val="auto"/>
        </w:rPr>
        <w:t>第二章  采购项目总体要求</w:t>
      </w:r>
      <w:r>
        <w:rPr>
          <w:color w:val="auto"/>
        </w:rPr>
        <w:tab/>
      </w:r>
      <w:r>
        <w:rPr>
          <w:color w:val="auto"/>
        </w:rPr>
        <w:fldChar w:fldCharType="begin"/>
      </w:r>
      <w:r>
        <w:rPr>
          <w:color w:val="auto"/>
        </w:rPr>
        <w:instrText xml:space="preserve"> PAGEREF _Toc7796 \h </w:instrText>
      </w:r>
      <w:r>
        <w:rPr>
          <w:color w:val="auto"/>
        </w:rPr>
        <w:fldChar w:fldCharType="separate"/>
      </w:r>
      <w:r>
        <w:rPr>
          <w:color w:val="auto"/>
        </w:rPr>
        <w:t>6</w:t>
      </w:r>
      <w:r>
        <w:rPr>
          <w:color w:val="auto"/>
        </w:rPr>
        <w:fldChar w:fldCharType="end"/>
      </w:r>
      <w:r>
        <w:rPr>
          <w:color w:val="auto"/>
        </w:rPr>
        <w:fldChar w:fldCharType="end"/>
      </w:r>
    </w:p>
    <w:p w14:paraId="781595BB">
      <w:pPr>
        <w:pStyle w:val="28"/>
        <w:tabs>
          <w:tab w:val="right" w:leader="dot" w:pos="9186"/>
          <w:tab w:val="clear" w:pos="9403"/>
        </w:tabs>
        <w:rPr>
          <w:color w:val="auto"/>
        </w:rPr>
      </w:pPr>
      <w:r>
        <w:rPr>
          <w:color w:val="auto"/>
        </w:rPr>
        <w:fldChar w:fldCharType="begin"/>
      </w:r>
      <w:r>
        <w:rPr>
          <w:color w:val="auto"/>
        </w:rPr>
        <w:instrText xml:space="preserve"> HYPERLINK \l "_Toc30678" </w:instrText>
      </w:r>
      <w:r>
        <w:rPr>
          <w:color w:val="auto"/>
        </w:rPr>
        <w:fldChar w:fldCharType="separate"/>
      </w:r>
      <w:r>
        <w:rPr>
          <w:rFonts w:cs="Calibri"/>
          <w:color w:val="auto"/>
          <w:szCs w:val="30"/>
        </w:rPr>
        <w:t>第三章  采购需求</w:t>
      </w:r>
      <w:r>
        <w:rPr>
          <w:color w:val="auto"/>
        </w:rPr>
        <w:tab/>
      </w:r>
      <w:r>
        <w:rPr>
          <w:color w:val="auto"/>
        </w:rPr>
        <w:fldChar w:fldCharType="begin"/>
      </w:r>
      <w:r>
        <w:rPr>
          <w:color w:val="auto"/>
        </w:rPr>
        <w:instrText xml:space="preserve"> PAGEREF _Toc30678 \h </w:instrText>
      </w:r>
      <w:r>
        <w:rPr>
          <w:color w:val="auto"/>
        </w:rPr>
        <w:fldChar w:fldCharType="separate"/>
      </w:r>
      <w:r>
        <w:rPr>
          <w:color w:val="auto"/>
        </w:rPr>
        <w:t>7</w:t>
      </w:r>
      <w:r>
        <w:rPr>
          <w:color w:val="auto"/>
        </w:rPr>
        <w:fldChar w:fldCharType="end"/>
      </w:r>
      <w:r>
        <w:rPr>
          <w:color w:val="auto"/>
        </w:rPr>
        <w:fldChar w:fldCharType="end"/>
      </w:r>
    </w:p>
    <w:p w14:paraId="4A55F03D">
      <w:pPr>
        <w:pStyle w:val="28"/>
        <w:tabs>
          <w:tab w:val="right" w:leader="dot" w:pos="9186"/>
          <w:tab w:val="clear" w:pos="9403"/>
        </w:tabs>
        <w:rPr>
          <w:color w:val="auto"/>
        </w:rPr>
      </w:pPr>
      <w:r>
        <w:rPr>
          <w:color w:val="auto"/>
        </w:rPr>
        <w:fldChar w:fldCharType="begin"/>
      </w:r>
      <w:r>
        <w:rPr>
          <w:color w:val="auto"/>
        </w:rPr>
        <w:instrText xml:space="preserve"> HYPERLINK \l "_Toc8782" </w:instrText>
      </w:r>
      <w:r>
        <w:rPr>
          <w:color w:val="auto"/>
        </w:rPr>
        <w:fldChar w:fldCharType="separate"/>
      </w:r>
      <w:r>
        <w:rPr>
          <w:rFonts w:cs="Calibri"/>
          <w:color w:val="auto"/>
        </w:rPr>
        <w:t>第四章  合同条款</w:t>
      </w:r>
      <w:r>
        <w:rPr>
          <w:color w:val="auto"/>
        </w:rPr>
        <w:tab/>
      </w:r>
      <w:r>
        <w:rPr>
          <w:color w:val="auto"/>
        </w:rPr>
        <w:fldChar w:fldCharType="begin"/>
      </w:r>
      <w:r>
        <w:rPr>
          <w:color w:val="auto"/>
        </w:rPr>
        <w:instrText xml:space="preserve"> PAGEREF _Toc8782 \h </w:instrText>
      </w:r>
      <w:r>
        <w:rPr>
          <w:color w:val="auto"/>
        </w:rPr>
        <w:fldChar w:fldCharType="separate"/>
      </w:r>
      <w:r>
        <w:rPr>
          <w:color w:val="auto"/>
        </w:rPr>
        <w:t>12</w:t>
      </w:r>
      <w:r>
        <w:rPr>
          <w:color w:val="auto"/>
        </w:rPr>
        <w:fldChar w:fldCharType="end"/>
      </w:r>
      <w:r>
        <w:rPr>
          <w:color w:val="auto"/>
        </w:rPr>
        <w:fldChar w:fldCharType="end"/>
      </w:r>
    </w:p>
    <w:p w14:paraId="7B09BA08">
      <w:pPr>
        <w:pStyle w:val="28"/>
        <w:tabs>
          <w:tab w:val="right" w:leader="dot" w:pos="9186"/>
          <w:tab w:val="clear" w:pos="9403"/>
        </w:tabs>
        <w:rPr>
          <w:color w:val="auto"/>
        </w:rPr>
      </w:pPr>
      <w:r>
        <w:rPr>
          <w:color w:val="auto"/>
        </w:rPr>
        <w:fldChar w:fldCharType="begin"/>
      </w:r>
      <w:r>
        <w:rPr>
          <w:color w:val="auto"/>
        </w:rPr>
        <w:instrText xml:space="preserve"> HYPERLINK \l "_Toc22460" </w:instrText>
      </w:r>
      <w:r>
        <w:rPr>
          <w:color w:val="auto"/>
        </w:rPr>
        <w:fldChar w:fldCharType="separate"/>
      </w:r>
      <w:r>
        <w:rPr>
          <w:rFonts w:cs="Calibri"/>
          <w:color w:val="auto"/>
        </w:rPr>
        <w:t>第五章  磋商评审办法</w:t>
      </w:r>
      <w:r>
        <w:rPr>
          <w:color w:val="auto"/>
        </w:rPr>
        <w:tab/>
      </w:r>
      <w:r>
        <w:rPr>
          <w:color w:val="auto"/>
        </w:rPr>
        <w:fldChar w:fldCharType="begin"/>
      </w:r>
      <w:r>
        <w:rPr>
          <w:color w:val="auto"/>
        </w:rPr>
        <w:instrText xml:space="preserve"> PAGEREF _Toc22460 \h </w:instrText>
      </w:r>
      <w:r>
        <w:rPr>
          <w:color w:val="auto"/>
        </w:rPr>
        <w:fldChar w:fldCharType="separate"/>
      </w:r>
      <w:r>
        <w:rPr>
          <w:color w:val="auto"/>
        </w:rPr>
        <w:t>22</w:t>
      </w:r>
      <w:r>
        <w:rPr>
          <w:color w:val="auto"/>
        </w:rPr>
        <w:fldChar w:fldCharType="end"/>
      </w:r>
      <w:r>
        <w:rPr>
          <w:color w:val="auto"/>
        </w:rPr>
        <w:fldChar w:fldCharType="end"/>
      </w:r>
    </w:p>
    <w:p w14:paraId="1C423DA0">
      <w:pPr>
        <w:pStyle w:val="28"/>
        <w:tabs>
          <w:tab w:val="right" w:leader="dot" w:pos="9186"/>
          <w:tab w:val="clear" w:pos="9403"/>
        </w:tabs>
        <w:rPr>
          <w:color w:val="auto"/>
        </w:rPr>
      </w:pPr>
      <w:r>
        <w:rPr>
          <w:color w:val="auto"/>
        </w:rPr>
        <w:fldChar w:fldCharType="begin"/>
      </w:r>
      <w:r>
        <w:rPr>
          <w:color w:val="auto"/>
        </w:rPr>
        <w:instrText xml:space="preserve"> HYPERLINK \l "_Toc20194" </w:instrText>
      </w:r>
      <w:r>
        <w:rPr>
          <w:color w:val="auto"/>
        </w:rPr>
        <w:fldChar w:fldCharType="separate"/>
      </w:r>
      <w:r>
        <w:rPr>
          <w:rFonts w:cs="Calibri"/>
          <w:color w:val="auto"/>
        </w:rPr>
        <w:t>第六章  磋商须知</w:t>
      </w:r>
      <w:r>
        <w:rPr>
          <w:color w:val="auto"/>
        </w:rPr>
        <w:tab/>
      </w:r>
      <w:r>
        <w:rPr>
          <w:color w:val="auto"/>
        </w:rPr>
        <w:fldChar w:fldCharType="begin"/>
      </w:r>
      <w:r>
        <w:rPr>
          <w:color w:val="auto"/>
        </w:rPr>
        <w:instrText xml:space="preserve"> PAGEREF _Toc20194 \h </w:instrText>
      </w:r>
      <w:r>
        <w:rPr>
          <w:color w:val="auto"/>
        </w:rPr>
        <w:fldChar w:fldCharType="separate"/>
      </w:r>
      <w:r>
        <w:rPr>
          <w:color w:val="auto"/>
        </w:rPr>
        <w:t>26</w:t>
      </w:r>
      <w:r>
        <w:rPr>
          <w:color w:val="auto"/>
        </w:rPr>
        <w:fldChar w:fldCharType="end"/>
      </w:r>
      <w:r>
        <w:rPr>
          <w:color w:val="auto"/>
        </w:rPr>
        <w:fldChar w:fldCharType="end"/>
      </w:r>
    </w:p>
    <w:p w14:paraId="6B7BDE0E">
      <w:pPr>
        <w:pStyle w:val="28"/>
        <w:tabs>
          <w:tab w:val="right" w:leader="dot" w:pos="9186"/>
          <w:tab w:val="clear" w:pos="9403"/>
        </w:tabs>
        <w:rPr>
          <w:color w:val="auto"/>
        </w:rPr>
      </w:pPr>
      <w:r>
        <w:rPr>
          <w:color w:val="auto"/>
        </w:rPr>
        <w:fldChar w:fldCharType="begin"/>
      </w:r>
      <w:r>
        <w:rPr>
          <w:color w:val="auto"/>
        </w:rPr>
        <w:instrText xml:space="preserve"> HYPERLINK \l "_Toc16716" </w:instrText>
      </w:r>
      <w:r>
        <w:rPr>
          <w:color w:val="auto"/>
        </w:rPr>
        <w:fldChar w:fldCharType="separate"/>
      </w:r>
      <w:r>
        <w:rPr>
          <w:rFonts w:cs="Calibri"/>
          <w:color w:val="auto"/>
        </w:rPr>
        <w:t>第七章  磋商响应文件格式</w:t>
      </w:r>
      <w:r>
        <w:rPr>
          <w:color w:val="auto"/>
        </w:rPr>
        <w:tab/>
      </w:r>
      <w:r>
        <w:rPr>
          <w:color w:val="auto"/>
        </w:rPr>
        <w:fldChar w:fldCharType="begin"/>
      </w:r>
      <w:r>
        <w:rPr>
          <w:color w:val="auto"/>
        </w:rPr>
        <w:instrText xml:space="preserve"> PAGEREF _Toc16716 \h </w:instrText>
      </w:r>
      <w:r>
        <w:rPr>
          <w:color w:val="auto"/>
        </w:rPr>
        <w:fldChar w:fldCharType="separate"/>
      </w:r>
      <w:r>
        <w:rPr>
          <w:color w:val="auto"/>
        </w:rPr>
        <w:t>38</w:t>
      </w:r>
      <w:r>
        <w:rPr>
          <w:color w:val="auto"/>
        </w:rPr>
        <w:fldChar w:fldCharType="end"/>
      </w:r>
      <w:r>
        <w:rPr>
          <w:color w:val="auto"/>
        </w:rPr>
        <w:fldChar w:fldCharType="end"/>
      </w:r>
    </w:p>
    <w:p w14:paraId="16B9E67A">
      <w:pPr>
        <w:snapToGrid w:val="0"/>
        <w:spacing w:line="300" w:lineRule="auto"/>
        <w:rPr>
          <w:rFonts w:ascii="Calibri" w:hAnsi="Calibri" w:cs="Calibri"/>
          <w:color w:val="auto"/>
          <w:kern w:val="0"/>
        </w:rPr>
      </w:pPr>
      <w:r>
        <w:rPr>
          <w:rFonts w:ascii="Calibri" w:hAnsi="Calibri" w:cs="Calibri"/>
          <w:color w:val="auto"/>
          <w:kern w:val="0"/>
        </w:rPr>
        <w:fldChar w:fldCharType="end"/>
      </w:r>
      <w:r>
        <w:rPr>
          <w:rFonts w:ascii="Calibri" w:hAnsi="Calibri" w:cs="Calibri"/>
          <w:color w:val="auto"/>
          <w:kern w:val="0"/>
        </w:rPr>
        <w:br w:type="page"/>
      </w:r>
    </w:p>
    <w:p w14:paraId="6252154E">
      <w:pPr>
        <w:pStyle w:val="2"/>
        <w:spacing w:before="120"/>
        <w:rPr>
          <w:rFonts w:cs="Calibri"/>
          <w:color w:val="auto"/>
        </w:rPr>
      </w:pPr>
      <w:bookmarkStart w:id="1" w:name="_Toc15997"/>
      <w:r>
        <w:rPr>
          <w:rFonts w:cs="Calibri"/>
          <w:color w:val="auto"/>
        </w:rPr>
        <w:t>第一章  竞争性磋商采购公告</w:t>
      </w:r>
      <w:bookmarkEnd w:id="1"/>
    </w:p>
    <w:p w14:paraId="56814E32">
      <w:pPr>
        <w:snapToGrid w:val="0"/>
        <w:spacing w:line="300" w:lineRule="auto"/>
        <w:ind w:firstLine="422" w:firstLineChars="200"/>
        <w:rPr>
          <w:rFonts w:ascii="Calibri" w:hAnsi="Calibri" w:cs="Calibri"/>
          <w:color w:val="auto"/>
          <w:szCs w:val="21"/>
        </w:rPr>
      </w:pPr>
      <w:r>
        <w:rPr>
          <w:rFonts w:ascii="Calibri" w:hAnsi="Calibri" w:cs="Calibri"/>
          <w:b/>
          <w:bCs/>
          <w:color w:val="auto"/>
          <w:szCs w:val="21"/>
        </w:rPr>
        <w:t>项目概况</w:t>
      </w:r>
    </w:p>
    <w:p w14:paraId="2B42A452">
      <w:pPr>
        <w:snapToGrid w:val="0"/>
        <w:spacing w:line="300" w:lineRule="auto"/>
        <w:ind w:firstLine="420" w:firstLineChars="200"/>
        <w:rPr>
          <w:rFonts w:ascii="Calibri" w:hAnsi="Calibri" w:cs="Calibri"/>
          <w:color w:val="auto"/>
          <w:szCs w:val="21"/>
        </w:rPr>
      </w:pPr>
      <w:r>
        <w:rPr>
          <w:rFonts w:hint="eastAsia" w:ascii="Calibri" w:hAnsi="Calibri" w:cs="Calibri"/>
          <w:color w:val="auto"/>
        </w:rPr>
        <w:t>浙江商业职业技术学院2025年度监理服务项目</w:t>
      </w:r>
      <w:r>
        <w:rPr>
          <w:rFonts w:ascii="Calibri" w:hAnsi="Calibri" w:cs="Calibri"/>
          <w:color w:val="auto"/>
          <w:szCs w:val="21"/>
        </w:rPr>
        <w:t>的潜在供应商应在浙江政府采购网（</w:t>
      </w:r>
      <w:r>
        <w:rPr>
          <w:color w:val="auto"/>
        </w:rPr>
        <w:fldChar w:fldCharType="begin"/>
      </w:r>
      <w:r>
        <w:rPr>
          <w:color w:val="auto"/>
        </w:rPr>
        <w:instrText xml:space="preserve"> HYPERLINK "http://zfcg.czt.zj.gov.cn/）获取（下载）采购文件，并于2024年" </w:instrText>
      </w:r>
      <w:r>
        <w:rPr>
          <w:color w:val="auto"/>
        </w:rPr>
        <w:fldChar w:fldCharType="separate"/>
      </w:r>
      <w:r>
        <w:rPr>
          <w:rStyle w:val="54"/>
          <w:rFonts w:ascii="Calibri" w:hAnsi="Calibri" w:cs="Calibri"/>
          <w:color w:val="auto"/>
          <w:szCs w:val="21"/>
        </w:rPr>
        <w:t>http://zfcg.czt.zj.gov.cn/）获取（下载）采购文件，并于</w:t>
      </w:r>
      <w:r>
        <w:rPr>
          <w:rStyle w:val="54"/>
          <w:rFonts w:hint="eastAsia" w:ascii="Calibri" w:hAnsi="Calibri" w:cs="Calibri"/>
          <w:color w:val="auto"/>
          <w:szCs w:val="21"/>
        </w:rPr>
        <w:t>202</w:t>
      </w:r>
      <w:r>
        <w:rPr>
          <w:rStyle w:val="54"/>
          <w:rFonts w:ascii="Calibri" w:hAnsi="Calibri" w:cs="Calibri"/>
          <w:color w:val="auto"/>
          <w:szCs w:val="21"/>
        </w:rPr>
        <w:t>4</w:t>
      </w:r>
      <w:r>
        <w:rPr>
          <w:rStyle w:val="54"/>
          <w:rFonts w:hint="eastAsia" w:ascii="Calibri" w:hAnsi="Calibri" w:cs="Calibri"/>
          <w:color w:val="auto"/>
          <w:szCs w:val="21"/>
        </w:rPr>
        <w:t>年</w:t>
      </w:r>
      <w:r>
        <w:rPr>
          <w:rStyle w:val="54"/>
          <w:rFonts w:hint="eastAsia" w:ascii="Calibri" w:hAnsi="Calibri" w:cs="Calibri"/>
          <w:color w:val="auto"/>
          <w:szCs w:val="21"/>
        </w:rPr>
        <w:fldChar w:fldCharType="end"/>
      </w:r>
      <w:r>
        <w:rPr>
          <w:rFonts w:hint="eastAsia" w:ascii="Calibri" w:hAnsi="Calibri" w:cs="Calibri"/>
          <w:color w:val="auto"/>
          <w:szCs w:val="21"/>
          <w:lang w:val="en-US" w:eastAsia="zh-CN"/>
        </w:rPr>
        <w:t>12</w:t>
      </w:r>
      <w:r>
        <w:rPr>
          <w:rFonts w:hint="eastAsia" w:ascii="Calibri" w:hAnsi="Calibri" w:cs="Calibri"/>
          <w:color w:val="auto"/>
          <w:szCs w:val="21"/>
        </w:rPr>
        <w:t>月</w:t>
      </w:r>
      <w:r>
        <w:rPr>
          <w:rFonts w:hint="eastAsia" w:ascii="Calibri" w:hAnsi="Calibri" w:cs="Calibri"/>
          <w:color w:val="auto"/>
          <w:szCs w:val="21"/>
          <w:lang w:val="en-US" w:eastAsia="zh-CN"/>
        </w:rPr>
        <w:t>30</w:t>
      </w:r>
      <w:r>
        <w:rPr>
          <w:rFonts w:hint="eastAsia" w:ascii="Calibri" w:hAnsi="Calibri" w:cs="Calibri"/>
          <w:color w:val="auto"/>
          <w:szCs w:val="21"/>
        </w:rPr>
        <w:t>日14时</w:t>
      </w:r>
      <w:r>
        <w:rPr>
          <w:rFonts w:ascii="Calibri" w:hAnsi="Calibri" w:cs="Calibri"/>
          <w:color w:val="auto"/>
          <w:szCs w:val="21"/>
        </w:rPr>
        <w:t>00</w:t>
      </w:r>
      <w:r>
        <w:rPr>
          <w:rFonts w:hint="eastAsia" w:ascii="Calibri" w:hAnsi="Calibri" w:cs="Calibri"/>
          <w:color w:val="auto"/>
          <w:szCs w:val="21"/>
        </w:rPr>
        <w:t>分</w:t>
      </w:r>
      <w:r>
        <w:rPr>
          <w:rFonts w:ascii="Calibri" w:hAnsi="Calibri" w:cs="Calibri"/>
          <w:color w:val="auto"/>
          <w:szCs w:val="21"/>
        </w:rPr>
        <w:t>（北京时间）前递交（上传）响应文件。</w:t>
      </w:r>
    </w:p>
    <w:p w14:paraId="76B4BE30">
      <w:pPr>
        <w:snapToGrid w:val="0"/>
        <w:spacing w:line="300" w:lineRule="auto"/>
        <w:ind w:firstLine="422" w:firstLineChars="200"/>
        <w:rPr>
          <w:rFonts w:ascii="Calibri" w:hAnsi="Calibri" w:cs="Calibri"/>
          <w:b/>
          <w:bCs/>
          <w:color w:val="auto"/>
          <w:szCs w:val="21"/>
        </w:rPr>
      </w:pPr>
      <w:bookmarkStart w:id="2" w:name="_Toc35393798"/>
      <w:bookmarkStart w:id="3" w:name="_Toc28359089"/>
      <w:bookmarkStart w:id="4" w:name="_Toc28359012"/>
      <w:bookmarkStart w:id="5" w:name="_Toc35393629"/>
      <w:r>
        <w:rPr>
          <w:rFonts w:ascii="Calibri" w:hAnsi="Calibri" w:cs="Calibri"/>
          <w:b/>
          <w:bCs/>
          <w:color w:val="auto"/>
          <w:szCs w:val="21"/>
        </w:rPr>
        <w:t>一、项目基本情况</w:t>
      </w:r>
      <w:bookmarkEnd w:id="2"/>
      <w:bookmarkEnd w:id="3"/>
      <w:bookmarkEnd w:id="4"/>
      <w:bookmarkEnd w:id="5"/>
    </w:p>
    <w:p w14:paraId="47C8BF06">
      <w:pPr>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项目编号：</w:t>
      </w:r>
      <w:r>
        <w:rPr>
          <w:rFonts w:hint="eastAsia" w:ascii="Calibri" w:hAnsi="Calibri" w:cs="Calibri"/>
          <w:color w:val="auto"/>
          <w:kern w:val="0"/>
          <w:szCs w:val="21"/>
        </w:rPr>
        <w:t>CTZB-2024120137</w:t>
      </w:r>
    </w:p>
    <w:p w14:paraId="142DAC9D">
      <w:pPr>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项目名称：</w:t>
      </w:r>
      <w:r>
        <w:rPr>
          <w:rFonts w:hint="eastAsia" w:ascii="Calibri" w:hAnsi="Calibri" w:cs="Calibri"/>
          <w:color w:val="auto"/>
          <w:szCs w:val="21"/>
        </w:rPr>
        <w:t>浙江商业职业技术学院2025年度监理服务项目</w:t>
      </w:r>
    </w:p>
    <w:p w14:paraId="3C816221">
      <w:pPr>
        <w:snapToGrid w:val="0"/>
        <w:spacing w:line="300" w:lineRule="auto"/>
        <w:ind w:firstLine="420" w:firstLineChars="200"/>
        <w:rPr>
          <w:rFonts w:ascii="Calibri" w:hAnsi="Calibri" w:cs="Calibri"/>
          <w:color w:val="auto"/>
          <w:szCs w:val="21"/>
        </w:rPr>
      </w:pPr>
      <w:r>
        <w:rPr>
          <w:rFonts w:ascii="Calibri" w:hAnsi="Calibri" w:cs="Calibri"/>
          <w:color w:val="auto"/>
          <w:szCs w:val="21"/>
        </w:rPr>
        <w:t>采购方式：竞争性磋商</w:t>
      </w:r>
    </w:p>
    <w:p w14:paraId="2B4C78FA">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预算金额（元）：3</w:t>
      </w:r>
      <w:r>
        <w:rPr>
          <w:rFonts w:hint="eastAsia" w:ascii="Calibri" w:hAnsi="Calibri" w:cs="Calibri"/>
          <w:color w:val="auto"/>
          <w:kern w:val="0"/>
          <w:szCs w:val="21"/>
        </w:rPr>
        <w:t>00000</w:t>
      </w:r>
    </w:p>
    <w:p w14:paraId="7107DA73">
      <w:pPr>
        <w:snapToGrid w:val="0"/>
        <w:spacing w:line="300" w:lineRule="auto"/>
        <w:ind w:firstLine="420" w:firstLineChars="200"/>
        <w:rPr>
          <w:rFonts w:ascii="Calibri" w:hAnsi="Calibri" w:cs="Calibri"/>
          <w:color w:val="auto"/>
          <w:szCs w:val="21"/>
        </w:rPr>
      </w:pPr>
      <w:r>
        <w:rPr>
          <w:rFonts w:ascii="Calibri" w:hAnsi="Calibri" w:cs="Calibri"/>
          <w:color w:val="auto"/>
          <w:kern w:val="0"/>
          <w:szCs w:val="21"/>
        </w:rPr>
        <w:t>最高限价（元）：3</w:t>
      </w:r>
      <w:r>
        <w:rPr>
          <w:rFonts w:hint="eastAsia" w:ascii="Calibri" w:hAnsi="Calibri" w:cs="Calibri"/>
          <w:color w:val="auto"/>
          <w:kern w:val="0"/>
          <w:szCs w:val="21"/>
        </w:rPr>
        <w:t>00000</w:t>
      </w:r>
    </w:p>
    <w:p w14:paraId="76F3081E">
      <w:pPr>
        <w:snapToGrid w:val="0"/>
        <w:spacing w:line="300" w:lineRule="auto"/>
        <w:ind w:firstLine="420" w:firstLineChars="200"/>
        <w:rPr>
          <w:rFonts w:ascii="Calibri" w:hAnsi="Calibri" w:cs="Calibri"/>
          <w:color w:val="auto"/>
          <w:szCs w:val="21"/>
        </w:rPr>
      </w:pPr>
      <w:r>
        <w:rPr>
          <w:rFonts w:ascii="Calibri" w:hAnsi="Calibri" w:cs="Calibri"/>
          <w:color w:val="auto"/>
          <w:szCs w:val="21"/>
        </w:rPr>
        <w:t>采购需求：</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0"/>
        <w:gridCol w:w="754"/>
        <w:gridCol w:w="774"/>
        <w:gridCol w:w="1163"/>
        <w:gridCol w:w="1732"/>
        <w:gridCol w:w="2501"/>
      </w:tblGrid>
      <w:tr w14:paraId="6298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ECF5835">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序号</w:t>
            </w:r>
          </w:p>
        </w:tc>
        <w:tc>
          <w:tcPr>
            <w:tcW w:w="170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BA20DD">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标项名称</w:t>
            </w:r>
          </w:p>
        </w:tc>
        <w:tc>
          <w:tcPr>
            <w:tcW w:w="75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94DB29">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数量</w:t>
            </w:r>
          </w:p>
        </w:tc>
        <w:tc>
          <w:tcPr>
            <w:tcW w:w="7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126B5A4">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单位</w:t>
            </w:r>
          </w:p>
        </w:tc>
        <w:tc>
          <w:tcPr>
            <w:tcW w:w="11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2B097B1">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rPr>
              <w:t>预算金额</w:t>
            </w:r>
            <w:r>
              <w:rPr>
                <w:rFonts w:ascii="Calibri" w:hAnsi="Calibri" w:cs="Calibri"/>
                <w:color w:val="auto"/>
                <w:kern w:val="0"/>
                <w:szCs w:val="21"/>
              </w:rPr>
              <w:t>（元）</w:t>
            </w:r>
          </w:p>
        </w:tc>
        <w:tc>
          <w:tcPr>
            <w:tcW w:w="173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9809EA">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简要技术要求</w:t>
            </w:r>
          </w:p>
        </w:tc>
        <w:tc>
          <w:tcPr>
            <w:tcW w:w="25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6E50095">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备注</w:t>
            </w:r>
          </w:p>
        </w:tc>
      </w:tr>
      <w:tr w14:paraId="3200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A4817BB">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1</w:t>
            </w:r>
          </w:p>
        </w:tc>
        <w:tc>
          <w:tcPr>
            <w:tcW w:w="170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72EA46A">
            <w:pPr>
              <w:widowControl/>
              <w:snapToGrid w:val="0"/>
              <w:spacing w:line="300" w:lineRule="auto"/>
              <w:jc w:val="center"/>
              <w:rPr>
                <w:rFonts w:ascii="Calibri" w:hAnsi="Calibri" w:cs="Calibri"/>
                <w:color w:val="auto"/>
                <w:kern w:val="0"/>
                <w:szCs w:val="21"/>
              </w:rPr>
            </w:pPr>
            <w:r>
              <w:rPr>
                <w:rFonts w:hint="eastAsia" w:ascii="Calibri" w:hAnsi="Calibri" w:cs="Calibri"/>
                <w:color w:val="auto"/>
                <w:kern w:val="0"/>
                <w:szCs w:val="21"/>
              </w:rPr>
              <w:t>监理服务</w:t>
            </w:r>
          </w:p>
        </w:tc>
        <w:tc>
          <w:tcPr>
            <w:tcW w:w="75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1E5F34">
            <w:pPr>
              <w:widowControl/>
              <w:snapToGrid w:val="0"/>
              <w:spacing w:line="300" w:lineRule="auto"/>
              <w:jc w:val="center"/>
              <w:rPr>
                <w:rFonts w:ascii="Calibri" w:hAnsi="Calibri" w:cs="Calibri"/>
                <w:color w:val="auto"/>
                <w:kern w:val="0"/>
                <w:szCs w:val="21"/>
              </w:rPr>
            </w:pPr>
            <w:r>
              <w:rPr>
                <w:rFonts w:ascii="Calibri" w:hAnsi="Calibri" w:cs="Calibri"/>
                <w:color w:val="auto"/>
                <w:szCs w:val="21"/>
              </w:rPr>
              <w:t>1</w:t>
            </w:r>
          </w:p>
        </w:tc>
        <w:tc>
          <w:tcPr>
            <w:tcW w:w="7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5E360F4">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项</w:t>
            </w:r>
          </w:p>
        </w:tc>
        <w:tc>
          <w:tcPr>
            <w:tcW w:w="11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0C7F39B">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3</w:t>
            </w:r>
            <w:r>
              <w:rPr>
                <w:rFonts w:hint="eastAsia" w:ascii="Calibri" w:hAnsi="Calibri" w:cs="Calibri"/>
                <w:color w:val="auto"/>
                <w:kern w:val="0"/>
                <w:szCs w:val="21"/>
              </w:rPr>
              <w:t>00000</w:t>
            </w:r>
          </w:p>
        </w:tc>
        <w:tc>
          <w:tcPr>
            <w:tcW w:w="173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29C867E">
            <w:pPr>
              <w:widowControl/>
              <w:snapToGrid w:val="0"/>
              <w:spacing w:line="300" w:lineRule="auto"/>
              <w:jc w:val="left"/>
              <w:rPr>
                <w:rFonts w:ascii="Calibri" w:hAnsi="Calibri" w:cs="Calibri"/>
                <w:color w:val="auto"/>
                <w:szCs w:val="21"/>
              </w:rPr>
            </w:pPr>
            <w:r>
              <w:rPr>
                <w:rFonts w:hint="eastAsia" w:ascii="Calibri" w:hAnsi="Calibri" w:cs="Calibri"/>
                <w:color w:val="auto"/>
                <w:kern w:val="0"/>
                <w:szCs w:val="21"/>
              </w:rPr>
              <w:t>监理服务</w:t>
            </w:r>
            <w:r>
              <w:rPr>
                <w:rFonts w:ascii="Calibri" w:hAnsi="Calibri" w:cs="Calibri"/>
                <w:bCs/>
                <w:color w:val="auto"/>
                <w:szCs w:val="21"/>
              </w:rPr>
              <w:t>，</w:t>
            </w:r>
            <w:r>
              <w:rPr>
                <w:rFonts w:ascii="Calibri" w:hAnsi="Calibri" w:cs="Calibri"/>
                <w:color w:val="auto"/>
                <w:szCs w:val="21"/>
              </w:rPr>
              <w:t>具体内容详见采购文件</w:t>
            </w:r>
          </w:p>
        </w:tc>
        <w:tc>
          <w:tcPr>
            <w:tcW w:w="25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6788D25">
            <w:pPr>
              <w:widowControl/>
              <w:snapToGrid w:val="0"/>
              <w:spacing w:line="300" w:lineRule="auto"/>
              <w:jc w:val="left"/>
              <w:rPr>
                <w:rFonts w:ascii="Calibri" w:hAnsi="Calibri" w:cs="Calibri"/>
                <w:color w:val="auto"/>
                <w:kern w:val="0"/>
                <w:szCs w:val="21"/>
              </w:rPr>
            </w:pPr>
            <w:r>
              <w:rPr>
                <w:rFonts w:ascii="Calibri" w:hAnsi="Calibri" w:cs="Calibri"/>
                <w:color w:val="auto"/>
                <w:kern w:val="0"/>
                <w:szCs w:val="21"/>
              </w:rPr>
              <w:t>最高限价</w:t>
            </w:r>
            <w:r>
              <w:rPr>
                <w:rFonts w:hint="eastAsia" w:ascii="Calibri" w:hAnsi="Calibri" w:cs="Calibri"/>
                <w:color w:val="auto"/>
                <w:kern w:val="0"/>
                <w:szCs w:val="21"/>
              </w:rPr>
              <w:t>：</w:t>
            </w:r>
            <w:r>
              <w:rPr>
                <w:rFonts w:ascii="Calibri" w:hAnsi="Calibri" w:cs="Calibri"/>
                <w:color w:val="auto"/>
                <w:kern w:val="0"/>
                <w:szCs w:val="21"/>
              </w:rPr>
              <w:t>3</w:t>
            </w:r>
            <w:r>
              <w:rPr>
                <w:rFonts w:hint="eastAsia" w:ascii="Calibri" w:hAnsi="Calibri" w:cs="Calibri"/>
                <w:color w:val="auto"/>
                <w:kern w:val="0"/>
                <w:szCs w:val="21"/>
              </w:rPr>
              <w:t>00000</w:t>
            </w:r>
            <w:r>
              <w:rPr>
                <w:rFonts w:ascii="Calibri" w:hAnsi="Calibri" w:cs="Calibri"/>
                <w:color w:val="auto"/>
                <w:kern w:val="0"/>
                <w:szCs w:val="21"/>
              </w:rPr>
              <w:t>元</w:t>
            </w:r>
            <w:r>
              <w:rPr>
                <w:rFonts w:hint="eastAsia" w:ascii="Calibri" w:hAnsi="Calibri" w:cs="Calibri"/>
                <w:color w:val="auto"/>
                <w:kern w:val="0"/>
                <w:szCs w:val="21"/>
              </w:rPr>
              <w:t>；类型：</w:t>
            </w:r>
            <w:r>
              <w:rPr>
                <w:rFonts w:ascii="Calibri" w:hAnsi="Calibri" w:cs="Calibri"/>
                <w:color w:val="auto"/>
                <w:kern w:val="0"/>
                <w:szCs w:val="21"/>
              </w:rPr>
              <w:t>服务项目</w:t>
            </w:r>
            <w:r>
              <w:rPr>
                <w:rFonts w:hint="eastAsia" w:ascii="Calibri" w:hAnsi="Calibri" w:cs="Calibri"/>
                <w:color w:val="auto"/>
                <w:kern w:val="0"/>
                <w:szCs w:val="21"/>
              </w:rPr>
              <w:t>；</w:t>
            </w:r>
          </w:p>
        </w:tc>
      </w:tr>
    </w:tbl>
    <w:p w14:paraId="218AE46F">
      <w:pPr>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合同履行期限：按采购文件规定</w:t>
      </w:r>
    </w:p>
    <w:p w14:paraId="14A6F7DC">
      <w:pPr>
        <w:snapToGrid w:val="0"/>
        <w:spacing w:line="300" w:lineRule="auto"/>
        <w:ind w:firstLine="420" w:firstLineChars="200"/>
        <w:rPr>
          <w:rFonts w:ascii="Calibri" w:hAnsi="Calibri" w:cs="Calibri"/>
          <w:color w:val="auto"/>
          <w:szCs w:val="21"/>
        </w:rPr>
      </w:pPr>
      <w:r>
        <w:rPr>
          <w:rFonts w:ascii="Calibri" w:hAnsi="Calibri" w:cs="Calibri"/>
          <w:color w:val="auto"/>
          <w:szCs w:val="21"/>
        </w:rPr>
        <w:t>本项目（</w:t>
      </w:r>
      <w:r>
        <w:rPr>
          <w:rFonts w:hint="eastAsia" w:ascii="Calibri" w:hAnsi="Calibri" w:cs="Calibri"/>
          <w:color w:val="auto"/>
          <w:szCs w:val="21"/>
        </w:rPr>
        <w:t>是</w:t>
      </w:r>
      <w:r>
        <w:rPr>
          <w:rFonts w:ascii="Calibri" w:hAnsi="Calibri" w:cs="Calibri"/>
          <w:color w:val="auto"/>
          <w:szCs w:val="21"/>
        </w:rPr>
        <w:t>）接受联合体响应。</w:t>
      </w:r>
    </w:p>
    <w:p w14:paraId="4CBEAD75">
      <w:pPr>
        <w:snapToGrid w:val="0"/>
        <w:spacing w:line="300" w:lineRule="auto"/>
        <w:ind w:firstLine="422" w:firstLineChars="200"/>
        <w:rPr>
          <w:rFonts w:ascii="Calibri" w:hAnsi="Calibri" w:cs="Calibri"/>
          <w:b/>
          <w:bCs/>
          <w:color w:val="auto"/>
          <w:szCs w:val="21"/>
        </w:rPr>
      </w:pPr>
      <w:bookmarkStart w:id="6" w:name="_Toc35393630"/>
      <w:bookmarkStart w:id="7" w:name="_Toc35393799"/>
      <w:bookmarkStart w:id="8" w:name="_Toc28359090"/>
      <w:bookmarkStart w:id="9" w:name="_Toc28359013"/>
      <w:r>
        <w:rPr>
          <w:rFonts w:ascii="Calibri" w:hAnsi="Calibri" w:cs="Calibri"/>
          <w:b/>
          <w:bCs/>
          <w:color w:val="auto"/>
          <w:szCs w:val="21"/>
        </w:rPr>
        <w:t>二、供应商的资格要求：</w:t>
      </w:r>
      <w:bookmarkEnd w:id="6"/>
      <w:bookmarkEnd w:id="7"/>
      <w:bookmarkEnd w:id="8"/>
      <w:bookmarkEnd w:id="9"/>
    </w:p>
    <w:p w14:paraId="18F35CEB">
      <w:pPr>
        <w:widowControl/>
        <w:adjustRightInd w:val="0"/>
        <w:snapToGrid w:val="0"/>
        <w:spacing w:line="300" w:lineRule="auto"/>
        <w:ind w:firstLine="422" w:firstLineChars="200"/>
        <w:jc w:val="left"/>
        <w:rPr>
          <w:rFonts w:ascii="Calibri" w:hAnsi="Calibri" w:cs="Calibri"/>
          <w:color w:val="auto"/>
          <w:kern w:val="0"/>
          <w:szCs w:val="21"/>
        </w:rPr>
      </w:pPr>
      <w:r>
        <w:rPr>
          <w:rFonts w:ascii="Calibri" w:hAnsi="Calibri" w:cs="Calibri"/>
          <w:b/>
          <w:bCs/>
          <w:color w:val="auto"/>
          <w:kern w:val="0"/>
          <w:szCs w:val="21"/>
        </w:rPr>
        <w:t>1. 基本资格要求</w:t>
      </w:r>
      <w:r>
        <w:rPr>
          <w:rFonts w:hint="eastAsia" w:ascii="Calibri" w:hAnsi="Calibri" w:cs="Calibri"/>
          <w:b/>
          <w:bCs/>
          <w:color w:val="auto"/>
          <w:kern w:val="0"/>
          <w:szCs w:val="21"/>
        </w:rPr>
        <w:t>：</w:t>
      </w:r>
    </w:p>
    <w:p w14:paraId="7CE0D70E">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FBBBCD9">
      <w:pPr>
        <w:snapToGrid w:val="0"/>
        <w:spacing w:line="300" w:lineRule="auto"/>
        <w:ind w:firstLine="422" w:firstLineChars="200"/>
        <w:rPr>
          <w:rFonts w:ascii="Calibri" w:hAnsi="Calibri" w:cs="Calibri"/>
          <w:color w:val="auto"/>
          <w:kern w:val="0"/>
          <w:szCs w:val="21"/>
        </w:rPr>
      </w:pPr>
      <w:r>
        <w:rPr>
          <w:rFonts w:ascii="Calibri" w:hAnsi="Calibri" w:cs="Calibri"/>
          <w:b/>
          <w:bCs/>
          <w:color w:val="auto"/>
          <w:szCs w:val="21"/>
        </w:rPr>
        <w:t>2. 落实政府采购政策需满足的资格要求</w:t>
      </w:r>
      <w:r>
        <w:rPr>
          <w:rFonts w:hint="eastAsia" w:ascii="Calibri" w:hAnsi="Calibri" w:cs="Calibri"/>
          <w:b/>
          <w:bCs/>
          <w:color w:val="auto"/>
          <w:szCs w:val="21"/>
        </w:rPr>
        <w:t>：</w:t>
      </w:r>
      <w:r>
        <w:rPr>
          <w:rFonts w:hint="eastAsia" w:ascii="Calibri" w:hAnsi="Calibri" w:cs="Calibri"/>
          <w:color w:val="auto"/>
          <w:szCs w:val="21"/>
        </w:rPr>
        <w:t>本项目为监理服务项目，属于【其他未列明行业】，要求服务全部由符合政策要求的中小企业承接。中小企业是指满足《政府采购促进中小企业发展管理办法》（财库〔2020〕46号）第二条规定的企业，监狱企业、残疾人福利性单位视为中小企业；</w:t>
      </w:r>
    </w:p>
    <w:p w14:paraId="27DDE639">
      <w:pPr>
        <w:widowControl/>
        <w:adjustRightInd w:val="0"/>
        <w:snapToGrid w:val="0"/>
        <w:spacing w:line="300" w:lineRule="auto"/>
        <w:ind w:firstLine="422" w:firstLineChars="200"/>
        <w:jc w:val="left"/>
        <w:rPr>
          <w:rFonts w:ascii="Calibri" w:hAnsi="Calibri" w:cs="Calibri"/>
          <w:color w:val="auto"/>
          <w:kern w:val="0"/>
          <w:szCs w:val="21"/>
        </w:rPr>
      </w:pPr>
      <w:r>
        <w:rPr>
          <w:rFonts w:ascii="Calibri" w:hAnsi="Calibri" w:cs="Calibri"/>
          <w:b/>
          <w:bCs/>
          <w:color w:val="auto"/>
          <w:kern w:val="0"/>
          <w:szCs w:val="21"/>
        </w:rPr>
        <w:t>3. 特定资格要求：</w:t>
      </w:r>
    </w:p>
    <w:p w14:paraId="12325251">
      <w:pPr>
        <w:widowControl/>
        <w:adjustRightInd w:val="0"/>
        <w:snapToGrid w:val="0"/>
        <w:spacing w:line="300" w:lineRule="auto"/>
        <w:ind w:firstLine="420" w:firstLineChars="200"/>
        <w:jc w:val="left"/>
        <w:rPr>
          <w:rFonts w:ascii="Calibri" w:hAnsi="Calibri" w:cs="Calibri"/>
          <w:b/>
          <w:bCs/>
          <w:color w:val="auto"/>
          <w:kern w:val="0"/>
          <w:szCs w:val="21"/>
        </w:rPr>
      </w:pPr>
      <w:r>
        <w:rPr>
          <w:rFonts w:ascii="Calibri" w:hAnsi="Calibri" w:cs="Calibri"/>
          <w:color w:val="auto"/>
          <w:kern w:val="0"/>
          <w:szCs w:val="21"/>
        </w:rPr>
        <w:t>（1）单位负责人为同一人或者存在直接控股、管理关系的不同供应商，不得参加本项目同一合同项下的政府采购活动；</w:t>
      </w:r>
    </w:p>
    <w:p w14:paraId="7AF73C08">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5277D7A">
      <w:pPr>
        <w:widowControl/>
        <w:adjustRightInd w:val="0"/>
        <w:snapToGrid w:val="0"/>
        <w:spacing w:line="300" w:lineRule="auto"/>
        <w:ind w:firstLine="422" w:firstLineChars="200"/>
        <w:jc w:val="left"/>
        <w:rPr>
          <w:rFonts w:ascii="Calibri" w:hAnsi="Calibri" w:cs="Calibri"/>
          <w:b/>
          <w:bCs/>
          <w:color w:val="auto"/>
          <w:kern w:val="0"/>
          <w:szCs w:val="21"/>
        </w:rPr>
      </w:pPr>
      <w:r>
        <w:rPr>
          <w:rFonts w:hint="eastAsia" w:ascii="Calibri" w:hAnsi="Calibri" w:cs="Calibri"/>
          <w:b/>
          <w:bCs/>
          <w:color w:val="auto"/>
          <w:kern w:val="0"/>
          <w:szCs w:val="21"/>
        </w:rPr>
        <w:t>（</w:t>
      </w:r>
      <w:r>
        <w:rPr>
          <w:rFonts w:ascii="Calibri" w:hAnsi="Calibri" w:cs="Calibri"/>
          <w:b/>
          <w:bCs/>
          <w:color w:val="auto"/>
          <w:kern w:val="0"/>
          <w:szCs w:val="21"/>
        </w:rPr>
        <w:t>3</w:t>
      </w:r>
      <w:r>
        <w:rPr>
          <w:rFonts w:hint="eastAsia" w:ascii="Calibri" w:hAnsi="Calibri" w:cs="Calibri"/>
          <w:b/>
          <w:bCs/>
          <w:color w:val="auto"/>
          <w:kern w:val="0"/>
          <w:szCs w:val="21"/>
        </w:rPr>
        <w:t>）供应商应具有房屋建筑工程监理乙级及以上资质；</w:t>
      </w:r>
    </w:p>
    <w:p w14:paraId="4376E7F6">
      <w:pPr>
        <w:widowControl/>
        <w:adjustRightInd w:val="0"/>
        <w:ind w:firstLine="420" w:firstLineChars="200"/>
        <w:jc w:val="left"/>
        <w:rPr>
          <w:rFonts w:cs="Calibri"/>
          <w:color w:val="auto"/>
          <w:kern w:val="0"/>
          <w:szCs w:val="21"/>
        </w:rPr>
      </w:pPr>
      <w:r>
        <w:rPr>
          <w:rFonts w:cs="Calibri"/>
          <w:color w:val="auto"/>
          <w:kern w:val="0"/>
          <w:szCs w:val="21"/>
        </w:rPr>
        <w:t>（4）接受联合体参加本项目政府采购活动，应满足以下条件：</w:t>
      </w:r>
    </w:p>
    <w:p w14:paraId="19C44385">
      <w:pPr>
        <w:widowControl/>
        <w:adjustRightInd w:val="0"/>
        <w:ind w:firstLine="420" w:firstLineChars="200"/>
        <w:jc w:val="left"/>
        <w:rPr>
          <w:rFonts w:cs="Calibri"/>
          <w:color w:val="auto"/>
          <w:kern w:val="0"/>
          <w:szCs w:val="21"/>
        </w:rPr>
      </w:pPr>
      <w:r>
        <w:rPr>
          <w:rFonts w:hint="eastAsia" w:cs="Calibri"/>
          <w:color w:val="auto"/>
          <w:kern w:val="0"/>
          <w:szCs w:val="21"/>
        </w:rPr>
        <w:t>◇联合体内成员单位数量不超过2家；</w:t>
      </w:r>
    </w:p>
    <w:p w14:paraId="1B3AFD73">
      <w:pPr>
        <w:widowControl/>
        <w:adjustRightInd w:val="0"/>
        <w:ind w:firstLine="420" w:firstLineChars="200"/>
        <w:jc w:val="left"/>
        <w:rPr>
          <w:rFonts w:cs="Calibri"/>
          <w:color w:val="auto"/>
          <w:kern w:val="0"/>
          <w:szCs w:val="21"/>
        </w:rPr>
      </w:pPr>
      <w:r>
        <w:rPr>
          <w:rFonts w:hint="eastAsia" w:cs="Calibri"/>
          <w:color w:val="auto"/>
          <w:kern w:val="0"/>
          <w:szCs w:val="21"/>
        </w:rPr>
        <w:t>◇两个自然人、法人或者其他组织可以组成一个联合体，以一个投标人的身份共同参加本项目政府采购活动，联合体在投标文件中提供联合体协议并明确分工；</w:t>
      </w:r>
    </w:p>
    <w:p w14:paraId="49C09702">
      <w:pPr>
        <w:widowControl/>
        <w:adjustRightInd w:val="0"/>
        <w:ind w:firstLine="420" w:firstLineChars="200"/>
        <w:jc w:val="left"/>
        <w:rPr>
          <w:rFonts w:cs="Calibri"/>
          <w:color w:val="auto"/>
          <w:kern w:val="0"/>
          <w:szCs w:val="21"/>
        </w:rPr>
      </w:pPr>
      <w:r>
        <w:rPr>
          <w:rFonts w:hint="eastAsia" w:cs="Calibri"/>
          <w:color w:val="auto"/>
          <w:kern w:val="0"/>
          <w:szCs w:val="21"/>
        </w:rPr>
        <w:t>◇联合体主办单位和成员单位均应具备资格要求1、2及特定资格要求第（1）、（2）、（3）项；</w:t>
      </w:r>
    </w:p>
    <w:p w14:paraId="44C24C31">
      <w:pPr>
        <w:widowControl/>
        <w:adjustRightInd w:val="0"/>
        <w:ind w:firstLine="420" w:firstLineChars="200"/>
        <w:jc w:val="left"/>
        <w:rPr>
          <w:rFonts w:cs="Calibri"/>
          <w:color w:val="auto"/>
          <w:kern w:val="0"/>
          <w:szCs w:val="21"/>
        </w:rPr>
      </w:pPr>
      <w:r>
        <w:rPr>
          <w:rFonts w:hint="eastAsia" w:cs="Calibri"/>
          <w:color w:val="auto"/>
          <w:kern w:val="0"/>
          <w:szCs w:val="21"/>
        </w:rPr>
        <w:t>◇联合体中有同类资质的供应商按照联合体分工承担相同工作，按资质等级较低的供应商确定资质等级；</w:t>
      </w:r>
    </w:p>
    <w:p w14:paraId="22BC5BA1">
      <w:pPr>
        <w:widowControl/>
        <w:adjustRightInd w:val="0"/>
        <w:ind w:firstLine="420" w:firstLineChars="200"/>
        <w:jc w:val="left"/>
        <w:rPr>
          <w:rFonts w:cs="Calibri"/>
          <w:color w:val="auto"/>
          <w:kern w:val="0"/>
          <w:szCs w:val="21"/>
        </w:rPr>
      </w:pPr>
      <w:r>
        <w:rPr>
          <w:rFonts w:hint="eastAsia" w:cs="Calibri"/>
          <w:color w:val="auto"/>
          <w:kern w:val="0"/>
          <w:szCs w:val="21"/>
        </w:rPr>
        <w:t>◇联合体各方不得再单独参加或与其他供应商另外组成联合体参加本项目政府采购活动。</w:t>
      </w:r>
    </w:p>
    <w:p w14:paraId="51A23E77">
      <w:pPr>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三、获取（下载）采购文件</w:t>
      </w:r>
    </w:p>
    <w:p w14:paraId="72575676">
      <w:pPr>
        <w:snapToGrid w:val="0"/>
        <w:spacing w:line="300" w:lineRule="auto"/>
        <w:ind w:firstLine="420" w:firstLineChars="200"/>
        <w:rPr>
          <w:rFonts w:ascii="Calibri" w:hAnsi="Calibri" w:cs="Calibri"/>
          <w:color w:val="auto"/>
          <w:szCs w:val="21"/>
        </w:rPr>
      </w:pPr>
      <w:r>
        <w:rPr>
          <w:rFonts w:ascii="Calibri" w:hAnsi="Calibri" w:cs="Calibri"/>
          <w:color w:val="auto"/>
          <w:szCs w:val="21"/>
        </w:rPr>
        <w:t>时间：采购公告发布之日起至磋商响应文件提交截止时间前；</w:t>
      </w:r>
    </w:p>
    <w:p w14:paraId="3A431454">
      <w:pPr>
        <w:snapToGrid w:val="0"/>
        <w:spacing w:line="300" w:lineRule="auto"/>
        <w:ind w:firstLine="420" w:firstLineChars="200"/>
        <w:rPr>
          <w:rFonts w:ascii="Calibri" w:hAnsi="Calibri" w:cs="Calibri"/>
          <w:color w:val="auto"/>
          <w:szCs w:val="21"/>
        </w:rPr>
      </w:pPr>
      <w:r>
        <w:rPr>
          <w:rFonts w:ascii="Calibri" w:hAnsi="Calibri" w:cs="Calibri"/>
          <w:color w:val="auto"/>
          <w:szCs w:val="21"/>
        </w:rPr>
        <w:t>地点（网址）：浙江政府采购网（http://zfcg.czt.zj.gov.cn/）；</w:t>
      </w:r>
    </w:p>
    <w:p w14:paraId="7D4DE02A">
      <w:pPr>
        <w:snapToGrid w:val="0"/>
        <w:spacing w:line="300" w:lineRule="auto"/>
        <w:ind w:firstLine="420" w:firstLineChars="200"/>
        <w:rPr>
          <w:rFonts w:ascii="Calibri" w:hAnsi="Calibri" w:cs="Calibri"/>
          <w:color w:val="auto"/>
          <w:szCs w:val="21"/>
        </w:rPr>
      </w:pPr>
      <w:r>
        <w:rPr>
          <w:rFonts w:ascii="Calibri" w:hAnsi="Calibri" w:cs="Calibri"/>
          <w:color w:val="auto"/>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7EEC4779">
      <w:pPr>
        <w:snapToGrid w:val="0"/>
        <w:spacing w:line="300" w:lineRule="auto"/>
        <w:ind w:firstLine="420" w:firstLineChars="200"/>
        <w:rPr>
          <w:rFonts w:ascii="Calibri" w:hAnsi="Calibri" w:cs="Calibri"/>
          <w:color w:val="auto"/>
          <w:szCs w:val="21"/>
        </w:rPr>
      </w:pPr>
      <w:r>
        <w:rPr>
          <w:rFonts w:ascii="Calibri" w:hAnsi="Calibri" w:cs="Calibri"/>
          <w:color w:val="auto"/>
          <w:szCs w:val="21"/>
        </w:rPr>
        <w:t>售价（元）：0。</w:t>
      </w:r>
    </w:p>
    <w:p w14:paraId="53163060">
      <w:pPr>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四、响应文件提交（上传）</w:t>
      </w:r>
    </w:p>
    <w:p w14:paraId="1273456C">
      <w:pPr>
        <w:snapToGrid w:val="0"/>
        <w:spacing w:line="300" w:lineRule="auto"/>
        <w:ind w:firstLine="420" w:firstLineChars="200"/>
        <w:rPr>
          <w:rFonts w:ascii="Calibri" w:hAnsi="Calibri" w:cs="Calibri"/>
          <w:color w:val="auto"/>
          <w:szCs w:val="21"/>
        </w:rPr>
      </w:pPr>
      <w:r>
        <w:rPr>
          <w:rFonts w:ascii="Calibri" w:hAnsi="Calibri" w:cs="Calibri"/>
          <w:color w:val="auto"/>
          <w:szCs w:val="21"/>
        </w:rPr>
        <w:t>截止时间：</w:t>
      </w:r>
      <w:r>
        <w:rPr>
          <w:rFonts w:hint="eastAsia" w:ascii="Calibri" w:hAnsi="Calibri" w:cs="Calibri"/>
          <w:color w:val="auto"/>
          <w:szCs w:val="21"/>
        </w:rPr>
        <w:t>202</w:t>
      </w:r>
      <w:r>
        <w:rPr>
          <w:rFonts w:ascii="Calibri" w:hAnsi="Calibri" w:cs="Calibri"/>
          <w:color w:val="auto"/>
          <w:szCs w:val="21"/>
        </w:rPr>
        <w:t>4</w:t>
      </w:r>
      <w:r>
        <w:rPr>
          <w:rFonts w:hint="eastAsia" w:ascii="Calibri" w:hAnsi="Calibri" w:cs="Calibri"/>
          <w:color w:val="auto"/>
          <w:szCs w:val="21"/>
        </w:rPr>
        <w:t>年</w:t>
      </w:r>
      <w:r>
        <w:rPr>
          <w:rFonts w:hint="eastAsia" w:ascii="Calibri" w:hAnsi="Calibri" w:cs="Calibri"/>
          <w:color w:val="auto"/>
          <w:szCs w:val="21"/>
          <w:lang w:val="en-US" w:eastAsia="zh-CN"/>
        </w:rPr>
        <w:t>12</w:t>
      </w:r>
      <w:r>
        <w:rPr>
          <w:rFonts w:hint="eastAsia" w:ascii="Calibri" w:hAnsi="Calibri" w:cs="Calibri"/>
          <w:color w:val="auto"/>
          <w:szCs w:val="21"/>
        </w:rPr>
        <w:t>月</w:t>
      </w:r>
      <w:r>
        <w:rPr>
          <w:rFonts w:hint="eastAsia" w:ascii="Calibri" w:hAnsi="Calibri" w:cs="Calibri"/>
          <w:color w:val="auto"/>
          <w:szCs w:val="21"/>
          <w:lang w:val="en-US" w:eastAsia="zh-CN"/>
        </w:rPr>
        <w:t>30</w:t>
      </w:r>
      <w:r>
        <w:rPr>
          <w:rFonts w:hint="eastAsia" w:ascii="Calibri" w:hAnsi="Calibri" w:cs="Calibri"/>
          <w:color w:val="auto"/>
          <w:szCs w:val="21"/>
        </w:rPr>
        <w:t>日14时</w:t>
      </w:r>
      <w:r>
        <w:rPr>
          <w:rFonts w:ascii="Calibri" w:hAnsi="Calibri" w:cs="Calibri"/>
          <w:color w:val="auto"/>
          <w:szCs w:val="21"/>
        </w:rPr>
        <w:t>00</w:t>
      </w:r>
      <w:r>
        <w:rPr>
          <w:rFonts w:hint="eastAsia" w:ascii="Calibri" w:hAnsi="Calibri" w:cs="Calibri"/>
          <w:color w:val="auto"/>
          <w:szCs w:val="21"/>
        </w:rPr>
        <w:t>分</w:t>
      </w:r>
      <w:r>
        <w:rPr>
          <w:rFonts w:ascii="Calibri" w:hAnsi="Calibri" w:cs="Calibri"/>
          <w:color w:val="auto"/>
          <w:kern w:val="0"/>
          <w:szCs w:val="21"/>
        </w:rPr>
        <w:t>；</w:t>
      </w:r>
    </w:p>
    <w:p w14:paraId="2CC9F82E">
      <w:pPr>
        <w:snapToGrid w:val="0"/>
        <w:spacing w:line="300" w:lineRule="auto"/>
        <w:ind w:firstLine="420" w:firstLineChars="200"/>
        <w:rPr>
          <w:rFonts w:ascii="Calibri" w:hAnsi="Calibri" w:cs="Calibri"/>
          <w:color w:val="auto"/>
          <w:szCs w:val="21"/>
        </w:rPr>
      </w:pPr>
      <w:r>
        <w:rPr>
          <w:rFonts w:ascii="Calibri" w:hAnsi="Calibri" w:cs="Calibri"/>
          <w:color w:val="auto"/>
          <w:szCs w:val="21"/>
        </w:rPr>
        <w:t>地点（网址）：</w:t>
      </w:r>
      <w:r>
        <w:rPr>
          <w:rFonts w:ascii="Calibri" w:hAnsi="Calibri" w:cs="Calibri"/>
          <w:color w:val="auto"/>
          <w:kern w:val="0"/>
          <w:szCs w:val="21"/>
        </w:rPr>
        <w:t>政府采购云平台（https://www.zcygov.cn）。</w:t>
      </w:r>
    </w:p>
    <w:p w14:paraId="770337A9">
      <w:pPr>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五、开启</w:t>
      </w:r>
    </w:p>
    <w:p w14:paraId="624B06DA">
      <w:pPr>
        <w:snapToGrid w:val="0"/>
        <w:spacing w:line="300" w:lineRule="auto"/>
        <w:ind w:firstLine="420" w:firstLineChars="200"/>
        <w:rPr>
          <w:rFonts w:ascii="Calibri" w:hAnsi="Calibri" w:cs="Calibri"/>
          <w:color w:val="auto"/>
          <w:szCs w:val="21"/>
        </w:rPr>
      </w:pPr>
      <w:r>
        <w:rPr>
          <w:rFonts w:ascii="Calibri" w:hAnsi="Calibri" w:cs="Calibri"/>
          <w:color w:val="auto"/>
          <w:szCs w:val="21"/>
        </w:rPr>
        <w:t>时间：</w:t>
      </w:r>
      <w:r>
        <w:rPr>
          <w:rFonts w:hint="eastAsia" w:ascii="Calibri" w:hAnsi="Calibri" w:cs="Calibri"/>
          <w:color w:val="auto"/>
          <w:szCs w:val="21"/>
        </w:rPr>
        <w:t>202</w:t>
      </w:r>
      <w:r>
        <w:rPr>
          <w:rFonts w:ascii="Calibri" w:hAnsi="Calibri" w:cs="Calibri"/>
          <w:color w:val="auto"/>
          <w:szCs w:val="21"/>
        </w:rPr>
        <w:t>4</w:t>
      </w:r>
      <w:r>
        <w:rPr>
          <w:rFonts w:hint="eastAsia" w:ascii="Calibri" w:hAnsi="Calibri" w:cs="Calibri"/>
          <w:color w:val="auto"/>
          <w:szCs w:val="21"/>
        </w:rPr>
        <w:t>年</w:t>
      </w:r>
      <w:r>
        <w:rPr>
          <w:rFonts w:hint="eastAsia" w:ascii="Calibri" w:hAnsi="Calibri" w:cs="Calibri"/>
          <w:color w:val="auto"/>
          <w:szCs w:val="21"/>
          <w:lang w:val="en-US" w:eastAsia="zh-CN"/>
        </w:rPr>
        <w:t>12</w:t>
      </w:r>
      <w:r>
        <w:rPr>
          <w:rFonts w:hint="eastAsia" w:ascii="Calibri" w:hAnsi="Calibri" w:cs="Calibri"/>
          <w:color w:val="auto"/>
          <w:szCs w:val="21"/>
        </w:rPr>
        <w:t>月</w:t>
      </w:r>
      <w:r>
        <w:rPr>
          <w:rFonts w:hint="eastAsia" w:ascii="Calibri" w:hAnsi="Calibri" w:cs="Calibri"/>
          <w:color w:val="auto"/>
          <w:szCs w:val="21"/>
          <w:lang w:val="en-US" w:eastAsia="zh-CN"/>
        </w:rPr>
        <w:t>30</w:t>
      </w:r>
      <w:r>
        <w:rPr>
          <w:rFonts w:hint="eastAsia" w:ascii="Calibri" w:hAnsi="Calibri" w:cs="Calibri"/>
          <w:color w:val="auto"/>
          <w:szCs w:val="21"/>
        </w:rPr>
        <w:t>日14时</w:t>
      </w:r>
      <w:r>
        <w:rPr>
          <w:rFonts w:ascii="Calibri" w:hAnsi="Calibri" w:cs="Calibri"/>
          <w:color w:val="auto"/>
          <w:szCs w:val="21"/>
        </w:rPr>
        <w:t>00</w:t>
      </w:r>
      <w:r>
        <w:rPr>
          <w:rFonts w:hint="eastAsia" w:ascii="Calibri" w:hAnsi="Calibri" w:cs="Calibri"/>
          <w:color w:val="auto"/>
          <w:szCs w:val="21"/>
        </w:rPr>
        <w:t>分</w:t>
      </w:r>
      <w:r>
        <w:rPr>
          <w:rFonts w:ascii="Calibri" w:hAnsi="Calibri" w:cs="Calibri"/>
          <w:color w:val="auto"/>
          <w:kern w:val="0"/>
          <w:szCs w:val="21"/>
        </w:rPr>
        <w:t>；</w:t>
      </w:r>
    </w:p>
    <w:p w14:paraId="71BBD77C">
      <w:pPr>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地点（网址）：</w:t>
      </w:r>
      <w:r>
        <w:rPr>
          <w:rFonts w:ascii="Calibri" w:hAnsi="Calibri" w:cs="Calibri"/>
          <w:color w:val="auto"/>
          <w:kern w:val="0"/>
          <w:szCs w:val="21"/>
        </w:rPr>
        <w:t>在政府采购云平台（https://www.zcygov.cn）上开启磋商响应文件。</w:t>
      </w:r>
    </w:p>
    <w:p w14:paraId="7EAE4A75">
      <w:pPr>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六、公告期限</w:t>
      </w:r>
    </w:p>
    <w:p w14:paraId="198D4A61">
      <w:pPr>
        <w:snapToGrid w:val="0"/>
        <w:spacing w:line="300" w:lineRule="auto"/>
        <w:ind w:firstLine="420" w:firstLineChars="200"/>
        <w:rPr>
          <w:rFonts w:ascii="Calibri" w:hAnsi="Calibri" w:cs="Calibri"/>
          <w:color w:val="auto"/>
          <w:szCs w:val="21"/>
        </w:rPr>
      </w:pPr>
      <w:r>
        <w:rPr>
          <w:rFonts w:ascii="Calibri" w:hAnsi="Calibri" w:cs="Calibri"/>
          <w:color w:val="auto"/>
          <w:szCs w:val="21"/>
        </w:rPr>
        <w:t>自本公告发布之日起3个工作日。</w:t>
      </w:r>
    </w:p>
    <w:p w14:paraId="26A6E3A3">
      <w:pPr>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七、其他补充事宜</w:t>
      </w:r>
    </w:p>
    <w:p w14:paraId="369FA1CF">
      <w:pPr>
        <w:widowControl/>
        <w:adjustRightInd w:val="0"/>
        <w:ind w:firstLine="420" w:firstLineChars="200"/>
        <w:jc w:val="left"/>
        <w:rPr>
          <w:rFonts w:cs="Calibri"/>
          <w:color w:val="auto"/>
          <w:kern w:val="0"/>
          <w:szCs w:val="21"/>
        </w:rPr>
      </w:pPr>
      <w:r>
        <w:rPr>
          <w:rFonts w:cs="Calibri"/>
          <w:color w:val="auto"/>
          <w:kern w:val="0"/>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EEAABAF">
      <w:pPr>
        <w:widowControl/>
        <w:adjustRightInd w:val="0"/>
        <w:ind w:firstLine="420" w:firstLineChars="200"/>
        <w:jc w:val="left"/>
        <w:rPr>
          <w:rFonts w:cs="Calibri"/>
          <w:color w:val="auto"/>
          <w:kern w:val="0"/>
          <w:szCs w:val="21"/>
        </w:rPr>
      </w:pPr>
      <w:r>
        <w:rPr>
          <w:rFonts w:cs="Calibri"/>
          <w:color w:val="auto"/>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27CA2">
      <w:pPr>
        <w:widowControl/>
        <w:adjustRightInd w:val="0"/>
        <w:ind w:firstLine="420" w:firstLineChars="200"/>
        <w:jc w:val="left"/>
        <w:rPr>
          <w:rFonts w:cs="Calibri"/>
          <w:color w:val="auto"/>
          <w:kern w:val="0"/>
          <w:szCs w:val="21"/>
        </w:rPr>
      </w:pPr>
      <w:r>
        <w:rPr>
          <w:rFonts w:cs="Calibri"/>
          <w:color w:val="auto"/>
          <w:kern w:val="0"/>
          <w:szCs w:val="21"/>
        </w:rPr>
        <w:t>3.</w:t>
      </w:r>
      <w:r>
        <w:rPr>
          <w:rFonts w:cs="Calibri"/>
          <w:color w:val="auto"/>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82BAD6">
      <w:pPr>
        <w:widowControl/>
        <w:adjustRightInd w:val="0"/>
        <w:ind w:firstLine="420" w:firstLineChars="200"/>
        <w:jc w:val="left"/>
        <w:rPr>
          <w:rFonts w:cs="Calibri"/>
          <w:color w:val="auto"/>
          <w:kern w:val="0"/>
          <w:szCs w:val="21"/>
        </w:rPr>
      </w:pPr>
      <w:r>
        <w:rPr>
          <w:rFonts w:cs="Calibri"/>
          <w:color w:val="auto"/>
          <w:kern w:val="0"/>
          <w:szCs w:val="21"/>
        </w:rPr>
        <w:t>4.其他事项</w:t>
      </w:r>
    </w:p>
    <w:p w14:paraId="5CE6226B">
      <w:pPr>
        <w:widowControl/>
        <w:adjustRightInd w:val="0"/>
        <w:ind w:left="210" w:leftChars="100" w:firstLine="420" w:firstLineChars="200"/>
        <w:jc w:val="left"/>
        <w:rPr>
          <w:rFonts w:cs="Calibri"/>
          <w:color w:val="auto"/>
          <w:szCs w:val="21"/>
        </w:rPr>
      </w:pPr>
      <w:r>
        <w:rPr>
          <w:rFonts w:cs="Calibri"/>
          <w:color w:val="auto"/>
          <w:kern w:val="0"/>
          <w:szCs w:val="21"/>
        </w:rPr>
        <w:t>4.1 采购项目需要落实的政府采购政策：</w:t>
      </w:r>
      <w:r>
        <w:rPr>
          <w:rFonts w:cs="Calibri"/>
          <w:color w:val="auto"/>
          <w:szCs w:val="21"/>
        </w:rPr>
        <w:t>包括节约资源、保护环境、支持创新、促进中小企业发展等。</w:t>
      </w:r>
    </w:p>
    <w:p w14:paraId="09827E1E">
      <w:pPr>
        <w:widowControl/>
        <w:adjustRightInd w:val="0"/>
        <w:ind w:left="210" w:leftChars="100" w:firstLine="420" w:firstLineChars="200"/>
        <w:jc w:val="left"/>
        <w:rPr>
          <w:rFonts w:cs="Calibri"/>
          <w:color w:val="auto"/>
          <w:szCs w:val="21"/>
        </w:rPr>
      </w:pPr>
      <w:r>
        <w:rPr>
          <w:rFonts w:cs="Calibri"/>
          <w:color w:val="auto"/>
          <w:szCs w:val="21"/>
        </w:rPr>
        <w:t>4.2 采购信息发布媒介：浙江政府采购网（http://zfcg.czt.zj.gov.cn/）。</w:t>
      </w:r>
    </w:p>
    <w:p w14:paraId="24B96029">
      <w:pPr>
        <w:widowControl/>
        <w:adjustRightInd w:val="0"/>
        <w:ind w:left="210" w:leftChars="100" w:firstLine="420" w:firstLineChars="200"/>
        <w:jc w:val="left"/>
        <w:rPr>
          <w:rFonts w:cs="Calibri"/>
          <w:color w:val="auto"/>
          <w:szCs w:val="21"/>
        </w:rPr>
      </w:pPr>
      <w:r>
        <w:rPr>
          <w:rFonts w:cs="Calibri"/>
          <w:color w:val="auto"/>
          <w:szCs w:val="21"/>
        </w:rPr>
        <w:t xml:space="preserve">4.3 </w:t>
      </w:r>
      <w:r>
        <w:rPr>
          <w:rFonts w:cs="Calibri"/>
          <w:color w:val="auto"/>
          <w:kern w:val="0"/>
          <w:szCs w:val="21"/>
        </w:rPr>
        <w:t>未按招标公告规定获取招标文件的潜在投标人不得对招标文件提出质疑，其投标文件将被拒绝；</w:t>
      </w:r>
      <w:r>
        <w:rPr>
          <w:rFonts w:cs="Calibri"/>
          <w:color w:val="auto"/>
          <w:szCs w:val="21"/>
        </w:rPr>
        <w:t>通过本公告下方“游客，浏览采购文件”下载的招标文件仅供浏览，不视作依法获取招标文件。</w:t>
      </w:r>
    </w:p>
    <w:p w14:paraId="38E5A5BC">
      <w:pPr>
        <w:widowControl/>
        <w:adjustRightInd w:val="0"/>
        <w:ind w:left="210" w:leftChars="100" w:firstLine="420" w:firstLineChars="200"/>
        <w:jc w:val="left"/>
        <w:rPr>
          <w:rFonts w:cs="Calibri"/>
          <w:color w:val="auto"/>
          <w:szCs w:val="21"/>
        </w:rPr>
      </w:pPr>
      <w:r>
        <w:rPr>
          <w:rFonts w:cs="Calibri"/>
          <w:color w:val="auto"/>
          <w:szCs w:val="21"/>
        </w:rPr>
        <w:t>4.4 在线投标响应（电子投标）说明：</w:t>
      </w:r>
    </w:p>
    <w:p w14:paraId="3238FD4B">
      <w:pPr>
        <w:widowControl/>
        <w:adjustRightInd w:val="0"/>
        <w:ind w:left="210" w:leftChars="100" w:firstLine="420" w:firstLineChars="200"/>
        <w:jc w:val="left"/>
        <w:rPr>
          <w:rFonts w:cs="Calibri"/>
          <w:color w:val="auto"/>
          <w:szCs w:val="21"/>
        </w:rPr>
      </w:pPr>
      <w:r>
        <w:rPr>
          <w:rFonts w:cs="Calibri"/>
          <w:color w:val="auto"/>
          <w:szCs w:val="21"/>
        </w:rPr>
        <w:t>（1）本项目采用政府采购电子化交易；</w:t>
      </w:r>
    </w:p>
    <w:p w14:paraId="7590F254">
      <w:pPr>
        <w:widowControl/>
        <w:adjustRightInd w:val="0"/>
        <w:ind w:left="210" w:leftChars="100" w:firstLine="420" w:firstLineChars="200"/>
        <w:jc w:val="left"/>
        <w:rPr>
          <w:rFonts w:cs="Calibri"/>
          <w:color w:val="auto"/>
          <w:szCs w:val="21"/>
        </w:rPr>
      </w:pPr>
      <w:r>
        <w:rPr>
          <w:rFonts w:cs="Calibri"/>
          <w:color w:val="auto"/>
          <w:szCs w:val="21"/>
        </w:rPr>
        <w:t>（2）投标人应在投标前完成CA数字证书办理。（办理流程详见http://zfcg.czt.zj.gov.cn/bidClientTemplate/2019-05-27/12945.html）；</w:t>
      </w:r>
    </w:p>
    <w:p w14:paraId="60AFE902">
      <w:pPr>
        <w:widowControl/>
        <w:adjustRightInd w:val="0"/>
        <w:ind w:left="210" w:leftChars="100" w:firstLine="420" w:firstLineChars="200"/>
        <w:jc w:val="left"/>
        <w:rPr>
          <w:rFonts w:cs="Calibri"/>
          <w:color w:val="auto"/>
          <w:szCs w:val="21"/>
        </w:rPr>
      </w:pPr>
      <w:r>
        <w:rPr>
          <w:rFonts w:cs="Calibri"/>
          <w:color w:val="auto"/>
          <w:szCs w:val="21"/>
        </w:rPr>
        <w:t>（3）投标人应安装“政采云投标客户端”，电子投标工具请投标人自行前往浙江政府采购网下载并安装，（下载网址：http://zfcg.czt.zj.gov.cn/bidClientTemplate/2019-09-24/12975.html）；</w:t>
      </w:r>
    </w:p>
    <w:p w14:paraId="137E614D">
      <w:pPr>
        <w:widowControl/>
        <w:adjustRightInd w:val="0"/>
        <w:ind w:left="210" w:leftChars="100" w:firstLine="420" w:firstLineChars="200"/>
        <w:jc w:val="left"/>
        <w:rPr>
          <w:rFonts w:cs="Calibri"/>
          <w:color w:val="auto"/>
          <w:szCs w:val="21"/>
        </w:rPr>
      </w:pPr>
      <w:r>
        <w:rPr>
          <w:rFonts w:cs="Calibri"/>
          <w:color w:val="auto"/>
          <w:szCs w:val="21"/>
        </w:rPr>
        <w:t>（4）电子交易具体流程详见操作指南：登录政府采购云平台（https://www.zcygov.cn/），从首页-服务中心-帮助文档-项目采购-电子招投标，查看文档和视频；</w:t>
      </w:r>
    </w:p>
    <w:p w14:paraId="11683926">
      <w:pPr>
        <w:widowControl/>
        <w:adjustRightInd w:val="0"/>
        <w:ind w:left="210" w:leftChars="100" w:firstLine="420" w:firstLineChars="200"/>
        <w:jc w:val="left"/>
        <w:rPr>
          <w:rFonts w:cs="Calibri"/>
          <w:color w:val="auto"/>
          <w:szCs w:val="21"/>
        </w:rPr>
      </w:pPr>
      <w:r>
        <w:rPr>
          <w:rFonts w:cs="Calibri"/>
          <w:color w:val="auto"/>
          <w:szCs w:val="21"/>
        </w:rPr>
        <w:t>（5）如有疑问，可致电政府采购云平台技术支持热线咨询，联系方式：400-881-7190；</w:t>
      </w:r>
    </w:p>
    <w:p w14:paraId="42831B74">
      <w:pPr>
        <w:widowControl/>
        <w:adjustRightInd w:val="0"/>
        <w:ind w:left="210" w:leftChars="100" w:firstLine="420" w:firstLineChars="200"/>
        <w:jc w:val="left"/>
        <w:rPr>
          <w:rFonts w:cs="Calibri"/>
          <w:color w:val="auto"/>
          <w:kern w:val="0"/>
          <w:szCs w:val="21"/>
        </w:rPr>
      </w:pPr>
      <w:r>
        <w:rPr>
          <w:rFonts w:cs="Calibri"/>
          <w:color w:val="auto"/>
          <w:kern w:val="0"/>
          <w:szCs w:val="21"/>
        </w:rPr>
        <w:t>4.5 开标时间后30分钟内，投标人须登录政府采购云平台，用“项目采购-开标评标”功能解密投标文件（线上）。</w:t>
      </w:r>
    </w:p>
    <w:p w14:paraId="2D37B807">
      <w:pPr>
        <w:snapToGrid w:val="0"/>
        <w:spacing w:line="300" w:lineRule="auto"/>
        <w:ind w:left="210" w:leftChars="100" w:firstLine="420" w:firstLineChars="200"/>
        <w:rPr>
          <w:rFonts w:ascii="Calibri" w:hAnsi="Calibri" w:cs="Calibri"/>
          <w:color w:val="auto"/>
          <w:szCs w:val="21"/>
        </w:rPr>
      </w:pPr>
      <w:r>
        <w:rPr>
          <w:rFonts w:cs="Calibri"/>
          <w:color w:val="auto"/>
          <w:szCs w:val="21"/>
        </w:rPr>
        <w:t>4.6 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637BC622">
      <w:pPr>
        <w:snapToGrid w:val="0"/>
        <w:spacing w:line="300" w:lineRule="auto"/>
        <w:ind w:firstLine="422" w:firstLineChars="200"/>
        <w:rPr>
          <w:rFonts w:ascii="Calibri" w:hAnsi="Calibri" w:cs="Calibri"/>
          <w:b/>
          <w:bCs/>
          <w:color w:val="auto"/>
          <w:szCs w:val="21"/>
        </w:rPr>
      </w:pPr>
      <w:bookmarkStart w:id="10" w:name="_Toc28359018"/>
      <w:bookmarkStart w:id="11" w:name="_Toc35393636"/>
      <w:bookmarkStart w:id="12" w:name="_Toc35393805"/>
      <w:bookmarkStart w:id="13" w:name="_Toc28359095"/>
      <w:r>
        <w:rPr>
          <w:rFonts w:ascii="Calibri" w:hAnsi="Calibri" w:cs="Calibri"/>
          <w:b/>
          <w:bCs/>
          <w:color w:val="auto"/>
          <w:szCs w:val="21"/>
        </w:rPr>
        <w:t>八、</w:t>
      </w:r>
      <w:bookmarkEnd w:id="10"/>
      <w:bookmarkEnd w:id="11"/>
      <w:bookmarkEnd w:id="12"/>
      <w:bookmarkEnd w:id="13"/>
      <w:r>
        <w:rPr>
          <w:rFonts w:ascii="Calibri" w:hAnsi="Calibri" w:cs="Calibri"/>
          <w:b/>
          <w:bCs/>
          <w:color w:val="auto"/>
          <w:szCs w:val="21"/>
        </w:rPr>
        <w:t>对本次采购提出询问、质疑、投诉，请按以下方式联系。</w:t>
      </w:r>
    </w:p>
    <w:p w14:paraId="0503B29A">
      <w:pPr>
        <w:widowControl/>
        <w:snapToGrid w:val="0"/>
        <w:spacing w:line="300" w:lineRule="auto"/>
        <w:ind w:firstLine="420" w:firstLineChars="200"/>
        <w:rPr>
          <w:rFonts w:ascii="Calibri" w:hAnsi="Calibri" w:cs="Calibri"/>
          <w:color w:val="auto"/>
          <w:kern w:val="0"/>
          <w:szCs w:val="21"/>
        </w:rPr>
      </w:pPr>
      <w:bookmarkStart w:id="14" w:name="_Toc35393637"/>
      <w:bookmarkStart w:id="15" w:name="_Toc28359096"/>
      <w:bookmarkStart w:id="16" w:name="_Toc28359019"/>
      <w:bookmarkStart w:id="17" w:name="_Toc35393806"/>
      <w:r>
        <w:rPr>
          <w:rFonts w:ascii="Calibri" w:hAnsi="Calibri" w:cs="Calibri"/>
          <w:color w:val="auto"/>
          <w:szCs w:val="21"/>
        </w:rPr>
        <w:t>1.采购人信息</w:t>
      </w:r>
    </w:p>
    <w:p w14:paraId="7BC07355">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名称：</w:t>
      </w:r>
      <w:r>
        <w:rPr>
          <w:rFonts w:hint="eastAsia" w:ascii="Calibri" w:hAnsi="Calibri" w:cs="Calibri"/>
          <w:color w:val="auto"/>
          <w:kern w:val="0"/>
          <w:szCs w:val="21"/>
        </w:rPr>
        <w:t>浙江商业职业技术学院</w:t>
      </w:r>
    </w:p>
    <w:p w14:paraId="79F069B9">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地址：</w:t>
      </w:r>
      <w:r>
        <w:rPr>
          <w:rFonts w:hint="eastAsia" w:ascii="Calibri" w:hAnsi="Calibri" w:cs="Calibri"/>
          <w:color w:val="auto"/>
          <w:kern w:val="0"/>
          <w:szCs w:val="21"/>
        </w:rPr>
        <w:t>杭州滨江区滨文路470号</w:t>
      </w:r>
    </w:p>
    <w:p w14:paraId="14F8ADB7">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项目联系人（询问）：</w:t>
      </w:r>
      <w:r>
        <w:rPr>
          <w:rFonts w:hint="eastAsia" w:ascii="Calibri" w:hAnsi="Calibri" w:cs="Calibri"/>
          <w:color w:val="auto"/>
          <w:kern w:val="0"/>
          <w:szCs w:val="21"/>
        </w:rPr>
        <w:t>谢老师</w:t>
      </w:r>
    </w:p>
    <w:p w14:paraId="26753734">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联系电话（询问）：</w:t>
      </w:r>
      <w:r>
        <w:rPr>
          <w:rFonts w:hint="eastAsia" w:ascii="Calibri" w:hAnsi="Calibri" w:cs="Calibri"/>
          <w:color w:val="auto"/>
          <w:kern w:val="0"/>
          <w:szCs w:val="21"/>
        </w:rPr>
        <w:t>0571-</w:t>
      </w:r>
      <w:r>
        <w:rPr>
          <w:rFonts w:ascii="Calibri" w:hAnsi="Calibri" w:cs="Calibri"/>
          <w:color w:val="auto"/>
          <w:kern w:val="0"/>
          <w:szCs w:val="21"/>
        </w:rPr>
        <w:t>58108660</w:t>
      </w:r>
    </w:p>
    <w:p w14:paraId="52884BC1">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质疑联系人：</w:t>
      </w:r>
      <w:r>
        <w:rPr>
          <w:rFonts w:hint="eastAsia" w:ascii="Calibri" w:hAnsi="Calibri" w:cs="Calibri"/>
          <w:color w:val="auto"/>
          <w:kern w:val="0"/>
          <w:szCs w:val="21"/>
        </w:rPr>
        <w:t>朱老师</w:t>
      </w:r>
    </w:p>
    <w:p w14:paraId="0F869AC2">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质疑联系方式：0571-58108</w:t>
      </w:r>
      <w:r>
        <w:rPr>
          <w:rFonts w:hint="eastAsia" w:ascii="Calibri" w:hAnsi="Calibri" w:cs="Calibri"/>
          <w:color w:val="auto"/>
          <w:kern w:val="0"/>
          <w:szCs w:val="21"/>
        </w:rPr>
        <w:t>1</w:t>
      </w:r>
      <w:r>
        <w:rPr>
          <w:rFonts w:ascii="Calibri" w:hAnsi="Calibri" w:cs="Calibri"/>
          <w:color w:val="auto"/>
          <w:kern w:val="0"/>
          <w:szCs w:val="21"/>
        </w:rPr>
        <w:t>94</w:t>
      </w:r>
    </w:p>
    <w:p w14:paraId="3834DE5C">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2.采购代理机构信息</w:t>
      </w:r>
    </w:p>
    <w:p w14:paraId="6968642D">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名称：浙江省成套招标代理有限公司</w:t>
      </w:r>
    </w:p>
    <w:p w14:paraId="03C1A2FA">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地址：杭州市文晖路42号现代置业大厦西楼18</w:t>
      </w:r>
      <w:r>
        <w:rPr>
          <w:rFonts w:hint="eastAsia" w:ascii="Calibri" w:hAnsi="Calibri" w:cs="Calibri"/>
          <w:color w:val="auto"/>
          <w:kern w:val="0"/>
          <w:szCs w:val="21"/>
        </w:rPr>
        <w:t>0</w:t>
      </w:r>
      <w:r>
        <w:rPr>
          <w:rFonts w:ascii="Calibri" w:hAnsi="Calibri" w:cs="Calibri"/>
          <w:color w:val="auto"/>
          <w:kern w:val="0"/>
          <w:szCs w:val="21"/>
        </w:rPr>
        <w:t>6室</w:t>
      </w:r>
    </w:p>
    <w:p w14:paraId="59F4C637">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项目联系人（询问）：</w:t>
      </w:r>
      <w:r>
        <w:rPr>
          <w:rFonts w:hint="eastAsia" w:ascii="Calibri" w:hAnsi="Calibri" w:cs="Calibri"/>
          <w:color w:val="auto"/>
          <w:kern w:val="0"/>
          <w:szCs w:val="21"/>
        </w:rPr>
        <w:t>姚澎涛</w:t>
      </w:r>
    </w:p>
    <w:p w14:paraId="63CC417C">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联系电话（询问）：0571-87631165  13757108343</w:t>
      </w:r>
    </w:p>
    <w:p w14:paraId="3279CD8B">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质疑联系人：冯东东</w:t>
      </w:r>
    </w:p>
    <w:p w14:paraId="3A690B6D">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质疑联系方式：0571-85331293</w:t>
      </w:r>
    </w:p>
    <w:p w14:paraId="44016C4F">
      <w:pPr>
        <w:widowControl/>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t>3.同级监督管理部门</w:t>
      </w:r>
    </w:p>
    <w:bookmarkEnd w:id="14"/>
    <w:bookmarkEnd w:id="15"/>
    <w:bookmarkEnd w:id="16"/>
    <w:bookmarkEnd w:id="17"/>
    <w:p w14:paraId="01CF0EC9">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名称：</w:t>
      </w:r>
      <w:r>
        <w:rPr>
          <w:rFonts w:hint="eastAsia" w:ascii="Calibri" w:hAnsi="Calibri" w:cs="Calibri"/>
          <w:color w:val="auto"/>
          <w:kern w:val="0"/>
          <w:szCs w:val="21"/>
        </w:rPr>
        <w:t>浙江商业职业技术学院</w:t>
      </w:r>
    </w:p>
    <w:p w14:paraId="10EA2E45">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地址：</w:t>
      </w:r>
      <w:r>
        <w:rPr>
          <w:rFonts w:hint="eastAsia" w:ascii="Calibri" w:hAnsi="Calibri" w:cs="Calibri"/>
          <w:color w:val="auto"/>
          <w:kern w:val="0"/>
          <w:szCs w:val="21"/>
        </w:rPr>
        <w:t>杭州滨江区滨文路470号</w:t>
      </w:r>
    </w:p>
    <w:p w14:paraId="5693FBBF">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联系人：</w:t>
      </w:r>
      <w:r>
        <w:rPr>
          <w:rFonts w:hint="eastAsia" w:ascii="Calibri" w:hAnsi="Calibri" w:cs="Calibri"/>
          <w:color w:val="auto"/>
          <w:kern w:val="0"/>
          <w:szCs w:val="21"/>
        </w:rPr>
        <w:t>陈老师</w:t>
      </w:r>
    </w:p>
    <w:p w14:paraId="784F2069">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监督投诉电话：</w:t>
      </w:r>
      <w:r>
        <w:rPr>
          <w:rFonts w:hint="eastAsia" w:ascii="Calibri" w:hAnsi="Calibri" w:cs="Calibri"/>
          <w:color w:val="auto"/>
          <w:kern w:val="0"/>
          <w:szCs w:val="21"/>
        </w:rPr>
        <w:t>0571-58108032</w:t>
      </w:r>
    </w:p>
    <w:p w14:paraId="348EFC4C">
      <w:pPr>
        <w:widowControl/>
        <w:snapToGrid w:val="0"/>
        <w:spacing w:line="300" w:lineRule="auto"/>
        <w:jc w:val="left"/>
        <w:rPr>
          <w:rFonts w:ascii="Calibri" w:hAnsi="Calibri" w:cs="Calibri"/>
          <w:color w:val="auto"/>
          <w:kern w:val="0"/>
          <w:szCs w:val="21"/>
        </w:rPr>
      </w:pPr>
      <w:r>
        <w:rPr>
          <w:rFonts w:ascii="Calibri" w:hAnsi="Calibri" w:cs="Calibri"/>
          <w:color w:val="auto"/>
          <w:kern w:val="0"/>
          <w:szCs w:val="21"/>
        </w:rPr>
        <w:br w:type="page"/>
      </w:r>
    </w:p>
    <w:p w14:paraId="10A873F2">
      <w:pPr>
        <w:pStyle w:val="2"/>
        <w:spacing w:before="120"/>
        <w:rPr>
          <w:rFonts w:cs="Calibri"/>
          <w:color w:val="auto"/>
        </w:rPr>
      </w:pPr>
      <w:bookmarkStart w:id="18" w:name="_Toc413075737"/>
      <w:bookmarkStart w:id="19" w:name="_Toc7796"/>
      <w:r>
        <w:rPr>
          <w:rFonts w:cs="Calibri"/>
          <w:color w:val="auto"/>
        </w:rPr>
        <w:t>第二章  采购项目总体要求</w:t>
      </w:r>
      <w:bookmarkEnd w:id="18"/>
      <w:bookmarkEnd w:id="19"/>
    </w:p>
    <w:p w14:paraId="5F529AA6">
      <w:pPr>
        <w:pStyle w:val="3"/>
        <w:ind w:firstLine="422"/>
        <w:rPr>
          <w:rFonts w:cs="Calibri"/>
          <w:color w:val="auto"/>
        </w:rPr>
      </w:pPr>
      <w:bookmarkStart w:id="20" w:name="_Toc335039016"/>
      <w:bookmarkStart w:id="21" w:name="_Toc413075738"/>
      <w:bookmarkStart w:id="22" w:name="_Toc82873318"/>
      <w:bookmarkStart w:id="23" w:name="_Toc82338235"/>
      <w:bookmarkStart w:id="24" w:name="_Toc82873320"/>
      <w:bookmarkStart w:id="25" w:name="_Toc82338237"/>
      <w:r>
        <w:rPr>
          <w:rFonts w:cs="Calibri"/>
          <w:color w:val="auto"/>
        </w:rPr>
        <w:t>一、技术标准、规范（不限于以下）</w:t>
      </w:r>
      <w:bookmarkEnd w:id="20"/>
      <w:bookmarkEnd w:id="21"/>
    </w:p>
    <w:p w14:paraId="08DD56C6">
      <w:pPr>
        <w:spacing w:line="300" w:lineRule="auto"/>
        <w:ind w:firstLine="420" w:firstLineChars="200"/>
        <w:rPr>
          <w:rFonts w:ascii="Calibri" w:hAnsi="Calibri" w:cs="Calibri"/>
          <w:color w:val="auto"/>
        </w:rPr>
      </w:pPr>
      <w:r>
        <w:rPr>
          <w:rFonts w:ascii="Calibri" w:hAnsi="Calibri" w:cs="Calibri"/>
          <w:color w:val="auto"/>
        </w:rPr>
        <w:t>1、国家规定的标准及规范，按最新的标准及规范执行。</w:t>
      </w:r>
    </w:p>
    <w:p w14:paraId="63F5285D">
      <w:pPr>
        <w:spacing w:line="300" w:lineRule="auto"/>
        <w:ind w:firstLine="420" w:firstLineChars="200"/>
        <w:rPr>
          <w:rFonts w:ascii="Calibri" w:hAnsi="Calibri" w:cs="Calibri"/>
          <w:color w:val="auto"/>
        </w:rPr>
      </w:pPr>
      <w:r>
        <w:rPr>
          <w:rFonts w:ascii="Calibri" w:hAnsi="Calibri" w:cs="Calibri"/>
          <w:color w:val="auto"/>
        </w:rPr>
        <w:t>2、行业标准及规范，按最新的标准及规范执行。</w:t>
      </w:r>
    </w:p>
    <w:p w14:paraId="216D35D0">
      <w:pPr>
        <w:spacing w:line="300" w:lineRule="auto"/>
        <w:ind w:firstLine="420" w:firstLineChars="200"/>
        <w:rPr>
          <w:rFonts w:ascii="Calibri" w:hAnsi="Calibri" w:cs="Calibri"/>
          <w:color w:val="auto"/>
        </w:rPr>
      </w:pPr>
      <w:r>
        <w:rPr>
          <w:rFonts w:ascii="Calibri" w:hAnsi="Calibri" w:cs="Calibri"/>
          <w:color w:val="auto"/>
        </w:rPr>
        <w:t>3、与服务有关的材料设备质量应符合中华人民共和国及产品品牌所在国的有关质量标准，上述标准如有不一致，执行两者中更严格的标准。</w:t>
      </w:r>
    </w:p>
    <w:p w14:paraId="64969C60">
      <w:pPr>
        <w:spacing w:line="300" w:lineRule="auto"/>
        <w:ind w:firstLine="420" w:firstLineChars="200"/>
        <w:rPr>
          <w:rFonts w:ascii="Calibri" w:hAnsi="Calibri" w:cs="Calibri"/>
          <w:color w:val="auto"/>
        </w:rPr>
      </w:pPr>
      <w:r>
        <w:rPr>
          <w:rFonts w:ascii="Calibri" w:hAnsi="Calibri" w:cs="Calibri"/>
          <w:color w:val="auto"/>
        </w:rPr>
        <w:t>4、其它相关标准及规范，按最新的标准及规范执行。</w:t>
      </w:r>
    </w:p>
    <w:bookmarkEnd w:id="22"/>
    <w:bookmarkEnd w:id="23"/>
    <w:bookmarkEnd w:id="24"/>
    <w:bookmarkEnd w:id="25"/>
    <w:p w14:paraId="21F21410">
      <w:pPr>
        <w:pStyle w:val="3"/>
        <w:ind w:firstLine="422"/>
        <w:rPr>
          <w:rFonts w:cs="Calibri"/>
          <w:color w:val="auto"/>
        </w:rPr>
      </w:pPr>
      <w:bookmarkStart w:id="26" w:name="_Toc329113953"/>
      <w:bookmarkStart w:id="27" w:name="_Toc335039018"/>
      <w:bookmarkStart w:id="28" w:name="_Toc413075739"/>
      <w:bookmarkStart w:id="29" w:name="_Toc328992072"/>
      <w:r>
        <w:rPr>
          <w:rFonts w:cs="Calibri"/>
          <w:color w:val="auto"/>
        </w:rPr>
        <w:t>二、</w:t>
      </w:r>
      <w:bookmarkEnd w:id="26"/>
      <w:bookmarkEnd w:id="27"/>
      <w:bookmarkEnd w:id="28"/>
      <w:bookmarkEnd w:id="29"/>
      <w:r>
        <w:rPr>
          <w:rFonts w:cs="Calibri"/>
          <w:color w:val="auto"/>
        </w:rPr>
        <w:t>采购需求</w:t>
      </w:r>
    </w:p>
    <w:p w14:paraId="3F9A0682">
      <w:pPr>
        <w:spacing w:line="300" w:lineRule="auto"/>
        <w:ind w:firstLine="420" w:firstLineChars="200"/>
        <w:rPr>
          <w:rFonts w:ascii="Calibri" w:hAnsi="Calibri" w:cs="Calibri"/>
          <w:color w:val="auto"/>
        </w:rPr>
      </w:pPr>
      <w:r>
        <w:rPr>
          <w:rFonts w:ascii="Calibri" w:hAnsi="Calibri" w:cs="Calibri"/>
          <w:color w:val="auto"/>
        </w:rPr>
        <w:t>具体要求详见采购文件的“第三章 采购需求”。</w:t>
      </w:r>
    </w:p>
    <w:p w14:paraId="1C2857E5">
      <w:pPr>
        <w:pStyle w:val="3"/>
        <w:ind w:firstLine="422"/>
        <w:rPr>
          <w:rFonts w:cs="Calibri"/>
          <w:color w:val="auto"/>
        </w:rPr>
      </w:pPr>
      <w:bookmarkStart w:id="30" w:name="_Toc328992073"/>
      <w:bookmarkStart w:id="31" w:name="_Toc335039019"/>
      <w:bookmarkStart w:id="32" w:name="_Toc413075740"/>
      <w:bookmarkStart w:id="33" w:name="_Toc329113954"/>
      <w:r>
        <w:rPr>
          <w:rFonts w:cs="Calibri"/>
          <w:color w:val="auto"/>
        </w:rPr>
        <w:t>三、工作范围</w:t>
      </w:r>
      <w:bookmarkEnd w:id="30"/>
      <w:bookmarkEnd w:id="31"/>
      <w:bookmarkEnd w:id="32"/>
      <w:bookmarkEnd w:id="33"/>
    </w:p>
    <w:p w14:paraId="61A202A8">
      <w:pPr>
        <w:spacing w:line="300" w:lineRule="auto"/>
        <w:ind w:firstLine="420" w:firstLineChars="200"/>
        <w:rPr>
          <w:rFonts w:ascii="Calibri" w:hAnsi="Calibri" w:cs="Calibri"/>
          <w:color w:val="auto"/>
        </w:rPr>
      </w:pPr>
      <w:r>
        <w:rPr>
          <w:rFonts w:ascii="Calibri" w:hAnsi="Calibri" w:cs="Calibri"/>
          <w:color w:val="auto"/>
        </w:rPr>
        <w:t>各供应商须按国家有关标准及规范完成采购文件规定的所有工作内容：</w:t>
      </w:r>
    </w:p>
    <w:p w14:paraId="3F281F51">
      <w:pPr>
        <w:spacing w:line="300" w:lineRule="auto"/>
        <w:ind w:firstLine="420" w:firstLineChars="200"/>
        <w:rPr>
          <w:rFonts w:ascii="Calibri" w:hAnsi="Calibri" w:cs="Calibri"/>
          <w:color w:val="auto"/>
        </w:rPr>
      </w:pPr>
      <w:r>
        <w:rPr>
          <w:rFonts w:ascii="Calibri" w:hAnsi="Calibri" w:cs="Calibri"/>
          <w:color w:val="auto"/>
        </w:rPr>
        <w:t>1、履行所有规定服务。</w:t>
      </w:r>
    </w:p>
    <w:p w14:paraId="758A467F">
      <w:pPr>
        <w:spacing w:line="300" w:lineRule="auto"/>
        <w:ind w:firstLine="420" w:firstLineChars="200"/>
        <w:rPr>
          <w:rFonts w:ascii="Calibri" w:hAnsi="Calibri" w:cs="Calibri"/>
          <w:color w:val="auto"/>
        </w:rPr>
      </w:pPr>
      <w:r>
        <w:rPr>
          <w:rFonts w:ascii="Calibri" w:hAnsi="Calibri" w:cs="Calibri"/>
          <w:color w:val="auto"/>
        </w:rPr>
        <w:t>2、服务须达到采购文件规定的质量标准及使用要求。</w:t>
      </w:r>
    </w:p>
    <w:p w14:paraId="0007C893">
      <w:pPr>
        <w:spacing w:line="300" w:lineRule="auto"/>
        <w:ind w:firstLine="420" w:firstLineChars="200"/>
        <w:rPr>
          <w:rFonts w:ascii="Calibri" w:hAnsi="Calibri" w:cs="Calibri"/>
          <w:color w:val="auto"/>
        </w:rPr>
      </w:pPr>
      <w:r>
        <w:rPr>
          <w:rFonts w:ascii="Calibri" w:hAnsi="Calibri" w:cs="Calibri"/>
          <w:color w:val="auto"/>
        </w:rPr>
        <w:t>具体要求详见采购文件的“第三章 采购需求”。</w:t>
      </w:r>
    </w:p>
    <w:p w14:paraId="6FC5F7EE">
      <w:pPr>
        <w:pStyle w:val="2"/>
        <w:spacing w:before="120"/>
        <w:rPr>
          <w:rFonts w:cs="Calibri"/>
          <w:color w:val="auto"/>
          <w:szCs w:val="30"/>
        </w:rPr>
      </w:pPr>
      <w:r>
        <w:rPr>
          <w:rFonts w:cs="Calibri"/>
          <w:bCs/>
          <w:color w:val="auto"/>
        </w:rPr>
        <w:br w:type="page"/>
      </w:r>
      <w:bookmarkStart w:id="34" w:name="_Toc211745566"/>
      <w:bookmarkStart w:id="35" w:name="_Toc350453730"/>
      <w:bookmarkStart w:id="36" w:name="_Toc82873317"/>
      <w:bookmarkStart w:id="37" w:name="_Toc82338234"/>
      <w:bookmarkStart w:id="38" w:name="_Toc30678"/>
      <w:r>
        <w:rPr>
          <w:rFonts w:cs="Calibri"/>
          <w:color w:val="auto"/>
          <w:szCs w:val="30"/>
        </w:rPr>
        <w:t xml:space="preserve">第三章  </w:t>
      </w:r>
      <w:bookmarkEnd w:id="34"/>
      <w:bookmarkEnd w:id="35"/>
      <w:bookmarkEnd w:id="36"/>
      <w:bookmarkEnd w:id="37"/>
      <w:bookmarkStart w:id="39" w:name="_Toc82873330"/>
      <w:bookmarkStart w:id="40" w:name="_Toc330306493"/>
      <w:bookmarkStart w:id="41" w:name="_Toc82338247"/>
      <w:bookmarkStart w:id="42" w:name="_Toc259644123"/>
      <w:r>
        <w:rPr>
          <w:rFonts w:cs="Calibri"/>
          <w:color w:val="auto"/>
          <w:szCs w:val="30"/>
        </w:rPr>
        <w:t>采购需求</w:t>
      </w:r>
      <w:bookmarkEnd w:id="38"/>
    </w:p>
    <w:p w14:paraId="51B10864">
      <w:pPr>
        <w:pStyle w:val="3"/>
        <w:ind w:firstLine="422"/>
        <w:rPr>
          <w:rFonts w:cs="Calibri"/>
          <w:color w:val="auto"/>
        </w:rPr>
      </w:pPr>
      <w:r>
        <w:rPr>
          <w:rFonts w:cs="Calibri"/>
          <w:color w:val="auto"/>
        </w:rPr>
        <w:t>第一部分 采购内容一览表</w:t>
      </w:r>
    </w:p>
    <w:tbl>
      <w:tblPr>
        <w:tblStyle w:val="47"/>
        <w:tblW w:w="48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28"/>
        <w:gridCol w:w="595"/>
        <w:gridCol w:w="584"/>
        <w:gridCol w:w="985"/>
        <w:gridCol w:w="1893"/>
        <w:gridCol w:w="2456"/>
      </w:tblGrid>
      <w:tr w14:paraId="2D46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3984296">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序号</w:t>
            </w:r>
          </w:p>
        </w:tc>
        <w:tc>
          <w:tcPr>
            <w:tcW w:w="172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3471D45">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标项名称</w:t>
            </w:r>
          </w:p>
        </w:tc>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726FE62">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数量</w:t>
            </w:r>
          </w:p>
        </w:tc>
        <w:tc>
          <w:tcPr>
            <w:tcW w:w="5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502C1F5">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单位</w:t>
            </w:r>
          </w:p>
        </w:tc>
        <w:tc>
          <w:tcPr>
            <w:tcW w:w="9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A898518">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预算金额（元）</w:t>
            </w:r>
          </w:p>
        </w:tc>
        <w:tc>
          <w:tcPr>
            <w:tcW w:w="189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51EA63">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技术要求、用途</w:t>
            </w:r>
          </w:p>
        </w:tc>
        <w:tc>
          <w:tcPr>
            <w:tcW w:w="24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87F69E">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备注</w:t>
            </w:r>
          </w:p>
        </w:tc>
      </w:tr>
      <w:tr w14:paraId="72EF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5C77E54">
            <w:pPr>
              <w:widowControl/>
              <w:adjustRightInd w:val="0"/>
              <w:snapToGrid w:val="0"/>
              <w:spacing w:line="300" w:lineRule="auto"/>
              <w:jc w:val="center"/>
              <w:rPr>
                <w:rFonts w:ascii="Calibri" w:hAnsi="Calibri" w:cs="Calibri"/>
                <w:color w:val="auto"/>
                <w:kern w:val="0"/>
                <w:szCs w:val="21"/>
              </w:rPr>
            </w:pPr>
            <w:r>
              <w:rPr>
                <w:rFonts w:ascii="Calibri" w:hAnsi="Calibri" w:cs="Calibri"/>
                <w:color w:val="auto"/>
                <w:kern w:val="0"/>
                <w:szCs w:val="21"/>
              </w:rPr>
              <w:t>1</w:t>
            </w:r>
          </w:p>
        </w:tc>
        <w:tc>
          <w:tcPr>
            <w:tcW w:w="172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312335">
            <w:pPr>
              <w:widowControl/>
              <w:snapToGrid w:val="0"/>
              <w:spacing w:line="300" w:lineRule="auto"/>
              <w:jc w:val="center"/>
              <w:rPr>
                <w:rFonts w:ascii="Calibri" w:hAnsi="Calibri" w:cs="Calibri"/>
                <w:color w:val="auto"/>
                <w:kern w:val="0"/>
                <w:szCs w:val="21"/>
              </w:rPr>
            </w:pPr>
            <w:r>
              <w:rPr>
                <w:rFonts w:hint="eastAsia" w:ascii="Calibri" w:hAnsi="Calibri" w:cs="Calibri"/>
                <w:color w:val="auto"/>
                <w:kern w:val="0"/>
                <w:szCs w:val="21"/>
              </w:rPr>
              <w:t>监理服务</w:t>
            </w:r>
          </w:p>
        </w:tc>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B82A546">
            <w:pPr>
              <w:widowControl/>
              <w:snapToGrid w:val="0"/>
              <w:spacing w:line="300" w:lineRule="auto"/>
              <w:jc w:val="center"/>
              <w:rPr>
                <w:rFonts w:ascii="Calibri" w:hAnsi="Calibri" w:cs="Calibri"/>
                <w:color w:val="auto"/>
                <w:kern w:val="0"/>
                <w:szCs w:val="21"/>
              </w:rPr>
            </w:pPr>
            <w:r>
              <w:rPr>
                <w:rFonts w:ascii="Calibri" w:hAnsi="Calibri" w:cs="Calibri"/>
                <w:color w:val="auto"/>
                <w:szCs w:val="21"/>
              </w:rPr>
              <w:t>1</w:t>
            </w:r>
          </w:p>
        </w:tc>
        <w:tc>
          <w:tcPr>
            <w:tcW w:w="5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8B493F1">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项</w:t>
            </w:r>
          </w:p>
        </w:tc>
        <w:tc>
          <w:tcPr>
            <w:tcW w:w="9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AB83024">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3</w:t>
            </w:r>
            <w:r>
              <w:rPr>
                <w:rFonts w:hint="eastAsia" w:ascii="Calibri" w:hAnsi="Calibri" w:cs="Calibri"/>
                <w:color w:val="auto"/>
                <w:kern w:val="0"/>
                <w:szCs w:val="21"/>
              </w:rPr>
              <w:t>00000</w:t>
            </w:r>
          </w:p>
        </w:tc>
        <w:tc>
          <w:tcPr>
            <w:tcW w:w="189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8992CB7">
            <w:pPr>
              <w:widowControl/>
              <w:snapToGrid w:val="0"/>
              <w:spacing w:line="300" w:lineRule="auto"/>
              <w:jc w:val="left"/>
              <w:rPr>
                <w:rFonts w:ascii="Calibri" w:hAnsi="Calibri" w:cs="Calibri"/>
                <w:color w:val="auto"/>
                <w:szCs w:val="21"/>
              </w:rPr>
            </w:pPr>
            <w:r>
              <w:rPr>
                <w:rFonts w:hint="eastAsia" w:ascii="Calibri" w:hAnsi="Calibri" w:cs="Calibri"/>
                <w:color w:val="auto"/>
                <w:kern w:val="0"/>
                <w:szCs w:val="21"/>
              </w:rPr>
              <w:t>监理服务</w:t>
            </w:r>
            <w:r>
              <w:rPr>
                <w:rFonts w:ascii="Calibri" w:hAnsi="Calibri" w:cs="Calibri"/>
                <w:bCs/>
                <w:color w:val="auto"/>
                <w:szCs w:val="21"/>
              </w:rPr>
              <w:t>，</w:t>
            </w:r>
            <w:r>
              <w:rPr>
                <w:rFonts w:ascii="Calibri" w:hAnsi="Calibri" w:cs="Calibri"/>
                <w:color w:val="auto"/>
                <w:szCs w:val="21"/>
              </w:rPr>
              <w:t>具体内容详见采购</w:t>
            </w:r>
            <w:r>
              <w:rPr>
                <w:rFonts w:hint="eastAsia" w:ascii="Calibri" w:hAnsi="Calibri" w:cs="Calibri"/>
                <w:color w:val="auto"/>
                <w:szCs w:val="21"/>
              </w:rPr>
              <w:t>需求。</w:t>
            </w:r>
          </w:p>
        </w:tc>
        <w:tc>
          <w:tcPr>
            <w:tcW w:w="2457" w:type="dxa"/>
            <w:tcMar>
              <w:top w:w="0" w:type="dxa"/>
              <w:left w:w="57" w:type="dxa"/>
              <w:bottom w:w="0" w:type="dxa"/>
              <w:right w:w="57" w:type="dxa"/>
            </w:tcMar>
            <w:vAlign w:val="center"/>
          </w:tcPr>
          <w:p w14:paraId="03036853">
            <w:pPr>
              <w:widowControl/>
              <w:snapToGrid w:val="0"/>
              <w:spacing w:line="300" w:lineRule="auto"/>
              <w:jc w:val="left"/>
              <w:rPr>
                <w:rFonts w:ascii="Calibri" w:hAnsi="Calibri" w:cs="Calibri"/>
                <w:color w:val="auto"/>
                <w:kern w:val="0"/>
                <w:szCs w:val="21"/>
              </w:rPr>
            </w:pPr>
            <w:r>
              <w:rPr>
                <w:rFonts w:hint="eastAsia" w:ascii="Calibri" w:hAnsi="Calibri" w:cs="Calibri"/>
                <w:color w:val="auto"/>
                <w:kern w:val="0"/>
                <w:szCs w:val="21"/>
              </w:rPr>
              <w:t>依据：</w:t>
            </w:r>
            <w:r>
              <w:rPr>
                <w:rFonts w:ascii="Calibri" w:hAnsi="Calibri" w:cs="Calibri"/>
                <w:color w:val="auto"/>
                <w:kern w:val="0"/>
                <w:szCs w:val="21"/>
              </w:rPr>
              <w:t xml:space="preserve"> </w:t>
            </w:r>
          </w:p>
          <w:p w14:paraId="5D9BADB8">
            <w:pPr>
              <w:widowControl/>
              <w:snapToGrid w:val="0"/>
              <w:spacing w:line="300" w:lineRule="auto"/>
              <w:jc w:val="left"/>
              <w:rPr>
                <w:rFonts w:ascii="Calibri" w:hAnsi="Calibri" w:cs="Calibri"/>
                <w:color w:val="auto"/>
                <w:kern w:val="0"/>
                <w:szCs w:val="21"/>
              </w:rPr>
            </w:pPr>
            <w:r>
              <w:rPr>
                <w:rFonts w:ascii="Calibri" w:hAnsi="Calibri" w:cs="Calibri"/>
                <w:color w:val="auto"/>
                <w:kern w:val="0"/>
                <w:szCs w:val="21"/>
              </w:rPr>
              <w:t>最高限价</w:t>
            </w:r>
            <w:r>
              <w:rPr>
                <w:rFonts w:hint="eastAsia" w:ascii="Calibri" w:hAnsi="Calibri" w:cs="Calibri"/>
                <w:color w:val="auto"/>
                <w:kern w:val="0"/>
                <w:szCs w:val="21"/>
              </w:rPr>
              <w:t>：</w:t>
            </w:r>
            <w:r>
              <w:rPr>
                <w:rFonts w:ascii="Calibri" w:hAnsi="Calibri" w:cs="Calibri"/>
                <w:color w:val="auto"/>
                <w:kern w:val="0"/>
                <w:szCs w:val="21"/>
              </w:rPr>
              <w:t>3</w:t>
            </w:r>
            <w:r>
              <w:rPr>
                <w:rFonts w:hint="eastAsia" w:ascii="Calibri" w:hAnsi="Calibri" w:cs="Calibri"/>
                <w:color w:val="auto"/>
                <w:kern w:val="0"/>
                <w:szCs w:val="21"/>
              </w:rPr>
              <w:t>00000</w:t>
            </w:r>
            <w:r>
              <w:rPr>
                <w:rFonts w:ascii="Calibri" w:hAnsi="Calibri" w:cs="Calibri"/>
                <w:color w:val="auto"/>
                <w:kern w:val="0"/>
                <w:szCs w:val="21"/>
              </w:rPr>
              <w:t>元</w:t>
            </w:r>
            <w:r>
              <w:rPr>
                <w:rFonts w:hint="eastAsia" w:ascii="Calibri" w:hAnsi="Calibri" w:cs="Calibri"/>
                <w:color w:val="auto"/>
                <w:kern w:val="0"/>
                <w:szCs w:val="21"/>
              </w:rPr>
              <w:t>；</w:t>
            </w:r>
          </w:p>
          <w:p w14:paraId="0BE90122">
            <w:pPr>
              <w:widowControl/>
              <w:snapToGrid w:val="0"/>
              <w:spacing w:line="300" w:lineRule="auto"/>
              <w:jc w:val="left"/>
              <w:rPr>
                <w:rFonts w:ascii="Calibri" w:hAnsi="Calibri" w:cs="Calibri"/>
                <w:color w:val="auto"/>
                <w:kern w:val="0"/>
                <w:szCs w:val="21"/>
              </w:rPr>
            </w:pPr>
            <w:r>
              <w:rPr>
                <w:rFonts w:hint="eastAsia" w:ascii="Calibri" w:hAnsi="Calibri" w:cs="Calibri"/>
                <w:color w:val="auto"/>
                <w:kern w:val="0"/>
                <w:szCs w:val="21"/>
              </w:rPr>
              <w:t>类型：</w:t>
            </w:r>
            <w:r>
              <w:rPr>
                <w:rFonts w:ascii="Calibri" w:hAnsi="Calibri" w:cs="Calibri"/>
                <w:color w:val="auto"/>
                <w:kern w:val="0"/>
                <w:szCs w:val="21"/>
              </w:rPr>
              <w:t>服务项目</w:t>
            </w:r>
            <w:r>
              <w:rPr>
                <w:rFonts w:hint="eastAsia" w:ascii="Calibri" w:hAnsi="Calibri" w:cs="Calibri"/>
                <w:color w:val="auto"/>
                <w:kern w:val="0"/>
                <w:szCs w:val="21"/>
              </w:rPr>
              <w:t>；</w:t>
            </w:r>
          </w:p>
        </w:tc>
      </w:tr>
    </w:tbl>
    <w:p w14:paraId="2C5DBFC8">
      <w:pPr>
        <w:pStyle w:val="3"/>
        <w:ind w:firstLine="422"/>
        <w:rPr>
          <w:rFonts w:cs="Calibri"/>
          <w:color w:val="auto"/>
        </w:rPr>
      </w:pPr>
      <w:r>
        <w:rPr>
          <w:rFonts w:cs="Calibri"/>
          <w:color w:val="auto"/>
        </w:rPr>
        <w:t>第二部分 采购需求</w:t>
      </w:r>
    </w:p>
    <w:p w14:paraId="04039F25">
      <w:pPr>
        <w:pStyle w:val="3"/>
        <w:ind w:firstLine="422"/>
        <w:rPr>
          <w:color w:val="auto"/>
        </w:rPr>
      </w:pPr>
      <w:r>
        <w:rPr>
          <w:rFonts w:hint="eastAsia"/>
          <w:color w:val="auto"/>
        </w:rPr>
        <w:t>一、采购项目概况</w:t>
      </w:r>
      <w:bookmarkStart w:id="43" w:name="B09_招标内容"/>
      <w:bookmarkEnd w:id="43"/>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061"/>
        <w:gridCol w:w="2156"/>
      </w:tblGrid>
      <w:tr w14:paraId="27F9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2" w:type="dxa"/>
            <w:tcBorders>
              <w:top w:val="single" w:color="auto" w:sz="4" w:space="0"/>
              <w:left w:val="single" w:color="auto" w:sz="4" w:space="0"/>
              <w:bottom w:val="single" w:color="auto" w:sz="4" w:space="0"/>
              <w:right w:val="single" w:color="auto" w:sz="4" w:space="0"/>
            </w:tcBorders>
            <w:vAlign w:val="center"/>
          </w:tcPr>
          <w:p w14:paraId="623150C1">
            <w:pPr>
              <w:snapToGrid w:val="0"/>
              <w:spacing w:line="300" w:lineRule="auto"/>
              <w:rPr>
                <w:rFonts w:ascii="Calibri" w:hAnsi="Calibri" w:cs="Calibri"/>
                <w:color w:val="auto"/>
              </w:rPr>
            </w:pPr>
            <w:r>
              <w:rPr>
                <w:rFonts w:hint="eastAsia" w:ascii="Calibri" w:hAnsi="Calibri" w:cs="Calibri"/>
                <w:color w:val="auto"/>
              </w:rPr>
              <w:t>序号</w:t>
            </w:r>
          </w:p>
        </w:tc>
        <w:tc>
          <w:tcPr>
            <w:tcW w:w="6061" w:type="dxa"/>
            <w:tcBorders>
              <w:top w:val="single" w:color="auto" w:sz="4" w:space="0"/>
              <w:left w:val="single" w:color="auto" w:sz="4" w:space="0"/>
              <w:bottom w:val="single" w:color="auto" w:sz="4" w:space="0"/>
              <w:right w:val="single" w:color="auto" w:sz="4" w:space="0"/>
            </w:tcBorders>
            <w:vAlign w:val="center"/>
          </w:tcPr>
          <w:p w14:paraId="43E2B7F8">
            <w:pPr>
              <w:snapToGrid w:val="0"/>
              <w:spacing w:line="300" w:lineRule="auto"/>
              <w:ind w:firstLine="420" w:firstLineChars="200"/>
              <w:jc w:val="center"/>
              <w:rPr>
                <w:rFonts w:ascii="Calibri" w:hAnsi="Calibri" w:cs="Calibri"/>
                <w:color w:val="auto"/>
              </w:rPr>
            </w:pPr>
            <w:r>
              <w:rPr>
                <w:rFonts w:hint="eastAsia" w:ascii="Calibri" w:hAnsi="Calibri" w:cs="Calibri"/>
                <w:color w:val="auto"/>
              </w:rPr>
              <w:t>标项内容</w:t>
            </w:r>
          </w:p>
        </w:tc>
        <w:tc>
          <w:tcPr>
            <w:tcW w:w="2156" w:type="dxa"/>
            <w:tcBorders>
              <w:top w:val="single" w:color="auto" w:sz="4" w:space="0"/>
              <w:left w:val="single" w:color="auto" w:sz="4" w:space="0"/>
              <w:bottom w:val="single" w:color="auto" w:sz="4" w:space="0"/>
              <w:right w:val="single" w:color="auto" w:sz="4" w:space="0"/>
            </w:tcBorders>
            <w:vAlign w:val="center"/>
          </w:tcPr>
          <w:p w14:paraId="4B5C4F7A">
            <w:pPr>
              <w:snapToGrid w:val="0"/>
              <w:spacing w:line="300" w:lineRule="auto"/>
              <w:jc w:val="center"/>
              <w:rPr>
                <w:rFonts w:ascii="Calibri" w:hAnsi="Calibri" w:cs="Calibri"/>
                <w:color w:val="auto"/>
              </w:rPr>
            </w:pPr>
            <w:r>
              <w:rPr>
                <w:rFonts w:hint="eastAsia" w:ascii="Calibri" w:hAnsi="Calibri" w:cs="Calibri"/>
                <w:color w:val="auto"/>
              </w:rPr>
              <w:t>服务期限</w:t>
            </w:r>
          </w:p>
        </w:tc>
      </w:tr>
      <w:tr w14:paraId="4A5F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2" w:type="dxa"/>
            <w:tcBorders>
              <w:top w:val="single" w:color="auto" w:sz="4" w:space="0"/>
              <w:left w:val="single" w:color="auto" w:sz="4" w:space="0"/>
              <w:bottom w:val="single" w:color="auto" w:sz="4" w:space="0"/>
              <w:right w:val="single" w:color="auto" w:sz="4" w:space="0"/>
            </w:tcBorders>
            <w:vAlign w:val="center"/>
          </w:tcPr>
          <w:p w14:paraId="40059D9A">
            <w:pPr>
              <w:snapToGrid w:val="0"/>
              <w:spacing w:line="300" w:lineRule="auto"/>
              <w:ind w:firstLine="420" w:firstLineChars="200"/>
              <w:rPr>
                <w:rFonts w:ascii="Calibri" w:hAnsi="Calibri" w:cs="Calibri"/>
                <w:color w:val="auto"/>
              </w:rPr>
            </w:pPr>
            <w:r>
              <w:rPr>
                <w:rFonts w:hint="eastAsia" w:ascii="Calibri" w:hAnsi="Calibri" w:cs="Calibri"/>
                <w:color w:val="auto"/>
              </w:rPr>
              <w:t>1</w:t>
            </w:r>
          </w:p>
        </w:tc>
        <w:tc>
          <w:tcPr>
            <w:tcW w:w="6061" w:type="dxa"/>
            <w:tcBorders>
              <w:top w:val="single" w:color="auto" w:sz="4" w:space="0"/>
              <w:left w:val="single" w:color="auto" w:sz="4" w:space="0"/>
              <w:bottom w:val="single" w:color="auto" w:sz="4" w:space="0"/>
              <w:right w:val="single" w:color="auto" w:sz="4" w:space="0"/>
            </w:tcBorders>
            <w:vAlign w:val="center"/>
          </w:tcPr>
          <w:p w14:paraId="44BE765F">
            <w:pPr>
              <w:snapToGrid w:val="0"/>
              <w:spacing w:line="300" w:lineRule="auto"/>
              <w:ind w:firstLine="420" w:firstLineChars="200"/>
              <w:rPr>
                <w:rFonts w:ascii="Calibri" w:hAnsi="Calibri" w:cs="Calibri"/>
                <w:color w:val="auto"/>
              </w:rPr>
            </w:pPr>
            <w:r>
              <w:rPr>
                <w:rFonts w:hint="eastAsia" w:ascii="Calibri" w:hAnsi="Calibri" w:cs="Calibri"/>
                <w:color w:val="auto"/>
              </w:rPr>
              <w:t>土建、水电、装饰装潢、弱电等各类维修改造监理项目</w:t>
            </w:r>
          </w:p>
        </w:tc>
        <w:tc>
          <w:tcPr>
            <w:tcW w:w="2156" w:type="dxa"/>
            <w:tcBorders>
              <w:top w:val="single" w:color="auto" w:sz="4" w:space="0"/>
              <w:left w:val="single" w:color="auto" w:sz="4" w:space="0"/>
              <w:bottom w:val="single" w:color="auto" w:sz="4" w:space="0"/>
              <w:right w:val="single" w:color="auto" w:sz="4" w:space="0"/>
            </w:tcBorders>
            <w:vAlign w:val="center"/>
          </w:tcPr>
          <w:p w14:paraId="4190A46E">
            <w:pPr>
              <w:snapToGrid w:val="0"/>
              <w:spacing w:line="300" w:lineRule="auto"/>
              <w:ind w:firstLine="420" w:firstLineChars="200"/>
              <w:jc w:val="center"/>
              <w:rPr>
                <w:rFonts w:ascii="Calibri" w:hAnsi="Calibri" w:cs="Calibri"/>
                <w:color w:val="auto"/>
              </w:rPr>
            </w:pPr>
            <w:r>
              <w:rPr>
                <w:rFonts w:hint="eastAsia" w:ascii="Calibri" w:hAnsi="Calibri" w:cs="Calibri"/>
                <w:color w:val="auto"/>
              </w:rPr>
              <w:t>1年</w:t>
            </w:r>
          </w:p>
        </w:tc>
      </w:tr>
    </w:tbl>
    <w:p w14:paraId="7D137175">
      <w:pPr>
        <w:snapToGrid w:val="0"/>
        <w:spacing w:line="300" w:lineRule="auto"/>
        <w:ind w:firstLine="420"/>
        <w:rPr>
          <w:rFonts w:ascii="Calibri" w:hAnsi="Calibri" w:cs="Calibri"/>
          <w:color w:val="auto"/>
        </w:rPr>
      </w:pPr>
      <w:r>
        <w:rPr>
          <w:rFonts w:ascii="Calibri" w:hAnsi="Calibri" w:cs="Calibri"/>
          <w:color w:val="auto"/>
        </w:rPr>
        <w:t>本项目为浙江商业职业技术学院</w:t>
      </w:r>
      <w:r>
        <w:rPr>
          <w:rFonts w:hint="eastAsia" w:ascii="Calibri" w:hAnsi="Calibri" w:cs="Calibri"/>
          <w:color w:val="auto"/>
        </w:rPr>
        <w:t>2</w:t>
      </w:r>
      <w:r>
        <w:rPr>
          <w:rFonts w:ascii="Calibri" w:hAnsi="Calibri" w:cs="Calibri"/>
          <w:color w:val="auto"/>
        </w:rPr>
        <w:t>025</w:t>
      </w:r>
      <w:r>
        <w:rPr>
          <w:rFonts w:hint="eastAsia" w:ascii="Calibri" w:hAnsi="Calibri" w:cs="Calibri"/>
          <w:color w:val="auto"/>
        </w:rPr>
        <w:t>年度监理服务项目。成交单位主要承接学校单项估价在人民币20万以上</w:t>
      </w:r>
      <w:r>
        <w:rPr>
          <w:rFonts w:ascii="Calibri" w:hAnsi="Calibri" w:cs="Calibri"/>
          <w:color w:val="auto"/>
        </w:rPr>
        <w:t>4</w:t>
      </w:r>
      <w:r>
        <w:rPr>
          <w:rFonts w:hint="eastAsia" w:ascii="Calibri" w:hAnsi="Calibri" w:cs="Calibri"/>
          <w:color w:val="auto"/>
        </w:rPr>
        <w:t>00万以下的土建、水电、装饰装潢、弱电等各类维修改造监理。</w:t>
      </w:r>
    </w:p>
    <w:p w14:paraId="04A23AF1">
      <w:pPr>
        <w:snapToGrid w:val="0"/>
        <w:spacing w:line="300" w:lineRule="auto"/>
        <w:ind w:firstLine="420"/>
        <w:rPr>
          <w:rFonts w:ascii="Calibri" w:hAnsi="Calibri" w:cs="Calibri"/>
          <w:color w:val="auto"/>
        </w:rPr>
      </w:pPr>
      <w:r>
        <w:rPr>
          <w:rFonts w:hint="eastAsia" w:ascii="Calibri" w:hAnsi="Calibri" w:cs="Calibri"/>
          <w:color w:val="auto"/>
        </w:rPr>
        <w:t>结算依据及口径：</w:t>
      </w:r>
    </w:p>
    <w:p w14:paraId="27E9E731">
      <w:pPr>
        <w:snapToGrid w:val="0"/>
        <w:spacing w:line="300" w:lineRule="auto"/>
        <w:ind w:firstLine="420"/>
        <w:rPr>
          <w:rFonts w:ascii="Calibri" w:hAnsi="Calibri" w:cs="Calibri"/>
          <w:color w:val="auto"/>
        </w:rPr>
      </w:pPr>
      <w:r>
        <w:rPr>
          <w:rFonts w:hint="eastAsia" w:ascii="Calibri" w:hAnsi="Calibri" w:cs="Calibri"/>
          <w:color w:val="auto"/>
        </w:rPr>
        <w:t>1、结算原则：按《建设工程监理与相关服务收费管理规定》[2007]670号文规定计费，项目审计后根据投标人中标的折扣率进行结算。</w:t>
      </w:r>
    </w:p>
    <w:p w14:paraId="6968FF4B">
      <w:pPr>
        <w:snapToGrid w:val="0"/>
        <w:spacing w:line="300" w:lineRule="auto"/>
        <w:ind w:firstLine="420"/>
        <w:rPr>
          <w:rFonts w:ascii="Calibri" w:hAnsi="Calibri" w:cs="Calibri"/>
          <w:color w:val="auto"/>
        </w:rPr>
      </w:pPr>
      <w:r>
        <w:rPr>
          <w:rFonts w:hint="eastAsia" w:ascii="Calibri" w:hAnsi="Calibri" w:cs="Calibri"/>
          <w:color w:val="auto"/>
        </w:rPr>
        <w:t>2、结算审计及付款方式：</w:t>
      </w:r>
    </w:p>
    <w:p w14:paraId="1CABCC47">
      <w:pPr>
        <w:snapToGrid w:val="0"/>
        <w:spacing w:line="300" w:lineRule="auto"/>
        <w:ind w:firstLine="420"/>
        <w:rPr>
          <w:rFonts w:ascii="Calibri" w:hAnsi="Calibri" w:cs="Calibri"/>
          <w:color w:val="auto"/>
        </w:rPr>
      </w:pPr>
      <w:r>
        <w:rPr>
          <w:rFonts w:hint="eastAsia" w:ascii="Calibri" w:hAnsi="Calibri" w:cs="Calibri"/>
          <w:color w:val="auto"/>
        </w:rPr>
        <w:t>按《建设工程监理与相关服务收费管理规定》[2007]670号文规定计费，项目审计后根据供应商成交的折扣率进行结算，结算方式：[2007]670号文规定计费*（折扣率）专业调整系数1.0，工程复杂程度调整系数1.0，高程调整系数1.0。</w:t>
      </w:r>
    </w:p>
    <w:p w14:paraId="7F7CE1C8">
      <w:pPr>
        <w:snapToGrid w:val="0"/>
        <w:spacing w:line="300" w:lineRule="auto"/>
        <w:ind w:firstLine="420"/>
        <w:rPr>
          <w:rFonts w:ascii="Calibri" w:hAnsi="Calibri" w:cs="Calibri"/>
          <w:color w:val="auto"/>
        </w:rPr>
      </w:pPr>
      <w:r>
        <w:rPr>
          <w:rFonts w:hint="eastAsia" w:ascii="Calibri" w:hAnsi="Calibri" w:cs="Calibri"/>
          <w:color w:val="auto"/>
        </w:rPr>
        <w:t>监理费结算方式：</w:t>
      </w:r>
      <w:r>
        <w:rPr>
          <w:rFonts w:ascii="Calibri" w:hAnsi="Calibri" w:cs="Calibri"/>
          <w:color w:val="auto"/>
        </w:rPr>
        <w:t>1.</w:t>
      </w:r>
      <w:r>
        <w:rPr>
          <w:rFonts w:hint="eastAsia" w:ascii="Calibri" w:hAnsi="Calibri" w:cs="Calibri"/>
          <w:color w:val="auto"/>
        </w:rPr>
        <w:t>本项目合同签订后支付预算金额的</w:t>
      </w:r>
      <w:r>
        <w:rPr>
          <w:rFonts w:ascii="Calibri" w:hAnsi="Calibri" w:cs="Calibri"/>
          <w:color w:val="auto"/>
        </w:rPr>
        <w:t>20%</w:t>
      </w:r>
      <w:r>
        <w:rPr>
          <w:rFonts w:hint="eastAsia" w:ascii="Calibri" w:hAnsi="Calibri" w:cs="Calibri"/>
          <w:color w:val="auto"/>
        </w:rPr>
        <w:t>作为预付款；</w:t>
      </w:r>
      <w:r>
        <w:rPr>
          <w:rFonts w:hint="eastAsia" w:ascii="Calibri" w:hAnsi="Calibri" w:cs="Calibri"/>
          <w:color w:val="auto"/>
        </w:rPr>
        <w:t>结算时预付款优先抵扣监理费；</w:t>
      </w:r>
      <w:r>
        <w:rPr>
          <w:rFonts w:ascii="Calibri" w:hAnsi="Calibri" w:cs="Calibri"/>
          <w:color w:val="auto"/>
        </w:rPr>
        <w:t>2.</w:t>
      </w:r>
      <w:r>
        <w:rPr>
          <w:rFonts w:hint="eastAsia" w:ascii="Calibri" w:hAnsi="Calibri" w:cs="Calibri"/>
          <w:color w:val="auto"/>
        </w:rPr>
        <w:t>监理费实行季度结算，结算时间为每季度末，结算基数先以当季度所有完成</w:t>
      </w:r>
      <w:r>
        <w:rPr>
          <w:rFonts w:hint="eastAsia" w:ascii="Calibri" w:hAnsi="Calibri" w:cs="Calibri"/>
          <w:color w:val="auto"/>
        </w:rPr>
        <w:t>验收的</w:t>
      </w:r>
      <w:r>
        <w:rPr>
          <w:rFonts w:hint="eastAsia" w:ascii="Calibri" w:hAnsi="Calibri" w:cs="Calibri"/>
          <w:color w:val="auto"/>
        </w:rPr>
        <w:t>施工项目合同价的合计，支付至当季度监理费的</w:t>
      </w:r>
      <w:r>
        <w:rPr>
          <w:rFonts w:ascii="Calibri" w:hAnsi="Calibri" w:cs="Calibri"/>
          <w:color w:val="auto"/>
        </w:rPr>
        <w:t>80</w:t>
      </w:r>
      <w:r>
        <w:rPr>
          <w:rFonts w:ascii="Calibri" w:hAnsi="Calibri" w:cs="Calibri"/>
          <w:color w:val="auto"/>
        </w:rPr>
        <w:t>%</w:t>
      </w:r>
      <w:r>
        <w:rPr>
          <w:rFonts w:hint="eastAsia" w:ascii="Calibri" w:hAnsi="Calibri" w:cs="Calibri"/>
          <w:color w:val="auto"/>
        </w:rPr>
        <w:t>；</w:t>
      </w:r>
      <w:r>
        <w:rPr>
          <w:rFonts w:ascii="Calibri" w:hAnsi="Calibri" w:cs="Calibri"/>
          <w:color w:val="auto"/>
        </w:rPr>
        <w:t>3.</w:t>
      </w:r>
      <w:r>
        <w:rPr>
          <w:rFonts w:hint="eastAsia" w:ascii="Calibri" w:hAnsi="Calibri" w:cs="Calibri"/>
          <w:color w:val="auto"/>
        </w:rPr>
        <w:t>剩余监理费按经学院审计部门审计后的所有施工结算价的合计额为收费基数，根据投标人中标的折扣率进行结算并一次性付清剩余监理费。</w:t>
      </w:r>
    </w:p>
    <w:p w14:paraId="50C06633">
      <w:pPr>
        <w:snapToGrid w:val="0"/>
        <w:spacing w:line="300" w:lineRule="auto"/>
        <w:ind w:firstLine="420"/>
        <w:rPr>
          <w:rFonts w:ascii="Calibri" w:hAnsi="Calibri" w:cs="Calibri"/>
          <w:color w:val="auto"/>
        </w:rPr>
      </w:pPr>
      <w:r>
        <w:rPr>
          <w:rFonts w:hint="eastAsia" w:ascii="Calibri" w:hAnsi="Calibri" w:cs="Calibri"/>
          <w:color w:val="auto"/>
        </w:rPr>
        <w:t>3、其他</w:t>
      </w:r>
    </w:p>
    <w:p w14:paraId="6911A011">
      <w:pPr>
        <w:snapToGrid w:val="0"/>
        <w:spacing w:line="300" w:lineRule="auto"/>
        <w:ind w:firstLine="420"/>
        <w:rPr>
          <w:rFonts w:ascii="Calibri" w:hAnsi="Calibri" w:cs="Calibri"/>
          <w:color w:val="auto"/>
        </w:rPr>
      </w:pPr>
      <w:r>
        <w:rPr>
          <w:rFonts w:hint="eastAsia" w:ascii="Calibri" w:hAnsi="Calibri" w:cs="Calibri"/>
          <w:color w:val="auto"/>
        </w:rPr>
        <w:t>（1）项目情况派发监理工作通知单，中标人在接到通知单后3天内派驻人员对项目展开监理工作，相关工作流程严格按监理工作守则执行。</w:t>
      </w:r>
    </w:p>
    <w:p w14:paraId="029042AA">
      <w:pPr>
        <w:snapToGrid w:val="0"/>
        <w:spacing w:line="300" w:lineRule="auto"/>
        <w:ind w:firstLine="420"/>
        <w:rPr>
          <w:rFonts w:ascii="Calibri" w:hAnsi="Calibri" w:cs="Calibri"/>
          <w:color w:val="auto"/>
        </w:rPr>
      </w:pPr>
      <w:r>
        <w:rPr>
          <w:rFonts w:hint="eastAsia" w:ascii="Calibri" w:hAnsi="Calibri" w:cs="Calibri"/>
          <w:color w:val="auto"/>
        </w:rPr>
        <w:t>（2）签订合同前，成交供应商需向采购人交纳5000元履约保证金，合同期履约完成且无疑义无息退还；</w:t>
      </w:r>
    </w:p>
    <w:p w14:paraId="5C8818B6">
      <w:pPr>
        <w:snapToGrid w:val="0"/>
        <w:spacing w:line="300" w:lineRule="auto"/>
        <w:ind w:firstLine="420"/>
        <w:rPr>
          <w:rFonts w:ascii="Calibri" w:hAnsi="Calibri" w:cs="Calibri"/>
          <w:color w:val="auto"/>
        </w:rPr>
      </w:pPr>
      <w:r>
        <w:rPr>
          <w:rFonts w:hint="eastAsia" w:ascii="Calibri" w:hAnsi="Calibri" w:cs="Calibri"/>
          <w:color w:val="auto"/>
        </w:rPr>
        <w:t>（3）提供1套完整的项目监理资料。</w:t>
      </w:r>
    </w:p>
    <w:p w14:paraId="77242B03">
      <w:pPr>
        <w:keepNext/>
        <w:keepLines/>
        <w:adjustRightInd w:val="0"/>
        <w:snapToGrid w:val="0"/>
        <w:spacing w:line="300" w:lineRule="auto"/>
        <w:ind w:firstLine="422"/>
        <w:outlineLvl w:val="1"/>
        <w:rPr>
          <w:rFonts w:ascii="Calibri" w:hAnsi="Calibri" w:cs="Arial"/>
          <w:b/>
          <w:bCs/>
          <w:color w:val="auto"/>
          <w:szCs w:val="32"/>
        </w:rPr>
      </w:pPr>
      <w:bookmarkStart w:id="44" w:name="_Toc17582"/>
      <w:bookmarkStart w:id="45" w:name="_Toc15817"/>
      <w:bookmarkStart w:id="46" w:name="_Toc14108"/>
      <w:r>
        <w:rPr>
          <w:rFonts w:ascii="Calibri" w:hAnsi="Calibri" w:cs="Arial"/>
          <w:b/>
          <w:bCs/>
          <w:color w:val="auto"/>
          <w:szCs w:val="32"/>
        </w:rPr>
        <w:t>二、监理服务范围</w:t>
      </w:r>
      <w:bookmarkEnd w:id="44"/>
      <w:bookmarkEnd w:id="45"/>
      <w:bookmarkEnd w:id="46"/>
    </w:p>
    <w:p w14:paraId="3DAB1E7B">
      <w:pPr>
        <w:snapToGrid w:val="0"/>
        <w:spacing w:line="300" w:lineRule="auto"/>
        <w:ind w:firstLine="420"/>
        <w:rPr>
          <w:rFonts w:ascii="Calibri" w:hAnsi="Calibri" w:cs="Calibri"/>
          <w:snapToGrid w:val="0"/>
          <w:color w:val="auto"/>
        </w:rPr>
      </w:pPr>
      <w:r>
        <w:rPr>
          <w:rFonts w:ascii="Calibri" w:hAnsi="Calibri" w:cs="Calibri"/>
          <w:color w:val="auto"/>
        </w:rPr>
        <w:t>对</w:t>
      </w:r>
      <w:r>
        <w:rPr>
          <w:rFonts w:hint="eastAsia" w:ascii="Calibri" w:hAnsi="Calibri" w:cs="Calibri"/>
          <w:color w:val="auto"/>
        </w:rPr>
        <w:t>浙江商业职业技术学院土建、水电、装饰装潢、弱电等各类维修改造</w:t>
      </w:r>
      <w:r>
        <w:rPr>
          <w:rFonts w:ascii="Calibri" w:hAnsi="Calibri" w:cs="Calibri"/>
          <w:color w:val="auto"/>
        </w:rPr>
        <w:t>提供建设、实施的全过程监理。全程参与项目日常监理工作，做好项目质量控制、进度控制、变更及投资控制，高标准做好合同管理、文档资料管理，受采购人委托，负责协调项目涉及的各承建单位之间的工作关系，协调解决项目建设过程中出现的分歧；针对项目建设情况，向采购人提出合理化的改进建议，并提供现场全程监理服务；协助、配合项目审计工作。</w:t>
      </w:r>
    </w:p>
    <w:p w14:paraId="2D6750A6">
      <w:pPr>
        <w:snapToGrid w:val="0"/>
        <w:spacing w:line="300" w:lineRule="auto"/>
        <w:ind w:firstLine="420"/>
        <w:rPr>
          <w:rFonts w:ascii="Calibri" w:hAnsi="Calibri" w:cs="Calibri"/>
          <w:color w:val="auto"/>
        </w:rPr>
      </w:pPr>
      <w:r>
        <w:rPr>
          <w:rFonts w:ascii="Calibri" w:hAnsi="Calibri" w:cs="Calibri"/>
          <w:color w:val="auto"/>
        </w:rPr>
        <w:t>包括但不限于：</w:t>
      </w:r>
    </w:p>
    <w:p w14:paraId="4EDED6FE">
      <w:pPr>
        <w:snapToGrid w:val="0"/>
        <w:spacing w:line="300" w:lineRule="auto"/>
        <w:ind w:firstLine="420"/>
        <w:rPr>
          <w:rFonts w:ascii="Calibri" w:hAnsi="Calibri" w:cs="Calibri"/>
          <w:color w:val="auto"/>
        </w:rPr>
      </w:pPr>
      <w:r>
        <w:rPr>
          <w:rFonts w:ascii="Calibri" w:hAnsi="Calibri" w:cs="Calibri"/>
          <w:color w:val="auto"/>
        </w:rPr>
        <w:t>（</w:t>
      </w:r>
      <w:r>
        <w:rPr>
          <w:rFonts w:hint="eastAsia" w:ascii="Calibri" w:hAnsi="Calibri" w:cs="Calibri"/>
          <w:color w:val="auto"/>
        </w:rPr>
        <w:t>1</w:t>
      </w:r>
      <w:r>
        <w:rPr>
          <w:rFonts w:ascii="Calibri" w:hAnsi="Calibri" w:cs="Calibri"/>
          <w:color w:val="auto"/>
        </w:rPr>
        <w:t>）协助采购人做好合同审核工作</w:t>
      </w:r>
    </w:p>
    <w:p w14:paraId="1C1005C6">
      <w:pPr>
        <w:snapToGrid w:val="0"/>
        <w:spacing w:line="300" w:lineRule="auto"/>
        <w:ind w:firstLine="420"/>
        <w:rPr>
          <w:rFonts w:ascii="Calibri" w:hAnsi="Calibri" w:cs="Calibri"/>
          <w:color w:val="auto"/>
        </w:rPr>
      </w:pPr>
      <w:r>
        <w:rPr>
          <w:rFonts w:ascii="Calibri" w:hAnsi="Calibri" w:cs="Calibri"/>
          <w:color w:val="auto"/>
        </w:rPr>
        <w:t>根据采购人的要求，参与采购人与承建单位合同的讨论，协助采购人完成项目合同的编写工作，提出监理修改建议。</w:t>
      </w:r>
    </w:p>
    <w:p w14:paraId="60B348B8">
      <w:pPr>
        <w:snapToGrid w:val="0"/>
        <w:spacing w:line="300" w:lineRule="auto"/>
        <w:ind w:firstLine="420"/>
        <w:rPr>
          <w:rFonts w:ascii="Calibri" w:hAnsi="Calibri" w:cs="Calibri"/>
          <w:color w:val="auto"/>
        </w:rPr>
      </w:pPr>
      <w:r>
        <w:rPr>
          <w:rFonts w:ascii="Calibri" w:hAnsi="Calibri" w:cs="Calibri"/>
          <w:color w:val="auto"/>
        </w:rPr>
        <w:t>（</w:t>
      </w:r>
      <w:r>
        <w:rPr>
          <w:rFonts w:hint="eastAsia" w:ascii="Calibri" w:hAnsi="Calibri" w:cs="Calibri"/>
          <w:color w:val="auto"/>
        </w:rPr>
        <w:t>2</w:t>
      </w:r>
      <w:r>
        <w:rPr>
          <w:rFonts w:ascii="Calibri" w:hAnsi="Calibri" w:cs="Calibri"/>
          <w:color w:val="auto"/>
        </w:rPr>
        <w:t>）协助、配合项目审计工作</w:t>
      </w:r>
    </w:p>
    <w:p w14:paraId="53919B94">
      <w:pPr>
        <w:snapToGrid w:val="0"/>
        <w:spacing w:line="300" w:lineRule="auto"/>
        <w:ind w:firstLine="420"/>
        <w:rPr>
          <w:rFonts w:ascii="Calibri" w:hAnsi="Calibri" w:cs="Calibri"/>
          <w:color w:val="auto"/>
        </w:rPr>
      </w:pPr>
      <w:r>
        <w:rPr>
          <w:rFonts w:ascii="Calibri" w:hAnsi="Calibri" w:cs="Calibri"/>
          <w:color w:val="auto"/>
        </w:rPr>
        <w:t>项目审计阶段，监理单位协助和配合完成项目审计工作。</w:t>
      </w:r>
    </w:p>
    <w:p w14:paraId="4CAC62A1">
      <w:pPr>
        <w:snapToGrid w:val="0"/>
        <w:spacing w:line="300" w:lineRule="auto"/>
        <w:ind w:firstLine="420"/>
        <w:rPr>
          <w:rFonts w:ascii="Calibri" w:hAnsi="Calibri" w:cs="Calibri"/>
          <w:color w:val="auto"/>
        </w:rPr>
      </w:pPr>
      <w:r>
        <w:rPr>
          <w:rFonts w:ascii="Calibri" w:hAnsi="Calibri" w:cs="Calibri"/>
          <w:color w:val="auto"/>
        </w:rPr>
        <w:t>（</w:t>
      </w:r>
      <w:r>
        <w:rPr>
          <w:rFonts w:hint="eastAsia" w:ascii="Calibri" w:hAnsi="Calibri" w:cs="Calibri"/>
          <w:color w:val="auto"/>
        </w:rPr>
        <w:t>3</w:t>
      </w:r>
      <w:r>
        <w:rPr>
          <w:rFonts w:ascii="Calibri" w:hAnsi="Calibri" w:cs="Calibri"/>
          <w:color w:val="auto"/>
        </w:rPr>
        <w:t>）协助采购人建立相关项目管理制度</w:t>
      </w:r>
    </w:p>
    <w:p w14:paraId="4F1E3D66">
      <w:pPr>
        <w:snapToGrid w:val="0"/>
        <w:spacing w:line="300" w:lineRule="auto"/>
        <w:ind w:firstLine="420"/>
        <w:rPr>
          <w:rFonts w:ascii="Calibri" w:hAnsi="Calibri" w:cs="Calibri"/>
          <w:color w:val="auto"/>
        </w:rPr>
      </w:pPr>
      <w:r>
        <w:rPr>
          <w:rFonts w:ascii="Calibri" w:hAnsi="Calibri" w:cs="Calibri"/>
          <w:color w:val="auto"/>
        </w:rPr>
        <w:t>根据采购人实际项目管理的需求，协助采购人制定相关项目管理制度。</w:t>
      </w:r>
    </w:p>
    <w:p w14:paraId="3ACC43E9">
      <w:pPr>
        <w:snapToGrid w:val="0"/>
        <w:spacing w:line="300" w:lineRule="auto"/>
        <w:ind w:firstLine="420"/>
        <w:rPr>
          <w:rFonts w:ascii="Calibri" w:hAnsi="Calibri" w:cs="Calibri"/>
          <w:color w:val="auto"/>
        </w:rPr>
      </w:pPr>
      <w:r>
        <w:rPr>
          <w:rFonts w:ascii="Calibri" w:hAnsi="Calibri" w:cs="Calibri"/>
          <w:color w:val="auto"/>
        </w:rPr>
        <w:t>（</w:t>
      </w:r>
      <w:r>
        <w:rPr>
          <w:rFonts w:hint="eastAsia" w:ascii="Calibri" w:hAnsi="Calibri" w:cs="Calibri"/>
          <w:color w:val="auto"/>
        </w:rPr>
        <w:t>4</w:t>
      </w:r>
      <w:r>
        <w:rPr>
          <w:rFonts w:ascii="Calibri" w:hAnsi="Calibri" w:cs="Calibri"/>
          <w:color w:val="auto"/>
        </w:rPr>
        <w:t>）全程参与项目日常监理工作</w:t>
      </w:r>
    </w:p>
    <w:p w14:paraId="4C2C0CE2">
      <w:pPr>
        <w:keepNext/>
        <w:keepLines/>
        <w:adjustRightInd w:val="0"/>
        <w:snapToGrid w:val="0"/>
        <w:spacing w:line="300" w:lineRule="auto"/>
        <w:ind w:firstLine="422"/>
        <w:outlineLvl w:val="1"/>
        <w:rPr>
          <w:rFonts w:ascii="Calibri" w:hAnsi="Calibri" w:cs="Arial"/>
          <w:b/>
          <w:bCs/>
          <w:color w:val="auto"/>
          <w:szCs w:val="32"/>
        </w:rPr>
      </w:pPr>
      <w:bookmarkStart w:id="47" w:name="_Toc516499494"/>
      <w:bookmarkStart w:id="48" w:name="_Toc14479"/>
      <w:bookmarkStart w:id="49" w:name="_Toc20082"/>
      <w:r>
        <w:rPr>
          <w:rFonts w:ascii="Calibri" w:hAnsi="Calibri" w:cs="Arial"/>
          <w:b/>
          <w:bCs/>
          <w:color w:val="auto"/>
          <w:szCs w:val="32"/>
        </w:rPr>
        <w:t>三、监理服务准则</w:t>
      </w:r>
      <w:bookmarkEnd w:id="47"/>
      <w:bookmarkEnd w:id="48"/>
      <w:bookmarkEnd w:id="49"/>
    </w:p>
    <w:p w14:paraId="0A24F84C">
      <w:pPr>
        <w:snapToGrid w:val="0"/>
        <w:spacing w:line="300" w:lineRule="auto"/>
        <w:ind w:firstLine="420"/>
        <w:rPr>
          <w:rFonts w:ascii="Calibri" w:hAnsi="Calibri" w:cs="Calibri"/>
          <w:color w:val="auto"/>
        </w:rPr>
      </w:pPr>
      <w:r>
        <w:rPr>
          <w:rFonts w:ascii="Calibri" w:hAnsi="Calibri" w:cs="Calibri"/>
          <w:color w:val="auto"/>
        </w:rPr>
        <w:t>遵照国家有关规定，以“守法、诚信、公正、科学”的准则执业，维护采购人与承建单位的合法权益。具体应做到：</w:t>
      </w:r>
    </w:p>
    <w:p w14:paraId="4B20C44D">
      <w:pPr>
        <w:snapToGrid w:val="0"/>
        <w:spacing w:line="300" w:lineRule="auto"/>
        <w:ind w:firstLine="420"/>
        <w:rPr>
          <w:rFonts w:ascii="Calibri" w:hAnsi="Calibri" w:cs="Calibri"/>
          <w:color w:val="auto"/>
        </w:rPr>
      </w:pPr>
      <w:r>
        <w:rPr>
          <w:rFonts w:ascii="Calibri" w:hAnsi="Calibri" w:cs="Calibri"/>
          <w:color w:val="auto"/>
        </w:rPr>
        <w:t>1.执行有关项目建设的法律、法规、规范、标准和制度，履行监理合同规定的义务和职责。</w:t>
      </w:r>
    </w:p>
    <w:p w14:paraId="53305FD4">
      <w:pPr>
        <w:snapToGrid w:val="0"/>
        <w:spacing w:line="300" w:lineRule="auto"/>
        <w:ind w:firstLine="420"/>
        <w:rPr>
          <w:rFonts w:ascii="Calibri" w:hAnsi="Calibri" w:cs="Calibri"/>
          <w:color w:val="auto"/>
        </w:rPr>
      </w:pPr>
      <w:r>
        <w:rPr>
          <w:rFonts w:ascii="Calibri" w:hAnsi="Calibri" w:cs="Calibri"/>
          <w:color w:val="auto"/>
        </w:rPr>
        <w:t>2.不收受被监理单位的任何礼金。</w:t>
      </w:r>
    </w:p>
    <w:p w14:paraId="0F4BC1BE">
      <w:pPr>
        <w:snapToGrid w:val="0"/>
        <w:spacing w:line="300" w:lineRule="auto"/>
        <w:ind w:firstLine="420"/>
        <w:rPr>
          <w:rFonts w:ascii="Calibri" w:hAnsi="Calibri" w:cs="Calibri"/>
          <w:color w:val="auto"/>
        </w:rPr>
      </w:pPr>
      <w:r>
        <w:rPr>
          <w:rFonts w:ascii="Calibri" w:hAnsi="Calibri" w:cs="Calibri"/>
          <w:color w:val="auto"/>
        </w:rPr>
        <w:t>3.不泄漏所监理项目各方认为需要保密的事项。</w:t>
      </w:r>
    </w:p>
    <w:p w14:paraId="69FB0BBF">
      <w:pPr>
        <w:snapToGrid w:val="0"/>
        <w:spacing w:line="300" w:lineRule="auto"/>
        <w:ind w:firstLine="420"/>
        <w:rPr>
          <w:rFonts w:ascii="Calibri" w:hAnsi="Calibri" w:cs="Calibri"/>
          <w:color w:val="auto"/>
        </w:rPr>
      </w:pPr>
      <w:r>
        <w:rPr>
          <w:rFonts w:ascii="Calibri" w:hAnsi="Calibri" w:cs="Calibri"/>
          <w:color w:val="auto"/>
        </w:rPr>
        <w:t>4.遵守国家的法律和政府的有关条例、规定和办法等。</w:t>
      </w:r>
    </w:p>
    <w:p w14:paraId="1AD573C7">
      <w:pPr>
        <w:snapToGrid w:val="0"/>
        <w:spacing w:line="300" w:lineRule="auto"/>
        <w:ind w:firstLine="420"/>
        <w:rPr>
          <w:rFonts w:ascii="Calibri" w:hAnsi="Calibri" w:cs="Calibri"/>
          <w:color w:val="auto"/>
        </w:rPr>
      </w:pPr>
      <w:r>
        <w:rPr>
          <w:rFonts w:ascii="Calibri" w:hAnsi="Calibri" w:cs="Calibri"/>
          <w:color w:val="auto"/>
        </w:rPr>
        <w:t>5.坚持公正的立场，独立、公正地处理有关各方的争议。</w:t>
      </w:r>
    </w:p>
    <w:p w14:paraId="3A7517B8">
      <w:pPr>
        <w:snapToGrid w:val="0"/>
        <w:spacing w:line="300" w:lineRule="auto"/>
        <w:ind w:firstLine="420"/>
        <w:rPr>
          <w:rFonts w:ascii="Calibri" w:hAnsi="Calibri" w:cs="Calibri"/>
          <w:color w:val="auto"/>
        </w:rPr>
      </w:pPr>
      <w:r>
        <w:rPr>
          <w:rFonts w:ascii="Calibri" w:hAnsi="Calibri" w:cs="Calibri"/>
          <w:color w:val="auto"/>
        </w:rPr>
        <w:t>6.坚持科学的态度和实事求是的原则。</w:t>
      </w:r>
    </w:p>
    <w:p w14:paraId="0BBAEEA0">
      <w:pPr>
        <w:snapToGrid w:val="0"/>
        <w:spacing w:line="300" w:lineRule="auto"/>
        <w:ind w:firstLine="420"/>
        <w:rPr>
          <w:rFonts w:ascii="Calibri" w:hAnsi="Calibri" w:cs="Calibri"/>
          <w:color w:val="auto"/>
        </w:rPr>
      </w:pPr>
      <w:r>
        <w:rPr>
          <w:rFonts w:ascii="Calibri" w:hAnsi="Calibri" w:cs="Calibri"/>
          <w:color w:val="auto"/>
        </w:rPr>
        <w:t>7.在坚持按监理合同的规定向采购人提供技术服务的同时，帮助被监理者完成起担负的建设任务。</w:t>
      </w:r>
    </w:p>
    <w:p w14:paraId="20C71EDF">
      <w:pPr>
        <w:snapToGrid w:val="0"/>
        <w:spacing w:line="300" w:lineRule="auto"/>
        <w:ind w:firstLine="420"/>
        <w:rPr>
          <w:rFonts w:ascii="Calibri" w:hAnsi="Calibri" w:cs="Calibri"/>
          <w:color w:val="auto"/>
        </w:rPr>
      </w:pPr>
      <w:r>
        <w:rPr>
          <w:rFonts w:ascii="Calibri" w:hAnsi="Calibri" w:cs="Calibri"/>
          <w:color w:val="auto"/>
        </w:rPr>
        <w:t>8.不泄漏所监理的项目需保密的事项。</w:t>
      </w:r>
    </w:p>
    <w:p w14:paraId="67AB5AA5">
      <w:pPr>
        <w:keepNext/>
        <w:keepLines/>
        <w:adjustRightInd w:val="0"/>
        <w:snapToGrid w:val="0"/>
        <w:spacing w:line="300" w:lineRule="auto"/>
        <w:ind w:firstLine="422"/>
        <w:outlineLvl w:val="1"/>
        <w:rPr>
          <w:rFonts w:ascii="Calibri" w:hAnsi="Calibri" w:cs="Arial"/>
          <w:b/>
          <w:bCs/>
          <w:color w:val="auto"/>
          <w:szCs w:val="32"/>
        </w:rPr>
      </w:pPr>
      <w:bookmarkStart w:id="50" w:name="_Toc5229"/>
      <w:bookmarkStart w:id="51" w:name="_Toc516499492"/>
      <w:bookmarkStart w:id="52" w:name="_Toc2693"/>
      <w:r>
        <w:rPr>
          <w:rFonts w:ascii="Calibri" w:hAnsi="Calibri" w:cs="Arial"/>
          <w:b/>
          <w:bCs/>
          <w:color w:val="auto"/>
          <w:szCs w:val="32"/>
        </w:rPr>
        <w:t>四、监理服务要求</w:t>
      </w:r>
      <w:bookmarkEnd w:id="50"/>
      <w:bookmarkEnd w:id="51"/>
      <w:bookmarkEnd w:id="52"/>
    </w:p>
    <w:p w14:paraId="66C56652">
      <w:pPr>
        <w:snapToGrid w:val="0"/>
        <w:spacing w:line="300" w:lineRule="auto"/>
        <w:ind w:firstLine="420"/>
        <w:rPr>
          <w:rFonts w:ascii="Calibri" w:hAnsi="Calibri" w:cs="Calibri"/>
          <w:color w:val="auto"/>
        </w:rPr>
      </w:pPr>
      <w:r>
        <w:rPr>
          <w:rFonts w:ascii="Calibri" w:hAnsi="Calibri" w:cs="Calibri"/>
          <w:color w:val="auto"/>
        </w:rPr>
        <w:t>监理作为一种约束机制，有着不可替代性。在建设工程全过程实施中，监理通过质量、进度、成本控制和合同管理、变更管理、配置管理、文档管理、人员管理、信息管理以及有效的沟通管理机制，以确保服务质量优质、项目效益明显。</w:t>
      </w:r>
    </w:p>
    <w:p w14:paraId="72E55F31">
      <w:pPr>
        <w:snapToGrid w:val="0"/>
        <w:spacing w:line="300" w:lineRule="auto"/>
        <w:ind w:firstLine="420"/>
        <w:rPr>
          <w:rFonts w:ascii="Calibri" w:hAnsi="Calibri" w:cs="Calibri"/>
          <w:color w:val="auto"/>
        </w:rPr>
      </w:pPr>
      <w:r>
        <w:rPr>
          <w:rFonts w:ascii="Calibri" w:hAnsi="Calibri" w:cs="Calibri"/>
          <w:color w:val="auto"/>
        </w:rPr>
        <w:t>1.</w:t>
      </w:r>
      <w:r>
        <w:rPr>
          <w:rFonts w:hint="eastAsia" w:ascii="Calibri" w:hAnsi="Calibri" w:cs="Calibri"/>
          <w:color w:val="auto"/>
        </w:rPr>
        <w:t>监理单位</w:t>
      </w:r>
      <w:r>
        <w:rPr>
          <w:rFonts w:ascii="Calibri" w:hAnsi="Calibri" w:cs="Calibri"/>
          <w:color w:val="auto"/>
        </w:rPr>
        <w:t>在履行本合同期间，应遵守监理职业准则和行为规范，应用合理的技能为采购人提供与其</w:t>
      </w:r>
      <w:r>
        <w:rPr>
          <w:rFonts w:hint="eastAsia" w:ascii="Calibri" w:hAnsi="Calibri" w:cs="Calibri"/>
          <w:color w:val="auto"/>
        </w:rPr>
        <w:t>监理单位</w:t>
      </w:r>
      <w:r>
        <w:rPr>
          <w:rFonts w:ascii="Calibri" w:hAnsi="Calibri" w:cs="Calibri"/>
          <w:color w:val="auto"/>
        </w:rPr>
        <w:t>资质水平相适应的服务，通过科学、认真、勤奋与高效工作，实现合同约定的目标。</w:t>
      </w:r>
    </w:p>
    <w:p w14:paraId="6702B89C">
      <w:pPr>
        <w:snapToGrid w:val="0"/>
        <w:spacing w:line="300" w:lineRule="auto"/>
        <w:ind w:firstLine="420"/>
        <w:rPr>
          <w:rFonts w:ascii="Calibri" w:hAnsi="Calibri" w:cs="Calibri"/>
          <w:color w:val="auto"/>
        </w:rPr>
      </w:pPr>
      <w:r>
        <w:rPr>
          <w:rFonts w:ascii="Calibri" w:hAnsi="Calibri" w:cs="Calibri"/>
          <w:color w:val="auto"/>
        </w:rPr>
        <w:t>2.</w:t>
      </w:r>
      <w:r>
        <w:rPr>
          <w:rFonts w:hint="eastAsia" w:ascii="Calibri" w:hAnsi="Calibri" w:cs="Calibri"/>
          <w:color w:val="auto"/>
        </w:rPr>
        <w:t>监理单位</w:t>
      </w:r>
      <w:r>
        <w:rPr>
          <w:rFonts w:ascii="Calibri" w:hAnsi="Calibri" w:cs="Calibri"/>
          <w:color w:val="auto"/>
        </w:rPr>
        <w:t>应按照“公正、独立、科学”的原则开展监理工作，除合同约定的具体业务外，还应协助采购人协调本项目实施过程中涉及周边工作环境等方面的工作</w:t>
      </w:r>
      <w:r>
        <w:rPr>
          <w:rFonts w:hint="eastAsia" w:ascii="Calibri" w:hAnsi="Calibri" w:cs="Calibri"/>
          <w:color w:val="auto"/>
        </w:rPr>
        <w:t>。</w:t>
      </w:r>
    </w:p>
    <w:p w14:paraId="24EF792D">
      <w:pPr>
        <w:snapToGrid w:val="0"/>
        <w:spacing w:line="300" w:lineRule="auto"/>
        <w:ind w:firstLine="420"/>
        <w:rPr>
          <w:rFonts w:ascii="Calibri" w:hAnsi="Calibri" w:cs="Calibri"/>
          <w:color w:val="auto"/>
        </w:rPr>
      </w:pPr>
      <w:r>
        <w:rPr>
          <w:rFonts w:ascii="Calibri" w:hAnsi="Calibri" w:cs="Calibri"/>
          <w:color w:val="auto"/>
        </w:rPr>
        <w:t>3.</w:t>
      </w:r>
      <w:r>
        <w:rPr>
          <w:rFonts w:hint="eastAsia" w:ascii="Calibri" w:hAnsi="Calibri" w:cs="Calibri"/>
          <w:color w:val="auto"/>
        </w:rPr>
        <w:t>监理单位</w:t>
      </w:r>
      <w:r>
        <w:rPr>
          <w:rFonts w:ascii="Calibri" w:hAnsi="Calibri" w:cs="Calibri"/>
          <w:color w:val="auto"/>
        </w:rPr>
        <w:t>主要人员的资质应在监理规范中详细描述，并得到采购人的认可。</w:t>
      </w:r>
      <w:r>
        <w:rPr>
          <w:rFonts w:hint="eastAsia" w:ascii="Calibri" w:hAnsi="Calibri" w:cs="Calibri"/>
          <w:color w:val="auto"/>
        </w:rPr>
        <w:t>监理单位</w:t>
      </w:r>
      <w:r>
        <w:rPr>
          <w:rFonts w:ascii="Calibri" w:hAnsi="Calibri" w:cs="Calibri"/>
          <w:color w:val="auto"/>
        </w:rPr>
        <w:t>的专业配置和人员组成应合理，派驻进场的监理人员的素质、数量、专业及层次结构等必须满足项目监理工作和项目进展的需要。</w:t>
      </w:r>
    </w:p>
    <w:p w14:paraId="63FF0271">
      <w:pPr>
        <w:snapToGrid w:val="0"/>
        <w:spacing w:line="300" w:lineRule="auto"/>
        <w:ind w:firstLine="420"/>
        <w:rPr>
          <w:rFonts w:ascii="Calibri" w:hAnsi="Calibri" w:cs="Calibri"/>
          <w:color w:val="auto"/>
        </w:rPr>
      </w:pPr>
      <w:r>
        <w:rPr>
          <w:rFonts w:ascii="Calibri" w:hAnsi="Calibri" w:cs="Calibri"/>
          <w:color w:val="auto"/>
        </w:rPr>
        <w:t>4.严格按照国家有关法律、法规及技术规范进行管理，对项目的每一个阶段进行全过程的监理，保证项目的过程质量，从而确保整个项目的质量。</w:t>
      </w:r>
    </w:p>
    <w:p w14:paraId="06180EFD">
      <w:pPr>
        <w:snapToGrid w:val="0"/>
        <w:spacing w:line="300" w:lineRule="auto"/>
        <w:ind w:firstLine="420"/>
        <w:rPr>
          <w:rFonts w:ascii="Calibri" w:hAnsi="Calibri" w:cs="Calibri"/>
          <w:color w:val="auto"/>
        </w:rPr>
      </w:pPr>
      <w:r>
        <w:rPr>
          <w:rFonts w:ascii="Calibri" w:hAnsi="Calibri" w:cs="Calibri"/>
          <w:color w:val="auto"/>
        </w:rPr>
        <w:t>5.根据项目的实际情况，协助采购人制定合理的工期目标和进度计划，并对项目进度进行动态跟踪和控制，保证项目按照预定工期顺利进行。</w:t>
      </w:r>
    </w:p>
    <w:p w14:paraId="0862457A">
      <w:pPr>
        <w:snapToGrid w:val="0"/>
        <w:spacing w:line="300" w:lineRule="auto"/>
        <w:ind w:firstLine="420"/>
        <w:rPr>
          <w:rFonts w:ascii="Calibri" w:hAnsi="Calibri" w:cs="Calibri"/>
          <w:color w:val="auto"/>
        </w:rPr>
      </w:pPr>
      <w:r>
        <w:rPr>
          <w:rFonts w:ascii="Calibri" w:hAnsi="Calibri" w:cs="Calibri"/>
          <w:color w:val="auto"/>
        </w:rPr>
        <w:t>6.在本项目监理中，</w:t>
      </w:r>
      <w:r>
        <w:rPr>
          <w:rFonts w:hint="eastAsia" w:ascii="Calibri" w:hAnsi="Calibri" w:cs="Calibri"/>
          <w:color w:val="auto"/>
        </w:rPr>
        <w:t>监理单位</w:t>
      </w:r>
      <w:r>
        <w:rPr>
          <w:rFonts w:ascii="Calibri" w:hAnsi="Calibri" w:cs="Calibri"/>
          <w:color w:val="auto"/>
        </w:rPr>
        <w:t>应协助采购人对项目进行全面的风险分析，正确评估项目风险，制定合理的风险管理方案，监控和化解风险，当项目出现问题时能尽快纠正，减少项目损失，最终保证项目目标的实现。</w:t>
      </w:r>
    </w:p>
    <w:p w14:paraId="1898874B">
      <w:pPr>
        <w:snapToGrid w:val="0"/>
        <w:spacing w:line="300" w:lineRule="auto"/>
        <w:ind w:firstLine="420"/>
        <w:rPr>
          <w:rFonts w:ascii="Calibri" w:hAnsi="Calibri" w:cs="Calibri"/>
          <w:color w:val="auto"/>
        </w:rPr>
      </w:pPr>
      <w:r>
        <w:rPr>
          <w:rFonts w:ascii="Calibri" w:hAnsi="Calibri" w:cs="Calibri"/>
          <w:color w:val="auto"/>
        </w:rPr>
        <w:t>7.</w:t>
      </w:r>
      <w:r>
        <w:rPr>
          <w:rFonts w:hint="eastAsia" w:ascii="Calibri" w:hAnsi="Calibri" w:cs="Calibri"/>
          <w:color w:val="auto"/>
        </w:rPr>
        <w:t>监理单位</w:t>
      </w:r>
      <w:r>
        <w:rPr>
          <w:rFonts w:ascii="Calibri" w:hAnsi="Calibri" w:cs="Calibri"/>
          <w:color w:val="auto"/>
        </w:rPr>
        <w:t>参与承建单位的验收计划、验收资料的制定和审核，</w:t>
      </w:r>
      <w:r>
        <w:rPr>
          <w:rFonts w:hint="eastAsia" w:ascii="Calibri" w:hAnsi="Calibri" w:cs="Calibri"/>
          <w:color w:val="auto"/>
        </w:rPr>
        <w:t>监理单位</w:t>
      </w:r>
      <w:r>
        <w:rPr>
          <w:rFonts w:ascii="Calibri" w:hAnsi="Calibri" w:cs="Calibri"/>
          <w:color w:val="auto"/>
        </w:rPr>
        <w:t>在验收阶段提供完整的监理验收资料和监理验收总结报告，验收完成后对项目进行总结和对验收发现的问题进行督促整改、跟踪解决等工作。</w:t>
      </w:r>
    </w:p>
    <w:p w14:paraId="19426B4A">
      <w:pPr>
        <w:snapToGrid w:val="0"/>
        <w:spacing w:line="300" w:lineRule="auto"/>
        <w:ind w:firstLine="420"/>
        <w:rPr>
          <w:rFonts w:ascii="Calibri" w:hAnsi="Calibri" w:cs="Calibri"/>
          <w:color w:val="auto"/>
        </w:rPr>
      </w:pPr>
      <w:r>
        <w:rPr>
          <w:rFonts w:ascii="Calibri" w:hAnsi="Calibri" w:cs="Calibri"/>
          <w:color w:val="auto"/>
        </w:rPr>
        <w:t>8.</w:t>
      </w:r>
      <w:r>
        <w:rPr>
          <w:rFonts w:hint="eastAsia" w:ascii="Calibri" w:hAnsi="Calibri" w:cs="Calibri"/>
          <w:color w:val="auto"/>
        </w:rPr>
        <w:t>监理单位</w:t>
      </w:r>
      <w:r>
        <w:rPr>
          <w:rFonts w:ascii="Calibri" w:hAnsi="Calibri" w:cs="Calibri"/>
          <w:color w:val="auto"/>
        </w:rPr>
        <w:t>应充分将其项目管理专业知识及技能运用到本项目的监理工作中，协助采购人进行项目管理，保证本项目高效、保质、节约地完成。</w:t>
      </w:r>
    </w:p>
    <w:p w14:paraId="4B645D1F">
      <w:pPr>
        <w:snapToGrid w:val="0"/>
        <w:spacing w:line="300" w:lineRule="auto"/>
        <w:ind w:firstLine="420"/>
        <w:rPr>
          <w:rFonts w:ascii="Calibri" w:hAnsi="Calibri" w:cs="Calibri"/>
          <w:color w:val="auto"/>
        </w:rPr>
      </w:pPr>
      <w:r>
        <w:rPr>
          <w:rFonts w:ascii="Calibri" w:hAnsi="Calibri" w:cs="Calibri"/>
          <w:color w:val="auto"/>
        </w:rPr>
        <w:t>9.</w:t>
      </w:r>
      <w:r>
        <w:rPr>
          <w:rFonts w:hint="eastAsia" w:ascii="Calibri" w:hAnsi="Calibri" w:cs="Calibri"/>
          <w:color w:val="auto"/>
        </w:rPr>
        <w:t>监理单位</w:t>
      </w:r>
      <w:r>
        <w:rPr>
          <w:rFonts w:ascii="Calibri" w:hAnsi="Calibri" w:cs="Calibri"/>
          <w:color w:val="auto"/>
        </w:rPr>
        <w:t>要充分履行其在项目组织协调方面的职责与义务，建立有效的沟通与协商制度，确保项目参与各方的信息能够及时、畅通、完整进行传递。</w:t>
      </w:r>
    </w:p>
    <w:p w14:paraId="70739B61">
      <w:pPr>
        <w:snapToGrid w:val="0"/>
        <w:spacing w:line="300" w:lineRule="auto"/>
        <w:ind w:firstLine="420"/>
        <w:rPr>
          <w:rFonts w:ascii="Calibri" w:hAnsi="Calibri" w:cs="Calibri"/>
          <w:color w:val="auto"/>
        </w:rPr>
      </w:pPr>
      <w:r>
        <w:rPr>
          <w:rFonts w:ascii="Calibri" w:hAnsi="Calibri" w:cs="Calibri"/>
          <w:color w:val="auto"/>
        </w:rPr>
        <w:t>10.</w:t>
      </w:r>
      <w:r>
        <w:rPr>
          <w:rFonts w:hint="eastAsia" w:ascii="Calibri" w:hAnsi="Calibri" w:cs="Calibri"/>
          <w:color w:val="auto"/>
        </w:rPr>
        <w:t>监理单位</w:t>
      </w:r>
      <w:r>
        <w:rPr>
          <w:rFonts w:ascii="Calibri" w:hAnsi="Calibri" w:cs="Calibri"/>
          <w:color w:val="auto"/>
        </w:rPr>
        <w:t>应确保项目各个阶段符合审计要求，并在项目后期配合采购人、审计单位做好审计工作。</w:t>
      </w:r>
    </w:p>
    <w:p w14:paraId="14163277">
      <w:pPr>
        <w:snapToGrid w:val="0"/>
        <w:spacing w:line="300" w:lineRule="auto"/>
        <w:ind w:firstLine="420"/>
        <w:rPr>
          <w:rFonts w:ascii="Calibri" w:hAnsi="Calibri" w:cs="Calibri"/>
          <w:color w:val="auto"/>
        </w:rPr>
      </w:pPr>
      <w:r>
        <w:rPr>
          <w:rFonts w:ascii="Calibri" w:hAnsi="Calibri" w:cs="Calibri"/>
          <w:color w:val="auto"/>
        </w:rPr>
        <w:t>11.</w:t>
      </w:r>
      <w:r>
        <w:rPr>
          <w:rFonts w:hint="eastAsia" w:ascii="Calibri" w:hAnsi="Calibri" w:cs="Calibri"/>
          <w:color w:val="auto"/>
        </w:rPr>
        <w:t>监理单位</w:t>
      </w:r>
      <w:r>
        <w:rPr>
          <w:rFonts w:ascii="Calibri" w:hAnsi="Calibri" w:cs="Calibri"/>
          <w:color w:val="auto"/>
        </w:rPr>
        <w:t>还应结合自身积累的项目管理经验、所了解的行业信息以及自身具备的其他资源，向采购人提供一定的如项目实施、项目管理、经费管理、档案管理、验收管理等方面的建议。</w:t>
      </w:r>
    </w:p>
    <w:p w14:paraId="25E5095B">
      <w:pPr>
        <w:keepNext/>
        <w:keepLines/>
        <w:adjustRightInd w:val="0"/>
        <w:snapToGrid w:val="0"/>
        <w:spacing w:line="300" w:lineRule="auto"/>
        <w:ind w:firstLine="422"/>
        <w:outlineLvl w:val="1"/>
        <w:rPr>
          <w:rFonts w:ascii="Calibri" w:hAnsi="Calibri" w:cs="Arial"/>
          <w:b/>
          <w:bCs/>
          <w:color w:val="auto"/>
          <w:szCs w:val="32"/>
        </w:rPr>
      </w:pPr>
      <w:bookmarkStart w:id="53" w:name="_Toc27163"/>
      <w:bookmarkStart w:id="54" w:name="_Toc42009610"/>
      <w:bookmarkStart w:id="55" w:name="_Toc165"/>
      <w:r>
        <w:rPr>
          <w:rFonts w:ascii="Calibri" w:hAnsi="Calibri" w:cs="Arial"/>
          <w:b/>
          <w:bCs/>
          <w:color w:val="auto"/>
          <w:szCs w:val="32"/>
        </w:rPr>
        <w:t>五、监理提交文档清单</w:t>
      </w:r>
      <w:bookmarkEnd w:id="53"/>
      <w:bookmarkEnd w:id="54"/>
      <w:bookmarkEnd w:id="55"/>
    </w:p>
    <w:p w14:paraId="76C9BF10">
      <w:pPr>
        <w:snapToGrid w:val="0"/>
        <w:spacing w:line="300" w:lineRule="auto"/>
        <w:ind w:firstLine="420"/>
        <w:rPr>
          <w:rFonts w:ascii="Calibri" w:hAnsi="Calibri" w:cs="Calibri"/>
          <w:color w:val="auto"/>
        </w:rPr>
      </w:pPr>
      <w:r>
        <w:rPr>
          <w:rFonts w:hint="eastAsia" w:ascii="Calibri" w:hAnsi="Calibri" w:cs="Calibri"/>
          <w:color w:val="auto"/>
        </w:rPr>
        <w:t>监理单位</w:t>
      </w:r>
      <w:r>
        <w:rPr>
          <w:rFonts w:ascii="Calibri" w:hAnsi="Calibri" w:cs="Calibri"/>
          <w:color w:val="auto"/>
        </w:rPr>
        <w:t>在项目过程中将严格按照要求进行文档编制及交付工作，根据监理规范要求，</w:t>
      </w:r>
      <w:r>
        <w:rPr>
          <w:rFonts w:hint="eastAsia" w:ascii="Calibri" w:hAnsi="Calibri" w:cs="Calibri"/>
          <w:color w:val="auto"/>
        </w:rPr>
        <w:t>监理单位</w:t>
      </w:r>
      <w:r>
        <w:rPr>
          <w:rFonts w:ascii="Calibri" w:hAnsi="Calibri" w:cs="Calibri"/>
          <w:color w:val="auto"/>
        </w:rPr>
        <w:t>输出成果包括但不限于下表：</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40"/>
        <w:gridCol w:w="5460"/>
      </w:tblGrid>
      <w:tr w14:paraId="107116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tblHeader/>
          <w:jc w:val="center"/>
        </w:trPr>
        <w:tc>
          <w:tcPr>
            <w:tcW w:w="1440" w:type="dxa"/>
            <w:tcBorders>
              <w:bottom w:val="single" w:color="auto" w:sz="4" w:space="0"/>
              <w:right w:val="single" w:color="auto" w:sz="4" w:space="0"/>
            </w:tcBorders>
            <w:vAlign w:val="center"/>
          </w:tcPr>
          <w:p w14:paraId="08734F9B">
            <w:pPr>
              <w:widowControl/>
              <w:snapToGrid w:val="0"/>
              <w:spacing w:line="300" w:lineRule="auto"/>
              <w:jc w:val="center"/>
              <w:rPr>
                <w:rFonts w:ascii="Calibri" w:hAnsi="Calibri" w:cs="Calibri"/>
                <w:color w:val="auto"/>
                <w:szCs w:val="21"/>
              </w:rPr>
            </w:pPr>
            <w:r>
              <w:rPr>
                <w:rFonts w:ascii="Calibri" w:hAnsi="Calibri" w:cs="Calibri"/>
                <w:color w:val="auto"/>
                <w:szCs w:val="21"/>
              </w:rPr>
              <w:t>序号</w:t>
            </w:r>
          </w:p>
        </w:tc>
        <w:tc>
          <w:tcPr>
            <w:tcW w:w="5460" w:type="dxa"/>
            <w:tcBorders>
              <w:left w:val="nil"/>
              <w:bottom w:val="single" w:color="auto" w:sz="4" w:space="0"/>
            </w:tcBorders>
            <w:vAlign w:val="center"/>
          </w:tcPr>
          <w:p w14:paraId="6672EC4B">
            <w:pPr>
              <w:widowControl/>
              <w:snapToGrid w:val="0"/>
              <w:spacing w:line="300" w:lineRule="auto"/>
              <w:jc w:val="center"/>
              <w:rPr>
                <w:rFonts w:ascii="Calibri" w:hAnsi="Calibri" w:cs="Calibri"/>
                <w:color w:val="auto"/>
                <w:szCs w:val="21"/>
              </w:rPr>
            </w:pPr>
            <w:r>
              <w:rPr>
                <w:rFonts w:ascii="Calibri" w:hAnsi="Calibri" w:cs="Calibri"/>
                <w:color w:val="auto"/>
                <w:szCs w:val="21"/>
              </w:rPr>
              <w:t>文件名称</w:t>
            </w:r>
          </w:p>
        </w:tc>
      </w:tr>
      <w:tr w14:paraId="500689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E067C2B">
            <w:pPr>
              <w:widowControl/>
              <w:snapToGrid w:val="0"/>
              <w:spacing w:line="300" w:lineRule="auto"/>
              <w:jc w:val="center"/>
              <w:rPr>
                <w:rFonts w:ascii="Calibri" w:hAnsi="Calibri" w:cs="Calibri"/>
                <w:color w:val="auto"/>
                <w:szCs w:val="21"/>
              </w:rPr>
            </w:pPr>
            <w:r>
              <w:rPr>
                <w:rFonts w:ascii="Calibri" w:hAnsi="Calibri" w:cs="Calibri"/>
                <w:color w:val="auto"/>
                <w:szCs w:val="21"/>
              </w:rPr>
              <w:t>1</w:t>
            </w:r>
          </w:p>
        </w:tc>
        <w:tc>
          <w:tcPr>
            <w:tcW w:w="5460" w:type="dxa"/>
            <w:tcBorders>
              <w:top w:val="nil"/>
              <w:left w:val="nil"/>
              <w:bottom w:val="single" w:color="auto" w:sz="4" w:space="0"/>
            </w:tcBorders>
            <w:vAlign w:val="center"/>
          </w:tcPr>
          <w:p w14:paraId="34977703">
            <w:pPr>
              <w:widowControl/>
              <w:snapToGrid w:val="0"/>
              <w:spacing w:line="300" w:lineRule="auto"/>
              <w:jc w:val="center"/>
              <w:rPr>
                <w:rFonts w:ascii="Calibri" w:hAnsi="Calibri" w:cs="Calibri"/>
                <w:color w:val="auto"/>
                <w:szCs w:val="21"/>
              </w:rPr>
            </w:pPr>
            <w:r>
              <w:rPr>
                <w:rFonts w:ascii="Calibri" w:hAnsi="Calibri" w:cs="Calibri"/>
                <w:color w:val="auto"/>
                <w:szCs w:val="21"/>
              </w:rPr>
              <w:t>监理规划</w:t>
            </w:r>
          </w:p>
        </w:tc>
      </w:tr>
      <w:tr w14:paraId="044D36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79033594">
            <w:pPr>
              <w:widowControl/>
              <w:snapToGrid w:val="0"/>
              <w:spacing w:line="300" w:lineRule="auto"/>
              <w:jc w:val="center"/>
              <w:rPr>
                <w:rFonts w:ascii="Calibri" w:hAnsi="Calibri" w:cs="Calibri"/>
                <w:color w:val="auto"/>
                <w:szCs w:val="21"/>
              </w:rPr>
            </w:pPr>
            <w:r>
              <w:rPr>
                <w:rFonts w:ascii="Calibri" w:hAnsi="Calibri" w:cs="Calibri"/>
                <w:color w:val="auto"/>
                <w:szCs w:val="21"/>
              </w:rPr>
              <w:t>2</w:t>
            </w:r>
          </w:p>
        </w:tc>
        <w:tc>
          <w:tcPr>
            <w:tcW w:w="5460" w:type="dxa"/>
            <w:tcBorders>
              <w:top w:val="nil"/>
              <w:left w:val="nil"/>
              <w:bottom w:val="single" w:color="auto" w:sz="4" w:space="0"/>
            </w:tcBorders>
            <w:vAlign w:val="center"/>
          </w:tcPr>
          <w:p w14:paraId="506B7421">
            <w:pPr>
              <w:widowControl/>
              <w:snapToGrid w:val="0"/>
              <w:spacing w:line="300" w:lineRule="auto"/>
              <w:jc w:val="center"/>
              <w:rPr>
                <w:rFonts w:ascii="Calibri" w:hAnsi="Calibri" w:cs="Calibri"/>
                <w:color w:val="auto"/>
                <w:szCs w:val="21"/>
              </w:rPr>
            </w:pPr>
            <w:r>
              <w:rPr>
                <w:rFonts w:ascii="Calibri" w:hAnsi="Calibri" w:cs="Calibri"/>
                <w:color w:val="auto"/>
                <w:szCs w:val="21"/>
              </w:rPr>
              <w:t>分包资质审核记录（如有）</w:t>
            </w:r>
          </w:p>
        </w:tc>
      </w:tr>
      <w:tr w14:paraId="2E04C6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709471D">
            <w:pPr>
              <w:widowControl/>
              <w:snapToGrid w:val="0"/>
              <w:spacing w:line="300" w:lineRule="auto"/>
              <w:jc w:val="center"/>
              <w:rPr>
                <w:rFonts w:ascii="Calibri" w:hAnsi="Calibri" w:cs="Calibri"/>
                <w:color w:val="auto"/>
                <w:szCs w:val="21"/>
              </w:rPr>
            </w:pPr>
            <w:r>
              <w:rPr>
                <w:rFonts w:ascii="Calibri" w:hAnsi="Calibri" w:cs="Calibri"/>
                <w:color w:val="auto"/>
                <w:szCs w:val="21"/>
              </w:rPr>
              <w:t>3</w:t>
            </w:r>
          </w:p>
        </w:tc>
        <w:tc>
          <w:tcPr>
            <w:tcW w:w="5460" w:type="dxa"/>
            <w:tcBorders>
              <w:top w:val="nil"/>
              <w:left w:val="nil"/>
              <w:bottom w:val="single" w:color="auto" w:sz="4" w:space="0"/>
            </w:tcBorders>
            <w:vAlign w:val="center"/>
          </w:tcPr>
          <w:p w14:paraId="4B0BFC74">
            <w:pPr>
              <w:widowControl/>
              <w:snapToGrid w:val="0"/>
              <w:spacing w:line="300" w:lineRule="auto"/>
              <w:jc w:val="center"/>
              <w:rPr>
                <w:rFonts w:ascii="Calibri" w:hAnsi="Calibri" w:cs="Calibri"/>
                <w:color w:val="auto"/>
                <w:szCs w:val="21"/>
              </w:rPr>
            </w:pPr>
            <w:r>
              <w:rPr>
                <w:rFonts w:ascii="Calibri" w:hAnsi="Calibri" w:cs="Calibri"/>
                <w:color w:val="auto"/>
                <w:szCs w:val="21"/>
              </w:rPr>
              <w:t>设备材料报审</w:t>
            </w:r>
          </w:p>
        </w:tc>
      </w:tr>
      <w:tr w14:paraId="0DCAC1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2403B70C">
            <w:pPr>
              <w:widowControl/>
              <w:snapToGrid w:val="0"/>
              <w:spacing w:line="300" w:lineRule="auto"/>
              <w:jc w:val="center"/>
              <w:rPr>
                <w:rFonts w:ascii="Calibri" w:hAnsi="Calibri" w:cs="Calibri"/>
                <w:color w:val="auto"/>
                <w:szCs w:val="21"/>
              </w:rPr>
            </w:pPr>
            <w:r>
              <w:rPr>
                <w:rFonts w:ascii="Calibri" w:hAnsi="Calibri" w:cs="Calibri"/>
                <w:color w:val="auto"/>
                <w:szCs w:val="21"/>
              </w:rPr>
              <w:t>4</w:t>
            </w:r>
          </w:p>
        </w:tc>
        <w:tc>
          <w:tcPr>
            <w:tcW w:w="5460" w:type="dxa"/>
            <w:tcBorders>
              <w:top w:val="nil"/>
              <w:left w:val="nil"/>
              <w:bottom w:val="single" w:color="auto" w:sz="4" w:space="0"/>
            </w:tcBorders>
            <w:vAlign w:val="center"/>
          </w:tcPr>
          <w:p w14:paraId="69853FF1">
            <w:pPr>
              <w:widowControl/>
              <w:snapToGrid w:val="0"/>
              <w:spacing w:line="300" w:lineRule="auto"/>
              <w:jc w:val="center"/>
              <w:rPr>
                <w:rFonts w:ascii="Calibri" w:hAnsi="Calibri" w:cs="Calibri"/>
                <w:color w:val="auto"/>
                <w:szCs w:val="21"/>
              </w:rPr>
            </w:pPr>
            <w:r>
              <w:rPr>
                <w:rFonts w:ascii="Calibri" w:hAnsi="Calibri" w:cs="Calibri"/>
                <w:color w:val="auto"/>
                <w:szCs w:val="21"/>
              </w:rPr>
              <w:t>复检记录（如有）</w:t>
            </w:r>
          </w:p>
        </w:tc>
      </w:tr>
      <w:tr w14:paraId="01B242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30E89D6F">
            <w:pPr>
              <w:widowControl/>
              <w:snapToGrid w:val="0"/>
              <w:spacing w:line="300" w:lineRule="auto"/>
              <w:jc w:val="center"/>
              <w:rPr>
                <w:rFonts w:ascii="Calibri" w:hAnsi="Calibri" w:cs="Calibri"/>
                <w:color w:val="auto"/>
                <w:szCs w:val="21"/>
              </w:rPr>
            </w:pPr>
            <w:r>
              <w:rPr>
                <w:rFonts w:ascii="Calibri" w:hAnsi="Calibri" w:cs="Calibri"/>
                <w:color w:val="auto"/>
                <w:szCs w:val="21"/>
              </w:rPr>
              <w:t>5</w:t>
            </w:r>
          </w:p>
        </w:tc>
        <w:tc>
          <w:tcPr>
            <w:tcW w:w="5460" w:type="dxa"/>
            <w:tcBorders>
              <w:top w:val="nil"/>
              <w:left w:val="nil"/>
              <w:bottom w:val="single" w:color="auto" w:sz="4" w:space="0"/>
            </w:tcBorders>
            <w:vAlign w:val="center"/>
          </w:tcPr>
          <w:p w14:paraId="3C222410">
            <w:pPr>
              <w:widowControl/>
              <w:snapToGrid w:val="0"/>
              <w:spacing w:line="300" w:lineRule="auto"/>
              <w:jc w:val="center"/>
              <w:rPr>
                <w:rFonts w:ascii="Calibri" w:hAnsi="Calibri" w:cs="Calibri"/>
                <w:color w:val="auto"/>
                <w:szCs w:val="21"/>
              </w:rPr>
            </w:pPr>
            <w:r>
              <w:rPr>
                <w:rFonts w:ascii="Calibri" w:hAnsi="Calibri" w:cs="Calibri"/>
                <w:color w:val="auto"/>
                <w:szCs w:val="21"/>
              </w:rPr>
              <w:t>需求变更确认（如有）</w:t>
            </w:r>
          </w:p>
        </w:tc>
      </w:tr>
      <w:tr w14:paraId="12A67CF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4CFA0BA5">
            <w:pPr>
              <w:widowControl/>
              <w:snapToGrid w:val="0"/>
              <w:spacing w:line="300" w:lineRule="auto"/>
              <w:jc w:val="center"/>
              <w:rPr>
                <w:rFonts w:ascii="Calibri" w:hAnsi="Calibri" w:cs="Calibri"/>
                <w:color w:val="auto"/>
                <w:szCs w:val="21"/>
              </w:rPr>
            </w:pPr>
            <w:r>
              <w:rPr>
                <w:rFonts w:ascii="Calibri" w:hAnsi="Calibri" w:cs="Calibri"/>
                <w:color w:val="auto"/>
                <w:szCs w:val="21"/>
              </w:rPr>
              <w:t>6</w:t>
            </w:r>
          </w:p>
        </w:tc>
        <w:tc>
          <w:tcPr>
            <w:tcW w:w="5460" w:type="dxa"/>
            <w:tcBorders>
              <w:top w:val="nil"/>
              <w:left w:val="nil"/>
              <w:bottom w:val="single" w:color="auto" w:sz="4" w:space="0"/>
            </w:tcBorders>
            <w:vAlign w:val="center"/>
          </w:tcPr>
          <w:p w14:paraId="70C4E0CC">
            <w:pPr>
              <w:widowControl/>
              <w:snapToGrid w:val="0"/>
              <w:spacing w:line="300" w:lineRule="auto"/>
              <w:jc w:val="center"/>
              <w:rPr>
                <w:rFonts w:ascii="Calibri" w:hAnsi="Calibri" w:cs="Calibri"/>
                <w:color w:val="auto"/>
                <w:szCs w:val="21"/>
              </w:rPr>
            </w:pPr>
            <w:r>
              <w:rPr>
                <w:rFonts w:ascii="Calibri" w:hAnsi="Calibri" w:cs="Calibri"/>
                <w:color w:val="auto"/>
                <w:szCs w:val="21"/>
              </w:rPr>
              <w:t>开（停、复、返）工令</w:t>
            </w:r>
          </w:p>
        </w:tc>
      </w:tr>
      <w:tr w14:paraId="6FCB5D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2544D75A">
            <w:pPr>
              <w:widowControl/>
              <w:snapToGrid w:val="0"/>
              <w:spacing w:line="300" w:lineRule="auto"/>
              <w:jc w:val="center"/>
              <w:rPr>
                <w:rFonts w:ascii="Calibri" w:hAnsi="Calibri" w:cs="Calibri"/>
                <w:color w:val="auto"/>
                <w:szCs w:val="21"/>
              </w:rPr>
            </w:pPr>
            <w:r>
              <w:rPr>
                <w:rFonts w:ascii="Calibri" w:hAnsi="Calibri" w:cs="Calibri"/>
                <w:color w:val="auto"/>
                <w:szCs w:val="21"/>
              </w:rPr>
              <w:t>7</w:t>
            </w:r>
          </w:p>
        </w:tc>
        <w:tc>
          <w:tcPr>
            <w:tcW w:w="5460" w:type="dxa"/>
            <w:tcBorders>
              <w:top w:val="nil"/>
              <w:left w:val="nil"/>
              <w:bottom w:val="single" w:color="auto" w:sz="4" w:space="0"/>
            </w:tcBorders>
            <w:vAlign w:val="center"/>
          </w:tcPr>
          <w:p w14:paraId="59F6DEF6">
            <w:pPr>
              <w:widowControl/>
              <w:snapToGrid w:val="0"/>
              <w:spacing w:line="300" w:lineRule="auto"/>
              <w:jc w:val="center"/>
              <w:rPr>
                <w:rFonts w:ascii="Calibri" w:hAnsi="Calibri" w:cs="Calibri"/>
                <w:color w:val="auto"/>
                <w:szCs w:val="21"/>
              </w:rPr>
            </w:pPr>
            <w:r>
              <w:rPr>
                <w:rFonts w:ascii="Calibri" w:hAnsi="Calibri" w:cs="Calibri"/>
                <w:color w:val="auto"/>
                <w:szCs w:val="21"/>
              </w:rPr>
              <w:t>施工组织设计或实施方案审核记录</w:t>
            </w:r>
          </w:p>
        </w:tc>
      </w:tr>
      <w:tr w14:paraId="2C10F3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84B84AE">
            <w:pPr>
              <w:widowControl/>
              <w:snapToGrid w:val="0"/>
              <w:spacing w:line="300" w:lineRule="auto"/>
              <w:jc w:val="center"/>
              <w:rPr>
                <w:rFonts w:ascii="Calibri" w:hAnsi="Calibri" w:cs="Calibri"/>
                <w:color w:val="auto"/>
                <w:szCs w:val="21"/>
              </w:rPr>
            </w:pPr>
            <w:r>
              <w:rPr>
                <w:rFonts w:ascii="Calibri" w:hAnsi="Calibri" w:cs="Calibri"/>
                <w:color w:val="auto"/>
                <w:szCs w:val="21"/>
              </w:rPr>
              <w:t>8</w:t>
            </w:r>
          </w:p>
        </w:tc>
        <w:tc>
          <w:tcPr>
            <w:tcW w:w="5460" w:type="dxa"/>
            <w:tcBorders>
              <w:top w:val="nil"/>
              <w:left w:val="nil"/>
              <w:bottom w:val="single" w:color="auto" w:sz="4" w:space="0"/>
            </w:tcBorders>
            <w:vAlign w:val="center"/>
          </w:tcPr>
          <w:p w14:paraId="0FDA4DDB">
            <w:pPr>
              <w:widowControl/>
              <w:snapToGrid w:val="0"/>
              <w:spacing w:line="300" w:lineRule="auto"/>
              <w:jc w:val="center"/>
              <w:rPr>
                <w:rFonts w:ascii="Calibri" w:hAnsi="Calibri" w:cs="Calibri"/>
                <w:color w:val="auto"/>
                <w:szCs w:val="21"/>
              </w:rPr>
            </w:pPr>
            <w:r>
              <w:rPr>
                <w:rFonts w:ascii="Calibri" w:hAnsi="Calibri" w:cs="Calibri"/>
                <w:color w:val="auto"/>
                <w:szCs w:val="21"/>
              </w:rPr>
              <w:t>项目进度、延长工期、人员变更审核（如有）</w:t>
            </w:r>
          </w:p>
        </w:tc>
      </w:tr>
      <w:tr w14:paraId="5B50B2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6F877B1C">
            <w:pPr>
              <w:widowControl/>
              <w:snapToGrid w:val="0"/>
              <w:spacing w:line="300" w:lineRule="auto"/>
              <w:jc w:val="center"/>
              <w:rPr>
                <w:rFonts w:ascii="Calibri" w:hAnsi="Calibri" w:cs="Calibri"/>
                <w:color w:val="auto"/>
                <w:szCs w:val="21"/>
              </w:rPr>
            </w:pPr>
            <w:r>
              <w:rPr>
                <w:rFonts w:ascii="Calibri" w:hAnsi="Calibri" w:cs="Calibri"/>
                <w:color w:val="auto"/>
                <w:szCs w:val="21"/>
              </w:rPr>
              <w:t>9</w:t>
            </w:r>
          </w:p>
        </w:tc>
        <w:tc>
          <w:tcPr>
            <w:tcW w:w="5460" w:type="dxa"/>
            <w:tcBorders>
              <w:top w:val="nil"/>
              <w:left w:val="nil"/>
              <w:bottom w:val="single" w:color="auto" w:sz="4" w:space="0"/>
            </w:tcBorders>
            <w:vAlign w:val="center"/>
          </w:tcPr>
          <w:p w14:paraId="6B4085CF">
            <w:pPr>
              <w:widowControl/>
              <w:snapToGrid w:val="0"/>
              <w:spacing w:line="300" w:lineRule="auto"/>
              <w:jc w:val="center"/>
              <w:rPr>
                <w:rFonts w:ascii="Calibri" w:hAnsi="Calibri" w:cs="Calibri"/>
                <w:color w:val="auto"/>
                <w:szCs w:val="21"/>
              </w:rPr>
            </w:pPr>
            <w:r>
              <w:rPr>
                <w:rFonts w:ascii="Calibri" w:hAnsi="Calibri" w:cs="Calibri"/>
                <w:color w:val="auto"/>
                <w:szCs w:val="21"/>
              </w:rPr>
              <w:t>监理通知单</w:t>
            </w:r>
          </w:p>
        </w:tc>
      </w:tr>
      <w:tr w14:paraId="6F88CB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6089A1A7">
            <w:pPr>
              <w:widowControl/>
              <w:snapToGrid w:val="0"/>
              <w:spacing w:line="300" w:lineRule="auto"/>
              <w:jc w:val="center"/>
              <w:rPr>
                <w:rFonts w:ascii="Calibri" w:hAnsi="Calibri" w:cs="Calibri"/>
                <w:color w:val="auto"/>
                <w:szCs w:val="21"/>
              </w:rPr>
            </w:pPr>
            <w:r>
              <w:rPr>
                <w:rFonts w:ascii="Calibri" w:hAnsi="Calibri" w:cs="Calibri"/>
                <w:color w:val="auto"/>
                <w:szCs w:val="21"/>
              </w:rPr>
              <w:t>10</w:t>
            </w:r>
          </w:p>
        </w:tc>
        <w:tc>
          <w:tcPr>
            <w:tcW w:w="5460" w:type="dxa"/>
            <w:tcBorders>
              <w:top w:val="nil"/>
              <w:left w:val="nil"/>
              <w:bottom w:val="single" w:color="auto" w:sz="4" w:space="0"/>
            </w:tcBorders>
            <w:vAlign w:val="center"/>
          </w:tcPr>
          <w:p w14:paraId="392D0C95">
            <w:pPr>
              <w:widowControl/>
              <w:snapToGrid w:val="0"/>
              <w:spacing w:line="300" w:lineRule="auto"/>
              <w:jc w:val="center"/>
              <w:rPr>
                <w:rFonts w:ascii="Calibri" w:hAnsi="Calibri" w:cs="Calibri"/>
                <w:color w:val="auto"/>
                <w:szCs w:val="21"/>
              </w:rPr>
            </w:pPr>
            <w:r>
              <w:rPr>
                <w:rFonts w:ascii="Calibri" w:hAnsi="Calibri" w:cs="Calibri"/>
                <w:color w:val="auto"/>
                <w:szCs w:val="21"/>
              </w:rPr>
              <w:t>监理建议或意见（专题报告）</w:t>
            </w:r>
          </w:p>
        </w:tc>
      </w:tr>
      <w:tr w14:paraId="659577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4B47F34D">
            <w:pPr>
              <w:widowControl/>
              <w:snapToGrid w:val="0"/>
              <w:spacing w:line="300" w:lineRule="auto"/>
              <w:jc w:val="center"/>
              <w:rPr>
                <w:rFonts w:ascii="Calibri" w:hAnsi="Calibri" w:cs="Calibri"/>
                <w:color w:val="auto"/>
                <w:szCs w:val="21"/>
              </w:rPr>
            </w:pPr>
            <w:r>
              <w:rPr>
                <w:rFonts w:ascii="Calibri" w:hAnsi="Calibri" w:cs="Calibri"/>
                <w:color w:val="auto"/>
                <w:szCs w:val="21"/>
              </w:rPr>
              <w:t>11</w:t>
            </w:r>
          </w:p>
        </w:tc>
        <w:tc>
          <w:tcPr>
            <w:tcW w:w="5460" w:type="dxa"/>
            <w:tcBorders>
              <w:top w:val="nil"/>
              <w:left w:val="nil"/>
              <w:bottom w:val="single" w:color="auto" w:sz="4" w:space="0"/>
            </w:tcBorders>
            <w:vAlign w:val="center"/>
          </w:tcPr>
          <w:p w14:paraId="003B0BF3">
            <w:pPr>
              <w:widowControl/>
              <w:snapToGrid w:val="0"/>
              <w:spacing w:line="300" w:lineRule="auto"/>
              <w:jc w:val="center"/>
              <w:rPr>
                <w:rFonts w:ascii="Calibri" w:hAnsi="Calibri" w:cs="Calibri"/>
                <w:color w:val="auto"/>
                <w:szCs w:val="21"/>
              </w:rPr>
            </w:pPr>
            <w:r>
              <w:rPr>
                <w:rFonts w:ascii="Calibri" w:hAnsi="Calibri" w:cs="Calibri"/>
                <w:color w:val="auto"/>
                <w:szCs w:val="21"/>
              </w:rPr>
              <w:t>监理工作联系单</w:t>
            </w:r>
          </w:p>
        </w:tc>
      </w:tr>
      <w:tr w14:paraId="429738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6CBEDC46">
            <w:pPr>
              <w:widowControl/>
              <w:snapToGrid w:val="0"/>
              <w:spacing w:line="300" w:lineRule="auto"/>
              <w:jc w:val="center"/>
              <w:rPr>
                <w:rFonts w:ascii="Calibri" w:hAnsi="Calibri" w:cs="Calibri"/>
                <w:color w:val="auto"/>
                <w:szCs w:val="21"/>
              </w:rPr>
            </w:pPr>
            <w:r>
              <w:rPr>
                <w:rFonts w:ascii="Calibri" w:hAnsi="Calibri" w:cs="Calibri"/>
                <w:color w:val="auto"/>
                <w:szCs w:val="21"/>
              </w:rPr>
              <w:t>12</w:t>
            </w:r>
          </w:p>
        </w:tc>
        <w:tc>
          <w:tcPr>
            <w:tcW w:w="5460" w:type="dxa"/>
            <w:tcBorders>
              <w:top w:val="nil"/>
              <w:left w:val="nil"/>
              <w:bottom w:val="single" w:color="auto" w:sz="4" w:space="0"/>
            </w:tcBorders>
            <w:vAlign w:val="center"/>
          </w:tcPr>
          <w:p w14:paraId="6768AB12">
            <w:pPr>
              <w:widowControl/>
              <w:snapToGrid w:val="0"/>
              <w:spacing w:line="300" w:lineRule="auto"/>
              <w:jc w:val="center"/>
              <w:rPr>
                <w:rFonts w:ascii="Calibri" w:hAnsi="Calibri" w:cs="Calibri"/>
                <w:color w:val="auto"/>
                <w:szCs w:val="21"/>
              </w:rPr>
            </w:pPr>
            <w:r>
              <w:rPr>
                <w:rFonts w:ascii="Calibri" w:hAnsi="Calibri" w:cs="Calibri"/>
                <w:color w:val="auto"/>
                <w:szCs w:val="21"/>
              </w:rPr>
              <w:t>监理例会或协调会会议纪要</w:t>
            </w:r>
          </w:p>
        </w:tc>
      </w:tr>
      <w:tr w14:paraId="0CFAE8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4A1B3B21">
            <w:pPr>
              <w:widowControl/>
              <w:snapToGrid w:val="0"/>
              <w:spacing w:line="300" w:lineRule="auto"/>
              <w:jc w:val="center"/>
              <w:rPr>
                <w:rFonts w:ascii="Calibri" w:hAnsi="Calibri" w:cs="Calibri"/>
                <w:color w:val="auto"/>
                <w:szCs w:val="21"/>
              </w:rPr>
            </w:pPr>
            <w:r>
              <w:rPr>
                <w:rFonts w:ascii="Calibri" w:hAnsi="Calibri" w:cs="Calibri"/>
                <w:color w:val="auto"/>
                <w:szCs w:val="21"/>
              </w:rPr>
              <w:t>13</w:t>
            </w:r>
          </w:p>
        </w:tc>
        <w:tc>
          <w:tcPr>
            <w:tcW w:w="5460" w:type="dxa"/>
            <w:tcBorders>
              <w:top w:val="nil"/>
              <w:left w:val="nil"/>
              <w:bottom w:val="single" w:color="auto" w:sz="4" w:space="0"/>
            </w:tcBorders>
            <w:vAlign w:val="center"/>
          </w:tcPr>
          <w:p w14:paraId="6E37F543">
            <w:pPr>
              <w:widowControl/>
              <w:snapToGrid w:val="0"/>
              <w:spacing w:line="300" w:lineRule="auto"/>
              <w:jc w:val="center"/>
              <w:rPr>
                <w:rFonts w:ascii="Calibri" w:hAnsi="Calibri" w:cs="Calibri"/>
                <w:color w:val="auto"/>
                <w:szCs w:val="21"/>
              </w:rPr>
            </w:pPr>
            <w:r>
              <w:rPr>
                <w:rFonts w:ascii="Calibri" w:hAnsi="Calibri" w:cs="Calibri"/>
                <w:color w:val="auto"/>
                <w:szCs w:val="21"/>
              </w:rPr>
              <w:t>监理备忘录（如有）</w:t>
            </w:r>
          </w:p>
        </w:tc>
      </w:tr>
      <w:tr w14:paraId="66A5CD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072B0F56">
            <w:pPr>
              <w:widowControl/>
              <w:snapToGrid w:val="0"/>
              <w:spacing w:line="300" w:lineRule="auto"/>
              <w:jc w:val="center"/>
              <w:rPr>
                <w:rFonts w:ascii="Calibri" w:hAnsi="Calibri" w:cs="Calibri"/>
                <w:color w:val="auto"/>
                <w:szCs w:val="21"/>
              </w:rPr>
            </w:pPr>
            <w:r>
              <w:rPr>
                <w:rFonts w:ascii="Calibri" w:hAnsi="Calibri" w:cs="Calibri"/>
                <w:color w:val="auto"/>
                <w:szCs w:val="21"/>
              </w:rPr>
              <w:t>14</w:t>
            </w:r>
          </w:p>
        </w:tc>
        <w:tc>
          <w:tcPr>
            <w:tcW w:w="5460" w:type="dxa"/>
            <w:tcBorders>
              <w:top w:val="nil"/>
              <w:left w:val="nil"/>
              <w:bottom w:val="single" w:color="auto" w:sz="4" w:space="0"/>
            </w:tcBorders>
            <w:vAlign w:val="center"/>
          </w:tcPr>
          <w:p w14:paraId="1B29536C">
            <w:pPr>
              <w:widowControl/>
              <w:snapToGrid w:val="0"/>
              <w:spacing w:line="300" w:lineRule="auto"/>
              <w:jc w:val="center"/>
              <w:rPr>
                <w:rFonts w:ascii="Calibri" w:hAnsi="Calibri" w:cs="Calibri"/>
                <w:color w:val="auto"/>
                <w:szCs w:val="21"/>
              </w:rPr>
            </w:pPr>
            <w:r>
              <w:rPr>
                <w:rFonts w:ascii="Calibri" w:hAnsi="Calibri" w:cs="Calibri"/>
                <w:color w:val="auto"/>
                <w:szCs w:val="21"/>
              </w:rPr>
              <w:t>监理周报或月报</w:t>
            </w:r>
          </w:p>
        </w:tc>
      </w:tr>
      <w:tr w14:paraId="17C84A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C7024ED">
            <w:pPr>
              <w:widowControl/>
              <w:snapToGrid w:val="0"/>
              <w:spacing w:line="300" w:lineRule="auto"/>
              <w:jc w:val="center"/>
              <w:rPr>
                <w:rFonts w:ascii="Calibri" w:hAnsi="Calibri" w:cs="Calibri"/>
                <w:color w:val="auto"/>
                <w:szCs w:val="21"/>
              </w:rPr>
            </w:pPr>
            <w:r>
              <w:rPr>
                <w:rFonts w:ascii="Calibri" w:hAnsi="Calibri" w:cs="Calibri"/>
                <w:color w:val="auto"/>
                <w:szCs w:val="21"/>
              </w:rPr>
              <w:t>15</w:t>
            </w:r>
          </w:p>
        </w:tc>
        <w:tc>
          <w:tcPr>
            <w:tcW w:w="5460" w:type="dxa"/>
            <w:tcBorders>
              <w:top w:val="nil"/>
              <w:left w:val="nil"/>
              <w:bottom w:val="single" w:color="auto" w:sz="4" w:space="0"/>
            </w:tcBorders>
            <w:vAlign w:val="center"/>
          </w:tcPr>
          <w:p w14:paraId="74AC3FD4">
            <w:pPr>
              <w:widowControl/>
              <w:snapToGrid w:val="0"/>
              <w:spacing w:line="300" w:lineRule="auto"/>
              <w:jc w:val="center"/>
              <w:rPr>
                <w:rFonts w:ascii="Calibri" w:hAnsi="Calibri" w:cs="Calibri"/>
                <w:color w:val="auto"/>
                <w:szCs w:val="21"/>
              </w:rPr>
            </w:pPr>
            <w:r>
              <w:rPr>
                <w:rFonts w:ascii="Calibri" w:hAnsi="Calibri" w:cs="Calibri"/>
                <w:color w:val="auto"/>
                <w:szCs w:val="21"/>
              </w:rPr>
              <w:t>造价变更审查、支付审批、索赔处理文件（如有）</w:t>
            </w:r>
          </w:p>
        </w:tc>
      </w:tr>
      <w:tr w14:paraId="35F8C9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3D3D8741">
            <w:pPr>
              <w:widowControl/>
              <w:snapToGrid w:val="0"/>
              <w:spacing w:line="300" w:lineRule="auto"/>
              <w:jc w:val="center"/>
              <w:rPr>
                <w:rFonts w:ascii="Calibri" w:hAnsi="Calibri" w:cs="Calibri"/>
                <w:color w:val="auto"/>
                <w:szCs w:val="21"/>
              </w:rPr>
            </w:pPr>
            <w:r>
              <w:rPr>
                <w:rFonts w:ascii="Calibri" w:hAnsi="Calibri" w:cs="Calibri"/>
                <w:color w:val="auto"/>
                <w:szCs w:val="21"/>
              </w:rPr>
              <w:t>16</w:t>
            </w:r>
          </w:p>
        </w:tc>
        <w:tc>
          <w:tcPr>
            <w:tcW w:w="5460" w:type="dxa"/>
            <w:tcBorders>
              <w:top w:val="nil"/>
              <w:left w:val="nil"/>
              <w:bottom w:val="single" w:color="auto" w:sz="4" w:space="0"/>
            </w:tcBorders>
            <w:vAlign w:val="center"/>
          </w:tcPr>
          <w:p w14:paraId="1AE143EA">
            <w:pPr>
              <w:widowControl/>
              <w:snapToGrid w:val="0"/>
              <w:spacing w:line="300" w:lineRule="auto"/>
              <w:jc w:val="center"/>
              <w:rPr>
                <w:rFonts w:ascii="Calibri" w:hAnsi="Calibri" w:cs="Calibri"/>
                <w:color w:val="auto"/>
                <w:szCs w:val="21"/>
              </w:rPr>
            </w:pPr>
            <w:r>
              <w:rPr>
                <w:rFonts w:ascii="Calibri" w:hAnsi="Calibri" w:cs="Calibri"/>
                <w:color w:val="auto"/>
                <w:szCs w:val="21"/>
              </w:rPr>
              <w:t>验收、交接文件、支付证书、结算审核文件</w:t>
            </w:r>
          </w:p>
        </w:tc>
      </w:tr>
      <w:tr w14:paraId="3062AC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8A03278">
            <w:pPr>
              <w:widowControl/>
              <w:snapToGrid w:val="0"/>
              <w:spacing w:line="300" w:lineRule="auto"/>
              <w:jc w:val="center"/>
              <w:rPr>
                <w:rFonts w:ascii="Calibri" w:hAnsi="Calibri" w:cs="Calibri"/>
                <w:color w:val="auto"/>
                <w:szCs w:val="21"/>
              </w:rPr>
            </w:pPr>
            <w:r>
              <w:rPr>
                <w:rFonts w:ascii="Calibri" w:hAnsi="Calibri" w:cs="Calibri"/>
                <w:color w:val="auto"/>
                <w:szCs w:val="21"/>
              </w:rPr>
              <w:t>17</w:t>
            </w:r>
          </w:p>
        </w:tc>
        <w:tc>
          <w:tcPr>
            <w:tcW w:w="5460" w:type="dxa"/>
            <w:tcBorders>
              <w:top w:val="nil"/>
              <w:left w:val="nil"/>
              <w:bottom w:val="single" w:color="auto" w:sz="4" w:space="0"/>
            </w:tcBorders>
            <w:vAlign w:val="center"/>
          </w:tcPr>
          <w:p w14:paraId="60D5F94C">
            <w:pPr>
              <w:widowControl/>
              <w:snapToGrid w:val="0"/>
              <w:spacing w:line="300" w:lineRule="auto"/>
              <w:jc w:val="center"/>
              <w:rPr>
                <w:rFonts w:ascii="Calibri" w:hAnsi="Calibri" w:cs="Calibri"/>
                <w:color w:val="auto"/>
                <w:szCs w:val="21"/>
              </w:rPr>
            </w:pPr>
            <w:r>
              <w:rPr>
                <w:rFonts w:ascii="Calibri" w:hAnsi="Calibri" w:cs="Calibri"/>
                <w:color w:val="auto"/>
                <w:szCs w:val="21"/>
              </w:rPr>
              <w:t>监理工作总结报告</w:t>
            </w:r>
          </w:p>
        </w:tc>
      </w:tr>
      <w:tr w14:paraId="018CA6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63F75130">
            <w:pPr>
              <w:widowControl/>
              <w:snapToGrid w:val="0"/>
              <w:spacing w:line="300" w:lineRule="auto"/>
              <w:jc w:val="center"/>
              <w:rPr>
                <w:rFonts w:ascii="Calibri" w:hAnsi="Calibri" w:cs="Calibri"/>
                <w:color w:val="auto"/>
                <w:szCs w:val="21"/>
              </w:rPr>
            </w:pPr>
            <w:r>
              <w:rPr>
                <w:rFonts w:ascii="Calibri" w:hAnsi="Calibri" w:cs="Calibri"/>
                <w:color w:val="auto"/>
                <w:szCs w:val="21"/>
              </w:rPr>
              <w:t>18</w:t>
            </w:r>
          </w:p>
        </w:tc>
        <w:tc>
          <w:tcPr>
            <w:tcW w:w="5460" w:type="dxa"/>
            <w:tcBorders>
              <w:top w:val="nil"/>
              <w:left w:val="nil"/>
              <w:bottom w:val="single" w:color="auto" w:sz="4" w:space="0"/>
            </w:tcBorders>
            <w:vAlign w:val="center"/>
          </w:tcPr>
          <w:p w14:paraId="220CA9FC">
            <w:pPr>
              <w:widowControl/>
              <w:snapToGrid w:val="0"/>
              <w:spacing w:line="300" w:lineRule="auto"/>
              <w:jc w:val="center"/>
              <w:rPr>
                <w:rFonts w:ascii="Calibri" w:hAnsi="Calibri" w:cs="Calibri"/>
                <w:color w:val="auto"/>
                <w:szCs w:val="21"/>
              </w:rPr>
            </w:pPr>
            <w:r>
              <w:rPr>
                <w:rFonts w:ascii="Calibri" w:hAnsi="Calibri" w:cs="Calibri"/>
                <w:color w:val="auto"/>
                <w:szCs w:val="21"/>
              </w:rPr>
              <w:t>验收申请批复单</w:t>
            </w:r>
          </w:p>
        </w:tc>
      </w:tr>
      <w:tr w14:paraId="4ED03F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53A5148D">
            <w:pPr>
              <w:widowControl/>
              <w:snapToGrid w:val="0"/>
              <w:spacing w:line="300" w:lineRule="auto"/>
              <w:jc w:val="center"/>
              <w:rPr>
                <w:rFonts w:ascii="Calibri" w:hAnsi="Calibri" w:cs="Calibri"/>
                <w:color w:val="auto"/>
                <w:szCs w:val="21"/>
              </w:rPr>
            </w:pPr>
            <w:r>
              <w:rPr>
                <w:rFonts w:ascii="Calibri" w:hAnsi="Calibri" w:cs="Calibri"/>
                <w:color w:val="auto"/>
                <w:szCs w:val="21"/>
              </w:rPr>
              <w:t>19</w:t>
            </w:r>
          </w:p>
        </w:tc>
        <w:tc>
          <w:tcPr>
            <w:tcW w:w="5460" w:type="dxa"/>
            <w:tcBorders>
              <w:top w:val="nil"/>
              <w:left w:val="nil"/>
              <w:bottom w:val="single" w:color="auto" w:sz="4" w:space="0"/>
            </w:tcBorders>
            <w:vAlign w:val="center"/>
          </w:tcPr>
          <w:p w14:paraId="463F131D">
            <w:pPr>
              <w:widowControl/>
              <w:snapToGrid w:val="0"/>
              <w:spacing w:line="300" w:lineRule="auto"/>
              <w:jc w:val="center"/>
              <w:rPr>
                <w:rFonts w:ascii="Calibri" w:hAnsi="Calibri" w:cs="Calibri"/>
                <w:color w:val="auto"/>
                <w:szCs w:val="21"/>
              </w:rPr>
            </w:pPr>
            <w:r>
              <w:rPr>
                <w:rFonts w:ascii="Calibri" w:hAnsi="Calibri" w:cs="Calibri"/>
                <w:color w:val="auto"/>
                <w:szCs w:val="21"/>
              </w:rPr>
              <w:t>项目设备/材料/配件到货签收单</w:t>
            </w:r>
          </w:p>
        </w:tc>
      </w:tr>
      <w:tr w14:paraId="5A7D4D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440" w:type="dxa"/>
            <w:tcBorders>
              <w:top w:val="nil"/>
              <w:bottom w:val="single" w:color="auto" w:sz="4" w:space="0"/>
              <w:right w:val="single" w:color="auto" w:sz="4" w:space="0"/>
            </w:tcBorders>
            <w:vAlign w:val="center"/>
          </w:tcPr>
          <w:p w14:paraId="318D9996">
            <w:pPr>
              <w:widowControl/>
              <w:snapToGrid w:val="0"/>
              <w:spacing w:line="300" w:lineRule="auto"/>
              <w:jc w:val="center"/>
              <w:rPr>
                <w:rFonts w:ascii="Calibri" w:hAnsi="Calibri" w:cs="Calibri"/>
                <w:color w:val="auto"/>
                <w:szCs w:val="21"/>
              </w:rPr>
            </w:pPr>
            <w:r>
              <w:rPr>
                <w:rFonts w:ascii="Calibri" w:hAnsi="Calibri" w:cs="Calibri"/>
                <w:color w:val="auto"/>
                <w:szCs w:val="21"/>
              </w:rPr>
              <w:t>20</w:t>
            </w:r>
          </w:p>
        </w:tc>
        <w:tc>
          <w:tcPr>
            <w:tcW w:w="5460" w:type="dxa"/>
            <w:tcBorders>
              <w:top w:val="nil"/>
              <w:left w:val="nil"/>
              <w:bottom w:val="single" w:color="auto" w:sz="4" w:space="0"/>
            </w:tcBorders>
            <w:vAlign w:val="center"/>
          </w:tcPr>
          <w:p w14:paraId="3D340E73">
            <w:pPr>
              <w:widowControl/>
              <w:snapToGrid w:val="0"/>
              <w:spacing w:line="300" w:lineRule="auto"/>
              <w:jc w:val="center"/>
              <w:rPr>
                <w:rFonts w:ascii="Calibri" w:hAnsi="Calibri" w:cs="Calibri"/>
                <w:color w:val="auto"/>
                <w:szCs w:val="21"/>
              </w:rPr>
            </w:pPr>
            <w:r>
              <w:rPr>
                <w:rFonts w:ascii="Calibri" w:hAnsi="Calibri" w:cs="Calibri"/>
                <w:color w:val="auto"/>
                <w:szCs w:val="21"/>
              </w:rPr>
              <w:t>监理照片、音像制品</w:t>
            </w:r>
          </w:p>
        </w:tc>
      </w:tr>
    </w:tbl>
    <w:p w14:paraId="37E5400E">
      <w:pPr>
        <w:keepNext/>
        <w:keepLines/>
        <w:adjustRightInd w:val="0"/>
        <w:snapToGrid w:val="0"/>
        <w:spacing w:line="300" w:lineRule="auto"/>
        <w:ind w:firstLine="422"/>
        <w:outlineLvl w:val="1"/>
        <w:rPr>
          <w:rFonts w:ascii="Calibri" w:hAnsi="Calibri" w:cs="Arial"/>
          <w:b/>
          <w:bCs/>
          <w:color w:val="auto"/>
          <w:szCs w:val="32"/>
        </w:rPr>
      </w:pPr>
      <w:bookmarkStart w:id="56" w:name="_Toc17269"/>
      <w:bookmarkStart w:id="57" w:name="_Toc42009611"/>
      <w:bookmarkStart w:id="58" w:name="_Toc19819"/>
      <w:bookmarkStart w:id="59" w:name="_Toc15844"/>
      <w:r>
        <w:rPr>
          <w:rFonts w:ascii="Calibri" w:hAnsi="Calibri" w:cs="Arial"/>
          <w:b/>
          <w:bCs/>
          <w:color w:val="auto"/>
          <w:szCs w:val="32"/>
        </w:rPr>
        <w:t>六、对</w:t>
      </w:r>
      <w:r>
        <w:rPr>
          <w:rFonts w:hint="eastAsia" w:ascii="Calibri" w:hAnsi="Calibri" w:cs="Arial"/>
          <w:b/>
          <w:bCs/>
          <w:color w:val="auto"/>
          <w:szCs w:val="32"/>
        </w:rPr>
        <w:t>监理单位</w:t>
      </w:r>
      <w:r>
        <w:rPr>
          <w:rFonts w:ascii="Calibri" w:hAnsi="Calibri" w:cs="Arial"/>
          <w:b/>
          <w:bCs/>
          <w:color w:val="auto"/>
          <w:szCs w:val="32"/>
        </w:rPr>
        <w:t>的要求</w:t>
      </w:r>
      <w:bookmarkEnd w:id="56"/>
      <w:bookmarkEnd w:id="57"/>
      <w:bookmarkEnd w:id="58"/>
      <w:bookmarkEnd w:id="59"/>
    </w:p>
    <w:p w14:paraId="729B074E">
      <w:pPr>
        <w:keepNext/>
        <w:keepLines/>
        <w:adjustRightInd w:val="0"/>
        <w:snapToGrid w:val="0"/>
        <w:spacing w:line="300" w:lineRule="auto"/>
        <w:ind w:firstLine="422"/>
        <w:outlineLvl w:val="1"/>
        <w:rPr>
          <w:rFonts w:ascii="Calibri" w:hAnsi="Calibri" w:cs="Arial"/>
          <w:b/>
          <w:bCs/>
          <w:color w:val="auto"/>
          <w:szCs w:val="32"/>
        </w:rPr>
      </w:pPr>
      <w:bookmarkStart w:id="60" w:name="_Toc42009612"/>
      <w:bookmarkStart w:id="61" w:name="_Toc21479"/>
      <w:bookmarkStart w:id="62" w:name="_Toc16406"/>
      <w:r>
        <w:rPr>
          <w:rFonts w:hint="eastAsia" w:ascii="Calibri" w:hAnsi="Calibri" w:cs="Arial"/>
          <w:b/>
          <w:bCs/>
          <w:color w:val="auto"/>
          <w:szCs w:val="32"/>
        </w:rPr>
        <w:t>（一）</w:t>
      </w:r>
      <w:r>
        <w:rPr>
          <w:rFonts w:ascii="Calibri" w:hAnsi="Calibri" w:cs="Arial"/>
          <w:b/>
          <w:bCs/>
          <w:color w:val="auto"/>
          <w:szCs w:val="32"/>
        </w:rPr>
        <w:t>团队要求</w:t>
      </w:r>
      <w:bookmarkEnd w:id="60"/>
      <w:bookmarkEnd w:id="61"/>
      <w:bookmarkEnd w:id="62"/>
    </w:p>
    <w:p w14:paraId="6BEF3D62">
      <w:pPr>
        <w:snapToGrid w:val="0"/>
        <w:spacing w:line="300" w:lineRule="auto"/>
        <w:ind w:firstLine="420"/>
        <w:rPr>
          <w:rFonts w:ascii="Calibri" w:hAnsi="Calibri" w:cs="Calibri"/>
          <w:color w:val="auto"/>
        </w:rPr>
      </w:pPr>
      <w:r>
        <w:rPr>
          <w:rFonts w:ascii="Calibri" w:hAnsi="Calibri" w:cs="Calibri"/>
          <w:color w:val="auto"/>
        </w:rPr>
        <w:t>监理单位需组建</w:t>
      </w:r>
      <w:r>
        <w:rPr>
          <w:rFonts w:hint="eastAsia" w:ascii="Calibri" w:hAnsi="Calibri" w:cs="Calibri"/>
          <w:color w:val="auto"/>
        </w:rPr>
        <w:t>一只含有总监的</w:t>
      </w:r>
      <w:r>
        <w:rPr>
          <w:rFonts w:ascii="Calibri" w:hAnsi="Calibri" w:cs="Calibri"/>
          <w:color w:val="auto"/>
        </w:rPr>
        <w:t>监理团队，至少包括总监理工程师1名，</w:t>
      </w:r>
      <w:r>
        <w:rPr>
          <w:rFonts w:hint="eastAsia" w:ascii="Calibri" w:hAnsi="Calibri" w:cs="Calibri"/>
          <w:color w:val="auto"/>
        </w:rPr>
        <w:t>并配置各</w:t>
      </w:r>
      <w:r>
        <w:rPr>
          <w:rFonts w:ascii="Calibri" w:hAnsi="Calibri" w:cs="Calibri"/>
          <w:color w:val="auto"/>
        </w:rPr>
        <w:t>专业监理工程师。并根据项目实际情况浮动调整，以满足甲方要求为准。</w:t>
      </w:r>
    </w:p>
    <w:p w14:paraId="1D7FC2E7">
      <w:pPr>
        <w:snapToGrid w:val="0"/>
        <w:spacing w:line="300" w:lineRule="auto"/>
        <w:ind w:firstLine="420"/>
        <w:rPr>
          <w:rFonts w:ascii="Calibri" w:hAnsi="Calibri" w:cs="Calibri"/>
          <w:color w:val="auto"/>
        </w:rPr>
      </w:pPr>
      <w:r>
        <w:rPr>
          <w:rFonts w:ascii="Calibri" w:hAnsi="Calibri" w:cs="Calibri"/>
          <w:color w:val="auto"/>
        </w:rPr>
        <w:t xml:space="preserve">（1）总监理工程师要求 </w:t>
      </w:r>
    </w:p>
    <w:p w14:paraId="065F7A91">
      <w:pPr>
        <w:snapToGrid w:val="0"/>
        <w:spacing w:line="300" w:lineRule="auto"/>
        <w:ind w:firstLine="422"/>
        <w:rPr>
          <w:rFonts w:ascii="Calibri" w:hAnsi="Calibri" w:cs="Calibri"/>
          <w:b/>
          <w:color w:val="auto"/>
        </w:rPr>
      </w:pPr>
      <w:r>
        <w:rPr>
          <w:rFonts w:hint="eastAsia" w:ascii="宋体" w:hAnsi="宋体" w:cs="宋体"/>
          <w:b/>
          <w:color w:val="auto"/>
          <w:kern w:val="0"/>
          <w:szCs w:val="21"/>
        </w:rPr>
        <w:t>▲</w:t>
      </w:r>
      <w:r>
        <w:rPr>
          <w:rFonts w:ascii="Calibri" w:hAnsi="Calibri" w:cs="Calibri"/>
          <w:b/>
          <w:color w:val="auto"/>
        </w:rPr>
        <w:t>总监理工程师全面主持项目监理方工作，应具</w:t>
      </w:r>
      <w:r>
        <w:rPr>
          <w:rFonts w:hint="eastAsia" w:ascii="Calibri" w:hAnsi="Calibri" w:cs="Calibri"/>
          <w:b/>
          <w:color w:val="auto"/>
        </w:rPr>
        <w:t>有国家级注册监理工程师；</w:t>
      </w:r>
      <w:r>
        <w:rPr>
          <w:rFonts w:ascii="Calibri" w:hAnsi="Calibri" w:cs="Calibri"/>
          <w:b/>
          <w:color w:val="auto"/>
        </w:rPr>
        <w:t xml:space="preserve"> </w:t>
      </w:r>
    </w:p>
    <w:p w14:paraId="0E80B177">
      <w:pPr>
        <w:snapToGrid w:val="0"/>
        <w:spacing w:line="300" w:lineRule="auto"/>
        <w:ind w:firstLine="420"/>
        <w:rPr>
          <w:rFonts w:ascii="Calibri" w:hAnsi="Calibri" w:cs="Calibri"/>
          <w:color w:val="auto"/>
        </w:rPr>
      </w:pPr>
      <w:r>
        <w:rPr>
          <w:rFonts w:ascii="Calibri" w:hAnsi="Calibri" w:cs="Calibri"/>
          <w:color w:val="auto"/>
        </w:rPr>
        <w:t>（2）监理员要求</w:t>
      </w:r>
    </w:p>
    <w:p w14:paraId="1EED548D">
      <w:pPr>
        <w:snapToGrid w:val="0"/>
        <w:spacing w:line="300" w:lineRule="auto"/>
        <w:ind w:firstLine="420"/>
        <w:rPr>
          <w:rFonts w:ascii="Calibri" w:hAnsi="Calibri" w:cs="Calibri"/>
          <w:color w:val="auto"/>
        </w:rPr>
      </w:pPr>
      <w:r>
        <w:rPr>
          <w:rFonts w:ascii="Calibri" w:hAnsi="Calibri" w:cs="Calibri"/>
          <w:color w:val="auto"/>
        </w:rPr>
        <w:t>监理员具有一年以上监理工作经验，熟悉监理工作流程，具有较强的现场检查、核验、管理、沟通协调能力。</w:t>
      </w:r>
    </w:p>
    <w:p w14:paraId="76B5C2AF">
      <w:pPr>
        <w:snapToGrid w:val="0"/>
        <w:spacing w:line="300" w:lineRule="auto"/>
        <w:ind w:firstLine="420"/>
        <w:rPr>
          <w:rFonts w:ascii="Calibri" w:hAnsi="Calibri" w:cs="Calibri"/>
          <w:color w:val="auto"/>
        </w:rPr>
      </w:pPr>
      <w:r>
        <w:rPr>
          <w:rFonts w:ascii="Calibri" w:hAnsi="Calibri" w:cs="Calibri"/>
          <w:color w:val="auto"/>
        </w:rPr>
        <w:t>（3）服务响应时间</w:t>
      </w:r>
    </w:p>
    <w:p w14:paraId="7BE0CE9E">
      <w:pPr>
        <w:snapToGrid w:val="0"/>
        <w:spacing w:line="300" w:lineRule="auto"/>
        <w:ind w:firstLine="420"/>
        <w:rPr>
          <w:rFonts w:ascii="Calibri" w:hAnsi="Calibri" w:cs="Calibri"/>
          <w:color w:val="auto"/>
        </w:rPr>
      </w:pPr>
      <w:r>
        <w:rPr>
          <w:rFonts w:ascii="Calibri" w:hAnsi="Calibri" w:cs="Calibri"/>
          <w:color w:val="auto"/>
        </w:rPr>
        <w:t>服务响应时间：能提供快速的服务响应，系统建设阶段和实施运行阶段保证到达现场服务的响应时间小于1小时。</w:t>
      </w:r>
    </w:p>
    <w:p w14:paraId="496EF359">
      <w:pPr>
        <w:keepNext/>
        <w:keepLines/>
        <w:adjustRightInd w:val="0"/>
        <w:snapToGrid w:val="0"/>
        <w:spacing w:line="300" w:lineRule="auto"/>
        <w:ind w:firstLine="422"/>
        <w:outlineLvl w:val="1"/>
        <w:rPr>
          <w:rFonts w:ascii="Calibri" w:hAnsi="Calibri" w:cs="Arial"/>
          <w:b/>
          <w:bCs/>
          <w:color w:val="auto"/>
          <w:szCs w:val="32"/>
        </w:rPr>
      </w:pPr>
      <w:bookmarkStart w:id="63" w:name="_Toc42009613"/>
      <w:bookmarkStart w:id="64" w:name="_Toc27089"/>
      <w:bookmarkStart w:id="65" w:name="_Toc26926"/>
      <w:r>
        <w:rPr>
          <w:rFonts w:hint="eastAsia" w:ascii="Calibri" w:hAnsi="Calibri" w:cs="Arial"/>
          <w:b/>
          <w:bCs/>
          <w:color w:val="auto"/>
          <w:szCs w:val="32"/>
        </w:rPr>
        <w:t>（二）</w:t>
      </w:r>
      <w:bookmarkEnd w:id="63"/>
      <w:bookmarkEnd w:id="64"/>
      <w:bookmarkEnd w:id="65"/>
      <w:bookmarkStart w:id="66" w:name="_Toc28371"/>
      <w:bookmarkStart w:id="67" w:name="_Toc42009615"/>
      <w:bookmarkStart w:id="68" w:name="_Toc2904"/>
      <w:r>
        <w:rPr>
          <w:rFonts w:ascii="Calibri" w:hAnsi="Calibri" w:cs="Arial"/>
          <w:b/>
          <w:bCs/>
          <w:color w:val="auto"/>
          <w:szCs w:val="32"/>
        </w:rPr>
        <w:t>项目服务期限</w:t>
      </w:r>
      <w:bookmarkEnd w:id="66"/>
      <w:bookmarkEnd w:id="67"/>
      <w:bookmarkEnd w:id="68"/>
    </w:p>
    <w:p w14:paraId="2D98B463">
      <w:pPr>
        <w:snapToGrid w:val="0"/>
        <w:spacing w:line="300" w:lineRule="auto"/>
        <w:ind w:firstLine="420"/>
        <w:rPr>
          <w:rFonts w:ascii="Calibri" w:hAnsi="Calibri" w:cs="Calibri"/>
          <w:color w:val="auto"/>
        </w:rPr>
      </w:pPr>
      <w:r>
        <w:rPr>
          <w:rFonts w:hint="eastAsia" w:ascii="Calibri" w:hAnsi="Calibri" w:cs="Calibri"/>
          <w:color w:val="auto"/>
        </w:rPr>
        <w:t>合同签订之日起至202</w:t>
      </w:r>
      <w:r>
        <w:rPr>
          <w:rFonts w:ascii="Calibri" w:hAnsi="Calibri" w:cs="Calibri"/>
          <w:color w:val="auto"/>
        </w:rPr>
        <w:t>5</w:t>
      </w:r>
      <w:r>
        <w:rPr>
          <w:rFonts w:hint="eastAsia" w:ascii="Calibri" w:hAnsi="Calibri" w:cs="Calibri"/>
          <w:color w:val="auto"/>
        </w:rPr>
        <w:t>年12月</w:t>
      </w:r>
      <w:r>
        <w:rPr>
          <w:rFonts w:ascii="Calibri" w:hAnsi="Calibri" w:cs="Calibri"/>
          <w:color w:val="auto"/>
        </w:rPr>
        <w:t>31</w:t>
      </w:r>
      <w:r>
        <w:rPr>
          <w:rFonts w:hint="eastAsia" w:ascii="Calibri" w:hAnsi="Calibri" w:cs="Calibri"/>
          <w:color w:val="auto"/>
        </w:rPr>
        <w:t>日或至本年度本标项预算额度为止</w:t>
      </w:r>
    </w:p>
    <w:p w14:paraId="1BB2BCB9">
      <w:pPr>
        <w:keepNext/>
        <w:keepLines/>
        <w:adjustRightInd w:val="0"/>
        <w:snapToGrid w:val="0"/>
        <w:spacing w:line="300" w:lineRule="auto"/>
        <w:ind w:firstLine="422"/>
        <w:outlineLvl w:val="1"/>
        <w:rPr>
          <w:rFonts w:ascii="Calibri" w:hAnsi="Calibri" w:cs="Arial"/>
          <w:b/>
          <w:bCs/>
          <w:color w:val="auto"/>
          <w:szCs w:val="32"/>
        </w:rPr>
      </w:pPr>
      <w:bookmarkStart w:id="69" w:name="_Toc29610"/>
      <w:bookmarkStart w:id="70" w:name="_Toc27411"/>
      <w:bookmarkStart w:id="71" w:name="_Toc42009616"/>
      <w:r>
        <w:rPr>
          <w:rFonts w:hint="eastAsia" w:ascii="Calibri" w:hAnsi="Calibri" w:cs="Arial"/>
          <w:b/>
          <w:bCs/>
          <w:color w:val="auto"/>
          <w:szCs w:val="32"/>
        </w:rPr>
        <w:t>（四）</w:t>
      </w:r>
      <w:r>
        <w:rPr>
          <w:rFonts w:ascii="Calibri" w:hAnsi="Calibri" w:cs="Arial"/>
          <w:b/>
          <w:bCs/>
          <w:color w:val="auto"/>
          <w:szCs w:val="32"/>
        </w:rPr>
        <w:t>违约行为处理</w:t>
      </w:r>
      <w:bookmarkEnd w:id="69"/>
      <w:bookmarkEnd w:id="70"/>
      <w:bookmarkEnd w:id="71"/>
    </w:p>
    <w:p w14:paraId="09636728">
      <w:pPr>
        <w:snapToGrid w:val="0"/>
        <w:spacing w:line="300" w:lineRule="auto"/>
        <w:ind w:firstLine="420"/>
        <w:rPr>
          <w:rFonts w:ascii="Calibri" w:hAnsi="Calibri" w:cs="Calibri"/>
          <w:color w:val="auto"/>
        </w:rPr>
      </w:pPr>
      <w:r>
        <w:rPr>
          <w:rFonts w:ascii="Calibri" w:hAnsi="Calibri" w:cs="Calibri"/>
          <w:color w:val="auto"/>
        </w:rPr>
        <w:t>监理</w:t>
      </w:r>
      <w:r>
        <w:rPr>
          <w:rFonts w:hint="eastAsia" w:ascii="Calibri" w:hAnsi="Calibri" w:cs="Calibri"/>
          <w:color w:val="auto"/>
        </w:rPr>
        <w:t>单位</w:t>
      </w:r>
      <w:r>
        <w:rPr>
          <w:rFonts w:ascii="Calibri" w:hAnsi="Calibri" w:cs="Calibri"/>
          <w:color w:val="auto"/>
        </w:rPr>
        <w:t>违约，应支付给采购人违约金，规定如下：</w:t>
      </w:r>
    </w:p>
    <w:p w14:paraId="2E7B46F0">
      <w:pPr>
        <w:snapToGrid w:val="0"/>
        <w:spacing w:line="300" w:lineRule="auto"/>
        <w:ind w:firstLine="420"/>
        <w:rPr>
          <w:rFonts w:ascii="Calibri" w:hAnsi="Calibri" w:cs="Calibri"/>
          <w:color w:val="auto"/>
        </w:rPr>
      </w:pPr>
      <w:r>
        <w:rPr>
          <w:rFonts w:hint="eastAsia" w:ascii="Calibri" w:hAnsi="Calibri" w:cs="Calibri"/>
          <w:color w:val="auto"/>
        </w:rPr>
        <w:t>（1）</w:t>
      </w:r>
      <w:r>
        <w:rPr>
          <w:rFonts w:ascii="Calibri" w:hAnsi="Calibri" w:cs="Calibri"/>
          <w:color w:val="auto"/>
        </w:rPr>
        <w:t>当监理</w:t>
      </w:r>
      <w:r>
        <w:rPr>
          <w:rFonts w:hint="eastAsia" w:ascii="Calibri" w:hAnsi="Calibri" w:cs="Calibri"/>
          <w:color w:val="auto"/>
        </w:rPr>
        <w:t>单位</w:t>
      </w:r>
      <w:r>
        <w:rPr>
          <w:rFonts w:ascii="Calibri" w:hAnsi="Calibri" w:cs="Calibri"/>
          <w:color w:val="auto"/>
        </w:rPr>
        <w:t>不再具有承担本工程监理业务的能力而终止合同，监理</w:t>
      </w:r>
      <w:r>
        <w:rPr>
          <w:rFonts w:hint="eastAsia" w:ascii="Calibri" w:hAnsi="Calibri" w:cs="Calibri"/>
          <w:color w:val="auto"/>
        </w:rPr>
        <w:t>单位</w:t>
      </w:r>
      <w:r>
        <w:rPr>
          <w:rFonts w:ascii="Calibri" w:hAnsi="Calibri" w:cs="Calibri"/>
          <w:color w:val="auto"/>
        </w:rPr>
        <w:t>应承担采购人重新选定监理</w:t>
      </w:r>
      <w:r>
        <w:rPr>
          <w:rFonts w:hint="eastAsia" w:ascii="Calibri" w:hAnsi="Calibri" w:cs="Calibri"/>
          <w:color w:val="auto"/>
        </w:rPr>
        <w:t>单位</w:t>
      </w:r>
      <w:r>
        <w:rPr>
          <w:rFonts w:ascii="Calibri" w:hAnsi="Calibri" w:cs="Calibri"/>
          <w:color w:val="auto"/>
        </w:rPr>
        <w:t xml:space="preserve">的一切费用。 </w:t>
      </w:r>
    </w:p>
    <w:p w14:paraId="49D472CD">
      <w:pPr>
        <w:snapToGrid w:val="0"/>
        <w:spacing w:line="300" w:lineRule="auto"/>
        <w:ind w:firstLine="420"/>
        <w:rPr>
          <w:rFonts w:ascii="Calibri" w:hAnsi="Calibri" w:cs="Calibri"/>
          <w:color w:val="auto"/>
        </w:rPr>
      </w:pPr>
      <w:r>
        <w:rPr>
          <w:rFonts w:hint="eastAsia" w:ascii="Calibri" w:hAnsi="Calibri" w:cs="Calibri"/>
          <w:color w:val="auto"/>
        </w:rPr>
        <w:t>（2）</w:t>
      </w:r>
      <w:r>
        <w:rPr>
          <w:rFonts w:ascii="Calibri" w:hAnsi="Calibri" w:cs="Calibri"/>
          <w:color w:val="auto"/>
        </w:rPr>
        <w:t>因监理</w:t>
      </w:r>
      <w:r>
        <w:rPr>
          <w:rFonts w:hint="eastAsia" w:ascii="Calibri" w:hAnsi="Calibri" w:cs="Calibri"/>
          <w:color w:val="auto"/>
        </w:rPr>
        <w:t>单位</w:t>
      </w:r>
      <w:r>
        <w:rPr>
          <w:rFonts w:ascii="Calibri" w:hAnsi="Calibri" w:cs="Calibri"/>
          <w:color w:val="auto"/>
        </w:rPr>
        <w:t>渎职和失职给采购人造成重大的经济损失，采购人有权中止合同。监理</w:t>
      </w:r>
      <w:r>
        <w:rPr>
          <w:rFonts w:hint="eastAsia" w:ascii="Calibri" w:hAnsi="Calibri" w:cs="Calibri"/>
          <w:color w:val="auto"/>
        </w:rPr>
        <w:t>单位</w:t>
      </w:r>
      <w:r>
        <w:rPr>
          <w:rFonts w:ascii="Calibri" w:hAnsi="Calibri" w:cs="Calibri"/>
          <w:color w:val="auto"/>
        </w:rPr>
        <w:t xml:space="preserve">承担相应的经济责任和损失，构成犯罪的移交司法机关依法处理。 </w:t>
      </w:r>
    </w:p>
    <w:p w14:paraId="3F524B39">
      <w:pPr>
        <w:snapToGrid w:val="0"/>
        <w:spacing w:line="300" w:lineRule="auto"/>
        <w:ind w:firstLine="420"/>
        <w:rPr>
          <w:rFonts w:ascii="Calibri" w:hAnsi="Calibri" w:cs="Calibri"/>
          <w:color w:val="auto"/>
        </w:rPr>
      </w:pPr>
      <w:r>
        <w:rPr>
          <w:rFonts w:hint="eastAsia" w:ascii="Calibri" w:hAnsi="Calibri" w:cs="Calibri"/>
          <w:color w:val="auto"/>
        </w:rPr>
        <w:t>（3）</w:t>
      </w:r>
      <w:r>
        <w:rPr>
          <w:rFonts w:ascii="Calibri" w:hAnsi="Calibri" w:cs="Calibri"/>
          <w:color w:val="auto"/>
        </w:rPr>
        <w:t>在合同期内，总监理工程师不应更换。监理</w:t>
      </w:r>
      <w:r>
        <w:rPr>
          <w:rFonts w:hint="eastAsia" w:ascii="Calibri" w:hAnsi="Calibri" w:cs="Calibri"/>
          <w:color w:val="auto"/>
        </w:rPr>
        <w:t>单位</w:t>
      </w:r>
      <w:r>
        <w:rPr>
          <w:rFonts w:ascii="Calibri" w:hAnsi="Calibri" w:cs="Calibri"/>
          <w:color w:val="auto"/>
        </w:rPr>
        <w:t>提出并经采购人同意更换前述人员的，需经采购人同意；采购人提出撤换不胜任的前述人员，监理</w:t>
      </w:r>
      <w:r>
        <w:rPr>
          <w:rFonts w:hint="eastAsia" w:ascii="Calibri" w:hAnsi="Calibri" w:cs="Calibri"/>
          <w:color w:val="auto"/>
        </w:rPr>
        <w:t>单位</w:t>
      </w:r>
      <w:r>
        <w:rPr>
          <w:rFonts w:ascii="Calibri" w:hAnsi="Calibri" w:cs="Calibri"/>
          <w:color w:val="auto"/>
        </w:rPr>
        <w:t>应及时更换，还应承担补救措施、赔偿损失等违约责任。</w:t>
      </w:r>
    </w:p>
    <w:p w14:paraId="56750EF0">
      <w:pPr>
        <w:keepNext/>
        <w:keepLines/>
        <w:adjustRightInd w:val="0"/>
        <w:snapToGrid w:val="0"/>
        <w:spacing w:line="300" w:lineRule="auto"/>
        <w:ind w:firstLine="422"/>
        <w:outlineLvl w:val="1"/>
        <w:rPr>
          <w:rFonts w:ascii="Calibri" w:hAnsi="Calibri" w:cs="Arial"/>
          <w:b/>
          <w:bCs/>
          <w:color w:val="auto"/>
          <w:szCs w:val="32"/>
        </w:rPr>
      </w:pPr>
      <w:bookmarkStart w:id="72" w:name="_Toc27950"/>
      <w:bookmarkStart w:id="73" w:name="_Toc8449"/>
      <w:bookmarkStart w:id="74" w:name="_Toc238"/>
      <w:r>
        <w:rPr>
          <w:rFonts w:ascii="Calibri" w:hAnsi="Calibri" w:cs="Arial"/>
          <w:b/>
          <w:bCs/>
          <w:color w:val="auto"/>
          <w:szCs w:val="32"/>
        </w:rPr>
        <w:t>七、验收标准</w:t>
      </w:r>
      <w:bookmarkEnd w:id="72"/>
      <w:bookmarkEnd w:id="73"/>
      <w:bookmarkEnd w:id="74"/>
    </w:p>
    <w:p w14:paraId="45935DD7">
      <w:pPr>
        <w:snapToGrid w:val="0"/>
        <w:spacing w:line="300" w:lineRule="auto"/>
        <w:ind w:firstLine="420"/>
        <w:rPr>
          <w:rFonts w:ascii="Calibri" w:hAnsi="Calibri" w:cs="Calibri"/>
          <w:color w:val="auto"/>
        </w:rPr>
      </w:pPr>
      <w:r>
        <w:rPr>
          <w:rFonts w:ascii="Calibri" w:hAnsi="Calibri" w:cs="Calibri"/>
          <w:color w:val="auto"/>
        </w:rPr>
        <w:t>（1）监理</w:t>
      </w:r>
      <w:r>
        <w:rPr>
          <w:rFonts w:hint="eastAsia" w:ascii="Calibri" w:hAnsi="Calibri" w:cs="Calibri"/>
          <w:color w:val="auto"/>
        </w:rPr>
        <w:t>单位</w:t>
      </w:r>
      <w:r>
        <w:rPr>
          <w:rFonts w:ascii="Calibri" w:hAnsi="Calibri" w:cs="Calibri"/>
          <w:color w:val="auto"/>
        </w:rPr>
        <w:t>已按合同约定的监理目标履行了监理职责，并协助采购人完成工程建设项目的验收。</w:t>
      </w:r>
    </w:p>
    <w:p w14:paraId="14F950AD">
      <w:pPr>
        <w:snapToGrid w:val="0"/>
        <w:spacing w:line="300" w:lineRule="auto"/>
        <w:ind w:firstLine="420"/>
        <w:rPr>
          <w:rFonts w:ascii="Calibri" w:hAnsi="Calibri" w:cs="Calibri"/>
          <w:color w:val="auto"/>
        </w:rPr>
      </w:pPr>
      <w:r>
        <w:rPr>
          <w:rFonts w:ascii="Calibri" w:hAnsi="Calibri" w:cs="Calibri"/>
          <w:color w:val="auto"/>
        </w:rPr>
        <w:t>（2）总监理工程师、总监理工程师代表、监理工程师及监理团队与合同约定的人员一致，提供服务的人员数量符合合同约定的人数。</w:t>
      </w:r>
    </w:p>
    <w:p w14:paraId="7B848FB2">
      <w:pPr>
        <w:snapToGrid w:val="0"/>
        <w:spacing w:line="300" w:lineRule="auto"/>
        <w:ind w:firstLine="420"/>
        <w:rPr>
          <w:rFonts w:ascii="Calibri" w:hAnsi="Calibri" w:cs="Calibri"/>
          <w:color w:val="auto"/>
        </w:rPr>
      </w:pPr>
      <w:r>
        <w:rPr>
          <w:rFonts w:ascii="Calibri" w:hAnsi="Calibri" w:cs="Calibri"/>
          <w:color w:val="auto"/>
        </w:rPr>
        <w:t>（3）提供的监理文件资料符合合同约定要求。</w:t>
      </w:r>
    </w:p>
    <w:p w14:paraId="291D0F9D">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第三部分 商务要求</w:t>
      </w:r>
    </w:p>
    <w:p w14:paraId="4EE64712">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一、报价要求</w:t>
      </w:r>
    </w:p>
    <w:p w14:paraId="3CECC17E">
      <w:pPr>
        <w:snapToGrid w:val="0"/>
        <w:spacing w:line="300" w:lineRule="auto"/>
        <w:ind w:firstLine="420"/>
        <w:rPr>
          <w:rFonts w:ascii="Calibri" w:hAnsi="Calibri" w:cs="Calibri"/>
          <w:b/>
          <w:bCs/>
          <w:color w:val="auto"/>
          <w:szCs w:val="21"/>
          <w:u w:val="single"/>
        </w:rPr>
      </w:pPr>
      <w:r>
        <w:rPr>
          <w:rFonts w:ascii="Arial" w:hAnsi="Arial" w:cs="Arial"/>
          <w:color w:val="auto"/>
          <w:szCs w:val="21"/>
        </w:rPr>
        <w:t>▲</w:t>
      </w:r>
      <w:r>
        <w:rPr>
          <w:rFonts w:ascii="Calibri" w:hAnsi="Calibri" w:cs="Calibri"/>
          <w:b/>
          <w:bCs/>
          <w:color w:val="auto"/>
          <w:szCs w:val="21"/>
          <w:u w:val="single"/>
        </w:rPr>
        <w:t>报价应包括完成本项目服务工作所需的人力物力成本、管理费、其他费用、利润、税金等完成本项目的所有费用</w:t>
      </w:r>
      <w:r>
        <w:rPr>
          <w:rFonts w:hint="eastAsia" w:ascii="Calibri" w:hAnsi="Calibri" w:cs="Calibri"/>
          <w:b/>
          <w:bCs/>
          <w:color w:val="auto"/>
          <w:szCs w:val="21"/>
          <w:u w:val="single"/>
        </w:rPr>
        <w:t>。</w:t>
      </w:r>
    </w:p>
    <w:p w14:paraId="041FFE50">
      <w:pPr>
        <w:snapToGrid w:val="0"/>
        <w:spacing w:line="300" w:lineRule="auto"/>
        <w:ind w:firstLine="420"/>
        <w:rPr>
          <w:rFonts w:ascii="Calibri" w:hAnsi="Calibri" w:cs="Calibri"/>
          <w:b/>
          <w:bCs/>
          <w:color w:val="auto"/>
          <w:szCs w:val="21"/>
          <w:u w:val="single"/>
        </w:rPr>
      </w:pPr>
      <w:r>
        <w:rPr>
          <w:rFonts w:ascii="Arial" w:hAnsi="Arial" w:cs="Arial"/>
          <w:color w:val="auto"/>
          <w:szCs w:val="21"/>
        </w:rPr>
        <w:t>▲</w:t>
      </w:r>
      <w:r>
        <w:rPr>
          <w:rFonts w:ascii="Calibri" w:hAnsi="Calibri" w:cs="Calibri"/>
          <w:b/>
          <w:bCs/>
          <w:color w:val="auto"/>
          <w:szCs w:val="21"/>
          <w:u w:val="single"/>
        </w:rPr>
        <w:t>本次报价币种为人民币价。</w:t>
      </w:r>
    </w:p>
    <w:p w14:paraId="523AACA2">
      <w:pPr>
        <w:snapToGrid w:val="0"/>
        <w:spacing w:line="300" w:lineRule="auto"/>
        <w:ind w:firstLine="420"/>
        <w:rPr>
          <w:rFonts w:ascii="Calibri" w:hAnsi="Calibri" w:cs="Calibri"/>
          <w:b/>
          <w:bCs/>
          <w:color w:val="auto"/>
          <w:szCs w:val="21"/>
          <w:u w:val="single"/>
        </w:rPr>
      </w:pPr>
      <w:r>
        <w:rPr>
          <w:rFonts w:ascii="Arial" w:hAnsi="Arial" w:cs="Arial"/>
          <w:color w:val="auto"/>
          <w:szCs w:val="21"/>
        </w:rPr>
        <w:t>▲</w:t>
      </w:r>
      <w:r>
        <w:rPr>
          <w:rFonts w:ascii="Calibri" w:hAnsi="Calibri" w:cs="Calibri"/>
          <w:b/>
          <w:bCs/>
          <w:color w:val="auto"/>
          <w:szCs w:val="21"/>
          <w:u w:val="single"/>
        </w:rPr>
        <w:t>填报</w:t>
      </w:r>
      <w:r>
        <w:rPr>
          <w:rFonts w:hint="eastAsia" w:ascii="Calibri" w:hAnsi="Calibri" w:cs="Calibri"/>
          <w:b/>
          <w:bCs/>
          <w:color w:val="auto"/>
          <w:szCs w:val="21"/>
          <w:u w:val="single"/>
        </w:rPr>
        <w:t>折扣率（如打九折，填写9</w:t>
      </w:r>
      <w:r>
        <w:rPr>
          <w:rFonts w:ascii="Calibri" w:hAnsi="Calibri" w:cs="Calibri"/>
          <w:b/>
          <w:bCs/>
          <w:color w:val="auto"/>
          <w:szCs w:val="21"/>
          <w:u w:val="single"/>
        </w:rPr>
        <w:t>0</w:t>
      </w:r>
      <w:r>
        <w:rPr>
          <w:rFonts w:hint="eastAsia" w:ascii="Calibri" w:hAnsi="Calibri" w:cs="Calibri"/>
          <w:b/>
          <w:bCs/>
          <w:color w:val="auto"/>
          <w:szCs w:val="21"/>
          <w:u w:val="single"/>
        </w:rPr>
        <w:t>%）</w:t>
      </w:r>
      <w:r>
        <w:rPr>
          <w:rFonts w:ascii="Calibri" w:hAnsi="Calibri" w:cs="Calibri"/>
          <w:b/>
          <w:bCs/>
          <w:color w:val="auto"/>
          <w:szCs w:val="21"/>
          <w:u w:val="single"/>
        </w:rPr>
        <w:t>。</w:t>
      </w:r>
    </w:p>
    <w:p w14:paraId="222F08E0">
      <w:pPr>
        <w:widowControl/>
        <w:adjustRightInd w:val="0"/>
        <w:snapToGrid w:val="0"/>
        <w:spacing w:line="300" w:lineRule="auto"/>
        <w:ind w:firstLine="420"/>
        <w:jc w:val="left"/>
        <w:rPr>
          <w:rFonts w:ascii="Calibri" w:hAnsi="Calibri" w:cs="Calibri"/>
          <w:color w:val="auto"/>
          <w:kern w:val="0"/>
          <w:szCs w:val="21"/>
        </w:rPr>
      </w:pPr>
      <w:r>
        <w:rPr>
          <w:rFonts w:ascii="Calibri" w:hAnsi="Calibri" w:cs="Calibri"/>
          <w:color w:val="auto"/>
          <w:kern w:val="0"/>
          <w:szCs w:val="21"/>
        </w:rPr>
        <w:t>如供应商在规定时间内未提交最后报价且未明确说明退出磋商，供应商应承诺将初次报价（为第一轮报价）作为最后报价。</w:t>
      </w:r>
    </w:p>
    <w:p w14:paraId="067350D3">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二、合同方</w:t>
      </w:r>
    </w:p>
    <w:p w14:paraId="405EBACD">
      <w:pPr>
        <w:adjustRightInd w:val="0"/>
        <w:snapToGrid w:val="0"/>
        <w:spacing w:line="300" w:lineRule="auto"/>
        <w:ind w:firstLine="420"/>
        <w:rPr>
          <w:rFonts w:ascii="Calibri" w:hAnsi="Calibri" w:cs="Calibri"/>
          <w:color w:val="auto"/>
          <w:szCs w:val="21"/>
        </w:rPr>
      </w:pPr>
      <w:r>
        <w:rPr>
          <w:rFonts w:ascii="Calibri" w:hAnsi="Calibri" w:cs="Calibri"/>
          <w:color w:val="auto"/>
          <w:szCs w:val="21"/>
        </w:rPr>
        <w:t>本项目合同甲方为</w:t>
      </w:r>
      <w:r>
        <w:rPr>
          <w:rFonts w:hint="eastAsia" w:ascii="Calibri" w:hAnsi="Calibri" w:cs="Calibri"/>
          <w:color w:val="auto"/>
          <w:szCs w:val="21"/>
        </w:rPr>
        <w:t>浙江商业职业技术学院</w:t>
      </w:r>
      <w:r>
        <w:rPr>
          <w:rFonts w:ascii="Calibri" w:hAnsi="Calibri" w:cs="Calibri"/>
          <w:color w:val="auto"/>
          <w:szCs w:val="21"/>
        </w:rPr>
        <w:t>，乙方为成交供应商，合同款支付给乙方。</w:t>
      </w:r>
    </w:p>
    <w:p w14:paraId="0C6CEDBF">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三、履约保证金交纳</w:t>
      </w:r>
    </w:p>
    <w:p w14:paraId="3EA1ACA3">
      <w:pPr>
        <w:adjustRightInd w:val="0"/>
        <w:snapToGrid w:val="0"/>
        <w:spacing w:line="300" w:lineRule="auto"/>
        <w:ind w:firstLine="420"/>
        <w:rPr>
          <w:rFonts w:ascii="Calibri" w:hAnsi="Calibri" w:cs="Calibri"/>
          <w:color w:val="auto"/>
          <w:szCs w:val="21"/>
        </w:rPr>
      </w:pPr>
      <w:r>
        <w:rPr>
          <w:rFonts w:ascii="Calibri" w:hAnsi="Calibri" w:cs="Calibri"/>
          <w:color w:val="auto"/>
          <w:szCs w:val="21"/>
        </w:rPr>
        <w:t>按“第四章 合同草案条款”规定要求。</w:t>
      </w:r>
    </w:p>
    <w:p w14:paraId="5EC8ACA3">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四、付款条件</w:t>
      </w:r>
    </w:p>
    <w:p w14:paraId="7EC3923C">
      <w:pPr>
        <w:adjustRightInd w:val="0"/>
        <w:snapToGrid w:val="0"/>
        <w:spacing w:line="300" w:lineRule="auto"/>
        <w:ind w:firstLine="420"/>
        <w:rPr>
          <w:rFonts w:ascii="Calibri" w:hAnsi="Calibri" w:cs="Calibri"/>
          <w:color w:val="auto"/>
          <w:szCs w:val="21"/>
        </w:rPr>
      </w:pPr>
      <w:r>
        <w:rPr>
          <w:rFonts w:ascii="Calibri" w:hAnsi="Calibri" w:cs="Calibri"/>
          <w:color w:val="auto"/>
          <w:szCs w:val="21"/>
        </w:rPr>
        <w:t>按“第四章 合同草案条款”规定要求。</w:t>
      </w:r>
    </w:p>
    <w:p w14:paraId="39608BD1">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五、其他内容</w:t>
      </w:r>
    </w:p>
    <w:p w14:paraId="09AD7F85">
      <w:pPr>
        <w:adjustRightInd w:val="0"/>
        <w:snapToGrid w:val="0"/>
        <w:spacing w:line="300" w:lineRule="auto"/>
        <w:ind w:firstLine="420"/>
        <w:rPr>
          <w:rFonts w:ascii="Calibri" w:hAnsi="Calibri" w:cs="Calibri"/>
          <w:color w:val="auto"/>
          <w:szCs w:val="21"/>
        </w:rPr>
      </w:pPr>
      <w:r>
        <w:rPr>
          <w:rFonts w:ascii="Calibri" w:hAnsi="Calibri" w:cs="Calibri"/>
          <w:color w:val="auto"/>
          <w:szCs w:val="21"/>
        </w:rPr>
        <w:t>详见采购文件的“第四章 合同草案条款”，供应商应对合同内容进行审核，如有偏离，请在响应文件的“偏离表”中反映。</w:t>
      </w:r>
    </w:p>
    <w:p w14:paraId="523CF777">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六、转包或分包</w:t>
      </w:r>
    </w:p>
    <w:p w14:paraId="4888F1B9">
      <w:pPr>
        <w:snapToGrid w:val="0"/>
        <w:spacing w:line="300" w:lineRule="auto"/>
        <w:ind w:firstLine="420"/>
        <w:rPr>
          <w:rFonts w:ascii="Calibri" w:hAnsi="Calibri" w:cs="Calibri"/>
          <w:color w:val="auto"/>
          <w:szCs w:val="21"/>
        </w:rPr>
      </w:pPr>
      <w:r>
        <w:rPr>
          <w:rFonts w:ascii="Arial" w:hAnsi="Arial" w:cs="Arial"/>
          <w:color w:val="auto"/>
          <w:szCs w:val="21"/>
        </w:rPr>
        <w:t>▲</w:t>
      </w:r>
      <w:r>
        <w:rPr>
          <w:rFonts w:hint="eastAsia" w:ascii="Calibri" w:hAnsi="Calibri" w:cs="Calibri"/>
          <w:b/>
          <w:bCs/>
          <w:color w:val="auto"/>
          <w:szCs w:val="21"/>
          <w:u w:val="single"/>
        </w:rPr>
        <w:t>本项目内容不得转包：供应商</w:t>
      </w:r>
      <w:r>
        <w:rPr>
          <w:rFonts w:ascii="Calibri" w:hAnsi="Calibri" w:cs="Calibri"/>
          <w:b/>
          <w:bCs/>
          <w:color w:val="auto"/>
          <w:szCs w:val="21"/>
          <w:u w:val="single"/>
        </w:rPr>
        <w:t>不得将本合同标的转包由其他单位承担；</w:t>
      </w:r>
    </w:p>
    <w:p w14:paraId="0EC8199C">
      <w:pPr>
        <w:snapToGrid w:val="0"/>
        <w:spacing w:line="300" w:lineRule="auto"/>
        <w:ind w:firstLine="420"/>
        <w:rPr>
          <w:rFonts w:ascii="Calibri" w:hAnsi="Calibri" w:cs="Calibri"/>
          <w:color w:val="auto"/>
          <w:szCs w:val="21"/>
        </w:rPr>
      </w:pPr>
      <w:r>
        <w:rPr>
          <w:rFonts w:ascii="Arial" w:hAnsi="Arial" w:cs="Arial"/>
          <w:color w:val="auto"/>
          <w:szCs w:val="21"/>
        </w:rPr>
        <w:t>▲</w:t>
      </w:r>
      <w:r>
        <w:rPr>
          <w:rFonts w:hint="eastAsia" w:ascii="Calibri" w:hAnsi="Calibri" w:cs="Calibri"/>
          <w:b/>
          <w:bCs/>
          <w:color w:val="auto"/>
          <w:szCs w:val="21"/>
          <w:u w:val="single"/>
        </w:rPr>
        <w:t>本项目内容不得分包：供应商</w:t>
      </w:r>
      <w:r>
        <w:rPr>
          <w:rFonts w:ascii="Calibri" w:hAnsi="Calibri" w:cs="Calibri"/>
          <w:b/>
          <w:bCs/>
          <w:color w:val="auto"/>
          <w:szCs w:val="21"/>
          <w:u w:val="single"/>
        </w:rPr>
        <w:t>不得擅自将部分合同标的分包给其他单位承担；</w:t>
      </w:r>
    </w:p>
    <w:p w14:paraId="72241A44">
      <w:pPr>
        <w:snapToGrid w:val="0"/>
        <w:spacing w:line="300" w:lineRule="auto"/>
        <w:ind w:firstLine="420"/>
        <w:rPr>
          <w:rFonts w:ascii="Calibri" w:hAnsi="Calibri" w:cs="Calibri"/>
          <w:color w:val="auto"/>
          <w:szCs w:val="21"/>
        </w:rPr>
      </w:pPr>
      <w:r>
        <w:rPr>
          <w:rFonts w:ascii="Arial" w:hAnsi="Arial" w:cs="Arial"/>
          <w:color w:val="auto"/>
          <w:szCs w:val="21"/>
        </w:rPr>
        <w:t>▲</w:t>
      </w:r>
      <w:r>
        <w:rPr>
          <w:rFonts w:ascii="Calibri" w:hAnsi="Calibri" w:cs="Calibri"/>
          <w:b/>
          <w:bCs/>
          <w:color w:val="auto"/>
          <w:szCs w:val="21"/>
          <w:u w:val="single"/>
        </w:rPr>
        <w:t>如有违反以上情形，采购人有权解除合同，并追究</w:t>
      </w:r>
      <w:r>
        <w:rPr>
          <w:rFonts w:hint="eastAsia" w:ascii="Calibri" w:hAnsi="Calibri" w:cs="Calibri"/>
          <w:b/>
          <w:bCs/>
          <w:color w:val="auto"/>
          <w:szCs w:val="21"/>
          <w:u w:val="single"/>
        </w:rPr>
        <w:t>成交供应商</w:t>
      </w:r>
      <w:r>
        <w:rPr>
          <w:rFonts w:ascii="Calibri" w:hAnsi="Calibri" w:cs="Calibri"/>
          <w:b/>
          <w:bCs/>
          <w:color w:val="auto"/>
          <w:szCs w:val="21"/>
          <w:u w:val="single"/>
        </w:rPr>
        <w:t>的违约责任。</w:t>
      </w:r>
    </w:p>
    <w:p w14:paraId="0CE5686B">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第四部分 政府采购政策要求</w:t>
      </w:r>
    </w:p>
    <w:p w14:paraId="20ED69CE">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一、政府采购扶持政策</w:t>
      </w:r>
    </w:p>
    <w:p w14:paraId="2B9ABE61">
      <w:pPr>
        <w:snapToGrid w:val="0"/>
        <w:spacing w:line="300" w:lineRule="auto"/>
        <w:ind w:firstLine="420"/>
        <w:rPr>
          <w:rFonts w:ascii="Calibri" w:hAnsi="Calibri" w:cs="Calibri"/>
          <w:color w:val="auto"/>
          <w:szCs w:val="21"/>
        </w:rPr>
      </w:pPr>
      <w:r>
        <w:rPr>
          <w:rFonts w:ascii="Calibri" w:hAnsi="Calibri" w:cs="Calibri"/>
          <w:color w:val="auto"/>
          <w:szCs w:val="21"/>
        </w:rPr>
        <w:t>（一）</w:t>
      </w:r>
      <w:r>
        <w:rPr>
          <w:rFonts w:ascii="Calibri" w:hAnsi="Calibri" w:cs="Calibri"/>
          <w:color w:val="auto"/>
          <w:kern w:val="0"/>
          <w:szCs w:val="21"/>
        </w:rPr>
        <w:t>本项目</w:t>
      </w:r>
      <w:r>
        <w:rPr>
          <w:rFonts w:hint="eastAsia" w:ascii="Calibri" w:hAnsi="Calibri" w:cs="Calibri"/>
          <w:color w:val="auto"/>
          <w:kern w:val="0"/>
          <w:szCs w:val="21"/>
        </w:rPr>
        <w:t>面向</w:t>
      </w:r>
      <w:r>
        <w:rPr>
          <w:rFonts w:ascii="Calibri" w:hAnsi="Calibri" w:cs="Calibri"/>
          <w:color w:val="auto"/>
          <w:szCs w:val="21"/>
        </w:rPr>
        <w:t>的中小企业划分标准所属行业：【</w:t>
      </w:r>
      <w:r>
        <w:rPr>
          <w:rFonts w:hint="eastAsia" w:ascii="Calibri" w:hAnsi="Calibri" w:cs="Calibri"/>
          <w:b/>
          <w:bCs/>
          <w:color w:val="auto"/>
          <w:szCs w:val="21"/>
          <w:u w:val="single"/>
        </w:rPr>
        <w:t>其他未列明行业</w:t>
      </w:r>
      <w:r>
        <w:rPr>
          <w:rFonts w:ascii="Calibri" w:hAnsi="Calibri" w:cs="Calibri"/>
          <w:color w:val="auto"/>
          <w:szCs w:val="21"/>
        </w:rPr>
        <w:t>】</w:t>
      </w:r>
    </w:p>
    <w:p w14:paraId="4EFA5D6B">
      <w:pPr>
        <w:snapToGrid w:val="0"/>
        <w:spacing w:line="300" w:lineRule="auto"/>
        <w:ind w:firstLine="420"/>
        <w:rPr>
          <w:rFonts w:ascii="Calibri" w:hAnsi="Calibri" w:cs="Calibri"/>
          <w:color w:val="auto"/>
          <w:szCs w:val="21"/>
        </w:rPr>
      </w:pPr>
      <w:r>
        <w:rPr>
          <w:rFonts w:ascii="Calibri" w:hAnsi="Calibri" w:cs="Calibri"/>
          <w:color w:val="auto"/>
          <w:szCs w:val="21"/>
        </w:rPr>
        <w:t>（二）根据财政部 司法部关于政府采购支持监狱企业发展有关问题的通知（财库〔2014〕68号）的规定，监狱企业视同小型、微型企业。</w:t>
      </w:r>
    </w:p>
    <w:p w14:paraId="7B9BE7CC">
      <w:pPr>
        <w:snapToGrid w:val="0"/>
        <w:spacing w:line="300" w:lineRule="auto"/>
        <w:ind w:firstLine="420"/>
        <w:rPr>
          <w:rFonts w:ascii="Calibri" w:hAnsi="Calibri" w:cs="Calibri"/>
          <w:color w:val="auto"/>
          <w:szCs w:val="21"/>
        </w:rPr>
      </w:pPr>
      <w:r>
        <w:rPr>
          <w:rFonts w:ascii="Calibri" w:hAnsi="Calibri" w:cs="Calibri"/>
          <w:color w:val="auto"/>
          <w:szCs w:val="21"/>
        </w:rPr>
        <w:t>（三）根据财政部 民政部 中国残疾人联合会关于促进残疾人就业政府采购政策的通知（财库〔2017〕141号）的规定，残疾人福利性单位视同小型、微型企业。</w:t>
      </w:r>
    </w:p>
    <w:p w14:paraId="0CAC61A3">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二、节能产品的强制采购政策</w:t>
      </w:r>
    </w:p>
    <w:p w14:paraId="60F13D52">
      <w:pPr>
        <w:adjustRightInd w:val="0"/>
        <w:snapToGrid w:val="0"/>
        <w:spacing w:line="300" w:lineRule="auto"/>
        <w:ind w:firstLine="411" w:firstLineChars="196"/>
        <w:rPr>
          <w:rFonts w:ascii="Calibri" w:hAnsi="Calibri" w:cs="Calibri"/>
          <w:bCs/>
          <w:color w:val="auto"/>
          <w:szCs w:val="21"/>
        </w:rPr>
      </w:pPr>
      <w:r>
        <w:rPr>
          <w:rFonts w:ascii="Calibri" w:hAnsi="Calibri" w:cs="Calibri"/>
          <w:bCs/>
          <w:color w:val="auto"/>
          <w:szCs w:val="21"/>
        </w:rPr>
        <w:t>【本项目不涉及强制节能产品】</w:t>
      </w:r>
    </w:p>
    <w:p w14:paraId="5833E73B">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三、节能产品、环境标志产品的优先采购政策</w:t>
      </w:r>
    </w:p>
    <w:p w14:paraId="4618A399">
      <w:pPr>
        <w:adjustRightInd w:val="0"/>
        <w:snapToGrid w:val="0"/>
        <w:spacing w:line="300" w:lineRule="auto"/>
        <w:ind w:firstLine="411" w:firstLineChars="196"/>
        <w:rPr>
          <w:rFonts w:ascii="Calibri" w:hAnsi="Calibri" w:cs="Calibri"/>
          <w:bCs/>
          <w:color w:val="auto"/>
          <w:szCs w:val="21"/>
        </w:rPr>
      </w:pPr>
      <w:r>
        <w:rPr>
          <w:rFonts w:ascii="Calibri" w:hAnsi="Calibri" w:cs="Calibri"/>
          <w:bCs/>
          <w:color w:val="auto"/>
          <w:szCs w:val="21"/>
        </w:rPr>
        <w:t>【本项目不涉及节能产品、环境标志产品】</w:t>
      </w:r>
    </w:p>
    <w:p w14:paraId="6730A9FF">
      <w:pPr>
        <w:keepNext/>
        <w:keepLines/>
        <w:adjustRightInd w:val="0"/>
        <w:snapToGrid w:val="0"/>
        <w:spacing w:line="300" w:lineRule="auto"/>
        <w:ind w:firstLine="422"/>
        <w:outlineLvl w:val="1"/>
        <w:rPr>
          <w:rFonts w:ascii="Calibri" w:hAnsi="Calibri" w:cs="Calibri"/>
          <w:b/>
          <w:bCs/>
          <w:color w:val="auto"/>
          <w:szCs w:val="32"/>
        </w:rPr>
      </w:pPr>
      <w:r>
        <w:rPr>
          <w:rFonts w:ascii="Calibri" w:hAnsi="Calibri" w:cs="Calibri"/>
          <w:b/>
          <w:bCs/>
          <w:color w:val="auto"/>
          <w:szCs w:val="32"/>
        </w:rPr>
        <w:t>第五部分 实质性要求</w:t>
      </w:r>
    </w:p>
    <w:p w14:paraId="25F23F45">
      <w:pPr>
        <w:adjustRightInd w:val="0"/>
        <w:snapToGrid w:val="0"/>
        <w:spacing w:line="300" w:lineRule="auto"/>
        <w:ind w:firstLine="411" w:firstLineChars="196"/>
        <w:rPr>
          <w:rFonts w:ascii="Calibri" w:hAnsi="Calibri" w:cs="Calibri"/>
          <w:color w:val="auto"/>
          <w:szCs w:val="21"/>
        </w:rPr>
      </w:pPr>
      <w:r>
        <w:rPr>
          <w:rFonts w:ascii="Calibri" w:hAnsi="Calibri" w:cs="Calibri"/>
          <w:bCs/>
          <w:color w:val="auto"/>
          <w:szCs w:val="21"/>
        </w:rPr>
        <w:t>本章中所有带</w:t>
      </w:r>
      <w:r>
        <w:rPr>
          <w:rFonts w:ascii="Arial" w:hAnsi="Arial" w:cs="Arial"/>
          <w:bCs/>
          <w:color w:val="auto"/>
          <w:kern w:val="0"/>
          <w:szCs w:val="21"/>
        </w:rPr>
        <w:t>▲</w:t>
      </w:r>
      <w:r>
        <w:rPr>
          <w:rFonts w:ascii="Calibri" w:hAnsi="Calibri" w:cs="Calibri"/>
          <w:bCs/>
          <w:color w:val="auto"/>
          <w:szCs w:val="21"/>
        </w:rPr>
        <w:t>的内容是采购人提出的实质性要求，磋商响应文件响应内容若不满足实质性要求，该磋商响应文件将被磋商小组认定为无效。</w:t>
      </w:r>
    </w:p>
    <w:p w14:paraId="410C0160">
      <w:pPr>
        <w:adjustRightInd w:val="0"/>
        <w:snapToGrid w:val="0"/>
        <w:spacing w:line="300" w:lineRule="auto"/>
        <w:ind w:firstLine="411" w:firstLineChars="196"/>
        <w:rPr>
          <w:rFonts w:ascii="Calibri" w:hAnsi="Calibri" w:cs="Calibri"/>
          <w:bCs/>
          <w:color w:val="auto"/>
          <w:szCs w:val="21"/>
        </w:rPr>
      </w:pPr>
    </w:p>
    <w:p w14:paraId="3016338C">
      <w:pPr>
        <w:snapToGrid w:val="0"/>
        <w:spacing w:line="300" w:lineRule="auto"/>
        <w:ind w:firstLine="420" w:firstLineChars="200"/>
        <w:rPr>
          <w:rFonts w:ascii="Calibri" w:hAnsi="Calibri" w:cs="Calibri"/>
          <w:color w:val="auto"/>
          <w:szCs w:val="21"/>
        </w:rPr>
      </w:pPr>
      <w:r>
        <w:rPr>
          <w:rFonts w:ascii="Calibri" w:hAnsi="Calibri" w:cs="Calibri"/>
          <w:color w:val="auto"/>
          <w:szCs w:val="21"/>
        </w:rPr>
        <w:br w:type="page"/>
      </w:r>
    </w:p>
    <w:p w14:paraId="6365A867">
      <w:pPr>
        <w:pStyle w:val="2"/>
        <w:spacing w:before="120"/>
        <w:rPr>
          <w:rFonts w:cs="Calibri"/>
          <w:color w:val="auto"/>
        </w:rPr>
      </w:pPr>
      <w:bookmarkStart w:id="75" w:name="_Toc325532437"/>
      <w:bookmarkStart w:id="76" w:name="_Toc8782"/>
      <w:r>
        <w:rPr>
          <w:rFonts w:cs="Calibri"/>
          <w:color w:val="auto"/>
        </w:rPr>
        <w:t xml:space="preserve">第四章  </w:t>
      </w:r>
      <w:bookmarkEnd w:id="75"/>
      <w:r>
        <w:rPr>
          <w:rFonts w:cs="Calibri"/>
          <w:color w:val="auto"/>
        </w:rPr>
        <w:t>合同条款</w:t>
      </w:r>
      <w:bookmarkEnd w:id="76"/>
    </w:p>
    <w:p w14:paraId="64373214">
      <w:pPr>
        <w:tabs>
          <w:tab w:val="left" w:pos="3120"/>
        </w:tabs>
        <w:spacing w:line="540" w:lineRule="exact"/>
        <w:jc w:val="center"/>
        <w:rPr>
          <w:rFonts w:ascii="宋体" w:hAnsi="宋体"/>
          <w:b/>
          <w:bCs/>
          <w:color w:val="auto"/>
          <w:sz w:val="28"/>
          <w:szCs w:val="28"/>
        </w:rPr>
      </w:pPr>
      <w:r>
        <w:rPr>
          <w:rFonts w:hint="eastAsia" w:ascii="宋体" w:hAnsi="宋体"/>
          <w:b/>
          <w:bCs/>
          <w:color w:val="auto"/>
          <w:sz w:val="28"/>
          <w:szCs w:val="28"/>
        </w:rPr>
        <w:t>第一部分  协议书</w:t>
      </w:r>
    </w:p>
    <w:p w14:paraId="7ADD1710">
      <w:pPr>
        <w:tabs>
          <w:tab w:val="left" w:pos="3120"/>
        </w:tabs>
        <w:spacing w:line="540" w:lineRule="exact"/>
        <w:jc w:val="center"/>
        <w:rPr>
          <w:rFonts w:ascii="宋体" w:hAnsi="宋体"/>
          <w:b/>
          <w:bCs/>
          <w:color w:val="auto"/>
          <w:szCs w:val="21"/>
        </w:rPr>
      </w:pPr>
    </w:p>
    <w:p w14:paraId="52EFE9D4">
      <w:pPr>
        <w:adjustRightInd w:val="0"/>
        <w:snapToGrid w:val="0"/>
        <w:spacing w:line="540" w:lineRule="exact"/>
        <w:ind w:firstLine="422" w:firstLineChars="200"/>
        <w:rPr>
          <w:rFonts w:ascii="宋体" w:hAnsi="宋体"/>
          <w:b/>
          <w:color w:val="auto"/>
          <w:szCs w:val="21"/>
        </w:rPr>
      </w:pPr>
      <w:r>
        <w:rPr>
          <w:rFonts w:hint="eastAsia" w:ascii="宋体" w:hAnsi="宋体"/>
          <w:b/>
          <w:color w:val="auto"/>
          <w:szCs w:val="21"/>
        </w:rPr>
        <w:t>委托人（全称）：</w:t>
      </w:r>
      <w:r>
        <w:rPr>
          <w:rFonts w:hint="eastAsia" w:ascii="宋体" w:hAnsi="宋体"/>
          <w:b/>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 xml:space="preserve"> </w:t>
      </w:r>
      <w:r>
        <w:rPr>
          <w:rFonts w:hint="eastAsia" w:ascii="宋体" w:hAnsi="宋体"/>
          <w:b/>
          <w:color w:val="auto"/>
          <w:szCs w:val="21"/>
          <w:u w:val="single"/>
        </w:rPr>
        <w:t xml:space="preserve">  </w:t>
      </w:r>
    </w:p>
    <w:p w14:paraId="7C874412">
      <w:pPr>
        <w:adjustRightInd w:val="0"/>
        <w:snapToGrid w:val="0"/>
        <w:spacing w:line="540" w:lineRule="exact"/>
        <w:ind w:firstLine="422" w:firstLineChars="200"/>
        <w:rPr>
          <w:rFonts w:ascii="宋体" w:hAnsi="宋体"/>
          <w:color w:val="auto"/>
          <w:szCs w:val="21"/>
        </w:rPr>
      </w:pPr>
      <w:r>
        <w:rPr>
          <w:rFonts w:hint="eastAsia" w:ascii="宋体" w:hAnsi="宋体"/>
          <w:b/>
          <w:color w:val="auto"/>
          <w:szCs w:val="21"/>
        </w:rPr>
        <w:t>监理人（全称）：</w:t>
      </w:r>
      <w:r>
        <w:rPr>
          <w:rFonts w:hint="eastAsia" w:ascii="宋体" w:hAnsi="宋体"/>
          <w:color w:val="auto"/>
          <w:szCs w:val="21"/>
          <w:u w:val="single"/>
        </w:rPr>
        <w:t xml:space="preserve">                                   </w:t>
      </w:r>
      <w:r>
        <w:rPr>
          <w:rFonts w:hint="eastAsia" w:ascii="宋体" w:hAnsi="宋体"/>
          <w:b/>
          <w:color w:val="auto"/>
          <w:szCs w:val="21"/>
          <w:u w:val="single"/>
        </w:rPr>
        <w:t xml:space="preserve"> </w:t>
      </w:r>
      <w:r>
        <w:rPr>
          <w:rFonts w:hint="eastAsia" w:ascii="宋体" w:hAnsi="宋体"/>
          <w:b/>
          <w:color w:val="auto"/>
          <w:szCs w:val="21"/>
        </w:rPr>
        <w:t xml:space="preserve"> </w:t>
      </w:r>
      <w:r>
        <w:rPr>
          <w:rFonts w:hint="eastAsia" w:ascii="宋体" w:hAnsi="宋体"/>
          <w:color w:val="auto"/>
          <w:szCs w:val="21"/>
        </w:rPr>
        <w:t xml:space="preserve">        </w:t>
      </w:r>
    </w:p>
    <w:p w14:paraId="55F69355">
      <w:pPr>
        <w:adjustRightInd w:val="0"/>
        <w:snapToGrid w:val="0"/>
        <w:spacing w:line="540" w:lineRule="exact"/>
        <w:ind w:firstLine="420" w:firstLineChars="200"/>
        <w:rPr>
          <w:rFonts w:ascii="宋体" w:hAnsi="宋体"/>
          <w:color w:val="auto"/>
          <w:szCs w:val="21"/>
          <w:u w:val="single"/>
        </w:rPr>
      </w:pPr>
      <w:r>
        <w:rPr>
          <w:rFonts w:hint="eastAsia" w:ascii="宋体" w:hAnsi="宋体"/>
          <w:color w:val="auto"/>
          <w:szCs w:val="21"/>
        </w:rPr>
        <w:t>根据《中华人民共和国民法典》、《中华人民共和国建筑法》及其他有关法律、法规，遵循平等、自愿、公平和诚信的原则，双方就下述工程委托监理与相关服务事项协商一致，订立本合同。</w:t>
      </w:r>
    </w:p>
    <w:p w14:paraId="629BBD9A">
      <w:pPr>
        <w:spacing w:line="540" w:lineRule="exact"/>
        <w:ind w:firstLine="417" w:firstLineChars="198"/>
        <w:outlineLvl w:val="0"/>
        <w:rPr>
          <w:rFonts w:ascii="宋体" w:hAnsi="宋体"/>
          <w:b/>
          <w:color w:val="auto"/>
          <w:szCs w:val="21"/>
        </w:rPr>
      </w:pPr>
      <w:r>
        <w:rPr>
          <w:rFonts w:hint="eastAsia" w:ascii="宋体" w:hAnsi="宋体"/>
          <w:b/>
          <w:color w:val="auto"/>
          <w:szCs w:val="21"/>
        </w:rPr>
        <w:t>一、工程概况</w:t>
      </w:r>
    </w:p>
    <w:p w14:paraId="32A68B2A">
      <w:pPr>
        <w:widowControl/>
        <w:spacing w:line="540" w:lineRule="exact"/>
        <w:jc w:val="left"/>
        <w:rPr>
          <w:rFonts w:ascii="宋体" w:hAnsi="宋体"/>
          <w:color w:val="auto"/>
          <w:szCs w:val="21"/>
        </w:rPr>
      </w:pPr>
      <w:r>
        <w:rPr>
          <w:rFonts w:hint="eastAsia" w:ascii="宋体" w:hAnsi="宋体"/>
          <w:color w:val="auto"/>
          <w:szCs w:val="21"/>
        </w:rPr>
        <w:t xml:space="preserve">    1. 工程名称：</w:t>
      </w:r>
      <w:r>
        <w:rPr>
          <w:rFonts w:hint="eastAsia" w:ascii="宋体" w:hAnsi="宋体"/>
          <w:color w:val="auto"/>
          <w:szCs w:val="21"/>
          <w:u w:val="single"/>
        </w:rPr>
        <w:t xml:space="preserve">                                    </w:t>
      </w:r>
      <w:r>
        <w:rPr>
          <w:rFonts w:hint="eastAsia" w:ascii="宋体" w:hAnsi="宋体"/>
          <w:color w:val="auto"/>
          <w:szCs w:val="21"/>
        </w:rPr>
        <w:t>；</w:t>
      </w:r>
    </w:p>
    <w:p w14:paraId="40480127">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2. 工程地点：</w:t>
      </w:r>
      <w:r>
        <w:rPr>
          <w:rFonts w:hint="eastAsia" w:ascii="宋体" w:hAnsi="宋体"/>
          <w:color w:val="auto"/>
          <w:szCs w:val="21"/>
          <w:u w:val="single"/>
        </w:rPr>
        <w:t xml:space="preserve">                                    </w:t>
      </w:r>
      <w:r>
        <w:rPr>
          <w:rFonts w:hint="eastAsia" w:ascii="宋体" w:hAnsi="宋体"/>
          <w:color w:val="auto"/>
          <w:szCs w:val="21"/>
        </w:rPr>
        <w:t>；</w:t>
      </w:r>
    </w:p>
    <w:p w14:paraId="744D76C6">
      <w:pPr>
        <w:adjustRightInd w:val="0"/>
        <w:snapToGrid w:val="0"/>
        <w:spacing w:line="540" w:lineRule="exact"/>
        <w:ind w:firstLine="415" w:firstLineChars="198"/>
        <w:jc w:val="left"/>
        <w:rPr>
          <w:rFonts w:ascii="宋体" w:hAnsi="宋体"/>
          <w:color w:val="auto"/>
          <w:szCs w:val="21"/>
        </w:rPr>
      </w:pPr>
      <w:r>
        <w:rPr>
          <w:rFonts w:hint="eastAsia" w:ascii="宋体" w:hAnsi="宋体"/>
          <w:color w:val="auto"/>
          <w:szCs w:val="21"/>
        </w:rPr>
        <w:t>3. 工程</w:t>
      </w:r>
      <w:r>
        <w:rPr>
          <w:rFonts w:hint="eastAsia" w:ascii="宋体" w:hAnsi="宋体"/>
          <w:color w:val="auto"/>
          <w:kern w:val="0"/>
          <w:szCs w:val="21"/>
        </w:rPr>
        <w:t>概算投资</w:t>
      </w:r>
      <w:r>
        <w:rPr>
          <w:rFonts w:hint="eastAsia" w:ascii="宋体" w:hAnsi="宋体" w:cs="宋体"/>
          <w:color w:val="auto"/>
          <w:kern w:val="0"/>
          <w:szCs w:val="21"/>
        </w:rPr>
        <w:t>额或建筑安装工程费</w:t>
      </w:r>
      <w:r>
        <w:rPr>
          <w:rFonts w:hint="eastAsia" w:ascii="宋体" w:hAnsi="宋体"/>
          <w:color w:val="auto"/>
          <w:szCs w:val="21"/>
        </w:rPr>
        <w:t>：</w:t>
      </w:r>
      <w:r>
        <w:rPr>
          <w:rFonts w:hint="eastAsia" w:ascii="宋体" w:hAnsi="宋体" w:cs="宋体"/>
          <w:color w:val="auto"/>
          <w:szCs w:val="21"/>
        </w:rPr>
        <w:t xml:space="preserve">   万元</w:t>
      </w:r>
      <w:r>
        <w:rPr>
          <w:rFonts w:hint="eastAsia" w:ascii="宋体" w:hAnsi="宋体"/>
          <w:color w:val="auto"/>
          <w:szCs w:val="21"/>
        </w:rPr>
        <w:t xml:space="preserve"> 。</w:t>
      </w:r>
    </w:p>
    <w:p w14:paraId="7FC9D720">
      <w:pPr>
        <w:spacing w:line="540" w:lineRule="exact"/>
        <w:ind w:firstLine="417" w:firstLineChars="198"/>
        <w:outlineLvl w:val="0"/>
        <w:rPr>
          <w:rFonts w:ascii="宋体" w:hAnsi="宋体"/>
          <w:b/>
          <w:color w:val="auto"/>
          <w:szCs w:val="21"/>
        </w:rPr>
      </w:pPr>
      <w:r>
        <w:rPr>
          <w:rFonts w:hint="eastAsia" w:ascii="宋体" w:hAnsi="宋体"/>
          <w:b/>
          <w:color w:val="auto"/>
          <w:szCs w:val="21"/>
        </w:rPr>
        <w:t>二、词语限定</w:t>
      </w:r>
    </w:p>
    <w:p w14:paraId="3943CA36">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协议书中相关词语的含义与通用条件中的定义与解释相同。</w:t>
      </w:r>
    </w:p>
    <w:p w14:paraId="104F348E">
      <w:pPr>
        <w:spacing w:line="540" w:lineRule="exact"/>
        <w:ind w:firstLine="417" w:firstLineChars="198"/>
        <w:outlineLvl w:val="0"/>
        <w:rPr>
          <w:rFonts w:ascii="宋体" w:hAnsi="宋体"/>
          <w:b/>
          <w:color w:val="auto"/>
          <w:szCs w:val="21"/>
        </w:rPr>
      </w:pPr>
      <w:r>
        <w:rPr>
          <w:rFonts w:hint="eastAsia" w:ascii="宋体" w:hAnsi="宋体"/>
          <w:b/>
          <w:color w:val="auto"/>
          <w:szCs w:val="21"/>
        </w:rPr>
        <w:t>三、组成本合同的文件</w:t>
      </w:r>
    </w:p>
    <w:p w14:paraId="538633D7">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1. 协议书；</w:t>
      </w:r>
    </w:p>
    <w:p w14:paraId="76197AEC">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2. 中标通知书（适用于招标工程）或委托书（适用于非招标工程）；</w:t>
      </w:r>
    </w:p>
    <w:p w14:paraId="7B739778">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3. 投标文件（适用于招标工程）或监理与相关服务建议书（适用于非招标工程）；</w:t>
      </w:r>
    </w:p>
    <w:p w14:paraId="538E2DA1">
      <w:pPr>
        <w:adjustRightInd w:val="0"/>
        <w:snapToGrid w:val="0"/>
        <w:spacing w:line="540" w:lineRule="exact"/>
        <w:rPr>
          <w:rFonts w:ascii="宋体" w:hAnsi="宋体"/>
          <w:color w:val="auto"/>
          <w:szCs w:val="21"/>
        </w:rPr>
      </w:pPr>
      <w:r>
        <w:rPr>
          <w:rFonts w:hint="eastAsia" w:ascii="宋体" w:hAnsi="宋体"/>
          <w:color w:val="auto"/>
          <w:szCs w:val="21"/>
        </w:rPr>
        <w:t xml:space="preserve">    4. 专用条件；</w:t>
      </w:r>
    </w:p>
    <w:p w14:paraId="5D5F7980">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5. 通用条件；</w:t>
      </w:r>
    </w:p>
    <w:p w14:paraId="1E71B96C">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6. 附录，即：</w:t>
      </w:r>
    </w:p>
    <w:p w14:paraId="73C42986">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附录A  相关服务的范围和内容</w:t>
      </w:r>
    </w:p>
    <w:p w14:paraId="4AEE9800">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附录B  委托人派遣的人员和提供的</w:t>
      </w:r>
      <w:r>
        <w:rPr>
          <w:rFonts w:hint="eastAsia" w:ascii="宋体" w:hAnsi="宋体"/>
          <w:bCs/>
          <w:color w:val="auto"/>
          <w:szCs w:val="21"/>
        </w:rPr>
        <w:t>房屋、资料</w:t>
      </w:r>
      <w:r>
        <w:rPr>
          <w:rFonts w:hint="eastAsia" w:ascii="宋体" w:hAnsi="宋体"/>
          <w:color w:val="auto"/>
          <w:szCs w:val="21"/>
        </w:rPr>
        <w:t>、设备</w:t>
      </w:r>
    </w:p>
    <w:p w14:paraId="01676518">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本合同签订后，双方依法签订的补充协议也是本合同文件的组成部分。</w:t>
      </w:r>
    </w:p>
    <w:p w14:paraId="11D380FF">
      <w:pPr>
        <w:spacing w:line="540" w:lineRule="exact"/>
        <w:ind w:firstLine="417" w:firstLineChars="198"/>
        <w:outlineLvl w:val="0"/>
        <w:rPr>
          <w:rFonts w:ascii="宋体" w:hAnsi="宋体"/>
          <w:b/>
          <w:color w:val="auto"/>
          <w:szCs w:val="21"/>
        </w:rPr>
      </w:pPr>
      <w:r>
        <w:rPr>
          <w:rFonts w:hint="eastAsia" w:ascii="宋体" w:hAnsi="宋体"/>
          <w:b/>
          <w:color w:val="auto"/>
          <w:szCs w:val="21"/>
        </w:rPr>
        <w:t>四、监理人员</w:t>
      </w:r>
    </w:p>
    <w:p w14:paraId="28653772">
      <w:pPr>
        <w:adjustRightInd w:val="0"/>
        <w:snapToGrid w:val="0"/>
        <w:spacing w:line="540" w:lineRule="exact"/>
        <w:ind w:left="416" w:leftChars="198"/>
        <w:rPr>
          <w:rFonts w:ascii="宋体" w:hAnsi="宋体"/>
          <w:color w:val="auto"/>
          <w:kern w:val="0"/>
          <w:szCs w:val="21"/>
        </w:rPr>
      </w:pPr>
      <w:r>
        <w:rPr>
          <w:rFonts w:hint="eastAsia" w:ascii="宋体" w:hAnsi="宋体"/>
          <w:color w:val="auto"/>
          <w:kern w:val="0"/>
          <w:szCs w:val="21"/>
        </w:rPr>
        <w:t>总监理工程师姓名：</w:t>
      </w:r>
      <w:r>
        <w:rPr>
          <w:rFonts w:hint="eastAsia" w:ascii="宋体" w:hAnsi="宋体"/>
          <w:color w:val="auto"/>
          <w:kern w:val="0"/>
          <w:szCs w:val="21"/>
          <w:u w:val="single"/>
        </w:rPr>
        <w:t xml:space="preserve">    </w:t>
      </w:r>
      <w:r>
        <w:rPr>
          <w:rFonts w:hint="eastAsia" w:ascii="宋体" w:hAnsi="宋体"/>
          <w:color w:val="auto"/>
          <w:kern w:val="0"/>
          <w:szCs w:val="21"/>
        </w:rPr>
        <w:t>，身份证号码：</w:t>
      </w:r>
      <w:r>
        <w:rPr>
          <w:rFonts w:hint="eastAsia" w:ascii="宋体" w:hAnsi="宋体"/>
          <w:color w:val="auto"/>
          <w:kern w:val="0"/>
          <w:szCs w:val="21"/>
          <w:u w:val="single"/>
        </w:rPr>
        <w:t xml:space="preserve">          </w:t>
      </w:r>
      <w:r>
        <w:rPr>
          <w:rFonts w:hint="eastAsia" w:ascii="宋体" w:hAnsi="宋体"/>
          <w:color w:val="auto"/>
          <w:kern w:val="0"/>
          <w:szCs w:val="21"/>
        </w:rPr>
        <w:t>，注册号：</w:t>
      </w:r>
      <w:r>
        <w:rPr>
          <w:rFonts w:hint="eastAsia" w:ascii="宋体" w:hAnsi="宋体"/>
          <w:color w:val="auto"/>
          <w:kern w:val="0"/>
          <w:szCs w:val="21"/>
          <w:u w:val="single"/>
        </w:rPr>
        <w:t xml:space="preserve">             </w:t>
      </w:r>
      <w:r>
        <w:rPr>
          <w:rFonts w:hint="eastAsia" w:ascii="宋体" w:hAnsi="宋体"/>
          <w:color w:val="auto"/>
          <w:kern w:val="0"/>
          <w:szCs w:val="21"/>
        </w:rPr>
        <w:t>。</w:t>
      </w:r>
    </w:p>
    <w:p w14:paraId="230EE570">
      <w:pPr>
        <w:widowControl/>
        <w:ind w:left="420" w:leftChars="200"/>
        <w:jc w:val="left"/>
        <w:rPr>
          <w:rFonts w:ascii="宋体" w:hAnsi="宋体"/>
          <w:color w:val="auto"/>
          <w:kern w:val="0"/>
          <w:szCs w:val="21"/>
          <w:u w:val="single"/>
        </w:rPr>
      </w:pPr>
      <w:r>
        <w:rPr>
          <w:rFonts w:hint="eastAsia" w:ascii="宋体" w:hAnsi="宋体"/>
          <w:color w:val="auto"/>
          <w:kern w:val="0"/>
          <w:szCs w:val="21"/>
        </w:rPr>
        <w:t>监理工程师姓名：</w:t>
      </w:r>
      <w:r>
        <w:rPr>
          <w:rFonts w:hint="eastAsia" w:ascii="宋体" w:hAnsi="宋体"/>
          <w:color w:val="auto"/>
          <w:kern w:val="0"/>
          <w:sz w:val="18"/>
          <w:szCs w:val="18"/>
          <w:u w:val="single"/>
        </w:rPr>
        <w:t xml:space="preserve">  </w:t>
      </w:r>
      <w:r>
        <w:rPr>
          <w:rFonts w:hint="eastAsia" w:ascii="宋体" w:hAnsi="宋体" w:cs="宋体"/>
          <w:color w:val="auto"/>
          <w:kern w:val="0"/>
          <w:szCs w:val="21"/>
          <w:u w:val="single"/>
          <w:lang w:bidi="ar"/>
        </w:rPr>
        <w:t xml:space="preserve">   </w:t>
      </w:r>
      <w:r>
        <w:rPr>
          <w:rFonts w:hint="eastAsia" w:ascii="宋体" w:hAnsi="宋体"/>
          <w:color w:val="auto"/>
          <w:kern w:val="0"/>
          <w:sz w:val="18"/>
          <w:szCs w:val="18"/>
          <w:u w:val="single"/>
        </w:rPr>
        <w:t xml:space="preserve"> </w:t>
      </w:r>
      <w:r>
        <w:rPr>
          <w:rFonts w:hint="eastAsia" w:ascii="宋体" w:hAnsi="宋体"/>
          <w:color w:val="auto"/>
          <w:kern w:val="0"/>
          <w:szCs w:val="21"/>
        </w:rPr>
        <w:t>，身份证号码：</w:t>
      </w:r>
      <w:r>
        <w:rPr>
          <w:rFonts w:hint="eastAsia" w:ascii="宋体" w:hAnsi="宋体"/>
          <w:color w:val="auto"/>
          <w:kern w:val="0"/>
          <w:szCs w:val="21"/>
          <w:u w:val="single"/>
        </w:rPr>
        <w:t xml:space="preserve">           </w:t>
      </w:r>
      <w:r>
        <w:rPr>
          <w:rFonts w:hint="eastAsia" w:ascii="宋体" w:hAnsi="宋体"/>
          <w:color w:val="auto"/>
          <w:kern w:val="0"/>
          <w:szCs w:val="21"/>
        </w:rPr>
        <w:t>，注册号：</w:t>
      </w:r>
      <w:r>
        <w:rPr>
          <w:rFonts w:hint="eastAsia" w:ascii="宋体" w:hAnsi="宋体"/>
          <w:color w:val="auto"/>
          <w:kern w:val="0"/>
          <w:szCs w:val="21"/>
          <w:u w:val="single"/>
        </w:rPr>
        <w:t xml:space="preserve">             。</w:t>
      </w:r>
    </w:p>
    <w:p w14:paraId="2283D2CD">
      <w:pPr>
        <w:widowControl/>
        <w:ind w:left="420" w:leftChars="200"/>
        <w:jc w:val="left"/>
        <w:rPr>
          <w:rFonts w:ascii="宋体" w:hAnsi="宋体"/>
          <w:color w:val="auto"/>
          <w:kern w:val="0"/>
          <w:szCs w:val="21"/>
        </w:rPr>
      </w:pPr>
      <w:r>
        <w:rPr>
          <w:rFonts w:hint="eastAsia" w:ascii="宋体" w:hAnsi="宋体"/>
          <w:color w:val="auto"/>
          <w:kern w:val="0"/>
          <w:szCs w:val="21"/>
        </w:rPr>
        <w:t>监理工程师姓名：</w:t>
      </w:r>
      <w:r>
        <w:rPr>
          <w:rFonts w:hint="eastAsia" w:ascii="宋体" w:hAnsi="宋体"/>
          <w:color w:val="auto"/>
          <w:kern w:val="0"/>
          <w:szCs w:val="21"/>
          <w:u w:val="single"/>
        </w:rPr>
        <w:t xml:space="preserve">     </w:t>
      </w:r>
      <w:r>
        <w:rPr>
          <w:rFonts w:hint="eastAsia" w:ascii="宋体" w:hAnsi="宋体"/>
          <w:color w:val="auto"/>
          <w:kern w:val="0"/>
          <w:szCs w:val="21"/>
        </w:rPr>
        <w:t>，身份证号码：</w:t>
      </w:r>
      <w:r>
        <w:rPr>
          <w:rFonts w:hint="eastAsia" w:ascii="宋体" w:hAnsi="宋体"/>
          <w:color w:val="auto"/>
          <w:kern w:val="0"/>
          <w:szCs w:val="21"/>
          <w:u w:val="single"/>
        </w:rPr>
        <w:t xml:space="preserve">          </w:t>
      </w:r>
      <w:r>
        <w:rPr>
          <w:rFonts w:hint="eastAsia" w:ascii="宋体" w:hAnsi="宋体"/>
          <w:color w:val="auto"/>
          <w:kern w:val="0"/>
          <w:szCs w:val="21"/>
        </w:rPr>
        <w:t>，注册号：</w:t>
      </w:r>
      <w:r>
        <w:rPr>
          <w:rFonts w:hint="eastAsia" w:ascii="宋体" w:hAnsi="宋体"/>
          <w:color w:val="auto"/>
          <w:kern w:val="0"/>
          <w:szCs w:val="21"/>
          <w:u w:val="single"/>
        </w:rPr>
        <w:t xml:space="preserve">               。</w:t>
      </w:r>
    </w:p>
    <w:p w14:paraId="24DAC981">
      <w:pPr>
        <w:widowControl/>
        <w:ind w:left="420" w:leftChars="200"/>
        <w:jc w:val="left"/>
        <w:rPr>
          <w:rFonts w:ascii="宋体" w:hAnsi="宋体"/>
          <w:color w:val="auto"/>
          <w:kern w:val="0"/>
          <w:szCs w:val="21"/>
        </w:rPr>
      </w:pPr>
      <w:r>
        <w:rPr>
          <w:rFonts w:hint="eastAsia" w:ascii="宋体" w:hAnsi="宋体"/>
          <w:color w:val="auto"/>
          <w:kern w:val="0"/>
          <w:szCs w:val="21"/>
        </w:rPr>
        <w:t>。</w:t>
      </w:r>
    </w:p>
    <w:p w14:paraId="2D232D5A">
      <w:pPr>
        <w:spacing w:line="540" w:lineRule="exact"/>
        <w:ind w:firstLine="417" w:firstLineChars="198"/>
        <w:outlineLvl w:val="0"/>
        <w:rPr>
          <w:rFonts w:ascii="宋体" w:hAnsi="宋体"/>
          <w:b/>
          <w:color w:val="auto"/>
          <w:szCs w:val="21"/>
        </w:rPr>
      </w:pPr>
      <w:r>
        <w:rPr>
          <w:rFonts w:hint="eastAsia" w:ascii="宋体" w:hAnsi="宋体"/>
          <w:b/>
          <w:color w:val="auto"/>
          <w:szCs w:val="21"/>
        </w:rPr>
        <w:t>五、签约酬金</w:t>
      </w:r>
    </w:p>
    <w:p w14:paraId="5159CF16">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签约酬金（大写）：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 ）。</w:t>
      </w:r>
    </w:p>
    <w:p w14:paraId="5C418C68">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包括：</w:t>
      </w:r>
    </w:p>
    <w:p w14:paraId="7F96AD6C">
      <w:pPr>
        <w:adjustRightInd w:val="0"/>
        <w:snapToGrid w:val="0"/>
        <w:spacing w:line="540" w:lineRule="exact"/>
        <w:ind w:firstLine="525" w:firstLineChars="250"/>
        <w:rPr>
          <w:rFonts w:ascii="宋体" w:hAnsi="宋体"/>
          <w:color w:val="auto"/>
          <w:szCs w:val="21"/>
        </w:rPr>
      </w:pPr>
      <w:r>
        <w:rPr>
          <w:rFonts w:hint="eastAsia" w:ascii="宋体" w:hAnsi="宋体"/>
          <w:color w:val="auto"/>
          <w:szCs w:val="21"/>
        </w:rPr>
        <w:t>1. 监理酬金：</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 ）。</w:t>
      </w:r>
    </w:p>
    <w:p w14:paraId="37A41A58">
      <w:pPr>
        <w:adjustRightInd w:val="0"/>
        <w:snapToGrid w:val="0"/>
        <w:spacing w:line="540" w:lineRule="exact"/>
        <w:ind w:firstLine="525" w:firstLineChars="250"/>
        <w:rPr>
          <w:rFonts w:ascii="宋体" w:hAnsi="宋体"/>
          <w:color w:val="auto"/>
          <w:szCs w:val="21"/>
        </w:rPr>
      </w:pPr>
      <w:r>
        <w:rPr>
          <w:rFonts w:hint="eastAsia" w:ascii="宋体" w:hAnsi="宋体"/>
          <w:color w:val="auto"/>
          <w:szCs w:val="21"/>
        </w:rPr>
        <w:t>2. 相关服务酬金：</w:t>
      </w:r>
      <w:r>
        <w:rPr>
          <w:rFonts w:hint="eastAsia" w:ascii="宋体" w:hAnsi="宋体"/>
          <w:color w:val="auto"/>
          <w:szCs w:val="21"/>
          <w:u w:val="single"/>
        </w:rPr>
        <w:t xml:space="preserve">         /               </w:t>
      </w:r>
      <w:r>
        <w:rPr>
          <w:rFonts w:hint="eastAsia" w:ascii="宋体" w:hAnsi="宋体"/>
          <w:color w:val="auto"/>
          <w:szCs w:val="21"/>
        </w:rPr>
        <w:t>。</w:t>
      </w:r>
    </w:p>
    <w:p w14:paraId="1D3CE9E5">
      <w:pPr>
        <w:adjustRightInd w:val="0"/>
        <w:snapToGrid w:val="0"/>
        <w:spacing w:line="540" w:lineRule="exact"/>
        <w:ind w:firstLine="525" w:firstLineChars="250"/>
        <w:rPr>
          <w:rFonts w:ascii="宋体" w:hAnsi="宋体"/>
          <w:color w:val="auto"/>
          <w:szCs w:val="21"/>
        </w:rPr>
      </w:pPr>
      <w:r>
        <w:rPr>
          <w:rFonts w:hint="eastAsia" w:ascii="宋体" w:hAnsi="宋体"/>
          <w:color w:val="auto"/>
          <w:szCs w:val="21"/>
        </w:rPr>
        <w:t>其中：</w:t>
      </w:r>
    </w:p>
    <w:p w14:paraId="308B85E6">
      <w:pPr>
        <w:adjustRightInd w:val="0"/>
        <w:snapToGrid w:val="0"/>
        <w:spacing w:line="540" w:lineRule="exact"/>
        <w:ind w:firstLine="840" w:firstLineChars="400"/>
        <w:rPr>
          <w:rFonts w:ascii="宋体" w:hAnsi="宋体"/>
          <w:color w:val="auto"/>
          <w:szCs w:val="21"/>
        </w:rPr>
      </w:pPr>
      <w:r>
        <w:rPr>
          <w:rFonts w:hint="eastAsia" w:ascii="宋体" w:hAnsi="宋体"/>
          <w:color w:val="auto"/>
          <w:kern w:val="0"/>
          <w:szCs w:val="21"/>
        </w:rPr>
        <w:t>（1）勘察阶段服务</w:t>
      </w:r>
      <w:r>
        <w:rPr>
          <w:rFonts w:hint="eastAsia" w:ascii="宋体" w:hAnsi="宋体"/>
          <w:color w:val="auto"/>
          <w:szCs w:val="21"/>
        </w:rPr>
        <w:t>酬金：</w:t>
      </w:r>
      <w:r>
        <w:rPr>
          <w:rFonts w:hint="eastAsia" w:ascii="宋体" w:hAnsi="宋体"/>
          <w:color w:val="auto"/>
          <w:szCs w:val="21"/>
          <w:u w:val="single"/>
        </w:rPr>
        <w:t xml:space="preserve">          /                 </w:t>
      </w:r>
      <w:r>
        <w:rPr>
          <w:rFonts w:hint="eastAsia" w:ascii="宋体" w:hAnsi="宋体"/>
          <w:color w:val="auto"/>
          <w:szCs w:val="21"/>
        </w:rPr>
        <w:t>。</w:t>
      </w:r>
    </w:p>
    <w:p w14:paraId="1EAA597F">
      <w:pPr>
        <w:adjustRightInd w:val="0"/>
        <w:snapToGrid w:val="0"/>
        <w:spacing w:line="540" w:lineRule="exact"/>
        <w:ind w:firstLine="840" w:firstLineChars="400"/>
        <w:rPr>
          <w:rFonts w:ascii="宋体" w:hAnsi="宋体"/>
          <w:color w:val="auto"/>
          <w:szCs w:val="21"/>
        </w:rPr>
      </w:pPr>
      <w:r>
        <w:rPr>
          <w:rFonts w:hint="eastAsia" w:ascii="宋体" w:hAnsi="宋体"/>
          <w:color w:val="auto"/>
          <w:kern w:val="0"/>
          <w:szCs w:val="21"/>
        </w:rPr>
        <w:t>（2）设计阶段服务</w:t>
      </w:r>
      <w:r>
        <w:rPr>
          <w:rFonts w:hint="eastAsia" w:ascii="宋体" w:hAnsi="宋体"/>
          <w:color w:val="auto"/>
          <w:szCs w:val="21"/>
        </w:rPr>
        <w:t>酬金：</w:t>
      </w:r>
      <w:r>
        <w:rPr>
          <w:rFonts w:hint="eastAsia" w:ascii="宋体" w:hAnsi="宋体"/>
          <w:color w:val="auto"/>
          <w:szCs w:val="21"/>
          <w:u w:val="single"/>
        </w:rPr>
        <w:t xml:space="preserve">          /                 </w:t>
      </w:r>
      <w:r>
        <w:rPr>
          <w:rFonts w:hint="eastAsia" w:ascii="宋体" w:hAnsi="宋体"/>
          <w:color w:val="auto"/>
          <w:szCs w:val="21"/>
        </w:rPr>
        <w:t>。</w:t>
      </w:r>
    </w:p>
    <w:p w14:paraId="15CD54B1">
      <w:pPr>
        <w:adjustRightInd w:val="0"/>
        <w:snapToGrid w:val="0"/>
        <w:spacing w:line="540" w:lineRule="exact"/>
        <w:ind w:firstLine="840" w:firstLineChars="400"/>
        <w:rPr>
          <w:rFonts w:ascii="宋体" w:hAnsi="宋体"/>
          <w:color w:val="auto"/>
          <w:szCs w:val="21"/>
        </w:rPr>
      </w:pPr>
      <w:r>
        <w:rPr>
          <w:rFonts w:hint="eastAsia" w:ascii="宋体" w:hAnsi="宋体"/>
          <w:color w:val="auto"/>
          <w:kern w:val="0"/>
          <w:szCs w:val="21"/>
        </w:rPr>
        <w:t>（3）保修阶段服务</w:t>
      </w:r>
      <w:r>
        <w:rPr>
          <w:rFonts w:hint="eastAsia" w:ascii="宋体" w:hAnsi="宋体"/>
          <w:color w:val="auto"/>
          <w:szCs w:val="21"/>
        </w:rPr>
        <w:t>酬金：</w:t>
      </w:r>
      <w:r>
        <w:rPr>
          <w:rFonts w:hint="eastAsia" w:ascii="宋体" w:hAnsi="宋体"/>
          <w:color w:val="auto"/>
          <w:szCs w:val="21"/>
          <w:u w:val="single"/>
        </w:rPr>
        <w:t xml:space="preserve">         /                  </w:t>
      </w:r>
      <w:r>
        <w:rPr>
          <w:rFonts w:hint="eastAsia" w:ascii="宋体" w:hAnsi="宋体"/>
          <w:color w:val="auto"/>
          <w:szCs w:val="21"/>
        </w:rPr>
        <w:t>。</w:t>
      </w:r>
    </w:p>
    <w:p w14:paraId="7624DBCF">
      <w:pPr>
        <w:adjustRightInd w:val="0"/>
        <w:snapToGrid w:val="0"/>
        <w:spacing w:line="540" w:lineRule="exact"/>
        <w:ind w:firstLine="840" w:firstLineChars="400"/>
        <w:rPr>
          <w:rFonts w:ascii="宋体" w:hAnsi="宋体"/>
          <w:color w:val="auto"/>
          <w:szCs w:val="21"/>
        </w:rPr>
      </w:pPr>
      <w:r>
        <w:rPr>
          <w:rFonts w:hint="eastAsia" w:ascii="宋体" w:hAnsi="宋体"/>
          <w:color w:val="auto"/>
          <w:kern w:val="0"/>
          <w:szCs w:val="21"/>
        </w:rPr>
        <w:t>（4）</w:t>
      </w:r>
      <w:r>
        <w:rPr>
          <w:rFonts w:hint="eastAsia" w:ascii="宋体" w:hAnsi="宋体"/>
          <w:color w:val="auto"/>
          <w:szCs w:val="21"/>
        </w:rPr>
        <w:t>其他相关服务酬金：</w:t>
      </w:r>
      <w:r>
        <w:rPr>
          <w:rFonts w:hint="eastAsia" w:ascii="宋体" w:hAnsi="宋体"/>
          <w:color w:val="auto"/>
          <w:szCs w:val="21"/>
          <w:u w:val="single"/>
        </w:rPr>
        <w:t xml:space="preserve">         /                  </w:t>
      </w:r>
      <w:r>
        <w:rPr>
          <w:rFonts w:hint="eastAsia" w:ascii="宋体" w:hAnsi="宋体"/>
          <w:color w:val="auto"/>
          <w:szCs w:val="21"/>
        </w:rPr>
        <w:t>。</w:t>
      </w:r>
    </w:p>
    <w:p w14:paraId="25280FC4">
      <w:pPr>
        <w:spacing w:line="540" w:lineRule="exact"/>
        <w:ind w:firstLine="417" w:firstLineChars="198"/>
        <w:outlineLvl w:val="0"/>
        <w:rPr>
          <w:rFonts w:ascii="宋体" w:hAnsi="宋体"/>
          <w:b/>
          <w:color w:val="auto"/>
          <w:szCs w:val="21"/>
        </w:rPr>
      </w:pPr>
      <w:r>
        <w:rPr>
          <w:rFonts w:hint="eastAsia" w:ascii="宋体" w:hAnsi="宋体"/>
          <w:b/>
          <w:color w:val="auto"/>
          <w:szCs w:val="21"/>
        </w:rPr>
        <w:t>六、期限</w:t>
      </w:r>
    </w:p>
    <w:p w14:paraId="23C7E5D0">
      <w:pPr>
        <w:adjustRightInd w:val="0"/>
        <w:snapToGrid w:val="0"/>
        <w:spacing w:line="540" w:lineRule="exact"/>
        <w:ind w:firstLine="525" w:firstLineChars="250"/>
        <w:jc w:val="left"/>
        <w:rPr>
          <w:rFonts w:ascii="宋体" w:hAnsi="宋体"/>
          <w:color w:val="auto"/>
          <w:szCs w:val="21"/>
        </w:rPr>
      </w:pPr>
      <w:r>
        <w:rPr>
          <w:rFonts w:hint="eastAsia" w:ascii="宋体" w:hAnsi="宋体"/>
          <w:color w:val="auto"/>
          <w:kern w:val="0"/>
          <w:szCs w:val="21"/>
        </w:rPr>
        <w:t xml:space="preserve">1. </w:t>
      </w:r>
      <w:r>
        <w:rPr>
          <w:rFonts w:hint="eastAsia" w:ascii="宋体" w:hAnsi="宋体"/>
          <w:color w:val="auto"/>
          <w:szCs w:val="21"/>
        </w:rPr>
        <w:t>监理期限：</w:t>
      </w:r>
    </w:p>
    <w:p w14:paraId="6629D63B">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合同签订之日起至2025年12月</w:t>
      </w:r>
      <w:r>
        <w:rPr>
          <w:rFonts w:ascii="宋体" w:hAnsi="宋体"/>
          <w:color w:val="auto"/>
          <w:szCs w:val="21"/>
        </w:rPr>
        <w:t>31</w:t>
      </w:r>
      <w:r>
        <w:rPr>
          <w:rFonts w:hint="eastAsia" w:ascii="宋体" w:hAnsi="宋体"/>
          <w:color w:val="auto"/>
          <w:szCs w:val="21"/>
        </w:rPr>
        <w:t>日或至本年度本标项预算额度为止</w:t>
      </w:r>
    </w:p>
    <w:p w14:paraId="7BD50206">
      <w:pPr>
        <w:spacing w:line="540" w:lineRule="exact"/>
        <w:ind w:firstLine="417" w:firstLineChars="198"/>
        <w:outlineLvl w:val="0"/>
        <w:rPr>
          <w:rFonts w:ascii="宋体" w:hAnsi="宋体"/>
          <w:b/>
          <w:color w:val="auto"/>
          <w:szCs w:val="21"/>
        </w:rPr>
      </w:pPr>
      <w:r>
        <w:rPr>
          <w:rFonts w:hint="eastAsia" w:ascii="宋体" w:hAnsi="宋体"/>
          <w:b/>
          <w:color w:val="auto"/>
          <w:szCs w:val="21"/>
        </w:rPr>
        <w:t>七、双方承诺</w:t>
      </w:r>
    </w:p>
    <w:p w14:paraId="3029E36D">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1. 监理人向委托人承诺，按照本合同约定提供监理与相关服务。</w:t>
      </w:r>
    </w:p>
    <w:p w14:paraId="56B3B5CF">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2. 委托人向监理人承诺，按照本合同约定派遣相应的人员，提供房屋、资料、设备，并按本合同约定支付酬金。</w:t>
      </w:r>
    </w:p>
    <w:p w14:paraId="688D314C">
      <w:pPr>
        <w:spacing w:line="540" w:lineRule="exact"/>
        <w:ind w:firstLine="417" w:firstLineChars="198"/>
        <w:outlineLvl w:val="0"/>
        <w:rPr>
          <w:rFonts w:ascii="宋体" w:hAnsi="宋体"/>
          <w:b/>
          <w:color w:val="auto"/>
          <w:szCs w:val="21"/>
        </w:rPr>
      </w:pPr>
      <w:r>
        <w:rPr>
          <w:rFonts w:hint="eastAsia" w:ascii="宋体" w:hAnsi="宋体"/>
          <w:b/>
          <w:color w:val="auto"/>
          <w:szCs w:val="21"/>
        </w:rPr>
        <w:t>八、合同订立</w:t>
      </w:r>
    </w:p>
    <w:p w14:paraId="2E5F7877">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1. 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3785E8B">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2. 订立地点：</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14:paraId="2AD40671">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3. 本合同自双方签字且盖章之日起生效。</w:t>
      </w:r>
    </w:p>
    <w:p w14:paraId="6DACDFB3">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4、本合同一式</w:t>
      </w:r>
      <w:r>
        <w:rPr>
          <w:rFonts w:hint="eastAsia" w:ascii="宋体" w:hAnsi="宋体"/>
          <w:color w:val="auto"/>
          <w:szCs w:val="21"/>
          <w:u w:val="single"/>
        </w:rPr>
        <w:t xml:space="preserve">  陆  </w:t>
      </w:r>
      <w:r>
        <w:rPr>
          <w:rFonts w:hint="eastAsia" w:ascii="宋体" w:hAnsi="宋体"/>
          <w:color w:val="auto"/>
          <w:szCs w:val="21"/>
        </w:rPr>
        <w:t>份，具有同等法律效力，双方各执</w:t>
      </w:r>
      <w:r>
        <w:rPr>
          <w:rFonts w:hint="eastAsia" w:ascii="宋体" w:hAnsi="宋体"/>
          <w:color w:val="auto"/>
          <w:szCs w:val="21"/>
          <w:u w:val="single"/>
        </w:rPr>
        <w:t xml:space="preserve">  叁   </w:t>
      </w:r>
      <w:r>
        <w:rPr>
          <w:rFonts w:hint="eastAsia" w:ascii="宋体" w:hAnsi="宋体"/>
          <w:color w:val="auto"/>
          <w:szCs w:val="21"/>
        </w:rPr>
        <w:t>份。</w:t>
      </w:r>
    </w:p>
    <w:p w14:paraId="627CBE46">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委托人：</w:t>
      </w:r>
      <w:r>
        <w:rPr>
          <w:rFonts w:hint="eastAsia" w:ascii="宋体" w:hAnsi="宋体"/>
          <w:color w:val="auto"/>
          <w:szCs w:val="21"/>
          <w:u w:val="single"/>
        </w:rPr>
        <w:t xml:space="preserve">   （盖章）           </w:t>
      </w:r>
      <w:r>
        <w:rPr>
          <w:rFonts w:hint="eastAsia" w:ascii="宋体" w:hAnsi="宋体"/>
          <w:color w:val="auto"/>
          <w:szCs w:val="21"/>
        </w:rPr>
        <w:t xml:space="preserve">         监理人：</w:t>
      </w:r>
      <w:r>
        <w:rPr>
          <w:rFonts w:hint="eastAsia" w:ascii="宋体" w:hAnsi="宋体"/>
          <w:color w:val="auto"/>
          <w:szCs w:val="21"/>
          <w:u w:val="single"/>
        </w:rPr>
        <w:t xml:space="preserve">（盖章）                </w:t>
      </w:r>
    </w:p>
    <w:p w14:paraId="4B75CA2E">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 xml:space="preserve">住所： </w:t>
      </w:r>
      <w:r>
        <w:rPr>
          <w:rFonts w:hint="eastAsia" w:ascii="宋体" w:hAnsi="宋体"/>
          <w:color w:val="auto"/>
          <w:szCs w:val="21"/>
          <w:u w:val="single"/>
        </w:rPr>
        <w:t xml:space="preserve">                       </w:t>
      </w:r>
      <w:r>
        <w:rPr>
          <w:rFonts w:hint="eastAsia" w:ascii="宋体" w:hAnsi="宋体"/>
          <w:color w:val="auto"/>
          <w:szCs w:val="21"/>
        </w:rPr>
        <w:t xml:space="preserve">         住所： </w:t>
      </w:r>
      <w:r>
        <w:rPr>
          <w:rFonts w:hint="eastAsia" w:ascii="宋体" w:hAnsi="宋体"/>
          <w:color w:val="auto"/>
          <w:szCs w:val="21"/>
          <w:u w:val="single"/>
        </w:rPr>
        <w:t xml:space="preserve">                         </w:t>
      </w:r>
    </w:p>
    <w:p w14:paraId="3F5C1643">
      <w:pPr>
        <w:adjustRightInd w:val="0"/>
        <w:snapToGrid w:val="0"/>
        <w:spacing w:line="540" w:lineRule="exact"/>
        <w:ind w:firstLine="420" w:firstLineChars="20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14:paraId="73853072">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法定代表人或其授权                     法定代表人或其授权</w:t>
      </w:r>
    </w:p>
    <w:p w14:paraId="65288AD5">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的代理人：</w:t>
      </w:r>
      <w:r>
        <w:rPr>
          <w:rFonts w:hint="eastAsia" w:ascii="宋体" w:hAnsi="宋体"/>
          <w:color w:val="auto"/>
          <w:szCs w:val="21"/>
          <w:u w:val="single"/>
        </w:rPr>
        <w:t xml:space="preserve">（签字）             </w:t>
      </w:r>
      <w:r>
        <w:rPr>
          <w:rFonts w:hint="eastAsia" w:ascii="宋体" w:hAnsi="宋体"/>
          <w:color w:val="auto"/>
          <w:szCs w:val="21"/>
        </w:rPr>
        <w:t xml:space="preserve">         的代理人：</w:t>
      </w:r>
      <w:r>
        <w:rPr>
          <w:rFonts w:hint="eastAsia" w:ascii="宋体" w:hAnsi="宋体"/>
          <w:color w:val="auto"/>
          <w:szCs w:val="21"/>
          <w:u w:val="single"/>
        </w:rPr>
        <w:t xml:space="preserve">（签字）               </w:t>
      </w:r>
    </w:p>
    <w:p w14:paraId="7100C33F">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14:paraId="1ACBB27D">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账号：</w:t>
      </w:r>
      <w:r>
        <w:rPr>
          <w:rFonts w:hint="eastAsia" w:ascii="宋体" w:hAnsi="宋体"/>
          <w:color w:val="auto"/>
          <w:szCs w:val="21"/>
          <w:u w:val="single"/>
        </w:rPr>
        <w:t xml:space="preserve">                        </w:t>
      </w:r>
      <w:r>
        <w:rPr>
          <w:rFonts w:hint="eastAsia" w:ascii="宋体" w:hAnsi="宋体"/>
          <w:color w:val="auto"/>
          <w:szCs w:val="21"/>
        </w:rPr>
        <w:t xml:space="preserve">         账号：</w:t>
      </w:r>
      <w:r>
        <w:rPr>
          <w:rFonts w:hint="eastAsia" w:ascii="宋体" w:hAnsi="宋体"/>
          <w:color w:val="auto"/>
          <w:szCs w:val="21"/>
          <w:u w:val="single"/>
        </w:rPr>
        <w:t xml:space="preserve">                          </w:t>
      </w:r>
      <w:r>
        <w:rPr>
          <w:rFonts w:hint="eastAsia" w:ascii="宋体" w:hAnsi="宋体"/>
          <w:color w:val="auto"/>
          <w:szCs w:val="21"/>
        </w:rPr>
        <w:t xml:space="preserve"> </w:t>
      </w:r>
    </w:p>
    <w:p w14:paraId="158D455C">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14:paraId="7AE9D879">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14:paraId="2E9FEF99">
      <w:pPr>
        <w:adjustRightInd w:val="0"/>
        <w:snapToGrid w:val="0"/>
        <w:spacing w:line="540" w:lineRule="exact"/>
        <w:ind w:firstLine="415" w:firstLineChars="198"/>
        <w:rPr>
          <w:rFonts w:ascii="宋体" w:hAnsi="宋体"/>
          <w:color w:val="auto"/>
          <w:szCs w:val="21"/>
          <w:u w:val="single"/>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 xml:space="preserve">         电子邮箱：</w:t>
      </w:r>
      <w:r>
        <w:rPr>
          <w:rFonts w:hint="eastAsia" w:ascii="宋体" w:hAnsi="宋体"/>
          <w:color w:val="auto"/>
          <w:szCs w:val="21"/>
          <w:u w:val="single"/>
        </w:rPr>
        <w:t xml:space="preserve">                      </w:t>
      </w:r>
    </w:p>
    <w:p w14:paraId="69D15677">
      <w:pPr>
        <w:adjustRightInd w:val="0"/>
        <w:snapToGrid w:val="0"/>
        <w:spacing w:line="540" w:lineRule="exact"/>
        <w:ind w:firstLine="415" w:firstLineChars="198"/>
        <w:rPr>
          <w:rFonts w:ascii="宋体" w:hAnsi="宋体"/>
          <w:color w:val="auto"/>
          <w:szCs w:val="21"/>
          <w:u w:val="single"/>
        </w:rPr>
      </w:pPr>
    </w:p>
    <w:p w14:paraId="679B8D95">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 xml:space="preserve">合同鉴证方： </w:t>
      </w:r>
      <w:r>
        <w:rPr>
          <w:rFonts w:hint="eastAsia" w:ascii="宋体" w:hAnsi="宋体"/>
          <w:color w:val="auto"/>
          <w:szCs w:val="21"/>
          <w:u w:val="single"/>
        </w:rPr>
        <w:t xml:space="preserve">                             </w:t>
      </w:r>
      <w:r>
        <w:rPr>
          <w:rFonts w:hint="eastAsia" w:ascii="宋体" w:hAnsi="宋体"/>
          <w:color w:val="auto"/>
          <w:szCs w:val="21"/>
        </w:rPr>
        <w:t xml:space="preserve"> </w:t>
      </w:r>
    </w:p>
    <w:p w14:paraId="7E4A19A4">
      <w:pPr>
        <w:adjustRightInd w:val="0"/>
        <w:snapToGrid w:val="0"/>
        <w:spacing w:line="540" w:lineRule="exact"/>
        <w:ind w:firstLine="415" w:firstLineChars="198"/>
        <w:rPr>
          <w:rFonts w:ascii="宋体" w:hAnsi="宋体"/>
          <w:color w:val="auto"/>
          <w:szCs w:val="21"/>
        </w:rPr>
      </w:pPr>
      <w:r>
        <w:rPr>
          <w:rFonts w:hint="eastAsia" w:ascii="宋体" w:hAnsi="宋体"/>
          <w:color w:val="auto"/>
          <w:szCs w:val="21"/>
        </w:rPr>
        <w:t xml:space="preserve">鉴证日期： </w:t>
      </w:r>
      <w:r>
        <w:rPr>
          <w:rFonts w:hint="eastAsia" w:ascii="宋体" w:hAnsi="宋体"/>
          <w:color w:val="auto"/>
          <w:szCs w:val="21"/>
          <w:u w:val="single"/>
        </w:rPr>
        <w:t xml:space="preserve">                               </w:t>
      </w:r>
    </w:p>
    <w:p w14:paraId="262072CB">
      <w:pPr>
        <w:adjustRightInd w:val="0"/>
        <w:snapToGrid w:val="0"/>
        <w:spacing w:line="540" w:lineRule="exact"/>
        <w:ind w:firstLine="415" w:firstLineChars="198"/>
        <w:rPr>
          <w:rFonts w:ascii="宋体" w:hAnsi="宋体"/>
          <w:color w:val="auto"/>
          <w:szCs w:val="21"/>
        </w:rPr>
      </w:pPr>
    </w:p>
    <w:p w14:paraId="6FDC3557">
      <w:pPr>
        <w:pageBreakBefore/>
        <w:spacing w:line="360" w:lineRule="auto"/>
        <w:jc w:val="center"/>
        <w:rPr>
          <w:rFonts w:ascii="宋体" w:hAnsi="宋体"/>
          <w:b/>
          <w:color w:val="auto"/>
          <w:sz w:val="28"/>
          <w:szCs w:val="28"/>
        </w:rPr>
      </w:pPr>
      <w:r>
        <w:rPr>
          <w:rFonts w:hint="eastAsia" w:ascii="宋体" w:hAnsi="宋体"/>
          <w:b/>
          <w:color w:val="auto"/>
          <w:sz w:val="28"/>
          <w:szCs w:val="28"/>
        </w:rPr>
        <w:t>第二部分  通用条款</w:t>
      </w:r>
    </w:p>
    <w:p w14:paraId="54211735">
      <w:pPr>
        <w:spacing w:line="360" w:lineRule="auto"/>
        <w:jc w:val="center"/>
        <w:rPr>
          <w:rFonts w:ascii="宋体" w:hAnsi="宋体"/>
          <w:b/>
          <w:color w:val="auto"/>
          <w:sz w:val="36"/>
          <w:szCs w:val="36"/>
        </w:rPr>
      </w:pPr>
      <w:r>
        <w:rPr>
          <w:rFonts w:hint="eastAsia" w:ascii="宋体" w:hAnsi="宋体"/>
          <w:b/>
          <w:color w:val="auto"/>
          <w:sz w:val="36"/>
          <w:szCs w:val="36"/>
        </w:rPr>
        <w:t>略</w:t>
      </w:r>
    </w:p>
    <w:p w14:paraId="1F24915A">
      <w:pPr>
        <w:pageBreakBefore/>
        <w:spacing w:line="360" w:lineRule="auto"/>
        <w:jc w:val="center"/>
        <w:rPr>
          <w:rFonts w:ascii="宋体" w:hAnsi="宋体"/>
          <w:b/>
          <w:color w:val="auto"/>
          <w:sz w:val="28"/>
          <w:szCs w:val="28"/>
        </w:rPr>
      </w:pPr>
      <w:r>
        <w:rPr>
          <w:rFonts w:hint="eastAsia" w:ascii="宋体" w:hAnsi="宋体"/>
          <w:b/>
          <w:color w:val="auto"/>
          <w:sz w:val="28"/>
          <w:szCs w:val="28"/>
        </w:rPr>
        <w:t>第三部分  专用条款</w:t>
      </w:r>
    </w:p>
    <w:p w14:paraId="412B48B2">
      <w:pPr>
        <w:spacing w:line="360" w:lineRule="auto"/>
        <w:jc w:val="center"/>
        <w:rPr>
          <w:rFonts w:ascii="宋体" w:hAnsi="宋体"/>
          <w:b/>
          <w:color w:val="auto"/>
          <w:szCs w:val="21"/>
        </w:rPr>
      </w:pPr>
    </w:p>
    <w:p w14:paraId="244FE7BE">
      <w:pPr>
        <w:adjustRightInd w:val="0"/>
        <w:snapToGrid w:val="0"/>
        <w:spacing w:line="360" w:lineRule="auto"/>
        <w:rPr>
          <w:rFonts w:ascii="宋体" w:hAnsi="宋体"/>
          <w:b/>
          <w:color w:val="auto"/>
          <w:szCs w:val="21"/>
        </w:rPr>
      </w:pPr>
      <w:r>
        <w:rPr>
          <w:rFonts w:hint="eastAsia" w:ascii="宋体" w:hAnsi="宋体"/>
          <w:b/>
          <w:color w:val="auto"/>
          <w:szCs w:val="21"/>
        </w:rPr>
        <w:t>1. 定义与解释</w:t>
      </w:r>
    </w:p>
    <w:p w14:paraId="2A6999DD">
      <w:pPr>
        <w:adjustRightInd w:val="0"/>
        <w:snapToGrid w:val="0"/>
        <w:spacing w:line="360" w:lineRule="auto"/>
        <w:rPr>
          <w:rFonts w:ascii="宋体" w:hAnsi="宋体"/>
          <w:color w:val="auto"/>
          <w:szCs w:val="21"/>
        </w:rPr>
      </w:pPr>
      <w:r>
        <w:rPr>
          <w:rFonts w:hint="eastAsia" w:ascii="宋体" w:hAnsi="宋体"/>
          <w:color w:val="auto"/>
          <w:szCs w:val="21"/>
        </w:rPr>
        <w:t xml:space="preserve">  1.2  解释</w:t>
      </w:r>
    </w:p>
    <w:p w14:paraId="3A22ED8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1.2.1 本合同文件除使用中文外，还可用</w:t>
      </w:r>
      <w:r>
        <w:rPr>
          <w:rFonts w:hint="eastAsia" w:ascii="宋体" w:hAnsi="宋体"/>
          <w:color w:val="auto"/>
          <w:szCs w:val="21"/>
          <w:u w:val="single"/>
        </w:rPr>
        <w:t xml:space="preserve">     /    </w:t>
      </w:r>
      <w:r>
        <w:rPr>
          <w:rFonts w:hint="eastAsia" w:ascii="宋体" w:hAnsi="宋体"/>
          <w:color w:val="auto"/>
          <w:szCs w:val="21"/>
        </w:rPr>
        <w:t>。</w:t>
      </w:r>
    </w:p>
    <w:p w14:paraId="060DABA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1.2.2 约定本合同文件的解释顺序为：</w:t>
      </w:r>
      <w:r>
        <w:rPr>
          <w:rFonts w:hint="eastAsia" w:ascii="宋体" w:hAnsi="宋体"/>
          <w:color w:val="auto"/>
          <w:szCs w:val="21"/>
          <w:u w:val="single"/>
        </w:rPr>
        <w:t xml:space="preserve">          按通用条件           </w:t>
      </w:r>
    </w:p>
    <w:p w14:paraId="7E692485">
      <w:pPr>
        <w:adjustRightInd w:val="0"/>
        <w:snapToGrid w:val="0"/>
        <w:spacing w:line="360" w:lineRule="auto"/>
        <w:rPr>
          <w:rFonts w:ascii="宋体" w:hAnsi="宋体"/>
          <w:b/>
          <w:color w:val="auto"/>
          <w:szCs w:val="21"/>
        </w:rPr>
      </w:pPr>
      <w:r>
        <w:rPr>
          <w:rFonts w:hint="eastAsia" w:ascii="宋体" w:hAnsi="宋体"/>
          <w:b/>
          <w:color w:val="auto"/>
          <w:szCs w:val="21"/>
        </w:rPr>
        <w:t>2. 监理人义务</w:t>
      </w:r>
    </w:p>
    <w:p w14:paraId="28984D5F">
      <w:pPr>
        <w:adjustRightInd w:val="0"/>
        <w:snapToGrid w:val="0"/>
        <w:spacing w:line="360" w:lineRule="auto"/>
        <w:ind w:firstLine="205" w:firstLineChars="98"/>
        <w:rPr>
          <w:rFonts w:ascii="宋体" w:hAnsi="宋体"/>
          <w:color w:val="auto"/>
          <w:szCs w:val="21"/>
        </w:rPr>
      </w:pPr>
      <w:r>
        <w:rPr>
          <w:rFonts w:hint="eastAsia" w:ascii="宋体" w:hAnsi="宋体"/>
          <w:color w:val="auto"/>
          <w:szCs w:val="21"/>
        </w:rPr>
        <w:t>2.1 监理的范围和</w:t>
      </w:r>
      <w:r>
        <w:rPr>
          <w:rFonts w:hint="eastAsia" w:ascii="宋体" w:hAnsi="宋体"/>
          <w:bCs/>
          <w:color w:val="auto"/>
          <w:szCs w:val="21"/>
        </w:rPr>
        <w:t>内容</w:t>
      </w:r>
    </w:p>
    <w:p w14:paraId="2BEBC217">
      <w:pPr>
        <w:autoSpaceDE w:val="0"/>
        <w:autoSpaceDN w:val="0"/>
        <w:adjustRightInd w:val="0"/>
        <w:snapToGrid w:val="0"/>
        <w:spacing w:line="400" w:lineRule="atLeast"/>
        <w:ind w:firstLine="420" w:firstLineChars="200"/>
        <w:rPr>
          <w:rFonts w:ascii="宋体" w:hAnsi="宋体"/>
          <w:color w:val="auto"/>
          <w:szCs w:val="21"/>
          <w:lang w:val="zh-CN"/>
        </w:rPr>
      </w:pPr>
      <w:r>
        <w:rPr>
          <w:rFonts w:hint="eastAsia" w:ascii="宋体" w:hAnsi="宋体"/>
          <w:color w:val="auto"/>
          <w:szCs w:val="21"/>
        </w:rPr>
        <w:t>2.1.1 监理范围包括：</w:t>
      </w:r>
      <w:r>
        <w:rPr>
          <w:rFonts w:hint="eastAsia" w:ascii="宋体" w:hAnsi="宋体"/>
          <w:color w:val="auto"/>
          <w:szCs w:val="21"/>
          <w:u w:val="single"/>
        </w:rPr>
        <w:t>施工图范围内的工程施工阶段及保修期阶段全过程监理 ，包括但不限于：</w:t>
      </w:r>
    </w:p>
    <w:p w14:paraId="530E755E">
      <w:pPr>
        <w:spacing w:line="440" w:lineRule="exact"/>
        <w:ind w:firstLine="420" w:firstLineChars="200"/>
        <w:rPr>
          <w:rFonts w:ascii="宋体" w:hAnsi="宋体"/>
          <w:color w:val="auto"/>
          <w:szCs w:val="21"/>
          <w:u w:val="single"/>
        </w:rPr>
      </w:pPr>
      <w:r>
        <w:rPr>
          <w:rFonts w:hint="eastAsia" w:ascii="宋体" w:hAnsi="宋体"/>
          <w:color w:val="auto"/>
          <w:szCs w:val="21"/>
          <w:u w:val="single"/>
        </w:rPr>
        <w:t>a、施工图所示全部内容的监理；</w:t>
      </w:r>
    </w:p>
    <w:p w14:paraId="7895B884">
      <w:pPr>
        <w:spacing w:line="440" w:lineRule="exact"/>
        <w:ind w:firstLine="420" w:firstLineChars="200"/>
        <w:rPr>
          <w:rFonts w:ascii="宋体" w:hAnsi="宋体"/>
          <w:color w:val="auto"/>
          <w:szCs w:val="21"/>
          <w:u w:val="single"/>
        </w:rPr>
      </w:pPr>
      <w:r>
        <w:rPr>
          <w:rFonts w:hint="eastAsia" w:ascii="宋体" w:hAnsi="宋体"/>
          <w:color w:val="auto"/>
          <w:szCs w:val="21"/>
          <w:u w:val="single"/>
        </w:rPr>
        <w:t xml:space="preserve">b、可能出现的施工图修改引起的工程量增减以及根据甲方明确指令需在施工图范围外增加的工程； </w:t>
      </w:r>
    </w:p>
    <w:p w14:paraId="44A6248B">
      <w:pPr>
        <w:spacing w:line="440" w:lineRule="exact"/>
        <w:ind w:firstLine="420" w:firstLineChars="200"/>
        <w:rPr>
          <w:rFonts w:ascii="宋体" w:hAnsi="宋体"/>
          <w:color w:val="auto"/>
          <w:szCs w:val="21"/>
          <w:u w:val="single"/>
        </w:rPr>
      </w:pPr>
      <w:r>
        <w:rPr>
          <w:rFonts w:hint="eastAsia" w:ascii="宋体" w:hAnsi="宋体"/>
          <w:color w:val="auto"/>
          <w:szCs w:val="21"/>
          <w:u w:val="single"/>
        </w:rPr>
        <w:t>c、施工过程中遇到的各种管线的施工协调与配合及需保护的现有管线和房屋、树木的监护；</w:t>
      </w:r>
    </w:p>
    <w:p w14:paraId="3BC7C3CC">
      <w:pPr>
        <w:spacing w:line="440" w:lineRule="exact"/>
        <w:ind w:firstLine="420" w:firstLineChars="200"/>
        <w:rPr>
          <w:rFonts w:ascii="宋体" w:hAnsi="宋体"/>
          <w:color w:val="auto"/>
          <w:szCs w:val="21"/>
          <w:u w:val="single"/>
        </w:rPr>
      </w:pPr>
      <w:r>
        <w:rPr>
          <w:rFonts w:hint="eastAsia" w:ascii="宋体" w:hAnsi="宋体"/>
          <w:color w:val="auto"/>
          <w:szCs w:val="21"/>
          <w:u w:val="single"/>
        </w:rPr>
        <w:t>d、施工过程中的各种交通协调与配合；</w:t>
      </w:r>
    </w:p>
    <w:p w14:paraId="2FCD82DE">
      <w:pPr>
        <w:adjustRightInd w:val="0"/>
        <w:snapToGrid w:val="0"/>
        <w:spacing w:line="380" w:lineRule="exact"/>
        <w:ind w:firstLine="420" w:firstLineChars="200"/>
        <w:rPr>
          <w:rFonts w:ascii="宋体" w:hAnsi="宋体"/>
          <w:b/>
          <w:color w:val="auto"/>
          <w:szCs w:val="21"/>
        </w:rPr>
      </w:pPr>
      <w:r>
        <w:rPr>
          <w:rFonts w:hint="eastAsia" w:ascii="宋体" w:hAnsi="宋体"/>
          <w:color w:val="auto"/>
          <w:szCs w:val="21"/>
          <w:u w:val="single"/>
        </w:rPr>
        <w:t xml:space="preserve">e、施工过程中的文明施工、安全生产、投资控制、进度控制、质量控制。  </w:t>
      </w:r>
    </w:p>
    <w:p w14:paraId="06A5B9FC">
      <w:pPr>
        <w:spacing w:line="440" w:lineRule="exact"/>
        <w:ind w:firstLine="420" w:firstLineChars="200"/>
        <w:rPr>
          <w:rFonts w:ascii="宋体" w:hAnsi="宋体"/>
          <w:color w:val="auto"/>
          <w:szCs w:val="21"/>
          <w:u w:val="single"/>
        </w:rPr>
      </w:pPr>
      <w:r>
        <w:rPr>
          <w:rFonts w:hint="eastAsia" w:ascii="宋体" w:hAnsi="宋体"/>
          <w:color w:val="auto"/>
          <w:szCs w:val="21"/>
        </w:rPr>
        <w:t>2.1.2 监理工作内容还包括：</w:t>
      </w:r>
      <w:r>
        <w:rPr>
          <w:rFonts w:hint="eastAsia" w:ascii="宋体" w:hAnsi="宋体"/>
          <w:color w:val="auto"/>
          <w:szCs w:val="21"/>
          <w:u w:val="single"/>
        </w:rPr>
        <w:t xml:space="preserve"> 监理人向委托人承诺，按照本合同约定提供监理与相关服务。在监理与相关服务范围内，委托人和承包人提出的意见和要求，监理人应及时提出处置意见。当委托人与承包人之间发生合同争议时，监理人应协助委托人与承包人协商解决。</w:t>
      </w:r>
    </w:p>
    <w:p w14:paraId="38F1865C">
      <w:pPr>
        <w:spacing w:line="360" w:lineRule="auto"/>
        <w:ind w:firstLine="420" w:firstLineChars="200"/>
        <w:rPr>
          <w:rFonts w:ascii="宋体" w:hAnsi="宋体"/>
          <w:color w:val="auto"/>
          <w:szCs w:val="21"/>
          <w:u w:val="single"/>
        </w:rPr>
      </w:pPr>
      <w:r>
        <w:rPr>
          <w:rFonts w:hint="eastAsia" w:ascii="宋体" w:hAnsi="宋体"/>
          <w:color w:val="auto"/>
          <w:szCs w:val="21"/>
        </w:rPr>
        <w:t>2.1.3</w:t>
      </w:r>
      <w:r>
        <w:rPr>
          <w:rFonts w:hint="eastAsia" w:ascii="宋体" w:hAnsi="宋体"/>
          <w:color w:val="auto"/>
          <w:szCs w:val="21"/>
          <w:u w:val="single"/>
        </w:rPr>
        <w:t>监理人应按专用条件约定的种类、时间和份数向委托人提交监理与相关服务的报告。</w:t>
      </w:r>
    </w:p>
    <w:p w14:paraId="3D96E1BA">
      <w:pPr>
        <w:spacing w:line="440" w:lineRule="exact"/>
        <w:ind w:firstLine="420" w:firstLineChars="200"/>
        <w:rPr>
          <w:rFonts w:ascii="宋体" w:hAnsi="宋体"/>
          <w:color w:val="auto"/>
          <w:szCs w:val="21"/>
          <w:u w:val="single"/>
        </w:rPr>
      </w:pPr>
      <w:r>
        <w:rPr>
          <w:rFonts w:hint="eastAsia" w:ascii="宋体" w:hAnsi="宋体"/>
          <w:color w:val="auto"/>
          <w:szCs w:val="21"/>
        </w:rPr>
        <w:t>2.1.4</w:t>
      </w:r>
      <w:r>
        <w:rPr>
          <w:rFonts w:hint="eastAsia" w:ascii="宋体" w:hAnsi="宋体"/>
          <w:color w:val="auto"/>
          <w:szCs w:val="21"/>
          <w:u w:val="single"/>
        </w:rPr>
        <w:t xml:space="preserve">工程建设监理人的主要内容是质量控制、进度控制、投资控制、合同管理、信息管理、组织协调、安全文明施工等，具体工作内容如下（包含但不仅限于）： </w:t>
      </w:r>
    </w:p>
    <w:p w14:paraId="5241FFCA">
      <w:pPr>
        <w:spacing w:line="360" w:lineRule="auto"/>
        <w:ind w:firstLine="420" w:firstLineChars="200"/>
        <w:rPr>
          <w:rFonts w:ascii="宋体" w:hAnsi="宋体"/>
          <w:color w:val="auto"/>
          <w:szCs w:val="21"/>
          <w:u w:val="single"/>
        </w:rPr>
      </w:pPr>
      <w:r>
        <w:rPr>
          <w:rFonts w:hint="eastAsia" w:ascii="宋体" w:hAnsi="宋体"/>
          <w:color w:val="auto"/>
          <w:szCs w:val="21"/>
          <w:u w:val="single"/>
        </w:rPr>
        <w:t>a、协助委托人做好开工前准备，办理工程开工审批手续，审核承包人编制的开工报告，经业主同意下达开工令；</w:t>
      </w:r>
    </w:p>
    <w:p w14:paraId="412D97B2">
      <w:pPr>
        <w:spacing w:line="360" w:lineRule="auto"/>
        <w:ind w:firstLine="420" w:firstLineChars="200"/>
        <w:rPr>
          <w:rFonts w:ascii="宋体" w:hAnsi="宋体"/>
          <w:color w:val="auto"/>
          <w:szCs w:val="21"/>
          <w:u w:val="single"/>
        </w:rPr>
      </w:pPr>
      <w:r>
        <w:rPr>
          <w:rFonts w:hint="eastAsia" w:ascii="宋体" w:hAnsi="宋体"/>
          <w:color w:val="auto"/>
          <w:szCs w:val="21"/>
          <w:u w:val="single"/>
        </w:rPr>
        <w:t>b、协助委托人进行工程施工、材料、设备等采购工作，就中标人的确定提供建议；</w:t>
      </w:r>
    </w:p>
    <w:p w14:paraId="1908E919">
      <w:pPr>
        <w:spacing w:line="360" w:lineRule="auto"/>
        <w:ind w:firstLine="420" w:firstLineChars="200"/>
        <w:rPr>
          <w:rFonts w:ascii="宋体" w:hAnsi="宋体"/>
          <w:color w:val="auto"/>
          <w:szCs w:val="21"/>
          <w:u w:val="single"/>
        </w:rPr>
      </w:pPr>
      <w:r>
        <w:rPr>
          <w:rFonts w:hint="eastAsia" w:ascii="宋体" w:hAnsi="宋体"/>
          <w:color w:val="auto"/>
          <w:szCs w:val="21"/>
          <w:u w:val="single"/>
        </w:rPr>
        <w:t>c、协助委托人审核施工图的设计和概（预）算，参与施工图纸的会审，参加工地例会，做好记录，写出会议纪要；</w:t>
      </w:r>
    </w:p>
    <w:p w14:paraId="0AD32739">
      <w:pPr>
        <w:spacing w:line="360" w:lineRule="auto"/>
        <w:ind w:firstLine="420" w:firstLineChars="200"/>
        <w:rPr>
          <w:rFonts w:ascii="宋体" w:hAnsi="宋体"/>
          <w:color w:val="auto"/>
          <w:szCs w:val="21"/>
          <w:u w:val="single"/>
        </w:rPr>
      </w:pPr>
      <w:r>
        <w:rPr>
          <w:rFonts w:hint="eastAsia" w:ascii="宋体" w:hAnsi="宋体"/>
          <w:color w:val="auto"/>
          <w:szCs w:val="21"/>
          <w:u w:val="single"/>
        </w:rPr>
        <w:t>d、审核承包人提交的施工组织设计、施工技术方案、施工进度计划、施工质量保证体系和施工安全保证体系，提出审核意见；</w:t>
      </w:r>
    </w:p>
    <w:p w14:paraId="337207D4">
      <w:pPr>
        <w:spacing w:line="360" w:lineRule="auto"/>
        <w:ind w:firstLine="420" w:firstLineChars="200"/>
        <w:rPr>
          <w:rFonts w:ascii="宋体" w:hAnsi="宋体"/>
          <w:color w:val="auto"/>
          <w:szCs w:val="21"/>
          <w:u w:val="single"/>
        </w:rPr>
      </w:pPr>
      <w:r>
        <w:rPr>
          <w:rFonts w:hint="eastAsia" w:ascii="宋体" w:hAnsi="宋体"/>
          <w:color w:val="auto"/>
          <w:szCs w:val="21"/>
          <w:u w:val="single"/>
        </w:rPr>
        <w:t>e、负责施工质量控制，督促、检查承包人执行工程承包合同和国家工程技术规范、标准情况，就工程中发现的质量问题及时向委托人报告，并向施工单位发出整改通知单并督促落实；参与该工程材料设备的抽检工作；</w:t>
      </w:r>
    </w:p>
    <w:p w14:paraId="6509410F">
      <w:pPr>
        <w:spacing w:line="360" w:lineRule="auto"/>
        <w:ind w:firstLine="420" w:firstLineChars="200"/>
        <w:rPr>
          <w:rFonts w:ascii="宋体" w:hAnsi="宋体"/>
          <w:color w:val="auto"/>
          <w:szCs w:val="21"/>
          <w:u w:val="single"/>
        </w:rPr>
      </w:pPr>
      <w:r>
        <w:rPr>
          <w:rFonts w:hint="eastAsia" w:ascii="宋体" w:hAnsi="宋体"/>
          <w:color w:val="auto"/>
          <w:szCs w:val="21"/>
          <w:u w:val="single"/>
        </w:rPr>
        <w:t>f、检查、督促工程施工进度，就施工进度延迟向施工单位发出整改通知单，并督促施工单位及时调整进度计划，确保工期目标；</w:t>
      </w:r>
    </w:p>
    <w:p w14:paraId="54201823">
      <w:pPr>
        <w:spacing w:line="360" w:lineRule="auto"/>
        <w:ind w:firstLine="420" w:firstLineChars="200"/>
        <w:rPr>
          <w:rFonts w:ascii="宋体" w:hAnsi="宋体"/>
          <w:color w:val="auto"/>
          <w:szCs w:val="21"/>
          <w:u w:val="single"/>
        </w:rPr>
      </w:pPr>
      <w:r>
        <w:rPr>
          <w:rFonts w:hint="eastAsia" w:ascii="宋体" w:hAnsi="宋体"/>
          <w:color w:val="auto"/>
          <w:szCs w:val="21"/>
          <w:u w:val="single"/>
        </w:rPr>
        <w:t>g、对施工安全生产和文明生产进行监督检查，检查施工单位现场管理情况，安全生产和文明施工环境状况，对现场存在的影响安全生产、文明施工的情形发出整改通知单并督促落实；</w:t>
      </w:r>
    </w:p>
    <w:p w14:paraId="6CBEC7D1">
      <w:pPr>
        <w:spacing w:line="360" w:lineRule="auto"/>
        <w:ind w:firstLine="420" w:firstLineChars="200"/>
        <w:rPr>
          <w:rFonts w:ascii="宋体" w:hAnsi="宋体"/>
          <w:color w:val="auto"/>
          <w:szCs w:val="21"/>
          <w:u w:val="single"/>
        </w:rPr>
      </w:pPr>
      <w:r>
        <w:rPr>
          <w:rFonts w:hint="eastAsia" w:ascii="宋体" w:hAnsi="宋体"/>
          <w:color w:val="auto"/>
          <w:szCs w:val="21"/>
          <w:u w:val="single"/>
        </w:rPr>
        <w:t>h、参与委托人或承包人采购的材料、设备和构配件的检查、检验、督促承包人编制材料供需计划，协助委托人安排甲供材料的供应计划；</w:t>
      </w:r>
    </w:p>
    <w:p w14:paraId="529605CE">
      <w:pPr>
        <w:spacing w:line="360" w:lineRule="auto"/>
        <w:ind w:firstLine="420" w:firstLineChars="200"/>
        <w:rPr>
          <w:rFonts w:ascii="宋体" w:hAnsi="宋体"/>
          <w:color w:val="auto"/>
          <w:szCs w:val="21"/>
          <w:u w:val="single"/>
        </w:rPr>
      </w:pPr>
      <w:r>
        <w:rPr>
          <w:rFonts w:hint="eastAsia" w:ascii="宋体" w:hAnsi="宋体"/>
          <w:color w:val="auto"/>
          <w:szCs w:val="21"/>
          <w:u w:val="single"/>
        </w:rPr>
        <w:t>i、主持召开工程各类协调会议，起草会议纪要，落实需要整改的事项；</w:t>
      </w:r>
    </w:p>
    <w:p w14:paraId="51695219">
      <w:pPr>
        <w:spacing w:line="360" w:lineRule="auto"/>
        <w:ind w:firstLine="420" w:firstLineChars="200"/>
        <w:rPr>
          <w:rFonts w:ascii="宋体" w:hAnsi="宋体"/>
          <w:color w:val="auto"/>
          <w:szCs w:val="21"/>
          <w:u w:val="single"/>
        </w:rPr>
      </w:pPr>
      <w:r>
        <w:rPr>
          <w:rFonts w:hint="eastAsia" w:ascii="宋体" w:hAnsi="宋体"/>
          <w:color w:val="auto"/>
          <w:szCs w:val="21"/>
          <w:u w:val="single"/>
        </w:rPr>
        <w:t>j、协助委托方对工程投资进行控制，对施工单位提出的付款申请中实际已完工程量进行审核，签发工程进度款支付证书，对审核的已完工程量及签发的工程进度款证书准确性负责，如因监理人审核工程量不实导致委托人多支付工程款的，监理人应赔偿因此给委托人造成的损失；</w:t>
      </w:r>
    </w:p>
    <w:p w14:paraId="32DFD32A">
      <w:pPr>
        <w:spacing w:line="360" w:lineRule="auto"/>
        <w:ind w:firstLine="420" w:firstLineChars="200"/>
        <w:rPr>
          <w:rFonts w:ascii="宋体" w:hAnsi="宋体"/>
          <w:color w:val="auto"/>
          <w:szCs w:val="21"/>
          <w:u w:val="single"/>
        </w:rPr>
      </w:pPr>
      <w:r>
        <w:rPr>
          <w:rFonts w:hint="eastAsia" w:ascii="宋体" w:hAnsi="宋体"/>
          <w:color w:val="auto"/>
          <w:szCs w:val="21"/>
          <w:u w:val="single"/>
        </w:rPr>
        <w:t>k、负责施工现场联系单的初审，初审完毕后提交委托方审核签署意见，协助委托人对施工单位的反索赔工作；</w:t>
      </w:r>
    </w:p>
    <w:p w14:paraId="18916109">
      <w:pPr>
        <w:spacing w:line="360" w:lineRule="auto"/>
        <w:ind w:firstLine="420" w:firstLineChars="200"/>
        <w:rPr>
          <w:rFonts w:ascii="宋体" w:hAnsi="宋体"/>
          <w:color w:val="auto"/>
          <w:szCs w:val="21"/>
          <w:u w:val="single"/>
        </w:rPr>
      </w:pPr>
      <w:r>
        <w:rPr>
          <w:rFonts w:hint="eastAsia" w:ascii="宋体" w:hAnsi="宋体"/>
          <w:color w:val="auto"/>
          <w:szCs w:val="21"/>
          <w:u w:val="single"/>
        </w:rPr>
        <w:t>l、编制监理规划、监理细则、监理总结及质量评估报告、监理旁站记录等监理文件及资料，定期向委托人汇报监理情况；</w:t>
      </w:r>
    </w:p>
    <w:p w14:paraId="3C301523">
      <w:pPr>
        <w:spacing w:line="360" w:lineRule="auto"/>
        <w:ind w:firstLine="420" w:firstLineChars="200"/>
        <w:rPr>
          <w:rFonts w:ascii="宋体" w:hAnsi="宋体"/>
          <w:color w:val="auto"/>
          <w:szCs w:val="21"/>
          <w:u w:val="single"/>
        </w:rPr>
      </w:pPr>
      <w:r>
        <w:rPr>
          <w:rFonts w:hint="eastAsia" w:ascii="宋体" w:hAnsi="宋体"/>
          <w:color w:val="auto"/>
          <w:szCs w:val="21"/>
          <w:u w:val="single"/>
        </w:rPr>
        <w:t>m、征得委托人同意后，发布停工令、复工令。</w:t>
      </w:r>
    </w:p>
    <w:p w14:paraId="125A4719">
      <w:pPr>
        <w:spacing w:line="360" w:lineRule="auto"/>
        <w:ind w:firstLine="420" w:firstLineChars="200"/>
        <w:rPr>
          <w:rFonts w:ascii="宋体" w:hAnsi="宋体"/>
          <w:color w:val="auto"/>
          <w:szCs w:val="21"/>
          <w:u w:val="single"/>
        </w:rPr>
      </w:pPr>
      <w:r>
        <w:rPr>
          <w:rFonts w:hint="eastAsia" w:ascii="宋体" w:hAnsi="宋体"/>
          <w:color w:val="auto"/>
          <w:szCs w:val="21"/>
          <w:u w:val="single"/>
        </w:rPr>
        <w:t>n、组织工程初步验收，出具验收意见，协助委托方组织交工验收、竣工验收后及时向委托人提交完整的监理资料，督促施工单位整理合同文件、技术档案资料和竣工验收资料，配合委托人办理竣工验收备案手续，协助委托人进行工程竣工结算；</w:t>
      </w:r>
    </w:p>
    <w:p w14:paraId="1C10A9C9">
      <w:pPr>
        <w:spacing w:line="360" w:lineRule="auto"/>
        <w:ind w:firstLine="420" w:firstLineChars="200"/>
        <w:rPr>
          <w:rFonts w:ascii="宋体" w:hAnsi="宋体"/>
          <w:color w:val="auto"/>
          <w:szCs w:val="21"/>
          <w:u w:val="single"/>
        </w:rPr>
      </w:pPr>
      <w:r>
        <w:rPr>
          <w:rFonts w:hint="eastAsia" w:ascii="宋体" w:hAnsi="宋体"/>
          <w:color w:val="auto"/>
          <w:szCs w:val="21"/>
          <w:u w:val="single"/>
        </w:rPr>
        <w:t>o、完成工程保修期间的监理服务，督促审查责任单位编制维修方案并对维修过程进行监督检查验收；</w:t>
      </w:r>
    </w:p>
    <w:p w14:paraId="6406ED2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u w:val="single"/>
        </w:rPr>
        <w:t>p、其他现行及根据监理期间新发布的国家法律、法规、规章及规范规定及招标文件规定的监理人应履行监理工作。</w:t>
      </w:r>
      <w:r>
        <w:rPr>
          <w:rFonts w:hint="eastAsia" w:ascii="宋体" w:hAnsi="宋体"/>
          <w:color w:val="auto"/>
          <w:szCs w:val="21"/>
        </w:rPr>
        <w:t>。</w:t>
      </w:r>
    </w:p>
    <w:p w14:paraId="6C11D8D4">
      <w:pPr>
        <w:spacing w:line="360" w:lineRule="auto"/>
        <w:ind w:firstLine="205" w:firstLineChars="98"/>
        <w:rPr>
          <w:rFonts w:ascii="宋体" w:hAnsi="宋体"/>
          <w:color w:val="auto"/>
          <w:szCs w:val="21"/>
        </w:rPr>
      </w:pPr>
      <w:r>
        <w:rPr>
          <w:rFonts w:hint="eastAsia" w:ascii="宋体" w:hAnsi="宋体"/>
          <w:color w:val="auto"/>
          <w:szCs w:val="21"/>
        </w:rPr>
        <w:t>2.2 监理与相关服务依据</w:t>
      </w:r>
    </w:p>
    <w:p w14:paraId="59D72044">
      <w:pPr>
        <w:spacing w:line="360" w:lineRule="auto"/>
        <w:jc w:val="left"/>
        <w:rPr>
          <w:rFonts w:ascii="宋体" w:hAnsi="宋体"/>
          <w:color w:val="auto"/>
          <w:szCs w:val="21"/>
        </w:rPr>
      </w:pPr>
      <w:r>
        <w:rPr>
          <w:rFonts w:hint="eastAsia" w:ascii="宋体" w:hAnsi="宋体"/>
          <w:color w:val="auto"/>
          <w:szCs w:val="21"/>
        </w:rPr>
        <w:t>2.2.1 监理依据包括：</w:t>
      </w:r>
    </w:p>
    <w:p w14:paraId="2964E775">
      <w:pPr>
        <w:spacing w:line="360" w:lineRule="auto"/>
        <w:jc w:val="left"/>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w:t>
      </w:r>
      <w:r>
        <w:rPr>
          <w:rFonts w:ascii="宋体" w:hAnsi="宋体"/>
          <w:color w:val="auto"/>
          <w:szCs w:val="21"/>
          <w:u w:val="single"/>
        </w:rPr>
        <w:t>1</w:t>
      </w:r>
      <w:r>
        <w:rPr>
          <w:rFonts w:hint="eastAsia" w:ascii="宋体" w:hAnsi="宋体"/>
          <w:color w:val="auto"/>
          <w:szCs w:val="21"/>
          <w:u w:val="single"/>
        </w:rPr>
        <w:t>)、适用法规：国家颁布的有关法律、行政法规，建设部或专业部门规章及工程所在地的地方性法规、规章。</w:t>
      </w:r>
    </w:p>
    <w:p w14:paraId="3B53332A">
      <w:pPr>
        <w:spacing w:line="360" w:lineRule="auto"/>
        <w:jc w:val="left"/>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2</w:t>
      </w:r>
      <w:r>
        <w:rPr>
          <w:rFonts w:hint="eastAsia" w:ascii="宋体" w:hAnsi="宋体"/>
          <w:color w:val="auto"/>
          <w:szCs w:val="21"/>
          <w:u w:val="single"/>
        </w:rPr>
        <w:t>)、经批准的项目可行性研究报告、项目建议书、初步设计及批复、概预算书、建设计划、设计施工图纸和其它有关技术经济文件。</w:t>
      </w:r>
    </w:p>
    <w:p w14:paraId="1EE263EF">
      <w:pPr>
        <w:spacing w:line="360" w:lineRule="auto"/>
        <w:jc w:val="left"/>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3</w:t>
      </w:r>
      <w:r>
        <w:rPr>
          <w:rFonts w:hint="eastAsia" w:ascii="宋体" w:hAnsi="宋体"/>
          <w:color w:val="auto"/>
          <w:szCs w:val="21"/>
          <w:u w:val="single"/>
        </w:rPr>
        <w:t>)、国家和地方现行的工程监理、施工验收规范、质量检验评定标准、工程建设标准强制性条文、监理规范。</w:t>
      </w:r>
    </w:p>
    <w:p w14:paraId="7B9FA51E">
      <w:pPr>
        <w:spacing w:line="360" w:lineRule="auto"/>
        <w:jc w:val="left"/>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4</w:t>
      </w:r>
      <w:r>
        <w:rPr>
          <w:rFonts w:hint="eastAsia" w:ascii="宋体" w:hAnsi="宋体"/>
          <w:color w:val="auto"/>
          <w:szCs w:val="21"/>
          <w:u w:val="single"/>
        </w:rPr>
        <w:t>)、工程招投标文件及有关答疑、补充资料。</w:t>
      </w:r>
    </w:p>
    <w:p w14:paraId="459B72FC">
      <w:pPr>
        <w:spacing w:line="360" w:lineRule="auto"/>
        <w:jc w:val="left"/>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5</w:t>
      </w:r>
      <w:r>
        <w:rPr>
          <w:rFonts w:hint="eastAsia" w:ascii="宋体" w:hAnsi="宋体"/>
          <w:color w:val="auto"/>
          <w:szCs w:val="21"/>
          <w:u w:val="single"/>
        </w:rPr>
        <w:t>)、现行的概预算定额、计价规范及有关建设工程造价的管理规章。</w:t>
      </w:r>
    </w:p>
    <w:p w14:paraId="0F0AF826">
      <w:pPr>
        <w:spacing w:line="360" w:lineRule="auto"/>
        <w:jc w:val="left"/>
        <w:rPr>
          <w:rFonts w:ascii="宋体" w:hAnsi="宋体"/>
          <w:color w:val="auto"/>
          <w:szCs w:val="21"/>
          <w:u w:val="single"/>
        </w:rPr>
      </w:pPr>
      <w:r>
        <w:rPr>
          <w:rFonts w:hint="eastAsia" w:ascii="宋体" w:hAnsi="宋体"/>
          <w:color w:val="auto"/>
          <w:szCs w:val="21"/>
          <w:u w:val="single"/>
        </w:rPr>
        <w:t>(</w:t>
      </w:r>
      <w:r>
        <w:rPr>
          <w:rFonts w:ascii="宋体" w:hAnsi="宋体"/>
          <w:color w:val="auto"/>
          <w:szCs w:val="21"/>
          <w:u w:val="single"/>
        </w:rPr>
        <w:t>6</w:t>
      </w:r>
      <w:r>
        <w:rPr>
          <w:rFonts w:hint="eastAsia" w:ascii="宋体" w:hAnsi="宋体"/>
          <w:color w:val="auto"/>
          <w:szCs w:val="21"/>
          <w:u w:val="single"/>
        </w:rPr>
        <w:t>)、依法成立的工程承发包合同（施工合同）和协议。</w:t>
      </w:r>
    </w:p>
    <w:p w14:paraId="78F91082">
      <w:pPr>
        <w:adjustRightInd w:val="0"/>
        <w:snapToGrid w:val="0"/>
        <w:spacing w:line="360" w:lineRule="auto"/>
        <w:rPr>
          <w:rFonts w:ascii="宋体" w:hAnsi="宋体"/>
          <w:color w:val="auto"/>
          <w:szCs w:val="21"/>
        </w:rPr>
      </w:pPr>
      <w:r>
        <w:rPr>
          <w:rFonts w:hint="eastAsia" w:ascii="宋体" w:hAnsi="宋体"/>
          <w:color w:val="auto"/>
          <w:szCs w:val="21"/>
          <w:u w:val="single"/>
        </w:rPr>
        <w:t>(</w:t>
      </w:r>
      <w:r>
        <w:rPr>
          <w:rFonts w:ascii="宋体" w:hAnsi="宋体"/>
          <w:color w:val="auto"/>
          <w:szCs w:val="21"/>
          <w:u w:val="single"/>
        </w:rPr>
        <w:t>7</w:t>
      </w:r>
      <w:r>
        <w:rPr>
          <w:rFonts w:hint="eastAsia" w:ascii="宋体" w:hAnsi="宋体"/>
          <w:color w:val="auto"/>
          <w:szCs w:val="21"/>
          <w:u w:val="single"/>
        </w:rPr>
        <w:t>)、依法成立的工程建设监理合同（和协议）。</w:t>
      </w:r>
    </w:p>
    <w:p w14:paraId="602DA738">
      <w:pPr>
        <w:adjustRightInd w:val="0"/>
        <w:snapToGrid w:val="0"/>
        <w:spacing w:line="360" w:lineRule="auto"/>
        <w:ind w:firstLine="420" w:firstLineChars="200"/>
        <w:rPr>
          <w:rFonts w:ascii="宋体" w:hAnsi="宋体"/>
          <w:dstrike/>
          <w:color w:val="auto"/>
          <w:szCs w:val="21"/>
        </w:rPr>
      </w:pPr>
      <w:r>
        <w:rPr>
          <w:rFonts w:hint="eastAsia" w:ascii="宋体" w:hAnsi="宋体"/>
          <w:color w:val="auto"/>
          <w:szCs w:val="21"/>
        </w:rPr>
        <w:t>2.2.2 相关服务依据包括：</w:t>
      </w:r>
      <w:r>
        <w:rPr>
          <w:rFonts w:hint="eastAsia" w:ascii="宋体" w:hAnsi="宋体"/>
          <w:color w:val="auto"/>
          <w:szCs w:val="21"/>
          <w:u w:val="single"/>
        </w:rPr>
        <w:t xml:space="preserve">          /             </w:t>
      </w:r>
      <w:r>
        <w:rPr>
          <w:rFonts w:hint="eastAsia" w:ascii="宋体" w:hAnsi="宋体"/>
          <w:color w:val="auto"/>
          <w:szCs w:val="21"/>
        </w:rPr>
        <w:t>。</w:t>
      </w:r>
    </w:p>
    <w:p w14:paraId="655061B8">
      <w:pPr>
        <w:spacing w:line="360" w:lineRule="auto"/>
        <w:rPr>
          <w:rFonts w:ascii="宋体" w:hAnsi="宋体"/>
          <w:color w:val="auto"/>
          <w:szCs w:val="21"/>
        </w:rPr>
      </w:pPr>
      <w:r>
        <w:rPr>
          <w:rFonts w:hint="eastAsia" w:ascii="宋体" w:hAnsi="宋体"/>
          <w:color w:val="auto"/>
          <w:szCs w:val="21"/>
        </w:rPr>
        <w:t xml:space="preserve">  2.3</w:t>
      </w:r>
      <w:r>
        <w:rPr>
          <w:rFonts w:hint="eastAsia" w:ascii="宋体" w:hAnsi="宋体" w:cs="宋体"/>
          <w:color w:val="auto"/>
          <w:kern w:val="0"/>
          <w:szCs w:val="21"/>
        </w:rPr>
        <w:t>项目监理机构和人员</w:t>
      </w:r>
    </w:p>
    <w:p w14:paraId="58FCFADB">
      <w:pPr>
        <w:spacing w:line="440" w:lineRule="exact"/>
        <w:rPr>
          <w:rFonts w:ascii="宋体" w:hAnsi="宋体"/>
          <w:color w:val="auto"/>
          <w:kern w:val="0"/>
          <w:szCs w:val="21"/>
        </w:rPr>
      </w:pPr>
      <w:r>
        <w:rPr>
          <w:rFonts w:hint="eastAsia" w:ascii="宋体" w:hAnsi="宋体"/>
          <w:color w:val="auto"/>
          <w:szCs w:val="21"/>
        </w:rPr>
        <w:t xml:space="preserve">2.3.4 </w:t>
      </w:r>
      <w:r>
        <w:rPr>
          <w:rFonts w:hint="eastAsia" w:ascii="宋体" w:hAnsi="宋体"/>
          <w:color w:val="auto"/>
          <w:kern w:val="0"/>
          <w:szCs w:val="21"/>
        </w:rPr>
        <w:t>更换监理人员的其他情形：</w:t>
      </w:r>
    </w:p>
    <w:p w14:paraId="368D6682">
      <w:pPr>
        <w:spacing w:line="360" w:lineRule="auto"/>
        <w:jc w:val="left"/>
        <w:rPr>
          <w:rFonts w:ascii="宋体" w:hAnsi="宋体"/>
          <w:color w:val="auto"/>
          <w:szCs w:val="21"/>
          <w:u w:val="single"/>
        </w:rPr>
      </w:pPr>
      <w:r>
        <w:rPr>
          <w:rFonts w:hint="eastAsia" w:ascii="宋体" w:hAnsi="宋体"/>
          <w:color w:val="auto"/>
          <w:szCs w:val="21"/>
          <w:u w:val="single"/>
        </w:rPr>
        <w:t>⑴、监理人员的能力不足、配备结构不合理、难以胜任所负职责。</w:t>
      </w:r>
    </w:p>
    <w:p w14:paraId="4E3900C6">
      <w:pPr>
        <w:spacing w:line="360" w:lineRule="auto"/>
        <w:jc w:val="left"/>
        <w:rPr>
          <w:rFonts w:ascii="宋体" w:hAnsi="宋体"/>
          <w:color w:val="auto"/>
          <w:szCs w:val="21"/>
          <w:u w:val="single"/>
        </w:rPr>
      </w:pPr>
      <w:r>
        <w:rPr>
          <w:rFonts w:hint="eastAsia" w:ascii="宋体" w:hAnsi="宋体"/>
          <w:color w:val="auto"/>
          <w:szCs w:val="21"/>
          <w:u w:val="single"/>
        </w:rPr>
        <w:t>⑵、现场监理人员不能或不能严格履行职责。</w:t>
      </w:r>
    </w:p>
    <w:p w14:paraId="1150E405">
      <w:pPr>
        <w:spacing w:line="360" w:lineRule="auto"/>
        <w:jc w:val="left"/>
        <w:rPr>
          <w:rFonts w:ascii="宋体" w:hAnsi="宋体"/>
          <w:color w:val="auto"/>
          <w:szCs w:val="21"/>
          <w:u w:val="single"/>
        </w:rPr>
      </w:pPr>
      <w:r>
        <w:rPr>
          <w:rFonts w:hint="eastAsia" w:ascii="宋体" w:hAnsi="宋体"/>
          <w:color w:val="auto"/>
          <w:szCs w:val="21"/>
          <w:u w:val="single"/>
        </w:rPr>
        <w:t>⑶、监理人员的行为有损于监理工作的科学性、公正性和廉洁性时。</w:t>
      </w:r>
    </w:p>
    <w:p w14:paraId="047D49A1">
      <w:pPr>
        <w:spacing w:line="360" w:lineRule="auto"/>
        <w:jc w:val="left"/>
        <w:rPr>
          <w:rFonts w:ascii="宋体" w:hAnsi="宋体"/>
          <w:color w:val="auto"/>
          <w:szCs w:val="21"/>
          <w:u w:val="single"/>
        </w:rPr>
      </w:pPr>
      <w:r>
        <w:rPr>
          <w:rFonts w:hint="eastAsia" w:ascii="宋体" w:hAnsi="宋体"/>
          <w:color w:val="auto"/>
          <w:szCs w:val="21"/>
          <w:u w:val="single"/>
        </w:rPr>
        <w:t>⑷、监理人员与承包商人员发生合伙经营关系时。</w:t>
      </w:r>
    </w:p>
    <w:p w14:paraId="1C6D1B68">
      <w:pPr>
        <w:spacing w:line="360" w:lineRule="auto"/>
        <w:ind w:firstLine="205" w:firstLineChars="98"/>
        <w:rPr>
          <w:rFonts w:ascii="宋体" w:hAnsi="宋体"/>
          <w:color w:val="auto"/>
          <w:szCs w:val="21"/>
        </w:rPr>
      </w:pPr>
      <w:r>
        <w:rPr>
          <w:rFonts w:hint="eastAsia" w:ascii="宋体" w:hAnsi="宋体"/>
          <w:color w:val="auto"/>
          <w:szCs w:val="21"/>
        </w:rPr>
        <w:t xml:space="preserve">2.4 </w:t>
      </w:r>
      <w:r>
        <w:rPr>
          <w:rFonts w:hint="eastAsia" w:ascii="宋体" w:hAnsi="宋体" w:cs="宋体"/>
          <w:color w:val="auto"/>
          <w:kern w:val="0"/>
          <w:szCs w:val="21"/>
        </w:rPr>
        <w:t>履行职责</w:t>
      </w:r>
    </w:p>
    <w:p w14:paraId="4CCF77BB">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2.4.3 对监理人的授权范围：</w:t>
      </w:r>
      <w:r>
        <w:rPr>
          <w:rFonts w:hint="eastAsia" w:ascii="宋体" w:hAnsi="宋体"/>
          <w:color w:val="auto"/>
          <w:szCs w:val="21"/>
          <w:u w:val="single"/>
        </w:rPr>
        <w:t>（1）协助委托人审核招标文件，并对招标方案提出合理化建议；</w:t>
      </w:r>
    </w:p>
    <w:p w14:paraId="0392411C">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（2）协助委托人选择及签订施工承包合同，并在实施过程中检查、督促承包商严格执行合同；</w:t>
      </w:r>
    </w:p>
    <w:p w14:paraId="58815548">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（3）根据施工进度要求，及时协助委托人组织设计交底及图纸会审，并写出纪要，同时，对设计方案提出建议；</w:t>
      </w:r>
    </w:p>
    <w:p w14:paraId="31FBCC0C">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（4）协助委托人做好开工准备，复验灰线，并审查开工报告；</w:t>
      </w:r>
    </w:p>
    <w:p w14:paraId="0AFC7C6E">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（5）审查承包商各项施工准备工作，征得委托人同意后下达开工令；</w:t>
      </w:r>
    </w:p>
    <w:p w14:paraId="56A3AFDC">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（6）审查承包商提交的施工组织设计、施工技术方案和施工进度计划，提出修改意见，并监督实施；</w:t>
      </w:r>
    </w:p>
    <w:p w14:paraId="299AE3BE">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（7）督促并检查承包商质量安全文明施工保证体系和施工管理制度的建立、健全与实施；</w:t>
      </w:r>
    </w:p>
    <w:p w14:paraId="049E14AC">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（8）审查承包商（或核查委托人）提供的材料和设备采购清单，检查核对工程使用材料、构配件、设备的规格、样品、质量和数量，必要时进行抽验和复检（必须取样封存），防止不合格材料用于工程；</w:t>
      </w:r>
    </w:p>
    <w:p w14:paraId="2BC6BA0B">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（9）审核承包商提出的分包工程项目及分包单位的资格，确认分包单位；</w:t>
      </w:r>
    </w:p>
    <w:p w14:paraId="0A9DFFAC">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10）督促、检查承包商严格执行合同和严格按照国家技术规范、标准、地方建筑安装规程以及设计图纸文件要求进行施工；重点核查施工过程中的主要部位、环节以及隐蔽工程的施工验收签证，以控制工程质量的全过程施工监理，关键部位必须实行旁站监理制度；</w:t>
      </w:r>
    </w:p>
    <w:p w14:paraId="1DC4EC16">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（11）分阶段核验及协调施工进度计划，及时提出调整意见，控制工程进度；</w:t>
      </w:r>
    </w:p>
    <w:p w14:paraId="17A8796D">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（12）根据施工承包合同协议条款的付款规定，对已完合格工程计量，签认付款凭证；工程竣工后，参与配合及协助工程结算价款的审查；</w:t>
      </w:r>
    </w:p>
    <w:p w14:paraId="53BD54C6">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（13）对于工程变更（包括设计变更和技术洽商），除提出监理意见之外，还需对变更的工程量及价款提供详尽的计算书，并应征得委托人意见。在可行的情况下，原则上由原设计单位进行修改或确认；</w:t>
      </w:r>
    </w:p>
    <w:p w14:paraId="46746DC5">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（14）协助、主持、审理工程出现的质量事故的分析，提出处理意见，明确责任方；督促、检查承包商按批准的处理方案进行处理，审核其事故报告；</w:t>
      </w:r>
    </w:p>
    <w:p w14:paraId="5388F9D6">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（15）督促检查承包商的安全生产、文明施工；</w:t>
      </w:r>
    </w:p>
    <w:p w14:paraId="3B13E993">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（16）组织承包商对工程进行阶段验收及竣工初验，督促整改，并协助招标人组织竣工验收；</w:t>
      </w:r>
    </w:p>
    <w:p w14:paraId="36CD996B">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（17）及时提供完整的监理资料，向委托人编报竣工验收的监理阶段性或总体的报告；</w:t>
      </w:r>
    </w:p>
    <w:p w14:paraId="459028FF">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（18）协助委托人整理审核承包合同文件、工程技术文件及竣工验收资料的归档；</w:t>
      </w:r>
    </w:p>
    <w:p w14:paraId="211D3EC5">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（19）提供其他应提供的监理服务或委托人要求另行增加的其他咨询服务。</w:t>
      </w:r>
    </w:p>
    <w:p w14:paraId="0CA68641">
      <w:pPr>
        <w:adjustRightInd w:val="0"/>
        <w:snapToGrid w:val="0"/>
        <w:spacing w:line="360" w:lineRule="auto"/>
        <w:ind w:firstLine="315" w:firstLineChars="150"/>
        <w:rPr>
          <w:rFonts w:ascii="宋体" w:hAnsi="宋体"/>
          <w:color w:val="auto"/>
          <w:szCs w:val="21"/>
        </w:rPr>
      </w:pPr>
      <w:r>
        <w:rPr>
          <w:rFonts w:hint="eastAsia" w:ascii="宋体" w:hAnsi="宋体"/>
          <w:color w:val="auto"/>
          <w:kern w:val="0"/>
          <w:szCs w:val="21"/>
        </w:rPr>
        <w:t>2.4.4 监理人有权要求承包人调换其人员</w:t>
      </w:r>
      <w:r>
        <w:rPr>
          <w:rFonts w:hint="eastAsia" w:ascii="宋体" w:hAnsi="宋体"/>
          <w:color w:val="auto"/>
          <w:szCs w:val="21"/>
        </w:rPr>
        <w:t>的限制条件：</w:t>
      </w:r>
      <w:r>
        <w:rPr>
          <w:rFonts w:hint="eastAsia" w:ascii="宋体" w:hAnsi="宋体"/>
          <w:color w:val="auto"/>
          <w:szCs w:val="21"/>
          <w:u w:val="single"/>
        </w:rPr>
        <w:t>监理人发现承包人的人员不能胜任本职工作的，在有关规定允许的前提下有权要求承包人更换。</w:t>
      </w:r>
      <w:r>
        <w:rPr>
          <w:rFonts w:hint="eastAsia" w:ascii="宋体" w:hAnsi="宋体"/>
          <w:color w:val="auto"/>
          <w:szCs w:val="21"/>
        </w:rPr>
        <w:t xml:space="preserve">  </w:t>
      </w:r>
    </w:p>
    <w:p w14:paraId="4420EB62">
      <w:pPr>
        <w:adjustRightInd w:val="0"/>
        <w:snapToGrid w:val="0"/>
        <w:spacing w:line="360" w:lineRule="auto"/>
        <w:ind w:firstLine="105" w:firstLineChars="50"/>
        <w:rPr>
          <w:rFonts w:ascii="宋体" w:hAnsi="宋体"/>
          <w:color w:val="auto"/>
          <w:szCs w:val="21"/>
        </w:rPr>
      </w:pPr>
      <w:r>
        <w:rPr>
          <w:rFonts w:hint="eastAsia" w:ascii="宋体" w:hAnsi="宋体"/>
          <w:color w:val="auto"/>
          <w:kern w:val="0"/>
          <w:szCs w:val="21"/>
        </w:rPr>
        <w:t xml:space="preserve">2.5 </w:t>
      </w:r>
      <w:r>
        <w:rPr>
          <w:rFonts w:hint="eastAsia" w:ascii="宋体" w:hAnsi="宋体"/>
          <w:color w:val="auto"/>
          <w:szCs w:val="21"/>
        </w:rPr>
        <w:t>提交</w:t>
      </w:r>
      <w:r>
        <w:rPr>
          <w:rFonts w:hint="eastAsia" w:ascii="宋体" w:hAnsi="宋体" w:cs="宋体"/>
          <w:color w:val="auto"/>
          <w:kern w:val="0"/>
          <w:szCs w:val="21"/>
        </w:rPr>
        <w:t>报告</w:t>
      </w:r>
    </w:p>
    <w:p w14:paraId="3927C44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监理人应提交报告的种类(</w:t>
      </w:r>
      <w:r>
        <w:rPr>
          <w:rFonts w:hint="eastAsia" w:ascii="宋体" w:hAnsi="宋体" w:cs="宋体"/>
          <w:color w:val="auto"/>
          <w:kern w:val="0"/>
          <w:szCs w:val="21"/>
        </w:rPr>
        <w:t>包括监理规划及约定的专项报告)</w:t>
      </w:r>
      <w:r>
        <w:rPr>
          <w:rFonts w:hint="eastAsia" w:ascii="宋体" w:hAnsi="宋体"/>
          <w:color w:val="auto"/>
          <w:szCs w:val="21"/>
        </w:rPr>
        <w:t>、时间和份数</w:t>
      </w:r>
      <w:r>
        <w:rPr>
          <w:rFonts w:hint="eastAsia" w:ascii="宋体" w:hAnsi="宋体" w:cs="宋体"/>
          <w:color w:val="auto"/>
          <w:kern w:val="0"/>
          <w:szCs w:val="21"/>
        </w:rPr>
        <w:t>：</w:t>
      </w:r>
    </w:p>
    <w:p w14:paraId="56DB8495">
      <w:pPr>
        <w:autoSpaceDE w:val="0"/>
        <w:autoSpaceDN w:val="0"/>
        <w:adjustRightInd w:val="0"/>
        <w:snapToGrid w:val="0"/>
        <w:spacing w:line="400" w:lineRule="atLeast"/>
        <w:ind w:firstLine="420" w:firstLineChars="200"/>
        <w:rPr>
          <w:rFonts w:ascii="宋体" w:hAnsi="宋体"/>
          <w:color w:val="auto"/>
          <w:szCs w:val="21"/>
          <w:u w:val="single"/>
        </w:rPr>
      </w:pPr>
      <w:r>
        <w:rPr>
          <w:rFonts w:hint="eastAsia" w:ascii="宋体" w:hAnsi="宋体"/>
          <w:color w:val="auto"/>
          <w:szCs w:val="21"/>
          <w:u w:val="single"/>
        </w:rPr>
        <w:t>2.5.1监理人于本合同签订后 7 日内向委托人提交监理规划；</w:t>
      </w:r>
    </w:p>
    <w:p w14:paraId="2127A1C6">
      <w:pPr>
        <w:autoSpaceDE w:val="0"/>
        <w:autoSpaceDN w:val="0"/>
        <w:adjustRightInd w:val="0"/>
        <w:snapToGrid w:val="0"/>
        <w:spacing w:line="400" w:lineRule="atLeast"/>
        <w:ind w:firstLine="420" w:firstLineChars="200"/>
        <w:rPr>
          <w:rFonts w:ascii="宋体" w:hAnsi="宋体"/>
          <w:color w:val="auto"/>
          <w:szCs w:val="21"/>
          <w:u w:val="single"/>
        </w:rPr>
      </w:pPr>
      <w:r>
        <w:rPr>
          <w:rFonts w:hint="eastAsia" w:ascii="宋体" w:hAnsi="宋体"/>
          <w:color w:val="auto"/>
          <w:szCs w:val="21"/>
          <w:u w:val="single"/>
        </w:rPr>
        <w:t>2.5.2监理人根据工程实际情况或按照建设单位要求，需组织召开周工作例会，纪要于会议次日提交，具体召开例会的周期按照工程开工前的协商约定为准；</w:t>
      </w:r>
    </w:p>
    <w:p w14:paraId="0017138E">
      <w:pPr>
        <w:autoSpaceDE w:val="0"/>
        <w:autoSpaceDN w:val="0"/>
        <w:adjustRightInd w:val="0"/>
        <w:snapToGrid w:val="0"/>
        <w:spacing w:line="400" w:lineRule="atLeast"/>
        <w:ind w:firstLine="420" w:firstLineChars="200"/>
        <w:rPr>
          <w:rFonts w:ascii="宋体" w:hAnsi="宋体"/>
          <w:color w:val="auto"/>
          <w:szCs w:val="21"/>
          <w:u w:val="single"/>
        </w:rPr>
      </w:pPr>
      <w:r>
        <w:rPr>
          <w:rFonts w:hint="eastAsia" w:ascii="宋体" w:hAnsi="宋体"/>
          <w:color w:val="auto"/>
          <w:szCs w:val="21"/>
          <w:u w:val="single"/>
        </w:rPr>
        <w:t>2.5.3监理人每次向其他相关单位发出联系单等材料后 2 日内向委托人提交所发出的材料及对方签收的凭据（原件），如对方回复的，则应在收到对方回复材料后 2 日内向委托人提交该材料（原件）；</w:t>
      </w:r>
    </w:p>
    <w:p w14:paraId="654C1B04">
      <w:pPr>
        <w:autoSpaceDE w:val="0"/>
        <w:autoSpaceDN w:val="0"/>
        <w:adjustRightInd w:val="0"/>
        <w:snapToGrid w:val="0"/>
        <w:spacing w:line="400" w:lineRule="atLeast"/>
        <w:ind w:firstLine="420" w:firstLineChars="200"/>
        <w:rPr>
          <w:rFonts w:ascii="宋体" w:hAnsi="宋体"/>
          <w:color w:val="auto"/>
          <w:szCs w:val="21"/>
          <w:u w:val="single"/>
        </w:rPr>
      </w:pPr>
      <w:r>
        <w:rPr>
          <w:rFonts w:hint="eastAsia" w:ascii="宋体" w:hAnsi="宋体"/>
          <w:color w:val="auto"/>
          <w:szCs w:val="21"/>
          <w:u w:val="single"/>
        </w:rPr>
        <w:t>2.5.4监理人于工程竣工验收后30日内向委托人提交完整的符合竣工验收备案条件的监理资料 2 套；</w:t>
      </w:r>
    </w:p>
    <w:p w14:paraId="56655E46">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2.5.5监理人应在委托人指定期限内向委托人提交委托人认为应当提交的其他资料。</w:t>
      </w:r>
    </w:p>
    <w:p w14:paraId="5D507822">
      <w:pPr>
        <w:spacing w:line="360" w:lineRule="auto"/>
        <w:rPr>
          <w:rFonts w:ascii="宋体" w:hAnsi="宋体" w:cs="宋体"/>
          <w:color w:val="auto"/>
          <w:kern w:val="0"/>
          <w:szCs w:val="21"/>
        </w:rPr>
      </w:pPr>
      <w:r>
        <w:rPr>
          <w:rFonts w:hint="eastAsia" w:ascii="宋体" w:hAnsi="宋体"/>
          <w:color w:val="auto"/>
          <w:kern w:val="0"/>
          <w:szCs w:val="21"/>
        </w:rPr>
        <w:t xml:space="preserve"> 2.7 </w:t>
      </w:r>
      <w:r>
        <w:rPr>
          <w:rFonts w:hint="eastAsia" w:ascii="宋体" w:hAnsi="宋体" w:cs="宋体"/>
          <w:color w:val="auto"/>
          <w:kern w:val="0"/>
          <w:szCs w:val="21"/>
        </w:rPr>
        <w:t>使用委托人的财产</w:t>
      </w:r>
    </w:p>
    <w:p w14:paraId="36548AF4">
      <w:pPr>
        <w:spacing w:line="360" w:lineRule="auto"/>
        <w:rPr>
          <w:rFonts w:ascii="宋体" w:hAnsi="宋体"/>
          <w:color w:val="auto"/>
          <w:kern w:val="0"/>
          <w:szCs w:val="21"/>
        </w:rPr>
      </w:pPr>
      <w:r>
        <w:rPr>
          <w:rFonts w:hint="eastAsia" w:ascii="宋体" w:hAnsi="宋体" w:cs="宋体"/>
          <w:color w:val="auto"/>
          <w:kern w:val="0"/>
          <w:szCs w:val="21"/>
        </w:rPr>
        <w:t xml:space="preserve">  </w:t>
      </w:r>
      <w:r>
        <w:rPr>
          <w:rFonts w:hint="eastAsia" w:ascii="宋体" w:hAnsi="宋体"/>
          <w:color w:val="auto"/>
          <w:kern w:val="0"/>
          <w:szCs w:val="21"/>
        </w:rPr>
        <w:t xml:space="preserve">   </w:t>
      </w:r>
      <w:r>
        <w:rPr>
          <w:rFonts w:hint="eastAsia" w:ascii="宋体" w:hAnsi="宋体"/>
          <w:color w:val="auto"/>
          <w:szCs w:val="21"/>
        </w:rPr>
        <w:t>附录B中由委托人无偿提供的房屋、设备的所有权属于：</w:t>
      </w:r>
      <w:r>
        <w:rPr>
          <w:rFonts w:hint="eastAsia" w:ascii="宋体" w:hAnsi="宋体"/>
          <w:color w:val="auto"/>
          <w:szCs w:val="21"/>
          <w:u w:val="single"/>
        </w:rPr>
        <w:t xml:space="preserve">   委托人  </w:t>
      </w:r>
      <w:r>
        <w:rPr>
          <w:rFonts w:hint="eastAsia" w:ascii="宋体" w:hAnsi="宋体"/>
          <w:color w:val="auto"/>
          <w:szCs w:val="21"/>
        </w:rPr>
        <w:t>。</w:t>
      </w:r>
    </w:p>
    <w:p w14:paraId="400AD5F4">
      <w:pPr>
        <w:spacing w:line="360" w:lineRule="auto"/>
        <w:ind w:firstLine="420" w:firstLineChars="200"/>
        <w:rPr>
          <w:rFonts w:ascii="宋体" w:hAnsi="宋体"/>
          <w:color w:val="auto"/>
          <w:szCs w:val="21"/>
          <w:u w:val="single"/>
        </w:rPr>
      </w:pPr>
      <w:r>
        <w:rPr>
          <w:rFonts w:hint="eastAsia" w:ascii="宋体" w:hAnsi="宋体"/>
          <w:color w:val="auto"/>
          <w:szCs w:val="21"/>
        </w:rPr>
        <w:t>监理人应在本合同终止后</w:t>
      </w:r>
      <w:r>
        <w:rPr>
          <w:rFonts w:hint="eastAsia" w:ascii="宋体" w:hAnsi="宋体"/>
          <w:color w:val="auto"/>
          <w:szCs w:val="21"/>
          <w:u w:val="single"/>
        </w:rPr>
        <w:t xml:space="preserve">  14  </w:t>
      </w:r>
      <w:r>
        <w:rPr>
          <w:rFonts w:hint="eastAsia" w:ascii="宋体" w:hAnsi="宋体"/>
          <w:color w:val="auto"/>
          <w:szCs w:val="21"/>
        </w:rPr>
        <w:t>天内移交委托人无偿提供的房屋、设备，移交的时间和方式为：</w:t>
      </w:r>
      <w:r>
        <w:rPr>
          <w:rFonts w:hint="eastAsia" w:ascii="宋体" w:hAnsi="宋体"/>
          <w:color w:val="auto"/>
          <w:szCs w:val="21"/>
          <w:u w:val="single"/>
        </w:rPr>
        <w:t>合同终止 14 天内双方当面移交。</w:t>
      </w:r>
    </w:p>
    <w:p w14:paraId="4A60F226">
      <w:pPr>
        <w:adjustRightInd w:val="0"/>
        <w:snapToGrid w:val="0"/>
        <w:spacing w:line="360" w:lineRule="auto"/>
        <w:rPr>
          <w:rFonts w:ascii="宋体" w:hAnsi="宋体"/>
          <w:b/>
          <w:color w:val="auto"/>
          <w:szCs w:val="21"/>
        </w:rPr>
      </w:pPr>
      <w:r>
        <w:rPr>
          <w:rFonts w:hint="eastAsia" w:ascii="宋体" w:hAnsi="宋体"/>
          <w:b/>
          <w:color w:val="auto"/>
          <w:kern w:val="0"/>
          <w:szCs w:val="21"/>
        </w:rPr>
        <w:t xml:space="preserve">3. 委托人义务  </w:t>
      </w:r>
    </w:p>
    <w:p w14:paraId="30A969FA">
      <w:pPr>
        <w:snapToGrid w:val="0"/>
        <w:spacing w:line="360" w:lineRule="auto"/>
        <w:rPr>
          <w:rFonts w:ascii="宋体" w:hAnsi="宋体"/>
          <w:color w:val="auto"/>
          <w:szCs w:val="21"/>
        </w:rPr>
      </w:pPr>
      <w:r>
        <w:rPr>
          <w:rFonts w:hint="eastAsia" w:ascii="宋体" w:hAnsi="宋体"/>
          <w:color w:val="auto"/>
          <w:szCs w:val="21"/>
        </w:rPr>
        <w:t xml:space="preserve">  </w:t>
      </w:r>
      <w:r>
        <w:rPr>
          <w:rFonts w:hint="eastAsia" w:ascii="宋体" w:hAnsi="宋体"/>
          <w:color w:val="auto"/>
          <w:kern w:val="0"/>
          <w:szCs w:val="21"/>
        </w:rPr>
        <w:t xml:space="preserve">3.4 </w:t>
      </w:r>
      <w:r>
        <w:rPr>
          <w:rFonts w:hint="eastAsia" w:ascii="宋体" w:hAnsi="宋体" w:cs="宋体"/>
          <w:color w:val="auto"/>
          <w:kern w:val="0"/>
          <w:szCs w:val="21"/>
        </w:rPr>
        <w:t>委托人代表</w:t>
      </w:r>
    </w:p>
    <w:p w14:paraId="6558414F">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委托人代表为：</w:t>
      </w:r>
      <w:r>
        <w:rPr>
          <w:rFonts w:hint="eastAsia" w:ascii="宋体" w:hAnsi="宋体"/>
          <w:color w:val="auto"/>
          <w:szCs w:val="21"/>
          <w:u w:val="single"/>
        </w:rPr>
        <w:t xml:space="preserve">         </w:t>
      </w:r>
      <w:r>
        <w:rPr>
          <w:rFonts w:hint="eastAsia" w:ascii="宋体" w:hAnsi="宋体"/>
          <w:color w:val="auto"/>
          <w:szCs w:val="21"/>
        </w:rPr>
        <w:t>。</w:t>
      </w:r>
    </w:p>
    <w:p w14:paraId="6C2AEAA8">
      <w:pPr>
        <w:adjustRightInd w:val="0"/>
        <w:snapToGrid w:val="0"/>
        <w:spacing w:line="360" w:lineRule="auto"/>
        <w:ind w:firstLine="205" w:firstLineChars="98"/>
        <w:rPr>
          <w:rFonts w:ascii="宋体" w:hAnsi="宋体" w:cs="宋体"/>
          <w:color w:val="auto"/>
          <w:kern w:val="0"/>
          <w:szCs w:val="21"/>
        </w:rPr>
      </w:pPr>
      <w:r>
        <w:rPr>
          <w:rFonts w:hint="eastAsia" w:ascii="宋体" w:hAnsi="宋体"/>
          <w:color w:val="auto"/>
          <w:kern w:val="0"/>
          <w:szCs w:val="21"/>
        </w:rPr>
        <w:t xml:space="preserve">3.6 </w:t>
      </w:r>
      <w:r>
        <w:rPr>
          <w:rFonts w:hint="eastAsia" w:ascii="宋体" w:hAnsi="宋体" w:cs="宋体"/>
          <w:color w:val="auto"/>
          <w:kern w:val="0"/>
          <w:szCs w:val="21"/>
        </w:rPr>
        <w:t>答复</w:t>
      </w:r>
    </w:p>
    <w:p w14:paraId="22765EC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委托人同意在</w:t>
      </w:r>
      <w:r>
        <w:rPr>
          <w:rFonts w:hint="eastAsia" w:ascii="宋体" w:hAnsi="宋体"/>
          <w:color w:val="auto"/>
          <w:szCs w:val="21"/>
          <w:u w:val="single"/>
        </w:rPr>
        <w:t xml:space="preserve">  3  </w:t>
      </w:r>
      <w:r>
        <w:rPr>
          <w:rFonts w:hint="eastAsia" w:ascii="宋体" w:hAnsi="宋体"/>
          <w:color w:val="auto"/>
          <w:szCs w:val="21"/>
        </w:rPr>
        <w:t>天内，对监理人书面提交并要求做出决定的事宜给予书面答复。</w:t>
      </w:r>
    </w:p>
    <w:p w14:paraId="13A00F1B">
      <w:pPr>
        <w:snapToGrid w:val="0"/>
        <w:spacing w:line="360" w:lineRule="auto"/>
        <w:rPr>
          <w:rFonts w:ascii="宋体" w:hAnsi="宋体"/>
          <w:b/>
          <w:bCs/>
          <w:color w:val="auto"/>
          <w:szCs w:val="21"/>
        </w:rPr>
      </w:pPr>
      <w:r>
        <w:rPr>
          <w:rFonts w:hint="eastAsia" w:ascii="宋体" w:hAnsi="宋体"/>
          <w:b/>
          <w:bCs/>
          <w:color w:val="auto"/>
          <w:szCs w:val="21"/>
        </w:rPr>
        <w:t>4. 违约责任</w:t>
      </w:r>
    </w:p>
    <w:p w14:paraId="34CE6D26">
      <w:pPr>
        <w:spacing w:line="360" w:lineRule="auto"/>
        <w:ind w:left="210" w:leftChars="100"/>
        <w:rPr>
          <w:rFonts w:ascii="宋体" w:hAnsi="宋体" w:cs="宋体"/>
          <w:color w:val="auto"/>
          <w:kern w:val="0"/>
          <w:szCs w:val="21"/>
        </w:rPr>
      </w:pPr>
      <w:r>
        <w:rPr>
          <w:rFonts w:hint="eastAsia" w:ascii="宋体" w:hAnsi="宋体"/>
          <w:color w:val="auto"/>
          <w:kern w:val="0"/>
          <w:szCs w:val="21"/>
        </w:rPr>
        <w:t xml:space="preserve">4.1 </w:t>
      </w:r>
      <w:r>
        <w:rPr>
          <w:rFonts w:hint="eastAsia" w:ascii="宋体" w:hAnsi="宋体" w:cs="宋体"/>
          <w:color w:val="auto"/>
          <w:kern w:val="0"/>
          <w:szCs w:val="21"/>
        </w:rPr>
        <w:t>监理人的违约责任</w:t>
      </w:r>
    </w:p>
    <w:p w14:paraId="1FC91FB5">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4.1.1监理人赔偿金额按下列方法确定：</w:t>
      </w:r>
    </w:p>
    <w:p w14:paraId="32D922E7">
      <w:pPr>
        <w:adjustRightInd w:val="0"/>
        <w:snapToGrid w:val="0"/>
        <w:spacing w:line="360" w:lineRule="auto"/>
        <w:ind w:firstLine="420" w:firstLineChars="200"/>
        <w:rPr>
          <w:rFonts w:ascii="宋体" w:hAnsi="宋体" w:cs="宋体"/>
          <w:color w:val="auto"/>
          <w:kern w:val="0"/>
          <w:szCs w:val="21"/>
        </w:rPr>
      </w:pPr>
      <w:r>
        <w:rPr>
          <w:rFonts w:hint="eastAsia" w:ascii="宋体" w:hAnsi="宋体"/>
          <w:color w:val="auto"/>
          <w:szCs w:val="21"/>
        </w:rPr>
        <w:t>赔偿金＝直接经济损失×正常工作酬金÷工程概算</w:t>
      </w:r>
      <w:r>
        <w:rPr>
          <w:rFonts w:hint="eastAsia" w:ascii="宋体" w:hAnsi="宋体" w:cs="宋体"/>
          <w:color w:val="auto"/>
          <w:kern w:val="0"/>
          <w:szCs w:val="21"/>
        </w:rPr>
        <w:t>投资额（或建筑安装工程费）</w:t>
      </w:r>
    </w:p>
    <w:p w14:paraId="7FC09B42">
      <w:pPr>
        <w:snapToGrid w:val="0"/>
        <w:spacing w:line="360" w:lineRule="auto"/>
        <w:ind w:firstLine="210" w:firstLineChars="100"/>
        <w:rPr>
          <w:rFonts w:ascii="宋体" w:hAnsi="宋体" w:cs="宋体"/>
          <w:color w:val="auto"/>
          <w:kern w:val="0"/>
          <w:szCs w:val="21"/>
        </w:rPr>
      </w:pPr>
      <w:r>
        <w:rPr>
          <w:rFonts w:hint="eastAsia" w:ascii="宋体" w:hAnsi="宋体"/>
          <w:color w:val="auto"/>
          <w:kern w:val="0"/>
          <w:szCs w:val="21"/>
        </w:rPr>
        <w:t>4.2 委</w:t>
      </w:r>
      <w:r>
        <w:rPr>
          <w:rFonts w:hint="eastAsia" w:ascii="宋体" w:hAnsi="宋体" w:cs="宋体"/>
          <w:color w:val="auto"/>
          <w:kern w:val="0"/>
          <w:szCs w:val="21"/>
        </w:rPr>
        <w:t>托人的违约责任</w:t>
      </w:r>
    </w:p>
    <w:p w14:paraId="77C7D62A">
      <w:pPr>
        <w:spacing w:line="360" w:lineRule="auto"/>
        <w:ind w:firstLine="420" w:firstLineChars="200"/>
        <w:rPr>
          <w:rFonts w:ascii="宋体" w:hAnsi="宋体"/>
          <w:color w:val="auto"/>
          <w:kern w:val="0"/>
          <w:szCs w:val="21"/>
        </w:rPr>
      </w:pPr>
      <w:r>
        <w:rPr>
          <w:rFonts w:hint="eastAsia" w:ascii="宋体" w:hAnsi="宋体"/>
          <w:color w:val="auto"/>
          <w:szCs w:val="21"/>
        </w:rPr>
        <w:t>4.2.3 委托人</w:t>
      </w:r>
      <w:r>
        <w:rPr>
          <w:rFonts w:hint="eastAsia" w:ascii="宋体" w:hAnsi="宋体"/>
          <w:color w:val="auto"/>
          <w:kern w:val="0"/>
          <w:szCs w:val="21"/>
        </w:rPr>
        <w:t>逾期付款利息按下列方法确定：</w:t>
      </w:r>
    </w:p>
    <w:p w14:paraId="24FE5341">
      <w:pPr>
        <w:spacing w:line="360" w:lineRule="auto"/>
        <w:ind w:firstLine="420" w:firstLineChars="200"/>
        <w:rPr>
          <w:rFonts w:ascii="宋体" w:hAnsi="宋体"/>
          <w:color w:val="auto"/>
          <w:szCs w:val="21"/>
        </w:rPr>
      </w:pPr>
      <w:r>
        <w:rPr>
          <w:rFonts w:hint="eastAsia" w:ascii="宋体" w:hAnsi="宋体"/>
          <w:color w:val="auto"/>
          <w:szCs w:val="21"/>
        </w:rPr>
        <w:t>逾期付款利息＝当期应付款总额×银行同期贷款利率×拖延支付天数</w:t>
      </w:r>
    </w:p>
    <w:p w14:paraId="0194CF63">
      <w:pPr>
        <w:snapToGrid w:val="0"/>
        <w:spacing w:line="360" w:lineRule="auto"/>
        <w:rPr>
          <w:rFonts w:ascii="宋体" w:hAnsi="宋体"/>
          <w:b/>
          <w:color w:val="auto"/>
          <w:szCs w:val="21"/>
        </w:rPr>
      </w:pPr>
      <w:r>
        <w:rPr>
          <w:rFonts w:hint="eastAsia" w:ascii="宋体" w:hAnsi="宋体"/>
          <w:b/>
          <w:bCs/>
          <w:color w:val="auto"/>
          <w:szCs w:val="21"/>
        </w:rPr>
        <w:t>5. 支付</w:t>
      </w:r>
    </w:p>
    <w:p w14:paraId="7473C759">
      <w:pPr>
        <w:snapToGrid w:val="0"/>
        <w:spacing w:line="360" w:lineRule="auto"/>
        <w:rPr>
          <w:rFonts w:ascii="宋体" w:hAnsi="宋体"/>
          <w:bCs/>
          <w:color w:val="auto"/>
          <w:szCs w:val="21"/>
        </w:rPr>
      </w:pPr>
      <w:r>
        <w:rPr>
          <w:rFonts w:hint="eastAsia" w:ascii="宋体" w:hAnsi="宋体"/>
          <w:color w:val="auto"/>
          <w:szCs w:val="21"/>
        </w:rPr>
        <w:t xml:space="preserve">  5.1 </w:t>
      </w:r>
      <w:r>
        <w:rPr>
          <w:rFonts w:hint="eastAsia" w:ascii="宋体" w:hAnsi="宋体"/>
          <w:bCs/>
          <w:color w:val="auto"/>
          <w:szCs w:val="21"/>
        </w:rPr>
        <w:t>支付货币</w:t>
      </w:r>
    </w:p>
    <w:p w14:paraId="6B59BFB8">
      <w:pPr>
        <w:snapToGrid w:val="0"/>
        <w:spacing w:line="360" w:lineRule="auto"/>
        <w:ind w:firstLine="420" w:firstLineChars="200"/>
        <w:rPr>
          <w:rFonts w:ascii="宋体" w:hAnsi="宋体"/>
          <w:color w:val="auto"/>
          <w:szCs w:val="21"/>
        </w:rPr>
      </w:pPr>
      <w:r>
        <w:rPr>
          <w:rFonts w:hint="eastAsia" w:ascii="宋体" w:hAnsi="宋体"/>
          <w:color w:val="auto"/>
          <w:szCs w:val="21"/>
        </w:rPr>
        <w:t>币种为：</w:t>
      </w:r>
      <w:r>
        <w:rPr>
          <w:rFonts w:hint="eastAsia" w:ascii="宋体" w:hAnsi="宋体"/>
          <w:color w:val="auto"/>
          <w:szCs w:val="21"/>
          <w:u w:val="single"/>
        </w:rPr>
        <w:t xml:space="preserve">  人民币  </w:t>
      </w:r>
      <w:r>
        <w:rPr>
          <w:rFonts w:hint="eastAsia" w:ascii="宋体" w:hAnsi="宋体"/>
          <w:color w:val="auto"/>
          <w:szCs w:val="21"/>
        </w:rPr>
        <w:t>，比例为：</w:t>
      </w:r>
      <w:r>
        <w:rPr>
          <w:rFonts w:hint="eastAsia" w:ascii="宋体" w:hAnsi="宋体"/>
          <w:color w:val="auto"/>
          <w:szCs w:val="21"/>
          <w:u w:val="single"/>
        </w:rPr>
        <w:t xml:space="preserve">   /   </w:t>
      </w:r>
      <w:r>
        <w:rPr>
          <w:rFonts w:hint="eastAsia" w:ascii="宋体" w:hAnsi="宋体"/>
          <w:color w:val="auto"/>
          <w:szCs w:val="21"/>
        </w:rPr>
        <w:t>，汇率为：</w:t>
      </w:r>
      <w:r>
        <w:rPr>
          <w:rFonts w:hint="eastAsia" w:ascii="宋体" w:hAnsi="宋体"/>
          <w:color w:val="auto"/>
          <w:szCs w:val="21"/>
          <w:u w:val="single"/>
        </w:rPr>
        <w:t xml:space="preserve">   /   </w:t>
      </w:r>
      <w:r>
        <w:rPr>
          <w:rFonts w:hint="eastAsia" w:ascii="宋体" w:hAnsi="宋体"/>
          <w:color w:val="auto"/>
          <w:szCs w:val="21"/>
        </w:rPr>
        <w:t xml:space="preserve">。 </w:t>
      </w:r>
    </w:p>
    <w:p w14:paraId="0B100F4C">
      <w:pPr>
        <w:snapToGrid w:val="0"/>
        <w:spacing w:line="360" w:lineRule="auto"/>
        <w:ind w:firstLine="210" w:firstLineChars="100"/>
        <w:rPr>
          <w:rFonts w:ascii="宋体" w:hAnsi="宋体"/>
          <w:color w:val="auto"/>
          <w:kern w:val="0"/>
          <w:szCs w:val="21"/>
        </w:rPr>
      </w:pPr>
      <w:r>
        <w:rPr>
          <w:rFonts w:hint="eastAsia" w:ascii="宋体" w:hAnsi="宋体"/>
          <w:color w:val="auto"/>
          <w:kern w:val="0"/>
          <w:szCs w:val="21"/>
        </w:rPr>
        <w:t>5.3 支付酬金</w:t>
      </w:r>
    </w:p>
    <w:p w14:paraId="754917C8">
      <w:pPr>
        <w:pStyle w:val="139"/>
        <w:spacing w:line="360" w:lineRule="auto"/>
        <w:ind w:firstLine="420"/>
        <w:rPr>
          <w:rFonts w:ascii="宋体" w:hAnsi="宋体" w:cs="Times New Roman"/>
          <w:color w:val="auto"/>
        </w:rPr>
      </w:pPr>
      <w:r>
        <w:rPr>
          <w:rFonts w:hint="eastAsia" w:ascii="宋体" w:hAnsi="宋体" w:cs="Times New Roman"/>
          <w:color w:val="auto"/>
        </w:rPr>
        <w:t>5.3.1  实际支付合同约定监理期限内的监理费：（大写）</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元 ）</w:t>
      </w:r>
      <w:r>
        <w:rPr>
          <w:rFonts w:hint="eastAsia" w:ascii="宋体" w:hAnsi="宋体" w:cs="Times New Roman"/>
          <w:color w:val="auto"/>
        </w:rPr>
        <w:t>。本工程监理费报价包括为完成本监理工程服务内容可能发生的一切费用，如工作、生活、交通、通讯、设备（仪器）、劳力、利润、税收等以及所有有关的费用。</w:t>
      </w:r>
    </w:p>
    <w:p w14:paraId="72268443">
      <w:pPr>
        <w:snapToGrid w:val="0"/>
        <w:spacing w:line="360" w:lineRule="auto"/>
        <w:ind w:firstLine="420" w:firstLineChars="200"/>
        <w:rPr>
          <w:rFonts w:ascii="宋体" w:hAnsi="宋体" w:cs="宋体"/>
          <w:color w:val="auto"/>
          <w:szCs w:val="21"/>
          <w:u w:val="single"/>
        </w:rPr>
      </w:pPr>
      <w:r>
        <w:rPr>
          <w:rFonts w:hint="eastAsia" w:ascii="宋体" w:hAnsi="宋体"/>
          <w:color w:val="auto"/>
          <w:kern w:val="0"/>
          <w:szCs w:val="21"/>
        </w:rPr>
        <w:t>5.3.2正常工作</w:t>
      </w:r>
      <w:r>
        <w:rPr>
          <w:rFonts w:hint="eastAsia" w:ascii="宋体" w:hAnsi="宋体"/>
          <w:color w:val="auto"/>
          <w:szCs w:val="21"/>
        </w:rPr>
        <w:t>酬金的</w:t>
      </w:r>
      <w:r>
        <w:rPr>
          <w:rFonts w:hint="eastAsia" w:ascii="宋体" w:hAnsi="宋体" w:cs="宋体"/>
          <w:color w:val="auto"/>
          <w:kern w:val="0"/>
          <w:szCs w:val="21"/>
        </w:rPr>
        <w:t>支付</w:t>
      </w:r>
      <w:r>
        <w:rPr>
          <w:rFonts w:hint="eastAsia" w:ascii="宋体" w:hAnsi="宋体"/>
          <w:color w:val="auto"/>
          <w:szCs w:val="21"/>
        </w:rPr>
        <w:t>：</w:t>
      </w:r>
      <w:r>
        <w:rPr>
          <w:rFonts w:hint="eastAsia" w:ascii="宋体" w:hAnsi="宋体" w:cs="宋体"/>
          <w:color w:val="auto"/>
          <w:szCs w:val="21"/>
          <w:u w:val="single"/>
        </w:rPr>
        <w:t>按《建设工程监理与相关服务收费管理规定》[2007]670号文规定计费，项目审计后根据供应商</w:t>
      </w:r>
      <w:r>
        <w:rPr>
          <w:rFonts w:ascii="宋体" w:hAnsi="宋体" w:cs="宋体"/>
          <w:color w:val="auto"/>
          <w:szCs w:val="21"/>
          <w:u w:val="single"/>
        </w:rPr>
        <w:t>成交</w:t>
      </w:r>
      <w:r>
        <w:rPr>
          <w:rFonts w:hint="eastAsia" w:ascii="宋体" w:hAnsi="宋体" w:cs="宋体"/>
          <w:color w:val="auto"/>
          <w:szCs w:val="21"/>
          <w:u w:val="single"/>
        </w:rPr>
        <w:t>的折扣率进行结算，结算方式：[2007]670号文规定计费*（折扣率）专业调整系数1.0，工程复杂程度调整系数1.0，高程调整系数1.0。</w:t>
      </w:r>
    </w:p>
    <w:p w14:paraId="1A6F5376">
      <w:pPr>
        <w:snapToGrid w:val="0"/>
        <w:spacing w:line="300" w:lineRule="auto"/>
        <w:ind w:firstLine="420"/>
        <w:rPr>
          <w:rFonts w:ascii="Calibri" w:hAnsi="Calibri" w:cs="Calibri"/>
          <w:color w:val="auto"/>
        </w:rPr>
      </w:pPr>
      <w:r>
        <w:rPr>
          <w:rFonts w:hint="eastAsia" w:ascii="Calibri" w:hAnsi="Calibri" w:cs="Calibri"/>
          <w:color w:val="auto"/>
        </w:rPr>
        <w:t>监理费结算方式：</w:t>
      </w:r>
      <w:r>
        <w:rPr>
          <w:rFonts w:ascii="Calibri" w:hAnsi="Calibri" w:cs="Calibri"/>
          <w:color w:val="auto"/>
        </w:rPr>
        <w:t>1.</w:t>
      </w:r>
      <w:r>
        <w:rPr>
          <w:rFonts w:hint="eastAsia" w:ascii="Calibri" w:hAnsi="Calibri" w:cs="Calibri"/>
          <w:color w:val="auto"/>
        </w:rPr>
        <w:t>本项目合同签订后支付预算金额的</w:t>
      </w:r>
      <w:r>
        <w:rPr>
          <w:rFonts w:ascii="Calibri" w:hAnsi="Calibri" w:cs="Calibri"/>
          <w:color w:val="auto"/>
        </w:rPr>
        <w:t>20%</w:t>
      </w:r>
      <w:r>
        <w:rPr>
          <w:rFonts w:hint="eastAsia" w:ascii="Calibri" w:hAnsi="Calibri" w:cs="Calibri"/>
          <w:color w:val="auto"/>
        </w:rPr>
        <w:t>作为预付款；结算时预付款优先抵扣监理费；</w:t>
      </w:r>
      <w:r>
        <w:rPr>
          <w:rFonts w:ascii="Calibri" w:hAnsi="Calibri" w:cs="Calibri"/>
          <w:color w:val="auto"/>
        </w:rPr>
        <w:t>2.</w:t>
      </w:r>
      <w:r>
        <w:rPr>
          <w:rFonts w:hint="eastAsia" w:ascii="Calibri" w:hAnsi="Calibri" w:cs="Calibri"/>
          <w:color w:val="auto"/>
        </w:rPr>
        <w:t>监理费实行季度结算，结算时间为每季度末，结算基数先以当季度所有完成验收的施工项目合同价的合计，支付至当季度监理费的</w:t>
      </w:r>
      <w:r>
        <w:rPr>
          <w:rFonts w:ascii="Calibri" w:hAnsi="Calibri" w:cs="Calibri"/>
          <w:color w:val="auto"/>
        </w:rPr>
        <w:t>80%</w:t>
      </w:r>
      <w:r>
        <w:rPr>
          <w:rFonts w:hint="eastAsia" w:ascii="Calibri" w:hAnsi="Calibri" w:cs="Calibri"/>
          <w:color w:val="auto"/>
        </w:rPr>
        <w:t>；</w:t>
      </w:r>
      <w:r>
        <w:rPr>
          <w:rFonts w:ascii="Calibri" w:hAnsi="Calibri" w:cs="Calibri"/>
          <w:color w:val="auto"/>
        </w:rPr>
        <w:t>3.</w:t>
      </w:r>
      <w:r>
        <w:rPr>
          <w:rFonts w:hint="eastAsia" w:ascii="Calibri" w:hAnsi="Calibri" w:cs="Calibri"/>
          <w:color w:val="auto"/>
        </w:rPr>
        <w:t>剩余监理费按经学院审计部门审计后的所有施工结算价的合计额为收费基数，根据投标人中标的折扣率进行结算并一次性付清剩余监理费。</w:t>
      </w:r>
    </w:p>
    <w:p w14:paraId="6F612357">
      <w:pPr>
        <w:snapToGrid w:val="0"/>
        <w:spacing w:line="360" w:lineRule="auto"/>
        <w:rPr>
          <w:rFonts w:ascii="宋体" w:hAnsi="宋体"/>
          <w:b/>
          <w:bCs/>
          <w:color w:val="auto"/>
          <w:szCs w:val="21"/>
        </w:rPr>
      </w:pPr>
      <w:r>
        <w:rPr>
          <w:rFonts w:hint="eastAsia" w:ascii="宋体" w:hAnsi="宋体"/>
          <w:bCs/>
          <w:color w:val="auto"/>
          <w:szCs w:val="21"/>
        </w:rPr>
        <w:t>6</w:t>
      </w:r>
      <w:r>
        <w:rPr>
          <w:rFonts w:hint="eastAsia" w:ascii="宋体" w:hAnsi="宋体"/>
          <w:b/>
          <w:bCs/>
          <w:color w:val="auto"/>
          <w:szCs w:val="21"/>
        </w:rPr>
        <w:t>. 合同生效、变更、暂停、解除与终止</w:t>
      </w:r>
    </w:p>
    <w:p w14:paraId="4E559B06">
      <w:pPr>
        <w:adjustRightInd w:val="0"/>
        <w:snapToGrid w:val="0"/>
        <w:spacing w:line="360" w:lineRule="auto"/>
        <w:ind w:firstLine="210" w:firstLineChars="100"/>
        <w:rPr>
          <w:rFonts w:ascii="宋体" w:hAnsi="宋体"/>
          <w:color w:val="auto"/>
          <w:szCs w:val="21"/>
        </w:rPr>
      </w:pPr>
      <w:r>
        <w:rPr>
          <w:rFonts w:hint="eastAsia" w:ascii="宋体" w:hAnsi="宋体"/>
          <w:color w:val="auto"/>
          <w:szCs w:val="21"/>
        </w:rPr>
        <w:t>6.1 生效</w:t>
      </w:r>
    </w:p>
    <w:p w14:paraId="7AAB70AB">
      <w:pPr>
        <w:adjustRightInd w:val="0"/>
        <w:snapToGrid w:val="0"/>
        <w:spacing w:line="360" w:lineRule="auto"/>
        <w:ind w:firstLine="480"/>
        <w:rPr>
          <w:rFonts w:ascii="宋体" w:hAnsi="宋体"/>
          <w:color w:val="auto"/>
          <w:szCs w:val="21"/>
        </w:rPr>
      </w:pPr>
      <w:r>
        <w:rPr>
          <w:rFonts w:hint="eastAsia" w:ascii="宋体" w:hAnsi="宋体"/>
          <w:color w:val="auto"/>
          <w:szCs w:val="21"/>
        </w:rPr>
        <w:t>本合同生效条件：</w:t>
      </w:r>
      <w:r>
        <w:rPr>
          <w:rFonts w:hint="eastAsia" w:ascii="宋体" w:hAnsi="宋体"/>
          <w:color w:val="auto"/>
          <w:szCs w:val="21"/>
          <w:u w:val="single"/>
        </w:rPr>
        <w:t xml:space="preserve">    合同签署并盖章后生效             </w:t>
      </w:r>
      <w:r>
        <w:rPr>
          <w:rFonts w:hint="eastAsia" w:ascii="宋体" w:hAnsi="宋体"/>
          <w:color w:val="auto"/>
          <w:szCs w:val="21"/>
        </w:rPr>
        <w:t>。</w:t>
      </w:r>
    </w:p>
    <w:p w14:paraId="7C1C05E9">
      <w:pPr>
        <w:adjustRightInd w:val="0"/>
        <w:snapToGrid w:val="0"/>
        <w:spacing w:line="360" w:lineRule="auto"/>
        <w:ind w:firstLine="205" w:firstLineChars="98"/>
        <w:rPr>
          <w:rFonts w:ascii="宋体" w:hAnsi="宋体"/>
          <w:color w:val="auto"/>
          <w:szCs w:val="21"/>
        </w:rPr>
      </w:pPr>
      <w:r>
        <w:rPr>
          <w:rFonts w:hint="eastAsia" w:ascii="宋体" w:hAnsi="宋体"/>
          <w:color w:val="auto"/>
          <w:szCs w:val="21"/>
        </w:rPr>
        <w:t xml:space="preserve">6.2 变更 </w:t>
      </w:r>
    </w:p>
    <w:p w14:paraId="229C1D99">
      <w:pPr>
        <w:adjustRightInd w:val="0"/>
        <w:snapToGrid w:val="0"/>
        <w:spacing w:line="360" w:lineRule="auto"/>
        <w:ind w:firstLine="480"/>
        <w:rPr>
          <w:rFonts w:ascii="宋体" w:hAnsi="宋体"/>
          <w:color w:val="auto"/>
          <w:szCs w:val="21"/>
        </w:rPr>
      </w:pPr>
      <w:r>
        <w:rPr>
          <w:rFonts w:hint="eastAsia" w:ascii="宋体" w:hAnsi="宋体"/>
          <w:color w:val="auto"/>
          <w:szCs w:val="21"/>
        </w:rPr>
        <w:t xml:space="preserve">6.2.1 正常工作酬金增加额按下列方法确定： </w:t>
      </w:r>
    </w:p>
    <w:p w14:paraId="2ECA63DE">
      <w:pPr>
        <w:adjustRightInd w:val="0"/>
        <w:snapToGrid w:val="0"/>
        <w:spacing w:line="360" w:lineRule="auto"/>
        <w:ind w:firstLine="480"/>
        <w:rPr>
          <w:rFonts w:ascii="宋体" w:hAnsi="宋体"/>
          <w:color w:val="auto"/>
          <w:szCs w:val="21"/>
        </w:rPr>
      </w:pPr>
      <w:r>
        <w:rPr>
          <w:rFonts w:hint="eastAsia" w:ascii="宋体" w:hAnsi="宋体"/>
          <w:color w:val="auto"/>
          <w:szCs w:val="21"/>
        </w:rPr>
        <w:t>正常工作酬金增加额=工程投资额或建筑安装工程费增加额×正常工作酬金÷工程概算投资额（或建筑安装工程费）</w:t>
      </w:r>
    </w:p>
    <w:p w14:paraId="1EBA6ED4">
      <w:pPr>
        <w:snapToGrid w:val="0"/>
        <w:spacing w:line="360" w:lineRule="auto"/>
        <w:ind w:firstLine="420" w:firstLineChars="200"/>
        <w:rPr>
          <w:rFonts w:ascii="宋体" w:hAnsi="宋体"/>
          <w:color w:val="auto"/>
          <w:szCs w:val="21"/>
        </w:rPr>
      </w:pPr>
      <w:r>
        <w:rPr>
          <w:rFonts w:hint="eastAsia" w:ascii="宋体" w:hAnsi="宋体"/>
          <w:color w:val="auto"/>
          <w:szCs w:val="21"/>
        </w:rPr>
        <w:t>6.2.2 因工程规模、监理范围的变化导致监理人的正常工作量减少或者增加时，协议书约定的正常工作酬金不进行调整，延长期监理服务费按照原合同价同比例调整。</w:t>
      </w:r>
    </w:p>
    <w:p w14:paraId="15FEADB7">
      <w:pPr>
        <w:snapToGrid w:val="0"/>
        <w:spacing w:line="360" w:lineRule="auto"/>
        <w:rPr>
          <w:rFonts w:ascii="宋体" w:hAnsi="宋体"/>
          <w:b/>
          <w:color w:val="auto"/>
          <w:szCs w:val="21"/>
        </w:rPr>
      </w:pPr>
      <w:r>
        <w:rPr>
          <w:rFonts w:hint="eastAsia" w:ascii="宋体" w:hAnsi="宋体"/>
          <w:b/>
          <w:bCs/>
          <w:color w:val="auto"/>
          <w:szCs w:val="21"/>
        </w:rPr>
        <w:t>7. 争议解决</w:t>
      </w:r>
    </w:p>
    <w:p w14:paraId="445D6E92">
      <w:pPr>
        <w:snapToGrid w:val="0"/>
        <w:spacing w:line="360" w:lineRule="auto"/>
        <w:ind w:firstLine="205" w:firstLineChars="98"/>
        <w:rPr>
          <w:rFonts w:ascii="宋体" w:hAnsi="宋体"/>
          <w:color w:val="auto"/>
          <w:szCs w:val="21"/>
        </w:rPr>
      </w:pPr>
      <w:r>
        <w:rPr>
          <w:rFonts w:hint="eastAsia" w:ascii="宋体" w:hAnsi="宋体"/>
          <w:color w:val="auto"/>
          <w:szCs w:val="21"/>
        </w:rPr>
        <w:t xml:space="preserve">7.2 </w:t>
      </w:r>
      <w:r>
        <w:rPr>
          <w:rFonts w:hint="eastAsia" w:ascii="宋体" w:hAnsi="宋体"/>
          <w:bCs/>
          <w:color w:val="auto"/>
          <w:szCs w:val="21"/>
        </w:rPr>
        <w:t>调解</w:t>
      </w:r>
    </w:p>
    <w:p w14:paraId="39531010">
      <w:pPr>
        <w:snapToGrid w:val="0"/>
        <w:spacing w:line="360" w:lineRule="auto"/>
        <w:ind w:firstLine="411" w:firstLineChars="196"/>
        <w:rPr>
          <w:rFonts w:ascii="宋体" w:hAnsi="宋体"/>
          <w:color w:val="auto"/>
          <w:szCs w:val="21"/>
        </w:rPr>
      </w:pPr>
      <w:r>
        <w:rPr>
          <w:rFonts w:hint="eastAsia" w:ascii="宋体" w:hAnsi="宋体"/>
          <w:color w:val="auto"/>
          <w:szCs w:val="21"/>
        </w:rPr>
        <w:t>本合同争议进行调解时，可提交</w:t>
      </w:r>
      <w:r>
        <w:rPr>
          <w:rFonts w:hint="eastAsia" w:ascii="宋体" w:hAnsi="宋体"/>
          <w:color w:val="auto"/>
          <w:szCs w:val="21"/>
          <w:u w:val="single"/>
        </w:rPr>
        <w:t xml:space="preserve">   /     </w:t>
      </w:r>
      <w:r>
        <w:rPr>
          <w:rFonts w:hint="eastAsia" w:ascii="宋体" w:hAnsi="宋体"/>
          <w:color w:val="auto"/>
          <w:szCs w:val="21"/>
        </w:rPr>
        <w:t>进行调解。</w:t>
      </w:r>
    </w:p>
    <w:p w14:paraId="38A875A6">
      <w:pPr>
        <w:snapToGrid w:val="0"/>
        <w:spacing w:line="360" w:lineRule="auto"/>
        <w:ind w:firstLine="205" w:firstLineChars="98"/>
        <w:rPr>
          <w:rFonts w:ascii="宋体" w:hAnsi="宋体"/>
          <w:color w:val="auto"/>
          <w:szCs w:val="21"/>
        </w:rPr>
      </w:pPr>
      <w:r>
        <w:rPr>
          <w:rFonts w:hint="eastAsia" w:ascii="宋体" w:hAnsi="宋体"/>
          <w:color w:val="auto"/>
          <w:szCs w:val="21"/>
        </w:rPr>
        <w:t xml:space="preserve">7.3 </w:t>
      </w:r>
      <w:r>
        <w:rPr>
          <w:rFonts w:hint="eastAsia" w:ascii="宋体" w:hAnsi="宋体"/>
          <w:bCs/>
          <w:color w:val="auto"/>
          <w:szCs w:val="21"/>
        </w:rPr>
        <w:t>仲裁或诉讼</w:t>
      </w:r>
    </w:p>
    <w:p w14:paraId="0A5150B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合同争议的最终解决方式为下列第</w:t>
      </w:r>
      <w:r>
        <w:rPr>
          <w:rFonts w:hint="eastAsia" w:ascii="宋体" w:hAnsi="宋体"/>
          <w:color w:val="auto"/>
          <w:szCs w:val="21"/>
          <w:u w:val="single"/>
        </w:rPr>
        <w:t xml:space="preserve"> （2）  </w:t>
      </w:r>
      <w:r>
        <w:rPr>
          <w:rFonts w:hint="eastAsia" w:ascii="宋体" w:hAnsi="宋体"/>
          <w:color w:val="auto"/>
          <w:szCs w:val="21"/>
        </w:rPr>
        <w:t>种方式：</w:t>
      </w:r>
    </w:p>
    <w:p w14:paraId="5FCB2B3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（1）提请</w:t>
      </w:r>
      <w:r>
        <w:rPr>
          <w:rFonts w:hint="eastAsia" w:ascii="宋体" w:hAnsi="宋体"/>
          <w:color w:val="auto"/>
          <w:szCs w:val="21"/>
          <w:u w:val="single"/>
        </w:rPr>
        <w:t xml:space="preserve">   /     </w:t>
      </w:r>
      <w:r>
        <w:rPr>
          <w:rFonts w:hint="eastAsia" w:ascii="宋体" w:hAnsi="宋体"/>
          <w:color w:val="auto"/>
          <w:szCs w:val="21"/>
        </w:rPr>
        <w:t>仲裁委员会进行仲裁。</w:t>
      </w:r>
    </w:p>
    <w:p w14:paraId="2CA932C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委托人所在地 </w:t>
      </w:r>
      <w:r>
        <w:rPr>
          <w:rFonts w:hint="eastAsia" w:ascii="宋体" w:hAnsi="宋体"/>
          <w:color w:val="auto"/>
          <w:szCs w:val="21"/>
        </w:rPr>
        <w:t>人民法院提起诉讼。</w:t>
      </w:r>
    </w:p>
    <w:p w14:paraId="70EB77D0">
      <w:pPr>
        <w:adjustRightInd w:val="0"/>
        <w:snapToGrid w:val="0"/>
        <w:spacing w:line="360" w:lineRule="auto"/>
        <w:rPr>
          <w:rFonts w:ascii="宋体" w:hAnsi="宋体"/>
          <w:b/>
          <w:bCs/>
          <w:color w:val="auto"/>
          <w:szCs w:val="21"/>
        </w:rPr>
      </w:pPr>
      <w:r>
        <w:rPr>
          <w:rFonts w:hint="eastAsia" w:ascii="宋体" w:hAnsi="宋体"/>
          <w:b/>
          <w:bCs/>
          <w:color w:val="auto"/>
          <w:szCs w:val="21"/>
        </w:rPr>
        <w:t>8. 其他</w:t>
      </w:r>
    </w:p>
    <w:p w14:paraId="7AF49702">
      <w:pPr>
        <w:adjustRightInd w:val="0"/>
        <w:snapToGrid w:val="0"/>
        <w:spacing w:line="360" w:lineRule="auto"/>
        <w:rPr>
          <w:rFonts w:ascii="宋体" w:hAnsi="宋体"/>
          <w:bCs/>
          <w:color w:val="auto"/>
          <w:szCs w:val="21"/>
        </w:rPr>
      </w:pPr>
      <w:r>
        <w:rPr>
          <w:rFonts w:hint="eastAsia" w:ascii="宋体" w:hAnsi="宋体"/>
          <w:b/>
          <w:bCs/>
          <w:color w:val="auto"/>
          <w:szCs w:val="21"/>
        </w:rPr>
        <w:t xml:space="preserve">  </w:t>
      </w:r>
      <w:r>
        <w:rPr>
          <w:rFonts w:hint="eastAsia" w:ascii="宋体" w:hAnsi="宋体"/>
          <w:bCs/>
          <w:color w:val="auto"/>
          <w:szCs w:val="21"/>
        </w:rPr>
        <w:t>8.2 检测费用</w:t>
      </w:r>
    </w:p>
    <w:p w14:paraId="76670E3D">
      <w:pPr>
        <w:adjustRightInd w:val="0"/>
        <w:snapToGrid w:val="0"/>
        <w:spacing w:line="360" w:lineRule="auto"/>
        <w:rPr>
          <w:rFonts w:ascii="宋体" w:hAnsi="宋体"/>
          <w:bCs/>
          <w:color w:val="auto"/>
          <w:szCs w:val="21"/>
        </w:rPr>
      </w:pPr>
      <w:r>
        <w:rPr>
          <w:rFonts w:hint="eastAsia" w:ascii="宋体" w:hAnsi="宋体"/>
          <w:bCs/>
          <w:color w:val="auto"/>
          <w:szCs w:val="21"/>
        </w:rPr>
        <w:t xml:space="preserve">    委托人应在检测工作完成后</w:t>
      </w:r>
      <w:r>
        <w:rPr>
          <w:rFonts w:hint="eastAsia" w:ascii="宋体" w:hAnsi="宋体"/>
          <w:color w:val="auto"/>
          <w:szCs w:val="21"/>
          <w:u w:val="single"/>
        </w:rPr>
        <w:t xml:space="preserve">   /    </w:t>
      </w:r>
      <w:r>
        <w:rPr>
          <w:rFonts w:hint="eastAsia" w:ascii="宋体" w:hAnsi="宋体"/>
          <w:bCs/>
          <w:color w:val="auto"/>
          <w:szCs w:val="21"/>
        </w:rPr>
        <w:t>天内支付检测费用。</w:t>
      </w:r>
    </w:p>
    <w:p w14:paraId="635C6E5A">
      <w:pPr>
        <w:adjustRightInd w:val="0"/>
        <w:snapToGrid w:val="0"/>
        <w:spacing w:line="360" w:lineRule="auto"/>
        <w:rPr>
          <w:rFonts w:ascii="宋体" w:hAnsi="宋体"/>
          <w:bCs/>
          <w:color w:val="auto"/>
          <w:szCs w:val="21"/>
        </w:rPr>
      </w:pPr>
      <w:r>
        <w:rPr>
          <w:rFonts w:hint="eastAsia" w:ascii="宋体" w:hAnsi="宋体"/>
          <w:bCs/>
          <w:color w:val="auto"/>
          <w:szCs w:val="21"/>
        </w:rPr>
        <w:t xml:space="preserve">  8.3 咨询费用</w:t>
      </w:r>
    </w:p>
    <w:p w14:paraId="1680179F">
      <w:pPr>
        <w:adjustRightInd w:val="0"/>
        <w:snapToGrid w:val="0"/>
        <w:spacing w:line="360" w:lineRule="auto"/>
        <w:rPr>
          <w:rFonts w:ascii="宋体" w:hAnsi="宋体"/>
          <w:bCs/>
          <w:color w:val="auto"/>
          <w:szCs w:val="21"/>
        </w:rPr>
      </w:pPr>
      <w:r>
        <w:rPr>
          <w:rFonts w:hint="eastAsia" w:ascii="宋体" w:hAnsi="宋体"/>
          <w:bCs/>
          <w:color w:val="auto"/>
          <w:szCs w:val="21"/>
        </w:rPr>
        <w:t xml:space="preserve">    委托人应在咨询工作完成后</w:t>
      </w:r>
      <w:r>
        <w:rPr>
          <w:rFonts w:hint="eastAsia" w:ascii="宋体" w:hAnsi="宋体"/>
          <w:color w:val="auto"/>
          <w:szCs w:val="21"/>
          <w:u w:val="single"/>
        </w:rPr>
        <w:t xml:space="preserve">   /    </w:t>
      </w:r>
      <w:r>
        <w:rPr>
          <w:rFonts w:hint="eastAsia" w:ascii="宋体" w:hAnsi="宋体"/>
          <w:bCs/>
          <w:color w:val="auto"/>
          <w:szCs w:val="21"/>
        </w:rPr>
        <w:t>天内支付咨询费用。</w:t>
      </w:r>
    </w:p>
    <w:p w14:paraId="3C50D6ED">
      <w:pPr>
        <w:snapToGrid w:val="0"/>
        <w:spacing w:line="360" w:lineRule="auto"/>
        <w:ind w:firstLine="205" w:firstLineChars="98"/>
        <w:rPr>
          <w:rFonts w:ascii="宋体" w:hAnsi="宋体"/>
          <w:color w:val="auto"/>
          <w:szCs w:val="21"/>
        </w:rPr>
      </w:pPr>
      <w:r>
        <w:rPr>
          <w:rFonts w:hint="eastAsia" w:ascii="宋体" w:hAnsi="宋体"/>
          <w:color w:val="auto"/>
          <w:szCs w:val="21"/>
        </w:rPr>
        <w:t>8.4 奖励</w:t>
      </w:r>
    </w:p>
    <w:p w14:paraId="5042078E">
      <w:pPr>
        <w:snapToGrid w:val="0"/>
        <w:spacing w:line="360" w:lineRule="auto"/>
        <w:ind w:firstLine="420" w:firstLineChars="200"/>
        <w:rPr>
          <w:rFonts w:ascii="宋体" w:hAnsi="宋体"/>
          <w:color w:val="auto"/>
          <w:szCs w:val="21"/>
        </w:rPr>
      </w:pPr>
      <w:r>
        <w:rPr>
          <w:rFonts w:hint="eastAsia" w:ascii="宋体" w:hAnsi="宋体"/>
          <w:color w:val="auto"/>
          <w:szCs w:val="21"/>
        </w:rPr>
        <w:t>合理化建议的奖励金额按下列方法确定为：</w:t>
      </w:r>
    </w:p>
    <w:p w14:paraId="7A3E55D1">
      <w:pPr>
        <w:snapToGrid w:val="0"/>
        <w:spacing w:line="360" w:lineRule="auto"/>
        <w:ind w:firstLine="420" w:firstLineChars="200"/>
        <w:rPr>
          <w:rFonts w:ascii="宋体" w:hAnsi="宋体"/>
          <w:color w:val="auto"/>
          <w:szCs w:val="21"/>
        </w:rPr>
      </w:pPr>
      <w:r>
        <w:rPr>
          <w:rFonts w:hint="eastAsia" w:ascii="宋体" w:hAnsi="宋体"/>
          <w:color w:val="auto"/>
          <w:szCs w:val="21"/>
        </w:rPr>
        <w:t>奖励金额＝工程投资节省额×奖励金额的比率；</w:t>
      </w:r>
    </w:p>
    <w:p w14:paraId="1F26CD04">
      <w:pPr>
        <w:snapToGrid w:val="0"/>
        <w:spacing w:line="360" w:lineRule="auto"/>
        <w:ind w:firstLine="420" w:firstLineChars="200"/>
        <w:rPr>
          <w:rFonts w:ascii="宋体" w:hAnsi="宋体"/>
          <w:color w:val="auto"/>
          <w:szCs w:val="21"/>
        </w:rPr>
      </w:pPr>
      <w:r>
        <w:rPr>
          <w:rFonts w:hint="eastAsia" w:ascii="宋体" w:hAnsi="宋体"/>
          <w:color w:val="auto"/>
          <w:szCs w:val="21"/>
        </w:rPr>
        <w:t>奖励金额的比率为</w:t>
      </w:r>
      <w:r>
        <w:rPr>
          <w:rFonts w:hint="eastAsia" w:ascii="宋体" w:hAnsi="宋体"/>
          <w:color w:val="auto"/>
          <w:szCs w:val="21"/>
          <w:u w:val="single"/>
        </w:rPr>
        <w:t xml:space="preserve">     /     </w:t>
      </w:r>
      <w:r>
        <w:rPr>
          <w:rFonts w:hint="eastAsia" w:ascii="宋体" w:hAnsi="宋体"/>
          <w:color w:val="auto"/>
          <w:szCs w:val="21"/>
        </w:rPr>
        <w:t>%。</w:t>
      </w:r>
    </w:p>
    <w:p w14:paraId="47F8BA19">
      <w:pPr>
        <w:adjustRightInd w:val="0"/>
        <w:snapToGrid w:val="0"/>
        <w:spacing w:line="360" w:lineRule="auto"/>
        <w:ind w:firstLine="205" w:firstLineChars="98"/>
        <w:rPr>
          <w:rFonts w:ascii="宋体" w:hAnsi="宋体"/>
          <w:color w:val="auto"/>
          <w:szCs w:val="21"/>
        </w:rPr>
      </w:pPr>
      <w:r>
        <w:rPr>
          <w:rFonts w:hint="eastAsia" w:ascii="宋体" w:hAnsi="宋体"/>
          <w:color w:val="auto"/>
          <w:szCs w:val="21"/>
        </w:rPr>
        <w:t>8.6 保密</w:t>
      </w:r>
    </w:p>
    <w:p w14:paraId="11C0654E">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委托人申明的保密事项和期限：/</w:t>
      </w:r>
      <w:r>
        <w:rPr>
          <w:rFonts w:hint="eastAsia" w:ascii="宋体" w:hAnsi="宋体"/>
          <w:color w:val="auto"/>
          <w:szCs w:val="21"/>
          <w:u w:val="single"/>
        </w:rPr>
        <w:t xml:space="preserve"> </w:t>
      </w:r>
    </w:p>
    <w:p w14:paraId="6C5B0D44">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监理人申明的保密事项和期限：</w:t>
      </w:r>
      <w:r>
        <w:rPr>
          <w:rFonts w:hint="eastAsia" w:ascii="宋体" w:hAnsi="宋体"/>
          <w:color w:val="auto"/>
          <w:szCs w:val="21"/>
          <w:u w:val="single"/>
        </w:rPr>
        <w:t>对图纸内容及相关事项进行保密 ，本项目相关资料未经委托人同意，不得以任何形式向第三人外泄。</w:t>
      </w:r>
    </w:p>
    <w:p w14:paraId="2B722E45">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第三方申明的保密事项和期限：</w:t>
      </w:r>
      <w:r>
        <w:rPr>
          <w:rFonts w:hint="eastAsia" w:ascii="宋体" w:hAnsi="宋体"/>
          <w:color w:val="auto"/>
          <w:szCs w:val="21"/>
          <w:u w:val="single"/>
        </w:rPr>
        <w:t xml:space="preserve">           /            </w:t>
      </w:r>
      <w:r>
        <w:rPr>
          <w:rFonts w:hint="eastAsia" w:ascii="宋体" w:hAnsi="宋体"/>
          <w:color w:val="auto"/>
          <w:szCs w:val="21"/>
        </w:rPr>
        <w:t>。</w:t>
      </w:r>
    </w:p>
    <w:p w14:paraId="38172E32">
      <w:pPr>
        <w:snapToGrid w:val="0"/>
        <w:spacing w:line="360" w:lineRule="auto"/>
        <w:ind w:firstLine="205" w:firstLineChars="98"/>
        <w:rPr>
          <w:rFonts w:ascii="宋体" w:hAnsi="宋体"/>
          <w:bCs/>
          <w:color w:val="auto"/>
          <w:szCs w:val="21"/>
        </w:rPr>
      </w:pPr>
      <w:r>
        <w:rPr>
          <w:rFonts w:hint="eastAsia" w:ascii="宋体" w:hAnsi="宋体"/>
          <w:color w:val="auto"/>
          <w:szCs w:val="21"/>
        </w:rPr>
        <w:t>8.8</w:t>
      </w:r>
      <w:r>
        <w:rPr>
          <w:rFonts w:hint="eastAsia" w:ascii="宋体" w:hAnsi="宋体"/>
          <w:bCs/>
          <w:color w:val="auto"/>
          <w:szCs w:val="21"/>
        </w:rPr>
        <w:t>著作权</w:t>
      </w:r>
    </w:p>
    <w:p w14:paraId="4F09B54B">
      <w:pPr>
        <w:snapToGrid w:val="0"/>
        <w:spacing w:line="360" w:lineRule="auto"/>
        <w:ind w:firstLine="420" w:firstLineChars="200"/>
        <w:rPr>
          <w:rFonts w:ascii="宋体" w:hAnsi="宋体"/>
          <w:color w:val="auto"/>
          <w:szCs w:val="21"/>
        </w:rPr>
      </w:pPr>
      <w:r>
        <w:rPr>
          <w:rFonts w:hint="eastAsia" w:ascii="宋体" w:hAnsi="宋体"/>
          <w:color w:val="auto"/>
          <w:szCs w:val="21"/>
        </w:rPr>
        <w:t>监理人在本合同履行期间及本合同终止后两年内出版涉及本工程的有关监理与相关服务的资料的限制条件：</w:t>
      </w:r>
      <w:r>
        <w:rPr>
          <w:rFonts w:hint="eastAsia" w:ascii="宋体" w:hAnsi="宋体"/>
          <w:color w:val="auto"/>
          <w:szCs w:val="21"/>
          <w:u w:val="single"/>
        </w:rPr>
        <w:t xml:space="preserve">      /       </w:t>
      </w:r>
      <w:r>
        <w:rPr>
          <w:rFonts w:hint="eastAsia" w:ascii="宋体" w:hAnsi="宋体"/>
          <w:color w:val="auto"/>
          <w:szCs w:val="21"/>
        </w:rPr>
        <w:t>。</w:t>
      </w:r>
    </w:p>
    <w:p w14:paraId="72A89452">
      <w:pPr>
        <w:snapToGrid w:val="0"/>
        <w:spacing w:line="360" w:lineRule="auto"/>
        <w:ind w:firstLine="420" w:firstLineChars="200"/>
        <w:rPr>
          <w:rFonts w:ascii="宋体" w:hAnsi="宋体"/>
          <w:color w:val="auto"/>
          <w:szCs w:val="21"/>
        </w:rPr>
      </w:pPr>
      <w:r>
        <w:rPr>
          <w:rFonts w:hint="eastAsia" w:ascii="宋体" w:hAnsi="宋体"/>
          <w:color w:val="auto"/>
          <w:szCs w:val="21"/>
        </w:rPr>
        <w:t>9. 补充条款</w:t>
      </w:r>
    </w:p>
    <w:p w14:paraId="6950CF73">
      <w:pPr>
        <w:snapToGrid w:val="0"/>
        <w:spacing w:line="360" w:lineRule="auto"/>
        <w:ind w:firstLine="420" w:firstLineChars="200"/>
        <w:rPr>
          <w:rFonts w:ascii="宋体" w:hAnsi="宋体"/>
          <w:color w:val="auto"/>
          <w:szCs w:val="21"/>
        </w:rPr>
      </w:pPr>
      <w:r>
        <w:rPr>
          <w:rFonts w:hint="eastAsia" w:ascii="宋体" w:hAnsi="宋体"/>
          <w:color w:val="auto"/>
          <w:szCs w:val="21"/>
        </w:rPr>
        <w:t>（1）、乙方将认真履行对本工程的安全、质量、进度等的监理职责，特别是管理好安全生产，包括施工安全、围护安全、人身安全等。</w:t>
      </w:r>
    </w:p>
    <w:p w14:paraId="3E56A766">
      <w:pPr>
        <w:snapToGrid w:val="0"/>
        <w:spacing w:line="360" w:lineRule="auto"/>
        <w:ind w:firstLine="420" w:firstLineChars="200"/>
        <w:rPr>
          <w:rFonts w:ascii="宋体" w:hAnsi="宋体"/>
          <w:color w:val="auto"/>
          <w:szCs w:val="21"/>
        </w:rPr>
      </w:pPr>
      <w:r>
        <w:rPr>
          <w:rFonts w:hint="eastAsia" w:ascii="宋体" w:hAnsi="宋体"/>
          <w:color w:val="auto"/>
          <w:szCs w:val="21"/>
        </w:rPr>
        <w:t>（2）、监督施工单位按投标文件认真履行，包括围护搭设；监理单位在本工程监理过程中发现问题需第一时间向甲方汇报，并督促施工单位整改；如施工单位拒不整改，监理单位可经甲方同意，有权向施工单位下发工程停工令，并向施工单位下发罚款通知单，具体处罚金额详见施工合同内的相关条款。</w:t>
      </w:r>
    </w:p>
    <w:p w14:paraId="559D5253">
      <w:pPr>
        <w:spacing w:line="288" w:lineRule="auto"/>
        <w:ind w:firstLine="415" w:firstLineChars="198"/>
        <w:rPr>
          <w:rFonts w:ascii="Calibri" w:hAnsi="Calibri" w:cs="Calibri"/>
          <w:color w:val="auto"/>
          <w:spacing w:val="6"/>
          <w:szCs w:val="21"/>
        </w:rPr>
      </w:pPr>
      <w:r>
        <w:rPr>
          <w:rFonts w:hint="eastAsia" w:ascii="宋体" w:hAnsi="宋体"/>
          <w:color w:val="auto"/>
          <w:szCs w:val="21"/>
        </w:rPr>
        <w:t>（3）、如甲方发现乙方消极怠工一经查实将对监理单位进行处罚，第一次罚500元人民币，第二次罚2000元，第三次终止合同。</w:t>
      </w:r>
      <w:r>
        <w:rPr>
          <w:rFonts w:ascii="Calibri" w:hAnsi="Calibri" w:cs="Calibri"/>
          <w:color w:val="auto"/>
          <w:spacing w:val="6"/>
          <w:szCs w:val="21"/>
        </w:rPr>
        <w:t xml:space="preserve"> </w:t>
      </w:r>
    </w:p>
    <w:p w14:paraId="4CAACD75">
      <w:pPr>
        <w:widowControl/>
        <w:jc w:val="left"/>
        <w:rPr>
          <w:rFonts w:ascii="Calibri" w:hAnsi="Calibri" w:cs="Calibri"/>
          <w:color w:val="auto"/>
          <w:spacing w:val="6"/>
          <w:szCs w:val="21"/>
        </w:rPr>
      </w:pPr>
      <w:r>
        <w:rPr>
          <w:rFonts w:ascii="Calibri" w:hAnsi="Calibri" w:cs="Calibri"/>
          <w:color w:val="auto"/>
          <w:spacing w:val="6"/>
          <w:szCs w:val="21"/>
        </w:rPr>
        <w:br w:type="page"/>
      </w:r>
    </w:p>
    <w:p w14:paraId="23C9FB0A">
      <w:pPr>
        <w:rPr>
          <w:rFonts w:ascii="Calibri" w:hAnsi="Calibri" w:cs="Calibri"/>
          <w:color w:val="auto"/>
          <w:spacing w:val="6"/>
          <w:szCs w:val="21"/>
        </w:rPr>
      </w:pPr>
    </w:p>
    <w:p w14:paraId="05B0360B">
      <w:pPr>
        <w:pStyle w:val="2"/>
        <w:spacing w:before="120"/>
        <w:rPr>
          <w:rFonts w:cs="Calibri"/>
          <w:color w:val="auto"/>
        </w:rPr>
      </w:pPr>
      <w:bookmarkStart w:id="77" w:name="_Toc22460"/>
      <w:r>
        <w:rPr>
          <w:rFonts w:cs="Calibri"/>
          <w:color w:val="auto"/>
        </w:rPr>
        <w:t>第五章  磋商评审办法</w:t>
      </w:r>
      <w:bookmarkEnd w:id="39"/>
      <w:bookmarkEnd w:id="40"/>
      <w:bookmarkEnd w:id="41"/>
      <w:bookmarkEnd w:id="42"/>
      <w:bookmarkEnd w:id="77"/>
    </w:p>
    <w:p w14:paraId="34963E2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本评审办法遵照《中华人民共和国政府采购法》、《政府采购竞争性磋商采购方式管理暂行办法》等政府采购有关法律、法规、规章、文件的规定，并结合本项目的具体情况制定。</w:t>
      </w:r>
    </w:p>
    <w:p w14:paraId="358BAF64">
      <w:pPr>
        <w:pStyle w:val="3"/>
        <w:ind w:firstLine="422"/>
        <w:rPr>
          <w:rFonts w:cs="Calibri"/>
          <w:color w:val="auto"/>
        </w:rPr>
      </w:pPr>
      <w:r>
        <w:rPr>
          <w:rFonts w:cs="Calibri"/>
          <w:color w:val="auto"/>
        </w:rPr>
        <w:t>一、评审原则</w:t>
      </w:r>
    </w:p>
    <w:p w14:paraId="597F8F7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70E9572A">
      <w:pPr>
        <w:pStyle w:val="3"/>
        <w:ind w:firstLine="422"/>
        <w:rPr>
          <w:rFonts w:cs="Calibri"/>
          <w:color w:val="auto"/>
        </w:rPr>
      </w:pPr>
      <w:r>
        <w:rPr>
          <w:rFonts w:cs="Calibri"/>
          <w:color w:val="auto"/>
        </w:rPr>
        <w:t>二、磋商、评审</w:t>
      </w:r>
    </w:p>
    <w:p w14:paraId="093FB31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1.磋商、评审工作由磋商小组负责。</w:t>
      </w:r>
    </w:p>
    <w:p w14:paraId="60EFB30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2.审查供应商的资格条件</w:t>
      </w:r>
    </w:p>
    <w:p w14:paraId="768DDDC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磋商小组对所有供应商是否满足采购文件规定资格条件进行审查，经审查，如有供应商资格不符合采购文件规定资格条件，采用书面形式告知供应商。</w:t>
      </w:r>
    </w:p>
    <w:p w14:paraId="0B85FC8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3.符合性审查</w:t>
      </w:r>
    </w:p>
    <w:p w14:paraId="3C00797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4EFA50C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磋商小组要求供应商澄清、说明或者更正响应文件以书面形式作出。供应商的澄清、说明或者更正应当由法定代表人或其授权代表签字或者加盖公章。由授权代表签字的，应当附法定代表人授权书。</w:t>
      </w:r>
    </w:p>
    <w:p w14:paraId="4445FAC4">
      <w:pPr>
        <w:adjustRightInd w:val="0"/>
        <w:snapToGrid w:val="0"/>
        <w:spacing w:line="300" w:lineRule="auto"/>
        <w:ind w:firstLine="422" w:firstLineChars="200"/>
        <w:rPr>
          <w:rFonts w:ascii="Calibri" w:hAnsi="Calibri" w:cs="Calibri"/>
          <w:b/>
          <w:color w:val="auto"/>
          <w:szCs w:val="21"/>
        </w:rPr>
      </w:pPr>
      <w:bookmarkStart w:id="78" w:name="_Toc419708028"/>
      <w:r>
        <w:rPr>
          <w:rFonts w:ascii="Calibri" w:hAnsi="Calibri" w:cs="Calibri"/>
          <w:b/>
          <w:color w:val="auto"/>
          <w:szCs w:val="21"/>
        </w:rPr>
        <w:t>3.1</w:t>
      </w:r>
      <w:bookmarkEnd w:id="78"/>
      <w:r>
        <w:rPr>
          <w:rFonts w:ascii="Calibri" w:hAnsi="Calibri" w:cs="Calibri"/>
          <w:b/>
          <w:color w:val="auto"/>
          <w:szCs w:val="21"/>
        </w:rPr>
        <w:t>资格及响应符合性审查</w:t>
      </w:r>
    </w:p>
    <w:p w14:paraId="5941E64C">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磋商响应文件如存在以下情况之一的，经磋商小组少数服从多数原则审核认定，作为符合性审查未通过，判定为无效响应，不进入后续评审：</w:t>
      </w:r>
    </w:p>
    <w:p w14:paraId="66804C3C">
      <w:pPr>
        <w:autoSpaceDE w:val="0"/>
        <w:autoSpaceDN w:val="0"/>
        <w:snapToGrid w:val="0"/>
        <w:spacing w:line="300" w:lineRule="auto"/>
        <w:ind w:firstLine="422" w:firstLineChars="200"/>
        <w:rPr>
          <w:rFonts w:ascii="Calibri" w:hAnsi="Calibri" w:cs="Calibri"/>
          <w:b/>
          <w:bCs/>
          <w:color w:val="auto"/>
          <w:kern w:val="0"/>
          <w:szCs w:val="21"/>
        </w:rPr>
      </w:pPr>
      <w:bookmarkStart w:id="79" w:name="_Toc419708029"/>
      <w:r>
        <w:rPr>
          <w:rFonts w:ascii="Calibri" w:hAnsi="Calibri" w:cs="Calibri"/>
          <w:b/>
          <w:bCs/>
          <w:color w:val="auto"/>
          <w:kern w:val="0"/>
          <w:szCs w:val="21"/>
        </w:rPr>
        <w:t>（1）磋商响应文件中提供的资料无法证明供应商满足采购文件载明的供应商资格要求；</w:t>
      </w:r>
    </w:p>
    <w:p w14:paraId="73925A28">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（2）磋商响应文件未按采购文件的要求盖章的；</w:t>
      </w:r>
    </w:p>
    <w:p w14:paraId="33A38D2A">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（3）磋商响应文件标明的商务、技术响应与事实不符或虚假响应的；</w:t>
      </w:r>
    </w:p>
    <w:p w14:paraId="61213DB4">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（4）未实质性响应采购文件规定的实质性内容的；</w:t>
      </w:r>
    </w:p>
    <w:p w14:paraId="41FD3079">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（5）技术解决方案、服务实施方案不能满足本项目实施需要；</w:t>
      </w:r>
    </w:p>
    <w:p w14:paraId="60390318">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（6）磋商响应文件提出了不能满足采购文件要求的实施周期、质保期等要求的；</w:t>
      </w:r>
    </w:p>
    <w:p w14:paraId="1C8DB72B">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（7）存在串通情况的；</w:t>
      </w:r>
    </w:p>
    <w:p w14:paraId="008748C7">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（8）存在法律、法规、规章、采购文件规定的其它无效情况的；</w:t>
      </w:r>
    </w:p>
    <w:p w14:paraId="1D39E128">
      <w:pPr>
        <w:autoSpaceDE w:val="0"/>
        <w:autoSpaceDN w:val="0"/>
        <w:snapToGrid w:val="0"/>
        <w:spacing w:line="300" w:lineRule="auto"/>
        <w:ind w:firstLine="422" w:firstLineChars="200"/>
        <w:rPr>
          <w:rFonts w:ascii="Calibri" w:hAnsi="Calibri" w:cs="Calibri"/>
          <w:b/>
          <w:bCs/>
          <w:color w:val="auto"/>
          <w:kern w:val="0"/>
          <w:szCs w:val="21"/>
        </w:rPr>
      </w:pPr>
      <w:r>
        <w:rPr>
          <w:rFonts w:ascii="Calibri" w:hAnsi="Calibri" w:cs="Calibri"/>
          <w:b/>
          <w:bCs/>
          <w:color w:val="auto"/>
          <w:kern w:val="0"/>
          <w:szCs w:val="21"/>
        </w:rPr>
        <w:t>（9）退出磋商的供应商的磋商响应文件；</w:t>
      </w:r>
    </w:p>
    <w:p w14:paraId="70CDF58D">
      <w:pPr>
        <w:adjustRightInd w:val="0"/>
        <w:snapToGrid w:val="0"/>
        <w:spacing w:line="300" w:lineRule="auto"/>
        <w:ind w:firstLine="422" w:firstLineChars="200"/>
        <w:rPr>
          <w:rFonts w:ascii="Calibri" w:hAnsi="Calibri" w:cs="Calibri"/>
          <w:b/>
          <w:color w:val="auto"/>
          <w:szCs w:val="21"/>
        </w:rPr>
      </w:pPr>
      <w:r>
        <w:rPr>
          <w:rFonts w:ascii="Calibri" w:hAnsi="Calibri" w:cs="Calibri"/>
          <w:b/>
          <w:color w:val="auto"/>
          <w:szCs w:val="21"/>
        </w:rPr>
        <w:t>3.2报价符合性审查</w:t>
      </w:r>
      <w:bookmarkEnd w:id="79"/>
    </w:p>
    <w:p w14:paraId="4D235B1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3.2.1 报价错误修正</w:t>
      </w:r>
    </w:p>
    <w:p w14:paraId="0853F667">
      <w:pPr>
        <w:pStyle w:val="58"/>
        <w:spacing w:line="300" w:lineRule="auto"/>
        <w:ind w:firstLine="420"/>
        <w:rPr>
          <w:rFonts w:ascii="Calibri" w:hAnsi="Calibri" w:cs="Calibri"/>
          <w:color w:val="auto"/>
        </w:rPr>
      </w:pPr>
      <w:r>
        <w:rPr>
          <w:rFonts w:ascii="Calibri" w:hAnsi="Calibri" w:cs="Calibri"/>
          <w:color w:val="auto"/>
        </w:rPr>
        <w:t>磋商小组将对报价文件进行校核，报价出现前后不一致的，</w:t>
      </w:r>
      <w:r>
        <w:rPr>
          <w:rFonts w:ascii="Calibri" w:hAnsi="Calibri" w:cs="Calibri"/>
          <w:bCs/>
          <w:color w:val="auto"/>
        </w:rPr>
        <w:t>按照下列规定修正：</w:t>
      </w:r>
    </w:p>
    <w:p w14:paraId="4585E0DB">
      <w:pPr>
        <w:pStyle w:val="58"/>
        <w:spacing w:line="300" w:lineRule="auto"/>
        <w:ind w:firstLine="422"/>
        <w:rPr>
          <w:rFonts w:ascii="Calibri" w:hAnsi="Calibri" w:cs="Calibri"/>
          <w:b/>
          <w:color w:val="auto"/>
        </w:rPr>
      </w:pPr>
      <w:r>
        <w:rPr>
          <w:rFonts w:ascii="Calibri" w:hAnsi="Calibri" w:cs="Calibri"/>
          <w:b/>
          <w:color w:val="auto"/>
        </w:rPr>
        <w:t>（1）初次报价一览表（报价表）内容与磋商响应文件中相应内容不一致的，以初次报价一览表（报价表）为准；</w:t>
      </w:r>
    </w:p>
    <w:p w14:paraId="75C2DC88">
      <w:pPr>
        <w:pStyle w:val="58"/>
        <w:spacing w:line="300" w:lineRule="auto"/>
        <w:ind w:firstLine="422"/>
        <w:rPr>
          <w:rFonts w:ascii="Calibri" w:hAnsi="Calibri" w:cs="Calibri"/>
          <w:b/>
          <w:color w:val="auto"/>
        </w:rPr>
      </w:pPr>
      <w:r>
        <w:rPr>
          <w:rFonts w:ascii="Calibri" w:hAnsi="Calibri" w:cs="Calibri"/>
          <w:b/>
          <w:color w:val="auto"/>
        </w:rPr>
        <w:t>（2）大写金额和小写金额不一致的，以大写金额为准；</w:t>
      </w:r>
    </w:p>
    <w:p w14:paraId="5D899A03">
      <w:pPr>
        <w:pStyle w:val="58"/>
        <w:spacing w:line="300" w:lineRule="auto"/>
        <w:ind w:firstLine="422"/>
        <w:rPr>
          <w:rFonts w:ascii="Calibri" w:hAnsi="Calibri" w:cs="Calibri"/>
          <w:b/>
          <w:color w:val="auto"/>
        </w:rPr>
      </w:pPr>
      <w:r>
        <w:rPr>
          <w:rFonts w:ascii="Calibri" w:hAnsi="Calibri" w:cs="Calibri"/>
          <w:b/>
          <w:color w:val="auto"/>
        </w:rPr>
        <w:t>（3）单价金额小数点或者百分比有明显错位的，以初次报价一览表的总价为准，并修改单价；</w:t>
      </w:r>
    </w:p>
    <w:p w14:paraId="4E2A154D">
      <w:pPr>
        <w:pStyle w:val="58"/>
        <w:spacing w:line="300" w:lineRule="auto"/>
        <w:ind w:firstLine="422"/>
        <w:rPr>
          <w:rFonts w:ascii="Calibri" w:hAnsi="Calibri" w:cs="Calibri"/>
          <w:b/>
          <w:color w:val="auto"/>
        </w:rPr>
      </w:pPr>
      <w:r>
        <w:rPr>
          <w:rFonts w:ascii="Calibri" w:hAnsi="Calibri" w:cs="Calibri"/>
          <w:b/>
          <w:color w:val="auto"/>
        </w:rPr>
        <w:t>（4）总价金额与按单价汇总金额不一致的，以单价金额计算结果为准。</w:t>
      </w:r>
    </w:p>
    <w:p w14:paraId="0C5C6AB7">
      <w:pPr>
        <w:pStyle w:val="58"/>
        <w:spacing w:line="300" w:lineRule="auto"/>
        <w:ind w:firstLine="422"/>
        <w:rPr>
          <w:rFonts w:ascii="Calibri" w:hAnsi="Calibri" w:cs="Calibri"/>
          <w:b/>
          <w:color w:val="auto"/>
        </w:rPr>
      </w:pPr>
      <w:r>
        <w:rPr>
          <w:rFonts w:ascii="Calibri" w:hAnsi="Calibri" w:cs="Calibri"/>
          <w:b/>
          <w:color w:val="auto"/>
        </w:rPr>
        <w:t>同时出现两种以上不一致的，按照前款规定的顺序修正。修正后的报价以澄清方式经供应商确认后产生约束力，供应商不确认的，磋商小组应判定其为无效标。</w:t>
      </w:r>
    </w:p>
    <w:p w14:paraId="190BC23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3.2.2合理报价澄清说明</w:t>
      </w:r>
    </w:p>
    <w:p w14:paraId="0B30FFD6">
      <w:pPr>
        <w:pStyle w:val="58"/>
        <w:spacing w:line="300" w:lineRule="auto"/>
        <w:ind w:firstLine="422"/>
        <w:rPr>
          <w:rFonts w:ascii="Calibri" w:hAnsi="Calibri" w:cs="Calibri"/>
          <w:b/>
          <w:bCs/>
          <w:color w:val="auto"/>
        </w:rPr>
      </w:pPr>
      <w:r>
        <w:rPr>
          <w:rFonts w:ascii="Calibri" w:hAnsi="Calibri" w:cs="Calibri"/>
          <w:b/>
          <w:bCs/>
          <w:color w:val="auto"/>
        </w:rPr>
        <w:t>磋商小组认为供应商的最后报价明显低于其他通过符合性审查供应商的报价，有可能影响</w:t>
      </w:r>
      <w:r>
        <w:rPr>
          <w:rFonts w:hint="eastAsia" w:ascii="Calibri" w:hAnsi="Calibri" w:cs="Calibri"/>
          <w:b/>
          <w:bCs/>
          <w:color w:val="auto"/>
        </w:rPr>
        <w:t>服务</w:t>
      </w:r>
      <w:r>
        <w:rPr>
          <w:rFonts w:ascii="Calibri" w:hAnsi="Calibri" w:cs="Calibri"/>
          <w:b/>
          <w:bCs/>
          <w:color w:val="auto"/>
        </w:rPr>
        <w:t>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59D11117">
      <w:pPr>
        <w:autoSpaceDE w:val="0"/>
        <w:autoSpaceDN w:val="0"/>
        <w:snapToGrid w:val="0"/>
        <w:spacing w:line="300" w:lineRule="auto"/>
        <w:ind w:firstLine="424" w:firstLineChars="202"/>
        <w:rPr>
          <w:rFonts w:ascii="Calibri" w:hAnsi="Calibri" w:cs="Calibri"/>
          <w:color w:val="auto"/>
          <w:kern w:val="0"/>
          <w:szCs w:val="21"/>
        </w:rPr>
      </w:pPr>
      <w:r>
        <w:rPr>
          <w:rFonts w:ascii="Calibri" w:hAnsi="Calibri" w:cs="Calibri"/>
          <w:color w:val="auto"/>
          <w:kern w:val="0"/>
          <w:szCs w:val="21"/>
        </w:rPr>
        <w:t>3.2.3磋商响应文件如存在以下情况之一的，经磋商小组少数服从多数原则审核认定，作为符合性审查未通过，判定为无效标，不进入后续评审：</w:t>
      </w:r>
    </w:p>
    <w:p w14:paraId="58A1F7C9">
      <w:pPr>
        <w:adjustRightInd w:val="0"/>
        <w:snapToGrid w:val="0"/>
        <w:spacing w:line="300" w:lineRule="auto"/>
        <w:ind w:firstLine="422" w:firstLineChars="200"/>
        <w:rPr>
          <w:rFonts w:ascii="Calibri" w:hAnsi="Calibri" w:cs="Calibri"/>
          <w:b/>
          <w:bCs/>
          <w:color w:val="auto"/>
          <w:szCs w:val="21"/>
        </w:rPr>
      </w:pPr>
      <w:bookmarkStart w:id="80" w:name="_Toc227380470"/>
      <w:r>
        <w:rPr>
          <w:rFonts w:ascii="Calibri" w:hAnsi="Calibri" w:cs="Calibri"/>
          <w:b/>
          <w:bCs/>
          <w:color w:val="auto"/>
          <w:szCs w:val="21"/>
        </w:rPr>
        <w:t>（1）初次报价存在明显漏项；</w:t>
      </w:r>
    </w:p>
    <w:p w14:paraId="411C082A">
      <w:pPr>
        <w:adjustRightInd w:val="0"/>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（2）采购人不调整采购需求的情况下，供应商的最后报价高于初次报价；</w:t>
      </w:r>
    </w:p>
    <w:p w14:paraId="6FF14DB1">
      <w:pPr>
        <w:adjustRightInd w:val="0"/>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（3）报价超过采购文件规定的预算价或最高限价；</w:t>
      </w:r>
    </w:p>
    <w:p w14:paraId="4B46A361">
      <w:pPr>
        <w:adjustRightInd w:val="0"/>
        <w:snapToGrid w:val="0"/>
        <w:spacing w:line="300" w:lineRule="auto"/>
        <w:ind w:firstLine="422" w:firstLineChars="200"/>
        <w:rPr>
          <w:rFonts w:ascii="Calibri" w:hAnsi="Calibri" w:cs="Calibri"/>
          <w:b/>
          <w:bCs/>
          <w:color w:val="auto"/>
          <w:szCs w:val="21"/>
        </w:rPr>
      </w:pPr>
      <w:r>
        <w:rPr>
          <w:rFonts w:ascii="Calibri" w:hAnsi="Calibri" w:cs="Calibri"/>
          <w:b/>
          <w:bCs/>
          <w:color w:val="auto"/>
          <w:szCs w:val="21"/>
        </w:rPr>
        <w:t>（4）磋商小组认为供应商最后报价符合3.2.2合理报价澄清说明情形的；</w:t>
      </w:r>
    </w:p>
    <w:p w14:paraId="5D9746F5">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4.磋商小组确定磋商要点和磋商程序，逐一与各供应商进行磋商，并记录磋商内容及供应商承诺内容。</w:t>
      </w:r>
    </w:p>
    <w:p w14:paraId="6B759B3A">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7F2470BF">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经过磋商结束后，磋商小组对符合要求的有效供应商根据磋商响应文件响应情况、磋商情况等进行评审，并向采购人提出评审意见和评审报告。</w:t>
      </w:r>
    </w:p>
    <w:p w14:paraId="7AA3E1F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评审报告应当包括以下主要内容：</w:t>
      </w:r>
    </w:p>
    <w:p w14:paraId="5468AB8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（1）邀请供应商参加采购活动的具体方式和相关情况；</w:t>
      </w:r>
    </w:p>
    <w:p w14:paraId="668EB95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（2）响应文件开启日期和地点；</w:t>
      </w:r>
    </w:p>
    <w:p w14:paraId="73F7341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（3）获取采购文件的供应商名单和磋商小组成员名单；</w:t>
      </w:r>
    </w:p>
    <w:p w14:paraId="62245C8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（4）评审情况记录和说明，包括对供应商的资格审查情况、供应商响应文件评审情况、磋商情况、报价情况等；</w:t>
      </w:r>
    </w:p>
    <w:p w14:paraId="059FA25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（5）提出的成交候选供应商的排序名单及理由。</w:t>
      </w:r>
    </w:p>
    <w:p w14:paraId="4F64DB72">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磋商小组对需要共同认定的事项存在争议的，应当按照少数服从多数的原则作出结论，持不同意见的磋商小组成员应当在评审报告上签署不同意见及理由，否则视为同意评审报告</w:t>
      </w:r>
    </w:p>
    <w:p w14:paraId="2DA7EF1F">
      <w:pPr>
        <w:widowControl/>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5B7E251E">
      <w:pPr>
        <w:pStyle w:val="3"/>
        <w:ind w:firstLine="422"/>
        <w:rPr>
          <w:rFonts w:cs="Calibri"/>
          <w:color w:val="auto"/>
        </w:rPr>
      </w:pPr>
      <w:r>
        <w:rPr>
          <w:rFonts w:cs="Calibri"/>
          <w:color w:val="auto"/>
        </w:rPr>
        <w:t>三、评审细则</w:t>
      </w:r>
    </w:p>
    <w:p w14:paraId="57C0EC3F">
      <w:pPr>
        <w:pStyle w:val="24"/>
        <w:adjustRightInd w:val="0"/>
        <w:snapToGrid w:val="0"/>
        <w:spacing w:line="300" w:lineRule="auto"/>
        <w:ind w:firstLine="420" w:firstLineChars="200"/>
        <w:rPr>
          <w:rFonts w:ascii="Calibri" w:hAnsi="Calibri" w:cs="Calibri"/>
          <w:color w:val="auto"/>
          <w:sz w:val="21"/>
          <w:szCs w:val="21"/>
        </w:rPr>
      </w:pPr>
      <w:r>
        <w:rPr>
          <w:rFonts w:ascii="Calibri" w:hAnsi="Calibri" w:cs="Calibri"/>
          <w:color w:val="auto"/>
          <w:sz w:val="21"/>
          <w:szCs w:val="21"/>
        </w:rPr>
        <w:t>1.本项目采用综合评分法（总分100分），磋商小组根据本评审办法进行评审，对各供应商的价格、商务、技术等评分因素在分值范围内进行各自打分。每个供应商最终得分=价格分+商务技术分。</w:t>
      </w:r>
    </w:p>
    <w:p w14:paraId="42D6046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2.评审时，磋商小组各成员应当独立对每个有效响应的文件进行评价、打分，然后汇总每个供应商每项评分因素的得分。</w:t>
      </w:r>
    </w:p>
    <w:p w14:paraId="7B9DD192">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3.对供应商的价格分等客观评分项的评分应当一致，对其他需要借助专业知识评判的主观评分项，应当严格按照评分细则公正评分。</w:t>
      </w:r>
    </w:p>
    <w:p w14:paraId="357B5F52">
      <w:pPr>
        <w:adjustRightInd w:val="0"/>
        <w:snapToGrid w:val="0"/>
        <w:spacing w:line="300" w:lineRule="auto"/>
        <w:ind w:firstLine="420" w:firstLineChars="200"/>
        <w:rPr>
          <w:rFonts w:ascii="Calibri" w:hAnsi="Calibri" w:cs="Calibri"/>
          <w:color w:val="auto"/>
          <w:szCs w:val="21"/>
        </w:rPr>
      </w:pPr>
      <w:bookmarkStart w:id="81" w:name="_Toc345320402"/>
      <w:r>
        <w:rPr>
          <w:rFonts w:ascii="Calibri" w:hAnsi="Calibri" w:cs="Calibri"/>
          <w:color w:val="auto"/>
          <w:szCs w:val="21"/>
        </w:rPr>
        <w:t>4.磋商小组按评审得分由高到低顺序推荐成交候选供应商，评审得分相同的，按照最后报价由低到高的顺序推荐，评审得分且最后报价相同的，按照技术指标优劣顺序推荐，并编写评审报告。</w:t>
      </w:r>
    </w:p>
    <w:p w14:paraId="1DC976BE">
      <w:pPr>
        <w:pStyle w:val="3"/>
        <w:ind w:firstLine="422"/>
        <w:rPr>
          <w:rFonts w:cs="Calibri"/>
          <w:color w:val="auto"/>
        </w:rPr>
      </w:pPr>
      <w:r>
        <w:rPr>
          <w:rFonts w:cs="Calibri"/>
          <w:color w:val="auto"/>
        </w:rPr>
        <w:t>5.评分因素及分值范围</w:t>
      </w:r>
    </w:p>
    <w:p w14:paraId="67738205">
      <w:pPr>
        <w:pStyle w:val="3"/>
        <w:ind w:firstLine="422"/>
        <w:rPr>
          <w:rFonts w:cs="Calibri"/>
          <w:color w:val="auto"/>
        </w:rPr>
      </w:pPr>
      <w:r>
        <w:rPr>
          <w:rFonts w:cs="Calibri"/>
          <w:color w:val="auto"/>
        </w:rPr>
        <w:t>5.1商务技术分</w:t>
      </w:r>
      <w:bookmarkEnd w:id="81"/>
    </w:p>
    <w:p w14:paraId="57C6E21C">
      <w:pPr>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Style w:val="47"/>
        <w:tblW w:w="533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8"/>
        <w:gridCol w:w="2185"/>
        <w:gridCol w:w="6342"/>
        <w:gridCol w:w="735"/>
      </w:tblGrid>
      <w:tr w14:paraId="4091B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E07EDC">
            <w:pPr>
              <w:pStyle w:val="21"/>
              <w:adjustRightInd w:val="0"/>
              <w:snapToGrid w:val="0"/>
              <w:spacing w:line="300" w:lineRule="auto"/>
              <w:jc w:val="center"/>
              <w:rPr>
                <w:rFonts w:hAnsi="宋体" w:cs="宋体"/>
                <w:color w:val="auto"/>
                <w:szCs w:val="21"/>
              </w:rPr>
            </w:pPr>
            <w:bookmarkStart w:id="82" w:name="_Toc345320401"/>
            <w:r>
              <w:rPr>
                <w:rFonts w:hint="eastAsia" w:hAnsi="宋体" w:cs="宋体"/>
                <w:color w:val="auto"/>
                <w:szCs w:val="21"/>
              </w:rPr>
              <w:t>序号</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0D0349">
            <w:pPr>
              <w:pStyle w:val="21"/>
              <w:adjustRightInd w:val="0"/>
              <w:snapToGrid w:val="0"/>
              <w:spacing w:line="300" w:lineRule="auto"/>
              <w:jc w:val="center"/>
              <w:rPr>
                <w:rFonts w:hAnsi="宋体" w:cs="宋体"/>
                <w:color w:val="auto"/>
                <w:szCs w:val="21"/>
              </w:rPr>
            </w:pPr>
            <w:r>
              <w:rPr>
                <w:rFonts w:hint="eastAsia" w:hAnsi="宋体" w:cs="宋体"/>
                <w:color w:val="auto"/>
                <w:szCs w:val="21"/>
              </w:rPr>
              <w:t>评分项目</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66A239">
            <w:pPr>
              <w:pStyle w:val="21"/>
              <w:adjustRightInd w:val="0"/>
              <w:snapToGrid w:val="0"/>
              <w:spacing w:line="300" w:lineRule="auto"/>
              <w:jc w:val="center"/>
              <w:rPr>
                <w:rFonts w:hAnsi="宋体" w:cs="宋体"/>
                <w:color w:val="auto"/>
                <w:szCs w:val="21"/>
              </w:rPr>
            </w:pPr>
            <w:r>
              <w:rPr>
                <w:rFonts w:hint="eastAsia" w:hAnsi="宋体" w:cs="宋体"/>
                <w:color w:val="auto"/>
                <w:szCs w:val="21"/>
              </w:rPr>
              <w:t>评分内容</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9DF031">
            <w:pPr>
              <w:pStyle w:val="21"/>
              <w:adjustRightInd w:val="0"/>
              <w:snapToGrid w:val="0"/>
              <w:spacing w:line="300" w:lineRule="auto"/>
              <w:jc w:val="center"/>
              <w:rPr>
                <w:rFonts w:hAnsi="宋体" w:cs="宋体"/>
                <w:color w:val="auto"/>
                <w:szCs w:val="21"/>
              </w:rPr>
            </w:pPr>
            <w:r>
              <w:rPr>
                <w:rFonts w:hint="eastAsia" w:hAnsi="宋体" w:cs="宋体"/>
                <w:color w:val="auto"/>
                <w:szCs w:val="21"/>
              </w:rPr>
              <w:t>分项</w:t>
            </w:r>
          </w:p>
          <w:p w14:paraId="583D5931">
            <w:pPr>
              <w:pStyle w:val="21"/>
              <w:adjustRightInd w:val="0"/>
              <w:snapToGrid w:val="0"/>
              <w:spacing w:line="300" w:lineRule="auto"/>
              <w:jc w:val="center"/>
              <w:rPr>
                <w:rFonts w:hAnsi="宋体" w:cs="宋体"/>
                <w:color w:val="auto"/>
                <w:szCs w:val="21"/>
              </w:rPr>
            </w:pPr>
            <w:r>
              <w:rPr>
                <w:rFonts w:hint="eastAsia" w:hAnsi="宋体" w:cs="宋体"/>
                <w:color w:val="auto"/>
                <w:szCs w:val="21"/>
              </w:rPr>
              <w:t>分值</w:t>
            </w:r>
          </w:p>
        </w:tc>
      </w:tr>
      <w:tr w14:paraId="39B94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16FA4C">
            <w:pPr>
              <w:pStyle w:val="21"/>
              <w:adjustRightInd w:val="0"/>
              <w:snapToGrid w:val="0"/>
              <w:spacing w:line="300" w:lineRule="auto"/>
              <w:jc w:val="center"/>
              <w:rPr>
                <w:rFonts w:hAnsi="宋体" w:cs="宋体"/>
                <w:color w:val="auto"/>
                <w:szCs w:val="21"/>
              </w:rPr>
            </w:pPr>
            <w:r>
              <w:rPr>
                <w:rFonts w:hint="eastAsia" w:hAnsi="宋体" w:cs="宋体"/>
                <w:color w:val="auto"/>
                <w:szCs w:val="21"/>
              </w:rPr>
              <w:t>1</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DCE10F2">
            <w:pPr>
              <w:pStyle w:val="21"/>
              <w:adjustRightInd w:val="0"/>
              <w:snapToGrid w:val="0"/>
              <w:spacing w:line="300" w:lineRule="auto"/>
              <w:jc w:val="center"/>
              <w:rPr>
                <w:rFonts w:hAnsi="宋体" w:cs="宋体"/>
                <w:color w:val="auto"/>
                <w:szCs w:val="21"/>
              </w:rPr>
            </w:pPr>
            <w:r>
              <w:rPr>
                <w:rFonts w:hint="eastAsia" w:hAnsi="宋体" w:cs="宋体"/>
                <w:color w:val="auto"/>
                <w:szCs w:val="21"/>
              </w:rPr>
              <w:t>体系认证</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A0718A">
            <w:pPr>
              <w:pStyle w:val="21"/>
              <w:adjustRightInd w:val="0"/>
              <w:snapToGrid w:val="0"/>
              <w:spacing w:line="300" w:lineRule="auto"/>
              <w:jc w:val="left"/>
              <w:rPr>
                <w:rFonts w:hAnsi="宋体" w:cs="宋体"/>
                <w:color w:val="auto"/>
                <w:szCs w:val="21"/>
                <w:lang w:val="zh-CN"/>
              </w:rPr>
            </w:pPr>
            <w:r>
              <w:rPr>
                <w:rFonts w:hint="eastAsia" w:hAnsi="宋体" w:cs="宋体"/>
                <w:color w:val="auto"/>
                <w:szCs w:val="21"/>
              </w:rPr>
              <w:t>投标人具备质量管理体系认证、环境管理体系认证、职业健康与安全管理体系认证的，且在有效期内的每个得 1 分，最多得 3 分。（有效证明材料为认证证书复印件加盖公章，否则不得分）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FDA839">
            <w:pPr>
              <w:pStyle w:val="21"/>
              <w:adjustRightInd w:val="0"/>
              <w:snapToGrid w:val="0"/>
              <w:spacing w:line="300" w:lineRule="auto"/>
              <w:jc w:val="center"/>
              <w:rPr>
                <w:rFonts w:hAnsi="宋体" w:cs="宋体"/>
                <w:color w:val="auto"/>
                <w:szCs w:val="21"/>
              </w:rPr>
            </w:pPr>
            <w:r>
              <w:rPr>
                <w:rFonts w:hint="eastAsia" w:hAnsi="宋体" w:cs="宋体"/>
                <w:color w:val="auto"/>
                <w:szCs w:val="21"/>
              </w:rPr>
              <w:t>3</w:t>
            </w:r>
          </w:p>
        </w:tc>
      </w:tr>
      <w:tr w14:paraId="79295A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4D204B">
            <w:pPr>
              <w:pStyle w:val="21"/>
              <w:adjustRightInd w:val="0"/>
              <w:snapToGrid w:val="0"/>
              <w:spacing w:line="300" w:lineRule="auto"/>
              <w:jc w:val="center"/>
              <w:rPr>
                <w:rFonts w:hAnsi="宋体" w:cs="宋体"/>
                <w:color w:val="auto"/>
                <w:szCs w:val="21"/>
              </w:rPr>
            </w:pPr>
            <w:r>
              <w:rPr>
                <w:rFonts w:hint="eastAsia" w:hAnsi="宋体" w:cs="宋体"/>
                <w:color w:val="auto"/>
                <w:szCs w:val="21"/>
              </w:rPr>
              <w:t>2</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FE1F7A">
            <w:pPr>
              <w:pStyle w:val="21"/>
              <w:adjustRightInd w:val="0"/>
              <w:snapToGrid w:val="0"/>
              <w:spacing w:line="300" w:lineRule="auto"/>
              <w:jc w:val="center"/>
              <w:rPr>
                <w:rFonts w:hAnsi="宋体" w:cs="宋体"/>
                <w:color w:val="auto"/>
                <w:szCs w:val="21"/>
              </w:rPr>
            </w:pPr>
            <w:r>
              <w:rPr>
                <w:rFonts w:hint="eastAsia" w:hAnsi="宋体" w:cs="宋体"/>
                <w:color w:val="auto"/>
                <w:szCs w:val="21"/>
              </w:rPr>
              <w:t>总监到位率</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B26758">
            <w:pPr>
              <w:pStyle w:val="21"/>
              <w:adjustRightInd w:val="0"/>
              <w:snapToGrid w:val="0"/>
              <w:spacing w:line="300" w:lineRule="auto"/>
              <w:jc w:val="left"/>
              <w:rPr>
                <w:rFonts w:hAnsi="宋体" w:cs="宋体"/>
                <w:color w:val="auto"/>
                <w:szCs w:val="21"/>
                <w:lang w:val="zh-CN"/>
              </w:rPr>
            </w:pPr>
            <w:r>
              <w:rPr>
                <w:rFonts w:hint="eastAsia" w:hAnsi="宋体" w:cs="宋体"/>
                <w:color w:val="auto"/>
                <w:szCs w:val="21"/>
              </w:rPr>
              <w:t>拟派项目总监到位率承诺达到90%以上得1分。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B8F7C4">
            <w:pPr>
              <w:pStyle w:val="21"/>
              <w:adjustRightInd w:val="0"/>
              <w:snapToGrid w:val="0"/>
              <w:spacing w:line="300" w:lineRule="auto"/>
              <w:jc w:val="center"/>
              <w:rPr>
                <w:rFonts w:hAnsi="宋体" w:cs="宋体"/>
                <w:color w:val="auto"/>
                <w:szCs w:val="21"/>
              </w:rPr>
            </w:pPr>
            <w:r>
              <w:rPr>
                <w:rFonts w:hint="eastAsia" w:hAnsi="宋体" w:cs="宋体"/>
                <w:color w:val="auto"/>
                <w:szCs w:val="21"/>
              </w:rPr>
              <w:t>1</w:t>
            </w:r>
          </w:p>
        </w:tc>
      </w:tr>
      <w:tr w14:paraId="106CC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2164DC">
            <w:pPr>
              <w:pStyle w:val="21"/>
              <w:adjustRightInd w:val="0"/>
              <w:snapToGrid w:val="0"/>
              <w:spacing w:line="300" w:lineRule="auto"/>
              <w:jc w:val="center"/>
              <w:rPr>
                <w:rFonts w:hAnsi="宋体" w:cs="宋体"/>
                <w:color w:val="auto"/>
                <w:szCs w:val="21"/>
              </w:rPr>
            </w:pPr>
            <w:r>
              <w:rPr>
                <w:rFonts w:hint="eastAsia" w:hAnsi="宋体" w:cs="宋体"/>
                <w:color w:val="auto"/>
                <w:szCs w:val="21"/>
              </w:rPr>
              <w:t>3</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5C916E">
            <w:pPr>
              <w:pStyle w:val="21"/>
              <w:adjustRightInd w:val="0"/>
              <w:snapToGrid w:val="0"/>
              <w:spacing w:line="300" w:lineRule="auto"/>
              <w:jc w:val="center"/>
              <w:rPr>
                <w:rFonts w:hAnsi="宋体" w:cs="宋体"/>
                <w:color w:val="auto"/>
                <w:szCs w:val="21"/>
              </w:rPr>
            </w:pPr>
            <w:r>
              <w:rPr>
                <w:rFonts w:hint="eastAsia" w:hAnsi="宋体" w:cs="宋体"/>
                <w:color w:val="auto"/>
                <w:szCs w:val="21"/>
              </w:rPr>
              <w:t>总监资质能力</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E85758">
            <w:pPr>
              <w:pStyle w:val="21"/>
              <w:adjustRightInd w:val="0"/>
              <w:snapToGrid w:val="0"/>
              <w:spacing w:line="300" w:lineRule="auto"/>
              <w:jc w:val="left"/>
              <w:rPr>
                <w:rFonts w:hAnsi="宋体" w:cs="宋体"/>
                <w:color w:val="auto"/>
                <w:szCs w:val="21"/>
              </w:rPr>
            </w:pPr>
            <w:r>
              <w:rPr>
                <w:rFonts w:hint="eastAsia" w:hAnsi="宋体" w:cs="宋体"/>
                <w:color w:val="auto"/>
                <w:szCs w:val="21"/>
              </w:rPr>
              <w:t>拟派项目总监年龄在</w:t>
            </w:r>
            <w:r>
              <w:rPr>
                <w:rFonts w:hAnsi="宋体" w:cs="宋体"/>
                <w:color w:val="auto"/>
                <w:szCs w:val="21"/>
              </w:rPr>
              <w:t>60</w:t>
            </w:r>
            <w:r>
              <w:rPr>
                <w:rFonts w:hint="eastAsia" w:hAnsi="宋体" w:cs="宋体"/>
                <w:color w:val="auto"/>
                <w:szCs w:val="21"/>
              </w:rPr>
              <w:t>岁以下得</w:t>
            </w:r>
            <w:r>
              <w:rPr>
                <w:rFonts w:hAnsi="宋体" w:cs="宋体"/>
                <w:color w:val="auto"/>
                <w:szCs w:val="21"/>
              </w:rPr>
              <w:t>2</w:t>
            </w:r>
            <w:r>
              <w:rPr>
                <w:rFonts w:hint="eastAsia" w:hAnsi="宋体" w:cs="宋体"/>
                <w:color w:val="auto"/>
                <w:szCs w:val="21"/>
              </w:rPr>
              <w:t>分；具有高级职称的得</w:t>
            </w:r>
            <w:r>
              <w:rPr>
                <w:rFonts w:hAnsi="宋体" w:cs="宋体"/>
                <w:color w:val="auto"/>
                <w:szCs w:val="21"/>
              </w:rPr>
              <w:t>2</w:t>
            </w:r>
            <w:r>
              <w:rPr>
                <w:rFonts w:hint="eastAsia" w:hAnsi="宋体" w:cs="宋体"/>
                <w:color w:val="auto"/>
                <w:szCs w:val="21"/>
              </w:rPr>
              <w:t>分，中级职称得</w:t>
            </w:r>
            <w:r>
              <w:rPr>
                <w:rFonts w:hAnsi="宋体" w:cs="宋体"/>
                <w:color w:val="auto"/>
                <w:szCs w:val="21"/>
              </w:rPr>
              <w:t>1</w:t>
            </w:r>
            <w:r>
              <w:rPr>
                <w:rFonts w:hint="eastAsia" w:hAnsi="宋体" w:cs="宋体"/>
                <w:color w:val="auto"/>
                <w:szCs w:val="21"/>
              </w:rPr>
              <w:t>分，其余不得分，最高得4分。（有效证明材料为：身份证和职称证复印件加盖公章，否则不得分）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EAB411">
            <w:pPr>
              <w:pStyle w:val="21"/>
              <w:adjustRightInd w:val="0"/>
              <w:snapToGrid w:val="0"/>
              <w:spacing w:line="300" w:lineRule="auto"/>
              <w:jc w:val="center"/>
              <w:rPr>
                <w:rFonts w:hAnsi="宋体" w:cs="宋体"/>
                <w:color w:val="auto"/>
                <w:szCs w:val="21"/>
              </w:rPr>
            </w:pPr>
            <w:r>
              <w:rPr>
                <w:rFonts w:hint="eastAsia" w:hAnsi="宋体" w:cs="宋体"/>
                <w:color w:val="auto"/>
                <w:szCs w:val="21"/>
              </w:rPr>
              <w:t>4</w:t>
            </w:r>
          </w:p>
        </w:tc>
      </w:tr>
      <w:tr w14:paraId="08389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7C3708">
            <w:pPr>
              <w:pStyle w:val="21"/>
              <w:adjustRightInd w:val="0"/>
              <w:snapToGrid w:val="0"/>
              <w:spacing w:line="300" w:lineRule="auto"/>
              <w:jc w:val="center"/>
              <w:rPr>
                <w:rFonts w:hAnsi="宋体" w:cs="宋体"/>
                <w:color w:val="auto"/>
                <w:szCs w:val="21"/>
              </w:rPr>
            </w:pPr>
            <w:r>
              <w:rPr>
                <w:rFonts w:hint="eastAsia" w:hAnsi="宋体" w:cs="宋体"/>
                <w:color w:val="auto"/>
                <w:szCs w:val="21"/>
              </w:rPr>
              <w:t>4</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5FA6E3">
            <w:pPr>
              <w:pStyle w:val="21"/>
              <w:adjustRightInd w:val="0"/>
              <w:snapToGrid w:val="0"/>
              <w:spacing w:line="300" w:lineRule="auto"/>
              <w:jc w:val="center"/>
              <w:rPr>
                <w:rFonts w:hAnsi="宋体" w:cs="宋体"/>
                <w:color w:val="auto"/>
                <w:szCs w:val="21"/>
              </w:rPr>
            </w:pPr>
            <w:r>
              <w:rPr>
                <w:rFonts w:hint="eastAsia" w:hAnsi="宋体" w:cs="宋体"/>
                <w:color w:val="auto"/>
                <w:szCs w:val="21"/>
              </w:rPr>
              <w:t>类似项目业绩</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F1B78D">
            <w:pPr>
              <w:pStyle w:val="21"/>
              <w:adjustRightInd w:val="0"/>
              <w:snapToGrid w:val="0"/>
              <w:spacing w:line="300" w:lineRule="auto"/>
              <w:jc w:val="left"/>
              <w:rPr>
                <w:rFonts w:hAnsi="宋体" w:cs="宋体"/>
                <w:color w:val="auto"/>
                <w:szCs w:val="21"/>
              </w:rPr>
            </w:pPr>
            <w:r>
              <w:rPr>
                <w:rFonts w:hint="eastAsia" w:hAnsi="宋体" w:cs="宋体"/>
                <w:color w:val="auto"/>
                <w:szCs w:val="21"/>
              </w:rPr>
              <w:t>投标人自20</w:t>
            </w:r>
            <w:r>
              <w:rPr>
                <w:rFonts w:hAnsi="宋体" w:cs="宋体"/>
                <w:color w:val="auto"/>
                <w:szCs w:val="21"/>
              </w:rPr>
              <w:t>2</w:t>
            </w:r>
            <w:r>
              <w:rPr>
                <w:rFonts w:hint="eastAsia" w:hAnsi="宋体" w:cs="宋体"/>
                <w:color w:val="auto"/>
                <w:szCs w:val="21"/>
              </w:rPr>
              <w:t>1年1月1日起，以竣工验收记录时间为准，监理过类似工程（公共建筑装修或者工程）以上每项得1分，最多得</w:t>
            </w:r>
            <w:r>
              <w:rPr>
                <w:rFonts w:hint="eastAsia" w:hAnsi="宋体" w:cs="宋体"/>
                <w:color w:val="auto"/>
                <w:szCs w:val="21"/>
                <w:lang w:val="en-US" w:eastAsia="zh-CN"/>
              </w:rPr>
              <w:t>1</w:t>
            </w:r>
            <w:r>
              <w:rPr>
                <w:rFonts w:hint="eastAsia" w:hAnsi="宋体" w:cs="宋体"/>
                <w:color w:val="auto"/>
                <w:szCs w:val="21"/>
              </w:rPr>
              <w:t>分（有效证明材料为：监理合同和单位工程竣工验收记录复印件加盖公章，否则不得分）。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CF9D13">
            <w:pPr>
              <w:pStyle w:val="21"/>
              <w:adjustRightInd w:val="0"/>
              <w:snapToGrid w:val="0"/>
              <w:spacing w:line="300" w:lineRule="auto"/>
              <w:jc w:val="center"/>
              <w:rPr>
                <w:rFonts w:hint="eastAsia" w:hAnsi="宋体" w:eastAsia="宋体" w:cs="宋体"/>
                <w:color w:val="auto"/>
                <w:szCs w:val="21"/>
                <w:lang w:eastAsia="zh-CN"/>
              </w:rPr>
            </w:pPr>
            <w:r>
              <w:rPr>
                <w:rFonts w:hint="eastAsia" w:hAnsi="宋体" w:cs="宋体"/>
                <w:color w:val="auto"/>
                <w:szCs w:val="21"/>
                <w:lang w:val="en-US" w:eastAsia="zh-CN"/>
              </w:rPr>
              <w:t>1</w:t>
            </w:r>
          </w:p>
        </w:tc>
      </w:tr>
      <w:tr w14:paraId="10752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B7BF0B">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177B55">
            <w:pPr>
              <w:pStyle w:val="21"/>
              <w:adjustRightInd w:val="0"/>
              <w:snapToGrid w:val="0"/>
              <w:spacing w:line="300" w:lineRule="auto"/>
              <w:jc w:val="center"/>
              <w:rPr>
                <w:rFonts w:hAnsi="宋体" w:cs="宋体"/>
                <w:color w:val="auto"/>
                <w:szCs w:val="21"/>
              </w:rPr>
            </w:pPr>
            <w:r>
              <w:rPr>
                <w:rFonts w:hint="eastAsia" w:hAnsi="宋体" w:cs="宋体"/>
                <w:color w:val="auto"/>
                <w:szCs w:val="21"/>
              </w:rPr>
              <w:t>获奖情况</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22C1E4">
            <w:pPr>
              <w:pStyle w:val="21"/>
              <w:adjustRightInd w:val="0"/>
              <w:snapToGrid w:val="0"/>
              <w:spacing w:line="300" w:lineRule="auto"/>
              <w:jc w:val="left"/>
              <w:rPr>
                <w:rFonts w:hAnsi="宋体" w:cs="宋体"/>
                <w:color w:val="auto"/>
                <w:szCs w:val="21"/>
              </w:rPr>
            </w:pPr>
            <w:r>
              <w:rPr>
                <w:rFonts w:hint="eastAsia" w:hAnsi="宋体" w:cs="宋体"/>
                <w:color w:val="auto"/>
                <w:szCs w:val="21"/>
              </w:rPr>
              <w:t>完成过的监理项目曾获国家级优质工程奖的得5分，获得过省级优质工程奖的得3分，获得过地市级优质工程奖的得1分。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E7563B">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6F954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A73348">
            <w:pPr>
              <w:pStyle w:val="21"/>
              <w:adjustRightInd w:val="0"/>
              <w:snapToGrid w:val="0"/>
              <w:spacing w:line="300" w:lineRule="auto"/>
              <w:jc w:val="center"/>
              <w:rPr>
                <w:rFonts w:hAnsi="宋体" w:cs="宋体"/>
                <w:color w:val="auto"/>
                <w:szCs w:val="21"/>
              </w:rPr>
            </w:pPr>
            <w:r>
              <w:rPr>
                <w:rFonts w:hint="eastAsia" w:hAnsi="宋体" w:cs="宋体"/>
                <w:color w:val="auto"/>
                <w:szCs w:val="21"/>
              </w:rPr>
              <w:t>6</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447E28">
            <w:pPr>
              <w:pStyle w:val="21"/>
              <w:adjustRightInd w:val="0"/>
              <w:snapToGrid w:val="0"/>
              <w:spacing w:line="300" w:lineRule="auto"/>
              <w:jc w:val="center"/>
              <w:rPr>
                <w:rFonts w:hAnsi="宋体" w:cs="宋体"/>
                <w:color w:val="auto"/>
                <w:szCs w:val="21"/>
              </w:rPr>
            </w:pPr>
            <w:r>
              <w:rPr>
                <w:rFonts w:hint="eastAsia" w:hAnsi="宋体" w:cs="宋体"/>
                <w:color w:val="auto"/>
                <w:szCs w:val="21"/>
              </w:rPr>
              <w:t>监理大纲内容编写情况</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97A409">
            <w:pPr>
              <w:pStyle w:val="21"/>
              <w:adjustRightInd w:val="0"/>
              <w:snapToGrid w:val="0"/>
              <w:spacing w:line="300" w:lineRule="auto"/>
              <w:jc w:val="left"/>
              <w:rPr>
                <w:rFonts w:hAnsi="宋体" w:cs="宋体"/>
                <w:color w:val="auto"/>
                <w:szCs w:val="21"/>
              </w:rPr>
            </w:pPr>
            <w:r>
              <w:rPr>
                <w:rFonts w:hint="eastAsia" w:hAnsi="宋体" w:cs="宋体"/>
                <w:color w:val="auto"/>
                <w:szCs w:val="21"/>
              </w:rPr>
              <w:t>监理大纲内容的针对性、完整性、可行性，</w:t>
            </w:r>
            <w:r>
              <w:rPr>
                <w:rFonts w:hint="eastAsia"/>
                <w:color w:val="auto"/>
                <w:szCs w:val="21"/>
              </w:rPr>
              <w:t>供应商提供的监理大纲内容完整且详细、可操作性强、能很好的完成本项目（满分5分，评分范围5，4,3,2,1,0）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DA8122">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2B656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1F5286">
            <w:pPr>
              <w:pStyle w:val="21"/>
              <w:adjustRightInd w:val="0"/>
              <w:snapToGrid w:val="0"/>
              <w:spacing w:line="300" w:lineRule="auto"/>
              <w:jc w:val="center"/>
              <w:rPr>
                <w:rFonts w:hAnsi="宋体" w:cs="宋体"/>
                <w:color w:val="auto"/>
                <w:szCs w:val="21"/>
              </w:rPr>
            </w:pPr>
            <w:r>
              <w:rPr>
                <w:rFonts w:hint="eastAsia" w:hAnsi="宋体" w:cs="宋体"/>
                <w:color w:val="auto"/>
                <w:szCs w:val="21"/>
              </w:rPr>
              <w:t>7</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A9FE02">
            <w:pPr>
              <w:pStyle w:val="21"/>
              <w:adjustRightInd w:val="0"/>
              <w:snapToGrid w:val="0"/>
              <w:spacing w:line="300" w:lineRule="auto"/>
              <w:jc w:val="center"/>
              <w:rPr>
                <w:rFonts w:hAnsi="宋体" w:cs="宋体"/>
                <w:color w:val="auto"/>
                <w:szCs w:val="21"/>
              </w:rPr>
            </w:pPr>
            <w:r>
              <w:rPr>
                <w:rFonts w:hint="eastAsia" w:hAnsi="宋体" w:cs="宋体"/>
                <w:color w:val="auto"/>
                <w:szCs w:val="21"/>
              </w:rPr>
              <w:t>项目监理部机构设置及人员配置情况</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5F971C">
            <w:pPr>
              <w:pStyle w:val="21"/>
              <w:adjustRightInd w:val="0"/>
              <w:snapToGrid w:val="0"/>
              <w:spacing w:line="300" w:lineRule="auto"/>
              <w:jc w:val="left"/>
              <w:rPr>
                <w:rFonts w:hAnsi="宋体" w:cs="宋体"/>
                <w:color w:val="auto"/>
                <w:szCs w:val="21"/>
              </w:rPr>
            </w:pPr>
            <w:r>
              <w:rPr>
                <w:rFonts w:hint="eastAsia" w:hAnsi="宋体" w:cs="宋体"/>
                <w:color w:val="auto"/>
                <w:szCs w:val="21"/>
              </w:rPr>
              <w:t>监理项目部组织结构；项目部组织结构合理、可行</w:t>
            </w:r>
            <w:r>
              <w:rPr>
                <w:rFonts w:hint="eastAsia"/>
                <w:color w:val="auto"/>
                <w:szCs w:val="21"/>
              </w:rPr>
              <w:t>（满分2分，评分范围2,1,0）；</w:t>
            </w:r>
          </w:p>
          <w:p w14:paraId="13122C3A">
            <w:pPr>
              <w:pStyle w:val="21"/>
              <w:adjustRightInd w:val="0"/>
              <w:snapToGrid w:val="0"/>
              <w:spacing w:line="300" w:lineRule="auto"/>
              <w:jc w:val="left"/>
              <w:rPr>
                <w:rFonts w:hAnsi="宋体" w:cs="宋体"/>
                <w:color w:val="auto"/>
                <w:szCs w:val="21"/>
              </w:rPr>
            </w:pPr>
            <w:r>
              <w:rPr>
                <w:rFonts w:hint="eastAsia" w:hAnsi="宋体" w:cs="宋体"/>
                <w:color w:val="auto"/>
                <w:szCs w:val="21"/>
              </w:rPr>
              <w:t>机构设置是否合理可行</w:t>
            </w:r>
            <w:r>
              <w:rPr>
                <w:rFonts w:hint="eastAsia"/>
                <w:color w:val="auto"/>
                <w:szCs w:val="21"/>
              </w:rPr>
              <w:t>（满分2分，评分范围2,1,0）；</w:t>
            </w:r>
          </w:p>
          <w:p w14:paraId="68F8E578">
            <w:pPr>
              <w:pStyle w:val="21"/>
              <w:adjustRightInd w:val="0"/>
              <w:snapToGrid w:val="0"/>
              <w:spacing w:line="300" w:lineRule="auto"/>
              <w:jc w:val="left"/>
              <w:rPr>
                <w:rFonts w:hAnsi="宋体" w:cs="宋体"/>
                <w:color w:val="auto"/>
                <w:szCs w:val="21"/>
              </w:rPr>
            </w:pPr>
            <w:r>
              <w:rPr>
                <w:rFonts w:hint="eastAsia" w:hAnsi="宋体" w:cs="宋体"/>
                <w:color w:val="auto"/>
                <w:szCs w:val="21"/>
              </w:rPr>
              <w:t>专业人员配备是否齐全、符合项目采购需求</w:t>
            </w:r>
            <w:r>
              <w:rPr>
                <w:rFonts w:hint="eastAsia"/>
                <w:color w:val="auto"/>
                <w:szCs w:val="21"/>
              </w:rPr>
              <w:t>（满分3分，评分范围3,2,1,0）</w:t>
            </w:r>
          </w:p>
          <w:p w14:paraId="34F0BC0B">
            <w:pPr>
              <w:pStyle w:val="21"/>
              <w:adjustRightInd w:val="0"/>
              <w:snapToGrid w:val="0"/>
              <w:spacing w:line="300" w:lineRule="auto"/>
              <w:jc w:val="left"/>
              <w:rPr>
                <w:color w:val="auto"/>
              </w:rPr>
            </w:pPr>
            <w:r>
              <w:rPr>
                <w:rFonts w:hint="eastAsia" w:hAnsi="宋体" w:cs="宋体"/>
                <w:color w:val="auto"/>
                <w:szCs w:val="21"/>
              </w:rPr>
              <w:t>监理力量（经验）的投入满足工程需要、</w:t>
            </w:r>
            <w:r>
              <w:rPr>
                <w:rFonts w:hint="eastAsia"/>
                <w:color w:val="auto"/>
              </w:rPr>
              <w:t>监理</w:t>
            </w:r>
            <w:r>
              <w:rPr>
                <w:rFonts w:hint="eastAsia" w:hAnsi="宋体" w:cs="宋体"/>
                <w:color w:val="auto"/>
                <w:szCs w:val="21"/>
              </w:rPr>
              <w:t>力量（经验）</w:t>
            </w:r>
            <w:r>
              <w:rPr>
                <w:rFonts w:hint="eastAsia"/>
                <w:color w:val="auto"/>
              </w:rPr>
              <w:t>充足、能充分满足工程监理需求</w:t>
            </w:r>
            <w:r>
              <w:rPr>
                <w:rFonts w:hint="eastAsia"/>
                <w:color w:val="auto"/>
                <w:szCs w:val="21"/>
              </w:rPr>
              <w:t>（满分3分，评分范围3,2,1,0）</w:t>
            </w:r>
            <w:r>
              <w:rPr>
                <w:rFonts w:hint="eastAsia" w:hAnsi="宋体" w:cs="宋体"/>
                <w:color w:val="auto"/>
                <w:szCs w:val="21"/>
              </w:rPr>
              <w:t>。</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E7C2A7">
            <w:pPr>
              <w:pStyle w:val="21"/>
              <w:adjustRightInd w:val="0"/>
              <w:snapToGrid w:val="0"/>
              <w:spacing w:line="300" w:lineRule="auto"/>
              <w:jc w:val="center"/>
              <w:rPr>
                <w:rFonts w:hAnsi="宋体" w:cs="宋体"/>
                <w:color w:val="auto"/>
                <w:szCs w:val="21"/>
              </w:rPr>
            </w:pPr>
            <w:r>
              <w:rPr>
                <w:rFonts w:hint="eastAsia" w:hAnsi="宋体" w:cs="宋体"/>
                <w:color w:val="auto"/>
                <w:szCs w:val="21"/>
              </w:rPr>
              <w:t>10</w:t>
            </w:r>
          </w:p>
        </w:tc>
      </w:tr>
      <w:tr w14:paraId="5A915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75E4D9">
            <w:pPr>
              <w:pStyle w:val="21"/>
              <w:adjustRightInd w:val="0"/>
              <w:snapToGrid w:val="0"/>
              <w:spacing w:line="300" w:lineRule="auto"/>
              <w:jc w:val="center"/>
              <w:rPr>
                <w:rFonts w:hAnsi="宋体" w:cs="宋体"/>
                <w:color w:val="auto"/>
                <w:szCs w:val="21"/>
              </w:rPr>
            </w:pPr>
            <w:r>
              <w:rPr>
                <w:rFonts w:hint="eastAsia" w:hAnsi="宋体" w:cs="宋体"/>
                <w:color w:val="auto"/>
                <w:szCs w:val="21"/>
              </w:rPr>
              <w:t>8</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59107F">
            <w:pPr>
              <w:pStyle w:val="21"/>
              <w:adjustRightInd w:val="0"/>
              <w:snapToGrid w:val="0"/>
              <w:spacing w:line="300" w:lineRule="auto"/>
              <w:jc w:val="center"/>
              <w:rPr>
                <w:rFonts w:hAnsi="宋体" w:cs="宋体"/>
                <w:color w:val="auto"/>
                <w:szCs w:val="21"/>
              </w:rPr>
            </w:pPr>
            <w:r>
              <w:rPr>
                <w:rFonts w:hint="eastAsia" w:hAnsi="宋体" w:cs="宋体"/>
                <w:color w:val="auto"/>
                <w:szCs w:val="21"/>
              </w:rPr>
              <w:t>检测仪器和工具的配备情况</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CB0944">
            <w:pPr>
              <w:pStyle w:val="21"/>
              <w:adjustRightInd w:val="0"/>
              <w:snapToGrid w:val="0"/>
              <w:spacing w:line="300" w:lineRule="auto"/>
              <w:jc w:val="left"/>
              <w:rPr>
                <w:rFonts w:hAnsi="宋体" w:cs="宋体"/>
                <w:color w:val="auto"/>
                <w:szCs w:val="21"/>
              </w:rPr>
            </w:pPr>
            <w:r>
              <w:rPr>
                <w:rFonts w:hint="eastAsia" w:hAnsi="宋体" w:cs="宋体"/>
                <w:color w:val="auto"/>
                <w:szCs w:val="21"/>
              </w:rPr>
              <w:t>检测仪器和工具配备是否适、满足工程需要，</w:t>
            </w:r>
            <w:r>
              <w:rPr>
                <w:rFonts w:hint="eastAsia"/>
                <w:color w:val="auto"/>
                <w:szCs w:val="21"/>
              </w:rPr>
              <w:t>供应商提供的设备仪器配置完整且详细、可操作性强、能很好的完成本项目的（满分4分，评分范围4,3,2,1,0）</w:t>
            </w:r>
            <w:r>
              <w:rPr>
                <w:rFonts w:hint="eastAsia" w:hAnsi="宋体" w:cs="宋体"/>
                <w:color w:val="auto"/>
                <w:szCs w:val="21"/>
              </w:rPr>
              <w:t xml:space="preserve"> </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D4D79C">
            <w:pPr>
              <w:pStyle w:val="21"/>
              <w:adjustRightInd w:val="0"/>
              <w:snapToGrid w:val="0"/>
              <w:spacing w:line="300" w:lineRule="auto"/>
              <w:jc w:val="center"/>
              <w:rPr>
                <w:rFonts w:hAnsi="宋体" w:cs="宋体"/>
                <w:color w:val="auto"/>
                <w:szCs w:val="21"/>
              </w:rPr>
            </w:pPr>
            <w:r>
              <w:rPr>
                <w:rFonts w:hint="eastAsia" w:hAnsi="宋体" w:cs="宋体"/>
                <w:color w:val="auto"/>
                <w:szCs w:val="21"/>
              </w:rPr>
              <w:t>4</w:t>
            </w:r>
          </w:p>
        </w:tc>
      </w:tr>
      <w:tr w14:paraId="76AC9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D3CF48">
            <w:pPr>
              <w:pStyle w:val="21"/>
              <w:adjustRightInd w:val="0"/>
              <w:snapToGrid w:val="0"/>
              <w:spacing w:line="300" w:lineRule="auto"/>
              <w:jc w:val="center"/>
              <w:rPr>
                <w:rFonts w:hAnsi="宋体" w:cs="宋体"/>
                <w:color w:val="auto"/>
                <w:szCs w:val="21"/>
              </w:rPr>
            </w:pPr>
            <w:r>
              <w:rPr>
                <w:rFonts w:hint="eastAsia" w:hAnsi="宋体" w:cs="宋体"/>
                <w:color w:val="auto"/>
                <w:szCs w:val="21"/>
              </w:rPr>
              <w:t>9</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1950C0">
            <w:pPr>
              <w:pStyle w:val="21"/>
              <w:adjustRightInd w:val="0"/>
              <w:snapToGrid w:val="0"/>
              <w:spacing w:line="300" w:lineRule="auto"/>
              <w:jc w:val="center"/>
              <w:rPr>
                <w:rFonts w:hAnsi="宋体" w:cs="宋体"/>
                <w:color w:val="auto"/>
                <w:szCs w:val="21"/>
              </w:rPr>
            </w:pPr>
            <w:r>
              <w:rPr>
                <w:rFonts w:hint="eastAsia" w:hAnsi="宋体" w:cs="宋体"/>
                <w:color w:val="auto"/>
                <w:szCs w:val="21"/>
              </w:rPr>
              <w:t>监理日常各项工作制度、监理人员工作纪律</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E785D5">
            <w:pPr>
              <w:pStyle w:val="21"/>
              <w:adjustRightInd w:val="0"/>
              <w:snapToGrid w:val="0"/>
              <w:spacing w:line="300" w:lineRule="auto"/>
              <w:jc w:val="left"/>
              <w:rPr>
                <w:rFonts w:hAnsi="宋体" w:cs="宋体"/>
                <w:color w:val="auto"/>
                <w:szCs w:val="21"/>
              </w:rPr>
            </w:pPr>
            <w:r>
              <w:rPr>
                <w:rFonts w:hint="eastAsia" w:hAnsi="宋体" w:cs="宋体"/>
                <w:color w:val="auto"/>
                <w:szCs w:val="21"/>
              </w:rPr>
              <w:t>制度、纪律是否合法、规范、完整、合理，</w:t>
            </w:r>
            <w:r>
              <w:rPr>
                <w:rFonts w:hint="eastAsia"/>
                <w:color w:val="auto"/>
                <w:szCs w:val="21"/>
              </w:rPr>
              <w:t>供应商提供的日常制度、纪律完整且详细、可操作性强（满分4分，评分范围4,3,2,1,0）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EA885A">
            <w:pPr>
              <w:pStyle w:val="21"/>
              <w:adjustRightInd w:val="0"/>
              <w:snapToGrid w:val="0"/>
              <w:spacing w:line="300" w:lineRule="auto"/>
              <w:jc w:val="center"/>
              <w:rPr>
                <w:rFonts w:hAnsi="宋体" w:cs="宋体"/>
                <w:color w:val="auto"/>
                <w:szCs w:val="21"/>
              </w:rPr>
            </w:pPr>
            <w:r>
              <w:rPr>
                <w:rFonts w:hint="eastAsia" w:hAnsi="宋体" w:cs="宋体"/>
                <w:color w:val="auto"/>
                <w:szCs w:val="21"/>
              </w:rPr>
              <w:t>4</w:t>
            </w:r>
          </w:p>
        </w:tc>
      </w:tr>
      <w:tr w14:paraId="1ECBD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94CFA5">
            <w:pPr>
              <w:pStyle w:val="21"/>
              <w:adjustRightInd w:val="0"/>
              <w:snapToGrid w:val="0"/>
              <w:spacing w:line="300" w:lineRule="auto"/>
              <w:jc w:val="center"/>
              <w:rPr>
                <w:rFonts w:hAnsi="宋体" w:cs="宋体"/>
                <w:color w:val="auto"/>
                <w:szCs w:val="21"/>
              </w:rPr>
            </w:pPr>
            <w:r>
              <w:rPr>
                <w:rFonts w:hint="eastAsia" w:hAnsi="宋体" w:cs="宋体"/>
                <w:color w:val="auto"/>
                <w:szCs w:val="21"/>
              </w:rPr>
              <w:t>10</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438084">
            <w:pPr>
              <w:pStyle w:val="21"/>
              <w:adjustRightInd w:val="0"/>
              <w:snapToGrid w:val="0"/>
              <w:spacing w:line="300" w:lineRule="auto"/>
              <w:jc w:val="center"/>
              <w:rPr>
                <w:rFonts w:hAnsi="宋体" w:cs="宋体"/>
                <w:color w:val="auto"/>
                <w:szCs w:val="21"/>
              </w:rPr>
            </w:pPr>
            <w:r>
              <w:rPr>
                <w:rFonts w:hint="eastAsia" w:hAnsi="宋体" w:cs="宋体"/>
                <w:color w:val="auto"/>
                <w:szCs w:val="21"/>
              </w:rPr>
              <w:t>施工各阶段监理工作程序</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05DB85">
            <w:pPr>
              <w:pStyle w:val="21"/>
              <w:adjustRightInd w:val="0"/>
              <w:snapToGrid w:val="0"/>
              <w:spacing w:line="300" w:lineRule="auto"/>
              <w:jc w:val="left"/>
              <w:rPr>
                <w:rFonts w:hAnsi="宋体" w:cs="宋体"/>
                <w:color w:val="auto"/>
                <w:szCs w:val="21"/>
              </w:rPr>
            </w:pPr>
            <w:r>
              <w:rPr>
                <w:rFonts w:hint="eastAsia" w:hAnsi="宋体" w:cs="宋体"/>
                <w:color w:val="auto"/>
                <w:szCs w:val="21"/>
              </w:rPr>
              <w:t>流程是否合法、规范、完整、合理，</w:t>
            </w:r>
            <w:r>
              <w:rPr>
                <w:rFonts w:hint="eastAsia"/>
                <w:color w:val="auto"/>
                <w:szCs w:val="21"/>
              </w:rPr>
              <w:t>供应商提供的施工工作流程完整且详细、可操作性强、能很好的完成本项目（满分5分，评分范围5，4,3,2,1,0）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BD1317">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0F862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D24A15">
            <w:pPr>
              <w:pStyle w:val="21"/>
              <w:adjustRightInd w:val="0"/>
              <w:snapToGrid w:val="0"/>
              <w:spacing w:line="300" w:lineRule="auto"/>
              <w:jc w:val="center"/>
              <w:rPr>
                <w:rFonts w:hAnsi="宋体" w:cs="宋体"/>
                <w:color w:val="auto"/>
                <w:szCs w:val="21"/>
              </w:rPr>
            </w:pPr>
            <w:r>
              <w:rPr>
                <w:rFonts w:hint="eastAsia" w:hAnsi="宋体" w:cs="宋体"/>
                <w:color w:val="auto"/>
                <w:szCs w:val="21"/>
              </w:rPr>
              <w:t>11</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E48BE5">
            <w:pPr>
              <w:pStyle w:val="21"/>
              <w:adjustRightInd w:val="0"/>
              <w:snapToGrid w:val="0"/>
              <w:spacing w:line="300" w:lineRule="auto"/>
              <w:jc w:val="center"/>
              <w:rPr>
                <w:rFonts w:hAnsi="宋体" w:cs="宋体"/>
                <w:color w:val="auto"/>
                <w:szCs w:val="21"/>
              </w:rPr>
            </w:pPr>
            <w:r>
              <w:rPr>
                <w:rFonts w:hint="eastAsia" w:hAnsi="宋体" w:cs="宋体"/>
                <w:color w:val="auto"/>
                <w:szCs w:val="21"/>
              </w:rPr>
              <w:t>质量控制手段和措施</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F6CE2F">
            <w:pPr>
              <w:pStyle w:val="21"/>
              <w:adjustRightInd w:val="0"/>
              <w:snapToGrid w:val="0"/>
              <w:spacing w:line="300" w:lineRule="auto"/>
              <w:jc w:val="left"/>
              <w:rPr>
                <w:color w:val="auto"/>
                <w:szCs w:val="21"/>
              </w:rPr>
            </w:pPr>
            <w:r>
              <w:rPr>
                <w:rFonts w:hint="eastAsia"/>
                <w:color w:val="auto"/>
                <w:szCs w:val="21"/>
              </w:rPr>
              <w:t>质量控制目标是否清晰，控制手段和措施是否科学、可靠；（满分4分，评分范围4,3,2,1,0）</w:t>
            </w:r>
          </w:p>
          <w:p w14:paraId="54141E33">
            <w:pPr>
              <w:pStyle w:val="21"/>
              <w:adjustRightInd w:val="0"/>
              <w:snapToGrid w:val="0"/>
              <w:spacing w:line="300" w:lineRule="auto"/>
              <w:jc w:val="left"/>
              <w:rPr>
                <w:color w:val="auto"/>
              </w:rPr>
            </w:pPr>
            <w:r>
              <w:rPr>
                <w:rFonts w:hint="eastAsia"/>
                <w:color w:val="auto"/>
                <w:szCs w:val="21"/>
              </w:rPr>
              <w:t>见证取样送检、关键部位的旁站监理方案是否合理、可行、可操作性强。（满分4分，评分范围4,3,2,1,0）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43A57B">
            <w:pPr>
              <w:pStyle w:val="21"/>
              <w:adjustRightInd w:val="0"/>
              <w:snapToGrid w:val="0"/>
              <w:spacing w:line="300" w:lineRule="auto"/>
              <w:jc w:val="center"/>
              <w:rPr>
                <w:rFonts w:hAnsi="宋体" w:cs="宋体"/>
                <w:color w:val="auto"/>
                <w:szCs w:val="21"/>
              </w:rPr>
            </w:pPr>
            <w:r>
              <w:rPr>
                <w:rFonts w:hint="eastAsia" w:hAnsi="宋体" w:cs="宋体"/>
                <w:color w:val="auto"/>
                <w:szCs w:val="21"/>
              </w:rPr>
              <w:t>8</w:t>
            </w:r>
          </w:p>
        </w:tc>
      </w:tr>
      <w:tr w14:paraId="58808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B62A11">
            <w:pPr>
              <w:pStyle w:val="21"/>
              <w:adjustRightInd w:val="0"/>
              <w:snapToGrid w:val="0"/>
              <w:spacing w:line="300" w:lineRule="auto"/>
              <w:jc w:val="center"/>
              <w:rPr>
                <w:rFonts w:hAnsi="宋体" w:cs="宋体"/>
                <w:color w:val="auto"/>
                <w:szCs w:val="21"/>
              </w:rPr>
            </w:pPr>
            <w:r>
              <w:rPr>
                <w:rFonts w:hint="eastAsia" w:hAnsi="宋体" w:cs="宋体"/>
                <w:color w:val="auto"/>
                <w:szCs w:val="21"/>
              </w:rPr>
              <w:t>12</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0BF80">
            <w:pPr>
              <w:pStyle w:val="21"/>
              <w:adjustRightInd w:val="0"/>
              <w:snapToGrid w:val="0"/>
              <w:spacing w:line="300" w:lineRule="auto"/>
              <w:jc w:val="center"/>
              <w:rPr>
                <w:rFonts w:hAnsi="宋体" w:cs="宋体"/>
                <w:color w:val="auto"/>
                <w:szCs w:val="21"/>
              </w:rPr>
            </w:pPr>
            <w:r>
              <w:rPr>
                <w:rFonts w:hint="eastAsia" w:hAnsi="宋体" w:cs="宋体"/>
                <w:color w:val="auto"/>
                <w:szCs w:val="21"/>
              </w:rPr>
              <w:t>进度控制手段和措施</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E4538C">
            <w:pPr>
              <w:pStyle w:val="21"/>
              <w:adjustRightInd w:val="0"/>
              <w:snapToGrid w:val="0"/>
              <w:spacing w:line="300" w:lineRule="auto"/>
              <w:jc w:val="left"/>
              <w:rPr>
                <w:rFonts w:hAnsi="宋体" w:cs="宋体"/>
                <w:color w:val="auto"/>
                <w:szCs w:val="21"/>
              </w:rPr>
            </w:pPr>
            <w:r>
              <w:rPr>
                <w:rFonts w:hint="eastAsia" w:hAnsi="宋体" w:cs="宋体"/>
                <w:color w:val="auto"/>
                <w:szCs w:val="21"/>
              </w:rPr>
              <w:t>进度控制目标是否清晰，控制手段和措施是否科学、合理。</w:t>
            </w:r>
            <w:r>
              <w:rPr>
                <w:rFonts w:hint="eastAsia"/>
                <w:color w:val="auto"/>
                <w:szCs w:val="21"/>
              </w:rPr>
              <w:t>供应商提供的进度控制目标完整且详细、可操作性强、能很好的完成本项目的（满分5分，评分范围5，4,3,2,1,0）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366BA4">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76CB4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C1F2A4">
            <w:pPr>
              <w:pStyle w:val="21"/>
              <w:adjustRightInd w:val="0"/>
              <w:snapToGrid w:val="0"/>
              <w:spacing w:line="300" w:lineRule="auto"/>
              <w:jc w:val="center"/>
              <w:rPr>
                <w:rFonts w:hAnsi="宋体" w:cs="宋体"/>
                <w:color w:val="auto"/>
                <w:szCs w:val="21"/>
              </w:rPr>
            </w:pPr>
            <w:r>
              <w:rPr>
                <w:rFonts w:hint="eastAsia" w:hAnsi="宋体" w:cs="宋体"/>
                <w:color w:val="auto"/>
                <w:szCs w:val="21"/>
              </w:rPr>
              <w:t>13</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AC3A48">
            <w:pPr>
              <w:pStyle w:val="21"/>
              <w:adjustRightInd w:val="0"/>
              <w:snapToGrid w:val="0"/>
              <w:spacing w:line="300" w:lineRule="auto"/>
              <w:jc w:val="center"/>
              <w:rPr>
                <w:rFonts w:hAnsi="宋体" w:cs="宋体"/>
                <w:color w:val="auto"/>
                <w:szCs w:val="21"/>
              </w:rPr>
            </w:pPr>
            <w:r>
              <w:rPr>
                <w:rFonts w:hint="eastAsia" w:hAnsi="宋体" w:cs="宋体"/>
                <w:color w:val="auto"/>
                <w:szCs w:val="21"/>
              </w:rPr>
              <w:t>投资控制手段和措施</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BC2C6D">
            <w:pPr>
              <w:pStyle w:val="21"/>
              <w:adjustRightInd w:val="0"/>
              <w:snapToGrid w:val="0"/>
              <w:spacing w:line="300" w:lineRule="auto"/>
              <w:jc w:val="left"/>
              <w:rPr>
                <w:rFonts w:hAnsi="宋体" w:cs="宋体"/>
                <w:color w:val="auto"/>
                <w:szCs w:val="21"/>
              </w:rPr>
            </w:pPr>
            <w:r>
              <w:rPr>
                <w:rFonts w:hint="eastAsia" w:hAnsi="宋体" w:cs="宋体"/>
                <w:color w:val="auto"/>
                <w:szCs w:val="21"/>
              </w:rPr>
              <w:t>投资控制目标是否清晰，控制手段和措施是否科学、合理。</w:t>
            </w:r>
            <w:r>
              <w:rPr>
                <w:rFonts w:hint="eastAsia"/>
                <w:color w:val="auto"/>
                <w:szCs w:val="21"/>
              </w:rPr>
              <w:t>供应商提供的投资控制手段、措施完整且详细、可操作性强、能很好的完成本项目（满分5分，评分范围5，4,3,2,1,0）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7E5422">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655C8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D7A717">
            <w:pPr>
              <w:pStyle w:val="21"/>
              <w:adjustRightInd w:val="0"/>
              <w:snapToGrid w:val="0"/>
              <w:spacing w:line="300" w:lineRule="auto"/>
              <w:jc w:val="center"/>
              <w:rPr>
                <w:rFonts w:hAnsi="宋体" w:cs="宋体"/>
                <w:color w:val="auto"/>
                <w:szCs w:val="21"/>
              </w:rPr>
            </w:pPr>
            <w:r>
              <w:rPr>
                <w:rFonts w:hint="eastAsia" w:hAnsi="宋体" w:cs="宋体"/>
                <w:color w:val="auto"/>
                <w:szCs w:val="21"/>
              </w:rPr>
              <w:t>14</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14ABB9">
            <w:pPr>
              <w:pStyle w:val="21"/>
              <w:adjustRightInd w:val="0"/>
              <w:snapToGrid w:val="0"/>
              <w:spacing w:line="300" w:lineRule="auto"/>
              <w:jc w:val="center"/>
              <w:rPr>
                <w:rFonts w:hAnsi="宋体" w:cs="宋体"/>
                <w:color w:val="auto"/>
                <w:szCs w:val="21"/>
              </w:rPr>
            </w:pPr>
            <w:r>
              <w:rPr>
                <w:rFonts w:hint="eastAsia" w:hAnsi="宋体" w:cs="宋体"/>
                <w:color w:val="auto"/>
                <w:szCs w:val="21"/>
              </w:rPr>
              <w:t>安全、文明控制手段和措施</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799397">
            <w:pPr>
              <w:pStyle w:val="21"/>
              <w:adjustRightInd w:val="0"/>
              <w:snapToGrid w:val="0"/>
              <w:spacing w:line="300" w:lineRule="auto"/>
              <w:jc w:val="left"/>
              <w:rPr>
                <w:rFonts w:hAnsi="宋体" w:cs="宋体"/>
                <w:color w:val="auto"/>
                <w:szCs w:val="21"/>
              </w:rPr>
            </w:pPr>
            <w:r>
              <w:rPr>
                <w:rFonts w:hint="eastAsia" w:hAnsi="宋体" w:cs="宋体"/>
                <w:color w:val="auto"/>
                <w:szCs w:val="21"/>
              </w:rPr>
              <w:t>安全、文明控制目标是否清晰，控制手段和措施是否科学、可靠；</w:t>
            </w:r>
            <w:r>
              <w:rPr>
                <w:rFonts w:hint="eastAsia"/>
                <w:color w:val="auto"/>
                <w:szCs w:val="21"/>
              </w:rPr>
              <w:t>供应商提供的安全文明控制手段、措施完整且详细、可操作性强、能很好的完成本项目（满分5分，评分范围5，4,3,2,1,0）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F065A6">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253E1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EA9FD6">
            <w:pPr>
              <w:pStyle w:val="21"/>
              <w:adjustRightInd w:val="0"/>
              <w:snapToGrid w:val="0"/>
              <w:spacing w:line="300" w:lineRule="auto"/>
              <w:jc w:val="center"/>
              <w:rPr>
                <w:rFonts w:hAnsi="宋体" w:cs="宋体"/>
                <w:color w:val="auto"/>
                <w:szCs w:val="21"/>
              </w:rPr>
            </w:pPr>
            <w:r>
              <w:rPr>
                <w:rFonts w:hint="eastAsia" w:hAnsi="宋体" w:cs="宋体"/>
                <w:color w:val="auto"/>
                <w:szCs w:val="21"/>
              </w:rPr>
              <w:t>15</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A0E39B">
            <w:pPr>
              <w:pStyle w:val="21"/>
              <w:adjustRightInd w:val="0"/>
              <w:snapToGrid w:val="0"/>
              <w:spacing w:line="300" w:lineRule="auto"/>
              <w:jc w:val="center"/>
              <w:rPr>
                <w:rFonts w:hAnsi="宋体" w:cs="宋体"/>
                <w:color w:val="auto"/>
                <w:szCs w:val="21"/>
              </w:rPr>
            </w:pPr>
            <w:r>
              <w:rPr>
                <w:rFonts w:hint="eastAsia" w:hAnsi="宋体" w:cs="宋体"/>
                <w:color w:val="auto"/>
                <w:szCs w:val="21"/>
              </w:rPr>
              <w:t>信息、合同管理措施</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36C182B">
            <w:pPr>
              <w:pStyle w:val="21"/>
              <w:adjustRightInd w:val="0"/>
              <w:snapToGrid w:val="0"/>
              <w:spacing w:line="300" w:lineRule="auto"/>
              <w:jc w:val="left"/>
              <w:rPr>
                <w:rFonts w:hAnsi="宋体" w:cs="宋体"/>
                <w:color w:val="auto"/>
                <w:szCs w:val="21"/>
              </w:rPr>
            </w:pPr>
            <w:r>
              <w:rPr>
                <w:rFonts w:hint="eastAsia" w:hAnsi="宋体" w:cs="宋体"/>
                <w:color w:val="auto"/>
                <w:szCs w:val="21"/>
              </w:rPr>
              <w:t>工程日常和竣工信息资料管理及设计变更、索赔、争议等合同管理措施是否合理、可行。</w:t>
            </w:r>
            <w:r>
              <w:rPr>
                <w:rFonts w:hint="eastAsia"/>
                <w:color w:val="auto"/>
                <w:szCs w:val="21"/>
              </w:rPr>
              <w:t>供应商提供的</w:t>
            </w:r>
            <w:r>
              <w:rPr>
                <w:rFonts w:hint="eastAsia" w:hAnsi="宋体" w:cs="宋体"/>
                <w:color w:val="auto"/>
                <w:szCs w:val="21"/>
              </w:rPr>
              <w:t>信息、合同管理措施</w:t>
            </w:r>
            <w:r>
              <w:rPr>
                <w:rFonts w:hint="eastAsia"/>
                <w:color w:val="auto"/>
                <w:szCs w:val="21"/>
              </w:rPr>
              <w:t>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D40E79">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4C7CF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5E40AB">
            <w:pPr>
              <w:pStyle w:val="21"/>
              <w:adjustRightInd w:val="0"/>
              <w:snapToGrid w:val="0"/>
              <w:spacing w:line="300" w:lineRule="auto"/>
              <w:jc w:val="center"/>
              <w:rPr>
                <w:rFonts w:hAnsi="宋体" w:cs="宋体"/>
                <w:color w:val="auto"/>
                <w:szCs w:val="21"/>
              </w:rPr>
            </w:pPr>
            <w:r>
              <w:rPr>
                <w:rFonts w:hint="eastAsia" w:hAnsi="宋体" w:cs="宋体"/>
                <w:color w:val="auto"/>
                <w:szCs w:val="21"/>
              </w:rPr>
              <w:t>16</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FA04F2">
            <w:pPr>
              <w:pStyle w:val="21"/>
              <w:adjustRightInd w:val="0"/>
              <w:snapToGrid w:val="0"/>
              <w:spacing w:line="300" w:lineRule="auto"/>
              <w:jc w:val="center"/>
              <w:rPr>
                <w:rFonts w:hAnsi="宋体" w:cs="宋体"/>
                <w:color w:val="auto"/>
                <w:szCs w:val="21"/>
              </w:rPr>
            </w:pPr>
            <w:r>
              <w:rPr>
                <w:rFonts w:hint="eastAsia" w:hAnsi="宋体" w:cs="宋体"/>
                <w:color w:val="auto"/>
                <w:szCs w:val="21"/>
              </w:rPr>
              <w:t>组织协调的目的和方法</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09B375">
            <w:pPr>
              <w:pStyle w:val="21"/>
              <w:adjustRightInd w:val="0"/>
              <w:snapToGrid w:val="0"/>
              <w:spacing w:line="300" w:lineRule="auto"/>
              <w:jc w:val="left"/>
              <w:rPr>
                <w:rFonts w:hAnsi="宋体" w:cs="宋体"/>
                <w:color w:val="auto"/>
                <w:szCs w:val="21"/>
              </w:rPr>
            </w:pPr>
            <w:r>
              <w:rPr>
                <w:rFonts w:hint="eastAsia" w:hAnsi="宋体" w:cs="宋体"/>
                <w:color w:val="auto"/>
                <w:szCs w:val="21"/>
              </w:rPr>
              <w:t>组织协调目的是否明确，方法是否得当、可行。</w:t>
            </w:r>
            <w:r>
              <w:rPr>
                <w:rFonts w:hint="eastAsia"/>
                <w:color w:val="auto"/>
                <w:szCs w:val="21"/>
              </w:rPr>
              <w:t>供应商提供的</w:t>
            </w:r>
            <w:r>
              <w:rPr>
                <w:rFonts w:hint="eastAsia" w:hAnsi="宋体" w:cs="宋体"/>
                <w:color w:val="auto"/>
                <w:szCs w:val="21"/>
              </w:rPr>
              <w:t>组织协调的目的和方法</w:t>
            </w:r>
            <w:r>
              <w:rPr>
                <w:rFonts w:hint="eastAsia"/>
                <w:color w:val="auto"/>
                <w:szCs w:val="21"/>
              </w:rPr>
              <w:t>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23EA61">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3A361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53" w:hRule="atLeast"/>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FBE39B2">
            <w:pPr>
              <w:pStyle w:val="21"/>
              <w:adjustRightInd w:val="0"/>
              <w:snapToGrid w:val="0"/>
              <w:spacing w:line="300" w:lineRule="auto"/>
              <w:jc w:val="center"/>
              <w:rPr>
                <w:rFonts w:hAnsi="宋体" w:cs="宋体"/>
                <w:color w:val="auto"/>
                <w:szCs w:val="21"/>
              </w:rPr>
            </w:pPr>
            <w:r>
              <w:rPr>
                <w:rFonts w:hint="eastAsia" w:hAnsi="宋体" w:cs="宋体"/>
                <w:color w:val="auto"/>
                <w:szCs w:val="21"/>
              </w:rPr>
              <w:t>17</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4103B4">
            <w:pPr>
              <w:pStyle w:val="21"/>
              <w:adjustRightInd w:val="0"/>
              <w:snapToGrid w:val="0"/>
              <w:spacing w:line="300" w:lineRule="auto"/>
              <w:jc w:val="center"/>
              <w:rPr>
                <w:rFonts w:hAnsi="宋体" w:cs="宋体"/>
                <w:color w:val="auto"/>
                <w:szCs w:val="21"/>
              </w:rPr>
            </w:pPr>
            <w:r>
              <w:rPr>
                <w:rFonts w:hint="eastAsia" w:hAnsi="宋体" w:cs="宋体"/>
                <w:color w:val="auto"/>
                <w:szCs w:val="21"/>
              </w:rPr>
              <w:t>工程施工的重、难点和施工关键部位的阐明以及针对性的监理措施和方法</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BCF1A0">
            <w:pPr>
              <w:pStyle w:val="21"/>
              <w:adjustRightInd w:val="0"/>
              <w:snapToGrid w:val="0"/>
              <w:spacing w:line="300" w:lineRule="auto"/>
              <w:jc w:val="left"/>
              <w:rPr>
                <w:rFonts w:hAnsi="宋体" w:cs="宋体"/>
                <w:color w:val="auto"/>
                <w:szCs w:val="21"/>
              </w:rPr>
            </w:pPr>
            <w:r>
              <w:rPr>
                <w:rFonts w:hint="eastAsia" w:hAnsi="宋体" w:cs="宋体"/>
                <w:color w:val="auto"/>
                <w:szCs w:val="21"/>
              </w:rPr>
              <w:t>针对本工程的</w:t>
            </w:r>
            <w:bookmarkStart w:id="177" w:name="_GoBack"/>
            <w:bookmarkEnd w:id="177"/>
            <w:r>
              <w:rPr>
                <w:rFonts w:hint="eastAsia" w:hAnsi="宋体" w:cs="宋体"/>
                <w:color w:val="auto"/>
                <w:szCs w:val="21"/>
              </w:rPr>
              <w:t>特点分析以及本工程重难点,提供的</w:t>
            </w:r>
            <w:r>
              <w:rPr>
                <w:rFonts w:hint="eastAsia"/>
                <w:color w:val="auto"/>
                <w:szCs w:val="21"/>
              </w:rPr>
              <w:t>技术方案应完整且详细、可操作性强、能很好的完成本项目（满分</w:t>
            </w:r>
            <w:r>
              <w:rPr>
                <w:rFonts w:hint="eastAsia"/>
                <w:color w:val="auto"/>
                <w:szCs w:val="21"/>
                <w:lang w:val="en-US" w:eastAsia="zh-CN"/>
              </w:rPr>
              <w:t>5</w:t>
            </w:r>
            <w:r>
              <w:rPr>
                <w:rFonts w:hint="eastAsia"/>
                <w:color w:val="auto"/>
                <w:szCs w:val="21"/>
              </w:rPr>
              <w:t>分，评分范围</w:t>
            </w:r>
            <w:r>
              <w:rPr>
                <w:rFonts w:hint="eastAsia"/>
                <w:color w:val="auto"/>
                <w:szCs w:val="21"/>
                <w:lang w:val="en-US" w:eastAsia="zh-CN"/>
              </w:rPr>
              <w:t>5，</w:t>
            </w:r>
            <w:r>
              <w:rPr>
                <w:rFonts w:hint="eastAsia"/>
                <w:color w:val="auto"/>
                <w:szCs w:val="21"/>
              </w:rPr>
              <w:t>4,3,2,1,0）；</w:t>
            </w:r>
          </w:p>
          <w:p w14:paraId="2448AD54">
            <w:pPr>
              <w:pStyle w:val="21"/>
              <w:adjustRightInd w:val="0"/>
              <w:snapToGrid w:val="0"/>
              <w:spacing w:line="300" w:lineRule="auto"/>
              <w:jc w:val="left"/>
              <w:rPr>
                <w:rFonts w:hAnsi="宋体" w:cs="宋体"/>
                <w:color w:val="auto"/>
                <w:szCs w:val="21"/>
              </w:rPr>
            </w:pPr>
            <w:r>
              <w:rPr>
                <w:rFonts w:hint="eastAsia"/>
                <w:color w:val="auto"/>
                <w:szCs w:val="21"/>
              </w:rPr>
              <w:t>供应商提供的分析准确完整且详细、可操作性强、能很好的完成本项目（满分</w:t>
            </w:r>
            <w:r>
              <w:rPr>
                <w:rFonts w:hint="eastAsia"/>
                <w:color w:val="auto"/>
                <w:szCs w:val="21"/>
                <w:lang w:val="en-US" w:eastAsia="zh-CN"/>
              </w:rPr>
              <w:t>5</w:t>
            </w:r>
            <w:r>
              <w:rPr>
                <w:rFonts w:hint="eastAsia"/>
                <w:color w:val="auto"/>
                <w:szCs w:val="21"/>
              </w:rPr>
              <w:t>分，评分范</w:t>
            </w:r>
            <w:r>
              <w:rPr>
                <w:rFonts w:hint="eastAsia"/>
                <w:color w:val="auto"/>
                <w:szCs w:val="21"/>
                <w:lang w:val="en-US" w:eastAsia="zh-CN"/>
              </w:rPr>
              <w:t>,5,</w:t>
            </w:r>
            <w:r>
              <w:rPr>
                <w:rFonts w:hint="eastAsia"/>
                <w:color w:val="auto"/>
                <w:szCs w:val="21"/>
              </w:rPr>
              <w:t>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C9FE0B">
            <w:pPr>
              <w:pStyle w:val="21"/>
              <w:adjustRightInd w:val="0"/>
              <w:snapToGrid w:val="0"/>
              <w:spacing w:line="300" w:lineRule="auto"/>
              <w:jc w:val="center"/>
              <w:rPr>
                <w:rFonts w:hint="default" w:hAnsi="宋体" w:eastAsia="宋体" w:cs="宋体"/>
                <w:color w:val="auto"/>
                <w:szCs w:val="21"/>
                <w:lang w:val="en-US" w:eastAsia="zh-CN"/>
              </w:rPr>
            </w:pPr>
            <w:r>
              <w:rPr>
                <w:rFonts w:hint="eastAsia" w:hAnsi="宋体" w:cs="宋体"/>
                <w:color w:val="auto"/>
                <w:szCs w:val="21"/>
                <w:lang w:val="en-US" w:eastAsia="zh-CN"/>
              </w:rPr>
              <w:t>10</w:t>
            </w:r>
          </w:p>
        </w:tc>
      </w:tr>
      <w:tr w14:paraId="775EF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3B8811">
            <w:pPr>
              <w:pStyle w:val="21"/>
              <w:adjustRightInd w:val="0"/>
              <w:snapToGrid w:val="0"/>
              <w:spacing w:line="300" w:lineRule="auto"/>
              <w:jc w:val="center"/>
              <w:rPr>
                <w:rFonts w:hAnsi="宋体" w:cs="宋体"/>
                <w:color w:val="auto"/>
                <w:szCs w:val="21"/>
              </w:rPr>
            </w:pPr>
            <w:r>
              <w:rPr>
                <w:rFonts w:hint="eastAsia" w:hAnsi="宋体" w:cs="宋体"/>
                <w:color w:val="auto"/>
                <w:szCs w:val="21"/>
              </w:rPr>
              <w:t>18</w:t>
            </w:r>
          </w:p>
        </w:tc>
        <w:tc>
          <w:tcPr>
            <w:tcW w:w="111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7C1388">
            <w:pPr>
              <w:pStyle w:val="21"/>
              <w:adjustRightInd w:val="0"/>
              <w:snapToGrid w:val="0"/>
              <w:spacing w:line="300" w:lineRule="auto"/>
              <w:jc w:val="center"/>
              <w:rPr>
                <w:rFonts w:hAnsi="宋体" w:cs="宋体"/>
                <w:color w:val="auto"/>
                <w:szCs w:val="21"/>
              </w:rPr>
            </w:pPr>
            <w:r>
              <w:rPr>
                <w:rFonts w:hint="eastAsia" w:hAnsi="宋体" w:cs="宋体"/>
                <w:color w:val="auto"/>
                <w:szCs w:val="21"/>
              </w:rPr>
              <w:t>对本工程的合理化建议</w:t>
            </w:r>
          </w:p>
        </w:tc>
        <w:tc>
          <w:tcPr>
            <w:tcW w:w="322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1AC9B3">
            <w:pPr>
              <w:pStyle w:val="21"/>
              <w:adjustRightInd w:val="0"/>
              <w:snapToGrid w:val="0"/>
              <w:spacing w:line="300" w:lineRule="auto"/>
              <w:jc w:val="left"/>
              <w:rPr>
                <w:rFonts w:hAnsi="宋体" w:cs="宋体"/>
                <w:color w:val="auto"/>
                <w:szCs w:val="21"/>
              </w:rPr>
            </w:pPr>
            <w:r>
              <w:rPr>
                <w:rFonts w:hint="eastAsia" w:hAnsi="宋体" w:cs="宋体"/>
                <w:color w:val="auto"/>
                <w:szCs w:val="21"/>
              </w:rPr>
              <w:t>合理化建议内容是否合理、可行，</w:t>
            </w:r>
            <w:r>
              <w:rPr>
                <w:rFonts w:hint="eastAsia"/>
                <w:color w:val="auto"/>
                <w:szCs w:val="21"/>
              </w:rPr>
              <w:t>供应商提供的合理化建议完整且详细、可操作性强、能很好的完成本项目（满分5分，评分范围5，4,3,2,1,0）</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0E40E4">
            <w:pPr>
              <w:pStyle w:val="21"/>
              <w:adjustRightInd w:val="0"/>
              <w:snapToGrid w:val="0"/>
              <w:spacing w:line="300" w:lineRule="auto"/>
              <w:jc w:val="center"/>
              <w:rPr>
                <w:rFonts w:hAnsi="宋体" w:cs="宋体"/>
                <w:color w:val="auto"/>
                <w:szCs w:val="21"/>
              </w:rPr>
            </w:pPr>
            <w:r>
              <w:rPr>
                <w:rFonts w:hint="eastAsia" w:hAnsi="宋体" w:cs="宋体"/>
                <w:color w:val="auto"/>
                <w:szCs w:val="21"/>
              </w:rPr>
              <w:t>5</w:t>
            </w:r>
          </w:p>
        </w:tc>
      </w:tr>
      <w:tr w14:paraId="0E1119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62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5910B0C">
            <w:pPr>
              <w:pStyle w:val="21"/>
              <w:adjustRightInd w:val="0"/>
              <w:snapToGrid w:val="0"/>
              <w:spacing w:line="300" w:lineRule="auto"/>
              <w:jc w:val="center"/>
              <w:rPr>
                <w:rFonts w:hAnsi="宋体" w:cs="宋体"/>
                <w:color w:val="auto"/>
                <w:szCs w:val="21"/>
              </w:rPr>
            </w:pPr>
            <w:r>
              <w:rPr>
                <w:rFonts w:hint="eastAsia" w:hAnsi="宋体" w:cs="宋体"/>
                <w:color w:val="auto"/>
                <w:szCs w:val="21"/>
              </w:rPr>
              <w:t>合计</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EE14D7">
            <w:pPr>
              <w:pStyle w:val="21"/>
              <w:adjustRightInd w:val="0"/>
              <w:snapToGrid w:val="0"/>
              <w:spacing w:line="300" w:lineRule="auto"/>
              <w:jc w:val="center"/>
              <w:rPr>
                <w:rFonts w:hAnsi="宋体" w:cs="宋体"/>
                <w:color w:val="auto"/>
                <w:szCs w:val="21"/>
              </w:rPr>
            </w:pPr>
            <w:r>
              <w:rPr>
                <w:rFonts w:hint="eastAsia" w:hAnsi="宋体" w:cs="宋体"/>
                <w:color w:val="auto"/>
                <w:szCs w:val="21"/>
              </w:rPr>
              <w:t>90分</w:t>
            </w:r>
          </w:p>
        </w:tc>
      </w:tr>
    </w:tbl>
    <w:p w14:paraId="788809D6">
      <w:pPr>
        <w:pStyle w:val="3"/>
        <w:ind w:firstLine="422"/>
        <w:rPr>
          <w:rFonts w:cs="Calibri"/>
          <w:color w:val="auto"/>
        </w:rPr>
      </w:pPr>
      <w:r>
        <w:rPr>
          <w:rFonts w:cs="Calibri"/>
          <w:color w:val="auto"/>
        </w:rPr>
        <w:t>5.2价格分</w:t>
      </w:r>
      <w:bookmarkEnd w:id="82"/>
    </w:p>
    <w:p w14:paraId="6AE958B1">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价格评分将在有效响应文件范围内进行，最高得</w:t>
      </w:r>
      <w:r>
        <w:rPr>
          <w:rFonts w:ascii="Calibri" w:hAnsi="Calibri" w:cs="Calibri"/>
          <w:color w:val="auto"/>
          <w:kern w:val="0"/>
          <w:szCs w:val="21"/>
          <w:u w:val="single"/>
        </w:rPr>
        <w:t>10</w:t>
      </w:r>
      <w:r>
        <w:rPr>
          <w:rFonts w:ascii="Calibri" w:hAnsi="Calibri" w:cs="Calibri"/>
          <w:color w:val="auto"/>
          <w:kern w:val="0"/>
          <w:szCs w:val="21"/>
        </w:rPr>
        <w:t>分，最低得</w:t>
      </w:r>
      <w:r>
        <w:rPr>
          <w:rFonts w:ascii="Calibri" w:hAnsi="Calibri" w:cs="Calibri"/>
          <w:color w:val="auto"/>
          <w:kern w:val="0"/>
          <w:szCs w:val="21"/>
          <w:u w:val="single"/>
        </w:rPr>
        <w:t>0</w:t>
      </w:r>
      <w:r>
        <w:rPr>
          <w:rFonts w:ascii="Calibri" w:hAnsi="Calibri" w:cs="Calibri"/>
          <w:color w:val="auto"/>
          <w:kern w:val="0"/>
          <w:szCs w:val="21"/>
        </w:rPr>
        <w:t>分（小数点后保留二位小数，第三位四舍五入）。满足采购文件要求且</w:t>
      </w:r>
      <w:r>
        <w:rPr>
          <w:rFonts w:hint="eastAsia" w:hAnsi="宋体" w:cs="宋体"/>
          <w:color w:val="auto"/>
          <w:szCs w:val="21"/>
        </w:rPr>
        <w:t>最后磋商折扣最低</w:t>
      </w:r>
      <w:r>
        <w:rPr>
          <w:rFonts w:ascii="Calibri" w:hAnsi="Calibri" w:cs="Calibri"/>
          <w:color w:val="auto"/>
          <w:kern w:val="0"/>
          <w:szCs w:val="21"/>
        </w:rPr>
        <w:t>的供应商的价格为磋商基准价，其价格分为满分。其他供应商的价格分统一按照下列公式计算：</w:t>
      </w:r>
    </w:p>
    <w:p w14:paraId="3DF39D3A">
      <w:pPr>
        <w:widowControl/>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磋商报价得分=（</w:t>
      </w:r>
      <w:r>
        <w:rPr>
          <w:rFonts w:ascii="Calibri" w:hAnsi="Calibri" w:cs="Calibri"/>
          <w:b/>
          <w:color w:val="auto"/>
          <w:kern w:val="0"/>
          <w:szCs w:val="21"/>
          <w:u w:val="thick"/>
        </w:rPr>
        <w:t>磋商基准价</w:t>
      </w:r>
      <w:r>
        <w:rPr>
          <w:rFonts w:ascii="Calibri" w:hAnsi="Calibri" w:cs="Calibri"/>
          <w:color w:val="auto"/>
          <w:kern w:val="0"/>
          <w:szCs w:val="21"/>
        </w:rPr>
        <w:t>／</w:t>
      </w:r>
      <w:r>
        <w:rPr>
          <w:rFonts w:ascii="Calibri" w:hAnsi="Calibri" w:cs="Calibri"/>
          <w:b/>
          <w:color w:val="auto"/>
          <w:kern w:val="0"/>
          <w:szCs w:val="21"/>
          <w:u w:val="thick"/>
        </w:rPr>
        <w:t>最后磋商报价</w:t>
      </w:r>
      <w:r>
        <w:rPr>
          <w:rFonts w:ascii="Calibri" w:hAnsi="Calibri" w:cs="Calibri"/>
          <w:color w:val="auto"/>
          <w:kern w:val="0"/>
          <w:szCs w:val="21"/>
        </w:rPr>
        <w:t>）×</w:t>
      </w:r>
      <w:r>
        <w:rPr>
          <w:rFonts w:ascii="Calibri" w:hAnsi="Calibri" w:cs="Calibri"/>
          <w:color w:val="auto"/>
          <w:kern w:val="0"/>
          <w:szCs w:val="21"/>
          <w:u w:val="single"/>
        </w:rPr>
        <w:t>10</w:t>
      </w:r>
      <w:r>
        <w:rPr>
          <w:rFonts w:ascii="Calibri" w:hAnsi="Calibri" w:cs="Calibri"/>
          <w:color w:val="auto"/>
          <w:kern w:val="0"/>
          <w:szCs w:val="21"/>
        </w:rPr>
        <w:t>%×100</w:t>
      </w:r>
    </w:p>
    <w:p w14:paraId="072FBBB2">
      <w:pPr>
        <w:adjustRightInd w:val="0"/>
        <w:snapToGrid w:val="0"/>
        <w:spacing w:line="360" w:lineRule="auto"/>
        <w:ind w:firstLine="422" w:firstLineChars="200"/>
        <w:rPr>
          <w:rFonts w:ascii="宋体" w:hAnsi="宋体"/>
          <w:b/>
          <w:bCs/>
          <w:color w:val="auto"/>
          <w:szCs w:val="21"/>
          <w:u w:val="single"/>
        </w:rPr>
      </w:pPr>
      <w:r>
        <w:rPr>
          <w:rFonts w:hint="eastAsia" w:ascii="宋体" w:hAnsi="宋体"/>
          <w:b/>
          <w:bCs/>
          <w:color w:val="auto"/>
          <w:szCs w:val="21"/>
          <w:u w:val="single"/>
        </w:rPr>
        <w:t>本项目专门面向中小企业采购，小型、微型、监狱及残疾人福利性企业价格不予扣除。</w:t>
      </w:r>
    </w:p>
    <w:p w14:paraId="77C2D5D9">
      <w:pPr>
        <w:widowControl/>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此项由</w:t>
      </w:r>
      <w:r>
        <w:rPr>
          <w:rFonts w:hint="eastAsia" w:ascii="Calibri" w:hAnsi="Calibri" w:cs="Calibri"/>
          <w:color w:val="auto"/>
          <w:szCs w:val="21"/>
        </w:rPr>
        <w:t>评审小组</w:t>
      </w:r>
      <w:r>
        <w:rPr>
          <w:rFonts w:ascii="Calibri" w:hAnsi="Calibri" w:cs="Calibri"/>
          <w:color w:val="auto"/>
          <w:szCs w:val="21"/>
        </w:rPr>
        <w:t>集体核实后统一评分。</w:t>
      </w:r>
    </w:p>
    <w:p w14:paraId="349E9FF9">
      <w:pPr>
        <w:pStyle w:val="3"/>
        <w:ind w:firstLine="422"/>
        <w:rPr>
          <w:color w:val="auto"/>
        </w:rPr>
      </w:pPr>
      <w:r>
        <w:rPr>
          <w:color w:val="auto"/>
        </w:rPr>
        <w:t>四、重新评审</w:t>
      </w:r>
    </w:p>
    <w:p w14:paraId="78190551">
      <w:pPr>
        <w:autoSpaceDE w:val="0"/>
        <w:autoSpaceDN w:val="0"/>
        <w:adjustRightInd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评审结果形成后，除下列情形外，任何人不得重新评审：</w:t>
      </w:r>
    </w:p>
    <w:p w14:paraId="6C51A756">
      <w:pPr>
        <w:autoSpaceDE w:val="0"/>
        <w:autoSpaceDN w:val="0"/>
        <w:adjustRightInd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（一）资格性检查认定错误；</w:t>
      </w:r>
    </w:p>
    <w:p w14:paraId="474C1D2A">
      <w:pPr>
        <w:autoSpaceDE w:val="0"/>
        <w:autoSpaceDN w:val="0"/>
        <w:adjustRightInd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（二）分值汇总计算错误；</w:t>
      </w:r>
    </w:p>
    <w:p w14:paraId="7CE881BB">
      <w:pPr>
        <w:autoSpaceDE w:val="0"/>
        <w:autoSpaceDN w:val="0"/>
        <w:adjustRightInd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（三）分项评分超出评分标准范围；</w:t>
      </w:r>
    </w:p>
    <w:p w14:paraId="53BAB3A1">
      <w:pPr>
        <w:pStyle w:val="60"/>
        <w:snapToGrid w:val="0"/>
        <w:spacing w:line="300" w:lineRule="auto"/>
        <w:rPr>
          <w:rFonts w:ascii="Calibri" w:hAnsi="Calibri" w:cs="Calibri"/>
          <w:color w:val="auto"/>
          <w:szCs w:val="21"/>
        </w:rPr>
      </w:pPr>
      <w:r>
        <w:rPr>
          <w:rFonts w:ascii="Calibri" w:hAnsi="Calibri" w:cs="Calibri"/>
          <w:color w:val="auto"/>
          <w:szCs w:val="21"/>
        </w:rPr>
        <w:t>（四）客观分评分不一致；</w:t>
      </w:r>
    </w:p>
    <w:p w14:paraId="7EFE12E0">
      <w:pPr>
        <w:pStyle w:val="60"/>
        <w:snapToGrid w:val="0"/>
        <w:spacing w:line="300" w:lineRule="auto"/>
        <w:rPr>
          <w:rFonts w:ascii="Calibri" w:hAnsi="Calibri" w:cs="Calibri"/>
          <w:color w:val="auto"/>
          <w:szCs w:val="21"/>
        </w:rPr>
      </w:pPr>
      <w:r>
        <w:rPr>
          <w:rFonts w:ascii="Calibri" w:hAnsi="Calibri" w:cs="Calibri"/>
          <w:color w:val="auto"/>
          <w:szCs w:val="21"/>
        </w:rPr>
        <w:t>（五）经磋商小组一致认定评分畸高、畸低的情形。</w:t>
      </w:r>
    </w:p>
    <w:p w14:paraId="47608850">
      <w:pPr>
        <w:pStyle w:val="2"/>
        <w:spacing w:before="120"/>
        <w:rPr>
          <w:rFonts w:cs="Calibri"/>
          <w:color w:val="auto"/>
        </w:rPr>
      </w:pPr>
      <w:r>
        <w:rPr>
          <w:rFonts w:cs="Calibri"/>
          <w:color w:val="auto"/>
        </w:rPr>
        <w:br w:type="page"/>
      </w:r>
      <w:bookmarkStart w:id="83" w:name="_Toc20194"/>
      <w:r>
        <w:rPr>
          <w:rFonts w:cs="Calibri"/>
          <w:color w:val="auto"/>
        </w:rPr>
        <w:t>第六章  磋商</w:t>
      </w:r>
      <w:bookmarkEnd w:id="80"/>
      <w:r>
        <w:rPr>
          <w:rFonts w:cs="Calibri"/>
          <w:color w:val="auto"/>
        </w:rPr>
        <w:t>须知</w:t>
      </w:r>
      <w:bookmarkEnd w:id="83"/>
    </w:p>
    <w:p w14:paraId="469A0AAB">
      <w:pPr>
        <w:pStyle w:val="3"/>
        <w:spacing w:before="120"/>
        <w:ind w:firstLine="422"/>
        <w:rPr>
          <w:rFonts w:cs="Calibri"/>
          <w:color w:val="auto"/>
        </w:rPr>
      </w:pPr>
      <w:r>
        <w:rPr>
          <w:rFonts w:cs="Calibri"/>
          <w:color w:val="auto"/>
        </w:rPr>
        <w:t>磋商须知前附表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61"/>
        <w:gridCol w:w="5949"/>
      </w:tblGrid>
      <w:tr w14:paraId="3145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0D2122CA">
            <w:pPr>
              <w:spacing w:line="300" w:lineRule="auto"/>
              <w:rPr>
                <w:rFonts w:ascii="Calibri" w:hAnsi="Calibri" w:cs="Calibri"/>
                <w:color w:val="auto"/>
              </w:rPr>
            </w:pPr>
            <w:r>
              <w:rPr>
                <w:rFonts w:ascii="Calibri" w:hAnsi="Calibri" w:cs="Calibri"/>
                <w:color w:val="auto"/>
              </w:rPr>
              <w:t>磋商须知条款号</w:t>
            </w:r>
          </w:p>
        </w:tc>
        <w:tc>
          <w:tcPr>
            <w:tcW w:w="2402" w:type="dxa"/>
            <w:vAlign w:val="center"/>
          </w:tcPr>
          <w:p w14:paraId="163EF2F4">
            <w:pPr>
              <w:spacing w:line="300" w:lineRule="auto"/>
              <w:rPr>
                <w:rFonts w:ascii="Calibri" w:hAnsi="Calibri" w:cs="Calibri"/>
                <w:color w:val="auto"/>
              </w:rPr>
            </w:pPr>
            <w:r>
              <w:rPr>
                <w:rFonts w:ascii="Calibri" w:hAnsi="Calibri" w:cs="Calibri"/>
                <w:color w:val="auto"/>
              </w:rPr>
              <w:t>名称</w:t>
            </w:r>
          </w:p>
        </w:tc>
        <w:tc>
          <w:tcPr>
            <w:tcW w:w="5806" w:type="dxa"/>
            <w:vAlign w:val="center"/>
          </w:tcPr>
          <w:p w14:paraId="5685941B">
            <w:pPr>
              <w:spacing w:line="300" w:lineRule="auto"/>
              <w:rPr>
                <w:rFonts w:ascii="Calibri" w:hAnsi="Calibri" w:cs="Calibri"/>
                <w:color w:val="auto"/>
              </w:rPr>
            </w:pPr>
            <w:r>
              <w:rPr>
                <w:rFonts w:ascii="Calibri" w:hAnsi="Calibri" w:cs="Calibri"/>
                <w:color w:val="auto"/>
              </w:rPr>
              <w:t>内容</w:t>
            </w:r>
          </w:p>
        </w:tc>
      </w:tr>
      <w:tr w14:paraId="306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2E0750EA">
            <w:pPr>
              <w:spacing w:line="300" w:lineRule="auto"/>
              <w:rPr>
                <w:rFonts w:ascii="Calibri" w:hAnsi="Calibri" w:cs="Calibri"/>
                <w:color w:val="auto"/>
              </w:rPr>
            </w:pPr>
            <w:r>
              <w:rPr>
                <w:rFonts w:ascii="Calibri" w:hAnsi="Calibri" w:cs="Calibri"/>
                <w:color w:val="auto"/>
              </w:rPr>
              <w:t>1.3</w:t>
            </w:r>
          </w:p>
        </w:tc>
        <w:tc>
          <w:tcPr>
            <w:tcW w:w="2402" w:type="dxa"/>
            <w:vAlign w:val="center"/>
          </w:tcPr>
          <w:p w14:paraId="16C8032F">
            <w:pPr>
              <w:spacing w:line="300" w:lineRule="auto"/>
              <w:rPr>
                <w:rFonts w:ascii="Calibri" w:hAnsi="Calibri" w:cs="Calibri"/>
                <w:color w:val="auto"/>
              </w:rPr>
            </w:pPr>
            <w:r>
              <w:rPr>
                <w:rFonts w:ascii="Calibri" w:hAnsi="Calibri" w:cs="Calibri"/>
                <w:color w:val="auto"/>
              </w:rPr>
              <w:t>采购人</w:t>
            </w:r>
          </w:p>
        </w:tc>
        <w:tc>
          <w:tcPr>
            <w:tcW w:w="5806" w:type="dxa"/>
            <w:vAlign w:val="center"/>
          </w:tcPr>
          <w:p w14:paraId="3978A872">
            <w:pPr>
              <w:spacing w:line="300" w:lineRule="auto"/>
              <w:rPr>
                <w:rFonts w:ascii="Calibri" w:hAnsi="Calibri" w:cs="Calibri"/>
                <w:color w:val="auto"/>
              </w:rPr>
            </w:pPr>
            <w:r>
              <w:rPr>
                <w:rFonts w:ascii="Calibri" w:hAnsi="Calibri" w:cs="Calibri"/>
                <w:color w:val="auto"/>
              </w:rPr>
              <w:t>采购人名称：</w:t>
            </w:r>
            <w:r>
              <w:rPr>
                <w:rFonts w:hint="eastAsia" w:ascii="Calibri" w:hAnsi="Calibri" w:cs="Calibri"/>
                <w:color w:val="auto"/>
              </w:rPr>
              <w:t>浙江商业职业技术学院</w:t>
            </w:r>
          </w:p>
          <w:p w14:paraId="070F3287">
            <w:pPr>
              <w:spacing w:line="300" w:lineRule="auto"/>
              <w:rPr>
                <w:rFonts w:ascii="Calibri" w:hAnsi="Calibri" w:cs="Calibri"/>
                <w:color w:val="auto"/>
              </w:rPr>
            </w:pPr>
            <w:r>
              <w:rPr>
                <w:rFonts w:ascii="Calibri" w:hAnsi="Calibri" w:cs="Calibri"/>
                <w:color w:val="auto"/>
              </w:rPr>
              <w:t>地址：</w:t>
            </w:r>
            <w:r>
              <w:rPr>
                <w:rFonts w:hint="eastAsia" w:ascii="Calibri" w:hAnsi="Calibri" w:cs="Calibri"/>
                <w:color w:val="auto"/>
                <w:kern w:val="0"/>
                <w:szCs w:val="21"/>
              </w:rPr>
              <w:t>杭州滨江区滨文路470号</w:t>
            </w:r>
          </w:p>
          <w:p w14:paraId="00ABBCE0">
            <w:pPr>
              <w:spacing w:line="300" w:lineRule="auto"/>
              <w:rPr>
                <w:rFonts w:ascii="Calibri" w:hAnsi="Calibri" w:cs="Calibri"/>
                <w:color w:val="auto"/>
              </w:rPr>
            </w:pPr>
            <w:r>
              <w:rPr>
                <w:rFonts w:ascii="Calibri" w:hAnsi="Calibri" w:cs="Calibri"/>
                <w:color w:val="auto"/>
              </w:rPr>
              <w:t>项目联系人（询问）：</w:t>
            </w:r>
            <w:r>
              <w:rPr>
                <w:rFonts w:hint="eastAsia" w:ascii="Calibri" w:hAnsi="Calibri" w:cs="Calibri"/>
                <w:color w:val="auto"/>
                <w:kern w:val="0"/>
                <w:szCs w:val="21"/>
              </w:rPr>
              <w:t>谢老师</w:t>
            </w:r>
          </w:p>
          <w:p w14:paraId="02A9F3B9">
            <w:pPr>
              <w:spacing w:line="300" w:lineRule="auto"/>
              <w:rPr>
                <w:rFonts w:ascii="Calibri" w:hAnsi="Calibri" w:cs="Calibri"/>
                <w:color w:val="auto"/>
              </w:rPr>
            </w:pPr>
            <w:r>
              <w:rPr>
                <w:rFonts w:ascii="Calibri" w:hAnsi="Calibri" w:cs="Calibri"/>
                <w:color w:val="auto"/>
              </w:rPr>
              <w:t>联系电话（询问）：</w:t>
            </w:r>
            <w:r>
              <w:rPr>
                <w:rFonts w:hint="eastAsia" w:ascii="Calibri" w:hAnsi="Calibri" w:cs="Calibri"/>
                <w:color w:val="auto"/>
                <w:kern w:val="0"/>
                <w:szCs w:val="21"/>
              </w:rPr>
              <w:t>0571-</w:t>
            </w:r>
            <w:r>
              <w:rPr>
                <w:rFonts w:ascii="Calibri" w:hAnsi="Calibri" w:cs="Calibri"/>
                <w:color w:val="auto"/>
                <w:kern w:val="0"/>
                <w:szCs w:val="21"/>
              </w:rPr>
              <w:t>58108660</w:t>
            </w:r>
          </w:p>
        </w:tc>
      </w:tr>
      <w:tr w14:paraId="4591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49941A06">
            <w:pPr>
              <w:spacing w:line="300" w:lineRule="auto"/>
              <w:rPr>
                <w:rFonts w:ascii="Calibri" w:hAnsi="Calibri" w:cs="Calibri"/>
                <w:color w:val="auto"/>
              </w:rPr>
            </w:pPr>
            <w:r>
              <w:rPr>
                <w:rFonts w:ascii="Calibri" w:hAnsi="Calibri" w:cs="Calibri"/>
                <w:color w:val="auto"/>
              </w:rPr>
              <w:t>1.3</w:t>
            </w:r>
          </w:p>
        </w:tc>
        <w:tc>
          <w:tcPr>
            <w:tcW w:w="2402" w:type="dxa"/>
            <w:vAlign w:val="center"/>
          </w:tcPr>
          <w:p w14:paraId="2811772A">
            <w:pPr>
              <w:spacing w:line="300" w:lineRule="auto"/>
              <w:rPr>
                <w:rFonts w:ascii="Calibri" w:hAnsi="Calibri" w:cs="Calibri"/>
                <w:color w:val="auto"/>
              </w:rPr>
            </w:pPr>
            <w:r>
              <w:rPr>
                <w:rFonts w:ascii="Calibri" w:hAnsi="Calibri" w:cs="Calibri"/>
                <w:color w:val="auto"/>
              </w:rPr>
              <w:t>采购代理机构</w:t>
            </w:r>
          </w:p>
        </w:tc>
        <w:tc>
          <w:tcPr>
            <w:tcW w:w="5806" w:type="dxa"/>
            <w:vAlign w:val="center"/>
          </w:tcPr>
          <w:p w14:paraId="113CA439">
            <w:pPr>
              <w:spacing w:line="300" w:lineRule="auto"/>
              <w:rPr>
                <w:rFonts w:ascii="Calibri" w:hAnsi="Calibri" w:cs="Calibri"/>
                <w:color w:val="auto"/>
              </w:rPr>
            </w:pPr>
            <w:r>
              <w:rPr>
                <w:rFonts w:ascii="Calibri" w:hAnsi="Calibri" w:cs="Calibri"/>
                <w:color w:val="auto"/>
              </w:rPr>
              <w:t>采购代理机构名称：浙江省成套招标代理有限公司</w:t>
            </w:r>
          </w:p>
          <w:p w14:paraId="617BC761">
            <w:pPr>
              <w:spacing w:line="300" w:lineRule="auto"/>
              <w:rPr>
                <w:rFonts w:ascii="Calibri" w:hAnsi="Calibri" w:cs="Calibri"/>
                <w:color w:val="auto"/>
              </w:rPr>
            </w:pPr>
            <w:r>
              <w:rPr>
                <w:rFonts w:ascii="Calibri" w:hAnsi="Calibri" w:cs="Calibri"/>
                <w:color w:val="auto"/>
              </w:rPr>
              <w:t>地址：杭州市文晖路42号现代置业大厦西楼18</w:t>
            </w:r>
            <w:r>
              <w:rPr>
                <w:rFonts w:hint="eastAsia" w:ascii="Calibri" w:hAnsi="Calibri" w:cs="Calibri"/>
                <w:color w:val="auto"/>
              </w:rPr>
              <w:t>0</w:t>
            </w:r>
            <w:r>
              <w:rPr>
                <w:rFonts w:ascii="Calibri" w:hAnsi="Calibri" w:cs="Calibri"/>
                <w:color w:val="auto"/>
              </w:rPr>
              <w:t>6室</w:t>
            </w:r>
          </w:p>
          <w:p w14:paraId="40AC59B4">
            <w:pPr>
              <w:spacing w:line="300" w:lineRule="auto"/>
              <w:rPr>
                <w:rFonts w:ascii="Calibri" w:hAnsi="Calibri" w:cs="Calibri"/>
                <w:color w:val="auto"/>
              </w:rPr>
            </w:pPr>
            <w:r>
              <w:rPr>
                <w:rFonts w:ascii="Calibri" w:hAnsi="Calibri" w:cs="Calibri"/>
                <w:color w:val="auto"/>
              </w:rPr>
              <w:t>项目采购联系人：</w:t>
            </w:r>
            <w:r>
              <w:rPr>
                <w:rFonts w:hint="eastAsia" w:ascii="Calibri" w:hAnsi="Calibri" w:cs="Calibri"/>
                <w:color w:val="auto"/>
              </w:rPr>
              <w:t>姚澎涛</w:t>
            </w:r>
          </w:p>
          <w:p w14:paraId="5378C3FB">
            <w:pPr>
              <w:spacing w:line="300" w:lineRule="auto"/>
              <w:rPr>
                <w:rFonts w:ascii="Calibri" w:hAnsi="Calibri" w:cs="Calibri"/>
                <w:color w:val="auto"/>
              </w:rPr>
            </w:pPr>
            <w:r>
              <w:rPr>
                <w:rFonts w:ascii="Calibri" w:hAnsi="Calibri" w:cs="Calibri"/>
                <w:color w:val="auto"/>
              </w:rPr>
              <w:t>联系电话：0571-87631165、13757108343</w:t>
            </w:r>
          </w:p>
          <w:p w14:paraId="0349D44C">
            <w:pPr>
              <w:spacing w:line="300" w:lineRule="auto"/>
              <w:rPr>
                <w:rFonts w:ascii="Calibri" w:hAnsi="Calibri" w:cs="Calibri"/>
                <w:color w:val="auto"/>
              </w:rPr>
            </w:pPr>
            <w:r>
              <w:rPr>
                <w:rFonts w:ascii="Calibri" w:hAnsi="Calibri" w:cs="Calibri"/>
                <w:color w:val="auto"/>
              </w:rPr>
              <w:t>电子邮箱：yaopt@zjsct.cn</w:t>
            </w:r>
          </w:p>
        </w:tc>
      </w:tr>
      <w:tr w14:paraId="6827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62F4F632">
            <w:pPr>
              <w:spacing w:line="300" w:lineRule="auto"/>
              <w:rPr>
                <w:rFonts w:ascii="Calibri" w:hAnsi="Calibri" w:cs="Calibri"/>
                <w:color w:val="auto"/>
              </w:rPr>
            </w:pPr>
            <w:r>
              <w:rPr>
                <w:rFonts w:ascii="Calibri" w:hAnsi="Calibri" w:cs="Calibri"/>
                <w:color w:val="auto"/>
              </w:rPr>
              <w:t>1.9</w:t>
            </w:r>
          </w:p>
        </w:tc>
        <w:tc>
          <w:tcPr>
            <w:tcW w:w="2402" w:type="dxa"/>
            <w:vAlign w:val="center"/>
          </w:tcPr>
          <w:p w14:paraId="3F5194D0">
            <w:pPr>
              <w:spacing w:line="300" w:lineRule="auto"/>
              <w:rPr>
                <w:rFonts w:ascii="Calibri" w:hAnsi="Calibri" w:cs="Calibri"/>
                <w:color w:val="auto"/>
              </w:rPr>
            </w:pPr>
            <w:r>
              <w:rPr>
                <w:rFonts w:ascii="Calibri" w:hAnsi="Calibri" w:cs="Calibri"/>
                <w:color w:val="auto"/>
              </w:rPr>
              <w:t>踏勘现场</w:t>
            </w:r>
          </w:p>
        </w:tc>
        <w:tc>
          <w:tcPr>
            <w:tcW w:w="5806" w:type="dxa"/>
            <w:vAlign w:val="center"/>
          </w:tcPr>
          <w:p w14:paraId="43C00660">
            <w:pPr>
              <w:spacing w:line="300" w:lineRule="auto"/>
              <w:rPr>
                <w:rFonts w:ascii="Calibri" w:hAnsi="Calibri" w:cs="Calibri"/>
                <w:color w:val="auto"/>
              </w:rPr>
            </w:pPr>
            <w:r>
              <w:rPr>
                <w:rFonts w:ascii="Calibri" w:hAnsi="Calibri" w:cs="Calibri"/>
                <w:color w:val="auto"/>
              </w:rPr>
              <w:t>不组织，供应商如有需要，经采购人同意后可自行前往，踏勘期间发生的费用或意外导致伤亡等一切责任和损失均由供应商自负。</w:t>
            </w:r>
          </w:p>
        </w:tc>
      </w:tr>
      <w:tr w14:paraId="4C8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4224D259">
            <w:pPr>
              <w:spacing w:line="300" w:lineRule="auto"/>
              <w:rPr>
                <w:rFonts w:ascii="Calibri" w:hAnsi="Calibri" w:cs="Calibri"/>
                <w:color w:val="auto"/>
              </w:rPr>
            </w:pPr>
            <w:r>
              <w:rPr>
                <w:rFonts w:ascii="Calibri" w:hAnsi="Calibri" w:cs="Calibri"/>
                <w:color w:val="auto"/>
              </w:rPr>
              <w:t>1.10</w:t>
            </w:r>
          </w:p>
        </w:tc>
        <w:tc>
          <w:tcPr>
            <w:tcW w:w="2402" w:type="dxa"/>
            <w:vAlign w:val="center"/>
          </w:tcPr>
          <w:p w14:paraId="6192345E">
            <w:pPr>
              <w:spacing w:line="300" w:lineRule="auto"/>
              <w:rPr>
                <w:rFonts w:ascii="Calibri" w:hAnsi="Calibri" w:cs="Calibri"/>
                <w:color w:val="auto"/>
              </w:rPr>
            </w:pPr>
            <w:r>
              <w:rPr>
                <w:rFonts w:ascii="Calibri" w:hAnsi="Calibri" w:cs="Calibri"/>
                <w:color w:val="auto"/>
              </w:rPr>
              <w:t>答疑会</w:t>
            </w:r>
          </w:p>
        </w:tc>
        <w:tc>
          <w:tcPr>
            <w:tcW w:w="5806" w:type="dxa"/>
            <w:vAlign w:val="center"/>
          </w:tcPr>
          <w:p w14:paraId="6CE8426C">
            <w:pPr>
              <w:spacing w:line="300" w:lineRule="auto"/>
              <w:rPr>
                <w:rFonts w:ascii="Calibri" w:hAnsi="Calibri" w:cs="Calibri"/>
                <w:color w:val="auto"/>
              </w:rPr>
            </w:pPr>
            <w:r>
              <w:rPr>
                <w:rFonts w:ascii="Calibri" w:hAnsi="Calibri" w:cs="Calibri"/>
                <w:color w:val="auto"/>
              </w:rPr>
              <w:t>不召开</w:t>
            </w:r>
          </w:p>
        </w:tc>
      </w:tr>
      <w:tr w14:paraId="7C0E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4CBADE10">
            <w:pPr>
              <w:spacing w:line="300" w:lineRule="auto"/>
              <w:rPr>
                <w:rFonts w:ascii="Calibri" w:hAnsi="Calibri" w:cs="Calibri"/>
                <w:color w:val="auto"/>
              </w:rPr>
            </w:pPr>
            <w:r>
              <w:rPr>
                <w:rFonts w:ascii="Calibri" w:hAnsi="Calibri" w:cs="Calibri"/>
                <w:color w:val="auto"/>
              </w:rPr>
              <w:t>3.3.2</w:t>
            </w:r>
          </w:p>
        </w:tc>
        <w:tc>
          <w:tcPr>
            <w:tcW w:w="2402" w:type="dxa"/>
            <w:vAlign w:val="center"/>
          </w:tcPr>
          <w:p w14:paraId="5C5551B3">
            <w:pPr>
              <w:spacing w:line="300" w:lineRule="auto"/>
              <w:rPr>
                <w:rFonts w:ascii="Calibri" w:hAnsi="Calibri" w:cs="Calibri"/>
                <w:color w:val="auto"/>
              </w:rPr>
            </w:pPr>
            <w:r>
              <w:rPr>
                <w:rFonts w:ascii="Calibri" w:hAnsi="Calibri" w:cs="Calibri"/>
                <w:color w:val="auto"/>
              </w:rPr>
              <w:t>磋商响应文件盖章要求</w:t>
            </w:r>
          </w:p>
        </w:tc>
        <w:tc>
          <w:tcPr>
            <w:tcW w:w="5806" w:type="dxa"/>
            <w:vAlign w:val="center"/>
          </w:tcPr>
          <w:p w14:paraId="0E1928A4">
            <w:pPr>
              <w:spacing w:line="300" w:lineRule="auto"/>
              <w:rPr>
                <w:rFonts w:ascii="Calibri" w:hAnsi="Calibri" w:cs="Calibri"/>
                <w:color w:val="auto"/>
              </w:rPr>
            </w:pPr>
            <w:r>
              <w:rPr>
                <w:rFonts w:ascii="Calibri" w:hAnsi="Calibri" w:cs="Calibri"/>
                <w:color w:val="auto"/>
              </w:rPr>
              <w:t>磋商响应文件按“第七章 磋商响应文件格式”中提供的格式要求盖章。公章采用单位CA章或单位公章。</w:t>
            </w:r>
          </w:p>
        </w:tc>
      </w:tr>
      <w:tr w14:paraId="1A61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7B112430">
            <w:pPr>
              <w:spacing w:line="300" w:lineRule="auto"/>
              <w:rPr>
                <w:rFonts w:ascii="Calibri" w:hAnsi="Calibri" w:cs="Calibri"/>
                <w:color w:val="auto"/>
              </w:rPr>
            </w:pPr>
            <w:r>
              <w:rPr>
                <w:rFonts w:ascii="Calibri" w:hAnsi="Calibri" w:cs="Calibri"/>
                <w:color w:val="auto"/>
              </w:rPr>
              <w:t>3.3.2</w:t>
            </w:r>
          </w:p>
        </w:tc>
        <w:tc>
          <w:tcPr>
            <w:tcW w:w="2402" w:type="dxa"/>
            <w:vAlign w:val="center"/>
          </w:tcPr>
          <w:p w14:paraId="174C2B13">
            <w:pPr>
              <w:spacing w:line="300" w:lineRule="auto"/>
              <w:rPr>
                <w:rFonts w:ascii="Calibri" w:hAnsi="Calibri" w:cs="Calibri"/>
                <w:color w:val="auto"/>
              </w:rPr>
            </w:pPr>
            <w:r>
              <w:rPr>
                <w:rFonts w:ascii="Calibri" w:hAnsi="Calibri" w:cs="Calibri"/>
                <w:color w:val="auto"/>
              </w:rPr>
              <w:t>磋商响应文件装订要求</w:t>
            </w:r>
          </w:p>
        </w:tc>
        <w:tc>
          <w:tcPr>
            <w:tcW w:w="5806" w:type="dxa"/>
            <w:vAlign w:val="center"/>
          </w:tcPr>
          <w:p w14:paraId="3CECC9C0">
            <w:pPr>
              <w:spacing w:line="300" w:lineRule="auto"/>
              <w:rPr>
                <w:rFonts w:ascii="Calibri" w:hAnsi="Calibri" w:cs="Calibri"/>
                <w:color w:val="auto"/>
              </w:rPr>
            </w:pPr>
            <w:r>
              <w:rPr>
                <w:rFonts w:ascii="Calibri" w:hAnsi="Calibri" w:cs="Calibri"/>
                <w:color w:val="auto"/>
              </w:rPr>
              <w:t>本项目响应时采用电子文件，不需提供纸质磋商响应文件，无装订要求。</w:t>
            </w:r>
          </w:p>
        </w:tc>
      </w:tr>
      <w:tr w14:paraId="0320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301D1278">
            <w:pPr>
              <w:spacing w:line="300" w:lineRule="auto"/>
              <w:rPr>
                <w:rFonts w:ascii="Calibri" w:hAnsi="Calibri" w:cs="Calibri"/>
                <w:color w:val="auto"/>
              </w:rPr>
            </w:pPr>
            <w:r>
              <w:rPr>
                <w:rFonts w:ascii="Calibri" w:hAnsi="Calibri" w:cs="Calibri"/>
                <w:color w:val="auto"/>
              </w:rPr>
              <w:t>3.5</w:t>
            </w:r>
          </w:p>
        </w:tc>
        <w:tc>
          <w:tcPr>
            <w:tcW w:w="2402" w:type="dxa"/>
            <w:vAlign w:val="center"/>
          </w:tcPr>
          <w:p w14:paraId="022695CA">
            <w:pPr>
              <w:spacing w:line="300" w:lineRule="auto"/>
              <w:rPr>
                <w:rFonts w:ascii="Calibri" w:hAnsi="Calibri" w:cs="Calibri"/>
                <w:color w:val="auto"/>
              </w:rPr>
            </w:pPr>
            <w:r>
              <w:rPr>
                <w:rFonts w:ascii="Calibri" w:hAnsi="Calibri" w:cs="Calibri"/>
                <w:color w:val="auto"/>
              </w:rPr>
              <w:t>磋商保证金</w:t>
            </w:r>
          </w:p>
        </w:tc>
        <w:tc>
          <w:tcPr>
            <w:tcW w:w="5806" w:type="dxa"/>
            <w:vAlign w:val="center"/>
          </w:tcPr>
          <w:p w14:paraId="5FA18A5B">
            <w:pPr>
              <w:spacing w:line="300" w:lineRule="auto"/>
              <w:rPr>
                <w:rFonts w:ascii="Calibri" w:hAnsi="Calibri" w:cs="Calibri"/>
                <w:color w:val="auto"/>
              </w:rPr>
            </w:pPr>
            <w:r>
              <w:rPr>
                <w:rFonts w:ascii="Calibri" w:hAnsi="Calibri" w:cs="Calibri"/>
                <w:color w:val="auto"/>
              </w:rPr>
              <w:t>不需交纳磋商保证金</w:t>
            </w:r>
          </w:p>
        </w:tc>
      </w:tr>
      <w:tr w14:paraId="62F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72218BAE">
            <w:pPr>
              <w:spacing w:line="300" w:lineRule="auto"/>
              <w:rPr>
                <w:rFonts w:ascii="Calibri" w:hAnsi="Calibri" w:cs="Calibri"/>
                <w:color w:val="auto"/>
              </w:rPr>
            </w:pPr>
            <w:r>
              <w:rPr>
                <w:rFonts w:ascii="Calibri" w:hAnsi="Calibri" w:cs="Calibri"/>
                <w:color w:val="auto"/>
              </w:rPr>
              <w:t>3.6</w:t>
            </w:r>
          </w:p>
        </w:tc>
        <w:tc>
          <w:tcPr>
            <w:tcW w:w="2402" w:type="dxa"/>
            <w:vAlign w:val="center"/>
          </w:tcPr>
          <w:p w14:paraId="70F69548">
            <w:pPr>
              <w:spacing w:line="300" w:lineRule="auto"/>
              <w:rPr>
                <w:rFonts w:ascii="Calibri" w:hAnsi="Calibri" w:cs="Calibri"/>
                <w:color w:val="auto"/>
              </w:rPr>
            </w:pPr>
            <w:r>
              <w:rPr>
                <w:rFonts w:ascii="Calibri" w:hAnsi="Calibri" w:cs="Calibri"/>
                <w:color w:val="auto"/>
              </w:rPr>
              <w:t>磋商响应文件有效期</w:t>
            </w:r>
          </w:p>
        </w:tc>
        <w:tc>
          <w:tcPr>
            <w:tcW w:w="5806" w:type="dxa"/>
            <w:vAlign w:val="center"/>
          </w:tcPr>
          <w:p w14:paraId="419F3A59">
            <w:pPr>
              <w:spacing w:line="300" w:lineRule="auto"/>
              <w:rPr>
                <w:rFonts w:ascii="Calibri" w:hAnsi="Calibri" w:cs="Calibri"/>
                <w:color w:val="auto"/>
              </w:rPr>
            </w:pPr>
            <w:r>
              <w:rPr>
                <w:rFonts w:ascii="Calibri" w:hAnsi="Calibri" w:cs="Calibri"/>
                <w:color w:val="auto"/>
              </w:rPr>
              <w:t>自磋商响应文件提交截止时间起120天内</w:t>
            </w:r>
          </w:p>
        </w:tc>
      </w:tr>
      <w:tr w14:paraId="2CB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5DCD52FD">
            <w:pPr>
              <w:spacing w:line="300" w:lineRule="auto"/>
              <w:rPr>
                <w:rFonts w:ascii="Calibri" w:hAnsi="Calibri" w:cs="Calibri"/>
                <w:color w:val="auto"/>
              </w:rPr>
            </w:pPr>
            <w:r>
              <w:rPr>
                <w:rFonts w:ascii="Calibri" w:hAnsi="Calibri" w:cs="Calibri"/>
                <w:color w:val="auto"/>
              </w:rPr>
              <w:t>3.7</w:t>
            </w:r>
          </w:p>
        </w:tc>
        <w:tc>
          <w:tcPr>
            <w:tcW w:w="2402" w:type="dxa"/>
            <w:vAlign w:val="center"/>
          </w:tcPr>
          <w:p w14:paraId="7B7F4A95">
            <w:pPr>
              <w:spacing w:line="300" w:lineRule="auto"/>
              <w:rPr>
                <w:rFonts w:ascii="Calibri" w:hAnsi="Calibri" w:cs="Calibri"/>
                <w:color w:val="auto"/>
              </w:rPr>
            </w:pPr>
            <w:r>
              <w:rPr>
                <w:rFonts w:ascii="Calibri" w:hAnsi="Calibri" w:cs="Calibri"/>
                <w:color w:val="auto"/>
              </w:rPr>
              <w:t>磋商响应文件密封及标记要求</w:t>
            </w:r>
          </w:p>
        </w:tc>
        <w:tc>
          <w:tcPr>
            <w:tcW w:w="5806" w:type="dxa"/>
            <w:vAlign w:val="center"/>
          </w:tcPr>
          <w:p w14:paraId="374B5989">
            <w:pPr>
              <w:spacing w:line="300" w:lineRule="auto"/>
              <w:rPr>
                <w:rFonts w:ascii="Calibri" w:hAnsi="Calibri" w:cs="Calibri"/>
                <w:color w:val="auto"/>
              </w:rPr>
            </w:pPr>
            <w:r>
              <w:rPr>
                <w:rFonts w:ascii="Calibri" w:hAnsi="Calibri" w:cs="Calibri"/>
                <w:color w:val="auto"/>
              </w:rPr>
              <w:t>供应商如提交备份电子磋商响应文件，以介质存储的数据电文形式的备份电子磋商响应文件应密封，封皮应注明供应商名称、项目名称。</w:t>
            </w:r>
          </w:p>
        </w:tc>
      </w:tr>
      <w:tr w14:paraId="316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5ACA895B">
            <w:pPr>
              <w:spacing w:line="300" w:lineRule="auto"/>
              <w:rPr>
                <w:rFonts w:ascii="Calibri" w:hAnsi="Calibri" w:cs="Calibri"/>
                <w:color w:val="auto"/>
              </w:rPr>
            </w:pPr>
            <w:r>
              <w:rPr>
                <w:rFonts w:ascii="Calibri" w:hAnsi="Calibri" w:cs="Calibri"/>
                <w:color w:val="auto"/>
              </w:rPr>
              <w:t>3.8.1</w:t>
            </w:r>
          </w:p>
        </w:tc>
        <w:tc>
          <w:tcPr>
            <w:tcW w:w="2402" w:type="dxa"/>
            <w:vAlign w:val="center"/>
          </w:tcPr>
          <w:p w14:paraId="232B402C">
            <w:pPr>
              <w:spacing w:line="300" w:lineRule="auto"/>
              <w:rPr>
                <w:rFonts w:ascii="Calibri" w:hAnsi="Calibri" w:cs="Calibri"/>
                <w:color w:val="auto"/>
              </w:rPr>
            </w:pPr>
            <w:r>
              <w:rPr>
                <w:rFonts w:ascii="Calibri" w:hAnsi="Calibri" w:cs="Calibri"/>
                <w:color w:val="auto"/>
              </w:rPr>
              <w:t>磋商响应文件提交截止时间</w:t>
            </w:r>
          </w:p>
        </w:tc>
        <w:tc>
          <w:tcPr>
            <w:tcW w:w="5806" w:type="dxa"/>
            <w:vAlign w:val="center"/>
          </w:tcPr>
          <w:p w14:paraId="3362CFEB">
            <w:pPr>
              <w:spacing w:line="300" w:lineRule="auto"/>
              <w:rPr>
                <w:rFonts w:ascii="Calibri" w:hAnsi="Calibri" w:cs="Calibri"/>
                <w:color w:val="auto"/>
              </w:rPr>
            </w:pPr>
            <w:r>
              <w:rPr>
                <w:rFonts w:ascii="Calibri" w:hAnsi="Calibri" w:cs="Calibri"/>
                <w:color w:val="auto"/>
              </w:rPr>
              <w:t>按“竞争性磋商采购公告”规定</w:t>
            </w:r>
          </w:p>
        </w:tc>
      </w:tr>
      <w:tr w14:paraId="1B63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6A4002E7">
            <w:pPr>
              <w:spacing w:line="300" w:lineRule="auto"/>
              <w:rPr>
                <w:rFonts w:ascii="Calibri" w:hAnsi="Calibri" w:cs="Calibri"/>
                <w:color w:val="auto"/>
              </w:rPr>
            </w:pPr>
            <w:r>
              <w:rPr>
                <w:rFonts w:ascii="Calibri" w:hAnsi="Calibri" w:cs="Calibri"/>
                <w:color w:val="auto"/>
              </w:rPr>
              <w:t>3.8.1</w:t>
            </w:r>
          </w:p>
        </w:tc>
        <w:tc>
          <w:tcPr>
            <w:tcW w:w="2402" w:type="dxa"/>
            <w:vAlign w:val="center"/>
          </w:tcPr>
          <w:p w14:paraId="47053C62">
            <w:pPr>
              <w:spacing w:line="300" w:lineRule="auto"/>
              <w:rPr>
                <w:rFonts w:ascii="Calibri" w:hAnsi="Calibri" w:cs="Calibri"/>
                <w:color w:val="auto"/>
              </w:rPr>
            </w:pPr>
            <w:r>
              <w:rPr>
                <w:rFonts w:ascii="Calibri" w:hAnsi="Calibri" w:cs="Calibri"/>
                <w:color w:val="auto"/>
              </w:rPr>
              <w:t>磋商响应文件提交地点</w:t>
            </w:r>
          </w:p>
        </w:tc>
        <w:tc>
          <w:tcPr>
            <w:tcW w:w="5806" w:type="dxa"/>
            <w:vAlign w:val="center"/>
          </w:tcPr>
          <w:p w14:paraId="54ADABA6">
            <w:pPr>
              <w:spacing w:line="300" w:lineRule="auto"/>
              <w:rPr>
                <w:rFonts w:ascii="Calibri" w:hAnsi="Calibri" w:cs="Calibri"/>
                <w:color w:val="auto"/>
              </w:rPr>
            </w:pPr>
            <w:r>
              <w:rPr>
                <w:rFonts w:ascii="Calibri" w:hAnsi="Calibri" w:cs="Calibri"/>
                <w:color w:val="auto"/>
              </w:rPr>
              <w:t>按“竞争性磋商采购公告”规定</w:t>
            </w:r>
          </w:p>
        </w:tc>
      </w:tr>
      <w:tr w14:paraId="1C66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3C3C490B">
            <w:pPr>
              <w:spacing w:line="300" w:lineRule="auto"/>
              <w:rPr>
                <w:rFonts w:ascii="Calibri" w:hAnsi="Calibri" w:cs="Calibri"/>
                <w:color w:val="auto"/>
              </w:rPr>
            </w:pPr>
            <w:r>
              <w:rPr>
                <w:rFonts w:ascii="Calibri" w:hAnsi="Calibri" w:cs="Calibri"/>
                <w:color w:val="auto"/>
              </w:rPr>
              <w:t>4.3.1</w:t>
            </w:r>
          </w:p>
        </w:tc>
        <w:tc>
          <w:tcPr>
            <w:tcW w:w="2402" w:type="dxa"/>
            <w:vAlign w:val="center"/>
          </w:tcPr>
          <w:p w14:paraId="44C95988">
            <w:pPr>
              <w:spacing w:line="300" w:lineRule="auto"/>
              <w:rPr>
                <w:rFonts w:ascii="Calibri" w:hAnsi="Calibri" w:cs="Calibri"/>
                <w:color w:val="auto"/>
              </w:rPr>
            </w:pPr>
            <w:r>
              <w:rPr>
                <w:rFonts w:ascii="Calibri" w:hAnsi="Calibri" w:cs="Calibri"/>
                <w:color w:val="auto"/>
              </w:rPr>
              <w:t>磋商响应文件开启时间和地点</w:t>
            </w:r>
          </w:p>
        </w:tc>
        <w:tc>
          <w:tcPr>
            <w:tcW w:w="5806" w:type="dxa"/>
            <w:vAlign w:val="center"/>
          </w:tcPr>
          <w:p w14:paraId="144DB0BF">
            <w:pPr>
              <w:spacing w:line="300" w:lineRule="auto"/>
              <w:rPr>
                <w:rFonts w:ascii="Calibri" w:hAnsi="Calibri" w:cs="Calibri"/>
                <w:color w:val="auto"/>
              </w:rPr>
            </w:pPr>
            <w:r>
              <w:rPr>
                <w:rFonts w:ascii="Calibri" w:hAnsi="Calibri" w:cs="Calibri"/>
                <w:color w:val="auto"/>
              </w:rPr>
              <w:t>按“竞争性磋商采购公告”规定</w:t>
            </w:r>
          </w:p>
        </w:tc>
      </w:tr>
      <w:tr w14:paraId="3171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4BF26CB5">
            <w:pPr>
              <w:spacing w:line="300" w:lineRule="auto"/>
              <w:rPr>
                <w:rFonts w:ascii="Calibri" w:hAnsi="Calibri" w:cs="Calibri"/>
                <w:color w:val="auto"/>
              </w:rPr>
            </w:pPr>
            <w:r>
              <w:rPr>
                <w:rFonts w:ascii="Calibri" w:hAnsi="Calibri" w:cs="Calibri"/>
                <w:color w:val="auto"/>
              </w:rPr>
              <w:t>5.8</w:t>
            </w:r>
          </w:p>
        </w:tc>
        <w:tc>
          <w:tcPr>
            <w:tcW w:w="2402" w:type="dxa"/>
            <w:vAlign w:val="center"/>
          </w:tcPr>
          <w:p w14:paraId="6257C244">
            <w:pPr>
              <w:spacing w:line="300" w:lineRule="auto"/>
              <w:rPr>
                <w:rFonts w:ascii="Calibri" w:hAnsi="Calibri" w:cs="Calibri"/>
                <w:color w:val="auto"/>
              </w:rPr>
            </w:pPr>
            <w:r>
              <w:rPr>
                <w:rFonts w:ascii="Calibri" w:hAnsi="Calibri" w:cs="Calibri"/>
                <w:color w:val="auto"/>
              </w:rPr>
              <w:t>采购代理服务费</w:t>
            </w:r>
          </w:p>
        </w:tc>
        <w:tc>
          <w:tcPr>
            <w:tcW w:w="5806" w:type="dxa"/>
            <w:vAlign w:val="center"/>
          </w:tcPr>
          <w:p w14:paraId="0662FE74">
            <w:pPr>
              <w:pStyle w:val="21"/>
              <w:spacing w:line="276" w:lineRule="auto"/>
              <w:jc w:val="left"/>
              <w:rPr>
                <w:rFonts w:hAnsi="宋体"/>
                <w:b/>
                <w:bCs/>
                <w:color w:val="auto"/>
                <w:szCs w:val="21"/>
              </w:rPr>
            </w:pPr>
            <w:r>
              <w:rPr>
                <w:rFonts w:hint="eastAsia" w:hAnsi="宋体"/>
                <w:b/>
                <w:bCs/>
                <w:color w:val="auto"/>
                <w:szCs w:val="21"/>
              </w:rPr>
              <w:t>招标代理服务收费以国家计委《招标代理服务收费管理暂行办法》（计价格[2002]1980号）规定的收费标准70%计算。计费基础为项目标项预算金额，不足3</w:t>
            </w:r>
            <w:r>
              <w:rPr>
                <w:rFonts w:hAnsi="宋体"/>
                <w:b/>
                <w:bCs/>
                <w:color w:val="auto"/>
                <w:szCs w:val="21"/>
              </w:rPr>
              <w:t>000</w:t>
            </w:r>
            <w:r>
              <w:rPr>
                <w:rFonts w:hint="eastAsia" w:hAnsi="宋体"/>
                <w:b/>
                <w:bCs/>
                <w:color w:val="auto"/>
                <w:szCs w:val="21"/>
              </w:rPr>
              <w:t>元按3</w:t>
            </w:r>
            <w:r>
              <w:rPr>
                <w:rFonts w:hAnsi="宋体"/>
                <w:b/>
                <w:bCs/>
                <w:color w:val="auto"/>
                <w:szCs w:val="21"/>
              </w:rPr>
              <w:t>000</w:t>
            </w:r>
            <w:r>
              <w:rPr>
                <w:rFonts w:hint="eastAsia" w:hAnsi="宋体"/>
                <w:b/>
                <w:bCs/>
                <w:color w:val="auto"/>
                <w:szCs w:val="21"/>
              </w:rPr>
              <w:t>元计取。</w:t>
            </w:r>
          </w:p>
          <w:p w14:paraId="0475CC3D">
            <w:pPr>
              <w:pStyle w:val="21"/>
              <w:spacing w:line="276" w:lineRule="auto"/>
              <w:jc w:val="left"/>
              <w:rPr>
                <w:rFonts w:hAnsi="宋体"/>
                <w:b/>
                <w:bCs/>
                <w:color w:val="auto"/>
                <w:szCs w:val="21"/>
              </w:rPr>
            </w:pPr>
            <w:r>
              <w:rPr>
                <w:rFonts w:hint="eastAsia" w:hAnsi="宋体"/>
                <w:b/>
                <w:bCs/>
                <w:color w:val="auto"/>
                <w:szCs w:val="21"/>
              </w:rPr>
              <w:t>上述费用由成交人在领取中标通知书时支付给招标代理机构</w:t>
            </w:r>
          </w:p>
          <w:p w14:paraId="2DA0A328">
            <w:pPr>
              <w:pStyle w:val="21"/>
              <w:spacing w:line="276" w:lineRule="auto"/>
              <w:jc w:val="left"/>
              <w:rPr>
                <w:rFonts w:hAnsi="宋体"/>
                <w:b/>
                <w:bCs/>
                <w:color w:val="auto"/>
                <w:szCs w:val="21"/>
              </w:rPr>
            </w:pPr>
            <w:r>
              <w:rPr>
                <w:rFonts w:hint="eastAsia" w:hAnsi="宋体"/>
                <w:b/>
                <w:bCs/>
                <w:color w:val="auto"/>
                <w:szCs w:val="21"/>
              </w:rPr>
              <w:t>招标代理服务费缴纳形式：转账/电汇，汇入以下账户 ：</w:t>
            </w:r>
          </w:p>
          <w:p w14:paraId="28B8C95D">
            <w:pPr>
              <w:pStyle w:val="21"/>
              <w:spacing w:line="276" w:lineRule="auto"/>
              <w:ind w:firstLine="422"/>
              <w:jc w:val="left"/>
              <w:rPr>
                <w:rFonts w:hAnsi="宋体"/>
                <w:b/>
                <w:bCs/>
                <w:color w:val="auto"/>
                <w:szCs w:val="21"/>
              </w:rPr>
            </w:pPr>
            <w:r>
              <w:rPr>
                <w:rFonts w:hint="eastAsia" w:hAnsi="宋体"/>
                <w:b/>
                <w:bCs/>
                <w:color w:val="auto"/>
                <w:szCs w:val="21"/>
              </w:rPr>
              <w:t>户 名：浙江省成套招标代理有限公司</w:t>
            </w:r>
          </w:p>
          <w:p w14:paraId="2FC75860">
            <w:pPr>
              <w:pStyle w:val="21"/>
              <w:spacing w:line="276" w:lineRule="auto"/>
              <w:ind w:firstLine="422"/>
              <w:jc w:val="left"/>
              <w:rPr>
                <w:rFonts w:hAnsi="宋体"/>
                <w:b/>
                <w:bCs/>
                <w:color w:val="auto"/>
                <w:szCs w:val="21"/>
              </w:rPr>
            </w:pPr>
            <w:r>
              <w:rPr>
                <w:rFonts w:hint="eastAsia" w:hAnsi="宋体"/>
                <w:b/>
                <w:bCs/>
                <w:color w:val="auto"/>
                <w:szCs w:val="21"/>
              </w:rPr>
              <w:t xml:space="preserve">开 户：中信银行杭州西湖支行 </w:t>
            </w:r>
          </w:p>
          <w:p w14:paraId="55EC8F3E">
            <w:pPr>
              <w:spacing w:line="300" w:lineRule="auto"/>
              <w:rPr>
                <w:rFonts w:ascii="Calibri" w:hAnsi="Calibri" w:cs="Calibri"/>
                <w:color w:val="auto"/>
              </w:rPr>
            </w:pPr>
            <w:r>
              <w:rPr>
                <w:b/>
                <w:bCs/>
                <w:color w:val="auto"/>
                <w:szCs w:val="21"/>
              </w:rPr>
              <w:t>账 号：7331610182600126385</w:t>
            </w:r>
          </w:p>
        </w:tc>
      </w:tr>
      <w:tr w14:paraId="4852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03AEB05C">
            <w:pPr>
              <w:spacing w:line="300" w:lineRule="auto"/>
              <w:rPr>
                <w:rFonts w:ascii="Calibri" w:hAnsi="Calibri" w:cs="Calibri"/>
                <w:color w:val="auto"/>
              </w:rPr>
            </w:pPr>
            <w:r>
              <w:rPr>
                <w:rFonts w:ascii="Calibri" w:hAnsi="Calibri" w:cs="Calibri"/>
                <w:color w:val="auto"/>
              </w:rPr>
              <w:t>10</w:t>
            </w:r>
          </w:p>
        </w:tc>
        <w:tc>
          <w:tcPr>
            <w:tcW w:w="2402" w:type="dxa"/>
            <w:vAlign w:val="center"/>
          </w:tcPr>
          <w:p w14:paraId="3E0E4A19">
            <w:pPr>
              <w:spacing w:line="300" w:lineRule="auto"/>
              <w:rPr>
                <w:rFonts w:ascii="Calibri" w:hAnsi="Calibri" w:cs="Calibri"/>
                <w:color w:val="auto"/>
              </w:rPr>
            </w:pPr>
            <w:r>
              <w:rPr>
                <w:rFonts w:ascii="Calibri" w:hAnsi="Calibri" w:cs="Calibri"/>
                <w:color w:val="auto"/>
              </w:rPr>
              <w:t>特别提醒</w:t>
            </w:r>
          </w:p>
        </w:tc>
        <w:tc>
          <w:tcPr>
            <w:tcW w:w="5806" w:type="dxa"/>
            <w:vAlign w:val="center"/>
          </w:tcPr>
          <w:p w14:paraId="382AA9FE">
            <w:pPr>
              <w:spacing w:line="300" w:lineRule="auto"/>
              <w:rPr>
                <w:rFonts w:ascii="Calibri" w:hAnsi="Calibri" w:cs="Calibri"/>
                <w:color w:val="auto"/>
              </w:rPr>
            </w:pPr>
            <w:r>
              <w:rPr>
                <w:rFonts w:ascii="Calibri" w:hAnsi="Calibri" w:cs="Calibri"/>
                <w:color w:val="auto"/>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38D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4DBA1D28">
            <w:pPr>
              <w:spacing w:line="300" w:lineRule="auto"/>
              <w:rPr>
                <w:rFonts w:ascii="Calibri" w:hAnsi="Calibri" w:cs="Calibri"/>
                <w:color w:val="auto"/>
              </w:rPr>
            </w:pPr>
            <w:r>
              <w:rPr>
                <w:rFonts w:ascii="Calibri" w:hAnsi="Calibri" w:cs="Calibri"/>
                <w:color w:val="auto"/>
              </w:rPr>
              <w:t>11</w:t>
            </w:r>
          </w:p>
        </w:tc>
        <w:tc>
          <w:tcPr>
            <w:tcW w:w="2402" w:type="dxa"/>
            <w:vAlign w:val="center"/>
          </w:tcPr>
          <w:p w14:paraId="24C93E5D">
            <w:pPr>
              <w:spacing w:line="300" w:lineRule="auto"/>
              <w:rPr>
                <w:rFonts w:ascii="Calibri" w:hAnsi="Calibri" w:cs="Calibri"/>
                <w:color w:val="auto"/>
              </w:rPr>
            </w:pPr>
            <w:r>
              <w:rPr>
                <w:rFonts w:ascii="Calibri" w:hAnsi="Calibri" w:cs="Calibri"/>
                <w:color w:val="auto"/>
              </w:rPr>
              <w:t>特别提醒</w:t>
            </w:r>
          </w:p>
        </w:tc>
        <w:tc>
          <w:tcPr>
            <w:tcW w:w="5806" w:type="dxa"/>
            <w:vAlign w:val="center"/>
          </w:tcPr>
          <w:p w14:paraId="6BA148A2">
            <w:pPr>
              <w:spacing w:line="300" w:lineRule="auto"/>
              <w:rPr>
                <w:rFonts w:ascii="Calibri" w:hAnsi="Calibri" w:cs="Calibri"/>
                <w:color w:val="auto"/>
              </w:rPr>
            </w:pPr>
            <w:r>
              <w:rPr>
                <w:rFonts w:ascii="Calibri" w:hAnsi="Calibri" w:cs="Calibri"/>
                <w:color w:val="auto"/>
              </w:rPr>
              <w:t>根据《关于在政府采购活动中查询及使用信用记录有关问题的通知》财库[2016]125号的规定：</w:t>
            </w:r>
          </w:p>
          <w:p w14:paraId="3B3F9AE7">
            <w:pPr>
              <w:spacing w:line="300" w:lineRule="auto"/>
              <w:rPr>
                <w:rFonts w:ascii="Calibri" w:hAnsi="Calibri" w:cs="Calibri"/>
                <w:color w:val="auto"/>
              </w:rPr>
            </w:pPr>
            <w:r>
              <w:rPr>
                <w:rFonts w:hint="eastAsia" w:ascii="Calibri" w:hAnsi="Calibri" w:cs="Calibri"/>
                <w:color w:val="auto"/>
                <w:szCs w:val="21"/>
              </w:rPr>
              <w:t>（</w:t>
            </w:r>
            <w:r>
              <w:rPr>
                <w:rFonts w:ascii="Calibri" w:hAnsi="Calibri" w:cs="Calibri"/>
                <w:color w:val="auto"/>
              </w:rPr>
              <w:t>1）采购人或采购代理机构将对本项目供应商的信用信息进行查询。</w:t>
            </w:r>
          </w:p>
          <w:p w14:paraId="4E31FE1F">
            <w:pPr>
              <w:spacing w:line="300" w:lineRule="auto"/>
              <w:rPr>
                <w:rFonts w:ascii="Calibri" w:hAnsi="Calibri" w:cs="Calibri"/>
                <w:color w:val="auto"/>
              </w:rPr>
            </w:pPr>
            <w:r>
              <w:rPr>
                <w:rFonts w:hint="eastAsia" w:ascii="Calibri" w:hAnsi="Calibri" w:cs="Calibri"/>
                <w:color w:val="auto"/>
                <w:szCs w:val="21"/>
              </w:rPr>
              <w:t>（</w:t>
            </w:r>
            <w:r>
              <w:rPr>
                <w:rFonts w:ascii="Calibri" w:hAnsi="Calibri" w:cs="Calibri"/>
                <w:color w:val="auto"/>
              </w:rPr>
              <w:t>2）查询渠道为信用中国网站（www.creditchina.gov.cn）、中国政府采购网（www.ccgp.gov.cn）。</w:t>
            </w:r>
          </w:p>
          <w:p w14:paraId="06B57209">
            <w:pPr>
              <w:spacing w:line="300" w:lineRule="auto"/>
              <w:rPr>
                <w:rFonts w:ascii="Calibri" w:hAnsi="Calibri" w:cs="Calibri"/>
                <w:color w:val="auto"/>
              </w:rPr>
            </w:pPr>
            <w:r>
              <w:rPr>
                <w:rFonts w:hint="eastAsia" w:ascii="Calibri" w:hAnsi="Calibri" w:cs="Calibri"/>
                <w:color w:val="auto"/>
                <w:szCs w:val="21"/>
              </w:rPr>
              <w:t>（</w:t>
            </w:r>
            <w:r>
              <w:rPr>
                <w:rFonts w:ascii="Calibri" w:hAnsi="Calibri" w:cs="Calibri"/>
                <w:color w:val="auto"/>
              </w:rPr>
              <w:t>3）信用信息截止时点为从本项目磋商响应文件提交截止日往前追溯三年，期间被列入失信被执行人名单、重大税收违法案件当事人名单、政府采购严重违法失信行为记录名单等供应商信用信息均将用于本项目。</w:t>
            </w:r>
          </w:p>
          <w:p w14:paraId="68278BC4">
            <w:pPr>
              <w:spacing w:line="300" w:lineRule="auto"/>
              <w:rPr>
                <w:rFonts w:ascii="Calibri" w:hAnsi="Calibri" w:cs="Calibri"/>
                <w:color w:val="auto"/>
              </w:rPr>
            </w:pPr>
            <w:r>
              <w:rPr>
                <w:rFonts w:hint="eastAsia" w:ascii="Calibri" w:hAnsi="Calibri" w:cs="Calibri"/>
                <w:color w:val="auto"/>
                <w:szCs w:val="21"/>
              </w:rPr>
              <w:t>（</w:t>
            </w:r>
            <w:r>
              <w:rPr>
                <w:rFonts w:ascii="Calibri" w:hAnsi="Calibri" w:cs="Calibri"/>
                <w:color w:val="auto"/>
              </w:rPr>
              <w:t>4）信用信息查询记录和证据以网页截图等方式留存。</w:t>
            </w:r>
          </w:p>
          <w:p w14:paraId="3E629276">
            <w:pPr>
              <w:spacing w:line="300" w:lineRule="auto"/>
              <w:rPr>
                <w:rFonts w:ascii="Calibri" w:hAnsi="Calibri" w:cs="Calibri"/>
                <w:color w:val="auto"/>
              </w:rPr>
            </w:pPr>
            <w:r>
              <w:rPr>
                <w:rFonts w:hint="eastAsia" w:ascii="Calibri" w:hAnsi="Calibri" w:cs="Calibri"/>
                <w:color w:val="auto"/>
                <w:szCs w:val="21"/>
              </w:rPr>
              <w:t>（</w:t>
            </w:r>
            <w:r>
              <w:rPr>
                <w:rFonts w:ascii="Calibri" w:hAnsi="Calibri" w:cs="Calibri"/>
                <w:color w:val="auto"/>
              </w:rPr>
              <w:t>5）磋商响应文件提交截止日当日网站显示的信用信息将作为评审和确定成交供应商的依据。</w:t>
            </w:r>
          </w:p>
        </w:tc>
      </w:tr>
      <w:tr w14:paraId="45C2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58BB42ED">
            <w:pPr>
              <w:spacing w:line="300" w:lineRule="auto"/>
              <w:rPr>
                <w:rFonts w:ascii="Calibri" w:hAnsi="Calibri" w:cs="Calibri"/>
                <w:color w:val="auto"/>
              </w:rPr>
            </w:pPr>
            <w:r>
              <w:rPr>
                <w:rFonts w:ascii="Calibri" w:hAnsi="Calibri" w:cs="Calibri"/>
                <w:color w:val="auto"/>
              </w:rPr>
              <w:t>12</w:t>
            </w:r>
          </w:p>
        </w:tc>
        <w:tc>
          <w:tcPr>
            <w:tcW w:w="2402" w:type="dxa"/>
            <w:vAlign w:val="center"/>
          </w:tcPr>
          <w:p w14:paraId="72A34A3B">
            <w:pPr>
              <w:spacing w:line="300" w:lineRule="auto"/>
              <w:rPr>
                <w:rFonts w:ascii="Calibri" w:hAnsi="Calibri" w:cs="Calibri"/>
                <w:color w:val="auto"/>
              </w:rPr>
            </w:pPr>
            <w:r>
              <w:rPr>
                <w:rFonts w:ascii="Calibri" w:hAnsi="Calibri" w:cs="Calibri"/>
                <w:color w:val="auto"/>
              </w:rPr>
              <w:t>特别提醒</w:t>
            </w:r>
          </w:p>
        </w:tc>
        <w:tc>
          <w:tcPr>
            <w:tcW w:w="5806" w:type="dxa"/>
            <w:vAlign w:val="center"/>
          </w:tcPr>
          <w:p w14:paraId="2F41A1F8">
            <w:pPr>
              <w:spacing w:line="300" w:lineRule="auto"/>
              <w:rPr>
                <w:rFonts w:ascii="Calibri" w:hAnsi="Calibri" w:cs="Calibri"/>
                <w:color w:val="auto"/>
              </w:rPr>
            </w:pPr>
            <w:r>
              <w:rPr>
                <w:rFonts w:ascii="Calibri" w:hAnsi="Calibri" w:cs="Calibri"/>
                <w:color w:val="auto"/>
              </w:rPr>
              <w:t>成交供应商应在合同签订前完成政府采购云平台（https://www.zcygov.cn/）全部注册步骤并成为正式注册入库供应商，否则将导致合同款无法正常支付，责任由成交供应商承担。请供应商尽早完成注册。</w:t>
            </w:r>
          </w:p>
          <w:p w14:paraId="0D8C27D9">
            <w:pPr>
              <w:spacing w:line="300" w:lineRule="auto"/>
              <w:rPr>
                <w:rFonts w:ascii="Calibri" w:hAnsi="Calibri" w:cs="Calibri"/>
                <w:color w:val="auto"/>
              </w:rPr>
            </w:pPr>
            <w:r>
              <w:rPr>
                <w:rFonts w:ascii="Calibri" w:hAnsi="Calibri" w:cs="Calibri"/>
                <w:color w:val="auto"/>
              </w:rPr>
              <w:t>https://middle.zcygov.cn/settle-front/#/registry。（供应商注册页面）</w:t>
            </w:r>
          </w:p>
        </w:tc>
      </w:tr>
      <w:tr w14:paraId="091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 w:type="dxa"/>
            <w:vAlign w:val="center"/>
          </w:tcPr>
          <w:p w14:paraId="7E046154">
            <w:pPr>
              <w:spacing w:line="300" w:lineRule="auto"/>
              <w:rPr>
                <w:rFonts w:ascii="Calibri" w:hAnsi="Calibri" w:cs="Calibri"/>
                <w:color w:val="auto"/>
              </w:rPr>
            </w:pPr>
            <w:r>
              <w:rPr>
                <w:rFonts w:ascii="Calibri" w:hAnsi="Calibri" w:cs="Calibri"/>
                <w:color w:val="auto"/>
              </w:rPr>
              <w:t>13</w:t>
            </w:r>
          </w:p>
        </w:tc>
        <w:tc>
          <w:tcPr>
            <w:tcW w:w="2402" w:type="dxa"/>
            <w:vAlign w:val="center"/>
          </w:tcPr>
          <w:p w14:paraId="76504289">
            <w:pPr>
              <w:spacing w:line="300" w:lineRule="auto"/>
              <w:rPr>
                <w:rFonts w:ascii="Calibri" w:hAnsi="Calibri" w:cs="Calibri"/>
                <w:b/>
                <w:bCs/>
                <w:color w:val="auto"/>
              </w:rPr>
            </w:pPr>
            <w:r>
              <w:rPr>
                <w:rFonts w:ascii="Calibri" w:hAnsi="Calibri" w:cs="Calibri"/>
                <w:b/>
                <w:bCs/>
                <w:color w:val="auto"/>
              </w:rPr>
              <w:t>特别提醒</w:t>
            </w:r>
          </w:p>
        </w:tc>
        <w:tc>
          <w:tcPr>
            <w:tcW w:w="5806" w:type="dxa"/>
            <w:vAlign w:val="center"/>
          </w:tcPr>
          <w:p w14:paraId="170DF7BE">
            <w:pPr>
              <w:spacing w:line="300" w:lineRule="auto"/>
              <w:rPr>
                <w:rFonts w:ascii="Calibri" w:hAnsi="Calibri" w:cs="Calibri"/>
                <w:b/>
                <w:bCs/>
                <w:color w:val="auto"/>
              </w:rPr>
            </w:pPr>
            <w:r>
              <w:rPr>
                <w:rFonts w:ascii="Calibri" w:hAnsi="Calibri" w:cs="Calibri"/>
                <w:b/>
                <w:bCs/>
                <w:color w:val="auto"/>
              </w:rPr>
              <w:t>成交供应商应提供与电子磋商响应文件内容一致的纸质磋商响应文件一正</w:t>
            </w:r>
            <w:r>
              <w:rPr>
                <w:rFonts w:hint="eastAsia" w:ascii="Calibri" w:hAnsi="Calibri" w:cs="Calibri"/>
                <w:b/>
                <w:bCs/>
                <w:color w:val="auto"/>
              </w:rPr>
              <w:t>三</w:t>
            </w:r>
            <w:r>
              <w:rPr>
                <w:rFonts w:ascii="Calibri" w:hAnsi="Calibri" w:cs="Calibri"/>
                <w:b/>
                <w:bCs/>
                <w:color w:val="auto"/>
              </w:rPr>
              <w:t>副，装订成册，采用胶订或线订，不得采用活页夹等可随时拆换的方式装订。（胶订或线订以外装订形式视为活页装订）</w:t>
            </w:r>
          </w:p>
          <w:p w14:paraId="78C0A7F6">
            <w:pPr>
              <w:spacing w:line="300" w:lineRule="auto"/>
              <w:rPr>
                <w:rFonts w:ascii="Calibri" w:hAnsi="Calibri" w:cs="Calibri"/>
                <w:b/>
                <w:bCs/>
                <w:color w:val="auto"/>
              </w:rPr>
            </w:pPr>
            <w:r>
              <w:rPr>
                <w:rFonts w:ascii="Calibri" w:hAnsi="Calibri" w:cs="Calibri"/>
                <w:b/>
                <w:bCs/>
                <w:color w:val="auto"/>
              </w:rPr>
              <w:t>成交供应商在领取成交通知书时提供纸质磋商响应文件。</w:t>
            </w:r>
          </w:p>
        </w:tc>
      </w:tr>
    </w:tbl>
    <w:p w14:paraId="3754F6E0">
      <w:pPr>
        <w:snapToGrid w:val="0"/>
        <w:spacing w:line="300" w:lineRule="auto"/>
        <w:rPr>
          <w:rFonts w:ascii="Calibri" w:hAnsi="Calibri" w:cs="Calibri"/>
          <w:b/>
          <w:bCs/>
          <w:color w:val="auto"/>
          <w:sz w:val="24"/>
        </w:rPr>
      </w:pPr>
      <w:r>
        <w:rPr>
          <w:rFonts w:ascii="Calibri" w:hAnsi="Calibri" w:cs="Calibri"/>
          <w:b/>
          <w:bCs/>
          <w:color w:val="auto"/>
          <w:sz w:val="24"/>
        </w:rPr>
        <w:br w:type="page"/>
      </w:r>
    </w:p>
    <w:p w14:paraId="47983251">
      <w:pPr>
        <w:pStyle w:val="3"/>
        <w:spacing w:before="120"/>
        <w:ind w:firstLine="422"/>
        <w:rPr>
          <w:rFonts w:cs="Calibri"/>
          <w:color w:val="auto"/>
          <w:szCs w:val="21"/>
        </w:rPr>
      </w:pPr>
      <w:bookmarkStart w:id="84" w:name="_Toc82338239"/>
      <w:bookmarkStart w:id="85" w:name="_Toc82873322"/>
      <w:bookmarkStart w:id="86" w:name="_Toc227380480"/>
      <w:r>
        <w:rPr>
          <w:rFonts w:cs="Calibri"/>
          <w:color w:val="auto"/>
          <w:szCs w:val="21"/>
        </w:rPr>
        <w:t>一、</w:t>
      </w:r>
      <w:bookmarkEnd w:id="84"/>
      <w:bookmarkEnd w:id="85"/>
      <w:bookmarkEnd w:id="86"/>
      <w:r>
        <w:rPr>
          <w:rFonts w:cs="Calibri"/>
          <w:color w:val="auto"/>
          <w:szCs w:val="21"/>
        </w:rPr>
        <w:t>采购说明</w:t>
      </w:r>
    </w:p>
    <w:p w14:paraId="0BD4BBAB">
      <w:pPr>
        <w:pStyle w:val="4"/>
        <w:ind w:firstLine="422"/>
        <w:rPr>
          <w:rFonts w:cs="Calibri"/>
          <w:color w:val="auto"/>
        </w:rPr>
      </w:pPr>
      <w:bookmarkStart w:id="87" w:name="_Toc227380481"/>
      <w:bookmarkStart w:id="88" w:name="_Toc82873323"/>
      <w:bookmarkStart w:id="89" w:name="_Toc82338240"/>
      <w:r>
        <w:rPr>
          <w:rFonts w:cs="Calibri"/>
          <w:color w:val="auto"/>
        </w:rPr>
        <w:t>1.1 采购依据</w:t>
      </w:r>
    </w:p>
    <w:p w14:paraId="589763ED">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本次采购工作是按照《中华人民共和国政府采购法》、《政府采购竞争性磋商采购方式管理暂行办法》等有关法律、法规、规章、文件等规定组织和实施。</w:t>
      </w:r>
    </w:p>
    <w:p w14:paraId="292152CF">
      <w:pPr>
        <w:pStyle w:val="4"/>
        <w:ind w:firstLine="422"/>
        <w:rPr>
          <w:rFonts w:cs="Calibri"/>
          <w:color w:val="auto"/>
        </w:rPr>
      </w:pPr>
      <w:r>
        <w:rPr>
          <w:rFonts w:cs="Calibri"/>
          <w:color w:val="auto"/>
        </w:rPr>
        <w:t>1.2 本项目采购方式</w:t>
      </w:r>
    </w:p>
    <w:p w14:paraId="4C2B7991">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87"/>
    <w:bookmarkEnd w:id="88"/>
    <w:bookmarkEnd w:id="89"/>
    <w:p w14:paraId="482E8DC6">
      <w:pPr>
        <w:pStyle w:val="4"/>
        <w:ind w:firstLine="422"/>
        <w:rPr>
          <w:rFonts w:cs="Calibri"/>
          <w:color w:val="auto"/>
        </w:rPr>
      </w:pPr>
      <w:r>
        <w:rPr>
          <w:rFonts w:cs="Calibri"/>
          <w:color w:val="auto"/>
        </w:rPr>
        <w:t>1.3 定义</w:t>
      </w:r>
    </w:p>
    <w:p w14:paraId="082EC3BC">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电子交易活动：是指以数据电文形式，依托政府采购项目电子交易平台进行的政府采购交易活动。</w:t>
      </w:r>
    </w:p>
    <w:p w14:paraId="2569496E">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采购人：是指依法进行政府采购的国家机关、事业单位、团体组织，见“磋商须知前附表”，本文件中招标人与采购人意思相同</w:t>
      </w:r>
    </w:p>
    <w:p w14:paraId="7EE88C4C">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采购代理机构：受采购人委托，在委托的范围内办理政府采购事宜的机构，见“磋商须知前附表”；</w:t>
      </w:r>
    </w:p>
    <w:p w14:paraId="1597D11C">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采购组织机构：指采购人和受采购人委托的采购代理机构；</w:t>
      </w:r>
    </w:p>
    <w:p w14:paraId="6BC378B3">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供应商：是指参加本政府采购项目磋商、签订合同、实施的单位，按阶段不同，分别理解为潜在供应商、磋商供应商、成交候选供应商、成交供应商、乙方；</w:t>
      </w:r>
    </w:p>
    <w:p w14:paraId="63AAA290">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竞争性磋商采购文件：指向供应商发出的采购需求文件，本文件中采购文件与竞争性磋商采购文件意思相同；</w:t>
      </w:r>
    </w:p>
    <w:p w14:paraId="2196C6A3">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14:paraId="378350DD">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磋商代表：是指参加本项目采购活动的供应商法定代表人或法定代表人授权代表；</w:t>
      </w:r>
    </w:p>
    <w:p w14:paraId="2B05E9F5">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联合体：是指两个以上单位组成联合体，以一个供应商的身份参加磋商；</w:t>
      </w:r>
    </w:p>
    <w:p w14:paraId="4F5AE1C5">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甲方（发包人）：是指合同签订的一方，一般与采购人相同；</w:t>
      </w:r>
    </w:p>
    <w:p w14:paraId="0CDA2628">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乙方（承包人）：是指合同签订的另一方，与成交供应商相同；</w:t>
      </w:r>
    </w:p>
    <w:p w14:paraId="3C6245AE">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中小企业划分标准：《中小企业划分标准》（工信部联企业[2011]300号）。</w:t>
      </w:r>
    </w:p>
    <w:p w14:paraId="7DF260AB">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在政府采购活动中，供应商提供的货物、工程或者服务符合下列情形的，享受《政府采购促进中小企业发展管理办法》（财库〔2020〕46号）规定的中小企业扶持政策：</w:t>
      </w:r>
    </w:p>
    <w:p w14:paraId="56314E6B">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（1）在货物采购项目中，货物由中小企业制造，即货物由中小企业生产且使用该中小企业商号或者注册商标；</w:t>
      </w:r>
    </w:p>
    <w:p w14:paraId="3CCF4A1F">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（2）在工程采购项目中，工程由中小企业承建，即工程施工单位为中小企业；</w:t>
      </w:r>
    </w:p>
    <w:p w14:paraId="4112B4BC">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（3）在服务采购项目中，服务由中小企业承接，即提供服务的人员为中小企业依照《中华人民共和国劳动合同法》订立劳动合同的从业人员。</w:t>
      </w:r>
    </w:p>
    <w:p w14:paraId="40288D96">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在货物采购项目中，供应商提供的货物既有中小企业制造货物，也有大型企业制造货物的，不享受本办法规定的中小企业扶持政策。</w:t>
      </w:r>
    </w:p>
    <w:p w14:paraId="691BFD1B">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以联合体形式参加政府采购活动，联合体各方均为中小企业的，联合体视同中小企业。其中，联合体各方均为小微企业的，联合体视同小微企业。</w:t>
      </w:r>
    </w:p>
    <w:p w14:paraId="64CBF126">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81398F">
      <w:pPr>
        <w:autoSpaceDE w:val="0"/>
        <w:autoSpaceDN w:val="0"/>
        <w:snapToGrid w:val="0"/>
        <w:spacing w:line="300" w:lineRule="auto"/>
        <w:ind w:firstLine="420" w:firstLineChars="200"/>
        <w:textAlignment w:val="bottom"/>
        <w:rPr>
          <w:rFonts w:ascii="Calibri" w:hAnsi="Calibri" w:cs="Calibri"/>
          <w:color w:val="auto"/>
        </w:rPr>
      </w:pPr>
      <w:r>
        <w:rPr>
          <w:rFonts w:ascii="Calibri" w:hAnsi="Calibri" w:cs="Calibri"/>
          <w:color w:val="auto"/>
        </w:rPr>
        <w:t>残疾人福利性单位：符合《财政部 民政部 中国残疾人联合会关于促进残疾人就业政府采购政策的通知》（财库〔2017〕 141号）的规定的单位；</w:t>
      </w:r>
    </w:p>
    <w:p w14:paraId="0D97259F">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同级监督管理部门：</w:t>
      </w:r>
      <w:r>
        <w:rPr>
          <w:rFonts w:hint="eastAsia" w:ascii="Calibri" w:hAnsi="Calibri" w:cs="Calibri"/>
          <w:color w:val="auto"/>
          <w:szCs w:val="21"/>
        </w:rPr>
        <w:t>浙江商业职业技术学院</w:t>
      </w:r>
    </w:p>
    <w:p w14:paraId="11926818">
      <w:pPr>
        <w:pStyle w:val="4"/>
        <w:ind w:firstLine="422"/>
        <w:rPr>
          <w:rFonts w:cs="Calibri"/>
          <w:color w:val="auto"/>
        </w:rPr>
      </w:pPr>
      <w:r>
        <w:rPr>
          <w:rFonts w:cs="Calibri"/>
          <w:color w:val="auto"/>
        </w:rPr>
        <w:t>1.4 联合体</w:t>
      </w:r>
    </w:p>
    <w:p w14:paraId="1A3F87C8">
      <w:pPr>
        <w:pStyle w:val="58"/>
        <w:spacing w:line="300" w:lineRule="auto"/>
        <w:ind w:firstLine="420"/>
        <w:rPr>
          <w:rFonts w:ascii="Calibri" w:hAnsi="Calibri" w:cs="Calibri"/>
          <w:color w:val="auto"/>
        </w:rPr>
      </w:pPr>
      <w:r>
        <w:rPr>
          <w:rFonts w:ascii="Calibri" w:hAnsi="Calibri" w:cs="Calibri"/>
          <w:color w:val="auto"/>
        </w:rPr>
        <w:t>接受联合体。</w:t>
      </w:r>
    </w:p>
    <w:p w14:paraId="5DEA878A">
      <w:pPr>
        <w:pStyle w:val="4"/>
        <w:ind w:firstLine="422"/>
        <w:rPr>
          <w:rFonts w:cs="Calibri"/>
          <w:color w:val="auto"/>
        </w:rPr>
      </w:pPr>
      <w:r>
        <w:rPr>
          <w:rFonts w:cs="Calibri"/>
          <w:color w:val="auto"/>
        </w:rPr>
        <w:t>1.5 费用</w:t>
      </w:r>
    </w:p>
    <w:p w14:paraId="59506179">
      <w:pPr>
        <w:pStyle w:val="58"/>
        <w:spacing w:line="300" w:lineRule="auto"/>
        <w:ind w:firstLine="420"/>
        <w:rPr>
          <w:rFonts w:ascii="Calibri" w:hAnsi="Calibri" w:cs="Calibri"/>
          <w:color w:val="auto"/>
        </w:rPr>
      </w:pPr>
      <w:r>
        <w:rPr>
          <w:rFonts w:ascii="Calibri" w:hAnsi="Calibri" w:cs="Calibri"/>
          <w:color w:val="auto"/>
        </w:rPr>
        <w:t>无论采购活动中的做法和结果如何，供应商自行承担采购活动中所发生的全部费用。</w:t>
      </w:r>
    </w:p>
    <w:p w14:paraId="23F0BAAB">
      <w:pPr>
        <w:pStyle w:val="4"/>
        <w:ind w:firstLine="422"/>
        <w:rPr>
          <w:rFonts w:cs="Calibri"/>
          <w:color w:val="auto"/>
        </w:rPr>
      </w:pPr>
      <w:r>
        <w:rPr>
          <w:rFonts w:cs="Calibri"/>
          <w:color w:val="auto"/>
        </w:rPr>
        <w:t>1.6 保密</w:t>
      </w:r>
    </w:p>
    <w:p w14:paraId="7918DC0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参与采购活动的各方应对采购文件和磋商响应文件中的商业和技术等秘密保密，违者应对此造成的后果承担法律责任。</w:t>
      </w:r>
    </w:p>
    <w:p w14:paraId="1B16BF32">
      <w:pPr>
        <w:pStyle w:val="4"/>
        <w:ind w:firstLine="422"/>
        <w:rPr>
          <w:rFonts w:cs="Calibri"/>
          <w:color w:val="auto"/>
        </w:rPr>
      </w:pPr>
      <w:r>
        <w:rPr>
          <w:rFonts w:cs="Calibri"/>
          <w:color w:val="auto"/>
        </w:rPr>
        <w:t>1.7 语言文字</w:t>
      </w:r>
    </w:p>
    <w:p w14:paraId="117D3A6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除专用术语外，与采购有关的语言使用中文。专用术语应附有中文注释。</w:t>
      </w:r>
    </w:p>
    <w:p w14:paraId="769944CD">
      <w:pPr>
        <w:pStyle w:val="4"/>
        <w:ind w:firstLine="422"/>
        <w:rPr>
          <w:rFonts w:cs="Calibri"/>
          <w:color w:val="auto"/>
        </w:rPr>
      </w:pPr>
      <w:r>
        <w:rPr>
          <w:rFonts w:cs="Calibri"/>
          <w:color w:val="auto"/>
        </w:rPr>
        <w:t>1.8 计量单位</w:t>
      </w:r>
    </w:p>
    <w:p w14:paraId="6444C48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所有计量均采用中华人民共和国法定计量单位。</w:t>
      </w:r>
    </w:p>
    <w:p w14:paraId="4BBAEF44">
      <w:pPr>
        <w:pStyle w:val="4"/>
        <w:ind w:firstLine="422"/>
        <w:rPr>
          <w:rFonts w:cs="Calibri"/>
          <w:color w:val="auto"/>
        </w:rPr>
      </w:pPr>
      <w:r>
        <w:rPr>
          <w:rFonts w:cs="Calibri"/>
          <w:color w:val="auto"/>
        </w:rPr>
        <w:t>1.9 踏勘现场</w:t>
      </w:r>
    </w:p>
    <w:p w14:paraId="0AEB124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1.9.1磋商须知前附表规定组织踏勘现场的，采购人按磋商须知前附表规定的时间、地点组织供应商踏勘项目现场。</w:t>
      </w:r>
    </w:p>
    <w:p w14:paraId="77981FC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1.9.2供应商踏勘现场发生的费用自理。</w:t>
      </w:r>
    </w:p>
    <w:p w14:paraId="69FC41F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1.9.3除采购人的原因外，供应商自行负责在踏勘现场中所发生的人员伤亡和财产损失。</w:t>
      </w:r>
    </w:p>
    <w:p w14:paraId="1DD8CE0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1.9.4采购人在踏勘现场中介绍的场地和相关的周边环境情况，提供给供应商在编制磋商响应文件时参考，采购人不对供应商据此作出的判断和决策负责。</w:t>
      </w:r>
    </w:p>
    <w:p w14:paraId="1B60B8B8">
      <w:pPr>
        <w:pStyle w:val="4"/>
        <w:ind w:firstLine="422"/>
        <w:rPr>
          <w:rFonts w:cs="Calibri"/>
          <w:color w:val="auto"/>
        </w:rPr>
      </w:pPr>
      <w:r>
        <w:rPr>
          <w:rFonts w:cs="Calibri"/>
          <w:color w:val="auto"/>
        </w:rPr>
        <w:t>1.10 答疑会</w:t>
      </w:r>
    </w:p>
    <w:p w14:paraId="258F7B2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1.10.1磋商须知前附表规定召开答疑会的，采购人按磋商须知前附表规定的时间和地点召开答疑会，澄清供应商提出的问题。</w:t>
      </w:r>
    </w:p>
    <w:p w14:paraId="73894FB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1.10.2供应商应在答疑会时间的前一天，以书面形式将提出的问题送达采购人，以便采购人在会议期间澄清。</w:t>
      </w:r>
    </w:p>
    <w:p w14:paraId="1C2876C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1.10.3答疑会后，采购人按本章2.4款规定对供应商所提问题进行澄清答复。</w:t>
      </w:r>
    </w:p>
    <w:p w14:paraId="025ACD3C">
      <w:pPr>
        <w:pStyle w:val="4"/>
        <w:ind w:firstLine="422"/>
        <w:rPr>
          <w:rFonts w:cs="Calibri"/>
          <w:color w:val="auto"/>
        </w:rPr>
      </w:pPr>
      <w:r>
        <w:rPr>
          <w:rFonts w:cs="Calibri"/>
          <w:color w:val="auto"/>
        </w:rPr>
        <w:t>1.11 分包</w:t>
      </w:r>
    </w:p>
    <w:p w14:paraId="02DAD98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采购需求中规定允许分包的，供应商应当在磋商响应文件载明分包承担主体，分包承担主体应具备采购需求中规定的分包承担主体的资格要求。</w:t>
      </w:r>
    </w:p>
    <w:p w14:paraId="42E9B46B">
      <w:pPr>
        <w:pStyle w:val="4"/>
        <w:ind w:firstLine="422"/>
        <w:rPr>
          <w:rFonts w:cs="Calibri"/>
          <w:color w:val="auto"/>
        </w:rPr>
      </w:pPr>
      <w:r>
        <w:rPr>
          <w:rFonts w:cs="Calibri"/>
          <w:color w:val="auto"/>
        </w:rPr>
        <w:t>1.12 偏离</w:t>
      </w:r>
    </w:p>
    <w:p w14:paraId="0D6B1EA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磋商响应文件应完全响应采购文件规定的实质性内容和条件。</w:t>
      </w:r>
    </w:p>
    <w:p w14:paraId="30952B61">
      <w:pPr>
        <w:pStyle w:val="4"/>
        <w:ind w:firstLine="422"/>
        <w:rPr>
          <w:rFonts w:cs="Calibri"/>
          <w:color w:val="auto"/>
        </w:rPr>
      </w:pPr>
      <w:r>
        <w:rPr>
          <w:rFonts w:cs="Calibri"/>
          <w:color w:val="auto"/>
        </w:rPr>
        <w:t>1.13 其他</w:t>
      </w:r>
    </w:p>
    <w:p w14:paraId="61660B24">
      <w:pPr>
        <w:pStyle w:val="58"/>
        <w:spacing w:line="300" w:lineRule="auto"/>
        <w:ind w:firstLine="420"/>
        <w:rPr>
          <w:rFonts w:ascii="Calibri" w:hAnsi="Calibri" w:cs="Calibri"/>
          <w:color w:val="auto"/>
        </w:rPr>
      </w:pPr>
      <w:r>
        <w:rPr>
          <w:rFonts w:ascii="Calibri" w:hAnsi="Calibri" w:cs="Calibri"/>
          <w:color w:val="auto"/>
        </w:rPr>
        <w:t>1.13.1</w:t>
      </w:r>
      <w:r>
        <w:rPr>
          <w:rFonts w:ascii="Calibri" w:hAnsi="Calibri" w:cs="Calibri"/>
          <w:b/>
          <w:color w:val="auto"/>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的文件材料具有同等效力。</w:t>
      </w:r>
    </w:p>
    <w:p w14:paraId="2628AC5D">
      <w:pPr>
        <w:pStyle w:val="58"/>
        <w:spacing w:line="300" w:lineRule="auto"/>
        <w:ind w:firstLine="420"/>
        <w:rPr>
          <w:rFonts w:ascii="Calibri" w:hAnsi="Calibri" w:cs="Calibri"/>
          <w:bCs/>
          <w:color w:val="auto"/>
        </w:rPr>
      </w:pPr>
      <w:r>
        <w:rPr>
          <w:rFonts w:ascii="Calibri" w:hAnsi="Calibri" w:cs="Calibri"/>
          <w:color w:val="auto"/>
        </w:rPr>
        <w:t>1.13.2▲</w:t>
      </w:r>
      <w:r>
        <w:rPr>
          <w:rFonts w:ascii="Calibri" w:hAnsi="Calibri" w:cs="Calibri"/>
          <w:b/>
          <w:bCs/>
          <w:color w:val="auto"/>
          <w:u w:val="single"/>
        </w:rPr>
        <w:t>供应商对所参加磋商的标项内的采购内容必须全部进行响应。</w:t>
      </w:r>
    </w:p>
    <w:p w14:paraId="2F862F8B">
      <w:pPr>
        <w:pStyle w:val="58"/>
        <w:spacing w:line="300" w:lineRule="auto"/>
        <w:ind w:firstLine="420"/>
        <w:rPr>
          <w:rFonts w:ascii="Calibri" w:hAnsi="Calibri" w:cs="Calibri"/>
          <w:bCs/>
          <w:color w:val="auto"/>
        </w:rPr>
      </w:pPr>
      <w:r>
        <w:rPr>
          <w:rFonts w:ascii="Calibri" w:hAnsi="Calibri" w:cs="Calibri"/>
          <w:color w:val="auto"/>
        </w:rPr>
        <w:t>1.13.3</w:t>
      </w:r>
      <w:r>
        <w:rPr>
          <w:rFonts w:ascii="Calibri" w:hAnsi="Calibri" w:cs="Calibri"/>
          <w:bCs/>
          <w:color w:val="auto"/>
        </w:rPr>
        <w:t>采购文件中如有描述歧义或前后不一致的地方，磋商小组有权按公平、合理的原则进行评判，但对同一条款的评判适用于每个供应商。</w:t>
      </w:r>
    </w:p>
    <w:p w14:paraId="19ECBF94">
      <w:pPr>
        <w:pStyle w:val="58"/>
        <w:spacing w:line="300" w:lineRule="auto"/>
        <w:ind w:firstLine="420"/>
        <w:rPr>
          <w:rFonts w:ascii="Calibri" w:hAnsi="Calibri" w:cs="Calibri"/>
          <w:color w:val="auto"/>
        </w:rPr>
      </w:pPr>
      <w:r>
        <w:rPr>
          <w:rFonts w:ascii="Calibri" w:hAnsi="Calibri" w:cs="Calibri"/>
          <w:color w:val="auto"/>
        </w:rPr>
        <w:t>1.13</w:t>
      </w:r>
      <w:r>
        <w:rPr>
          <w:rFonts w:ascii="Calibri" w:hAnsi="Calibri" w:cs="Calibri"/>
          <w:bCs/>
          <w:color w:val="auto"/>
        </w:rPr>
        <w:t>.4磋商响应文件的响应内容必须真实、明确、准确。否则，磋商小组将对其作出不利的评审。</w:t>
      </w:r>
    </w:p>
    <w:p w14:paraId="61BCE54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1.13</w:t>
      </w:r>
      <w:r>
        <w:rPr>
          <w:rFonts w:ascii="Calibri" w:hAnsi="Calibri" w:cs="Calibri"/>
          <w:bCs/>
          <w:color w:val="auto"/>
          <w:szCs w:val="21"/>
        </w:rPr>
        <w:t>.5乙</w:t>
      </w:r>
      <w:r>
        <w:rPr>
          <w:rFonts w:ascii="Calibri" w:hAnsi="Calibri" w:cs="Calibri"/>
          <w:color w:val="auto"/>
          <w:szCs w:val="21"/>
        </w:rPr>
        <w:t>方为履行合同引起的相关人员的差旅费、食宿费以及其它不可预知的费用由乙方自理。合同实施过程中，须与甲方积极配合。</w:t>
      </w:r>
    </w:p>
    <w:p w14:paraId="087D231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1.13.6项目资金为财政性投资，资金已落实。</w:t>
      </w:r>
    </w:p>
    <w:p w14:paraId="7AEAD00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1.13.7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BBC4CF0">
      <w:pPr>
        <w:adjustRightInd w:val="0"/>
        <w:snapToGrid w:val="0"/>
        <w:spacing w:line="300" w:lineRule="auto"/>
        <w:ind w:firstLine="422" w:firstLineChars="200"/>
        <w:rPr>
          <w:rFonts w:ascii="Calibri" w:hAnsi="Calibri" w:cs="Calibri"/>
          <w:b/>
          <w:color w:val="auto"/>
          <w:kern w:val="0"/>
          <w:szCs w:val="21"/>
          <w:u w:val="single"/>
        </w:rPr>
      </w:pPr>
      <w:r>
        <w:rPr>
          <w:rFonts w:ascii="Calibri" w:hAnsi="Calibri" w:cs="Calibri"/>
          <w:b/>
          <w:color w:val="auto"/>
          <w:kern w:val="0"/>
          <w:szCs w:val="21"/>
          <w:u w:val="single"/>
        </w:rPr>
        <w:t>1.13.8供应商母公司（总机构）或者同一母公司下属的其他子公司（同一总机构下属的其他分支机构）的业绩、荣誉、知识产权、项目案例等不作为供应商的资信文件。</w:t>
      </w:r>
    </w:p>
    <w:p w14:paraId="7C418BB6">
      <w:pPr>
        <w:pStyle w:val="3"/>
        <w:spacing w:before="120"/>
        <w:ind w:firstLine="422"/>
        <w:rPr>
          <w:rFonts w:cs="Calibri"/>
          <w:color w:val="auto"/>
        </w:rPr>
      </w:pPr>
      <w:bookmarkStart w:id="90" w:name="_Toc334729025"/>
      <w:r>
        <w:rPr>
          <w:rFonts w:cs="Calibri"/>
          <w:color w:val="auto"/>
        </w:rPr>
        <w:t>二、</w:t>
      </w:r>
      <w:bookmarkEnd w:id="90"/>
      <w:r>
        <w:rPr>
          <w:rFonts w:cs="Calibri"/>
          <w:color w:val="auto"/>
        </w:rPr>
        <w:t>采购文件</w:t>
      </w:r>
    </w:p>
    <w:p w14:paraId="36BCC123">
      <w:pPr>
        <w:pStyle w:val="4"/>
        <w:ind w:firstLine="422"/>
        <w:rPr>
          <w:rFonts w:cs="Calibri"/>
          <w:color w:val="auto"/>
        </w:rPr>
      </w:pPr>
      <w:r>
        <w:rPr>
          <w:rFonts w:cs="Calibri"/>
          <w:color w:val="auto"/>
        </w:rPr>
        <w:t>2.1 采购文件组成</w:t>
      </w:r>
    </w:p>
    <w:p w14:paraId="3D500A94">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2.1.1 第一章 竞争性磋商采购公告</w:t>
      </w:r>
    </w:p>
    <w:p w14:paraId="6AF33B74">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2.1.2 第二章 采购项目总体要求</w:t>
      </w:r>
    </w:p>
    <w:p w14:paraId="2B5F34BE">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2.1.3 第三章 采购需求</w:t>
      </w:r>
    </w:p>
    <w:p w14:paraId="67989D29">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2.1.4 第四章 合同草案条款</w:t>
      </w:r>
    </w:p>
    <w:p w14:paraId="4DEC76A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2.1.5 第五章 磋商评审办法</w:t>
      </w:r>
    </w:p>
    <w:p w14:paraId="489487A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2.1.6 第六章 磋商须知</w:t>
      </w:r>
    </w:p>
    <w:p w14:paraId="4892E1B3">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2.1.7 第七章 磋商响应文件格式</w:t>
      </w:r>
    </w:p>
    <w:p w14:paraId="2B06811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2.1.8 采购文件补充文件（如有）</w:t>
      </w:r>
    </w:p>
    <w:p w14:paraId="7CE51F81">
      <w:pPr>
        <w:pStyle w:val="4"/>
        <w:ind w:firstLine="422"/>
        <w:rPr>
          <w:rFonts w:cs="Calibri"/>
          <w:color w:val="auto"/>
        </w:rPr>
      </w:pPr>
      <w:r>
        <w:rPr>
          <w:rFonts w:cs="Calibri"/>
          <w:color w:val="auto"/>
        </w:rPr>
        <w:t>2.2 采购文件的解释权</w:t>
      </w:r>
    </w:p>
    <w:p w14:paraId="27C6FE76">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采购文件的解释权归采购代理机构所有。</w:t>
      </w:r>
    </w:p>
    <w:p w14:paraId="5F3BD849">
      <w:pPr>
        <w:pStyle w:val="4"/>
        <w:ind w:firstLine="422"/>
        <w:rPr>
          <w:rFonts w:cs="Calibri"/>
          <w:color w:val="auto"/>
        </w:rPr>
      </w:pPr>
      <w:r>
        <w:rPr>
          <w:rFonts w:cs="Calibri"/>
          <w:color w:val="auto"/>
        </w:rPr>
        <w:t>2.3 采购文件的质疑</w:t>
      </w:r>
    </w:p>
    <w:p w14:paraId="252194B8">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2.3.1 供应商认为采购文件规定内容使自己的合法权益受到损害的，供应商可以提出书面质疑。</w:t>
      </w:r>
    </w:p>
    <w:p w14:paraId="71C07BD6">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2.3.2 质疑书须包括以下内容：</w:t>
      </w:r>
    </w:p>
    <w:p w14:paraId="5ADC45A4">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（1）供应商的姓名或者名称、地址、邮编、联系人及联系电话；</w:t>
      </w:r>
    </w:p>
    <w:p w14:paraId="550F9AA9">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（2）质疑项目的名称、编号；</w:t>
      </w:r>
    </w:p>
    <w:p w14:paraId="50B68AE0">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（3）具体、明确的质疑事项和与质疑事项相关的请求；</w:t>
      </w:r>
    </w:p>
    <w:p w14:paraId="58D07A97">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（4）事实依据；</w:t>
      </w:r>
    </w:p>
    <w:p w14:paraId="7D8299B6">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（5）必要的法律依据；</w:t>
      </w:r>
    </w:p>
    <w:p w14:paraId="3009FCEE">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（6）提出质疑的日期。</w:t>
      </w:r>
    </w:p>
    <w:p w14:paraId="182BCFFE">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F45861D">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2.3.4 质疑书中涉及的相关材料中有外文资料的，应当将与质疑相关的外文资料完整、客观、真实地翻译为中文，并注明翻译人员姓名、工作单位、联系方式等信息。</w:t>
      </w:r>
    </w:p>
    <w:p w14:paraId="084F02B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2.3.5 供应商为自然人的，应当由本人签字；供应商为法人或者其他组织的，应当由法定代表人、主要负责人，或者其授权代表签字或者盖章，并加盖公章。否则不予受理。</w:t>
      </w:r>
    </w:p>
    <w:p w14:paraId="6B7CF3BF">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2.3.6 质疑书以直接提交、传真或邮寄方式提交（一式三份）。</w:t>
      </w:r>
    </w:p>
    <w:p w14:paraId="2BB25EA0">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2.3.7 质疑书以传真形式提交后，同时须向采购代理机构提交质疑书原件，采购代理机构以收到原件之日作为收到质疑日。</w:t>
      </w:r>
    </w:p>
    <w:p w14:paraId="5CCB3A20">
      <w:pPr>
        <w:pStyle w:val="4"/>
        <w:ind w:firstLine="422"/>
        <w:rPr>
          <w:rFonts w:cs="Calibri"/>
          <w:color w:val="auto"/>
        </w:rPr>
      </w:pPr>
      <w:bookmarkStart w:id="91" w:name="_Toc227380482"/>
      <w:bookmarkStart w:id="92" w:name="_Toc82338241"/>
      <w:bookmarkStart w:id="93" w:name="_Toc82873324"/>
      <w:r>
        <w:rPr>
          <w:rFonts w:cs="Calibri"/>
          <w:color w:val="auto"/>
        </w:rPr>
        <w:t>2.4 采购文件的澄清</w:t>
      </w:r>
    </w:p>
    <w:p w14:paraId="4CBB048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165392AE">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2.4.2 供应商要求澄清的资料应加盖单位公章、写明日期。</w:t>
      </w:r>
    </w:p>
    <w:p w14:paraId="7D48E7C1">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EB2D2F9">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2.4.4 澄清的内容影响磋商响应文件编制的，采购代理机构将顺延磋商响应文件提交截止时间，使之满足政府采购的相关规定。</w:t>
      </w:r>
    </w:p>
    <w:p w14:paraId="5A9E8FB1">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2.4.5 供应商在收到补充文件后，应在24小时内以书面形式向采购代理机构确认已收到该补充文件。</w:t>
      </w:r>
    </w:p>
    <w:p w14:paraId="0CDDFC20">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2.4.6 供应商未对采购文件提出疑问的，采购代理机构将视其为无异议。</w:t>
      </w:r>
    </w:p>
    <w:p w14:paraId="75619E63">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2.4.7 当采购文件与补充文件就同一内容的表述不一致时，以最后发出的书面文件为准。</w:t>
      </w:r>
    </w:p>
    <w:p w14:paraId="0C0EC3CA">
      <w:pPr>
        <w:pStyle w:val="4"/>
        <w:ind w:firstLine="422"/>
        <w:rPr>
          <w:rFonts w:cs="Calibri"/>
          <w:color w:val="auto"/>
        </w:rPr>
      </w:pPr>
      <w:r>
        <w:rPr>
          <w:rFonts w:cs="Calibri"/>
          <w:color w:val="auto"/>
        </w:rPr>
        <w:t>2.5 采购文件的修改</w:t>
      </w:r>
    </w:p>
    <w:p w14:paraId="46EF95B7">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2.5.1 在磋商响应文件提交截止时间前，由于各种原因采购人可能以补充文件的形式修改完善采购文件。</w:t>
      </w:r>
    </w:p>
    <w:p w14:paraId="44BE5EE0">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2.5.2 补充文件作为采购文件组成部分，补充文件将以网上公告等形式告知所有获取采购文件的供应商，补充文件对供应商均有约束力。</w:t>
      </w:r>
    </w:p>
    <w:p w14:paraId="33626D15">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2.5.3 修改的内容影响磋商响应文件编制的，采购代理机构将顺延磋商响应文件提交截止时间，使之满足政府采购的相关规定。</w:t>
      </w:r>
    </w:p>
    <w:p w14:paraId="334D9772">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2.5.4 供应商在收到补充文件后，应在24小时内以书面形式向采购代理机构确认已收到该补充文件。</w:t>
      </w:r>
    </w:p>
    <w:p w14:paraId="371BAA0A">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1D916CD6">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2.5.6 供应商要求澄清的资料应加盖单位公章、写明日期。</w:t>
      </w:r>
    </w:p>
    <w:p w14:paraId="77E037E4">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2.5.7 对补充文件的澄清答复按2.4款规定。</w:t>
      </w:r>
    </w:p>
    <w:p w14:paraId="2DBBAAC1">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2.5.8 当采购文件与补充文件就同一内容的表述不一致时，以最后发出的书面文件为准。</w:t>
      </w:r>
    </w:p>
    <w:p w14:paraId="7897AC82">
      <w:pPr>
        <w:autoSpaceDE w:val="0"/>
        <w:autoSpaceDN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2.5.9 任何口头答复均不属于采购文件的组成部分。</w:t>
      </w:r>
    </w:p>
    <w:p w14:paraId="27621C12">
      <w:pPr>
        <w:pStyle w:val="4"/>
        <w:ind w:firstLine="422"/>
        <w:rPr>
          <w:rFonts w:cs="Calibri"/>
          <w:color w:val="auto"/>
        </w:rPr>
      </w:pPr>
      <w:r>
        <w:rPr>
          <w:rFonts w:cs="Calibri"/>
          <w:color w:val="auto"/>
        </w:rPr>
        <w:t>三、</w:t>
      </w:r>
      <w:bookmarkEnd w:id="91"/>
      <w:bookmarkEnd w:id="92"/>
      <w:bookmarkEnd w:id="93"/>
      <w:r>
        <w:rPr>
          <w:rFonts w:cs="Calibri"/>
          <w:color w:val="auto"/>
        </w:rPr>
        <w:t>磋商响应</w:t>
      </w:r>
    </w:p>
    <w:p w14:paraId="4D2C00A2">
      <w:pPr>
        <w:pStyle w:val="4"/>
        <w:ind w:firstLine="422"/>
        <w:rPr>
          <w:rFonts w:cs="Calibri"/>
          <w:color w:val="auto"/>
        </w:rPr>
      </w:pPr>
      <w:r>
        <w:rPr>
          <w:rFonts w:cs="Calibri"/>
          <w:color w:val="auto"/>
        </w:rPr>
        <w:t>3.1 磋商响应文件</w:t>
      </w:r>
    </w:p>
    <w:p w14:paraId="16A42E2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3.1.1 供应商应仔细阅读采购文件规定的所有内容，以保证能全面准确理解采购文件，并按照采购文件要求，详细编制磋商响应文件，磋商响应文件内容必须针对本次采购项目进行响应。</w:t>
      </w:r>
    </w:p>
    <w:p w14:paraId="21C6291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5A02E48">
      <w:pPr>
        <w:pStyle w:val="4"/>
        <w:ind w:firstLine="422"/>
        <w:rPr>
          <w:rFonts w:cs="Calibri"/>
          <w:color w:val="auto"/>
        </w:rPr>
      </w:pPr>
      <w:r>
        <w:rPr>
          <w:rFonts w:cs="Calibri"/>
          <w:color w:val="auto"/>
        </w:rPr>
        <w:t>3.2 磋商响应文件构成</w:t>
      </w:r>
    </w:p>
    <w:p w14:paraId="5BF818E4">
      <w:pPr>
        <w:pStyle w:val="4"/>
        <w:ind w:firstLine="422"/>
        <w:rPr>
          <w:rFonts w:cs="Calibri"/>
          <w:color w:val="auto"/>
        </w:rPr>
      </w:pPr>
      <w:r>
        <w:rPr>
          <w:rFonts w:cs="Calibri"/>
          <w:color w:val="auto"/>
        </w:rPr>
        <w:t>3.2.1 资格文件</w:t>
      </w:r>
    </w:p>
    <w:p w14:paraId="5F6A3E4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应包括以下内容（均需</w:t>
      </w:r>
      <w:r>
        <w:rPr>
          <w:rFonts w:ascii="Calibri" w:hAnsi="Calibri" w:cs="Calibri"/>
          <w:b/>
          <w:bCs/>
          <w:color w:val="auto"/>
          <w:szCs w:val="21"/>
          <w:u w:val="single"/>
        </w:rPr>
        <w:t>供应商加盖公章</w:t>
      </w:r>
      <w:r>
        <w:rPr>
          <w:rFonts w:hint="eastAsia" w:ascii="Calibri" w:hAnsi="Calibri" w:cs="Calibri"/>
          <w:b/>
          <w:bCs/>
          <w:color w:val="auto"/>
          <w:szCs w:val="21"/>
          <w:u w:val="single"/>
        </w:rPr>
        <w:t>或C</w:t>
      </w:r>
      <w:r>
        <w:rPr>
          <w:rFonts w:ascii="Calibri" w:hAnsi="Calibri" w:cs="Calibri"/>
          <w:b/>
          <w:bCs/>
          <w:color w:val="auto"/>
          <w:szCs w:val="21"/>
          <w:u w:val="single"/>
        </w:rPr>
        <w:t>A</w:t>
      </w:r>
      <w:r>
        <w:rPr>
          <w:rFonts w:hint="eastAsia" w:ascii="Calibri" w:hAnsi="Calibri" w:cs="Calibri"/>
          <w:b/>
          <w:bCs/>
          <w:color w:val="auto"/>
          <w:szCs w:val="21"/>
          <w:u w:val="single"/>
        </w:rPr>
        <w:t>章</w:t>
      </w:r>
      <w:r>
        <w:rPr>
          <w:rFonts w:ascii="Calibri" w:hAnsi="Calibri" w:cs="Calibri"/>
          <w:color w:val="auto"/>
          <w:szCs w:val="21"/>
        </w:rPr>
        <w:t>）：证明其符合《中华人民共和国政府采购法》规定的供应商基本条件和采购项目对供应商的特定条件（如果项目要求）的有关资格证明文件。</w:t>
      </w:r>
    </w:p>
    <w:tbl>
      <w:tblPr>
        <w:tblStyle w:val="48"/>
        <w:tblW w:w="47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569"/>
        <w:gridCol w:w="3863"/>
      </w:tblGrid>
      <w:tr w14:paraId="6CDB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65F0DA0B">
            <w:pPr>
              <w:adjustRightInd w:val="0"/>
              <w:snapToGrid w:val="0"/>
              <w:spacing w:line="300" w:lineRule="auto"/>
              <w:jc w:val="left"/>
              <w:rPr>
                <w:rFonts w:ascii="Calibri" w:hAnsi="Calibri" w:cs="Calibri"/>
                <w:color w:val="auto"/>
                <w:szCs w:val="21"/>
              </w:rPr>
            </w:pPr>
            <w:r>
              <w:rPr>
                <w:rFonts w:ascii="Calibri" w:hAnsi="Calibri" w:cs="Calibri"/>
                <w:color w:val="auto"/>
                <w:szCs w:val="21"/>
              </w:rPr>
              <w:t>序号</w:t>
            </w:r>
          </w:p>
        </w:tc>
        <w:tc>
          <w:tcPr>
            <w:tcW w:w="4569" w:type="dxa"/>
            <w:vAlign w:val="center"/>
          </w:tcPr>
          <w:p w14:paraId="6C38DDBD">
            <w:pPr>
              <w:adjustRightInd w:val="0"/>
              <w:snapToGrid w:val="0"/>
              <w:spacing w:line="300" w:lineRule="auto"/>
              <w:jc w:val="left"/>
              <w:rPr>
                <w:rFonts w:ascii="Calibri" w:hAnsi="Calibri" w:cs="Calibri"/>
                <w:color w:val="auto"/>
                <w:szCs w:val="21"/>
              </w:rPr>
            </w:pPr>
            <w:r>
              <w:rPr>
                <w:rFonts w:ascii="Calibri" w:hAnsi="Calibri" w:cs="Calibri"/>
                <w:color w:val="auto"/>
                <w:szCs w:val="21"/>
              </w:rPr>
              <w:t>资格条件</w:t>
            </w:r>
          </w:p>
        </w:tc>
        <w:tc>
          <w:tcPr>
            <w:tcW w:w="3863" w:type="dxa"/>
            <w:vAlign w:val="center"/>
          </w:tcPr>
          <w:p w14:paraId="2AC041B0">
            <w:pPr>
              <w:adjustRightInd w:val="0"/>
              <w:snapToGrid w:val="0"/>
              <w:spacing w:line="300" w:lineRule="auto"/>
              <w:jc w:val="left"/>
              <w:rPr>
                <w:rFonts w:ascii="Calibri" w:hAnsi="Calibri" w:cs="Calibri"/>
                <w:color w:val="auto"/>
                <w:szCs w:val="21"/>
              </w:rPr>
            </w:pPr>
            <w:r>
              <w:rPr>
                <w:rFonts w:ascii="Calibri" w:hAnsi="Calibri" w:cs="Calibri"/>
                <w:color w:val="auto"/>
                <w:szCs w:val="21"/>
              </w:rPr>
              <w:t>以下证明材料附后（除承诺函、说明、声明外的其他证件提供复印件）</w:t>
            </w:r>
          </w:p>
        </w:tc>
      </w:tr>
      <w:tr w14:paraId="1B3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39629264">
            <w:pPr>
              <w:adjustRightInd w:val="0"/>
              <w:snapToGrid w:val="0"/>
              <w:spacing w:line="300" w:lineRule="auto"/>
              <w:rPr>
                <w:rFonts w:ascii="Calibri" w:hAnsi="Calibri" w:cs="Calibri"/>
                <w:color w:val="auto"/>
                <w:szCs w:val="21"/>
              </w:rPr>
            </w:pPr>
            <w:r>
              <w:rPr>
                <w:rFonts w:ascii="Calibri" w:hAnsi="Calibri" w:cs="Calibri"/>
                <w:color w:val="auto"/>
                <w:szCs w:val="21"/>
              </w:rPr>
              <w:t>1.</w:t>
            </w:r>
          </w:p>
        </w:tc>
        <w:tc>
          <w:tcPr>
            <w:tcW w:w="4569" w:type="dxa"/>
            <w:vAlign w:val="center"/>
          </w:tcPr>
          <w:p w14:paraId="188BACF3">
            <w:pPr>
              <w:adjustRightInd w:val="0"/>
              <w:snapToGrid w:val="0"/>
              <w:spacing w:line="300" w:lineRule="auto"/>
              <w:rPr>
                <w:rFonts w:ascii="Calibri" w:hAnsi="Calibri" w:cs="Calibri"/>
                <w:color w:val="auto"/>
                <w:szCs w:val="21"/>
              </w:rPr>
            </w:pPr>
            <w:r>
              <w:rPr>
                <w:rFonts w:ascii="Calibri" w:hAnsi="Calibri" w:cs="Calibri"/>
                <w:b/>
                <w:bCs/>
                <w:color w:val="auto"/>
                <w:kern w:val="0"/>
                <w:szCs w:val="21"/>
              </w:rPr>
              <w:t>基本资格要求：</w:t>
            </w:r>
          </w:p>
        </w:tc>
        <w:tc>
          <w:tcPr>
            <w:tcW w:w="3863" w:type="dxa"/>
            <w:vAlign w:val="center"/>
          </w:tcPr>
          <w:p w14:paraId="248010B4">
            <w:pPr>
              <w:adjustRightInd w:val="0"/>
              <w:snapToGrid w:val="0"/>
              <w:spacing w:line="300" w:lineRule="auto"/>
              <w:rPr>
                <w:rFonts w:ascii="Calibri" w:hAnsi="Calibri" w:cs="Calibri"/>
                <w:color w:val="auto"/>
                <w:szCs w:val="21"/>
              </w:rPr>
            </w:pPr>
            <w:r>
              <w:rPr>
                <w:rFonts w:ascii="Calibri" w:hAnsi="Calibri" w:cs="Calibri"/>
                <w:color w:val="auto"/>
                <w:szCs w:val="21"/>
              </w:rPr>
              <w:t>/</w:t>
            </w:r>
          </w:p>
        </w:tc>
      </w:tr>
      <w:tr w14:paraId="322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1BFD0D11">
            <w:pPr>
              <w:adjustRightInd w:val="0"/>
              <w:snapToGrid w:val="0"/>
              <w:spacing w:line="300" w:lineRule="auto"/>
              <w:jc w:val="left"/>
              <w:rPr>
                <w:rFonts w:ascii="Calibri" w:hAnsi="Calibri" w:cs="Calibri"/>
                <w:color w:val="auto"/>
                <w:szCs w:val="21"/>
              </w:rPr>
            </w:pPr>
            <w:r>
              <w:rPr>
                <w:rFonts w:ascii="Calibri" w:hAnsi="Calibri" w:cs="Calibri"/>
                <w:color w:val="auto"/>
                <w:szCs w:val="21"/>
              </w:rPr>
              <w:t>1.1</w:t>
            </w:r>
          </w:p>
        </w:tc>
        <w:tc>
          <w:tcPr>
            <w:tcW w:w="4569" w:type="dxa"/>
            <w:vAlign w:val="center"/>
          </w:tcPr>
          <w:p w14:paraId="68683676">
            <w:pPr>
              <w:adjustRightInd w:val="0"/>
              <w:snapToGrid w:val="0"/>
              <w:spacing w:line="300" w:lineRule="auto"/>
              <w:jc w:val="left"/>
              <w:rPr>
                <w:rFonts w:ascii="Calibri" w:hAnsi="Calibri" w:cs="Calibri"/>
                <w:color w:val="auto"/>
                <w:szCs w:val="21"/>
              </w:rPr>
            </w:pPr>
            <w:r>
              <w:rPr>
                <w:rFonts w:ascii="Calibri" w:hAnsi="Calibri" w:cs="Calibri"/>
                <w:color w:val="auto"/>
                <w:szCs w:val="21"/>
              </w:rPr>
              <w:t>（1）</w:t>
            </w:r>
            <w:r>
              <w:rPr>
                <w:rFonts w:ascii="Calibri" w:hAnsi="Calibri" w:cs="Calibri"/>
                <w:color w:val="auto"/>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63" w:type="dxa"/>
            <w:vAlign w:val="center"/>
          </w:tcPr>
          <w:p w14:paraId="316AD7FB">
            <w:pPr>
              <w:adjustRightInd w:val="0"/>
              <w:snapToGrid w:val="0"/>
              <w:spacing w:line="300" w:lineRule="auto"/>
              <w:jc w:val="left"/>
              <w:rPr>
                <w:rFonts w:ascii="Calibri" w:hAnsi="Calibri" w:cs="Calibri"/>
                <w:color w:val="auto"/>
                <w:szCs w:val="21"/>
              </w:rPr>
            </w:pPr>
            <w:r>
              <w:rPr>
                <w:rFonts w:ascii="Calibri" w:hAnsi="Calibri" w:cs="Calibri"/>
                <w:color w:val="auto"/>
                <w:szCs w:val="21"/>
              </w:rPr>
              <w:t>（1）营业执照（或事业法人登记证或其他工商等登记证明材料）复印件（供应商为自然人的，提供自然人的身份证明）</w:t>
            </w:r>
          </w:p>
          <w:p w14:paraId="039B955A">
            <w:pPr>
              <w:adjustRightInd w:val="0"/>
              <w:snapToGrid w:val="0"/>
              <w:spacing w:line="300" w:lineRule="auto"/>
              <w:jc w:val="left"/>
              <w:rPr>
                <w:rFonts w:ascii="Calibri" w:hAnsi="Calibri" w:cs="Calibri"/>
                <w:color w:val="auto"/>
                <w:szCs w:val="21"/>
              </w:rPr>
            </w:pPr>
            <w:r>
              <w:rPr>
                <w:rFonts w:ascii="Calibri" w:hAnsi="Calibri" w:cs="Calibri"/>
                <w:color w:val="auto"/>
                <w:szCs w:val="21"/>
              </w:rPr>
              <w:t>（2）符合资格条件的声明函【声明函1】</w:t>
            </w:r>
          </w:p>
        </w:tc>
      </w:tr>
      <w:tr w14:paraId="6494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5E917EDA">
            <w:pPr>
              <w:adjustRightInd w:val="0"/>
              <w:snapToGrid w:val="0"/>
              <w:spacing w:line="300" w:lineRule="auto"/>
              <w:rPr>
                <w:rFonts w:ascii="Calibri" w:hAnsi="Calibri" w:cs="Calibri"/>
                <w:b/>
                <w:bCs/>
                <w:color w:val="auto"/>
                <w:szCs w:val="21"/>
              </w:rPr>
            </w:pPr>
            <w:r>
              <w:rPr>
                <w:rFonts w:ascii="Calibri" w:hAnsi="Calibri" w:cs="Calibri"/>
                <w:b/>
                <w:bCs/>
                <w:color w:val="auto"/>
                <w:szCs w:val="21"/>
              </w:rPr>
              <w:t>2.</w:t>
            </w:r>
          </w:p>
        </w:tc>
        <w:tc>
          <w:tcPr>
            <w:tcW w:w="4569" w:type="dxa"/>
            <w:vAlign w:val="center"/>
          </w:tcPr>
          <w:p w14:paraId="42C91C6C">
            <w:pPr>
              <w:adjustRightInd w:val="0"/>
              <w:snapToGrid w:val="0"/>
              <w:spacing w:line="300" w:lineRule="auto"/>
              <w:rPr>
                <w:rFonts w:ascii="Calibri" w:hAnsi="Calibri" w:cs="Calibri"/>
                <w:b/>
                <w:bCs/>
                <w:color w:val="auto"/>
                <w:szCs w:val="21"/>
              </w:rPr>
            </w:pPr>
            <w:r>
              <w:rPr>
                <w:rFonts w:ascii="Calibri" w:hAnsi="Calibri" w:cs="Calibri"/>
                <w:b/>
                <w:bCs/>
                <w:color w:val="auto"/>
                <w:kern w:val="0"/>
                <w:szCs w:val="21"/>
              </w:rPr>
              <w:t>落实政府采购政策需满足的资格要求：</w:t>
            </w:r>
          </w:p>
        </w:tc>
        <w:tc>
          <w:tcPr>
            <w:tcW w:w="3863" w:type="dxa"/>
            <w:vAlign w:val="center"/>
          </w:tcPr>
          <w:p w14:paraId="340C8C9B">
            <w:pPr>
              <w:adjustRightInd w:val="0"/>
              <w:snapToGrid w:val="0"/>
              <w:spacing w:line="300" w:lineRule="auto"/>
              <w:rPr>
                <w:rFonts w:ascii="Calibri" w:hAnsi="Calibri" w:cs="Calibri"/>
                <w:color w:val="auto"/>
                <w:szCs w:val="21"/>
              </w:rPr>
            </w:pPr>
            <w:r>
              <w:rPr>
                <w:rFonts w:hint="eastAsia" w:ascii="Calibri" w:hAnsi="Calibri" w:cs="Calibri"/>
                <w:color w:val="auto"/>
                <w:szCs w:val="21"/>
              </w:rPr>
              <w:t>本项目为监理服务项目，属于【其他未列明行业】，要求服务全部由符合政策要求的中小企业承接。中小企业是指满足《政府采购促进中小企业发展管理办法》（财库〔2020〕46号）第二条规定的企业，监狱企业、残疾人福利性单位视为中小企业；</w:t>
            </w:r>
            <w:r>
              <w:rPr>
                <w:rFonts w:ascii="Calibri" w:hAnsi="Calibri" w:cs="Calibri"/>
                <w:color w:val="auto"/>
                <w:szCs w:val="21"/>
              </w:rPr>
              <w:t>【声明函</w:t>
            </w:r>
            <w:r>
              <w:rPr>
                <w:rFonts w:hint="eastAsia" w:ascii="Calibri" w:hAnsi="Calibri" w:cs="Calibri"/>
                <w:color w:val="auto"/>
                <w:szCs w:val="21"/>
              </w:rPr>
              <w:t>2</w:t>
            </w:r>
            <w:r>
              <w:rPr>
                <w:rFonts w:ascii="Calibri" w:hAnsi="Calibri" w:cs="Calibri"/>
                <w:color w:val="auto"/>
                <w:szCs w:val="21"/>
              </w:rPr>
              <w:t>】</w:t>
            </w:r>
          </w:p>
        </w:tc>
      </w:tr>
      <w:tr w14:paraId="185D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108281AA">
            <w:pPr>
              <w:adjustRightInd w:val="0"/>
              <w:snapToGrid w:val="0"/>
              <w:spacing w:line="300" w:lineRule="auto"/>
              <w:rPr>
                <w:rFonts w:ascii="Calibri" w:hAnsi="Calibri" w:cs="Calibri"/>
                <w:color w:val="auto"/>
                <w:szCs w:val="21"/>
              </w:rPr>
            </w:pPr>
            <w:r>
              <w:rPr>
                <w:rFonts w:ascii="Calibri" w:hAnsi="Calibri" w:cs="Calibri"/>
                <w:color w:val="auto"/>
                <w:szCs w:val="21"/>
              </w:rPr>
              <w:t>3.</w:t>
            </w:r>
          </w:p>
        </w:tc>
        <w:tc>
          <w:tcPr>
            <w:tcW w:w="4569" w:type="dxa"/>
            <w:vAlign w:val="center"/>
          </w:tcPr>
          <w:p w14:paraId="0EE09DDC">
            <w:pPr>
              <w:adjustRightInd w:val="0"/>
              <w:snapToGrid w:val="0"/>
              <w:spacing w:line="300" w:lineRule="auto"/>
              <w:rPr>
                <w:rFonts w:ascii="Calibri" w:hAnsi="Calibri" w:cs="Calibri"/>
                <w:color w:val="auto"/>
                <w:kern w:val="0"/>
                <w:szCs w:val="21"/>
              </w:rPr>
            </w:pPr>
            <w:r>
              <w:rPr>
                <w:rFonts w:ascii="Calibri" w:hAnsi="Calibri" w:cs="Calibri"/>
                <w:b/>
                <w:bCs/>
                <w:color w:val="auto"/>
                <w:kern w:val="0"/>
                <w:szCs w:val="21"/>
              </w:rPr>
              <w:t>特定资格要求：</w:t>
            </w:r>
          </w:p>
        </w:tc>
        <w:tc>
          <w:tcPr>
            <w:tcW w:w="3863" w:type="dxa"/>
            <w:vAlign w:val="center"/>
          </w:tcPr>
          <w:p w14:paraId="672B0DA6">
            <w:pPr>
              <w:adjustRightInd w:val="0"/>
              <w:snapToGrid w:val="0"/>
              <w:spacing w:line="300" w:lineRule="auto"/>
              <w:rPr>
                <w:rFonts w:ascii="Calibri" w:hAnsi="Calibri" w:cs="Calibri"/>
                <w:color w:val="auto"/>
                <w:szCs w:val="21"/>
              </w:rPr>
            </w:pPr>
            <w:r>
              <w:rPr>
                <w:rFonts w:ascii="Calibri" w:hAnsi="Calibri" w:cs="Calibri"/>
                <w:color w:val="auto"/>
                <w:szCs w:val="21"/>
              </w:rPr>
              <w:t>/</w:t>
            </w:r>
          </w:p>
        </w:tc>
      </w:tr>
      <w:tr w14:paraId="1351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328D6507">
            <w:pPr>
              <w:adjustRightInd w:val="0"/>
              <w:snapToGrid w:val="0"/>
              <w:spacing w:line="300" w:lineRule="auto"/>
              <w:jc w:val="left"/>
              <w:rPr>
                <w:rFonts w:ascii="Calibri" w:hAnsi="Calibri" w:cs="Calibri"/>
                <w:color w:val="auto"/>
                <w:szCs w:val="21"/>
              </w:rPr>
            </w:pPr>
            <w:r>
              <w:rPr>
                <w:rFonts w:ascii="Calibri" w:hAnsi="Calibri" w:cs="Calibri"/>
                <w:color w:val="auto"/>
                <w:szCs w:val="21"/>
              </w:rPr>
              <w:t>3.1</w:t>
            </w:r>
          </w:p>
        </w:tc>
        <w:tc>
          <w:tcPr>
            <w:tcW w:w="4569" w:type="dxa"/>
            <w:vAlign w:val="center"/>
          </w:tcPr>
          <w:p w14:paraId="42469D03">
            <w:pPr>
              <w:widowControl/>
              <w:adjustRightInd w:val="0"/>
              <w:snapToGrid w:val="0"/>
              <w:spacing w:line="300" w:lineRule="auto"/>
              <w:jc w:val="left"/>
              <w:rPr>
                <w:rFonts w:ascii="Calibri" w:hAnsi="Calibri" w:cs="Calibri"/>
                <w:color w:val="auto"/>
                <w:szCs w:val="21"/>
              </w:rPr>
            </w:pPr>
            <w:r>
              <w:rPr>
                <w:rFonts w:ascii="Calibri" w:hAnsi="Calibri" w:cs="Calibri"/>
                <w:color w:val="auto"/>
                <w:kern w:val="0"/>
                <w:szCs w:val="21"/>
              </w:rPr>
              <w:t>（1）单位负责人为同一人或者存在直接控股、管理关系的不同供应商，不得参加同一合同项下的政府采购活动；</w:t>
            </w:r>
          </w:p>
        </w:tc>
        <w:tc>
          <w:tcPr>
            <w:tcW w:w="3863" w:type="dxa"/>
            <w:vAlign w:val="center"/>
          </w:tcPr>
          <w:p w14:paraId="71885841">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3</w:t>
            </w:r>
            <w:r>
              <w:rPr>
                <w:rFonts w:ascii="Calibri" w:hAnsi="Calibri" w:cs="Calibri"/>
                <w:color w:val="auto"/>
                <w:szCs w:val="21"/>
              </w:rPr>
              <w:t>）与其他供应商无利害关系的声明函。【声明函3】</w:t>
            </w:r>
          </w:p>
        </w:tc>
      </w:tr>
      <w:tr w14:paraId="4B79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57DEF3BF">
            <w:pPr>
              <w:adjustRightInd w:val="0"/>
              <w:snapToGrid w:val="0"/>
              <w:spacing w:line="300" w:lineRule="auto"/>
              <w:jc w:val="left"/>
              <w:rPr>
                <w:rFonts w:ascii="Calibri" w:hAnsi="Calibri" w:cs="Calibri"/>
                <w:color w:val="auto"/>
                <w:szCs w:val="21"/>
              </w:rPr>
            </w:pPr>
            <w:r>
              <w:rPr>
                <w:rFonts w:ascii="Calibri" w:hAnsi="Calibri" w:cs="Calibri"/>
                <w:color w:val="auto"/>
                <w:szCs w:val="21"/>
              </w:rPr>
              <w:t>3.2</w:t>
            </w:r>
          </w:p>
        </w:tc>
        <w:tc>
          <w:tcPr>
            <w:tcW w:w="4569" w:type="dxa"/>
            <w:vAlign w:val="center"/>
          </w:tcPr>
          <w:p w14:paraId="2D3128EB">
            <w:pPr>
              <w:adjustRightInd w:val="0"/>
              <w:snapToGrid w:val="0"/>
              <w:spacing w:line="300" w:lineRule="auto"/>
              <w:jc w:val="left"/>
              <w:rPr>
                <w:rFonts w:ascii="Calibri" w:hAnsi="Calibri" w:cs="Calibri"/>
                <w:color w:val="auto"/>
                <w:szCs w:val="21"/>
              </w:rPr>
            </w:pPr>
            <w:r>
              <w:rPr>
                <w:rFonts w:ascii="Calibri" w:hAnsi="Calibri" w:cs="Calibri"/>
                <w:color w:val="auto"/>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63" w:type="dxa"/>
            <w:vAlign w:val="center"/>
          </w:tcPr>
          <w:p w14:paraId="27630480">
            <w:pPr>
              <w:adjustRightInd w:val="0"/>
              <w:snapToGrid w:val="0"/>
              <w:spacing w:line="300" w:lineRule="auto"/>
              <w:jc w:val="left"/>
              <w:rPr>
                <w:rFonts w:ascii="Calibri" w:hAnsi="Calibri" w:cs="Calibri"/>
                <w:color w:val="auto"/>
                <w:szCs w:val="21"/>
              </w:rPr>
            </w:pPr>
            <w:r>
              <w:rPr>
                <w:rFonts w:ascii="Calibri" w:hAnsi="Calibri" w:cs="Calibri"/>
                <w:color w:val="auto"/>
                <w:szCs w:val="21"/>
              </w:rPr>
              <w:t>◇属于此种情形的供应商除基本资格要求应提供资料外。还应提供以下资料：</w:t>
            </w:r>
          </w:p>
          <w:p w14:paraId="18E1EF23">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4</w:t>
            </w:r>
            <w:r>
              <w:rPr>
                <w:rFonts w:ascii="Calibri" w:hAnsi="Calibri" w:cs="Calibri"/>
                <w:color w:val="auto"/>
                <w:szCs w:val="21"/>
              </w:rPr>
              <w:t>）金融、保险、通讯等特定行业的全国性企业所设立的区域性分支机构提供总公司（总机构）授权；</w:t>
            </w:r>
          </w:p>
          <w:p w14:paraId="4DB7557A">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5</w:t>
            </w:r>
            <w:r>
              <w:rPr>
                <w:rFonts w:ascii="Calibri" w:hAnsi="Calibri" w:cs="Calibri"/>
                <w:color w:val="auto"/>
                <w:szCs w:val="21"/>
              </w:rPr>
              <w:t>）个体工商户、个人独资企业、合伙企业应提供房产权证或其他有效财产证明材料。</w:t>
            </w:r>
          </w:p>
          <w:p w14:paraId="6DB0F022">
            <w:pPr>
              <w:adjustRightInd w:val="0"/>
              <w:snapToGrid w:val="0"/>
              <w:spacing w:line="300" w:lineRule="auto"/>
              <w:jc w:val="left"/>
              <w:rPr>
                <w:rFonts w:ascii="Calibri" w:hAnsi="Calibri" w:cs="Calibri"/>
                <w:color w:val="auto"/>
                <w:szCs w:val="21"/>
              </w:rPr>
            </w:pPr>
            <w:r>
              <w:rPr>
                <w:rFonts w:ascii="Calibri" w:hAnsi="Calibri" w:cs="Calibri"/>
                <w:color w:val="auto"/>
                <w:szCs w:val="21"/>
              </w:rPr>
              <w:t>◇不属于此种情况的供应商提供以下资料：</w:t>
            </w:r>
          </w:p>
          <w:p w14:paraId="55B830CD">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6</w:t>
            </w:r>
            <w:r>
              <w:rPr>
                <w:rFonts w:ascii="Calibri" w:hAnsi="Calibri" w:cs="Calibri"/>
                <w:color w:val="auto"/>
                <w:szCs w:val="21"/>
              </w:rPr>
              <w:t>）企业类型的声明函。【声明函4】</w:t>
            </w:r>
          </w:p>
        </w:tc>
      </w:tr>
      <w:tr w14:paraId="3C04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69DBE723">
            <w:pPr>
              <w:adjustRightInd w:val="0"/>
              <w:snapToGrid w:val="0"/>
              <w:spacing w:line="300" w:lineRule="auto"/>
              <w:jc w:val="left"/>
              <w:rPr>
                <w:rFonts w:ascii="Calibri" w:hAnsi="Calibri" w:cs="Calibri"/>
                <w:color w:val="auto"/>
                <w:szCs w:val="21"/>
              </w:rPr>
            </w:pPr>
            <w:r>
              <w:rPr>
                <w:rFonts w:hint="eastAsia" w:ascii="Calibri" w:hAnsi="Calibri" w:cs="Calibri"/>
                <w:color w:val="auto"/>
                <w:szCs w:val="21"/>
              </w:rPr>
              <w:t>3</w:t>
            </w:r>
            <w:r>
              <w:rPr>
                <w:rFonts w:ascii="Calibri" w:hAnsi="Calibri" w:cs="Calibri"/>
                <w:color w:val="auto"/>
                <w:szCs w:val="21"/>
              </w:rPr>
              <w:t>.3</w:t>
            </w:r>
          </w:p>
        </w:tc>
        <w:tc>
          <w:tcPr>
            <w:tcW w:w="4569" w:type="dxa"/>
            <w:vAlign w:val="center"/>
          </w:tcPr>
          <w:p w14:paraId="6FDC0BF2">
            <w:pPr>
              <w:adjustRightInd w:val="0"/>
              <w:snapToGrid w:val="0"/>
              <w:spacing w:line="300" w:lineRule="auto"/>
              <w:jc w:val="left"/>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3</w:t>
            </w:r>
            <w:r>
              <w:rPr>
                <w:rFonts w:hint="eastAsia" w:ascii="Calibri" w:hAnsi="Calibri" w:cs="Calibri"/>
                <w:color w:val="auto"/>
                <w:szCs w:val="21"/>
              </w:rPr>
              <w:t>）联合体或</w:t>
            </w:r>
            <w:r>
              <w:rPr>
                <w:rFonts w:ascii="Calibri" w:hAnsi="Calibri" w:cs="Calibri"/>
                <w:color w:val="auto"/>
                <w:szCs w:val="21"/>
              </w:rPr>
              <w:t>非联合体。</w:t>
            </w:r>
          </w:p>
        </w:tc>
        <w:tc>
          <w:tcPr>
            <w:tcW w:w="3863" w:type="dxa"/>
            <w:vAlign w:val="center"/>
          </w:tcPr>
          <w:p w14:paraId="3B4AA40E">
            <w:pPr>
              <w:adjustRightInd w:val="0"/>
              <w:snapToGrid w:val="0"/>
              <w:spacing w:line="300" w:lineRule="auto"/>
              <w:jc w:val="left"/>
              <w:rPr>
                <w:rFonts w:ascii="Calibri" w:hAnsi="Calibri" w:cs="Calibri"/>
                <w:color w:val="auto"/>
                <w:szCs w:val="21"/>
              </w:rPr>
            </w:pPr>
            <w:r>
              <w:rPr>
                <w:rFonts w:ascii="Calibri" w:hAnsi="Calibri" w:cs="Calibri"/>
                <w:color w:val="auto"/>
                <w:szCs w:val="21"/>
              </w:rPr>
              <w:t>（7）</w:t>
            </w:r>
            <w:r>
              <w:rPr>
                <w:rFonts w:hint="eastAsia" w:ascii="Calibri" w:hAnsi="Calibri" w:cs="Calibri"/>
                <w:color w:val="auto"/>
                <w:szCs w:val="21"/>
              </w:rPr>
              <w:t>联合体协议书</w:t>
            </w:r>
            <w:r>
              <w:rPr>
                <w:rFonts w:ascii="Calibri" w:hAnsi="Calibri" w:cs="Calibri"/>
                <w:color w:val="auto"/>
                <w:szCs w:val="21"/>
              </w:rPr>
              <w:t>【声明函5】</w:t>
            </w:r>
            <w:r>
              <w:rPr>
                <w:rFonts w:hint="eastAsia" w:ascii="Calibri" w:hAnsi="Calibri" w:cs="Calibri"/>
                <w:color w:val="auto"/>
                <w:szCs w:val="21"/>
              </w:rPr>
              <w:t>或</w:t>
            </w:r>
            <w:r>
              <w:rPr>
                <w:rFonts w:ascii="Calibri" w:hAnsi="Calibri" w:cs="Calibri"/>
                <w:color w:val="auto"/>
                <w:szCs w:val="21"/>
              </w:rPr>
              <w:t>非联合体的声明函。【声明函6】</w:t>
            </w:r>
          </w:p>
        </w:tc>
      </w:tr>
      <w:tr w14:paraId="6196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6655C54F">
            <w:pPr>
              <w:adjustRightInd w:val="0"/>
              <w:snapToGrid w:val="0"/>
              <w:spacing w:line="300" w:lineRule="auto"/>
              <w:jc w:val="left"/>
              <w:rPr>
                <w:rFonts w:ascii="Calibri" w:hAnsi="Calibri" w:cs="Calibri"/>
                <w:color w:val="auto"/>
                <w:szCs w:val="21"/>
              </w:rPr>
            </w:pPr>
            <w:r>
              <w:rPr>
                <w:rFonts w:ascii="Calibri" w:hAnsi="Calibri" w:cs="Calibri"/>
                <w:color w:val="auto"/>
                <w:szCs w:val="21"/>
              </w:rPr>
              <w:t>3.4</w:t>
            </w:r>
          </w:p>
        </w:tc>
        <w:tc>
          <w:tcPr>
            <w:tcW w:w="4569" w:type="dxa"/>
            <w:vAlign w:val="center"/>
          </w:tcPr>
          <w:p w14:paraId="3AD9D6D7">
            <w:pPr>
              <w:adjustRightInd w:val="0"/>
              <w:snapToGrid w:val="0"/>
              <w:spacing w:line="300" w:lineRule="auto"/>
              <w:jc w:val="left"/>
              <w:rPr>
                <w:rFonts w:ascii="Calibri" w:hAnsi="Calibri" w:cs="Calibri"/>
                <w:color w:val="auto"/>
                <w:kern w:val="0"/>
                <w:szCs w:val="21"/>
              </w:rPr>
            </w:pPr>
            <w:r>
              <w:rPr>
                <w:rFonts w:hint="eastAsia" w:ascii="Calibri" w:hAnsi="Calibri" w:cs="Calibri"/>
                <w:color w:val="auto"/>
                <w:szCs w:val="21"/>
              </w:rPr>
              <w:t>（</w:t>
            </w:r>
            <w:r>
              <w:rPr>
                <w:rFonts w:ascii="Calibri" w:hAnsi="Calibri" w:cs="Calibri"/>
                <w:color w:val="auto"/>
                <w:szCs w:val="21"/>
              </w:rPr>
              <w:t>4</w:t>
            </w:r>
            <w:r>
              <w:rPr>
                <w:rFonts w:hint="eastAsia" w:ascii="Calibri" w:hAnsi="Calibri" w:cs="Calibri"/>
                <w:color w:val="auto"/>
                <w:szCs w:val="21"/>
              </w:rPr>
              <w:t>）</w:t>
            </w:r>
            <w:r>
              <w:rPr>
                <w:rFonts w:hint="eastAsia" w:ascii="Calibri" w:hAnsi="Calibri" w:cs="Calibri"/>
                <w:color w:val="auto"/>
                <w:kern w:val="0"/>
                <w:szCs w:val="21"/>
              </w:rPr>
              <w:t>供应商应具有建筑工程监理乙级及以上资质</w:t>
            </w:r>
          </w:p>
        </w:tc>
        <w:tc>
          <w:tcPr>
            <w:tcW w:w="3863" w:type="dxa"/>
            <w:vAlign w:val="center"/>
          </w:tcPr>
          <w:p w14:paraId="04F89554">
            <w:pPr>
              <w:adjustRightInd w:val="0"/>
              <w:snapToGrid w:val="0"/>
              <w:spacing w:line="300" w:lineRule="auto"/>
              <w:jc w:val="left"/>
              <w:rPr>
                <w:rFonts w:ascii="Calibri" w:hAnsi="Calibri" w:cs="Calibri"/>
                <w:color w:val="auto"/>
                <w:szCs w:val="21"/>
              </w:rPr>
            </w:pPr>
            <w:r>
              <w:rPr>
                <w:rFonts w:hint="eastAsia" w:ascii="宋体" w:hAnsi="宋体" w:cs="Arial"/>
                <w:color w:val="auto"/>
                <w:szCs w:val="21"/>
              </w:rPr>
              <w:t>（8）企业纸质证书复印件</w:t>
            </w:r>
          </w:p>
        </w:tc>
      </w:tr>
    </w:tbl>
    <w:p w14:paraId="04DD070B">
      <w:pPr>
        <w:pStyle w:val="4"/>
        <w:ind w:firstLine="422"/>
        <w:rPr>
          <w:rFonts w:cs="Calibri"/>
          <w:color w:val="auto"/>
        </w:rPr>
      </w:pPr>
      <w:r>
        <w:rPr>
          <w:rFonts w:cs="Calibri"/>
          <w:color w:val="auto"/>
        </w:rPr>
        <w:t>3.2.2 商务、技术文件</w:t>
      </w:r>
    </w:p>
    <w:p w14:paraId="5ADD000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（1）法定代表人资格证明书；</w:t>
      </w:r>
    </w:p>
    <w:p w14:paraId="23C018B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（2）法定代表人授权磋商委托书（法定代表人参与不需提供此书）；</w:t>
      </w:r>
    </w:p>
    <w:p w14:paraId="38D6401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（3）偏离表；</w:t>
      </w:r>
    </w:p>
    <w:p w14:paraId="38C7B94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（4）廉政承诺书；</w:t>
      </w:r>
    </w:p>
    <w:p w14:paraId="55696AD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（5）其他资信资料；</w:t>
      </w:r>
    </w:p>
    <w:p w14:paraId="2AC170A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（6）同类业绩；</w:t>
      </w:r>
    </w:p>
    <w:p w14:paraId="6E7C119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（7）提供针对本项目的完整技术解决方案；</w:t>
      </w:r>
    </w:p>
    <w:p w14:paraId="5947014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（8）供应商认为需要提供的其他资料。</w:t>
      </w:r>
    </w:p>
    <w:p w14:paraId="07E44E7C">
      <w:pPr>
        <w:pStyle w:val="4"/>
        <w:ind w:firstLine="422"/>
        <w:rPr>
          <w:rFonts w:cs="Calibri"/>
          <w:color w:val="auto"/>
        </w:rPr>
      </w:pPr>
      <w:r>
        <w:rPr>
          <w:rFonts w:cs="Calibri"/>
          <w:color w:val="auto"/>
        </w:rPr>
        <w:t>3.2.3 报价文件</w:t>
      </w:r>
    </w:p>
    <w:p w14:paraId="5945723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（1）磋商响应函；</w:t>
      </w:r>
    </w:p>
    <w:p w14:paraId="720E29F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（2）初次报价一览表；</w:t>
      </w:r>
    </w:p>
    <w:p w14:paraId="2D5459F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（3）初次报价明细组成表；</w:t>
      </w:r>
    </w:p>
    <w:p w14:paraId="4A9054D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（4）交纳采购代理服务费承诺书</w:t>
      </w:r>
    </w:p>
    <w:p w14:paraId="1234A7C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（5）报价承诺。</w:t>
      </w:r>
    </w:p>
    <w:p w14:paraId="46733A90">
      <w:pPr>
        <w:pStyle w:val="4"/>
        <w:ind w:firstLine="422"/>
        <w:rPr>
          <w:rFonts w:cs="Calibri"/>
          <w:color w:val="auto"/>
        </w:rPr>
      </w:pPr>
      <w:r>
        <w:rPr>
          <w:rFonts w:cs="Calibri"/>
          <w:color w:val="auto"/>
        </w:rPr>
        <w:t>3.3 磋商响应文件的编制</w:t>
      </w:r>
    </w:p>
    <w:p w14:paraId="616B17E4">
      <w:pPr>
        <w:pStyle w:val="4"/>
        <w:ind w:firstLine="422"/>
        <w:rPr>
          <w:rFonts w:cs="Calibri"/>
          <w:color w:val="auto"/>
        </w:rPr>
      </w:pPr>
      <w:r>
        <w:rPr>
          <w:rFonts w:cs="Calibri"/>
          <w:color w:val="auto"/>
        </w:rPr>
        <w:t>3.3.1 内容编制</w:t>
      </w:r>
    </w:p>
    <w:p w14:paraId="642A13A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5BD1A8F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（2）关联定位规则：一个关联点关联一页或关联多页；多个关联点可以关联同一页。</w:t>
      </w:r>
    </w:p>
    <w:p w14:paraId="2183683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（3）分别编制资格文件、报价文件、商务技术文件。</w:t>
      </w:r>
    </w:p>
    <w:p w14:paraId="7C25238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（4）磋商响应文件应当对采购文件规定的内容进行对应明确说明，对采购文件规定的实质性内容应当作出响应。</w:t>
      </w:r>
    </w:p>
    <w:p w14:paraId="5D2F4C3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170FB54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（6）由于字迹模糊或表达不清引起的后果由供应商负责。</w:t>
      </w:r>
    </w:p>
    <w:p w14:paraId="7D5EF02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（7）编制磋商响应文件时建议选用“谷歌或火狐浏览器”。</w:t>
      </w:r>
    </w:p>
    <w:p w14:paraId="49ED1AC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（8）磋商响应文件可以线下完成盖章后传输提交政府采购云平台。</w:t>
      </w:r>
    </w:p>
    <w:p w14:paraId="4C29803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（9）生成的电子磋商响应文件的文件后缀名为【.jmbs】，备份电子磋商响应文件的文件后缀名为【.bfbs】。</w:t>
      </w:r>
    </w:p>
    <w:p w14:paraId="6C906B2C">
      <w:pPr>
        <w:pStyle w:val="4"/>
        <w:ind w:firstLine="422"/>
        <w:rPr>
          <w:rFonts w:cs="Calibri"/>
          <w:color w:val="auto"/>
        </w:rPr>
      </w:pPr>
      <w:r>
        <w:rPr>
          <w:rFonts w:cs="Calibri"/>
          <w:color w:val="auto"/>
        </w:rPr>
        <w:t>3.3.2 格式要求</w:t>
      </w:r>
    </w:p>
    <w:p w14:paraId="4960DA7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（1）磋商响应文件应编制目录。</w:t>
      </w:r>
    </w:p>
    <w:p w14:paraId="5413E3B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（2）磋商响应文件应按“磋商须知前附表”要求盖章。</w:t>
      </w:r>
    </w:p>
    <w:p w14:paraId="26490B4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（3）磋商响应文件装订要求详见“磋商须知前附表”。</w:t>
      </w:r>
    </w:p>
    <w:p w14:paraId="51C03C8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（4）磋商响应文件格式为PDF。</w:t>
      </w:r>
    </w:p>
    <w:p w14:paraId="1083014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（5）单个文件上传大小上限为300M。</w:t>
      </w:r>
    </w:p>
    <w:p w14:paraId="793EEC38">
      <w:pPr>
        <w:pStyle w:val="4"/>
        <w:ind w:firstLine="422"/>
        <w:rPr>
          <w:rFonts w:cs="Calibri"/>
          <w:color w:val="auto"/>
        </w:rPr>
      </w:pPr>
      <w:r>
        <w:rPr>
          <w:rFonts w:cs="Calibri"/>
          <w:color w:val="auto"/>
        </w:rPr>
        <w:t>3.4 报价</w:t>
      </w:r>
    </w:p>
    <w:p w14:paraId="18E3775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3.4.1 ▲</w:t>
      </w:r>
      <w:r>
        <w:rPr>
          <w:rFonts w:ascii="Calibri" w:hAnsi="Calibri" w:cs="Calibri"/>
          <w:b/>
          <w:bCs/>
          <w:color w:val="auto"/>
          <w:szCs w:val="21"/>
          <w:u w:val="single"/>
        </w:rPr>
        <w:t>本项目报价为含税人民币价。</w:t>
      </w:r>
    </w:p>
    <w:p w14:paraId="4B0A868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3.4.2 报价包括履行所有规定服务并提交服务成果所产生的全部费用。服务及服务成果须达到采购文件规定的质量标准及使用要求。</w:t>
      </w:r>
    </w:p>
    <w:p w14:paraId="3AFD01C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3.4.3 报价应按不同费用构成分开填写，具体详见“第七章 磋商响应文件格式”。</w:t>
      </w:r>
    </w:p>
    <w:p w14:paraId="15E0D86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3.4.4 供应商应在“政府采购云平台”中填写报价，报价应与上传的报价文件一致，如有不一致，以上传的报价文件中报价为准。</w:t>
      </w:r>
    </w:p>
    <w:p w14:paraId="0B4227C1">
      <w:pPr>
        <w:pStyle w:val="4"/>
        <w:ind w:firstLine="422"/>
        <w:rPr>
          <w:rFonts w:cs="Calibri"/>
          <w:color w:val="auto"/>
        </w:rPr>
      </w:pPr>
      <w:r>
        <w:rPr>
          <w:rFonts w:cs="Calibri"/>
          <w:color w:val="auto"/>
        </w:rPr>
        <w:t>3.5 磋商保证金</w:t>
      </w:r>
    </w:p>
    <w:p w14:paraId="10E003C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3.5.1 本项目不需交纳磋商保证金。</w:t>
      </w:r>
    </w:p>
    <w:p w14:paraId="2006BE3A">
      <w:pPr>
        <w:pStyle w:val="4"/>
        <w:ind w:firstLine="422"/>
        <w:rPr>
          <w:rFonts w:cs="Calibri"/>
          <w:color w:val="auto"/>
        </w:rPr>
      </w:pPr>
      <w:r>
        <w:rPr>
          <w:rFonts w:cs="Calibri"/>
          <w:color w:val="auto"/>
        </w:rPr>
        <w:t>3.6 磋商响应文件有效期</w:t>
      </w:r>
    </w:p>
    <w:p w14:paraId="1637328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3.6.1 磋商响应文件有效期按“磋商须知前附表”规定，磋商响应文件应在该有效期内保持有效。合同签订后，磋商响应文件作为合同附件，磋商响应文件有效期同合同有效期。</w:t>
      </w:r>
    </w:p>
    <w:p w14:paraId="7E03BBE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3.6.2 在特殊情况下，采购人可与供应商协商延长磋商响应文件有效期，这种要求和答复均应以书面形式进行。</w:t>
      </w:r>
    </w:p>
    <w:p w14:paraId="717F7CF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3.6.3 供应商可拒绝接受延期要求。同意延长有效期的供应商不能修改磋商响应文件。</w:t>
      </w:r>
    </w:p>
    <w:p w14:paraId="5924DAD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3.6.4 磋商响应文件有效期内，供应商撤销响应文件的，应承担采购人提出的索赔。</w:t>
      </w:r>
    </w:p>
    <w:p w14:paraId="7FA319CF">
      <w:pPr>
        <w:pStyle w:val="4"/>
        <w:ind w:firstLine="422"/>
        <w:rPr>
          <w:rFonts w:cs="Calibri"/>
          <w:color w:val="auto"/>
        </w:rPr>
      </w:pPr>
      <w:r>
        <w:rPr>
          <w:rFonts w:cs="Calibri"/>
          <w:color w:val="auto"/>
        </w:rPr>
        <w:t>3.7 磋商响应文件的密封及标记</w:t>
      </w:r>
    </w:p>
    <w:p w14:paraId="41D36DA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3.7.1 磋商响应文件应按以下方法密封及标记</w:t>
      </w:r>
    </w:p>
    <w:p w14:paraId="5A5C40C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磋商响应文件密封及标记要求见“磋商须知前附表”。</w:t>
      </w:r>
    </w:p>
    <w:p w14:paraId="0AA1F1AE">
      <w:pPr>
        <w:pStyle w:val="4"/>
        <w:ind w:firstLine="422"/>
        <w:rPr>
          <w:rFonts w:cs="Calibri"/>
          <w:color w:val="auto"/>
        </w:rPr>
      </w:pPr>
      <w:r>
        <w:rPr>
          <w:rFonts w:cs="Calibri"/>
          <w:color w:val="auto"/>
        </w:rPr>
        <w:t>3.8 磋商响应文件的提交</w:t>
      </w:r>
    </w:p>
    <w:p w14:paraId="235BA051">
      <w:pPr>
        <w:widowControl/>
        <w:adjustRightInd w:val="0"/>
        <w:snapToGrid w:val="0"/>
        <w:spacing w:line="300" w:lineRule="auto"/>
        <w:ind w:firstLine="420" w:firstLineChars="200"/>
        <w:jc w:val="left"/>
        <w:rPr>
          <w:rFonts w:ascii="Calibri" w:hAnsi="Calibri" w:cs="Calibri"/>
          <w:color w:val="auto"/>
          <w:szCs w:val="21"/>
        </w:rPr>
      </w:pPr>
      <w:r>
        <w:rPr>
          <w:rFonts w:ascii="Calibri" w:hAnsi="Calibri" w:cs="Calibri"/>
          <w:color w:val="auto"/>
        </w:rPr>
        <w:t>3.8</w:t>
      </w:r>
      <w:r>
        <w:rPr>
          <w:rFonts w:ascii="Calibri" w:hAnsi="Calibri" w:cs="Calibri"/>
          <w:color w:val="auto"/>
          <w:szCs w:val="21"/>
        </w:rPr>
        <w:t>.1 提交磋商响应文件</w:t>
      </w:r>
    </w:p>
    <w:p w14:paraId="0AFD1F42">
      <w:pPr>
        <w:widowControl/>
        <w:adjustRightInd w:val="0"/>
        <w:snapToGrid w:val="0"/>
        <w:spacing w:line="300" w:lineRule="auto"/>
        <w:ind w:firstLine="420" w:firstLineChars="200"/>
        <w:jc w:val="left"/>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1）电子磋商响应文件传输提交</w:t>
      </w:r>
    </w:p>
    <w:p w14:paraId="7CC9887D">
      <w:pPr>
        <w:widowControl/>
        <w:adjustRightInd w:val="0"/>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1F3D784E">
      <w:pPr>
        <w:widowControl/>
        <w:adjustRightInd w:val="0"/>
        <w:snapToGrid w:val="0"/>
        <w:spacing w:line="300" w:lineRule="auto"/>
        <w:ind w:firstLine="420" w:firstLineChars="200"/>
        <w:jc w:val="left"/>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2）备份电子磋商响应文件提交</w:t>
      </w:r>
    </w:p>
    <w:p w14:paraId="55AF0E7E">
      <w:pPr>
        <w:widowControl/>
        <w:adjustRightInd w:val="0"/>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t>供应商可以提交备份电子磋商响应文件，如提交备份电子磋商响应文件，请按以下方式提交。</w:t>
      </w:r>
    </w:p>
    <w:p w14:paraId="31A332A0">
      <w:pPr>
        <w:widowControl/>
        <w:adjustRightInd w:val="0"/>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t>应当在磋商响应文件提交截止时间以前，供应商将以介质存储的数据电文形式的备份电子磋商响应文件密封并以邮寄或直接送达形式提交给采购代理机构工作人员（</w:t>
      </w:r>
      <w:r>
        <w:rPr>
          <w:rFonts w:hint="eastAsia" w:ascii="Calibri" w:hAnsi="Calibri" w:cs="Calibri"/>
          <w:color w:val="auto"/>
          <w:szCs w:val="21"/>
        </w:rPr>
        <w:t>姚澎涛</w:t>
      </w:r>
      <w:r>
        <w:rPr>
          <w:rFonts w:ascii="Calibri" w:hAnsi="Calibri" w:cs="Calibri"/>
          <w:color w:val="auto"/>
          <w:szCs w:val="21"/>
        </w:rPr>
        <w:t xml:space="preserve"> 0571-87631165，杭州市文晖路42号现代置业大厦西楼1806房间），使其在磋商响应文件提交截止时间以前收到。封皮应注明供应商名称、项目名称。</w:t>
      </w:r>
    </w:p>
    <w:p w14:paraId="5FF6399E">
      <w:pPr>
        <w:widowControl/>
        <w:adjustRightInd w:val="0"/>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t>备份电子磋商响应文件仅在在线解密异常处理时使用。磋商响应文件已按时解密的，备份电子磋商响应文件自动失效。</w:t>
      </w:r>
    </w:p>
    <w:p w14:paraId="78B45312">
      <w:pPr>
        <w:pStyle w:val="58"/>
        <w:adjustRightInd w:val="0"/>
        <w:spacing w:line="300" w:lineRule="auto"/>
        <w:ind w:firstLine="420"/>
        <w:rPr>
          <w:rFonts w:ascii="Calibri" w:hAnsi="Calibri" w:cs="Calibri"/>
          <w:color w:val="auto"/>
        </w:rPr>
      </w:pPr>
      <w:r>
        <w:rPr>
          <w:rFonts w:ascii="Calibri" w:hAnsi="Calibri" w:cs="Calibri"/>
          <w:color w:val="auto"/>
        </w:rPr>
        <w:t>3.8.2 供应商提交的磋商响应文件均不予退还。</w:t>
      </w:r>
    </w:p>
    <w:p w14:paraId="5310EB13">
      <w:pPr>
        <w:pStyle w:val="58"/>
        <w:adjustRightInd w:val="0"/>
        <w:spacing w:line="300" w:lineRule="auto"/>
        <w:ind w:firstLine="420"/>
        <w:rPr>
          <w:rFonts w:ascii="Calibri" w:hAnsi="Calibri" w:cs="Calibri"/>
          <w:color w:val="auto"/>
        </w:rPr>
      </w:pPr>
      <w:r>
        <w:rPr>
          <w:rFonts w:ascii="Calibri" w:hAnsi="Calibri" w:cs="Calibri"/>
          <w:color w:val="auto"/>
        </w:rPr>
        <w:t>3.8.3 逾期传输的电子磋商响应文件，采购人将不予受理。</w:t>
      </w:r>
    </w:p>
    <w:p w14:paraId="4F55BD11">
      <w:pPr>
        <w:pStyle w:val="58"/>
        <w:adjustRightInd w:val="0"/>
        <w:spacing w:line="300" w:lineRule="auto"/>
        <w:ind w:firstLine="420"/>
        <w:rPr>
          <w:rFonts w:ascii="Calibri" w:hAnsi="Calibri" w:cs="Calibri"/>
          <w:color w:val="auto"/>
        </w:rPr>
      </w:pPr>
      <w:r>
        <w:rPr>
          <w:rFonts w:ascii="Calibri" w:hAnsi="Calibri" w:cs="Calibri"/>
          <w:color w:val="auto"/>
        </w:rPr>
        <w:t>3.8.4 采购人如因故推迟磋商响应文件提交截止时间，应以书面形式通知所有供应商。在这种情况下，采购人和供应商的权利和义务将受到新的磋商响应文件提交截止时间的约束。</w:t>
      </w:r>
    </w:p>
    <w:p w14:paraId="2FB485C5">
      <w:pPr>
        <w:pStyle w:val="4"/>
        <w:ind w:firstLine="422"/>
        <w:rPr>
          <w:rFonts w:cs="Calibri"/>
          <w:color w:val="auto"/>
        </w:rPr>
      </w:pPr>
      <w:r>
        <w:rPr>
          <w:rFonts w:cs="Calibri"/>
          <w:color w:val="auto"/>
        </w:rPr>
        <w:t>3.9 磋商响应文件的补充、修改和撤回</w:t>
      </w:r>
    </w:p>
    <w:p w14:paraId="3937662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C934DB9">
      <w:pPr>
        <w:pStyle w:val="4"/>
        <w:ind w:firstLine="422"/>
        <w:rPr>
          <w:rFonts w:cs="Calibri"/>
          <w:color w:val="auto"/>
        </w:rPr>
      </w:pPr>
      <w:r>
        <w:rPr>
          <w:rFonts w:cs="Calibri"/>
          <w:color w:val="auto"/>
        </w:rPr>
        <w:t>3.10 备选磋商响应方案</w:t>
      </w:r>
    </w:p>
    <w:p w14:paraId="4BA7DE9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供应商不得提交备选磋商响应方案，否则，磋商响应文件将被判定为无效标。【注：备选磋商响应方案不是指备份磋商响应文件】</w:t>
      </w:r>
    </w:p>
    <w:p w14:paraId="753769F8">
      <w:pPr>
        <w:pStyle w:val="4"/>
        <w:ind w:firstLine="422"/>
        <w:rPr>
          <w:rFonts w:cs="Calibri"/>
          <w:color w:val="auto"/>
        </w:rPr>
      </w:pPr>
      <w:r>
        <w:rPr>
          <w:rFonts w:cs="Calibri"/>
          <w:color w:val="auto"/>
        </w:rPr>
        <w:t>3.11 不予受理的磋商响应文件</w:t>
      </w:r>
    </w:p>
    <w:p w14:paraId="56F5ABA1">
      <w:pPr>
        <w:adjustRightInd w:val="0"/>
        <w:snapToGrid w:val="0"/>
        <w:spacing w:line="300" w:lineRule="auto"/>
        <w:ind w:firstLine="420" w:firstLineChars="200"/>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1）逾期传输的或逾期送达的或者未送达指定地点的磋商响应文件；</w:t>
      </w:r>
    </w:p>
    <w:p w14:paraId="13C8DDAA">
      <w:pPr>
        <w:adjustRightInd w:val="0"/>
        <w:snapToGrid w:val="0"/>
        <w:spacing w:line="300" w:lineRule="auto"/>
        <w:ind w:firstLine="420" w:firstLineChars="200"/>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2）未密封的备份电子磋商响应文件；</w:t>
      </w:r>
    </w:p>
    <w:p w14:paraId="117A3913">
      <w:pPr>
        <w:pStyle w:val="3"/>
        <w:ind w:firstLine="422"/>
        <w:rPr>
          <w:rFonts w:cs="Calibri"/>
          <w:color w:val="auto"/>
        </w:rPr>
      </w:pPr>
      <w:r>
        <w:rPr>
          <w:rFonts w:cs="Calibri"/>
          <w:color w:val="auto"/>
        </w:rPr>
        <w:t>四、磋商程序</w:t>
      </w:r>
    </w:p>
    <w:p w14:paraId="2852D778">
      <w:pPr>
        <w:pStyle w:val="4"/>
        <w:ind w:firstLine="422"/>
        <w:rPr>
          <w:rFonts w:cs="Calibri"/>
          <w:color w:val="auto"/>
        </w:rPr>
      </w:pPr>
      <w:r>
        <w:rPr>
          <w:rFonts w:cs="Calibri"/>
          <w:color w:val="auto"/>
        </w:rPr>
        <w:t>4.1 组建磋商小组</w:t>
      </w:r>
    </w:p>
    <w:p w14:paraId="20D5B05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采购组织机构将依法组建磋商小组。磋商小组由采购人代表和评审专家共3人及以上组成。</w:t>
      </w:r>
    </w:p>
    <w:p w14:paraId="6FBFA34A">
      <w:pPr>
        <w:pStyle w:val="4"/>
        <w:ind w:firstLine="422"/>
        <w:rPr>
          <w:rFonts w:cs="Calibri"/>
          <w:color w:val="auto"/>
        </w:rPr>
      </w:pPr>
      <w:bookmarkStart w:id="94" w:name="_Toc251938331"/>
      <w:r>
        <w:rPr>
          <w:rFonts w:cs="Calibri"/>
          <w:color w:val="auto"/>
        </w:rPr>
        <w:t>4.2 磋商准备</w:t>
      </w:r>
    </w:p>
    <w:p w14:paraId="109D130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4.2.1采购人按“磋商须知前附表”规定的时间、地点公开开启磋商响应文件，并邀请所有供应商代表准时在线参加。</w:t>
      </w:r>
    </w:p>
    <w:p w14:paraId="6982DF0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4.2.2供应商代表应在线参加磋商活动。</w:t>
      </w:r>
    </w:p>
    <w:p w14:paraId="336182E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4.2.3磋商活动组织人员告知所有供应商磋商活动组织人员情况，已提交磋商响应文件的供应商名单、应当回避的情形、开启最后报价文件的预计时间等，组织供应商签署《政府采购活动现场确认声明书》。</w:t>
      </w:r>
    </w:p>
    <w:p w14:paraId="7442F943">
      <w:pPr>
        <w:pStyle w:val="4"/>
        <w:ind w:firstLine="422"/>
        <w:rPr>
          <w:rFonts w:cs="Calibri"/>
          <w:color w:val="auto"/>
        </w:rPr>
      </w:pPr>
      <w:r>
        <w:rPr>
          <w:rFonts w:cs="Calibri"/>
          <w:color w:val="auto"/>
        </w:rPr>
        <w:t>4.3 在线解密</w:t>
      </w:r>
    </w:p>
    <w:p w14:paraId="0A8BD538">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4.3.1在线解密开始时间</w:t>
      </w:r>
    </w:p>
    <w:p w14:paraId="51C77FFA">
      <w:pPr>
        <w:pStyle w:val="58"/>
        <w:adjustRightInd w:val="0"/>
        <w:spacing w:line="300" w:lineRule="auto"/>
        <w:ind w:firstLine="420"/>
        <w:rPr>
          <w:rFonts w:ascii="Calibri" w:hAnsi="Calibri" w:cs="Calibri"/>
          <w:color w:val="auto"/>
          <w:kern w:val="0"/>
        </w:rPr>
      </w:pPr>
      <w:r>
        <w:rPr>
          <w:rFonts w:ascii="Calibri" w:hAnsi="Calibri" w:cs="Calibri"/>
          <w:color w:val="auto"/>
          <w:kern w:val="0"/>
        </w:rPr>
        <w:t>至磋商响应文件提交截止时间，磋商</w:t>
      </w:r>
      <w:r>
        <w:rPr>
          <w:rFonts w:ascii="Calibri" w:hAnsi="Calibri" w:cs="Calibri"/>
          <w:color w:val="auto"/>
        </w:rPr>
        <w:t>活动组织人员</w:t>
      </w:r>
      <w:r>
        <w:rPr>
          <w:rFonts w:ascii="Calibri" w:hAnsi="Calibri" w:cs="Calibri"/>
          <w:color w:val="auto"/>
          <w:kern w:val="0"/>
        </w:rPr>
        <w:t>启动在线解密程序，供应商应登录政府采购云平台在在线解密时间内对已提交的电子磋商响应文件进行解密。</w:t>
      </w:r>
    </w:p>
    <w:p w14:paraId="10C70BAF">
      <w:pPr>
        <w:pStyle w:val="58"/>
        <w:adjustRightInd w:val="0"/>
        <w:spacing w:line="300" w:lineRule="auto"/>
        <w:ind w:firstLine="420"/>
        <w:rPr>
          <w:rFonts w:ascii="Calibri" w:hAnsi="Calibri" w:cs="Calibri"/>
          <w:color w:val="auto"/>
          <w:kern w:val="0"/>
        </w:rPr>
      </w:pPr>
      <w:r>
        <w:rPr>
          <w:rFonts w:ascii="Calibri" w:hAnsi="Calibri" w:cs="Calibri"/>
          <w:color w:val="auto"/>
          <w:kern w:val="0"/>
        </w:rPr>
        <w:t>4.3.2解密异常处理</w:t>
      </w:r>
    </w:p>
    <w:p w14:paraId="2C9844CE">
      <w:pPr>
        <w:pStyle w:val="58"/>
        <w:adjustRightInd w:val="0"/>
        <w:spacing w:line="300" w:lineRule="auto"/>
        <w:ind w:firstLine="420"/>
        <w:rPr>
          <w:rFonts w:ascii="Calibri" w:hAnsi="Calibri" w:cs="Calibri"/>
          <w:color w:val="auto"/>
          <w:kern w:val="0"/>
        </w:rPr>
      </w:pPr>
      <w:r>
        <w:rPr>
          <w:rFonts w:ascii="Calibri" w:hAnsi="Calibri" w:cs="Calibri"/>
          <w:color w:val="auto"/>
          <w:kern w:val="0"/>
        </w:rPr>
        <w:t>如在线解密失败，</w:t>
      </w:r>
      <w:r>
        <w:rPr>
          <w:rFonts w:ascii="Calibri" w:hAnsi="Calibri" w:cs="Calibri"/>
          <w:color w:val="auto"/>
        </w:rPr>
        <w:t>磋商活动组织人员</w:t>
      </w:r>
      <w:r>
        <w:rPr>
          <w:rFonts w:ascii="Calibri" w:hAnsi="Calibri" w:cs="Calibri"/>
          <w:color w:val="auto"/>
          <w:kern w:val="0"/>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6DA48138">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4.3.3在线解密时间</w:t>
      </w:r>
    </w:p>
    <w:p w14:paraId="3441D4EB">
      <w:pPr>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在线解密时间为30分钟。</w:t>
      </w:r>
    </w:p>
    <w:p w14:paraId="4A093F3E">
      <w:pPr>
        <w:pStyle w:val="4"/>
        <w:ind w:firstLine="422"/>
        <w:rPr>
          <w:rFonts w:cs="Calibri"/>
          <w:color w:val="auto"/>
        </w:rPr>
      </w:pPr>
      <w:r>
        <w:rPr>
          <w:rFonts w:cs="Calibri"/>
          <w:color w:val="auto"/>
        </w:rPr>
        <w:t>4.4 在线开启磋商响应文件</w:t>
      </w:r>
    </w:p>
    <w:p w14:paraId="5F65DD03">
      <w:pPr>
        <w:widowControl/>
        <w:adjustRightInd w:val="0"/>
        <w:snapToGrid w:val="0"/>
        <w:spacing w:line="300" w:lineRule="auto"/>
        <w:ind w:firstLine="420" w:firstLineChars="200"/>
        <w:jc w:val="left"/>
        <w:rPr>
          <w:rFonts w:ascii="Calibri" w:hAnsi="Calibri" w:cs="Calibri"/>
          <w:color w:val="auto"/>
          <w:kern w:val="0"/>
          <w:szCs w:val="21"/>
        </w:rPr>
      </w:pPr>
      <w:r>
        <w:rPr>
          <w:rFonts w:ascii="Calibri" w:hAnsi="Calibri" w:cs="Calibri"/>
          <w:color w:val="auto"/>
          <w:kern w:val="0"/>
          <w:szCs w:val="21"/>
        </w:rPr>
        <w:t>待所有供应商在线解密结束后，</w:t>
      </w:r>
      <w:r>
        <w:rPr>
          <w:rFonts w:ascii="Calibri" w:hAnsi="Calibri" w:cs="Calibri"/>
          <w:color w:val="auto"/>
          <w:szCs w:val="21"/>
        </w:rPr>
        <w:t>磋商活动组织人员</w:t>
      </w:r>
      <w:r>
        <w:rPr>
          <w:rFonts w:ascii="Calibri" w:hAnsi="Calibri" w:cs="Calibri"/>
          <w:color w:val="auto"/>
          <w:kern w:val="0"/>
          <w:szCs w:val="21"/>
        </w:rPr>
        <w:t>在线开启磋商响应文件。</w:t>
      </w:r>
    </w:p>
    <w:p w14:paraId="70562DBA">
      <w:pPr>
        <w:pStyle w:val="4"/>
        <w:ind w:firstLine="422"/>
        <w:rPr>
          <w:rFonts w:cs="Calibri"/>
          <w:color w:val="auto"/>
        </w:rPr>
      </w:pPr>
      <w:r>
        <w:rPr>
          <w:rFonts w:cs="Calibri"/>
          <w:color w:val="auto"/>
        </w:rPr>
        <w:t>4.5 组织磋商活动</w:t>
      </w:r>
    </w:p>
    <w:p w14:paraId="076602F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4.5.1磋商小组所有成员应当集中与单一供应商分别进行磋商，并将给予所有参加磋商的供应商平等的磋商机会。</w:t>
      </w:r>
    </w:p>
    <w:p w14:paraId="1D9946E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3F74C6F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4.5.3供应商按照采购文件的变动情况和磋商小组的要求进行承诺并作为磋商响应文件的一部分，并加盖单位公章，上传政府采购云平台。</w:t>
      </w:r>
    </w:p>
    <w:p w14:paraId="7D2317B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4.5.4已提交响应文件的供应商，在提交最后报价之前，可以根据磋商情况退出磋商。</w:t>
      </w:r>
    </w:p>
    <w:p w14:paraId="4F383902">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4.5.5在政府采购云平台中汇总各供应商的得分，通知供应商经评审无效的理由。</w:t>
      </w:r>
    </w:p>
    <w:p w14:paraId="7420D54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4.5.6磋商结束后，磋商小组将要求所有实质性响应的供应商按政府采购云平台规定时间内分别进行最后报价，最后报价是供应商响应文件的有效组成部分。</w:t>
      </w:r>
    </w:p>
    <w:p w14:paraId="4415B88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4.5.7待所有供应商报价上传政府采购云平台完成后，统一开启供应商的最后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14:paraId="7A06E5D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4.5.8磋商的任何一方不得透露与磋商有关的其他供应商的技术资料、价格和其他信息。</w:t>
      </w:r>
    </w:p>
    <w:p w14:paraId="5304435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4.5.9采购代理机构对相关磋商内容进行记录，以存档备查。</w:t>
      </w:r>
    </w:p>
    <w:p w14:paraId="2916419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4.5.10磋商评审期间，供应商应随时随地答复磋商小组的提出的问题，解答包括有关的商务、技术问题等，并按磋商小组要求及时形成磋商承诺。</w:t>
      </w:r>
    </w:p>
    <w:p w14:paraId="5C276438">
      <w:pPr>
        <w:pStyle w:val="4"/>
        <w:ind w:firstLine="422"/>
        <w:rPr>
          <w:rFonts w:cs="Calibri"/>
          <w:color w:val="auto"/>
        </w:rPr>
      </w:pPr>
      <w:r>
        <w:rPr>
          <w:rFonts w:cs="Calibri"/>
          <w:color w:val="auto"/>
        </w:rPr>
        <w:t>4.6 磋商活动异议</w:t>
      </w:r>
    </w:p>
    <w:p w14:paraId="0B92F1A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kern w:val="0"/>
          <w:szCs w:val="21"/>
        </w:rPr>
        <w:t>供应商如对磋商活动有异议，应当在活动现场提出，磋商活动组织人员将当场作出答复，并制作记录。</w:t>
      </w:r>
    </w:p>
    <w:p w14:paraId="739B870E">
      <w:pPr>
        <w:pStyle w:val="3"/>
        <w:ind w:firstLine="422"/>
        <w:rPr>
          <w:rFonts w:cs="Calibri"/>
          <w:color w:val="auto"/>
        </w:rPr>
      </w:pPr>
      <w:r>
        <w:rPr>
          <w:rFonts w:cs="Calibri"/>
          <w:color w:val="auto"/>
        </w:rPr>
        <w:t>五、评审及合同签订</w:t>
      </w:r>
      <w:bookmarkEnd w:id="94"/>
    </w:p>
    <w:p w14:paraId="2DCACB23">
      <w:pPr>
        <w:pStyle w:val="4"/>
        <w:ind w:firstLine="422"/>
        <w:rPr>
          <w:rFonts w:cs="Calibri"/>
          <w:color w:val="auto"/>
        </w:rPr>
      </w:pPr>
      <w:r>
        <w:rPr>
          <w:rFonts w:cs="Calibri"/>
          <w:color w:val="auto"/>
        </w:rPr>
        <w:t>5.1 评审</w:t>
      </w:r>
    </w:p>
    <w:p w14:paraId="697F6FD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本项目采用综合评分法。</w:t>
      </w:r>
    </w:p>
    <w:p w14:paraId="4830C52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经磋商确定最终采购需求、供应商提交磋商承诺后，磋商小组根据评审办法完成商务技术评分并汇总。</w:t>
      </w:r>
    </w:p>
    <w:p w14:paraId="3160353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供应商提交最后报价后，磋商小组根据评审办法对报价进行评分并汇总。</w:t>
      </w:r>
    </w:p>
    <w:p w14:paraId="31E1BDA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政府采购云平台汇总各供应商的商务技术分、报价分作为各供应商的评审得分。</w:t>
      </w:r>
    </w:p>
    <w:p w14:paraId="6677511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具体评审办法详见“第五章 磋商评审办法”。本项目原则上采用电子评审方法。</w:t>
      </w:r>
    </w:p>
    <w:p w14:paraId="6495C542">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61C07C71">
      <w:pPr>
        <w:pStyle w:val="4"/>
        <w:ind w:firstLine="422"/>
        <w:rPr>
          <w:rFonts w:cs="Calibri"/>
          <w:color w:val="auto"/>
        </w:rPr>
      </w:pPr>
      <w:r>
        <w:rPr>
          <w:rFonts w:cs="Calibri"/>
          <w:color w:val="auto"/>
        </w:rPr>
        <w:t>5.2 出现下列情形之一的，采购组织机构将终止竞争性磋商采购活动：</w:t>
      </w:r>
    </w:p>
    <w:p w14:paraId="3CDABCE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（1）因情况变化，不再符合规定的竞争性磋商采购方式适用情形的；</w:t>
      </w:r>
    </w:p>
    <w:p w14:paraId="3C97BBE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（2）出现影响采购公正的违法、违规行为的；</w:t>
      </w:r>
    </w:p>
    <w:p w14:paraId="6B88BAA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742532F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7809DF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（5）所有报价经磋商小组认定明显高于市场价格；</w:t>
      </w:r>
    </w:p>
    <w:p w14:paraId="6DC2DEA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（6）因重大变故，采购任务取消的；</w:t>
      </w:r>
    </w:p>
    <w:p w14:paraId="53C564BA">
      <w:pPr>
        <w:pStyle w:val="4"/>
        <w:ind w:firstLine="422"/>
        <w:rPr>
          <w:rFonts w:cs="Calibri"/>
          <w:color w:val="auto"/>
        </w:rPr>
      </w:pPr>
      <w:r>
        <w:rPr>
          <w:rFonts w:cs="Calibri"/>
          <w:color w:val="auto"/>
        </w:rPr>
        <w:t>5.3 确定采购结果</w:t>
      </w:r>
    </w:p>
    <w:p w14:paraId="1921D47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采购代理机构在评审结束后2个工作日内将评审报告送采购人确认；</w:t>
      </w:r>
    </w:p>
    <w:p w14:paraId="00C9F3FA">
      <w:pPr>
        <w:pStyle w:val="58"/>
        <w:spacing w:line="300" w:lineRule="auto"/>
        <w:ind w:firstLine="420"/>
        <w:rPr>
          <w:rFonts w:ascii="Calibri" w:hAnsi="Calibri" w:cs="Calibri"/>
          <w:color w:val="auto"/>
        </w:rPr>
      </w:pPr>
      <w:r>
        <w:rPr>
          <w:rFonts w:ascii="Calibri" w:hAnsi="Calibri" w:cs="Calibri"/>
          <w:color w:val="auto"/>
        </w:rPr>
        <w:t>采购人在收到评审报告后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w:t>
      </w:r>
    </w:p>
    <w:p w14:paraId="01D655A9">
      <w:pPr>
        <w:pStyle w:val="4"/>
        <w:ind w:firstLine="422"/>
        <w:rPr>
          <w:rFonts w:cs="Calibri"/>
          <w:color w:val="auto"/>
        </w:rPr>
      </w:pPr>
      <w:r>
        <w:rPr>
          <w:rFonts w:cs="Calibri"/>
          <w:color w:val="auto"/>
        </w:rPr>
        <w:t>5.4 结果公告</w:t>
      </w:r>
    </w:p>
    <w:p w14:paraId="057A1A7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在采购人确认采购结果后，采购代理机构将成交结果发布在政府采购网上进行公告。</w:t>
      </w:r>
    </w:p>
    <w:p w14:paraId="234DA0F0">
      <w:pPr>
        <w:pStyle w:val="4"/>
        <w:ind w:firstLine="422"/>
        <w:rPr>
          <w:rFonts w:cs="Calibri"/>
          <w:color w:val="auto"/>
        </w:rPr>
      </w:pPr>
      <w:r>
        <w:rPr>
          <w:rFonts w:cs="Calibri"/>
          <w:color w:val="auto"/>
        </w:rPr>
        <w:t>5.5 发出成交通知书</w:t>
      </w:r>
    </w:p>
    <w:p w14:paraId="300C74F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5.5.1发布成交结果公告同时，采购代理机构将以书面形式向成交供应商发出成交通知书。</w:t>
      </w:r>
    </w:p>
    <w:p w14:paraId="5F48CDD5">
      <w:pPr>
        <w:pStyle w:val="4"/>
        <w:ind w:firstLine="422"/>
        <w:rPr>
          <w:rFonts w:cs="Calibri"/>
          <w:color w:val="auto"/>
        </w:rPr>
      </w:pPr>
      <w:r>
        <w:rPr>
          <w:rFonts w:cs="Calibri"/>
          <w:color w:val="auto"/>
        </w:rPr>
        <w:t>5.6 采购过程、采购结果质疑</w:t>
      </w:r>
    </w:p>
    <w:p w14:paraId="65DC282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5.6.1供应商认为采购过程、采购结果使自己的合法权益受到损害的，供应商可以提出书面质疑。质疑应当有明确的请求和必要的证明材料。</w:t>
      </w:r>
    </w:p>
    <w:p w14:paraId="61CCE5E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5.6.2质疑书须包括以下内容：</w:t>
      </w:r>
    </w:p>
    <w:p w14:paraId="0BCB89A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（1）供应商的姓名或者名称、地址、邮编、联系人及联系电话；</w:t>
      </w:r>
    </w:p>
    <w:p w14:paraId="625C095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（2）质疑项目的名称、编号；</w:t>
      </w:r>
    </w:p>
    <w:p w14:paraId="6A2A85B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（3）具体、明确的质疑事项和与质疑事项相关的请求；</w:t>
      </w:r>
    </w:p>
    <w:p w14:paraId="0B88EAC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（4）事实依据；</w:t>
      </w:r>
    </w:p>
    <w:p w14:paraId="37D1108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（5）必要的法律依据；</w:t>
      </w:r>
    </w:p>
    <w:p w14:paraId="020AFC9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（6）提出质疑的日期。</w:t>
      </w:r>
    </w:p>
    <w:p w14:paraId="0E10BDD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5.6.3</w:t>
      </w:r>
      <w:r>
        <w:rPr>
          <w:rFonts w:ascii="Calibri" w:hAnsi="Calibri" w:cs="Calibri"/>
          <w:color w:val="auto"/>
        </w:rPr>
        <w:t>采购过程的质疑期限自为各采购程序环节结束之日起7个工作日内，</w:t>
      </w:r>
      <w:r>
        <w:rPr>
          <w:rFonts w:ascii="Calibri" w:hAnsi="Calibri" w:cs="Calibri"/>
          <w:color w:val="auto"/>
          <w:szCs w:val="21"/>
        </w:rPr>
        <w:t>供应商</w:t>
      </w:r>
      <w:r>
        <w:rPr>
          <w:rFonts w:ascii="Calibri" w:hAnsi="Calibri" w:cs="Calibri"/>
          <w:color w:val="auto"/>
        </w:rPr>
        <w:t>应在质疑期限内一次性向采购代理机构提出针对采购过程的质疑，逾期提出不予受理。</w:t>
      </w:r>
    </w:p>
    <w:p w14:paraId="72A8BFF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69D0108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5.6.4质疑书中涉及的相关材料中有外文资料的，应当将与质疑相关的外文资料完整、客观、真实地翻译为中文，并注明翻译人员姓名、工作单位、联系方式等信息。</w:t>
      </w:r>
    </w:p>
    <w:p w14:paraId="5ED832E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5.6.5供应商为自然人的，应当由本人签字；供应商为法人或者其他组织的，应当由法定代表人、主要负责人，或者其授权代表签字或者盖章，并加盖公章。否则不予受理。</w:t>
      </w:r>
    </w:p>
    <w:p w14:paraId="1D173459">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5.6.6质疑书以直接提交、传真或邮寄方式提交（一式三份）。</w:t>
      </w:r>
    </w:p>
    <w:p w14:paraId="5381AFB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5.6.7质疑书以传真形式提交后，同时须向采购代理机构提交质疑书原件，采购代理机构以收到原件之日作为收到质疑日。</w:t>
      </w:r>
    </w:p>
    <w:p w14:paraId="0ED0F9E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5.6.8供应商不得捏造事实、提供虚假材料或者以非法手段取得证明材料进行质疑。</w:t>
      </w:r>
    </w:p>
    <w:p w14:paraId="06409467">
      <w:pPr>
        <w:pStyle w:val="4"/>
        <w:ind w:firstLine="422"/>
        <w:rPr>
          <w:rFonts w:cs="Calibri"/>
          <w:color w:val="auto"/>
        </w:rPr>
      </w:pPr>
      <w:r>
        <w:rPr>
          <w:rFonts w:cs="Calibri"/>
          <w:color w:val="auto"/>
        </w:rPr>
        <w:t>5.7 签订合同</w:t>
      </w:r>
    </w:p>
    <w:p w14:paraId="2343E7A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5.7.1 成交供应商应在接到成交通知书后按成交通知书规定的时间、地点与采购人签订合同。</w:t>
      </w:r>
    </w:p>
    <w:p w14:paraId="2344951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5.7.2采购文件及补充文件、磋商修改文件、成交供应商的磋商响应文件及磋商响应修改文件、磋商过程中有关承诺文件和成交通知书均作为合同附件。</w:t>
      </w:r>
    </w:p>
    <w:p w14:paraId="5C32C3E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16C678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5.7.4拒签合同</w:t>
      </w:r>
    </w:p>
    <w:p w14:paraId="5AF36E2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成交供应商接到成交通知书后，在规定时间内借故否认已经承诺的条件而拒签合同者，以违约处理，并赔偿采购人由此造成的直接经济损失。采购人将向同级政府采购监管部门进行汇报。</w:t>
      </w:r>
    </w:p>
    <w:p w14:paraId="1515987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6DD23D05">
      <w:pPr>
        <w:pStyle w:val="4"/>
        <w:ind w:firstLine="422"/>
        <w:rPr>
          <w:rFonts w:cs="Calibri"/>
          <w:color w:val="auto"/>
        </w:rPr>
      </w:pPr>
      <w:r>
        <w:rPr>
          <w:rFonts w:cs="Calibri"/>
          <w:color w:val="auto"/>
        </w:rPr>
        <w:t>5.8 采购代理服务费</w:t>
      </w:r>
    </w:p>
    <w:p w14:paraId="4F140DC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本次采购代理服务费按“磋商须知前附表”规定收取。</w:t>
      </w:r>
    </w:p>
    <w:p w14:paraId="358F0D8B">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成交供应商不按采购文件规定交纳采购代理服务费，将取消其成交资格。成交供应商应向采购代理机构交纳采购文件规定的采购代理服务费作为赔偿。</w:t>
      </w:r>
    </w:p>
    <w:p w14:paraId="03A8322D">
      <w:pPr>
        <w:pStyle w:val="4"/>
        <w:ind w:firstLine="422"/>
        <w:rPr>
          <w:rFonts w:cs="Calibri"/>
          <w:color w:val="auto"/>
        </w:rPr>
      </w:pPr>
      <w:r>
        <w:rPr>
          <w:rFonts w:cs="Calibri"/>
          <w:color w:val="auto"/>
        </w:rPr>
        <w:t>六、其他</w:t>
      </w:r>
    </w:p>
    <w:p w14:paraId="4DBB21F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6.1采购过程中出现以下情形，导致电子交易平台无法正常运行，或者无法保证电子交易的公平、公正和安全时，采购组织机构将中止电子交易活动：</w:t>
      </w:r>
    </w:p>
    <w:p w14:paraId="3542EC9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1</w:t>
      </w:r>
      <w:r>
        <w:rPr>
          <w:rFonts w:ascii="Calibri" w:hAnsi="Calibri" w:cs="Calibri"/>
          <w:color w:val="auto"/>
          <w:szCs w:val="21"/>
        </w:rPr>
        <w:t>）电子交易平台发生故障而无法登录访问的；</w:t>
      </w:r>
    </w:p>
    <w:p w14:paraId="3314A25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2</w:t>
      </w:r>
      <w:r>
        <w:rPr>
          <w:rFonts w:ascii="Calibri" w:hAnsi="Calibri" w:cs="Calibri"/>
          <w:color w:val="auto"/>
          <w:szCs w:val="21"/>
        </w:rPr>
        <w:t>）电子交易平台应用或数据库出现错误，不能进行正常操作的；</w:t>
      </w:r>
    </w:p>
    <w:p w14:paraId="4FF9D74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3</w:t>
      </w:r>
      <w:r>
        <w:rPr>
          <w:rFonts w:ascii="Calibri" w:hAnsi="Calibri" w:cs="Calibri"/>
          <w:color w:val="auto"/>
          <w:szCs w:val="21"/>
        </w:rPr>
        <w:t>）电子交易平台发现严重安全漏洞，有潜在泄密危险的；</w:t>
      </w:r>
    </w:p>
    <w:p w14:paraId="478CD44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4</w:t>
      </w:r>
      <w:r>
        <w:rPr>
          <w:rFonts w:ascii="Calibri" w:hAnsi="Calibri" w:cs="Calibri"/>
          <w:color w:val="auto"/>
          <w:szCs w:val="21"/>
        </w:rPr>
        <w:t>）病毒发作导致不能进行正常操作的；</w:t>
      </w:r>
    </w:p>
    <w:p w14:paraId="65226EE2">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5</w:t>
      </w:r>
      <w:r>
        <w:rPr>
          <w:rFonts w:ascii="Calibri" w:hAnsi="Calibri" w:cs="Calibri"/>
          <w:color w:val="auto"/>
          <w:szCs w:val="21"/>
        </w:rPr>
        <w:t>）其他无法保证电子交易的公平、公正和安全的情况。</w:t>
      </w:r>
    </w:p>
    <w:p w14:paraId="76215FDD">
      <w:pPr>
        <w:adjustRightInd w:val="0"/>
        <w:snapToGrid w:val="0"/>
        <w:spacing w:line="300" w:lineRule="auto"/>
        <w:ind w:firstLine="420" w:firstLineChars="200"/>
        <w:rPr>
          <w:rFonts w:ascii="Calibri" w:hAnsi="Calibri" w:cs="Calibri"/>
          <w:b/>
          <w:color w:val="auto"/>
          <w:sz w:val="28"/>
          <w:szCs w:val="28"/>
        </w:rPr>
      </w:pPr>
      <w:r>
        <w:rPr>
          <w:rFonts w:ascii="Calibri" w:hAnsi="Calibri" w:cs="Calibri"/>
          <w:color w:val="auto"/>
          <w:szCs w:val="21"/>
        </w:rPr>
        <w:t>出现前款规定情形，不影响采购公平、公正性的，采购组织机构将待上述情形消除后继续组织电子交易活动，也可以决定某些环节以纸质形式进行；影响或可能影响采购公平、公正性的，将重新采购。</w:t>
      </w:r>
      <w:r>
        <w:rPr>
          <w:rFonts w:ascii="Calibri" w:hAnsi="Calibri" w:cs="Calibri"/>
          <w:b/>
          <w:color w:val="auto"/>
          <w:sz w:val="28"/>
          <w:szCs w:val="28"/>
        </w:rPr>
        <w:br w:type="page"/>
      </w:r>
    </w:p>
    <w:p w14:paraId="1A11DDC2">
      <w:pPr>
        <w:pStyle w:val="2"/>
        <w:spacing w:before="120"/>
        <w:rPr>
          <w:rFonts w:cs="Calibri"/>
          <w:color w:val="auto"/>
        </w:rPr>
      </w:pPr>
      <w:bookmarkStart w:id="95" w:name="_Toc82873329"/>
      <w:bookmarkStart w:id="96" w:name="_Toc227380487"/>
      <w:bookmarkStart w:id="97" w:name="_Toc16716"/>
      <w:bookmarkStart w:id="98" w:name="_Toc82338246"/>
      <w:r>
        <w:rPr>
          <w:rFonts w:cs="Calibri"/>
          <w:color w:val="auto"/>
        </w:rPr>
        <w:t>第七章  磋商响应文件格式</w:t>
      </w:r>
      <w:bookmarkEnd w:id="95"/>
      <w:bookmarkEnd w:id="96"/>
      <w:bookmarkEnd w:id="97"/>
      <w:bookmarkEnd w:id="98"/>
    </w:p>
    <w:p w14:paraId="076BB566">
      <w:pPr>
        <w:snapToGrid w:val="0"/>
        <w:spacing w:line="300" w:lineRule="auto"/>
        <w:jc w:val="center"/>
        <w:rPr>
          <w:rFonts w:ascii="Calibri" w:hAnsi="Calibri" w:cs="Calibri"/>
          <w:color w:val="auto"/>
        </w:rPr>
      </w:pPr>
      <w:r>
        <w:rPr>
          <w:rFonts w:ascii="Calibri" w:hAnsi="Calibri" w:cs="Calibri"/>
          <w:color w:val="auto"/>
        </w:rPr>
        <w:t>（未提供格式的由供应商自拟）</w:t>
      </w:r>
    </w:p>
    <w:p w14:paraId="25A77185">
      <w:pPr>
        <w:pStyle w:val="3"/>
        <w:spacing w:before="120"/>
        <w:ind w:firstLine="422"/>
        <w:rPr>
          <w:rFonts w:cs="Calibri"/>
          <w:color w:val="auto"/>
          <w:kern w:val="0"/>
        </w:rPr>
      </w:pPr>
      <w:r>
        <w:rPr>
          <w:rFonts w:cs="Calibri"/>
          <w:color w:val="auto"/>
          <w:kern w:val="0"/>
        </w:rPr>
        <w:t>第一部分 资格文件</w:t>
      </w:r>
    </w:p>
    <w:p w14:paraId="38904533">
      <w:pPr>
        <w:pStyle w:val="4"/>
        <w:spacing w:before="120"/>
        <w:ind w:firstLine="422"/>
        <w:rPr>
          <w:rFonts w:cs="Calibri"/>
          <w:color w:val="auto"/>
        </w:rPr>
      </w:pPr>
      <w:bookmarkStart w:id="99" w:name="_Toc230930642"/>
      <w:bookmarkStart w:id="100" w:name="_Toc335138374"/>
      <w:bookmarkStart w:id="101" w:name="_Toc345575549"/>
      <w:bookmarkStart w:id="102" w:name="_Toc303030576"/>
      <w:bookmarkStart w:id="103" w:name="_Toc184635147"/>
      <w:r>
        <w:rPr>
          <w:rFonts w:cs="Calibri"/>
          <w:color w:val="auto"/>
        </w:rPr>
        <w:t>封面</w:t>
      </w:r>
    </w:p>
    <w:p w14:paraId="2139CFA0">
      <w:pPr>
        <w:tabs>
          <w:tab w:val="left" w:pos="2580"/>
          <w:tab w:val="left" w:pos="5940"/>
        </w:tabs>
        <w:autoSpaceDE w:val="0"/>
        <w:autoSpaceDN w:val="0"/>
        <w:adjustRightInd w:val="0"/>
        <w:snapToGrid w:val="0"/>
        <w:spacing w:line="300" w:lineRule="auto"/>
        <w:ind w:right="-20" w:firstLine="735" w:firstLineChars="350"/>
        <w:rPr>
          <w:rFonts w:ascii="Calibri" w:hAnsi="Calibri" w:cs="Calibri"/>
          <w:color w:val="auto"/>
        </w:rPr>
      </w:pPr>
    </w:p>
    <w:p w14:paraId="02D8B531">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rPr>
      </w:pPr>
      <w:r>
        <w:rPr>
          <w:rFonts w:ascii="Calibri" w:hAnsi="Calibri" w:cs="Calibri"/>
          <w:color w:val="auto"/>
          <w:kern w:val="0"/>
          <w:sz w:val="24"/>
          <w:szCs w:val="22"/>
        </w:rPr>
        <w:t>采购人：</w:t>
      </w:r>
      <w:r>
        <w:rPr>
          <w:rFonts w:hint="eastAsia" w:ascii="Calibri" w:hAnsi="Calibri" w:cs="Calibri"/>
          <w:color w:val="auto"/>
          <w:kern w:val="0"/>
          <w:sz w:val="24"/>
          <w:szCs w:val="22"/>
          <w:u w:val="single"/>
        </w:rPr>
        <w:t>浙江商业职业技术学院</w:t>
      </w:r>
    </w:p>
    <w:p w14:paraId="298D7882">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项目名称：</w:t>
      </w:r>
      <w:r>
        <w:rPr>
          <w:rFonts w:hint="eastAsia" w:ascii="Calibri" w:hAnsi="Calibri" w:cs="Calibri"/>
          <w:color w:val="auto"/>
          <w:kern w:val="0"/>
          <w:sz w:val="24"/>
          <w:szCs w:val="22"/>
          <w:u w:val="single"/>
        </w:rPr>
        <w:t xml:space="preserve"> </w:t>
      </w:r>
      <w:r>
        <w:rPr>
          <w:rFonts w:ascii="Calibri" w:hAnsi="Calibri" w:cs="Calibri"/>
          <w:color w:val="auto"/>
          <w:kern w:val="0"/>
          <w:sz w:val="24"/>
          <w:szCs w:val="22"/>
          <w:u w:val="single"/>
        </w:rPr>
        <w:t xml:space="preserve">                 </w:t>
      </w:r>
    </w:p>
    <w:p w14:paraId="556EFC1A">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项目编号：</w:t>
      </w:r>
      <w:r>
        <w:rPr>
          <w:rFonts w:ascii="Calibri" w:hAnsi="Calibri" w:cs="Calibri"/>
          <w:color w:val="auto"/>
          <w:kern w:val="0"/>
          <w:sz w:val="24"/>
          <w:szCs w:val="22"/>
          <w:u w:val="single"/>
        </w:rPr>
        <w:t xml:space="preserve">                     </w:t>
      </w:r>
    </w:p>
    <w:p w14:paraId="5ED93EF3">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标项名称：</w:t>
      </w:r>
      <w:r>
        <w:rPr>
          <w:rFonts w:hint="eastAsia" w:ascii="Calibri" w:hAnsi="Calibri" w:cs="Calibri"/>
          <w:color w:val="auto"/>
          <w:kern w:val="0"/>
          <w:sz w:val="24"/>
          <w:szCs w:val="22"/>
          <w:u w:val="single"/>
        </w:rPr>
        <w:t xml:space="preserve">                   </w:t>
      </w:r>
    </w:p>
    <w:p w14:paraId="6B2013F1">
      <w:pPr>
        <w:autoSpaceDE w:val="0"/>
        <w:autoSpaceDN w:val="0"/>
        <w:adjustRightInd w:val="0"/>
        <w:snapToGrid w:val="0"/>
        <w:spacing w:line="300" w:lineRule="auto"/>
        <w:jc w:val="left"/>
        <w:rPr>
          <w:rFonts w:ascii="Calibri" w:hAnsi="Calibri" w:cs="Calibri"/>
          <w:b/>
          <w:bCs/>
          <w:color w:val="auto"/>
          <w:kern w:val="0"/>
          <w:sz w:val="44"/>
          <w:szCs w:val="44"/>
        </w:rPr>
      </w:pPr>
    </w:p>
    <w:p w14:paraId="73380E7A">
      <w:pPr>
        <w:autoSpaceDE w:val="0"/>
        <w:autoSpaceDN w:val="0"/>
        <w:adjustRightInd w:val="0"/>
        <w:snapToGrid w:val="0"/>
        <w:spacing w:line="300" w:lineRule="auto"/>
        <w:jc w:val="left"/>
        <w:rPr>
          <w:rFonts w:ascii="Calibri" w:hAnsi="Calibri" w:cs="Calibri"/>
          <w:color w:val="auto"/>
          <w:kern w:val="0"/>
          <w:sz w:val="24"/>
        </w:rPr>
      </w:pPr>
    </w:p>
    <w:p w14:paraId="61088232">
      <w:pPr>
        <w:autoSpaceDE w:val="0"/>
        <w:autoSpaceDN w:val="0"/>
        <w:adjustRightInd w:val="0"/>
        <w:snapToGrid w:val="0"/>
        <w:spacing w:line="300" w:lineRule="auto"/>
        <w:jc w:val="left"/>
        <w:rPr>
          <w:rFonts w:ascii="Calibri" w:hAnsi="Calibri" w:cs="Calibri"/>
          <w:color w:val="auto"/>
          <w:kern w:val="0"/>
          <w:sz w:val="24"/>
        </w:rPr>
      </w:pPr>
    </w:p>
    <w:p w14:paraId="6515B142">
      <w:pPr>
        <w:autoSpaceDE w:val="0"/>
        <w:autoSpaceDN w:val="0"/>
        <w:adjustRightInd w:val="0"/>
        <w:snapToGrid w:val="0"/>
        <w:spacing w:line="300" w:lineRule="auto"/>
        <w:jc w:val="left"/>
        <w:rPr>
          <w:rFonts w:ascii="Calibri" w:hAnsi="Calibri" w:cs="Calibri"/>
          <w:color w:val="auto"/>
          <w:kern w:val="0"/>
          <w:sz w:val="24"/>
        </w:rPr>
      </w:pPr>
    </w:p>
    <w:p w14:paraId="33DDCCA4">
      <w:pPr>
        <w:autoSpaceDE w:val="0"/>
        <w:autoSpaceDN w:val="0"/>
        <w:adjustRightInd w:val="0"/>
        <w:snapToGrid w:val="0"/>
        <w:spacing w:line="300" w:lineRule="auto"/>
        <w:jc w:val="left"/>
        <w:rPr>
          <w:rFonts w:ascii="Calibri" w:hAnsi="Calibri" w:cs="Calibri"/>
          <w:color w:val="auto"/>
          <w:kern w:val="0"/>
          <w:sz w:val="24"/>
        </w:rPr>
      </w:pPr>
    </w:p>
    <w:p w14:paraId="080CA19B">
      <w:pPr>
        <w:autoSpaceDE w:val="0"/>
        <w:autoSpaceDN w:val="0"/>
        <w:adjustRightInd w:val="0"/>
        <w:snapToGrid w:val="0"/>
        <w:spacing w:line="300" w:lineRule="auto"/>
        <w:jc w:val="left"/>
        <w:rPr>
          <w:rFonts w:ascii="Calibri" w:hAnsi="Calibri" w:cs="Calibri"/>
          <w:color w:val="auto"/>
          <w:kern w:val="0"/>
          <w:sz w:val="24"/>
        </w:rPr>
      </w:pPr>
    </w:p>
    <w:p w14:paraId="0E52329A">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磋商响应文件</w:t>
      </w:r>
    </w:p>
    <w:p w14:paraId="53BF349D">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（资格文件）</w:t>
      </w:r>
    </w:p>
    <w:p w14:paraId="50AB7E45">
      <w:pPr>
        <w:autoSpaceDE w:val="0"/>
        <w:autoSpaceDN w:val="0"/>
        <w:adjustRightInd w:val="0"/>
        <w:snapToGrid w:val="0"/>
        <w:spacing w:line="300" w:lineRule="auto"/>
        <w:jc w:val="left"/>
        <w:rPr>
          <w:rFonts w:ascii="Calibri" w:hAnsi="Calibri" w:cs="Calibri"/>
          <w:color w:val="auto"/>
          <w:kern w:val="0"/>
          <w:sz w:val="16"/>
        </w:rPr>
      </w:pPr>
    </w:p>
    <w:p w14:paraId="2458256E">
      <w:pPr>
        <w:autoSpaceDE w:val="0"/>
        <w:autoSpaceDN w:val="0"/>
        <w:adjustRightInd w:val="0"/>
        <w:snapToGrid w:val="0"/>
        <w:spacing w:line="300" w:lineRule="auto"/>
        <w:jc w:val="left"/>
        <w:rPr>
          <w:rFonts w:ascii="Calibri" w:hAnsi="Calibri" w:cs="Calibri"/>
          <w:color w:val="auto"/>
          <w:kern w:val="0"/>
          <w:sz w:val="20"/>
        </w:rPr>
      </w:pPr>
    </w:p>
    <w:p w14:paraId="006E728B">
      <w:pPr>
        <w:autoSpaceDE w:val="0"/>
        <w:autoSpaceDN w:val="0"/>
        <w:adjustRightInd w:val="0"/>
        <w:snapToGrid w:val="0"/>
        <w:spacing w:line="300" w:lineRule="auto"/>
        <w:jc w:val="left"/>
        <w:rPr>
          <w:rFonts w:ascii="Calibri" w:hAnsi="Calibri" w:cs="Calibri"/>
          <w:color w:val="auto"/>
          <w:kern w:val="0"/>
          <w:sz w:val="20"/>
        </w:rPr>
      </w:pPr>
    </w:p>
    <w:p w14:paraId="41330ECA">
      <w:pPr>
        <w:autoSpaceDE w:val="0"/>
        <w:autoSpaceDN w:val="0"/>
        <w:adjustRightInd w:val="0"/>
        <w:snapToGrid w:val="0"/>
        <w:spacing w:line="300" w:lineRule="auto"/>
        <w:jc w:val="left"/>
        <w:rPr>
          <w:rFonts w:ascii="Calibri" w:hAnsi="Calibri" w:cs="Calibri"/>
          <w:color w:val="auto"/>
          <w:kern w:val="0"/>
          <w:sz w:val="20"/>
        </w:rPr>
      </w:pPr>
    </w:p>
    <w:p w14:paraId="2941BA63">
      <w:pPr>
        <w:autoSpaceDE w:val="0"/>
        <w:autoSpaceDN w:val="0"/>
        <w:adjustRightInd w:val="0"/>
        <w:snapToGrid w:val="0"/>
        <w:spacing w:line="300" w:lineRule="auto"/>
        <w:jc w:val="left"/>
        <w:rPr>
          <w:rFonts w:ascii="Calibri" w:hAnsi="Calibri" w:cs="Calibri"/>
          <w:color w:val="auto"/>
          <w:kern w:val="0"/>
          <w:sz w:val="20"/>
        </w:rPr>
      </w:pPr>
    </w:p>
    <w:p w14:paraId="28056FBA">
      <w:pPr>
        <w:autoSpaceDE w:val="0"/>
        <w:autoSpaceDN w:val="0"/>
        <w:adjustRightInd w:val="0"/>
        <w:snapToGrid w:val="0"/>
        <w:spacing w:line="300" w:lineRule="auto"/>
        <w:jc w:val="left"/>
        <w:rPr>
          <w:rFonts w:ascii="Calibri" w:hAnsi="Calibri" w:cs="Calibri"/>
          <w:color w:val="auto"/>
          <w:kern w:val="0"/>
          <w:sz w:val="20"/>
        </w:rPr>
      </w:pPr>
    </w:p>
    <w:p w14:paraId="4626F4C8">
      <w:pPr>
        <w:autoSpaceDE w:val="0"/>
        <w:autoSpaceDN w:val="0"/>
        <w:adjustRightInd w:val="0"/>
        <w:snapToGrid w:val="0"/>
        <w:spacing w:line="300" w:lineRule="auto"/>
        <w:jc w:val="left"/>
        <w:rPr>
          <w:rFonts w:ascii="Calibri" w:hAnsi="Calibri" w:cs="Calibri"/>
          <w:color w:val="auto"/>
          <w:kern w:val="0"/>
          <w:sz w:val="20"/>
        </w:rPr>
      </w:pPr>
    </w:p>
    <w:p w14:paraId="5CAAAD29">
      <w:pPr>
        <w:autoSpaceDE w:val="0"/>
        <w:autoSpaceDN w:val="0"/>
        <w:adjustRightInd w:val="0"/>
        <w:snapToGrid w:val="0"/>
        <w:spacing w:line="300" w:lineRule="auto"/>
        <w:jc w:val="left"/>
        <w:rPr>
          <w:rFonts w:ascii="Calibri" w:hAnsi="Calibri" w:cs="Calibri"/>
          <w:color w:val="auto"/>
          <w:kern w:val="0"/>
          <w:sz w:val="20"/>
        </w:rPr>
      </w:pPr>
    </w:p>
    <w:p w14:paraId="0AAE7E13">
      <w:pPr>
        <w:autoSpaceDE w:val="0"/>
        <w:autoSpaceDN w:val="0"/>
        <w:adjustRightInd w:val="0"/>
        <w:snapToGrid w:val="0"/>
        <w:spacing w:line="300" w:lineRule="auto"/>
        <w:jc w:val="left"/>
        <w:rPr>
          <w:rFonts w:ascii="Calibri" w:hAnsi="Calibri" w:cs="Calibri"/>
          <w:color w:val="auto"/>
          <w:kern w:val="0"/>
          <w:sz w:val="20"/>
        </w:rPr>
      </w:pPr>
    </w:p>
    <w:p w14:paraId="3EADE493">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 w:val="28"/>
        </w:rPr>
        <w:t>供应商全称：</w:t>
      </w:r>
      <w:r>
        <w:rPr>
          <w:rFonts w:ascii="Calibri" w:hAnsi="Calibri" w:cs="Calibri"/>
          <w:color w:val="auto"/>
          <w:kern w:val="0"/>
          <w:sz w:val="28"/>
          <w:u w:val="single"/>
        </w:rPr>
        <w:t xml:space="preserve">                  </w:t>
      </w:r>
      <w:r>
        <w:rPr>
          <w:rFonts w:ascii="Calibri" w:hAnsi="Calibri" w:cs="Calibri"/>
          <w:color w:val="auto"/>
          <w:kern w:val="0"/>
          <w:sz w:val="28"/>
        </w:rPr>
        <w:t>（盖单位公章）</w:t>
      </w:r>
    </w:p>
    <w:p w14:paraId="79349523">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 w:val="28"/>
        </w:rPr>
        <w:t>响应文件签署人：</w:t>
      </w:r>
      <w:r>
        <w:rPr>
          <w:rFonts w:ascii="Calibri" w:hAnsi="Calibri" w:cs="Calibri"/>
          <w:color w:val="auto"/>
          <w:kern w:val="0"/>
          <w:sz w:val="28"/>
          <w:u w:val="single"/>
        </w:rPr>
        <w:t xml:space="preserve">              </w:t>
      </w:r>
      <w:r>
        <w:rPr>
          <w:rFonts w:ascii="Calibri" w:hAnsi="Calibri" w:cs="Calibri"/>
          <w:color w:val="auto"/>
          <w:kern w:val="0"/>
          <w:sz w:val="28"/>
        </w:rPr>
        <w:t>（签字或盖章）</w:t>
      </w:r>
    </w:p>
    <w:p w14:paraId="262EB43C">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p>
    <w:p w14:paraId="4F18747F">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ascii="Calibri" w:hAnsi="Calibri" w:cs="Calibri"/>
          <w:color w:val="auto"/>
          <w:kern w:val="0"/>
          <w:sz w:val="28"/>
        </w:rPr>
      </w:pPr>
      <w:r>
        <w:rPr>
          <w:rFonts w:ascii="Calibri" w:hAnsi="Calibri" w:cs="Calibri"/>
          <w:color w:val="auto"/>
          <w:kern w:val="0"/>
          <w:sz w:val="28"/>
        </w:rPr>
        <w:t>2024年   月   日</w:t>
      </w:r>
    </w:p>
    <w:p w14:paraId="48CFE0E2">
      <w:pPr>
        <w:tabs>
          <w:tab w:val="left" w:pos="3280"/>
          <w:tab w:val="left" w:pos="4680"/>
          <w:tab w:val="left" w:pos="608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Cs w:val="21"/>
        </w:rPr>
        <w:t>说明：电子响应文件可不提供此封面，成交供应商提供的纸质响应文件应有此封面。</w:t>
      </w:r>
    </w:p>
    <w:p w14:paraId="465D5A3E">
      <w:pPr>
        <w:pStyle w:val="133"/>
        <w:ind w:firstLine="0" w:firstLineChars="0"/>
        <w:rPr>
          <w:rFonts w:ascii="Calibri" w:hAnsi="Calibri" w:cs="Calibri"/>
          <w:color w:val="auto"/>
        </w:rPr>
      </w:pPr>
    </w:p>
    <w:p w14:paraId="183326C8">
      <w:pPr>
        <w:spacing w:line="300" w:lineRule="auto"/>
        <w:rPr>
          <w:rFonts w:ascii="Calibri" w:hAnsi="Calibri" w:cs="Calibri"/>
          <w:color w:val="auto"/>
          <w:kern w:val="0"/>
          <w:sz w:val="28"/>
        </w:rPr>
      </w:pPr>
      <w:r>
        <w:rPr>
          <w:rFonts w:ascii="Calibri" w:hAnsi="Calibri" w:cs="Calibri"/>
          <w:color w:val="auto"/>
          <w:kern w:val="0"/>
          <w:sz w:val="28"/>
        </w:rPr>
        <w:br w:type="page"/>
      </w:r>
    </w:p>
    <w:p w14:paraId="7E2888AF">
      <w:pPr>
        <w:pStyle w:val="10"/>
        <w:spacing w:line="300" w:lineRule="auto"/>
        <w:rPr>
          <w:rFonts w:ascii="Calibri" w:hAnsi="Calibri" w:cs="Calibri"/>
          <w:color w:val="auto"/>
        </w:rPr>
      </w:pPr>
    </w:p>
    <w:p w14:paraId="73506F99">
      <w:pPr>
        <w:pStyle w:val="4"/>
        <w:spacing w:before="120"/>
        <w:ind w:firstLine="422"/>
        <w:rPr>
          <w:rFonts w:cs="Calibri"/>
          <w:color w:val="auto"/>
        </w:rPr>
      </w:pPr>
      <w:r>
        <w:rPr>
          <w:rFonts w:cs="Calibri"/>
          <w:color w:val="auto"/>
        </w:rPr>
        <w:t>一、资格审查资料</w:t>
      </w:r>
      <w:bookmarkEnd w:id="99"/>
      <w:bookmarkEnd w:id="100"/>
      <w:bookmarkEnd w:id="101"/>
      <w:bookmarkEnd w:id="102"/>
      <w:bookmarkEnd w:id="103"/>
    </w:p>
    <w:p w14:paraId="1219B53C">
      <w:pPr>
        <w:pStyle w:val="21"/>
        <w:adjustRightInd w:val="0"/>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资格审查资料</w:t>
      </w:r>
    </w:p>
    <w:p w14:paraId="71BBF0F6">
      <w:pPr>
        <w:autoSpaceDE w:val="0"/>
        <w:autoSpaceDN w:val="0"/>
        <w:adjustRightInd w:val="0"/>
        <w:snapToGrid w:val="0"/>
        <w:spacing w:line="300" w:lineRule="auto"/>
        <w:ind w:firstLine="420" w:firstLineChars="200"/>
        <w:jc w:val="left"/>
        <w:rPr>
          <w:rFonts w:ascii="Calibri" w:hAnsi="Calibri" w:cs="Calibri"/>
          <w:color w:val="auto"/>
          <w:kern w:val="0"/>
        </w:rPr>
      </w:pPr>
      <w:bookmarkStart w:id="104" w:name="_Toc230930643"/>
      <w:bookmarkStart w:id="105" w:name="_Toc303030577"/>
      <w:bookmarkStart w:id="106" w:name="_Toc335138375"/>
      <w:r>
        <w:rPr>
          <w:rFonts w:ascii="Calibri" w:hAnsi="Calibri" w:cs="Calibri"/>
          <w:color w:val="auto"/>
          <w:kern w:val="0"/>
        </w:rPr>
        <w:t>（一）资格审查须知</w:t>
      </w:r>
      <w:bookmarkEnd w:id="104"/>
      <w:bookmarkEnd w:id="105"/>
      <w:bookmarkEnd w:id="106"/>
    </w:p>
    <w:p w14:paraId="771EC9AF">
      <w:pPr>
        <w:autoSpaceDE w:val="0"/>
        <w:autoSpaceDN w:val="0"/>
        <w:adjustRightInd w:val="0"/>
        <w:snapToGrid w:val="0"/>
        <w:spacing w:line="300" w:lineRule="auto"/>
        <w:ind w:firstLine="420" w:firstLineChars="200"/>
        <w:jc w:val="left"/>
        <w:rPr>
          <w:rFonts w:ascii="Calibri" w:hAnsi="Calibri" w:cs="Calibri"/>
          <w:color w:val="auto"/>
          <w:kern w:val="0"/>
        </w:rPr>
      </w:pPr>
      <w:r>
        <w:rPr>
          <w:rFonts w:ascii="Calibri" w:hAnsi="Calibri" w:cs="Calibri"/>
          <w:color w:val="auto"/>
          <w:kern w:val="0"/>
        </w:rPr>
        <w:t>1、供应商必须认真填写采购文件规定的所有表格，并对其真实性负责，采购人有权对其进行调查核实和要求澄清。</w:t>
      </w:r>
    </w:p>
    <w:p w14:paraId="72FDA535">
      <w:pPr>
        <w:autoSpaceDE w:val="0"/>
        <w:autoSpaceDN w:val="0"/>
        <w:adjustRightInd w:val="0"/>
        <w:snapToGrid w:val="0"/>
        <w:spacing w:line="300" w:lineRule="auto"/>
        <w:ind w:firstLine="420" w:firstLineChars="200"/>
        <w:jc w:val="left"/>
        <w:rPr>
          <w:rFonts w:ascii="Calibri" w:hAnsi="Calibri" w:cs="Calibri"/>
          <w:color w:val="auto"/>
          <w:kern w:val="0"/>
        </w:rPr>
      </w:pPr>
      <w:r>
        <w:rPr>
          <w:rFonts w:ascii="Calibri" w:hAnsi="Calibri" w:cs="Calibri"/>
          <w:color w:val="auto"/>
          <w:kern w:val="0"/>
        </w:rPr>
        <w:t>2、资格审查按通过和不通过两种方式进行评定，供应商的资格等方面的要求作为资格审查通过的强制性资格条件，经核实有一项不符合要求，则供应商的资格为不通过，不通过的供应商对其磋商响应文件不进行后续评审。</w:t>
      </w:r>
    </w:p>
    <w:p w14:paraId="6998389C">
      <w:pPr>
        <w:autoSpaceDE w:val="0"/>
        <w:autoSpaceDN w:val="0"/>
        <w:adjustRightInd w:val="0"/>
        <w:snapToGrid w:val="0"/>
        <w:spacing w:line="300" w:lineRule="auto"/>
        <w:ind w:firstLine="420" w:firstLineChars="200"/>
        <w:jc w:val="left"/>
        <w:rPr>
          <w:rFonts w:ascii="Calibri" w:hAnsi="Calibri" w:cs="Calibri"/>
          <w:color w:val="auto"/>
          <w:kern w:val="0"/>
        </w:rPr>
      </w:pPr>
      <w:bookmarkStart w:id="107" w:name="_Toc303030578"/>
      <w:bookmarkStart w:id="108" w:name="_Toc227658251"/>
      <w:bookmarkStart w:id="109" w:name="_Toc208051215"/>
      <w:bookmarkStart w:id="110" w:name="_Toc208484561"/>
      <w:bookmarkStart w:id="111" w:name="_Toc179623472"/>
      <w:bookmarkStart w:id="112" w:name="_Toc335138376"/>
      <w:bookmarkStart w:id="113" w:name="_Toc204944488"/>
      <w:bookmarkStart w:id="114" w:name="_Toc191897610"/>
      <w:bookmarkStart w:id="115" w:name="_Toc179801514"/>
      <w:r>
        <w:rPr>
          <w:rFonts w:ascii="Calibri" w:hAnsi="Calibri" w:cs="Calibri"/>
          <w:color w:val="auto"/>
          <w:kern w:val="0"/>
        </w:rPr>
        <w:t>（二）资格审查资料</w:t>
      </w:r>
      <w:bookmarkEnd w:id="107"/>
      <w:bookmarkEnd w:id="108"/>
      <w:bookmarkEnd w:id="109"/>
      <w:bookmarkEnd w:id="110"/>
      <w:bookmarkEnd w:id="111"/>
      <w:bookmarkEnd w:id="112"/>
      <w:bookmarkEnd w:id="113"/>
      <w:bookmarkEnd w:id="114"/>
      <w:bookmarkEnd w:id="115"/>
      <w:r>
        <w:rPr>
          <w:rFonts w:ascii="Calibri" w:hAnsi="Calibri" w:cs="Calibri"/>
          <w:color w:val="auto"/>
          <w:kern w:val="0"/>
        </w:rPr>
        <w:t>格式</w:t>
      </w:r>
    </w:p>
    <w:p w14:paraId="7D01E274">
      <w:pPr>
        <w:autoSpaceDE w:val="0"/>
        <w:autoSpaceDN w:val="0"/>
        <w:adjustRightInd w:val="0"/>
        <w:snapToGrid w:val="0"/>
        <w:spacing w:line="300" w:lineRule="auto"/>
        <w:ind w:firstLine="420" w:firstLineChars="200"/>
        <w:jc w:val="left"/>
        <w:rPr>
          <w:rFonts w:ascii="Calibri" w:hAnsi="Calibri" w:cs="Calibri"/>
          <w:color w:val="auto"/>
          <w:kern w:val="0"/>
        </w:rPr>
      </w:pPr>
      <w:r>
        <w:rPr>
          <w:rFonts w:ascii="Calibri" w:hAnsi="Calibri" w:cs="Calibri"/>
          <w:color w:val="auto"/>
          <w:kern w:val="0"/>
        </w:rPr>
        <w:t>表1 强制性资格条件</w:t>
      </w:r>
    </w:p>
    <w:p w14:paraId="1F47ABCD">
      <w:pPr>
        <w:autoSpaceDE w:val="0"/>
        <w:autoSpaceDN w:val="0"/>
        <w:adjustRightInd w:val="0"/>
        <w:snapToGrid w:val="0"/>
        <w:spacing w:line="300" w:lineRule="auto"/>
        <w:ind w:firstLine="420" w:firstLineChars="200"/>
        <w:jc w:val="left"/>
        <w:rPr>
          <w:rFonts w:ascii="Calibri" w:hAnsi="Calibri" w:cs="Calibri"/>
          <w:color w:val="auto"/>
          <w:kern w:val="0"/>
        </w:rPr>
      </w:pPr>
      <w:r>
        <w:rPr>
          <w:rFonts w:ascii="Calibri" w:hAnsi="Calibri" w:cs="Calibri"/>
          <w:color w:val="auto"/>
          <w:kern w:val="0"/>
        </w:rPr>
        <w:t>表附件</w:t>
      </w:r>
    </w:p>
    <w:p w14:paraId="1AD4420E">
      <w:pPr>
        <w:snapToGrid w:val="0"/>
        <w:spacing w:line="300" w:lineRule="auto"/>
        <w:ind w:left="280" w:hanging="280" w:hangingChars="100"/>
        <w:outlineLvl w:val="2"/>
        <w:rPr>
          <w:rFonts w:ascii="Calibri" w:hAnsi="Calibri" w:cs="Calibri"/>
          <w:b/>
          <w:bCs/>
          <w:color w:val="auto"/>
        </w:rPr>
      </w:pPr>
      <w:bookmarkStart w:id="116" w:name="_Toc191897470"/>
      <w:bookmarkStart w:id="117" w:name="_Toc204944489"/>
      <w:bookmarkStart w:id="118" w:name="_Toc208051216"/>
      <w:bookmarkStart w:id="119" w:name="_Toc227658252"/>
      <w:bookmarkStart w:id="120" w:name="_Toc179801515"/>
      <w:bookmarkStart w:id="121" w:name="_Toc208484562"/>
      <w:bookmarkStart w:id="122" w:name="_Toc191897611"/>
      <w:r>
        <w:rPr>
          <w:rFonts w:ascii="Calibri" w:hAnsi="Calibri" w:cs="Calibri"/>
          <w:color w:val="auto"/>
          <w:sz w:val="28"/>
          <w:szCs w:val="28"/>
        </w:rPr>
        <w:br w:type="page"/>
      </w:r>
      <w:bookmarkEnd w:id="116"/>
      <w:bookmarkEnd w:id="117"/>
      <w:bookmarkEnd w:id="118"/>
      <w:bookmarkEnd w:id="119"/>
      <w:bookmarkEnd w:id="120"/>
      <w:bookmarkEnd w:id="121"/>
      <w:bookmarkEnd w:id="122"/>
      <w:bookmarkStart w:id="123" w:name="_Toc204944490"/>
      <w:bookmarkStart w:id="124" w:name="_Toc179801516"/>
      <w:bookmarkStart w:id="125" w:name="_Toc208484563"/>
      <w:bookmarkStart w:id="126" w:name="_Toc303030579"/>
      <w:bookmarkStart w:id="127" w:name="_Toc191897612"/>
      <w:bookmarkStart w:id="128" w:name="_Toc227658253"/>
      <w:bookmarkStart w:id="129" w:name="_Toc179623474"/>
      <w:bookmarkStart w:id="130" w:name="_Toc208051217"/>
      <w:bookmarkStart w:id="131" w:name="_Toc335138377"/>
      <w:r>
        <w:rPr>
          <w:rFonts w:ascii="Calibri" w:hAnsi="Calibri" w:cs="Calibri"/>
          <w:b/>
          <w:bCs/>
          <w:color w:val="auto"/>
        </w:rPr>
        <w:t>表1：强制性资格条件</w:t>
      </w:r>
      <w:bookmarkEnd w:id="123"/>
      <w:bookmarkEnd w:id="124"/>
      <w:bookmarkEnd w:id="125"/>
      <w:bookmarkEnd w:id="126"/>
      <w:bookmarkEnd w:id="127"/>
      <w:bookmarkEnd w:id="128"/>
      <w:bookmarkEnd w:id="129"/>
      <w:bookmarkEnd w:id="130"/>
      <w:bookmarkEnd w:id="131"/>
    </w:p>
    <w:p w14:paraId="10F3339A">
      <w:pPr>
        <w:snapToGrid w:val="0"/>
        <w:spacing w:line="300" w:lineRule="auto"/>
        <w:jc w:val="center"/>
        <w:rPr>
          <w:b/>
          <w:bCs/>
          <w:color w:val="auto"/>
          <w:sz w:val="28"/>
          <w:szCs w:val="36"/>
        </w:rPr>
      </w:pPr>
      <w:r>
        <w:rPr>
          <w:b/>
          <w:bCs/>
          <w:color w:val="auto"/>
          <w:sz w:val="28"/>
          <w:szCs w:val="36"/>
        </w:rPr>
        <w:t>强制性资格条件表</w:t>
      </w:r>
    </w:p>
    <w:p w14:paraId="1C0512E4">
      <w:pPr>
        <w:snapToGrid w:val="0"/>
        <w:spacing w:line="300" w:lineRule="auto"/>
        <w:rPr>
          <w:rFonts w:ascii="Calibri" w:hAnsi="Calibri" w:cs="Calibri"/>
          <w:color w:val="auto"/>
        </w:rPr>
      </w:pPr>
      <w:r>
        <w:rPr>
          <w:rFonts w:ascii="Calibri" w:hAnsi="Calibri" w:cs="Calibri"/>
          <w:color w:val="auto"/>
        </w:rPr>
        <w:t>采购人：</w:t>
      </w:r>
      <w:r>
        <w:rPr>
          <w:rFonts w:hint="eastAsia" w:ascii="Calibri" w:hAnsi="Calibri" w:cs="Calibri"/>
          <w:color w:val="auto"/>
        </w:rPr>
        <w:t>浙江商业职业技术学院</w:t>
      </w:r>
    </w:p>
    <w:p w14:paraId="023FDD7B">
      <w:pPr>
        <w:snapToGrid w:val="0"/>
        <w:spacing w:line="300" w:lineRule="auto"/>
        <w:rPr>
          <w:rFonts w:ascii="Calibri" w:hAnsi="Calibri" w:cs="Calibri"/>
          <w:color w:val="auto"/>
        </w:rPr>
      </w:pPr>
      <w:r>
        <w:rPr>
          <w:rFonts w:ascii="Calibri" w:hAnsi="Calibri" w:cs="Calibri"/>
          <w:color w:val="auto"/>
        </w:rPr>
        <w:t>项目名称：</w:t>
      </w:r>
      <w:r>
        <w:rPr>
          <w:rFonts w:hint="eastAsia" w:ascii="Calibri" w:hAnsi="Calibri" w:cs="Calibri"/>
          <w:color w:val="auto"/>
        </w:rPr>
        <w:t xml:space="preserve"> </w:t>
      </w:r>
      <w:r>
        <w:rPr>
          <w:rFonts w:ascii="Calibri" w:hAnsi="Calibri" w:cs="Calibri"/>
          <w:color w:val="auto"/>
        </w:rPr>
        <w:t xml:space="preserve"> </w:t>
      </w:r>
    </w:p>
    <w:p w14:paraId="0A8D8D3A">
      <w:pPr>
        <w:snapToGrid w:val="0"/>
        <w:spacing w:line="300" w:lineRule="auto"/>
        <w:rPr>
          <w:rFonts w:ascii="Calibri" w:hAnsi="Calibri" w:cs="Calibri"/>
          <w:color w:val="auto"/>
        </w:rPr>
      </w:pPr>
      <w:r>
        <w:rPr>
          <w:rFonts w:ascii="Calibri" w:hAnsi="Calibri" w:cs="Calibri"/>
          <w:color w:val="auto"/>
        </w:rPr>
        <w:t xml:space="preserve">项目编号： </w:t>
      </w:r>
    </w:p>
    <w:tbl>
      <w:tblPr>
        <w:tblStyle w:val="48"/>
        <w:tblW w:w="47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569"/>
        <w:gridCol w:w="3863"/>
      </w:tblGrid>
      <w:tr w14:paraId="6C28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1F49B6EC">
            <w:pPr>
              <w:adjustRightInd w:val="0"/>
              <w:snapToGrid w:val="0"/>
              <w:spacing w:line="300" w:lineRule="auto"/>
              <w:jc w:val="left"/>
              <w:rPr>
                <w:rFonts w:ascii="Calibri" w:hAnsi="Calibri" w:cs="Calibri"/>
                <w:color w:val="auto"/>
                <w:szCs w:val="21"/>
              </w:rPr>
            </w:pPr>
            <w:r>
              <w:rPr>
                <w:rFonts w:ascii="Calibri" w:hAnsi="Calibri" w:cs="Calibri"/>
                <w:color w:val="auto"/>
                <w:szCs w:val="21"/>
              </w:rPr>
              <w:t>序号</w:t>
            </w:r>
          </w:p>
        </w:tc>
        <w:tc>
          <w:tcPr>
            <w:tcW w:w="4569" w:type="dxa"/>
            <w:vAlign w:val="center"/>
          </w:tcPr>
          <w:p w14:paraId="00FEE0AF">
            <w:pPr>
              <w:adjustRightInd w:val="0"/>
              <w:snapToGrid w:val="0"/>
              <w:spacing w:line="300" w:lineRule="auto"/>
              <w:jc w:val="left"/>
              <w:rPr>
                <w:rFonts w:ascii="Calibri" w:hAnsi="Calibri" w:cs="Calibri"/>
                <w:color w:val="auto"/>
                <w:szCs w:val="21"/>
              </w:rPr>
            </w:pPr>
            <w:r>
              <w:rPr>
                <w:rFonts w:ascii="Calibri" w:hAnsi="Calibri" w:cs="Calibri"/>
                <w:color w:val="auto"/>
                <w:szCs w:val="21"/>
              </w:rPr>
              <w:t>资格条件</w:t>
            </w:r>
          </w:p>
        </w:tc>
        <w:tc>
          <w:tcPr>
            <w:tcW w:w="3863" w:type="dxa"/>
            <w:vAlign w:val="center"/>
          </w:tcPr>
          <w:p w14:paraId="0D72C48D">
            <w:pPr>
              <w:adjustRightInd w:val="0"/>
              <w:snapToGrid w:val="0"/>
              <w:spacing w:line="300" w:lineRule="auto"/>
              <w:jc w:val="left"/>
              <w:rPr>
                <w:rFonts w:ascii="Calibri" w:hAnsi="Calibri" w:cs="Calibri"/>
                <w:color w:val="auto"/>
                <w:szCs w:val="21"/>
              </w:rPr>
            </w:pPr>
            <w:r>
              <w:rPr>
                <w:rFonts w:ascii="Calibri" w:hAnsi="Calibri" w:cs="Calibri"/>
                <w:color w:val="auto"/>
                <w:szCs w:val="21"/>
              </w:rPr>
              <w:t>以下证明材料附后（除承诺函、说明、声明外的其他证件提供复印件）</w:t>
            </w:r>
          </w:p>
        </w:tc>
      </w:tr>
      <w:tr w14:paraId="4E5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021AFE70">
            <w:pPr>
              <w:adjustRightInd w:val="0"/>
              <w:snapToGrid w:val="0"/>
              <w:spacing w:line="300" w:lineRule="auto"/>
              <w:rPr>
                <w:rFonts w:ascii="Calibri" w:hAnsi="Calibri" w:cs="Calibri"/>
                <w:color w:val="auto"/>
                <w:szCs w:val="21"/>
              </w:rPr>
            </w:pPr>
            <w:r>
              <w:rPr>
                <w:rFonts w:ascii="Calibri" w:hAnsi="Calibri" w:cs="Calibri"/>
                <w:color w:val="auto"/>
                <w:szCs w:val="21"/>
              </w:rPr>
              <w:t>1.</w:t>
            </w:r>
          </w:p>
        </w:tc>
        <w:tc>
          <w:tcPr>
            <w:tcW w:w="4569" w:type="dxa"/>
            <w:vAlign w:val="center"/>
          </w:tcPr>
          <w:p w14:paraId="34F9772C">
            <w:pPr>
              <w:adjustRightInd w:val="0"/>
              <w:snapToGrid w:val="0"/>
              <w:spacing w:line="300" w:lineRule="auto"/>
              <w:rPr>
                <w:rFonts w:ascii="Calibri" w:hAnsi="Calibri" w:cs="Calibri"/>
                <w:color w:val="auto"/>
                <w:szCs w:val="21"/>
              </w:rPr>
            </w:pPr>
            <w:r>
              <w:rPr>
                <w:rFonts w:ascii="Calibri" w:hAnsi="Calibri" w:cs="Calibri"/>
                <w:b/>
                <w:bCs/>
                <w:color w:val="auto"/>
                <w:kern w:val="0"/>
                <w:szCs w:val="21"/>
              </w:rPr>
              <w:t>基本资格要求：</w:t>
            </w:r>
          </w:p>
        </w:tc>
        <w:tc>
          <w:tcPr>
            <w:tcW w:w="3863" w:type="dxa"/>
            <w:vAlign w:val="center"/>
          </w:tcPr>
          <w:p w14:paraId="5283A006">
            <w:pPr>
              <w:adjustRightInd w:val="0"/>
              <w:snapToGrid w:val="0"/>
              <w:spacing w:line="300" w:lineRule="auto"/>
              <w:rPr>
                <w:rFonts w:ascii="Calibri" w:hAnsi="Calibri" w:cs="Calibri"/>
                <w:color w:val="auto"/>
                <w:szCs w:val="21"/>
              </w:rPr>
            </w:pPr>
            <w:r>
              <w:rPr>
                <w:rFonts w:ascii="Calibri" w:hAnsi="Calibri" w:cs="Calibri"/>
                <w:color w:val="auto"/>
                <w:szCs w:val="21"/>
              </w:rPr>
              <w:t>/</w:t>
            </w:r>
          </w:p>
        </w:tc>
      </w:tr>
      <w:tr w14:paraId="4888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3653915D">
            <w:pPr>
              <w:adjustRightInd w:val="0"/>
              <w:snapToGrid w:val="0"/>
              <w:spacing w:line="300" w:lineRule="auto"/>
              <w:jc w:val="left"/>
              <w:rPr>
                <w:rFonts w:ascii="Calibri" w:hAnsi="Calibri" w:cs="Calibri"/>
                <w:color w:val="auto"/>
                <w:szCs w:val="21"/>
              </w:rPr>
            </w:pPr>
            <w:r>
              <w:rPr>
                <w:rFonts w:ascii="Calibri" w:hAnsi="Calibri" w:cs="Calibri"/>
                <w:color w:val="auto"/>
                <w:szCs w:val="21"/>
              </w:rPr>
              <w:t>1.1</w:t>
            </w:r>
          </w:p>
        </w:tc>
        <w:tc>
          <w:tcPr>
            <w:tcW w:w="4569" w:type="dxa"/>
            <w:vAlign w:val="center"/>
          </w:tcPr>
          <w:p w14:paraId="608F1D1E">
            <w:pPr>
              <w:adjustRightInd w:val="0"/>
              <w:snapToGrid w:val="0"/>
              <w:spacing w:line="300" w:lineRule="auto"/>
              <w:jc w:val="left"/>
              <w:rPr>
                <w:rFonts w:ascii="Calibri" w:hAnsi="Calibri" w:cs="Calibri"/>
                <w:color w:val="auto"/>
                <w:szCs w:val="21"/>
              </w:rPr>
            </w:pPr>
            <w:r>
              <w:rPr>
                <w:rFonts w:ascii="Calibri" w:hAnsi="Calibri" w:cs="Calibri"/>
                <w:color w:val="auto"/>
                <w:szCs w:val="21"/>
              </w:rPr>
              <w:t>（1）</w:t>
            </w:r>
            <w:r>
              <w:rPr>
                <w:rFonts w:ascii="Calibri" w:hAnsi="Calibri" w:cs="Calibri"/>
                <w:color w:val="auto"/>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63" w:type="dxa"/>
            <w:vAlign w:val="center"/>
          </w:tcPr>
          <w:p w14:paraId="38116528">
            <w:pPr>
              <w:adjustRightInd w:val="0"/>
              <w:snapToGrid w:val="0"/>
              <w:spacing w:line="300" w:lineRule="auto"/>
              <w:jc w:val="left"/>
              <w:rPr>
                <w:rFonts w:ascii="Calibri" w:hAnsi="Calibri" w:cs="Calibri"/>
                <w:color w:val="auto"/>
                <w:szCs w:val="21"/>
              </w:rPr>
            </w:pPr>
            <w:r>
              <w:rPr>
                <w:rFonts w:ascii="Calibri" w:hAnsi="Calibri" w:cs="Calibri"/>
                <w:color w:val="auto"/>
                <w:szCs w:val="21"/>
              </w:rPr>
              <w:t>（1）营业执照（或事业法人登记证或其他工商等登记证明材料）复印件（供应商为自然人的，提供自然人的身份证明）</w:t>
            </w:r>
          </w:p>
          <w:p w14:paraId="205EADB0">
            <w:pPr>
              <w:adjustRightInd w:val="0"/>
              <w:snapToGrid w:val="0"/>
              <w:spacing w:line="300" w:lineRule="auto"/>
              <w:jc w:val="left"/>
              <w:rPr>
                <w:rFonts w:ascii="Calibri" w:hAnsi="Calibri" w:cs="Calibri"/>
                <w:color w:val="auto"/>
                <w:szCs w:val="21"/>
              </w:rPr>
            </w:pPr>
            <w:r>
              <w:rPr>
                <w:rFonts w:ascii="Calibri" w:hAnsi="Calibri" w:cs="Calibri"/>
                <w:color w:val="auto"/>
                <w:szCs w:val="21"/>
              </w:rPr>
              <w:t>（2）符合资格条件的声明函【声明函1】</w:t>
            </w:r>
          </w:p>
        </w:tc>
      </w:tr>
      <w:tr w14:paraId="4621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0B69F5F8">
            <w:pPr>
              <w:adjustRightInd w:val="0"/>
              <w:snapToGrid w:val="0"/>
              <w:spacing w:line="300" w:lineRule="auto"/>
              <w:rPr>
                <w:rFonts w:ascii="Calibri" w:hAnsi="Calibri" w:cs="Calibri"/>
                <w:b/>
                <w:bCs/>
                <w:color w:val="auto"/>
                <w:szCs w:val="21"/>
              </w:rPr>
            </w:pPr>
            <w:r>
              <w:rPr>
                <w:rFonts w:ascii="Calibri" w:hAnsi="Calibri" w:cs="Calibri"/>
                <w:b/>
                <w:bCs/>
                <w:color w:val="auto"/>
                <w:szCs w:val="21"/>
              </w:rPr>
              <w:t>2.</w:t>
            </w:r>
          </w:p>
        </w:tc>
        <w:tc>
          <w:tcPr>
            <w:tcW w:w="4569" w:type="dxa"/>
            <w:vAlign w:val="center"/>
          </w:tcPr>
          <w:p w14:paraId="29E30662">
            <w:pPr>
              <w:adjustRightInd w:val="0"/>
              <w:snapToGrid w:val="0"/>
              <w:spacing w:line="300" w:lineRule="auto"/>
              <w:rPr>
                <w:rFonts w:ascii="Calibri" w:hAnsi="Calibri" w:cs="Calibri"/>
                <w:b/>
                <w:bCs/>
                <w:color w:val="auto"/>
                <w:szCs w:val="21"/>
              </w:rPr>
            </w:pPr>
            <w:r>
              <w:rPr>
                <w:rFonts w:ascii="Calibri" w:hAnsi="Calibri" w:cs="Calibri"/>
                <w:b/>
                <w:bCs/>
                <w:color w:val="auto"/>
                <w:kern w:val="0"/>
                <w:szCs w:val="21"/>
              </w:rPr>
              <w:t>落实政府采购政策需满足的资格要求：</w:t>
            </w:r>
          </w:p>
        </w:tc>
        <w:tc>
          <w:tcPr>
            <w:tcW w:w="3863" w:type="dxa"/>
            <w:vAlign w:val="center"/>
          </w:tcPr>
          <w:p w14:paraId="7EB397EE">
            <w:pPr>
              <w:adjustRightInd w:val="0"/>
              <w:snapToGrid w:val="0"/>
              <w:spacing w:line="300" w:lineRule="auto"/>
              <w:rPr>
                <w:rFonts w:ascii="Calibri" w:hAnsi="Calibri" w:cs="Calibri"/>
                <w:color w:val="auto"/>
                <w:szCs w:val="21"/>
              </w:rPr>
            </w:pPr>
            <w:r>
              <w:rPr>
                <w:rFonts w:hint="eastAsia" w:ascii="Calibri" w:hAnsi="Calibri" w:cs="Calibri"/>
                <w:color w:val="auto"/>
                <w:szCs w:val="21"/>
              </w:rPr>
              <w:t>本项目为监理服务项目，属于【其他未列明行业】，要求服务全部由符合政策要求的中小企业承接。中小企业是指满足《政府采购促进中小企业发展管理办法》（财库〔2020〕46号）第二条规定的企业，监狱企业、残疾人福利性单位视为中小企业；</w:t>
            </w:r>
            <w:r>
              <w:rPr>
                <w:rFonts w:ascii="Calibri" w:hAnsi="Calibri" w:cs="Calibri"/>
                <w:color w:val="auto"/>
                <w:szCs w:val="21"/>
              </w:rPr>
              <w:t>【声明函</w:t>
            </w:r>
            <w:r>
              <w:rPr>
                <w:rFonts w:hint="eastAsia" w:ascii="Calibri" w:hAnsi="Calibri" w:cs="Calibri"/>
                <w:color w:val="auto"/>
                <w:szCs w:val="21"/>
              </w:rPr>
              <w:t>2</w:t>
            </w:r>
            <w:r>
              <w:rPr>
                <w:rFonts w:ascii="Calibri" w:hAnsi="Calibri" w:cs="Calibri"/>
                <w:color w:val="auto"/>
                <w:szCs w:val="21"/>
              </w:rPr>
              <w:t>】</w:t>
            </w:r>
          </w:p>
        </w:tc>
      </w:tr>
      <w:tr w14:paraId="016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749C629E">
            <w:pPr>
              <w:adjustRightInd w:val="0"/>
              <w:snapToGrid w:val="0"/>
              <w:spacing w:line="300" w:lineRule="auto"/>
              <w:rPr>
                <w:rFonts w:ascii="Calibri" w:hAnsi="Calibri" w:cs="Calibri"/>
                <w:color w:val="auto"/>
                <w:szCs w:val="21"/>
              </w:rPr>
            </w:pPr>
            <w:r>
              <w:rPr>
                <w:rFonts w:ascii="Calibri" w:hAnsi="Calibri" w:cs="Calibri"/>
                <w:color w:val="auto"/>
                <w:szCs w:val="21"/>
              </w:rPr>
              <w:t>3.</w:t>
            </w:r>
          </w:p>
        </w:tc>
        <w:tc>
          <w:tcPr>
            <w:tcW w:w="4569" w:type="dxa"/>
            <w:vAlign w:val="center"/>
          </w:tcPr>
          <w:p w14:paraId="2E80F0B0">
            <w:pPr>
              <w:adjustRightInd w:val="0"/>
              <w:snapToGrid w:val="0"/>
              <w:spacing w:line="300" w:lineRule="auto"/>
              <w:rPr>
                <w:rFonts w:ascii="Calibri" w:hAnsi="Calibri" w:cs="Calibri"/>
                <w:color w:val="auto"/>
                <w:kern w:val="0"/>
                <w:szCs w:val="21"/>
              </w:rPr>
            </w:pPr>
            <w:r>
              <w:rPr>
                <w:rFonts w:ascii="Calibri" w:hAnsi="Calibri" w:cs="Calibri"/>
                <w:b/>
                <w:bCs/>
                <w:color w:val="auto"/>
                <w:kern w:val="0"/>
                <w:szCs w:val="21"/>
              </w:rPr>
              <w:t>特定资格要求：</w:t>
            </w:r>
          </w:p>
        </w:tc>
        <w:tc>
          <w:tcPr>
            <w:tcW w:w="3863" w:type="dxa"/>
            <w:vAlign w:val="center"/>
          </w:tcPr>
          <w:p w14:paraId="7F1A9127">
            <w:pPr>
              <w:adjustRightInd w:val="0"/>
              <w:snapToGrid w:val="0"/>
              <w:spacing w:line="300" w:lineRule="auto"/>
              <w:rPr>
                <w:rFonts w:ascii="Calibri" w:hAnsi="Calibri" w:cs="Calibri"/>
                <w:color w:val="auto"/>
                <w:szCs w:val="21"/>
              </w:rPr>
            </w:pPr>
            <w:r>
              <w:rPr>
                <w:rFonts w:ascii="Calibri" w:hAnsi="Calibri" w:cs="Calibri"/>
                <w:color w:val="auto"/>
                <w:szCs w:val="21"/>
              </w:rPr>
              <w:t>/</w:t>
            </w:r>
          </w:p>
        </w:tc>
      </w:tr>
      <w:tr w14:paraId="49C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6B153991">
            <w:pPr>
              <w:adjustRightInd w:val="0"/>
              <w:snapToGrid w:val="0"/>
              <w:spacing w:line="300" w:lineRule="auto"/>
              <w:jc w:val="left"/>
              <w:rPr>
                <w:rFonts w:ascii="Calibri" w:hAnsi="Calibri" w:cs="Calibri"/>
                <w:color w:val="auto"/>
                <w:szCs w:val="21"/>
              </w:rPr>
            </w:pPr>
            <w:r>
              <w:rPr>
                <w:rFonts w:ascii="Calibri" w:hAnsi="Calibri" w:cs="Calibri"/>
                <w:color w:val="auto"/>
                <w:szCs w:val="21"/>
              </w:rPr>
              <w:t>3.1</w:t>
            </w:r>
          </w:p>
        </w:tc>
        <w:tc>
          <w:tcPr>
            <w:tcW w:w="4569" w:type="dxa"/>
            <w:vAlign w:val="center"/>
          </w:tcPr>
          <w:p w14:paraId="534459A0">
            <w:pPr>
              <w:widowControl/>
              <w:adjustRightInd w:val="0"/>
              <w:snapToGrid w:val="0"/>
              <w:spacing w:line="300" w:lineRule="auto"/>
              <w:jc w:val="left"/>
              <w:rPr>
                <w:rFonts w:ascii="Calibri" w:hAnsi="Calibri" w:cs="Calibri"/>
                <w:color w:val="auto"/>
                <w:szCs w:val="21"/>
              </w:rPr>
            </w:pPr>
            <w:r>
              <w:rPr>
                <w:rFonts w:ascii="Calibri" w:hAnsi="Calibri" w:cs="Calibri"/>
                <w:color w:val="auto"/>
                <w:kern w:val="0"/>
                <w:szCs w:val="21"/>
              </w:rPr>
              <w:t>（1）单位负责人为同一人或者存在直接控股、管理关系的不同供应商，不得参加同一合同项下的政府采购活动；</w:t>
            </w:r>
          </w:p>
        </w:tc>
        <w:tc>
          <w:tcPr>
            <w:tcW w:w="3863" w:type="dxa"/>
            <w:vAlign w:val="center"/>
          </w:tcPr>
          <w:p w14:paraId="79537799">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3</w:t>
            </w:r>
            <w:r>
              <w:rPr>
                <w:rFonts w:ascii="Calibri" w:hAnsi="Calibri" w:cs="Calibri"/>
                <w:color w:val="auto"/>
                <w:szCs w:val="21"/>
              </w:rPr>
              <w:t>）与其他供应商无利害关系的声明函。【声明函3】</w:t>
            </w:r>
          </w:p>
        </w:tc>
      </w:tr>
      <w:tr w14:paraId="12B8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48401367">
            <w:pPr>
              <w:adjustRightInd w:val="0"/>
              <w:snapToGrid w:val="0"/>
              <w:spacing w:line="300" w:lineRule="auto"/>
              <w:jc w:val="left"/>
              <w:rPr>
                <w:rFonts w:ascii="Calibri" w:hAnsi="Calibri" w:cs="Calibri"/>
                <w:color w:val="auto"/>
                <w:szCs w:val="21"/>
              </w:rPr>
            </w:pPr>
            <w:r>
              <w:rPr>
                <w:rFonts w:ascii="Calibri" w:hAnsi="Calibri" w:cs="Calibri"/>
                <w:color w:val="auto"/>
                <w:szCs w:val="21"/>
              </w:rPr>
              <w:t>3.2</w:t>
            </w:r>
          </w:p>
        </w:tc>
        <w:tc>
          <w:tcPr>
            <w:tcW w:w="4569" w:type="dxa"/>
            <w:vAlign w:val="center"/>
          </w:tcPr>
          <w:p w14:paraId="773D714B">
            <w:pPr>
              <w:adjustRightInd w:val="0"/>
              <w:snapToGrid w:val="0"/>
              <w:spacing w:line="300" w:lineRule="auto"/>
              <w:jc w:val="left"/>
              <w:rPr>
                <w:rFonts w:ascii="Calibri" w:hAnsi="Calibri" w:cs="Calibri"/>
                <w:color w:val="auto"/>
                <w:szCs w:val="21"/>
              </w:rPr>
            </w:pPr>
            <w:r>
              <w:rPr>
                <w:rFonts w:ascii="Calibri" w:hAnsi="Calibri" w:cs="Calibri"/>
                <w:color w:val="auto"/>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63" w:type="dxa"/>
            <w:vAlign w:val="center"/>
          </w:tcPr>
          <w:p w14:paraId="12D71CAE">
            <w:pPr>
              <w:adjustRightInd w:val="0"/>
              <w:snapToGrid w:val="0"/>
              <w:spacing w:line="300" w:lineRule="auto"/>
              <w:jc w:val="left"/>
              <w:rPr>
                <w:rFonts w:ascii="Calibri" w:hAnsi="Calibri" w:cs="Calibri"/>
                <w:color w:val="auto"/>
                <w:szCs w:val="21"/>
              </w:rPr>
            </w:pPr>
            <w:r>
              <w:rPr>
                <w:rFonts w:hint="eastAsia" w:ascii="宋体" w:hAnsi="宋体" w:cs="宋体"/>
                <w:color w:val="auto"/>
                <w:szCs w:val="21"/>
              </w:rPr>
              <w:t>◇</w:t>
            </w:r>
            <w:r>
              <w:rPr>
                <w:rFonts w:ascii="Calibri" w:hAnsi="Calibri" w:cs="Calibri"/>
                <w:color w:val="auto"/>
                <w:szCs w:val="21"/>
              </w:rPr>
              <w:t>属于此种情形的供应商除基本资格要求应提供资料外。还应提供以下资料：</w:t>
            </w:r>
          </w:p>
          <w:p w14:paraId="338CD045">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4</w:t>
            </w:r>
            <w:r>
              <w:rPr>
                <w:rFonts w:ascii="Calibri" w:hAnsi="Calibri" w:cs="Calibri"/>
                <w:color w:val="auto"/>
                <w:szCs w:val="21"/>
              </w:rPr>
              <w:t>）金融、保险、通讯等特定行业的全国性企业所设立的区域性分支机构提供总公司（总机构）授权；</w:t>
            </w:r>
          </w:p>
          <w:p w14:paraId="5D7E120E">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5</w:t>
            </w:r>
            <w:r>
              <w:rPr>
                <w:rFonts w:ascii="Calibri" w:hAnsi="Calibri" w:cs="Calibri"/>
                <w:color w:val="auto"/>
                <w:szCs w:val="21"/>
              </w:rPr>
              <w:t>）个体工商户、个人独资企业、合伙企业应提供房产权证或其他有效财产证明材料。</w:t>
            </w:r>
          </w:p>
          <w:p w14:paraId="78AC64AB">
            <w:pPr>
              <w:adjustRightInd w:val="0"/>
              <w:snapToGrid w:val="0"/>
              <w:spacing w:line="300" w:lineRule="auto"/>
              <w:jc w:val="left"/>
              <w:rPr>
                <w:rFonts w:ascii="Calibri" w:hAnsi="Calibri" w:cs="Calibri"/>
                <w:color w:val="auto"/>
                <w:szCs w:val="21"/>
              </w:rPr>
            </w:pPr>
            <w:r>
              <w:rPr>
                <w:rFonts w:hint="eastAsia" w:ascii="宋体" w:hAnsi="宋体" w:cs="宋体"/>
                <w:color w:val="auto"/>
                <w:szCs w:val="21"/>
              </w:rPr>
              <w:t>◇</w:t>
            </w:r>
            <w:r>
              <w:rPr>
                <w:rFonts w:ascii="Calibri" w:hAnsi="Calibri" w:cs="Calibri"/>
                <w:color w:val="auto"/>
                <w:szCs w:val="21"/>
              </w:rPr>
              <w:t>不属于此种情况的供应商提供以下资料：</w:t>
            </w:r>
          </w:p>
          <w:p w14:paraId="25AD1613">
            <w:pPr>
              <w:adjustRightInd w:val="0"/>
              <w:snapToGrid w:val="0"/>
              <w:spacing w:line="300" w:lineRule="auto"/>
              <w:jc w:val="left"/>
              <w:rPr>
                <w:rFonts w:ascii="Calibri" w:hAnsi="Calibri" w:cs="Calibri"/>
                <w:color w:val="auto"/>
                <w:szCs w:val="21"/>
              </w:rPr>
            </w:pPr>
            <w:r>
              <w:rPr>
                <w:rFonts w:ascii="Calibri" w:hAnsi="Calibri" w:cs="Calibri"/>
                <w:color w:val="auto"/>
                <w:szCs w:val="21"/>
              </w:rPr>
              <w:t>（</w:t>
            </w:r>
            <w:r>
              <w:rPr>
                <w:rFonts w:hint="eastAsia" w:ascii="Calibri" w:hAnsi="Calibri" w:cs="Calibri"/>
                <w:color w:val="auto"/>
                <w:szCs w:val="21"/>
              </w:rPr>
              <w:t>6</w:t>
            </w:r>
            <w:r>
              <w:rPr>
                <w:rFonts w:ascii="Calibri" w:hAnsi="Calibri" w:cs="Calibri"/>
                <w:color w:val="auto"/>
                <w:szCs w:val="21"/>
              </w:rPr>
              <w:t>）企业类型的声明函。【声明函4】</w:t>
            </w:r>
          </w:p>
        </w:tc>
      </w:tr>
      <w:tr w14:paraId="70EF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3852E938">
            <w:pPr>
              <w:adjustRightInd w:val="0"/>
              <w:snapToGrid w:val="0"/>
              <w:spacing w:line="300" w:lineRule="auto"/>
              <w:jc w:val="left"/>
              <w:rPr>
                <w:rFonts w:ascii="Calibri" w:hAnsi="Calibri" w:cs="Calibri"/>
                <w:color w:val="auto"/>
                <w:szCs w:val="21"/>
              </w:rPr>
            </w:pPr>
            <w:r>
              <w:rPr>
                <w:rFonts w:hint="eastAsia" w:ascii="Calibri" w:hAnsi="Calibri" w:cs="Calibri"/>
                <w:color w:val="auto"/>
                <w:szCs w:val="21"/>
              </w:rPr>
              <w:t>3</w:t>
            </w:r>
            <w:r>
              <w:rPr>
                <w:rFonts w:ascii="Calibri" w:hAnsi="Calibri" w:cs="Calibri"/>
                <w:color w:val="auto"/>
                <w:szCs w:val="21"/>
              </w:rPr>
              <w:t>.3</w:t>
            </w:r>
          </w:p>
        </w:tc>
        <w:tc>
          <w:tcPr>
            <w:tcW w:w="4569" w:type="dxa"/>
            <w:vAlign w:val="center"/>
          </w:tcPr>
          <w:p w14:paraId="56187839">
            <w:pPr>
              <w:adjustRightInd w:val="0"/>
              <w:snapToGrid w:val="0"/>
              <w:spacing w:line="300" w:lineRule="auto"/>
              <w:jc w:val="left"/>
              <w:rPr>
                <w:rFonts w:ascii="Calibri" w:hAnsi="Calibri" w:cs="Calibri"/>
                <w:color w:val="auto"/>
                <w:kern w:val="0"/>
                <w:szCs w:val="21"/>
              </w:rPr>
            </w:pPr>
            <w:r>
              <w:rPr>
                <w:rFonts w:hint="eastAsia" w:ascii="Calibri" w:hAnsi="Calibri" w:cs="Calibri"/>
                <w:color w:val="auto"/>
                <w:szCs w:val="21"/>
              </w:rPr>
              <w:t>（</w:t>
            </w:r>
            <w:r>
              <w:rPr>
                <w:rFonts w:ascii="Calibri" w:hAnsi="Calibri" w:cs="Calibri"/>
                <w:color w:val="auto"/>
                <w:szCs w:val="21"/>
              </w:rPr>
              <w:t>3</w:t>
            </w:r>
            <w:r>
              <w:rPr>
                <w:rFonts w:hint="eastAsia" w:ascii="Calibri" w:hAnsi="Calibri" w:cs="Calibri"/>
                <w:color w:val="auto"/>
                <w:szCs w:val="21"/>
              </w:rPr>
              <w:t>）联合体或</w:t>
            </w:r>
            <w:r>
              <w:rPr>
                <w:rFonts w:ascii="Calibri" w:hAnsi="Calibri" w:cs="Calibri"/>
                <w:color w:val="auto"/>
                <w:szCs w:val="21"/>
              </w:rPr>
              <w:t>非联合体。</w:t>
            </w:r>
          </w:p>
        </w:tc>
        <w:tc>
          <w:tcPr>
            <w:tcW w:w="3863" w:type="dxa"/>
            <w:vAlign w:val="center"/>
          </w:tcPr>
          <w:p w14:paraId="6BFB6240">
            <w:pPr>
              <w:adjustRightInd w:val="0"/>
              <w:snapToGrid w:val="0"/>
              <w:spacing w:line="300" w:lineRule="auto"/>
              <w:jc w:val="left"/>
              <w:rPr>
                <w:rFonts w:ascii="Calibri" w:hAnsi="Calibri" w:cs="Calibri"/>
                <w:color w:val="auto"/>
                <w:szCs w:val="21"/>
              </w:rPr>
            </w:pPr>
            <w:r>
              <w:rPr>
                <w:rFonts w:ascii="Calibri" w:hAnsi="Calibri" w:cs="Calibri"/>
                <w:color w:val="auto"/>
                <w:szCs w:val="21"/>
              </w:rPr>
              <w:t>（7）</w:t>
            </w:r>
            <w:r>
              <w:rPr>
                <w:rFonts w:hint="eastAsia" w:ascii="Calibri" w:hAnsi="Calibri" w:cs="Calibri"/>
                <w:color w:val="auto"/>
                <w:szCs w:val="21"/>
              </w:rPr>
              <w:t>联合体协议书</w:t>
            </w:r>
            <w:r>
              <w:rPr>
                <w:rFonts w:ascii="Calibri" w:hAnsi="Calibri" w:cs="Calibri"/>
                <w:color w:val="auto"/>
                <w:szCs w:val="21"/>
              </w:rPr>
              <w:t>【声明函5】</w:t>
            </w:r>
            <w:r>
              <w:rPr>
                <w:rFonts w:hint="eastAsia" w:ascii="Calibri" w:hAnsi="Calibri" w:cs="Calibri"/>
                <w:color w:val="auto"/>
                <w:szCs w:val="21"/>
              </w:rPr>
              <w:t>或</w:t>
            </w:r>
            <w:r>
              <w:rPr>
                <w:rFonts w:ascii="Calibri" w:hAnsi="Calibri" w:cs="Calibri"/>
                <w:color w:val="auto"/>
                <w:szCs w:val="21"/>
              </w:rPr>
              <w:t>非联合体的声明函。【声明函6】</w:t>
            </w:r>
          </w:p>
        </w:tc>
      </w:tr>
      <w:tr w14:paraId="79FE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vAlign w:val="center"/>
          </w:tcPr>
          <w:p w14:paraId="68FEEC27">
            <w:pPr>
              <w:adjustRightInd w:val="0"/>
              <w:snapToGrid w:val="0"/>
              <w:spacing w:line="300" w:lineRule="auto"/>
              <w:jc w:val="left"/>
              <w:rPr>
                <w:rFonts w:ascii="Calibri" w:hAnsi="Calibri" w:cs="Calibri"/>
                <w:color w:val="auto"/>
                <w:szCs w:val="21"/>
              </w:rPr>
            </w:pPr>
            <w:r>
              <w:rPr>
                <w:rFonts w:ascii="Calibri" w:hAnsi="Calibri" w:cs="Calibri"/>
                <w:color w:val="auto"/>
                <w:szCs w:val="21"/>
              </w:rPr>
              <w:t>3.4</w:t>
            </w:r>
          </w:p>
        </w:tc>
        <w:tc>
          <w:tcPr>
            <w:tcW w:w="4569" w:type="dxa"/>
            <w:vAlign w:val="center"/>
          </w:tcPr>
          <w:p w14:paraId="4A1ACA69">
            <w:pPr>
              <w:adjustRightInd w:val="0"/>
              <w:snapToGrid w:val="0"/>
              <w:spacing w:line="300" w:lineRule="auto"/>
              <w:jc w:val="left"/>
              <w:rPr>
                <w:rFonts w:ascii="Calibri" w:hAnsi="Calibri" w:cs="Calibri"/>
                <w:color w:val="auto"/>
                <w:szCs w:val="21"/>
              </w:rPr>
            </w:pPr>
            <w:r>
              <w:rPr>
                <w:rFonts w:hint="eastAsia" w:ascii="Calibri" w:hAnsi="Calibri" w:cs="Calibri"/>
                <w:color w:val="auto"/>
                <w:szCs w:val="21"/>
              </w:rPr>
              <w:t>（</w:t>
            </w:r>
            <w:r>
              <w:rPr>
                <w:rFonts w:ascii="Calibri" w:hAnsi="Calibri" w:cs="Calibri"/>
                <w:color w:val="auto"/>
                <w:szCs w:val="21"/>
              </w:rPr>
              <w:t>4</w:t>
            </w:r>
            <w:r>
              <w:rPr>
                <w:rFonts w:hint="eastAsia" w:ascii="Calibri" w:hAnsi="Calibri" w:cs="Calibri"/>
                <w:color w:val="auto"/>
                <w:szCs w:val="21"/>
              </w:rPr>
              <w:t>）</w:t>
            </w:r>
            <w:r>
              <w:rPr>
                <w:rFonts w:hint="eastAsia" w:ascii="Calibri" w:hAnsi="Calibri" w:cs="Calibri"/>
                <w:color w:val="auto"/>
                <w:kern w:val="0"/>
                <w:szCs w:val="21"/>
              </w:rPr>
              <w:t>供应商应具有建筑工程监理乙级及以上资质</w:t>
            </w:r>
          </w:p>
        </w:tc>
        <w:tc>
          <w:tcPr>
            <w:tcW w:w="3863" w:type="dxa"/>
            <w:vAlign w:val="center"/>
          </w:tcPr>
          <w:p w14:paraId="40FF6EA4">
            <w:pPr>
              <w:adjustRightInd w:val="0"/>
              <w:snapToGrid w:val="0"/>
              <w:spacing w:line="300" w:lineRule="auto"/>
              <w:jc w:val="left"/>
              <w:rPr>
                <w:rFonts w:ascii="Calibri" w:hAnsi="Calibri" w:cs="Calibri"/>
                <w:color w:val="auto"/>
                <w:szCs w:val="21"/>
              </w:rPr>
            </w:pPr>
            <w:r>
              <w:rPr>
                <w:rFonts w:hint="eastAsia" w:ascii="宋体" w:hAnsi="宋体" w:cs="Arial"/>
                <w:color w:val="auto"/>
                <w:szCs w:val="21"/>
              </w:rPr>
              <w:t>（8）企业纸质证书复印件</w:t>
            </w:r>
          </w:p>
        </w:tc>
      </w:tr>
    </w:tbl>
    <w:p w14:paraId="5A1D541B">
      <w:pPr>
        <w:snapToGrid w:val="0"/>
        <w:spacing w:line="300" w:lineRule="auto"/>
        <w:ind w:firstLine="422" w:firstLineChars="200"/>
        <w:jc w:val="left"/>
        <w:rPr>
          <w:rFonts w:ascii="Calibri" w:hAnsi="Calibri" w:cs="Calibri"/>
          <w:b/>
          <w:bCs/>
          <w:color w:val="auto"/>
          <w:szCs w:val="21"/>
          <w:u w:val="single"/>
        </w:rPr>
      </w:pPr>
      <w:r>
        <w:rPr>
          <w:rFonts w:ascii="Calibri" w:hAnsi="Calibri" w:cs="Calibri"/>
          <w:b/>
          <w:bCs/>
          <w:color w:val="auto"/>
          <w:szCs w:val="21"/>
          <w:u w:val="single"/>
        </w:rPr>
        <w:t>【证明材料需加盖供应商单位公章。】</w:t>
      </w:r>
    </w:p>
    <w:p w14:paraId="4EDBFE23">
      <w:pPr>
        <w:snapToGrid w:val="0"/>
        <w:spacing w:line="300" w:lineRule="auto"/>
        <w:ind w:firstLine="422" w:firstLineChars="200"/>
        <w:jc w:val="left"/>
        <w:rPr>
          <w:rFonts w:ascii="Calibri" w:hAnsi="Calibri" w:cs="Calibri"/>
          <w:b/>
          <w:bCs/>
          <w:color w:val="auto"/>
          <w:szCs w:val="21"/>
          <w:u w:val="single"/>
        </w:rPr>
      </w:pPr>
      <w:r>
        <w:rPr>
          <w:rFonts w:ascii="Calibri" w:hAnsi="Calibri" w:cs="Calibri"/>
          <w:b/>
          <w:bCs/>
          <w:color w:val="auto"/>
          <w:szCs w:val="21"/>
          <w:u w:val="single"/>
        </w:rPr>
        <w:t>【各声明函格式附后】</w:t>
      </w:r>
    </w:p>
    <w:p w14:paraId="3ED1FEDC">
      <w:pPr>
        <w:snapToGrid w:val="0"/>
        <w:spacing w:line="300" w:lineRule="auto"/>
        <w:rPr>
          <w:rFonts w:ascii="Calibri" w:hAnsi="Calibri" w:cs="Calibri"/>
          <w:color w:val="auto"/>
          <w:szCs w:val="21"/>
        </w:rPr>
      </w:pPr>
      <w:r>
        <w:rPr>
          <w:rFonts w:ascii="Calibri" w:hAnsi="Calibri" w:cs="Calibri"/>
          <w:color w:val="auto"/>
          <w:szCs w:val="21"/>
        </w:rPr>
        <w:br w:type="page"/>
      </w:r>
    </w:p>
    <w:p w14:paraId="2A8089FF">
      <w:pPr>
        <w:pStyle w:val="4"/>
        <w:tabs>
          <w:tab w:val="left" w:pos="720"/>
        </w:tabs>
        <w:spacing w:before="120"/>
        <w:ind w:firstLine="422"/>
        <w:rPr>
          <w:rFonts w:cs="Calibri"/>
          <w:color w:val="auto"/>
        </w:rPr>
      </w:pPr>
      <w:r>
        <w:rPr>
          <w:rFonts w:cs="Calibri"/>
          <w:color w:val="auto"/>
        </w:rPr>
        <w:t>表附件：证明资料</w:t>
      </w:r>
    </w:p>
    <w:p w14:paraId="67EFD24B">
      <w:pPr>
        <w:snapToGrid w:val="0"/>
        <w:spacing w:line="300" w:lineRule="auto"/>
        <w:ind w:firstLine="420" w:firstLineChars="200"/>
        <w:rPr>
          <w:rFonts w:ascii="Calibri" w:hAnsi="Calibri" w:cs="Calibri"/>
          <w:color w:val="auto"/>
          <w:szCs w:val="21"/>
        </w:rPr>
      </w:pPr>
      <w:r>
        <w:rPr>
          <w:rFonts w:ascii="Calibri" w:hAnsi="Calibri" w:cs="Calibri"/>
          <w:color w:val="auto"/>
          <w:szCs w:val="21"/>
        </w:rPr>
        <w:t>（1）营业执照（或事业法人登记证或其他工商等登记证明材料）复印件（供应商为自然人的，提供自然人的身份证明）</w:t>
      </w:r>
      <w:r>
        <w:rPr>
          <w:rFonts w:hint="eastAsia" w:ascii="Calibri" w:hAnsi="Calibri" w:cs="Calibri"/>
          <w:color w:val="auto"/>
          <w:szCs w:val="21"/>
        </w:rPr>
        <w:t>；</w:t>
      </w:r>
    </w:p>
    <w:p w14:paraId="3314A666">
      <w:pPr>
        <w:pStyle w:val="4"/>
        <w:tabs>
          <w:tab w:val="left" w:pos="720"/>
        </w:tabs>
        <w:spacing w:before="120"/>
        <w:ind w:firstLine="422"/>
        <w:rPr>
          <w:rFonts w:cs="Calibri"/>
          <w:color w:val="auto"/>
        </w:rPr>
      </w:pPr>
      <w:r>
        <w:rPr>
          <w:rFonts w:cs="Calibri"/>
          <w:color w:val="auto"/>
        </w:rPr>
        <w:t>相关附件格式附后</w:t>
      </w:r>
    </w:p>
    <w:p w14:paraId="24531437">
      <w:pPr>
        <w:pStyle w:val="4"/>
        <w:tabs>
          <w:tab w:val="left" w:pos="720"/>
        </w:tabs>
        <w:ind w:firstLine="422"/>
        <w:rPr>
          <w:rFonts w:cs="Calibri"/>
          <w:color w:val="auto"/>
        </w:rPr>
      </w:pPr>
      <w:r>
        <w:rPr>
          <w:rFonts w:cs="Calibri"/>
          <w:color w:val="auto"/>
        </w:rPr>
        <w:t>【声明函1】符合资格条件的声明函</w:t>
      </w:r>
    </w:p>
    <w:p w14:paraId="502A1E25">
      <w:pPr>
        <w:snapToGrid w:val="0"/>
        <w:spacing w:line="300" w:lineRule="auto"/>
        <w:jc w:val="center"/>
        <w:rPr>
          <w:b/>
          <w:bCs/>
          <w:color w:val="auto"/>
          <w:sz w:val="28"/>
          <w:szCs w:val="36"/>
        </w:rPr>
      </w:pPr>
      <w:r>
        <w:rPr>
          <w:b/>
          <w:bCs/>
          <w:color w:val="auto"/>
          <w:sz w:val="28"/>
          <w:szCs w:val="36"/>
        </w:rPr>
        <w:t>符合资格条件的声明函</w:t>
      </w:r>
    </w:p>
    <w:p w14:paraId="75883853">
      <w:pPr>
        <w:snapToGrid w:val="0"/>
        <w:spacing w:line="300" w:lineRule="auto"/>
        <w:rPr>
          <w:rFonts w:ascii="Calibri" w:hAnsi="Calibri" w:cs="Calibri"/>
          <w:color w:val="auto"/>
          <w:u w:val="single"/>
        </w:rPr>
      </w:pPr>
      <w:r>
        <w:rPr>
          <w:rFonts w:hint="eastAsia" w:ascii="Calibri" w:hAnsi="Calibri" w:cs="Calibri"/>
          <w:color w:val="auto"/>
          <w:u w:val="single"/>
        </w:rPr>
        <w:t>浙江商业职业技术学院</w:t>
      </w:r>
      <w:r>
        <w:rPr>
          <w:rFonts w:ascii="Calibri" w:hAnsi="Calibri" w:cs="Calibri"/>
          <w:color w:val="auto"/>
          <w:u w:val="single"/>
        </w:rPr>
        <w:t>：</w:t>
      </w:r>
    </w:p>
    <w:p w14:paraId="629AC9DB">
      <w:pPr>
        <w:snapToGrid w:val="0"/>
        <w:spacing w:line="300" w:lineRule="auto"/>
        <w:rPr>
          <w:rFonts w:ascii="Calibri" w:hAnsi="Calibri" w:cs="Calibri"/>
          <w:color w:val="auto"/>
          <w:kern w:val="0"/>
          <w:szCs w:val="21"/>
        </w:rPr>
      </w:pPr>
      <w:r>
        <w:rPr>
          <w:rFonts w:ascii="Calibri" w:hAnsi="Calibri" w:cs="Calibri"/>
          <w:color w:val="auto"/>
          <w:u w:val="single"/>
        </w:rPr>
        <w:t>浙江省成套招标代理有限公司</w:t>
      </w:r>
      <w:r>
        <w:rPr>
          <w:rFonts w:ascii="Calibri" w:hAnsi="Calibri" w:cs="Calibri"/>
          <w:color w:val="auto"/>
        </w:rPr>
        <w:t>：</w:t>
      </w:r>
    </w:p>
    <w:p w14:paraId="757573B4">
      <w:pPr>
        <w:snapToGrid w:val="0"/>
        <w:spacing w:line="300" w:lineRule="auto"/>
        <w:ind w:firstLine="420" w:firstLineChars="200"/>
        <w:rPr>
          <w:rFonts w:ascii="Calibri" w:hAnsi="Calibri" w:cs="Calibri"/>
          <w:color w:val="auto"/>
        </w:rPr>
      </w:pPr>
      <w:r>
        <w:rPr>
          <w:rFonts w:ascii="Calibri" w:hAnsi="Calibri" w:cs="Calibri"/>
          <w:color w:val="auto"/>
          <w:szCs w:val="21"/>
        </w:rPr>
        <w:t>截至</w:t>
      </w:r>
      <w:r>
        <w:rPr>
          <w:rFonts w:hint="eastAsia" w:ascii="Calibri" w:hAnsi="Calibri" w:cs="Calibri"/>
          <w:color w:val="auto"/>
          <w:u w:val="single"/>
        </w:rPr>
        <w:t>浙江商业职业技术学院</w:t>
      </w:r>
      <w:r>
        <w:rPr>
          <w:rFonts w:ascii="Calibri" w:hAnsi="Calibri" w:cs="Calibri"/>
          <w:color w:val="auto"/>
        </w:rPr>
        <w:t>（采购人）</w:t>
      </w:r>
      <w:r>
        <w:rPr>
          <w:rFonts w:hint="eastAsia" w:ascii="Calibri" w:hAnsi="Calibri" w:cs="Calibri"/>
          <w:color w:val="auto"/>
          <w:u w:val="single"/>
        </w:rPr>
        <w:t xml:space="preserve"> </w:t>
      </w:r>
      <w:r>
        <w:rPr>
          <w:rFonts w:ascii="Calibri" w:hAnsi="Calibri" w:cs="Calibri"/>
          <w:color w:val="auto"/>
          <w:u w:val="single"/>
        </w:rPr>
        <w:t xml:space="preserve">              </w:t>
      </w:r>
      <w:r>
        <w:rPr>
          <w:rFonts w:ascii="Calibri" w:hAnsi="Calibri" w:cs="Calibri"/>
          <w:color w:val="auto"/>
        </w:rPr>
        <w:t>（项目名称）</w:t>
      </w:r>
      <w:r>
        <w:rPr>
          <w:rFonts w:ascii="Calibri" w:hAnsi="Calibri" w:cs="Calibri"/>
          <w:color w:val="auto"/>
          <w:u w:val="single"/>
        </w:rPr>
        <w:t xml:space="preserve">               </w:t>
      </w:r>
      <w:r>
        <w:rPr>
          <w:rFonts w:ascii="Calibri" w:hAnsi="Calibri" w:cs="Calibri"/>
          <w:color w:val="auto"/>
        </w:rPr>
        <w:t>（项目编号）的磋商响应文件提交</w:t>
      </w:r>
      <w:r>
        <w:rPr>
          <w:rFonts w:ascii="Calibri" w:hAnsi="Calibri" w:cs="Calibri"/>
          <w:color w:val="auto"/>
          <w:szCs w:val="21"/>
        </w:rPr>
        <w:t>时间，具有良好的商业信誉，依法缴纳税收和社会保障资金，</w:t>
      </w:r>
      <w:r>
        <w:rPr>
          <w:rFonts w:ascii="Calibri" w:hAnsi="Calibri" w:cs="Calibri"/>
          <w:color w:val="auto"/>
          <w:kern w:val="0"/>
          <w:szCs w:val="21"/>
        </w:rPr>
        <w:t>具有履行合同所必需的设备和专业技术能力，未被列入失信被执行人名单、重大税收违法案件当事人名单、政府采购严重违法失信行为记录名单，</w:t>
      </w:r>
      <w:r>
        <w:rPr>
          <w:rFonts w:ascii="Calibri" w:hAnsi="Calibri" w:cs="Calibri"/>
          <w:color w:val="auto"/>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ascii="Calibri" w:hAnsi="Calibri" w:cs="Calibri"/>
          <w:color w:val="auto"/>
          <w:kern w:val="0"/>
          <w:szCs w:val="21"/>
        </w:rPr>
        <w:t>。</w:t>
      </w:r>
    </w:p>
    <w:p w14:paraId="505F56ED">
      <w:pPr>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我方</w:t>
      </w:r>
      <w:r>
        <w:rPr>
          <w:rFonts w:ascii="Calibri" w:hAnsi="Calibri" w:cs="Calibri"/>
          <w:color w:val="auto"/>
          <w:kern w:val="0"/>
          <w:szCs w:val="21"/>
        </w:rPr>
        <w:t>对上述声明的真实性负责。如有虚假，愿意承担相应责任，对此无任何异议。</w:t>
      </w:r>
    </w:p>
    <w:p w14:paraId="4552A841">
      <w:pPr>
        <w:snapToGrid w:val="0"/>
        <w:spacing w:line="300" w:lineRule="auto"/>
        <w:ind w:firstLine="420" w:firstLineChars="200"/>
        <w:rPr>
          <w:rFonts w:ascii="Calibri" w:hAnsi="Calibri" w:cs="Calibri"/>
          <w:color w:val="auto"/>
          <w:szCs w:val="21"/>
        </w:rPr>
      </w:pPr>
      <w:r>
        <w:rPr>
          <w:rFonts w:ascii="Calibri" w:hAnsi="Calibri" w:cs="Calibri"/>
          <w:color w:val="auto"/>
          <w:szCs w:val="21"/>
        </w:rPr>
        <w:t>特此声明！</w:t>
      </w:r>
    </w:p>
    <w:p w14:paraId="3DD6D798">
      <w:pPr>
        <w:spacing w:line="300" w:lineRule="auto"/>
        <w:ind w:firstLine="420" w:firstLineChars="200"/>
        <w:rPr>
          <w:rFonts w:ascii="Calibri" w:hAnsi="Calibri" w:cs="Calibri"/>
          <w:color w:val="auto"/>
          <w:szCs w:val="21"/>
        </w:rPr>
      </w:pPr>
    </w:p>
    <w:p w14:paraId="00D1CFA3">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195E7DFD">
      <w:pPr>
        <w:snapToGrid w:val="0"/>
        <w:spacing w:line="300" w:lineRule="auto"/>
        <w:ind w:firstLine="420" w:firstLineChars="200"/>
        <w:rPr>
          <w:rFonts w:ascii="Calibri" w:hAnsi="Calibri" w:cs="Calibri"/>
          <w:color w:val="auto"/>
        </w:rPr>
      </w:pPr>
      <w:r>
        <w:rPr>
          <w:rFonts w:ascii="Calibri" w:hAnsi="Calibri" w:cs="Calibri"/>
          <w:color w:val="auto"/>
        </w:rPr>
        <w:t>日期：2024年  月  日</w:t>
      </w:r>
    </w:p>
    <w:p w14:paraId="61C230B4">
      <w:pPr>
        <w:snapToGrid w:val="0"/>
        <w:spacing w:line="300" w:lineRule="auto"/>
        <w:ind w:firstLine="420" w:firstLineChars="200"/>
        <w:rPr>
          <w:rFonts w:ascii="Calibri" w:hAnsi="Calibri" w:cs="Calibri"/>
          <w:color w:val="auto"/>
        </w:rPr>
      </w:pPr>
    </w:p>
    <w:p w14:paraId="33B766AB">
      <w:pPr>
        <w:pStyle w:val="4"/>
        <w:ind w:firstLine="482"/>
        <w:jc w:val="center"/>
        <w:rPr>
          <w:rFonts w:ascii="Arial" w:hAnsi="Arial" w:cs="Arial"/>
          <w:color w:val="auto"/>
          <w:sz w:val="24"/>
          <w:szCs w:val="18"/>
        </w:rPr>
      </w:pPr>
      <w:bookmarkStart w:id="132" w:name="_Toc92370872"/>
      <w:r>
        <w:rPr>
          <w:rFonts w:ascii="Arial" w:hAnsi="Arial" w:cs="Arial"/>
          <w:color w:val="auto"/>
          <w:sz w:val="24"/>
          <w:szCs w:val="18"/>
        </w:rPr>
        <w:t>【声明函2】中小企业声明函、监狱企业声明函及其相关的充分的证明材料、残疾人福利性单位声明函</w:t>
      </w:r>
      <w:bookmarkEnd w:id="132"/>
    </w:p>
    <w:p w14:paraId="4C9365F9">
      <w:pPr>
        <w:pStyle w:val="41"/>
        <w:adjustRightInd w:val="0"/>
        <w:snapToGrid w:val="0"/>
        <w:spacing w:line="360" w:lineRule="auto"/>
        <w:ind w:firstLine="420" w:firstLineChars="200"/>
        <w:rPr>
          <w:color w:val="auto"/>
          <w:sz w:val="21"/>
          <w:szCs w:val="21"/>
        </w:rPr>
      </w:pPr>
      <w:r>
        <w:rPr>
          <w:rFonts w:hint="eastAsia"/>
          <w:color w:val="auto"/>
          <w:sz w:val="21"/>
          <w:szCs w:val="21"/>
        </w:rPr>
        <w:t>本公司（联合体）郑重声明，根据《政府采购促进中小企业发展管理办法》 （财库﹝2020﹞46 号）的规定，本公司（联合体）参加 （单位名称） 的 （项目名称） 采购活动，工程的施工单位全部为符合政策要求的中小企业（或者：服务全部由符合政策要求的中小企业承接） 。相关企业（含联合体中的中小企业、签订分包意向协议的中小企业）的具体情况如下：</w:t>
      </w:r>
    </w:p>
    <w:p w14:paraId="391B5846">
      <w:pPr>
        <w:pStyle w:val="41"/>
        <w:adjustRightInd w:val="0"/>
        <w:snapToGrid w:val="0"/>
        <w:spacing w:line="360" w:lineRule="auto"/>
        <w:ind w:firstLine="420" w:firstLineChars="200"/>
        <w:rPr>
          <w:color w:val="auto"/>
          <w:sz w:val="21"/>
          <w:szCs w:val="21"/>
        </w:rPr>
      </w:pPr>
      <w:r>
        <w:rPr>
          <w:rFonts w:hint="eastAsia"/>
          <w:color w:val="auto"/>
          <w:sz w:val="21"/>
          <w:szCs w:val="21"/>
        </w:rPr>
        <w:t xml:space="preserve">1. </w:t>
      </w:r>
      <w:r>
        <w:rPr>
          <w:rFonts w:hint="eastAsia"/>
          <w:color w:val="auto"/>
          <w:sz w:val="21"/>
          <w:szCs w:val="21"/>
          <w:u w:val="single"/>
        </w:rPr>
        <w:t xml:space="preserve">                             </w:t>
      </w:r>
      <w:r>
        <w:rPr>
          <w:rFonts w:hint="eastAsia"/>
          <w:color w:val="auto"/>
          <w:sz w:val="21"/>
          <w:szCs w:val="21"/>
        </w:rPr>
        <w:t>，属于</w:t>
      </w:r>
      <w:r>
        <w:rPr>
          <w:rFonts w:hint="eastAsia"/>
          <w:color w:val="auto"/>
          <w:sz w:val="21"/>
          <w:szCs w:val="21"/>
          <w:u w:val="single"/>
        </w:rPr>
        <w:t>未列明其他行业</w:t>
      </w:r>
      <w:r>
        <w:rPr>
          <w:rFonts w:hint="eastAsia"/>
          <w:color w:val="auto"/>
          <w:sz w:val="21"/>
          <w:szCs w:val="21"/>
        </w:rPr>
        <w:t>；承建企业为</w:t>
      </w:r>
      <w:r>
        <w:rPr>
          <w:rFonts w:hint="eastAsia"/>
          <w:color w:val="auto"/>
          <w:sz w:val="21"/>
          <w:szCs w:val="21"/>
          <w:u w:val="single"/>
        </w:rPr>
        <w:t xml:space="preserve"> （企业名称）</w:t>
      </w:r>
      <w:r>
        <w:rPr>
          <w:rFonts w:hint="eastAsia"/>
          <w:color w:val="auto"/>
          <w:sz w:val="21"/>
          <w:szCs w:val="21"/>
        </w:rPr>
        <w:t>，从业人员</w:t>
      </w:r>
      <w:r>
        <w:rPr>
          <w:rFonts w:hint="eastAsia"/>
          <w:color w:val="auto"/>
          <w:sz w:val="21"/>
          <w:szCs w:val="21"/>
          <w:u w:val="single"/>
        </w:rPr>
        <w:t xml:space="preserve">  </w:t>
      </w:r>
      <w:r>
        <w:rPr>
          <w:rFonts w:hint="eastAsia"/>
          <w:color w:val="auto"/>
          <w:sz w:val="21"/>
          <w:szCs w:val="21"/>
        </w:rPr>
        <w:t>人，营业收入为</w:t>
      </w:r>
      <w:r>
        <w:rPr>
          <w:rFonts w:hint="eastAsia"/>
          <w:color w:val="auto"/>
          <w:sz w:val="21"/>
          <w:szCs w:val="21"/>
          <w:u w:val="single"/>
        </w:rPr>
        <w:t xml:space="preserve">   </w:t>
      </w:r>
      <w:r>
        <w:rPr>
          <w:rFonts w:hint="eastAsia"/>
          <w:color w:val="auto"/>
          <w:sz w:val="21"/>
          <w:szCs w:val="21"/>
        </w:rPr>
        <w:t>万元，资产总额为</w:t>
      </w:r>
      <w:r>
        <w:rPr>
          <w:rFonts w:hint="eastAsia"/>
          <w:color w:val="auto"/>
          <w:sz w:val="21"/>
          <w:szCs w:val="21"/>
          <w:u w:val="single"/>
        </w:rPr>
        <w:t xml:space="preserve">     </w:t>
      </w:r>
      <w:r>
        <w:rPr>
          <w:rFonts w:hint="eastAsia"/>
          <w:color w:val="auto"/>
          <w:sz w:val="21"/>
          <w:szCs w:val="21"/>
        </w:rPr>
        <w:t>万元，属于</w:t>
      </w:r>
      <w:r>
        <w:rPr>
          <w:rFonts w:hint="eastAsia"/>
          <w:color w:val="auto"/>
          <w:sz w:val="21"/>
          <w:szCs w:val="21"/>
          <w:u w:val="single"/>
        </w:rPr>
        <w:t>（中型企业、小型企业、微型企业）</w:t>
      </w:r>
      <w:r>
        <w:rPr>
          <w:rFonts w:hint="eastAsia"/>
          <w:color w:val="auto"/>
          <w:sz w:val="21"/>
          <w:szCs w:val="21"/>
        </w:rPr>
        <w:t>； 以上企业，不属于大企业的分支机构，不存在控股股东为大企业的情形，也不存在与大企业的负责人为同一人的情形。</w:t>
      </w:r>
    </w:p>
    <w:p w14:paraId="032E6617">
      <w:pPr>
        <w:pStyle w:val="41"/>
        <w:adjustRightInd w:val="0"/>
        <w:snapToGrid w:val="0"/>
        <w:spacing w:line="360" w:lineRule="auto"/>
        <w:ind w:firstLine="420" w:firstLineChars="200"/>
        <w:rPr>
          <w:color w:val="auto"/>
          <w:sz w:val="21"/>
          <w:szCs w:val="21"/>
        </w:rPr>
      </w:pPr>
      <w:r>
        <w:rPr>
          <w:rFonts w:hint="eastAsia"/>
          <w:color w:val="auto"/>
          <w:sz w:val="21"/>
          <w:szCs w:val="21"/>
        </w:rPr>
        <w:t>本企业对上述声明内容的真实性负责。如有虚假，将依法承担相应责任。</w:t>
      </w:r>
    </w:p>
    <w:p w14:paraId="35C23136">
      <w:pPr>
        <w:pStyle w:val="41"/>
        <w:adjustRightInd w:val="0"/>
        <w:snapToGrid w:val="0"/>
        <w:spacing w:line="360" w:lineRule="auto"/>
        <w:ind w:firstLine="420" w:firstLineChars="200"/>
        <w:rPr>
          <w:color w:val="auto"/>
          <w:sz w:val="21"/>
          <w:szCs w:val="21"/>
        </w:rPr>
      </w:pPr>
      <w:r>
        <w:rPr>
          <w:rFonts w:hint="eastAsia"/>
          <w:color w:val="auto"/>
          <w:sz w:val="21"/>
          <w:szCs w:val="21"/>
        </w:rPr>
        <w:t>企业名称（盖单位公章或CA章） ：</w:t>
      </w:r>
    </w:p>
    <w:p w14:paraId="40EF4339">
      <w:pPr>
        <w:pStyle w:val="41"/>
        <w:adjustRightInd w:val="0"/>
        <w:snapToGrid w:val="0"/>
        <w:spacing w:before="0" w:beforeAutospacing="0" w:after="0" w:afterAutospacing="0" w:line="360" w:lineRule="auto"/>
        <w:ind w:firstLine="420" w:firstLineChars="200"/>
        <w:jc w:val="both"/>
        <w:rPr>
          <w:color w:val="auto"/>
          <w:sz w:val="21"/>
          <w:szCs w:val="21"/>
        </w:rPr>
      </w:pPr>
      <w:r>
        <w:rPr>
          <w:rFonts w:hint="eastAsia"/>
          <w:color w:val="auto"/>
          <w:sz w:val="21"/>
          <w:szCs w:val="21"/>
        </w:rPr>
        <w:t>日 期：</w:t>
      </w:r>
    </w:p>
    <w:p w14:paraId="40EDDEA0">
      <w:pPr>
        <w:adjustRightInd w:val="0"/>
        <w:snapToGrid w:val="0"/>
        <w:spacing w:line="360" w:lineRule="auto"/>
        <w:rPr>
          <w:rFonts w:ascii="宋体" w:hAnsi="宋体"/>
          <w:color w:val="auto"/>
          <w:szCs w:val="21"/>
        </w:rPr>
      </w:pPr>
      <w:r>
        <w:rPr>
          <w:rFonts w:hint="eastAsia" w:ascii="宋体" w:hAnsi="宋体"/>
          <w:color w:val="auto"/>
          <w:szCs w:val="21"/>
        </w:rPr>
        <w:t>注：从业人员、营业收入、资产总额填报上一年度数据，无上一年度数据的新成立企业可不填报。</w:t>
      </w:r>
    </w:p>
    <w:p w14:paraId="1EDA8FB8">
      <w:pPr>
        <w:adjustRightInd w:val="0"/>
        <w:snapToGrid w:val="0"/>
        <w:spacing w:line="360" w:lineRule="auto"/>
        <w:rPr>
          <w:rFonts w:ascii="宋体" w:hAnsi="宋体" w:cs="宋体"/>
          <w:b/>
          <w:bCs/>
          <w:color w:val="auto"/>
          <w:szCs w:val="21"/>
        </w:rPr>
      </w:pPr>
      <w:r>
        <w:rPr>
          <w:color w:val="auto"/>
          <w:szCs w:val="21"/>
        </w:rPr>
        <w:br w:type="page"/>
      </w:r>
      <w:r>
        <w:rPr>
          <w:rFonts w:hint="eastAsia" w:ascii="宋体" w:hAnsi="宋体" w:cs="宋体"/>
          <w:b/>
          <w:bCs/>
          <w:color w:val="auto"/>
          <w:szCs w:val="21"/>
        </w:rPr>
        <w:t xml:space="preserve"> </w:t>
      </w:r>
    </w:p>
    <w:p w14:paraId="47D5E3C2">
      <w:pPr>
        <w:adjustRightInd w:val="0"/>
        <w:snapToGrid w:val="0"/>
        <w:spacing w:line="360" w:lineRule="auto"/>
        <w:jc w:val="center"/>
        <w:rPr>
          <w:rFonts w:ascii="宋体" w:hAnsi="宋体" w:cs="Arial"/>
          <w:b/>
          <w:bCs/>
          <w:color w:val="auto"/>
          <w:sz w:val="32"/>
          <w:szCs w:val="32"/>
        </w:rPr>
      </w:pPr>
      <w:bookmarkStart w:id="133" w:name="OLE_LINK13"/>
      <w:bookmarkStart w:id="134" w:name="OLE_LINK14"/>
      <w:r>
        <w:rPr>
          <w:rFonts w:ascii="宋体" w:hAnsi="宋体" w:cs="Arial"/>
          <w:b/>
          <w:bCs/>
          <w:color w:val="auto"/>
          <w:sz w:val="32"/>
          <w:szCs w:val="32"/>
        </w:rPr>
        <w:t>残疾人福利性单位声明函</w:t>
      </w:r>
    </w:p>
    <w:p w14:paraId="559A4625">
      <w:pPr>
        <w:adjustRightInd w:val="0"/>
        <w:snapToGrid w:val="0"/>
        <w:spacing w:line="360" w:lineRule="auto"/>
        <w:jc w:val="center"/>
        <w:rPr>
          <w:rFonts w:ascii="宋体" w:hAnsi="宋体" w:cs="Arial"/>
          <w:b/>
          <w:color w:val="auto"/>
          <w:szCs w:val="21"/>
        </w:rPr>
      </w:pPr>
      <w:r>
        <w:rPr>
          <w:rFonts w:ascii="宋体" w:hAnsi="宋体" w:cs="Arial"/>
          <w:b/>
          <w:color w:val="auto"/>
          <w:szCs w:val="21"/>
        </w:rPr>
        <w:t>【非残疾人福利性单位不用提供】</w:t>
      </w:r>
    </w:p>
    <w:p w14:paraId="6BDAF238">
      <w:pPr>
        <w:adjustRightInd w:val="0"/>
        <w:snapToGrid w:val="0"/>
        <w:spacing w:line="360" w:lineRule="auto"/>
        <w:jc w:val="center"/>
        <w:rPr>
          <w:rFonts w:ascii="宋体" w:hAnsi="宋体" w:cs="Arial"/>
          <w:b/>
          <w:bCs/>
          <w:color w:val="auto"/>
          <w:sz w:val="32"/>
          <w:szCs w:val="32"/>
        </w:rPr>
      </w:pPr>
    </w:p>
    <w:bookmarkEnd w:id="133"/>
    <w:bookmarkEnd w:id="134"/>
    <w:p w14:paraId="66697D89">
      <w:pPr>
        <w:adjustRightInd w:val="0"/>
        <w:snapToGrid w:val="0"/>
        <w:spacing w:line="360" w:lineRule="auto"/>
        <w:ind w:firstLine="444" w:firstLineChars="200"/>
        <w:rPr>
          <w:rFonts w:ascii="宋体" w:hAnsi="宋体" w:cs="Arial"/>
          <w:color w:val="auto"/>
          <w:spacing w:val="6"/>
          <w:szCs w:val="21"/>
        </w:rPr>
      </w:pPr>
      <w:r>
        <w:rPr>
          <w:rFonts w:ascii="宋体" w:hAnsi="宋体" w:cs="Arial"/>
          <w:color w:val="auto"/>
          <w:spacing w:val="6"/>
          <w:szCs w:val="21"/>
        </w:rPr>
        <w:t>本单位郑重声明，根据《财政部民政部中国残疾人联合会关于促进残疾人就业政府采购政策的通知》（财库</w:t>
      </w:r>
      <w:r>
        <w:rPr>
          <w:rFonts w:ascii="宋体" w:hAnsi="宋体" w:cs="Arial"/>
          <w:color w:val="auto"/>
          <w:szCs w:val="21"/>
        </w:rPr>
        <w:t>〔2017〕141</w:t>
      </w:r>
      <w:r>
        <w:rPr>
          <w:rFonts w:ascii="宋体" w:hAnsi="宋体" w:cs="Arial"/>
          <w:color w:val="auto"/>
          <w:spacing w:val="6"/>
          <w:szCs w:val="21"/>
        </w:rPr>
        <w:t>号）的规定，本单位为符合条件的残疾人福利性单位，且本单位参加</w:t>
      </w:r>
      <w:r>
        <w:rPr>
          <w:rFonts w:ascii="宋体" w:hAnsi="宋体" w:cs="Arial"/>
          <w:color w:val="auto"/>
          <w:spacing w:val="6"/>
          <w:szCs w:val="21"/>
          <w:u w:val="single"/>
        </w:rPr>
        <w:t>（采购人名称）</w:t>
      </w:r>
      <w:r>
        <w:rPr>
          <w:rFonts w:ascii="宋体" w:hAnsi="宋体" w:cs="Arial"/>
          <w:color w:val="auto"/>
          <w:spacing w:val="6"/>
          <w:szCs w:val="21"/>
        </w:rPr>
        <w:t>单位的</w:t>
      </w:r>
      <w:r>
        <w:rPr>
          <w:rFonts w:ascii="宋体" w:hAnsi="宋体" w:cs="Arial"/>
          <w:color w:val="auto"/>
          <w:spacing w:val="6"/>
          <w:szCs w:val="21"/>
          <w:u w:val="single"/>
        </w:rPr>
        <w:t>（项目名称）</w:t>
      </w:r>
      <w:r>
        <w:rPr>
          <w:rFonts w:ascii="宋体" w:hAnsi="宋体" w:cs="Arial"/>
          <w:color w:val="auto"/>
          <w:spacing w:val="6"/>
          <w:szCs w:val="21"/>
        </w:rPr>
        <w:t>项目采购活动提供本单位制造的货物（由本单位承担工程/提供服务），或者提供其他残疾人福利性单位制造的货物（不包括使用非残疾人福利性单位注册商标的货物）。</w:t>
      </w:r>
    </w:p>
    <w:p w14:paraId="4CADF410">
      <w:pPr>
        <w:adjustRightInd w:val="0"/>
        <w:snapToGrid w:val="0"/>
        <w:spacing w:line="360" w:lineRule="auto"/>
        <w:ind w:firstLine="444" w:firstLineChars="200"/>
        <w:rPr>
          <w:rFonts w:ascii="宋体" w:hAnsi="宋体" w:cs="Arial"/>
          <w:color w:val="auto"/>
          <w:spacing w:val="6"/>
          <w:szCs w:val="21"/>
        </w:rPr>
      </w:pPr>
      <w:r>
        <w:rPr>
          <w:rFonts w:ascii="宋体" w:hAnsi="宋体" w:cs="Arial"/>
          <w:color w:val="auto"/>
          <w:spacing w:val="6"/>
          <w:szCs w:val="21"/>
        </w:rPr>
        <w:t>本单位对上述声明的真实性负责。如有虚假，将依法承担相应责任。</w:t>
      </w:r>
    </w:p>
    <w:p w14:paraId="53856F77">
      <w:pPr>
        <w:adjustRightInd w:val="0"/>
        <w:snapToGrid w:val="0"/>
        <w:spacing w:line="360" w:lineRule="auto"/>
        <w:ind w:firstLine="444" w:firstLineChars="200"/>
        <w:rPr>
          <w:rFonts w:ascii="宋体" w:hAnsi="宋体" w:cs="Arial"/>
          <w:color w:val="auto"/>
          <w:spacing w:val="6"/>
          <w:szCs w:val="21"/>
        </w:rPr>
      </w:pPr>
    </w:p>
    <w:p w14:paraId="56AF55CE">
      <w:pPr>
        <w:adjustRightInd w:val="0"/>
        <w:snapToGrid w:val="0"/>
        <w:spacing w:line="360" w:lineRule="auto"/>
        <w:ind w:firstLine="444" w:firstLineChars="200"/>
        <w:rPr>
          <w:rFonts w:ascii="宋体" w:hAnsi="宋体" w:cs="Arial"/>
          <w:color w:val="auto"/>
          <w:spacing w:val="6"/>
          <w:szCs w:val="21"/>
        </w:rPr>
      </w:pPr>
    </w:p>
    <w:p w14:paraId="1C696281">
      <w:pPr>
        <w:adjustRightInd w:val="0"/>
        <w:snapToGrid w:val="0"/>
        <w:spacing w:line="360" w:lineRule="auto"/>
        <w:ind w:firstLine="420" w:firstLineChars="200"/>
        <w:rPr>
          <w:rFonts w:ascii="宋体" w:hAnsi="宋体" w:cs="Arial"/>
          <w:color w:val="auto"/>
          <w:szCs w:val="21"/>
          <w:u w:val="single"/>
        </w:rPr>
      </w:pPr>
      <w:r>
        <w:rPr>
          <w:rFonts w:ascii="宋体" w:hAnsi="宋体" w:cs="Arial"/>
          <w:color w:val="auto"/>
          <w:szCs w:val="21"/>
        </w:rPr>
        <w:t>供应商名称（</w:t>
      </w:r>
      <w:r>
        <w:rPr>
          <w:rFonts w:hint="eastAsia" w:ascii="宋体" w:hAnsi="宋体" w:cs="Arial"/>
          <w:color w:val="auto"/>
          <w:szCs w:val="21"/>
        </w:rPr>
        <w:t>盖单位公章或CA章</w:t>
      </w:r>
      <w:r>
        <w:rPr>
          <w:rFonts w:ascii="宋体" w:hAnsi="宋体" w:cs="Arial"/>
          <w:color w:val="auto"/>
          <w:szCs w:val="21"/>
        </w:rPr>
        <w:t>）：</w:t>
      </w:r>
      <w:r>
        <w:rPr>
          <w:rFonts w:ascii="宋体" w:hAnsi="宋体" w:cs="Arial"/>
          <w:color w:val="auto"/>
          <w:szCs w:val="21"/>
          <w:u w:val="single"/>
        </w:rPr>
        <w:t xml:space="preserve">                    </w:t>
      </w:r>
    </w:p>
    <w:p w14:paraId="25BC0D18">
      <w:pPr>
        <w:adjustRightInd w:val="0"/>
        <w:snapToGrid w:val="0"/>
        <w:spacing w:line="360" w:lineRule="auto"/>
        <w:ind w:firstLine="420" w:firstLineChars="200"/>
        <w:rPr>
          <w:rFonts w:ascii="宋体" w:hAnsi="宋体" w:cs="Arial"/>
          <w:color w:val="auto"/>
          <w:szCs w:val="21"/>
        </w:rPr>
      </w:pPr>
      <w:r>
        <w:rPr>
          <w:rFonts w:ascii="宋体" w:hAnsi="宋体" w:cs="Arial"/>
          <w:color w:val="auto"/>
          <w:szCs w:val="21"/>
        </w:rPr>
        <w:t>日期：    年   月  日</w:t>
      </w:r>
    </w:p>
    <w:p w14:paraId="55B61401">
      <w:pPr>
        <w:adjustRightInd w:val="0"/>
        <w:snapToGrid w:val="0"/>
        <w:spacing w:line="360" w:lineRule="auto"/>
        <w:rPr>
          <w:rFonts w:ascii="宋体" w:hAnsi="宋体" w:cs="宋体"/>
          <w:b/>
          <w:bCs/>
          <w:color w:val="auto"/>
          <w:szCs w:val="21"/>
        </w:rPr>
      </w:pPr>
      <w:r>
        <w:rPr>
          <w:rFonts w:ascii="宋体" w:hAnsi="宋体"/>
          <w:b/>
          <w:color w:val="auto"/>
          <w:szCs w:val="21"/>
        </w:rPr>
        <w:br w:type="page"/>
      </w:r>
    </w:p>
    <w:p w14:paraId="15C06C13">
      <w:pPr>
        <w:adjustRightInd w:val="0"/>
        <w:snapToGrid w:val="0"/>
        <w:spacing w:line="360" w:lineRule="auto"/>
        <w:jc w:val="center"/>
        <w:rPr>
          <w:rFonts w:ascii="宋体" w:hAnsi="宋体" w:cs="Arial"/>
          <w:b/>
          <w:bCs/>
          <w:color w:val="auto"/>
          <w:sz w:val="32"/>
          <w:szCs w:val="32"/>
        </w:rPr>
      </w:pPr>
      <w:r>
        <w:rPr>
          <w:rFonts w:ascii="宋体" w:hAnsi="宋体" w:cs="Arial"/>
          <w:b/>
          <w:bCs/>
          <w:color w:val="auto"/>
          <w:sz w:val="32"/>
          <w:szCs w:val="32"/>
        </w:rPr>
        <w:t>监狱企业声明函</w:t>
      </w:r>
    </w:p>
    <w:p w14:paraId="7B92AC61">
      <w:pPr>
        <w:adjustRightInd w:val="0"/>
        <w:snapToGrid w:val="0"/>
        <w:spacing w:line="360" w:lineRule="auto"/>
        <w:jc w:val="center"/>
        <w:rPr>
          <w:rFonts w:ascii="宋体" w:hAnsi="宋体" w:cs="Arial"/>
          <w:b/>
          <w:color w:val="auto"/>
          <w:szCs w:val="21"/>
        </w:rPr>
      </w:pPr>
      <w:r>
        <w:rPr>
          <w:rFonts w:ascii="宋体" w:hAnsi="宋体" w:cs="Arial"/>
          <w:b/>
          <w:color w:val="auto"/>
          <w:szCs w:val="21"/>
        </w:rPr>
        <w:t>【非监狱企业</w:t>
      </w:r>
      <w:r>
        <w:rPr>
          <w:rFonts w:ascii="宋体" w:hAnsi="宋体" w:cs="Arial"/>
          <w:b/>
          <w:bCs/>
          <w:color w:val="auto"/>
          <w:sz w:val="24"/>
        </w:rPr>
        <w:t>不用提供</w:t>
      </w:r>
      <w:r>
        <w:rPr>
          <w:rFonts w:ascii="宋体" w:hAnsi="宋体" w:cs="Arial"/>
          <w:b/>
          <w:color w:val="auto"/>
          <w:szCs w:val="21"/>
        </w:rPr>
        <w:t>】</w:t>
      </w:r>
    </w:p>
    <w:p w14:paraId="02D9CC1D">
      <w:pPr>
        <w:widowControl/>
        <w:adjustRightInd w:val="0"/>
        <w:snapToGrid w:val="0"/>
        <w:spacing w:line="360" w:lineRule="auto"/>
        <w:ind w:firstLine="420" w:firstLineChars="200"/>
        <w:rPr>
          <w:rFonts w:ascii="宋体" w:hAnsi="宋体" w:cs="Arial"/>
          <w:color w:val="auto"/>
          <w:szCs w:val="21"/>
        </w:rPr>
      </w:pPr>
    </w:p>
    <w:p w14:paraId="16307B24">
      <w:pPr>
        <w:widowControl/>
        <w:adjustRightInd w:val="0"/>
        <w:snapToGrid w:val="0"/>
        <w:spacing w:line="360" w:lineRule="auto"/>
        <w:ind w:firstLine="420" w:firstLineChars="200"/>
        <w:jc w:val="left"/>
        <w:rPr>
          <w:rFonts w:ascii="宋体" w:hAnsi="宋体" w:cs="Arial"/>
          <w:color w:val="auto"/>
          <w:szCs w:val="21"/>
        </w:rPr>
      </w:pPr>
      <w:r>
        <w:rPr>
          <w:rFonts w:ascii="宋体" w:hAnsi="宋体" w:cs="Arial"/>
          <w:color w:val="auto"/>
          <w:szCs w:val="21"/>
        </w:rPr>
        <w:t>本企业郑重声明，根据《关于政府采购支持监狱企业发展有关问题的通知》（财库[2014]68号）的规定，本企业为</w:t>
      </w:r>
      <w:r>
        <w:rPr>
          <w:rFonts w:ascii="宋体" w:hAnsi="宋体" w:cs="Arial"/>
          <w:color w:val="auto"/>
          <w:szCs w:val="21"/>
          <w:u w:val="single"/>
        </w:rPr>
        <w:t>监狱企业</w:t>
      </w:r>
      <w:r>
        <w:rPr>
          <w:rFonts w:ascii="宋体" w:hAnsi="宋体" w:cs="Arial"/>
          <w:color w:val="auto"/>
          <w:szCs w:val="21"/>
        </w:rPr>
        <w:t>。</w:t>
      </w:r>
    </w:p>
    <w:p w14:paraId="0860C03F">
      <w:pPr>
        <w:widowControl/>
        <w:adjustRightInd w:val="0"/>
        <w:snapToGrid w:val="0"/>
        <w:spacing w:line="360" w:lineRule="auto"/>
        <w:ind w:firstLine="420" w:firstLineChars="200"/>
        <w:jc w:val="left"/>
        <w:rPr>
          <w:rFonts w:ascii="宋体" w:hAnsi="宋体" w:cs="Arial"/>
          <w:color w:val="auto"/>
          <w:szCs w:val="21"/>
        </w:rPr>
      </w:pPr>
      <w:r>
        <w:rPr>
          <w:rFonts w:ascii="宋体" w:hAnsi="宋体" w:cs="Arial"/>
          <w:color w:val="auto"/>
          <w:szCs w:val="21"/>
        </w:rPr>
        <w:t>根据上述标准，我企业属于</w:t>
      </w:r>
      <w:r>
        <w:rPr>
          <w:rFonts w:ascii="宋体" w:hAnsi="宋体" w:cs="Arial"/>
          <w:color w:val="auto"/>
          <w:szCs w:val="21"/>
          <w:u w:val="single"/>
        </w:rPr>
        <w:t>监狱企业</w:t>
      </w:r>
      <w:r>
        <w:rPr>
          <w:rFonts w:ascii="宋体" w:hAnsi="宋体" w:cs="Arial"/>
          <w:color w:val="auto"/>
          <w:szCs w:val="21"/>
        </w:rPr>
        <w:t>的理由为：。</w:t>
      </w:r>
    </w:p>
    <w:p w14:paraId="51D74A61">
      <w:pPr>
        <w:widowControl/>
        <w:adjustRightInd w:val="0"/>
        <w:snapToGrid w:val="0"/>
        <w:spacing w:line="360" w:lineRule="auto"/>
        <w:ind w:firstLine="420" w:firstLineChars="200"/>
        <w:rPr>
          <w:rFonts w:ascii="宋体" w:hAnsi="宋体" w:cs="Arial"/>
          <w:color w:val="auto"/>
          <w:szCs w:val="21"/>
        </w:rPr>
      </w:pPr>
      <w:r>
        <w:rPr>
          <w:rFonts w:ascii="宋体" w:hAnsi="宋体" w:cs="Arial"/>
          <w:color w:val="auto"/>
          <w:szCs w:val="21"/>
        </w:rPr>
        <w:t>本企业为参加（项目名称：</w:t>
      </w:r>
      <w:r>
        <w:rPr>
          <w:rFonts w:ascii="宋体" w:hAnsi="宋体" w:cs="Arial"/>
          <w:color w:val="auto"/>
          <w:szCs w:val="21"/>
          <w:u w:val="single"/>
        </w:rPr>
        <w:t xml:space="preserve">     </w:t>
      </w:r>
      <w:r>
        <w:rPr>
          <w:rFonts w:ascii="宋体" w:hAnsi="宋体" w:cs="Arial"/>
          <w:color w:val="auto"/>
          <w:szCs w:val="21"/>
        </w:rPr>
        <w:t>）（项目编号：</w:t>
      </w:r>
      <w:r>
        <w:rPr>
          <w:rFonts w:ascii="宋体" w:hAnsi="宋体" w:cs="Arial"/>
          <w:color w:val="auto"/>
          <w:szCs w:val="21"/>
          <w:u w:val="single"/>
        </w:rPr>
        <w:t xml:space="preserve">     </w:t>
      </w:r>
      <w:r>
        <w:rPr>
          <w:rFonts w:ascii="宋体" w:hAnsi="宋体" w:cs="Arial"/>
          <w:color w:val="auto"/>
          <w:szCs w:val="21"/>
        </w:rPr>
        <w:t>）采购活动提供本企业的产品。</w:t>
      </w:r>
    </w:p>
    <w:p w14:paraId="5BA708BD">
      <w:pPr>
        <w:widowControl/>
        <w:adjustRightInd w:val="0"/>
        <w:snapToGrid w:val="0"/>
        <w:spacing w:line="360" w:lineRule="auto"/>
        <w:ind w:firstLine="420" w:firstLineChars="200"/>
        <w:rPr>
          <w:rFonts w:ascii="宋体" w:hAnsi="宋体" w:cs="Arial"/>
          <w:color w:val="auto"/>
          <w:szCs w:val="21"/>
        </w:rPr>
      </w:pPr>
      <w:r>
        <w:rPr>
          <w:rFonts w:ascii="宋体" w:hAnsi="宋体" w:cs="Arial"/>
          <w:color w:val="auto"/>
          <w:szCs w:val="21"/>
        </w:rPr>
        <w:t>本企业对上述声明的真实性负责。如有虚假，将依法承担相应责任。</w:t>
      </w:r>
    </w:p>
    <w:p w14:paraId="64329DDA">
      <w:pPr>
        <w:adjustRightInd w:val="0"/>
        <w:snapToGrid w:val="0"/>
        <w:spacing w:line="360" w:lineRule="auto"/>
        <w:ind w:firstLine="420" w:firstLineChars="200"/>
        <w:jc w:val="center"/>
        <w:rPr>
          <w:rFonts w:ascii="宋体" w:hAnsi="宋体" w:cs="Arial"/>
          <w:color w:val="auto"/>
          <w:szCs w:val="21"/>
        </w:rPr>
      </w:pPr>
    </w:p>
    <w:p w14:paraId="6EB1B10B">
      <w:pPr>
        <w:adjustRightInd w:val="0"/>
        <w:snapToGrid w:val="0"/>
        <w:spacing w:line="360" w:lineRule="auto"/>
        <w:ind w:firstLine="420" w:firstLineChars="200"/>
        <w:rPr>
          <w:rFonts w:ascii="宋体" w:hAnsi="宋体" w:cs="Arial"/>
          <w:color w:val="auto"/>
          <w:szCs w:val="21"/>
          <w:u w:val="single"/>
        </w:rPr>
      </w:pPr>
      <w:r>
        <w:rPr>
          <w:rFonts w:ascii="宋体" w:hAnsi="宋体" w:cs="Arial"/>
          <w:color w:val="auto"/>
          <w:szCs w:val="21"/>
        </w:rPr>
        <w:t>供应商名称（</w:t>
      </w:r>
      <w:r>
        <w:rPr>
          <w:rFonts w:hint="eastAsia" w:ascii="宋体" w:hAnsi="宋体" w:cs="Arial"/>
          <w:color w:val="auto"/>
          <w:szCs w:val="21"/>
        </w:rPr>
        <w:t>盖单位公章或CA章</w:t>
      </w:r>
      <w:r>
        <w:rPr>
          <w:rFonts w:ascii="宋体" w:hAnsi="宋体" w:cs="Arial"/>
          <w:color w:val="auto"/>
          <w:szCs w:val="21"/>
        </w:rPr>
        <w:t>）：</w:t>
      </w:r>
      <w:r>
        <w:rPr>
          <w:rFonts w:ascii="宋体" w:hAnsi="宋体" w:cs="Arial"/>
          <w:color w:val="auto"/>
          <w:szCs w:val="21"/>
          <w:u w:val="single"/>
        </w:rPr>
        <w:t xml:space="preserve">                    </w:t>
      </w:r>
    </w:p>
    <w:p w14:paraId="3C8D9D9E">
      <w:pPr>
        <w:adjustRightInd w:val="0"/>
        <w:snapToGrid w:val="0"/>
        <w:spacing w:line="360" w:lineRule="auto"/>
        <w:ind w:firstLine="420" w:firstLineChars="200"/>
        <w:rPr>
          <w:rFonts w:ascii="宋体" w:hAnsi="宋体" w:cs="Arial"/>
          <w:color w:val="auto"/>
          <w:szCs w:val="21"/>
        </w:rPr>
      </w:pPr>
      <w:r>
        <w:rPr>
          <w:rFonts w:ascii="宋体" w:hAnsi="宋体" w:cs="Arial"/>
          <w:color w:val="auto"/>
          <w:szCs w:val="21"/>
        </w:rPr>
        <w:t>日期：    年   月  日</w:t>
      </w:r>
    </w:p>
    <w:p w14:paraId="16E8D7D3">
      <w:pPr>
        <w:pStyle w:val="21"/>
        <w:adjustRightInd w:val="0"/>
        <w:snapToGrid w:val="0"/>
        <w:spacing w:line="360" w:lineRule="auto"/>
        <w:ind w:firstLine="420" w:firstLineChars="200"/>
        <w:rPr>
          <w:rFonts w:hAnsi="宋体" w:cs="Arial"/>
          <w:color w:val="auto"/>
          <w:szCs w:val="24"/>
        </w:rPr>
      </w:pPr>
      <w:r>
        <w:rPr>
          <w:rFonts w:hAnsi="宋体" w:cs="Arial"/>
          <w:color w:val="auto"/>
          <w:szCs w:val="24"/>
        </w:rPr>
        <w:t>监狱企业参加政府采购活动时，应当提供由省级以上监狱管理局、戒毒管理局（含新疆生产建设兵团）出具的属于监狱企业的证明文件。</w:t>
      </w:r>
    </w:p>
    <w:p w14:paraId="503B1E0E">
      <w:pPr>
        <w:snapToGrid w:val="0"/>
        <w:spacing w:line="300" w:lineRule="auto"/>
        <w:ind w:firstLine="420" w:firstLineChars="200"/>
        <w:rPr>
          <w:rFonts w:ascii="Calibri" w:hAnsi="Calibri" w:cs="Calibri"/>
          <w:color w:val="auto"/>
        </w:rPr>
      </w:pPr>
      <w:r>
        <w:rPr>
          <w:rFonts w:hAnsi="宋体" w:cs="Arial"/>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00D365">
      <w:pPr>
        <w:snapToGrid w:val="0"/>
        <w:spacing w:line="300" w:lineRule="auto"/>
        <w:ind w:firstLine="420" w:firstLineChars="200"/>
        <w:rPr>
          <w:rFonts w:ascii="Calibri" w:hAnsi="Calibri" w:cs="Calibri"/>
          <w:color w:val="auto"/>
        </w:rPr>
      </w:pPr>
    </w:p>
    <w:p w14:paraId="774B4EEF">
      <w:pPr>
        <w:snapToGrid w:val="0"/>
        <w:spacing w:line="300" w:lineRule="auto"/>
        <w:ind w:firstLine="420" w:firstLineChars="200"/>
        <w:rPr>
          <w:rFonts w:ascii="Calibri" w:hAnsi="Calibri" w:cs="Calibri"/>
          <w:color w:val="auto"/>
        </w:rPr>
      </w:pPr>
    </w:p>
    <w:p w14:paraId="333D7F32">
      <w:pPr>
        <w:snapToGrid w:val="0"/>
        <w:spacing w:line="300" w:lineRule="auto"/>
        <w:ind w:firstLine="420" w:firstLineChars="200"/>
        <w:rPr>
          <w:rFonts w:ascii="Calibri" w:hAnsi="Calibri" w:cs="Calibri"/>
          <w:color w:val="auto"/>
        </w:rPr>
      </w:pPr>
    </w:p>
    <w:p w14:paraId="73731382">
      <w:pPr>
        <w:snapToGrid w:val="0"/>
        <w:spacing w:line="300" w:lineRule="auto"/>
        <w:ind w:firstLine="420" w:firstLineChars="200"/>
        <w:rPr>
          <w:rFonts w:ascii="Calibri" w:hAnsi="Calibri" w:cs="Calibri"/>
          <w:color w:val="auto"/>
        </w:rPr>
      </w:pPr>
    </w:p>
    <w:p w14:paraId="52FDAEFD">
      <w:pPr>
        <w:pStyle w:val="4"/>
        <w:tabs>
          <w:tab w:val="left" w:pos="720"/>
        </w:tabs>
        <w:ind w:firstLine="422"/>
        <w:rPr>
          <w:rFonts w:cs="Calibri"/>
          <w:color w:val="auto"/>
        </w:rPr>
      </w:pPr>
      <w:r>
        <w:rPr>
          <w:rFonts w:cs="Calibri"/>
          <w:color w:val="auto"/>
        </w:rPr>
        <w:t>【声明函3】与其他供应商无利害关系的声明函</w:t>
      </w:r>
    </w:p>
    <w:p w14:paraId="7525A5C9">
      <w:pPr>
        <w:snapToGrid w:val="0"/>
        <w:spacing w:line="300" w:lineRule="auto"/>
        <w:jc w:val="center"/>
        <w:rPr>
          <w:b/>
          <w:bCs/>
          <w:color w:val="auto"/>
          <w:sz w:val="28"/>
          <w:szCs w:val="36"/>
        </w:rPr>
      </w:pPr>
      <w:r>
        <w:rPr>
          <w:b/>
          <w:bCs/>
          <w:color w:val="auto"/>
          <w:sz w:val="28"/>
          <w:szCs w:val="36"/>
        </w:rPr>
        <w:t>与其他供应商无利害关系的声明函</w:t>
      </w:r>
    </w:p>
    <w:p w14:paraId="5DF52D54">
      <w:pPr>
        <w:snapToGrid w:val="0"/>
        <w:spacing w:line="300" w:lineRule="auto"/>
        <w:rPr>
          <w:rFonts w:ascii="Calibri" w:hAnsi="Calibri" w:cs="Calibri"/>
          <w:color w:val="auto"/>
          <w:u w:val="single"/>
        </w:rPr>
      </w:pPr>
      <w:r>
        <w:rPr>
          <w:rFonts w:hint="eastAsia" w:ascii="Calibri" w:hAnsi="Calibri" w:cs="Calibri"/>
          <w:color w:val="auto"/>
          <w:u w:val="single"/>
        </w:rPr>
        <w:t>浙江商业职业技术学院</w:t>
      </w:r>
      <w:r>
        <w:rPr>
          <w:rFonts w:ascii="Calibri" w:hAnsi="Calibri" w:cs="Calibri"/>
          <w:color w:val="auto"/>
          <w:u w:val="single"/>
        </w:rPr>
        <w:t>：</w:t>
      </w:r>
    </w:p>
    <w:p w14:paraId="31C9F76F">
      <w:pPr>
        <w:snapToGrid w:val="0"/>
        <w:spacing w:line="300" w:lineRule="auto"/>
        <w:rPr>
          <w:rFonts w:ascii="Calibri" w:hAnsi="Calibri" w:cs="Calibri"/>
          <w:color w:val="auto"/>
          <w:szCs w:val="21"/>
          <w:u w:val="single"/>
        </w:rPr>
      </w:pPr>
      <w:r>
        <w:rPr>
          <w:rFonts w:ascii="Calibri" w:hAnsi="Calibri" w:cs="Calibri"/>
          <w:color w:val="auto"/>
          <w:u w:val="single"/>
        </w:rPr>
        <w:t>浙江省成套招标代理有限公司</w:t>
      </w:r>
      <w:r>
        <w:rPr>
          <w:rFonts w:ascii="Calibri" w:hAnsi="Calibri" w:cs="Calibri"/>
          <w:color w:val="auto"/>
        </w:rPr>
        <w:t>：</w:t>
      </w:r>
    </w:p>
    <w:p w14:paraId="394F7EFB">
      <w:pPr>
        <w:snapToGrid w:val="0"/>
        <w:spacing w:line="300" w:lineRule="auto"/>
        <w:ind w:firstLine="420" w:firstLineChars="200"/>
        <w:rPr>
          <w:rFonts w:ascii="Calibri" w:hAnsi="Calibri" w:cs="Calibri"/>
          <w:color w:val="auto"/>
          <w:szCs w:val="21"/>
        </w:rPr>
      </w:pPr>
      <w:r>
        <w:rPr>
          <w:rFonts w:ascii="Calibri" w:hAnsi="Calibri" w:cs="Calibri"/>
          <w:color w:val="auto"/>
          <w:szCs w:val="21"/>
        </w:rPr>
        <w:t>我方参加</w:t>
      </w:r>
      <w:r>
        <w:rPr>
          <w:rFonts w:hint="eastAsia" w:ascii="Calibri" w:hAnsi="Calibri" w:cs="Calibri"/>
          <w:color w:val="auto"/>
          <w:u w:val="single"/>
        </w:rPr>
        <w:t>浙江商业职业技术学院</w:t>
      </w:r>
      <w:r>
        <w:rPr>
          <w:rFonts w:ascii="Calibri" w:hAnsi="Calibri" w:cs="Calibri"/>
          <w:color w:val="auto"/>
        </w:rPr>
        <w:t>（采购人）</w:t>
      </w:r>
      <w:r>
        <w:rPr>
          <w:rFonts w:hint="eastAsia" w:ascii="Calibri" w:hAnsi="Calibri" w:cs="Calibri"/>
          <w:color w:val="auto"/>
          <w:u w:val="single"/>
        </w:rPr>
        <w:t xml:space="preserve"> </w:t>
      </w:r>
      <w:r>
        <w:rPr>
          <w:rFonts w:ascii="Calibri" w:hAnsi="Calibri" w:cs="Calibri"/>
          <w:color w:val="auto"/>
          <w:u w:val="single"/>
        </w:rPr>
        <w:t xml:space="preserve">     </w:t>
      </w:r>
      <w:r>
        <w:rPr>
          <w:rFonts w:ascii="Calibri" w:hAnsi="Calibri" w:cs="Calibri"/>
          <w:color w:val="auto"/>
        </w:rPr>
        <w:t>（项目名称）</w:t>
      </w:r>
      <w:r>
        <w:rPr>
          <w:rFonts w:ascii="Calibri" w:hAnsi="Calibri" w:cs="Calibri"/>
          <w:color w:val="auto"/>
          <w:u w:val="single"/>
        </w:rPr>
        <w:t xml:space="preserve">           </w:t>
      </w:r>
      <w:r>
        <w:rPr>
          <w:rFonts w:ascii="Calibri" w:hAnsi="Calibri" w:cs="Calibri"/>
          <w:color w:val="auto"/>
        </w:rPr>
        <w:t>（项目编号）</w:t>
      </w:r>
      <w:r>
        <w:rPr>
          <w:rFonts w:ascii="Calibri" w:hAnsi="Calibri" w:cs="Calibri"/>
          <w:color w:val="auto"/>
          <w:szCs w:val="21"/>
        </w:rPr>
        <w:t>政府采购活动，与同一标项的其他供应商不存在单位负责人为同一人或</w:t>
      </w:r>
      <w:r>
        <w:rPr>
          <w:rFonts w:ascii="Calibri" w:hAnsi="Calibri" w:cs="Calibri"/>
          <w:color w:val="auto"/>
          <w:kern w:val="0"/>
          <w:szCs w:val="21"/>
        </w:rPr>
        <w:t>存在直接控股、管理关系。</w:t>
      </w:r>
    </w:p>
    <w:p w14:paraId="14E3A80E">
      <w:pPr>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我方</w:t>
      </w:r>
      <w:r>
        <w:rPr>
          <w:rFonts w:ascii="Calibri" w:hAnsi="Calibri" w:cs="Calibri"/>
          <w:color w:val="auto"/>
          <w:kern w:val="0"/>
          <w:szCs w:val="21"/>
        </w:rPr>
        <w:t>对上述声明的真实性负责。如有虚假，愿意承担相应责任，对此无任何异议。</w:t>
      </w:r>
    </w:p>
    <w:p w14:paraId="3D3CCD09">
      <w:pPr>
        <w:snapToGrid w:val="0"/>
        <w:spacing w:line="300" w:lineRule="auto"/>
        <w:ind w:firstLine="420" w:firstLineChars="200"/>
        <w:rPr>
          <w:rFonts w:ascii="Calibri" w:hAnsi="Calibri" w:cs="Calibri"/>
          <w:color w:val="auto"/>
          <w:szCs w:val="21"/>
        </w:rPr>
      </w:pPr>
      <w:r>
        <w:rPr>
          <w:rFonts w:ascii="Calibri" w:hAnsi="Calibri" w:cs="Calibri"/>
          <w:color w:val="auto"/>
          <w:szCs w:val="21"/>
        </w:rPr>
        <w:t>特此声明！</w:t>
      </w:r>
    </w:p>
    <w:p w14:paraId="084B376F">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13F87417">
      <w:pPr>
        <w:snapToGrid w:val="0"/>
        <w:spacing w:line="300" w:lineRule="auto"/>
        <w:ind w:firstLine="420" w:firstLineChars="200"/>
        <w:rPr>
          <w:rFonts w:ascii="Calibri" w:hAnsi="Calibri" w:cs="Calibri"/>
          <w:color w:val="auto"/>
        </w:rPr>
      </w:pPr>
      <w:r>
        <w:rPr>
          <w:rFonts w:ascii="Calibri" w:hAnsi="Calibri" w:cs="Calibri"/>
          <w:color w:val="auto"/>
        </w:rPr>
        <w:t>日期：2024年  月  日</w:t>
      </w:r>
    </w:p>
    <w:p w14:paraId="1259812F">
      <w:pPr>
        <w:rPr>
          <w:rFonts w:ascii="Calibri" w:hAnsi="Calibri" w:cs="Calibri"/>
          <w:color w:val="auto"/>
          <w:szCs w:val="21"/>
        </w:rPr>
      </w:pPr>
      <w:r>
        <w:rPr>
          <w:rFonts w:ascii="Calibri" w:hAnsi="Calibri" w:cs="Calibri"/>
          <w:color w:val="auto"/>
          <w:szCs w:val="21"/>
        </w:rPr>
        <w:br w:type="page"/>
      </w:r>
    </w:p>
    <w:p w14:paraId="3C2529FC">
      <w:pPr>
        <w:pStyle w:val="21"/>
        <w:adjustRightInd w:val="0"/>
        <w:snapToGrid w:val="0"/>
        <w:spacing w:line="300" w:lineRule="auto"/>
        <w:ind w:firstLine="420" w:firstLineChars="200"/>
        <w:rPr>
          <w:rFonts w:ascii="Calibri" w:hAnsi="Calibri" w:cs="Calibri"/>
          <w:color w:val="auto"/>
          <w:szCs w:val="21"/>
        </w:rPr>
      </w:pPr>
    </w:p>
    <w:p w14:paraId="18B2BD34">
      <w:pPr>
        <w:pStyle w:val="4"/>
        <w:ind w:firstLine="422"/>
        <w:rPr>
          <w:rFonts w:cs="Calibri"/>
          <w:color w:val="auto"/>
        </w:rPr>
      </w:pPr>
      <w:r>
        <w:rPr>
          <w:rFonts w:cs="Calibri"/>
          <w:color w:val="auto"/>
        </w:rPr>
        <w:t>【声明函4】企业类型的声明函</w:t>
      </w:r>
    </w:p>
    <w:p w14:paraId="3AFA9F94">
      <w:pPr>
        <w:snapToGrid w:val="0"/>
        <w:spacing w:line="300" w:lineRule="auto"/>
        <w:ind w:left="281" w:hanging="281" w:hangingChars="100"/>
        <w:jc w:val="center"/>
        <w:rPr>
          <w:rFonts w:ascii="Calibri" w:hAnsi="Calibri" w:cs="Calibri"/>
          <w:b/>
          <w:bCs/>
          <w:color w:val="auto"/>
          <w:sz w:val="28"/>
          <w:szCs w:val="28"/>
        </w:rPr>
      </w:pPr>
      <w:r>
        <w:rPr>
          <w:rFonts w:ascii="Calibri" w:hAnsi="Calibri" w:cs="Calibri"/>
          <w:b/>
          <w:bCs/>
          <w:color w:val="auto"/>
          <w:sz w:val="28"/>
          <w:szCs w:val="28"/>
        </w:rPr>
        <w:t>企业类型的声明函</w:t>
      </w:r>
    </w:p>
    <w:p w14:paraId="09584A64">
      <w:pPr>
        <w:snapToGrid w:val="0"/>
        <w:spacing w:line="300" w:lineRule="auto"/>
        <w:rPr>
          <w:rFonts w:ascii="Calibri" w:hAnsi="Calibri" w:cs="Calibri"/>
          <w:color w:val="auto"/>
          <w:u w:val="single"/>
        </w:rPr>
      </w:pPr>
      <w:r>
        <w:rPr>
          <w:rFonts w:hint="eastAsia" w:ascii="Calibri" w:hAnsi="Calibri" w:cs="Calibri"/>
          <w:color w:val="auto"/>
          <w:u w:val="single"/>
        </w:rPr>
        <w:t>浙江商业职业技术学院</w:t>
      </w:r>
      <w:r>
        <w:rPr>
          <w:rFonts w:ascii="Calibri" w:hAnsi="Calibri" w:cs="Calibri"/>
          <w:color w:val="auto"/>
          <w:u w:val="single"/>
        </w:rPr>
        <w:t>：</w:t>
      </w:r>
    </w:p>
    <w:p w14:paraId="13E74118">
      <w:pPr>
        <w:snapToGrid w:val="0"/>
        <w:spacing w:line="300" w:lineRule="auto"/>
        <w:rPr>
          <w:rFonts w:ascii="Calibri" w:hAnsi="Calibri" w:cs="Calibri"/>
          <w:color w:val="auto"/>
          <w:szCs w:val="21"/>
          <w:u w:val="single"/>
        </w:rPr>
      </w:pPr>
      <w:r>
        <w:rPr>
          <w:rFonts w:ascii="Calibri" w:hAnsi="Calibri" w:cs="Calibri"/>
          <w:color w:val="auto"/>
          <w:u w:val="single"/>
        </w:rPr>
        <w:t>浙江省成套招标代理有限公司</w:t>
      </w:r>
      <w:r>
        <w:rPr>
          <w:rFonts w:ascii="Calibri" w:hAnsi="Calibri" w:cs="Calibri"/>
          <w:color w:val="auto"/>
        </w:rPr>
        <w:t>：</w:t>
      </w:r>
    </w:p>
    <w:p w14:paraId="31BC3D11">
      <w:pPr>
        <w:snapToGrid w:val="0"/>
        <w:spacing w:line="300" w:lineRule="auto"/>
        <w:ind w:firstLine="420" w:firstLineChars="200"/>
        <w:rPr>
          <w:rFonts w:ascii="Calibri" w:hAnsi="Calibri" w:cs="Calibri"/>
          <w:color w:val="auto"/>
          <w:szCs w:val="21"/>
        </w:rPr>
      </w:pPr>
      <w:r>
        <w:rPr>
          <w:rFonts w:ascii="Calibri" w:hAnsi="Calibri" w:cs="Calibri"/>
          <w:color w:val="auto"/>
          <w:szCs w:val="21"/>
        </w:rPr>
        <w:t>我方不属于金融、保险、通讯等特定行业的全国性企业所设立的区域性分支机构、个体工商户、个人独资企业、合伙企业。</w:t>
      </w:r>
    </w:p>
    <w:p w14:paraId="2FA49618">
      <w:pPr>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本公司对上述声明的真实性负责。如有虚假，将依法承担相应责任。</w:t>
      </w:r>
    </w:p>
    <w:p w14:paraId="4A40B63D">
      <w:pPr>
        <w:snapToGrid w:val="0"/>
        <w:spacing w:line="300" w:lineRule="auto"/>
        <w:ind w:firstLine="420" w:firstLineChars="200"/>
        <w:rPr>
          <w:rFonts w:ascii="Calibri" w:hAnsi="Calibri" w:cs="Calibri"/>
          <w:color w:val="auto"/>
          <w:szCs w:val="21"/>
        </w:rPr>
      </w:pPr>
      <w:r>
        <w:rPr>
          <w:rFonts w:ascii="Calibri" w:hAnsi="Calibri" w:cs="Calibri"/>
          <w:color w:val="auto"/>
          <w:szCs w:val="21"/>
        </w:rPr>
        <w:t>特此声明！</w:t>
      </w:r>
    </w:p>
    <w:p w14:paraId="790E4950">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1E9C203B">
      <w:pPr>
        <w:snapToGrid w:val="0"/>
        <w:spacing w:line="300" w:lineRule="auto"/>
        <w:ind w:firstLine="420" w:firstLineChars="200"/>
        <w:jc w:val="left"/>
        <w:rPr>
          <w:rFonts w:ascii="Calibri" w:hAnsi="Calibri" w:cs="Calibri"/>
          <w:color w:val="auto"/>
        </w:rPr>
      </w:pPr>
      <w:r>
        <w:rPr>
          <w:rFonts w:ascii="Calibri" w:hAnsi="Calibri" w:cs="Calibri"/>
          <w:color w:val="auto"/>
        </w:rPr>
        <w:t>日期：2024年  月  日</w:t>
      </w:r>
    </w:p>
    <w:p w14:paraId="0BF9DC37">
      <w:pPr>
        <w:snapToGrid w:val="0"/>
        <w:spacing w:line="300" w:lineRule="auto"/>
        <w:ind w:firstLine="420" w:firstLineChars="200"/>
        <w:jc w:val="left"/>
        <w:rPr>
          <w:rFonts w:ascii="Calibri" w:hAnsi="Calibri" w:cs="Calibri"/>
          <w:color w:val="auto"/>
        </w:rPr>
      </w:pPr>
    </w:p>
    <w:p w14:paraId="276D6156">
      <w:pPr>
        <w:pStyle w:val="4"/>
        <w:ind w:firstLine="422"/>
        <w:rPr>
          <w:rFonts w:cs="Calibri"/>
          <w:color w:val="auto"/>
        </w:rPr>
      </w:pPr>
      <w:r>
        <w:rPr>
          <w:rFonts w:cs="Calibri"/>
          <w:color w:val="auto"/>
        </w:rPr>
        <w:t>【声明函5】</w:t>
      </w:r>
      <w:r>
        <w:rPr>
          <w:rFonts w:hint="eastAsia" w:cs="Calibri"/>
          <w:color w:val="auto"/>
        </w:rPr>
        <w:t>联合体协议书</w:t>
      </w:r>
    </w:p>
    <w:p w14:paraId="6CC82077">
      <w:pPr>
        <w:snapToGrid w:val="0"/>
        <w:spacing w:line="300" w:lineRule="auto"/>
        <w:ind w:left="281" w:hanging="281" w:hangingChars="100"/>
        <w:jc w:val="center"/>
        <w:rPr>
          <w:rFonts w:ascii="Calibri" w:hAnsi="Calibri" w:cs="Calibri"/>
          <w:b/>
          <w:bCs/>
          <w:color w:val="auto"/>
          <w:sz w:val="28"/>
          <w:szCs w:val="28"/>
        </w:rPr>
      </w:pPr>
    </w:p>
    <w:p w14:paraId="6DBF701D">
      <w:pPr>
        <w:pStyle w:val="45"/>
        <w:ind w:firstLine="301"/>
        <w:jc w:val="center"/>
        <w:rPr>
          <w:rFonts w:ascii="宋体" w:hAnsi="宋体"/>
          <w:b/>
          <w:color w:val="auto"/>
          <w:sz w:val="30"/>
          <w:szCs w:val="30"/>
        </w:rPr>
      </w:pPr>
      <w:r>
        <w:rPr>
          <w:rFonts w:hint="eastAsia" w:ascii="宋体" w:hAnsi="宋体"/>
          <w:b/>
          <w:color w:val="auto"/>
          <w:sz w:val="30"/>
          <w:szCs w:val="30"/>
        </w:rPr>
        <w:t>联合体协议书</w:t>
      </w:r>
    </w:p>
    <w:p w14:paraId="4D3CA681">
      <w:pPr>
        <w:pStyle w:val="45"/>
        <w:ind w:firstLine="211"/>
        <w:jc w:val="center"/>
        <w:rPr>
          <w:color w:val="auto"/>
          <w:szCs w:val="21"/>
        </w:rPr>
      </w:pPr>
      <w:r>
        <w:rPr>
          <w:rFonts w:hint="eastAsia" w:ascii="宋体" w:hAnsi="宋体"/>
          <w:b/>
          <w:color w:val="auto"/>
          <w:szCs w:val="21"/>
        </w:rPr>
        <w:t>（联合体投标的必须提供）</w:t>
      </w:r>
    </w:p>
    <w:p w14:paraId="2838A1EB">
      <w:pPr>
        <w:jc w:val="center"/>
        <w:rPr>
          <w:rFonts w:ascii="宋体" w:hAnsi="宋体"/>
          <w:b/>
          <w:color w:val="auto"/>
          <w:sz w:val="30"/>
          <w:szCs w:val="30"/>
        </w:rPr>
      </w:pPr>
    </w:p>
    <w:p w14:paraId="5156B775">
      <w:pPr>
        <w:snapToGrid w:val="0"/>
        <w:spacing w:line="300" w:lineRule="auto"/>
        <w:rPr>
          <w:rFonts w:ascii="宋体" w:hAnsi="宋体" w:cs="Arial"/>
          <w:color w:val="auto"/>
          <w:u w:val="single"/>
        </w:rPr>
      </w:pPr>
      <w:r>
        <w:rPr>
          <w:rFonts w:hint="eastAsia" w:ascii="宋体" w:hAnsi="宋体" w:cs="Arial"/>
          <w:color w:val="auto"/>
          <w:u w:val="single"/>
        </w:rPr>
        <w:t>浙江商业职业技术学院</w:t>
      </w:r>
      <w:r>
        <w:rPr>
          <w:rFonts w:ascii="宋体" w:hAnsi="宋体" w:cs="Arial"/>
          <w:color w:val="auto"/>
          <w:u w:val="single"/>
        </w:rPr>
        <w:t>：</w:t>
      </w:r>
    </w:p>
    <w:p w14:paraId="439F8385">
      <w:pPr>
        <w:snapToGrid w:val="0"/>
        <w:spacing w:line="300" w:lineRule="auto"/>
        <w:rPr>
          <w:rFonts w:ascii="宋体" w:hAnsi="宋体" w:cs="Arial"/>
          <w:color w:val="auto"/>
          <w:szCs w:val="21"/>
          <w:u w:val="single"/>
        </w:rPr>
      </w:pPr>
      <w:r>
        <w:rPr>
          <w:rFonts w:ascii="宋体" w:hAnsi="宋体" w:cs="Arial"/>
          <w:color w:val="auto"/>
          <w:u w:val="single"/>
        </w:rPr>
        <w:t>浙江省成套招标代理有限公司</w:t>
      </w:r>
      <w:r>
        <w:rPr>
          <w:rFonts w:ascii="宋体" w:hAnsi="宋体" w:cs="Arial"/>
          <w:color w:val="auto"/>
        </w:rPr>
        <w:t>：</w:t>
      </w:r>
    </w:p>
    <w:p w14:paraId="010E7304">
      <w:pPr>
        <w:rPr>
          <w:rFonts w:ascii="Calibri" w:hAnsi="Calibri"/>
          <w:color w:val="auto"/>
        </w:rPr>
      </w:pPr>
    </w:p>
    <w:p w14:paraId="7FE38FAD">
      <w:pPr>
        <w:pStyle w:val="21"/>
        <w:adjustRightInd w:val="0"/>
        <w:snapToGrid w:val="0"/>
        <w:spacing w:line="360" w:lineRule="auto"/>
        <w:rPr>
          <w:rFonts w:hAnsi="宋体" w:cs="Arial"/>
          <w:color w:val="auto"/>
          <w:szCs w:val="21"/>
          <w:u w:val="single"/>
        </w:rPr>
      </w:pPr>
      <w:r>
        <w:rPr>
          <w:rFonts w:hint="eastAsia" w:hAnsi="宋体" w:cs="Arial"/>
          <w:color w:val="auto"/>
          <w:szCs w:val="21"/>
          <w:u w:val="single"/>
        </w:rPr>
        <w:t xml:space="preserve">        （所有成员单位名称）</w:t>
      </w:r>
      <w:r>
        <w:rPr>
          <w:rFonts w:hint="eastAsia" w:hAnsi="宋体" w:cs="Arial"/>
          <w:color w:val="auto"/>
          <w:szCs w:val="21"/>
        </w:rPr>
        <w:t>自愿组成联合体，以一个投标人的身份参加</w:t>
      </w:r>
      <w:r>
        <w:rPr>
          <w:rFonts w:hint="eastAsia" w:hAnsi="宋体" w:cs="Arial"/>
          <w:color w:val="auto"/>
          <w:szCs w:val="21"/>
          <w:u w:val="single"/>
        </w:rPr>
        <w:t xml:space="preserve">            （项目名称）</w:t>
      </w:r>
      <w:r>
        <w:rPr>
          <w:rFonts w:hint="eastAsia" w:hAnsi="宋体" w:cs="Arial"/>
          <w:color w:val="auto"/>
          <w:szCs w:val="21"/>
        </w:rPr>
        <w:t>投标。现就联合体投标事宜订立如下协议。</w:t>
      </w:r>
    </w:p>
    <w:p w14:paraId="0611A967">
      <w:pPr>
        <w:pStyle w:val="21"/>
        <w:adjustRightInd w:val="0"/>
        <w:snapToGrid w:val="0"/>
        <w:spacing w:line="360" w:lineRule="auto"/>
        <w:rPr>
          <w:rFonts w:hAnsi="宋体" w:cs="Arial"/>
          <w:color w:val="auto"/>
          <w:szCs w:val="21"/>
        </w:rPr>
      </w:pPr>
      <w:r>
        <w:rPr>
          <w:rFonts w:hint="eastAsia" w:hAnsi="宋体" w:cs="Arial"/>
          <w:color w:val="auto"/>
          <w:szCs w:val="21"/>
        </w:rPr>
        <w:t>一、各方一致决定，</w:t>
      </w:r>
      <w:r>
        <w:rPr>
          <w:rFonts w:hint="eastAsia" w:hAnsi="宋体" w:cs="Arial"/>
          <w:color w:val="auto"/>
          <w:szCs w:val="21"/>
          <w:u w:val="single"/>
        </w:rPr>
        <w:t>【某联合体成员名称】</w:t>
      </w:r>
      <w:r>
        <w:rPr>
          <w:rFonts w:hint="eastAsia" w:hAnsi="宋体" w:cs="Arial"/>
          <w:color w:val="auto"/>
          <w:szCs w:val="21"/>
        </w:rPr>
        <w:t>为联合体主办单位，代表所有联合体成员负责投标和合同实施阶段的主办、协调工作。</w:t>
      </w:r>
    </w:p>
    <w:p w14:paraId="27634495">
      <w:pPr>
        <w:pStyle w:val="21"/>
        <w:adjustRightInd w:val="0"/>
        <w:snapToGrid w:val="0"/>
        <w:spacing w:line="360" w:lineRule="auto"/>
        <w:rPr>
          <w:rFonts w:hAnsi="宋体" w:cs="Arial"/>
          <w:color w:val="auto"/>
          <w:szCs w:val="21"/>
        </w:rPr>
      </w:pPr>
      <w:r>
        <w:rPr>
          <w:rFonts w:hint="eastAsia" w:hAnsi="宋体" w:cs="Arial"/>
          <w:color w:val="auto"/>
          <w:szCs w:val="21"/>
        </w:rPr>
        <w:t xml:space="preserve">二、联合体主办单位或其签署的授权书载明的授权代表根据招标文件规定及投标内容而对采购人、采购代理机构所作的任何合法承诺，包括书面澄清及相应等均对联合体各成员方产生约束力。 </w:t>
      </w:r>
    </w:p>
    <w:p w14:paraId="32C95671">
      <w:pPr>
        <w:pStyle w:val="21"/>
        <w:adjustRightInd w:val="0"/>
        <w:snapToGrid w:val="0"/>
        <w:spacing w:line="360" w:lineRule="auto"/>
        <w:rPr>
          <w:rFonts w:hAnsi="宋体" w:cs="Arial"/>
          <w:color w:val="auto"/>
          <w:szCs w:val="21"/>
        </w:rPr>
      </w:pPr>
      <w:r>
        <w:rPr>
          <w:rFonts w:hint="eastAsia" w:hAnsi="宋体" w:cs="Arial"/>
          <w:color w:val="auto"/>
          <w:szCs w:val="21"/>
        </w:rPr>
        <w:t>三、本次联合体分工如下：</w:t>
      </w:r>
    </w:p>
    <w:p w14:paraId="7E6379D4">
      <w:pPr>
        <w:pStyle w:val="21"/>
        <w:adjustRightInd w:val="0"/>
        <w:snapToGrid w:val="0"/>
        <w:spacing w:line="360" w:lineRule="auto"/>
        <w:rPr>
          <w:rFonts w:hAnsi="宋体" w:cs="Arial"/>
          <w:color w:val="auto"/>
          <w:szCs w:val="21"/>
          <w:u w:val="single"/>
        </w:rPr>
      </w:pPr>
      <w:r>
        <w:rPr>
          <w:rFonts w:hint="eastAsia" w:hAnsi="宋体" w:cs="Arial"/>
          <w:color w:val="auto"/>
          <w:szCs w:val="21"/>
          <w:u w:val="single"/>
        </w:rPr>
        <w:t>【联合体其中一方成员名称】</w:t>
      </w:r>
      <w:r>
        <w:rPr>
          <w:rFonts w:hint="eastAsia" w:hAnsi="宋体" w:cs="Arial"/>
          <w:color w:val="auto"/>
          <w:szCs w:val="21"/>
        </w:rPr>
        <w:t>承担的工作和义务为：</w:t>
      </w:r>
      <w:r>
        <w:rPr>
          <w:rFonts w:hint="eastAsia" w:hAnsi="宋体" w:cs="Arial"/>
          <w:color w:val="auto"/>
          <w:szCs w:val="21"/>
          <w:u w:val="single"/>
        </w:rPr>
        <w:t xml:space="preserve">                        ； </w:t>
      </w:r>
    </w:p>
    <w:p w14:paraId="7C141C25">
      <w:pPr>
        <w:pStyle w:val="21"/>
        <w:adjustRightInd w:val="0"/>
        <w:snapToGrid w:val="0"/>
        <w:spacing w:line="360" w:lineRule="auto"/>
        <w:rPr>
          <w:rFonts w:hAnsi="宋体" w:cs="Arial"/>
          <w:color w:val="auto"/>
          <w:szCs w:val="21"/>
          <w:u w:val="single"/>
        </w:rPr>
      </w:pPr>
      <w:r>
        <w:rPr>
          <w:rFonts w:hint="eastAsia" w:hAnsi="宋体" w:cs="Arial"/>
          <w:color w:val="auto"/>
          <w:szCs w:val="21"/>
          <w:u w:val="single"/>
        </w:rPr>
        <w:t>【联合体其中一方成员名称】</w:t>
      </w:r>
      <w:r>
        <w:rPr>
          <w:rFonts w:hint="eastAsia" w:hAnsi="宋体" w:cs="Arial"/>
          <w:color w:val="auto"/>
          <w:szCs w:val="21"/>
        </w:rPr>
        <w:t>承担的工作和义务为：</w:t>
      </w:r>
      <w:r>
        <w:rPr>
          <w:rFonts w:hint="eastAsia" w:hAnsi="宋体" w:cs="Arial"/>
          <w:color w:val="auto"/>
          <w:szCs w:val="21"/>
          <w:u w:val="single"/>
        </w:rPr>
        <w:t xml:space="preserve">                        。 </w:t>
      </w:r>
    </w:p>
    <w:p w14:paraId="19587001">
      <w:pPr>
        <w:pStyle w:val="21"/>
        <w:adjustRightInd w:val="0"/>
        <w:snapToGrid w:val="0"/>
        <w:spacing w:line="360" w:lineRule="auto"/>
        <w:rPr>
          <w:rFonts w:hAnsi="宋体" w:cs="Arial"/>
          <w:color w:val="auto"/>
          <w:szCs w:val="21"/>
        </w:rPr>
      </w:pPr>
      <w:r>
        <w:rPr>
          <w:rFonts w:hint="eastAsia" w:hAnsi="宋体" w:cs="Arial"/>
          <w:color w:val="auto"/>
          <w:szCs w:val="21"/>
        </w:rPr>
        <w:t xml:space="preserve">四、如果中标，联合体各成员方共同与采购人签订合同，并就采购合同约定的事项对采购人承担 </w:t>
      </w:r>
    </w:p>
    <w:p w14:paraId="5F5B137C">
      <w:pPr>
        <w:pStyle w:val="21"/>
        <w:adjustRightInd w:val="0"/>
        <w:snapToGrid w:val="0"/>
        <w:spacing w:line="360" w:lineRule="auto"/>
        <w:rPr>
          <w:rFonts w:hAnsi="宋体" w:cs="Arial"/>
          <w:color w:val="auto"/>
          <w:szCs w:val="21"/>
        </w:rPr>
      </w:pPr>
      <w:r>
        <w:rPr>
          <w:rFonts w:hint="eastAsia" w:hAnsi="宋体" w:cs="Arial"/>
          <w:color w:val="auto"/>
          <w:szCs w:val="21"/>
        </w:rPr>
        <w:t>连带责任。</w:t>
      </w:r>
    </w:p>
    <w:p w14:paraId="3232EDBB">
      <w:pPr>
        <w:pStyle w:val="21"/>
        <w:adjustRightInd w:val="0"/>
        <w:snapToGrid w:val="0"/>
        <w:spacing w:line="360" w:lineRule="auto"/>
        <w:rPr>
          <w:rFonts w:hAnsi="宋体" w:cs="Arial"/>
          <w:color w:val="auto"/>
          <w:szCs w:val="21"/>
          <w:u w:val="single"/>
        </w:rPr>
      </w:pPr>
      <w:r>
        <w:rPr>
          <w:rFonts w:hint="eastAsia" w:hAnsi="宋体" w:cs="Arial"/>
          <w:color w:val="auto"/>
          <w:szCs w:val="21"/>
        </w:rPr>
        <w:t>五、有关本次联合投标的其他事宜</w:t>
      </w:r>
      <w:r>
        <w:rPr>
          <w:rFonts w:hint="eastAsia" w:hAnsi="宋体" w:cs="Arial"/>
          <w:color w:val="auto"/>
          <w:szCs w:val="21"/>
          <w:u w:val="single"/>
        </w:rPr>
        <w:t xml:space="preserve">：                         </w:t>
      </w:r>
    </w:p>
    <w:p w14:paraId="1743C696">
      <w:pPr>
        <w:pStyle w:val="21"/>
        <w:adjustRightInd w:val="0"/>
        <w:snapToGrid w:val="0"/>
        <w:spacing w:line="360" w:lineRule="auto"/>
        <w:rPr>
          <w:rFonts w:hAnsi="宋体" w:cs="Arial"/>
          <w:color w:val="auto"/>
          <w:szCs w:val="21"/>
        </w:rPr>
      </w:pPr>
      <w:r>
        <w:rPr>
          <w:rFonts w:hint="eastAsia" w:hAnsi="宋体" w:cs="Arial"/>
          <w:color w:val="auto"/>
          <w:szCs w:val="21"/>
        </w:rPr>
        <w:t>1.联合体各成员方不再单独参加或者与其他供应商另外组成联合体参加同一合同项下的政府采购活动。</w:t>
      </w:r>
    </w:p>
    <w:p w14:paraId="014AFB91">
      <w:pPr>
        <w:pStyle w:val="21"/>
        <w:adjustRightInd w:val="0"/>
        <w:snapToGrid w:val="0"/>
        <w:spacing w:line="360" w:lineRule="auto"/>
        <w:rPr>
          <w:rFonts w:hAnsi="宋体" w:cs="Arial"/>
          <w:color w:val="auto"/>
          <w:szCs w:val="21"/>
        </w:rPr>
      </w:pPr>
      <w:r>
        <w:rPr>
          <w:rFonts w:hAnsi="宋体" w:cs="Arial"/>
          <w:color w:val="auto"/>
          <w:szCs w:val="21"/>
        </w:rPr>
        <w:t>2.</w:t>
      </w:r>
      <w:r>
        <w:rPr>
          <w:rFonts w:hint="eastAsia" w:hAnsi="宋体" w:cs="Arial"/>
          <w:color w:val="auto"/>
          <w:szCs w:val="21"/>
        </w:rPr>
        <w:t>联合体中有同类资质的各方按照联合体分工承担相同工作的，按照资质等级较低的供应商确定资质等级。</w:t>
      </w:r>
    </w:p>
    <w:p w14:paraId="28FEBE6C">
      <w:pPr>
        <w:pStyle w:val="21"/>
        <w:adjustRightInd w:val="0"/>
        <w:snapToGrid w:val="0"/>
        <w:spacing w:line="360" w:lineRule="auto"/>
        <w:rPr>
          <w:rFonts w:hAnsi="宋体" w:cs="Arial"/>
          <w:color w:val="auto"/>
          <w:szCs w:val="21"/>
        </w:rPr>
      </w:pPr>
      <w:r>
        <w:rPr>
          <w:rFonts w:hAnsi="宋体" w:cs="Arial"/>
          <w:color w:val="auto"/>
          <w:szCs w:val="21"/>
        </w:rPr>
        <w:t>3.</w:t>
      </w:r>
      <w:r>
        <w:rPr>
          <w:rFonts w:hint="eastAsia" w:hAnsi="宋体" w:cs="Arial"/>
          <w:color w:val="auto"/>
          <w:szCs w:val="21"/>
        </w:rPr>
        <w:t>本协议提交采购人、采购代理机构后，联合体各成员方不得以任何形式对上述内容进行修改或撤销。</w:t>
      </w:r>
    </w:p>
    <w:p w14:paraId="07D6727F">
      <w:pPr>
        <w:pStyle w:val="21"/>
        <w:adjustRightInd w:val="0"/>
        <w:snapToGrid w:val="0"/>
        <w:spacing w:line="360" w:lineRule="auto"/>
        <w:rPr>
          <w:rFonts w:hAnsi="宋体" w:cs="Arial"/>
          <w:color w:val="auto"/>
          <w:szCs w:val="21"/>
        </w:rPr>
      </w:pPr>
      <w:r>
        <w:rPr>
          <w:rFonts w:hAnsi="宋体" w:cs="Arial"/>
          <w:color w:val="auto"/>
          <w:szCs w:val="21"/>
        </w:rPr>
        <w:t>4.</w:t>
      </w:r>
      <w:r>
        <w:rPr>
          <w:rFonts w:hint="eastAsia" w:hAnsi="宋体" w:cs="Arial"/>
          <w:color w:val="auto"/>
          <w:szCs w:val="21"/>
        </w:rPr>
        <w:t xml:space="preserve">联合体各成员方按照招标文件的规定在投标文件中分别提交资格条件证明文件。 </w:t>
      </w:r>
    </w:p>
    <w:p w14:paraId="71C8CA0B">
      <w:pPr>
        <w:pStyle w:val="21"/>
        <w:adjustRightInd w:val="0"/>
        <w:snapToGrid w:val="0"/>
        <w:spacing w:line="360" w:lineRule="auto"/>
        <w:rPr>
          <w:rFonts w:hAnsi="宋体" w:cs="Arial"/>
          <w:color w:val="auto"/>
          <w:szCs w:val="21"/>
        </w:rPr>
      </w:pPr>
      <w:r>
        <w:rPr>
          <w:rFonts w:hAnsi="宋体" w:cs="Arial"/>
          <w:color w:val="auto"/>
          <w:szCs w:val="21"/>
        </w:rPr>
        <w:t>5.</w:t>
      </w:r>
      <w:r>
        <w:rPr>
          <w:rFonts w:hint="eastAsia" w:hAnsi="宋体" w:cs="Arial"/>
          <w:color w:val="auto"/>
          <w:szCs w:val="21"/>
        </w:rPr>
        <w:t xml:space="preserve">如中标，本项目的采购代理服务费由联合体主办单位缴纳。 </w:t>
      </w:r>
    </w:p>
    <w:p w14:paraId="0021B249">
      <w:pPr>
        <w:pStyle w:val="21"/>
        <w:adjustRightInd w:val="0"/>
        <w:snapToGrid w:val="0"/>
        <w:spacing w:line="360" w:lineRule="auto"/>
        <w:rPr>
          <w:rFonts w:hAnsi="宋体" w:cs="Arial"/>
          <w:color w:val="auto"/>
          <w:szCs w:val="21"/>
        </w:rPr>
      </w:pPr>
    </w:p>
    <w:p w14:paraId="45FDCD6E">
      <w:pPr>
        <w:pStyle w:val="21"/>
        <w:adjustRightInd w:val="0"/>
        <w:snapToGrid w:val="0"/>
        <w:spacing w:line="360" w:lineRule="auto"/>
        <w:rPr>
          <w:rFonts w:hAnsi="宋体" w:cs="Arial"/>
          <w:color w:val="auto"/>
          <w:szCs w:val="21"/>
        </w:rPr>
      </w:pPr>
      <w:r>
        <w:rPr>
          <w:rFonts w:hint="eastAsia" w:hAnsi="宋体" w:cs="Arial"/>
          <w:color w:val="auto"/>
          <w:szCs w:val="21"/>
        </w:rPr>
        <w:t xml:space="preserve">联合体成员方（主办单位）： （单位公章） </w:t>
      </w:r>
    </w:p>
    <w:p w14:paraId="2A3DA2BD">
      <w:pPr>
        <w:pStyle w:val="21"/>
        <w:adjustRightInd w:val="0"/>
        <w:snapToGrid w:val="0"/>
        <w:spacing w:line="360" w:lineRule="auto"/>
        <w:rPr>
          <w:rFonts w:hAnsi="宋体" w:cs="Arial"/>
          <w:color w:val="auto"/>
          <w:szCs w:val="21"/>
        </w:rPr>
      </w:pPr>
      <w:r>
        <w:rPr>
          <w:rFonts w:hint="eastAsia" w:hAnsi="宋体" w:cs="Arial"/>
          <w:color w:val="auto"/>
          <w:szCs w:val="21"/>
        </w:rPr>
        <w:t>签署日期：</w:t>
      </w:r>
      <w:r>
        <w:rPr>
          <w:rFonts w:hAnsi="宋体" w:cs="Arial"/>
          <w:color w:val="auto"/>
          <w:szCs w:val="21"/>
        </w:rPr>
        <w:t xml:space="preserve">2024 </w:t>
      </w:r>
      <w:r>
        <w:rPr>
          <w:rFonts w:hint="eastAsia" w:hAnsi="宋体" w:cs="Arial"/>
          <w:color w:val="auto"/>
          <w:szCs w:val="21"/>
        </w:rPr>
        <w:t xml:space="preserve">年 月 日 </w:t>
      </w:r>
    </w:p>
    <w:p w14:paraId="7755D84A">
      <w:pPr>
        <w:pStyle w:val="21"/>
        <w:adjustRightInd w:val="0"/>
        <w:snapToGrid w:val="0"/>
        <w:spacing w:line="360" w:lineRule="auto"/>
        <w:rPr>
          <w:rFonts w:hAnsi="宋体" w:cs="Arial"/>
          <w:color w:val="auto"/>
          <w:szCs w:val="21"/>
        </w:rPr>
      </w:pPr>
    </w:p>
    <w:p w14:paraId="39878A69">
      <w:pPr>
        <w:pStyle w:val="21"/>
        <w:adjustRightInd w:val="0"/>
        <w:snapToGrid w:val="0"/>
        <w:spacing w:line="360" w:lineRule="auto"/>
        <w:rPr>
          <w:rFonts w:hAnsi="宋体" w:cs="Arial"/>
          <w:color w:val="auto"/>
          <w:szCs w:val="21"/>
        </w:rPr>
      </w:pPr>
      <w:r>
        <w:rPr>
          <w:rFonts w:hint="eastAsia" w:hAnsi="宋体" w:cs="Arial"/>
          <w:color w:val="auto"/>
          <w:szCs w:val="21"/>
        </w:rPr>
        <w:t xml:space="preserve">联合体成员方（成员单位）：  （单位公章） </w:t>
      </w:r>
    </w:p>
    <w:p w14:paraId="7C650C0D">
      <w:pPr>
        <w:pStyle w:val="21"/>
        <w:adjustRightInd w:val="0"/>
        <w:snapToGrid w:val="0"/>
        <w:spacing w:line="360" w:lineRule="auto"/>
        <w:rPr>
          <w:rFonts w:hAnsi="宋体" w:cs="Arial"/>
          <w:color w:val="auto"/>
          <w:szCs w:val="21"/>
        </w:rPr>
      </w:pPr>
      <w:r>
        <w:rPr>
          <w:rFonts w:hint="eastAsia" w:hAnsi="宋体" w:cs="Arial"/>
          <w:color w:val="auto"/>
          <w:szCs w:val="21"/>
        </w:rPr>
        <w:t>签署日期：</w:t>
      </w:r>
      <w:r>
        <w:rPr>
          <w:rFonts w:hAnsi="宋体" w:cs="Arial"/>
          <w:color w:val="auto"/>
          <w:szCs w:val="21"/>
        </w:rPr>
        <w:t xml:space="preserve">2024 </w:t>
      </w:r>
      <w:r>
        <w:rPr>
          <w:rFonts w:hint="eastAsia" w:hAnsi="宋体" w:cs="Arial"/>
          <w:color w:val="auto"/>
          <w:szCs w:val="21"/>
        </w:rPr>
        <w:t xml:space="preserve">年 月 日 </w:t>
      </w:r>
    </w:p>
    <w:p w14:paraId="1F698FB1">
      <w:pPr>
        <w:pStyle w:val="21"/>
        <w:adjustRightInd w:val="0"/>
        <w:snapToGrid w:val="0"/>
        <w:spacing w:line="360" w:lineRule="auto"/>
        <w:rPr>
          <w:rFonts w:hAnsi="宋体" w:cs="Arial"/>
          <w:color w:val="auto"/>
          <w:szCs w:val="21"/>
        </w:rPr>
      </w:pPr>
      <w:r>
        <w:rPr>
          <w:rFonts w:hint="eastAsia" w:hAnsi="宋体" w:cs="Arial"/>
          <w:color w:val="auto"/>
          <w:szCs w:val="21"/>
        </w:rPr>
        <w:t xml:space="preserve">联合体成员方（成员单位）：   （单位公章） </w:t>
      </w:r>
    </w:p>
    <w:p w14:paraId="5DA908E5">
      <w:pPr>
        <w:pStyle w:val="21"/>
        <w:adjustRightInd w:val="0"/>
        <w:snapToGrid w:val="0"/>
        <w:spacing w:line="360" w:lineRule="auto"/>
        <w:rPr>
          <w:rFonts w:hAnsi="宋体" w:cs="Arial"/>
          <w:color w:val="auto"/>
          <w:szCs w:val="21"/>
        </w:rPr>
      </w:pPr>
      <w:r>
        <w:rPr>
          <w:rFonts w:hint="eastAsia" w:hAnsi="宋体" w:cs="Arial"/>
          <w:color w:val="auto"/>
          <w:szCs w:val="21"/>
        </w:rPr>
        <w:t>签署日期：</w:t>
      </w:r>
      <w:r>
        <w:rPr>
          <w:rFonts w:hAnsi="宋体" w:cs="Arial"/>
          <w:color w:val="auto"/>
          <w:szCs w:val="21"/>
        </w:rPr>
        <w:t>2024</w:t>
      </w:r>
      <w:r>
        <w:rPr>
          <w:rFonts w:hint="eastAsia" w:hAnsi="宋体" w:cs="Arial"/>
          <w:color w:val="auto"/>
          <w:szCs w:val="21"/>
        </w:rPr>
        <w:t xml:space="preserve">年 月 日 </w:t>
      </w:r>
    </w:p>
    <w:p w14:paraId="392CF644">
      <w:pPr>
        <w:pStyle w:val="21"/>
        <w:adjustRightInd w:val="0"/>
        <w:snapToGrid w:val="0"/>
        <w:spacing w:line="360" w:lineRule="auto"/>
        <w:rPr>
          <w:rFonts w:hAnsi="宋体" w:cs="Arial"/>
          <w:color w:val="auto"/>
          <w:szCs w:val="21"/>
        </w:rPr>
      </w:pPr>
      <w:r>
        <w:rPr>
          <w:rFonts w:hint="eastAsia" w:hAnsi="宋体" w:cs="Arial"/>
          <w:color w:val="auto"/>
          <w:szCs w:val="21"/>
        </w:rPr>
        <w:t xml:space="preserve">说明： </w:t>
      </w:r>
    </w:p>
    <w:p w14:paraId="7F35172F">
      <w:pPr>
        <w:pStyle w:val="21"/>
        <w:adjustRightInd w:val="0"/>
        <w:snapToGrid w:val="0"/>
        <w:spacing w:line="360" w:lineRule="auto"/>
        <w:rPr>
          <w:rFonts w:hAnsi="宋体" w:cs="Arial"/>
          <w:color w:val="auto"/>
          <w:szCs w:val="21"/>
        </w:rPr>
      </w:pPr>
      <w:r>
        <w:rPr>
          <w:rFonts w:hAnsi="宋体" w:cs="Arial"/>
          <w:color w:val="auto"/>
          <w:szCs w:val="21"/>
        </w:rPr>
        <w:t>1</w:t>
      </w:r>
      <w:r>
        <w:rPr>
          <w:rFonts w:hint="eastAsia" w:hAnsi="宋体" w:cs="Arial"/>
          <w:color w:val="auto"/>
          <w:szCs w:val="21"/>
        </w:rPr>
        <w:t xml:space="preserve">）本协议格式供参考。 </w:t>
      </w:r>
    </w:p>
    <w:p w14:paraId="617518EB">
      <w:pPr>
        <w:pStyle w:val="21"/>
        <w:adjustRightInd w:val="0"/>
        <w:snapToGrid w:val="0"/>
        <w:spacing w:line="360" w:lineRule="auto"/>
        <w:rPr>
          <w:rFonts w:hAnsi="宋体" w:cs="Arial"/>
          <w:color w:val="auto"/>
          <w:szCs w:val="21"/>
        </w:rPr>
      </w:pPr>
      <w:r>
        <w:rPr>
          <w:rFonts w:hAnsi="宋体" w:cs="Arial"/>
          <w:color w:val="auto"/>
          <w:szCs w:val="21"/>
        </w:rPr>
        <w:t>2</w:t>
      </w:r>
      <w:r>
        <w:rPr>
          <w:rFonts w:hint="eastAsia" w:hAnsi="宋体" w:cs="Arial"/>
          <w:color w:val="auto"/>
          <w:szCs w:val="21"/>
        </w:rPr>
        <w:t>）联合体参加本项目应提供此联合协议书。</w:t>
      </w:r>
    </w:p>
    <w:p w14:paraId="1EAC0461">
      <w:pPr>
        <w:snapToGrid w:val="0"/>
        <w:spacing w:line="300" w:lineRule="auto"/>
        <w:ind w:firstLine="420" w:firstLineChars="200"/>
        <w:jc w:val="left"/>
        <w:rPr>
          <w:rFonts w:ascii="Calibri" w:hAnsi="Calibri" w:cs="Calibri"/>
          <w:color w:val="auto"/>
        </w:rPr>
      </w:pPr>
    </w:p>
    <w:p w14:paraId="0B6EA0E8">
      <w:pPr>
        <w:snapToGrid w:val="0"/>
        <w:spacing w:line="300" w:lineRule="auto"/>
        <w:ind w:firstLine="420" w:firstLineChars="200"/>
        <w:jc w:val="left"/>
        <w:rPr>
          <w:rFonts w:ascii="Calibri" w:hAnsi="Calibri" w:cs="Calibri"/>
          <w:color w:val="auto"/>
        </w:rPr>
      </w:pPr>
    </w:p>
    <w:p w14:paraId="7EF1E3AF">
      <w:pPr>
        <w:pStyle w:val="4"/>
        <w:tabs>
          <w:tab w:val="left" w:pos="720"/>
        </w:tabs>
        <w:ind w:firstLine="422"/>
        <w:rPr>
          <w:rFonts w:cs="Calibri"/>
          <w:color w:val="auto"/>
        </w:rPr>
      </w:pPr>
      <w:r>
        <w:rPr>
          <w:rFonts w:cs="Calibri"/>
          <w:color w:val="auto"/>
        </w:rPr>
        <w:t>【声明函6】非联合体的声明函</w:t>
      </w:r>
    </w:p>
    <w:p w14:paraId="5366BE0F">
      <w:pPr>
        <w:snapToGrid w:val="0"/>
        <w:spacing w:line="300" w:lineRule="auto"/>
        <w:ind w:firstLine="420" w:firstLineChars="200"/>
        <w:jc w:val="left"/>
        <w:rPr>
          <w:rFonts w:ascii="Calibri" w:hAnsi="Calibri" w:cs="Calibri"/>
          <w:color w:val="auto"/>
          <w:szCs w:val="21"/>
        </w:rPr>
      </w:pPr>
    </w:p>
    <w:p w14:paraId="5A620F03">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非联合体的声明函</w:t>
      </w:r>
    </w:p>
    <w:p w14:paraId="5D3476DC">
      <w:pPr>
        <w:snapToGrid w:val="0"/>
        <w:spacing w:line="300" w:lineRule="auto"/>
        <w:rPr>
          <w:rFonts w:ascii="Calibri" w:hAnsi="Calibri" w:cs="Calibri"/>
          <w:color w:val="auto"/>
          <w:u w:val="single"/>
        </w:rPr>
      </w:pPr>
      <w:r>
        <w:rPr>
          <w:rFonts w:hint="eastAsia" w:ascii="Calibri" w:hAnsi="Calibri" w:cs="Calibri"/>
          <w:color w:val="auto"/>
          <w:u w:val="single"/>
        </w:rPr>
        <w:t>浙江商业职业技术学院</w:t>
      </w:r>
      <w:r>
        <w:rPr>
          <w:rFonts w:ascii="Calibri" w:hAnsi="Calibri" w:cs="Calibri"/>
          <w:color w:val="auto"/>
          <w:u w:val="single"/>
        </w:rPr>
        <w:t>：</w:t>
      </w:r>
    </w:p>
    <w:p w14:paraId="45F1EC43">
      <w:pPr>
        <w:snapToGrid w:val="0"/>
        <w:spacing w:line="300" w:lineRule="auto"/>
        <w:rPr>
          <w:rFonts w:ascii="Calibri" w:hAnsi="Calibri" w:cs="Calibri"/>
          <w:color w:val="auto"/>
          <w:szCs w:val="21"/>
          <w:u w:val="single"/>
        </w:rPr>
      </w:pPr>
      <w:r>
        <w:rPr>
          <w:rFonts w:ascii="Calibri" w:hAnsi="Calibri" w:cs="Calibri"/>
          <w:color w:val="auto"/>
          <w:u w:val="single"/>
        </w:rPr>
        <w:t>浙江省成套招标代理有限公司</w:t>
      </w:r>
      <w:r>
        <w:rPr>
          <w:rFonts w:ascii="Calibri" w:hAnsi="Calibri" w:cs="Calibri"/>
          <w:color w:val="auto"/>
        </w:rPr>
        <w:t>：</w:t>
      </w:r>
    </w:p>
    <w:p w14:paraId="424AC568">
      <w:pPr>
        <w:snapToGrid w:val="0"/>
        <w:spacing w:line="300" w:lineRule="auto"/>
        <w:ind w:firstLine="420" w:firstLineChars="200"/>
        <w:rPr>
          <w:rFonts w:ascii="Calibri" w:hAnsi="Calibri" w:cs="Calibri"/>
          <w:color w:val="auto"/>
          <w:szCs w:val="21"/>
        </w:rPr>
      </w:pPr>
      <w:r>
        <w:rPr>
          <w:rFonts w:ascii="Calibri" w:hAnsi="Calibri" w:cs="Calibri"/>
          <w:color w:val="auto"/>
          <w:szCs w:val="21"/>
        </w:rPr>
        <w:t>我方独立参加</w:t>
      </w:r>
      <w:r>
        <w:rPr>
          <w:rFonts w:hint="eastAsia" w:ascii="Calibri" w:hAnsi="Calibri" w:cs="Calibri"/>
          <w:color w:val="auto"/>
          <w:u w:val="single"/>
        </w:rPr>
        <w:t>浙江商业职业技术学院</w:t>
      </w:r>
      <w:r>
        <w:rPr>
          <w:rFonts w:ascii="Calibri" w:hAnsi="Calibri" w:cs="Calibri"/>
          <w:color w:val="auto"/>
        </w:rPr>
        <w:t>（采购人）</w:t>
      </w:r>
      <w:r>
        <w:rPr>
          <w:rFonts w:hint="eastAsia" w:ascii="Calibri" w:hAnsi="Calibri" w:cs="Calibri"/>
          <w:color w:val="auto"/>
          <w:u w:val="single"/>
        </w:rPr>
        <w:t xml:space="preserve"> </w:t>
      </w:r>
      <w:r>
        <w:rPr>
          <w:rFonts w:ascii="Calibri" w:hAnsi="Calibri" w:cs="Calibri"/>
          <w:color w:val="auto"/>
          <w:u w:val="single"/>
        </w:rPr>
        <w:t xml:space="preserve">              </w:t>
      </w:r>
      <w:r>
        <w:rPr>
          <w:rFonts w:ascii="Calibri" w:hAnsi="Calibri" w:cs="Calibri"/>
          <w:color w:val="auto"/>
        </w:rPr>
        <w:t>（项目名称）</w:t>
      </w:r>
      <w:r>
        <w:rPr>
          <w:rFonts w:ascii="Calibri" w:hAnsi="Calibri" w:cs="Calibri"/>
          <w:color w:val="auto"/>
          <w:u w:val="single"/>
        </w:rPr>
        <w:t xml:space="preserve">      </w:t>
      </w:r>
      <w:r>
        <w:rPr>
          <w:rFonts w:ascii="Calibri" w:hAnsi="Calibri" w:cs="Calibri"/>
          <w:color w:val="auto"/>
        </w:rPr>
        <w:t>（项目编号）</w:t>
      </w:r>
      <w:r>
        <w:rPr>
          <w:rFonts w:ascii="Calibri" w:hAnsi="Calibri" w:cs="Calibri"/>
          <w:color w:val="auto"/>
          <w:szCs w:val="21"/>
        </w:rPr>
        <w:t>政府采购活动，未与其他单位组成联合体。</w:t>
      </w:r>
    </w:p>
    <w:p w14:paraId="570BF207">
      <w:pPr>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我方</w:t>
      </w:r>
      <w:r>
        <w:rPr>
          <w:rFonts w:ascii="Calibri" w:hAnsi="Calibri" w:cs="Calibri"/>
          <w:color w:val="auto"/>
          <w:kern w:val="0"/>
          <w:szCs w:val="21"/>
        </w:rPr>
        <w:t>对上述声明的真实性负责。如有虚假，将依法承担相应责任。</w:t>
      </w:r>
    </w:p>
    <w:p w14:paraId="3F08D521">
      <w:pPr>
        <w:snapToGrid w:val="0"/>
        <w:spacing w:line="300" w:lineRule="auto"/>
        <w:ind w:firstLine="420" w:firstLineChars="200"/>
        <w:rPr>
          <w:rFonts w:ascii="Calibri" w:hAnsi="Calibri" w:cs="Calibri"/>
          <w:color w:val="auto"/>
          <w:szCs w:val="21"/>
        </w:rPr>
      </w:pPr>
      <w:r>
        <w:rPr>
          <w:rFonts w:ascii="Calibri" w:hAnsi="Calibri" w:cs="Calibri"/>
          <w:color w:val="auto"/>
          <w:szCs w:val="21"/>
        </w:rPr>
        <w:t>特此声明！</w:t>
      </w:r>
    </w:p>
    <w:p w14:paraId="21134A46">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49D8B92A">
      <w:pPr>
        <w:snapToGrid w:val="0"/>
        <w:spacing w:line="300" w:lineRule="auto"/>
        <w:ind w:firstLine="420" w:firstLineChars="200"/>
        <w:rPr>
          <w:rFonts w:ascii="Calibri" w:hAnsi="Calibri" w:cs="Calibri"/>
          <w:color w:val="auto"/>
        </w:rPr>
      </w:pPr>
      <w:r>
        <w:rPr>
          <w:rFonts w:ascii="Calibri" w:hAnsi="Calibri" w:cs="Calibri"/>
          <w:color w:val="auto"/>
        </w:rPr>
        <w:t>日期：2024年  月  日</w:t>
      </w:r>
    </w:p>
    <w:p w14:paraId="48BE2288">
      <w:pPr>
        <w:snapToGrid w:val="0"/>
        <w:spacing w:line="300" w:lineRule="auto"/>
        <w:rPr>
          <w:rFonts w:ascii="Calibri" w:hAnsi="Calibri" w:cs="Calibri"/>
          <w:color w:val="auto"/>
        </w:rPr>
      </w:pPr>
    </w:p>
    <w:p w14:paraId="061052E2">
      <w:pPr>
        <w:snapToGrid w:val="0"/>
        <w:spacing w:line="300" w:lineRule="auto"/>
        <w:ind w:firstLine="420" w:firstLineChars="200"/>
        <w:jc w:val="left"/>
        <w:rPr>
          <w:rFonts w:ascii="Calibri" w:hAnsi="Calibri" w:cs="Calibri"/>
          <w:color w:val="auto"/>
          <w:szCs w:val="21"/>
        </w:rPr>
      </w:pPr>
      <w:r>
        <w:rPr>
          <w:rFonts w:ascii="Calibri" w:hAnsi="Calibri" w:cs="Calibri"/>
          <w:color w:val="auto"/>
          <w:szCs w:val="21"/>
        </w:rPr>
        <w:br w:type="page"/>
      </w:r>
    </w:p>
    <w:p w14:paraId="27E050B9">
      <w:pPr>
        <w:snapToGrid w:val="0"/>
        <w:spacing w:line="300" w:lineRule="auto"/>
        <w:rPr>
          <w:rFonts w:ascii="Calibri" w:hAnsi="Calibri" w:cs="Calibri"/>
          <w:color w:val="auto"/>
        </w:rPr>
      </w:pPr>
    </w:p>
    <w:p w14:paraId="17756899">
      <w:pPr>
        <w:pStyle w:val="3"/>
        <w:spacing w:before="120"/>
        <w:ind w:firstLine="422"/>
        <w:rPr>
          <w:rFonts w:cs="Calibri"/>
          <w:color w:val="auto"/>
          <w:kern w:val="0"/>
        </w:rPr>
      </w:pPr>
      <w:bookmarkStart w:id="135" w:name="_Toc437953149"/>
      <w:r>
        <w:rPr>
          <w:rFonts w:cs="Calibri"/>
          <w:color w:val="auto"/>
          <w:kern w:val="0"/>
        </w:rPr>
        <w:t>第二部分 商务技术文件</w:t>
      </w:r>
    </w:p>
    <w:p w14:paraId="6AB2567F">
      <w:pPr>
        <w:pStyle w:val="4"/>
        <w:spacing w:before="120"/>
        <w:ind w:firstLine="422"/>
        <w:rPr>
          <w:rFonts w:cs="Calibri"/>
          <w:color w:val="auto"/>
        </w:rPr>
      </w:pPr>
      <w:r>
        <w:rPr>
          <w:rFonts w:cs="Calibri"/>
          <w:color w:val="auto"/>
        </w:rPr>
        <w:t>封面</w:t>
      </w:r>
      <w:bookmarkEnd w:id="135"/>
    </w:p>
    <w:p w14:paraId="786DC5F6">
      <w:pPr>
        <w:tabs>
          <w:tab w:val="left" w:pos="2580"/>
          <w:tab w:val="left" w:pos="5940"/>
        </w:tabs>
        <w:autoSpaceDE w:val="0"/>
        <w:autoSpaceDN w:val="0"/>
        <w:adjustRightInd w:val="0"/>
        <w:snapToGrid w:val="0"/>
        <w:spacing w:line="300" w:lineRule="auto"/>
        <w:ind w:right="-20" w:firstLine="735" w:firstLineChars="350"/>
        <w:rPr>
          <w:rFonts w:ascii="Calibri" w:hAnsi="Calibri" w:cs="Calibri"/>
          <w:color w:val="auto"/>
        </w:rPr>
      </w:pPr>
    </w:p>
    <w:p w14:paraId="46CBFC7E">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rPr>
      </w:pPr>
      <w:r>
        <w:rPr>
          <w:rFonts w:ascii="Calibri" w:hAnsi="Calibri" w:cs="Calibri"/>
          <w:color w:val="auto"/>
          <w:kern w:val="0"/>
          <w:sz w:val="24"/>
          <w:szCs w:val="22"/>
        </w:rPr>
        <w:t>采购人：</w:t>
      </w:r>
      <w:r>
        <w:rPr>
          <w:rFonts w:hint="eastAsia" w:ascii="Calibri" w:hAnsi="Calibri" w:cs="Calibri"/>
          <w:color w:val="auto"/>
          <w:kern w:val="0"/>
          <w:sz w:val="24"/>
          <w:szCs w:val="22"/>
          <w:u w:val="single"/>
        </w:rPr>
        <w:t>浙江商业职业技术学院</w:t>
      </w:r>
    </w:p>
    <w:p w14:paraId="0E4D8BB9">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项目名称：</w:t>
      </w:r>
      <w:r>
        <w:rPr>
          <w:rFonts w:hint="eastAsia" w:ascii="Calibri" w:hAnsi="Calibri" w:cs="Calibri"/>
          <w:color w:val="auto"/>
          <w:kern w:val="0"/>
          <w:sz w:val="24"/>
          <w:szCs w:val="22"/>
          <w:u w:val="single"/>
        </w:rPr>
        <w:t xml:space="preserve"> </w:t>
      </w:r>
      <w:r>
        <w:rPr>
          <w:rFonts w:ascii="Calibri" w:hAnsi="Calibri" w:cs="Calibri"/>
          <w:color w:val="auto"/>
          <w:kern w:val="0"/>
          <w:sz w:val="24"/>
          <w:szCs w:val="22"/>
          <w:u w:val="single"/>
        </w:rPr>
        <w:t xml:space="preserve">             </w:t>
      </w:r>
    </w:p>
    <w:p w14:paraId="45F62216">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项目编号：</w:t>
      </w:r>
      <w:r>
        <w:rPr>
          <w:rFonts w:ascii="Calibri" w:hAnsi="Calibri" w:cs="Calibri"/>
          <w:color w:val="auto"/>
          <w:kern w:val="0"/>
          <w:sz w:val="24"/>
          <w:szCs w:val="22"/>
          <w:u w:val="single"/>
        </w:rPr>
        <w:t xml:space="preserve">              </w:t>
      </w:r>
    </w:p>
    <w:p w14:paraId="779BE395">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标项名称：</w:t>
      </w:r>
      <w:r>
        <w:rPr>
          <w:rFonts w:hint="eastAsia" w:ascii="Calibri" w:hAnsi="Calibri" w:cs="Calibri"/>
          <w:color w:val="auto"/>
          <w:kern w:val="0"/>
          <w:sz w:val="24"/>
          <w:szCs w:val="22"/>
          <w:u w:val="single"/>
        </w:rPr>
        <w:t xml:space="preserve">                </w:t>
      </w:r>
    </w:p>
    <w:p w14:paraId="697B1849">
      <w:pPr>
        <w:autoSpaceDE w:val="0"/>
        <w:autoSpaceDN w:val="0"/>
        <w:adjustRightInd w:val="0"/>
        <w:snapToGrid w:val="0"/>
        <w:spacing w:line="300" w:lineRule="auto"/>
        <w:jc w:val="left"/>
        <w:rPr>
          <w:rFonts w:ascii="Calibri" w:hAnsi="Calibri" w:cs="Calibri"/>
          <w:b/>
          <w:bCs/>
          <w:color w:val="auto"/>
          <w:kern w:val="0"/>
          <w:sz w:val="44"/>
          <w:szCs w:val="44"/>
        </w:rPr>
      </w:pPr>
    </w:p>
    <w:p w14:paraId="785C922C">
      <w:pPr>
        <w:autoSpaceDE w:val="0"/>
        <w:autoSpaceDN w:val="0"/>
        <w:adjustRightInd w:val="0"/>
        <w:snapToGrid w:val="0"/>
        <w:spacing w:line="300" w:lineRule="auto"/>
        <w:jc w:val="left"/>
        <w:rPr>
          <w:rFonts w:ascii="Calibri" w:hAnsi="Calibri" w:cs="Calibri"/>
          <w:color w:val="auto"/>
          <w:kern w:val="0"/>
          <w:sz w:val="24"/>
        </w:rPr>
      </w:pPr>
    </w:p>
    <w:p w14:paraId="7A3C0E6D">
      <w:pPr>
        <w:autoSpaceDE w:val="0"/>
        <w:autoSpaceDN w:val="0"/>
        <w:adjustRightInd w:val="0"/>
        <w:snapToGrid w:val="0"/>
        <w:spacing w:line="300" w:lineRule="auto"/>
        <w:jc w:val="left"/>
        <w:rPr>
          <w:rFonts w:ascii="Calibri" w:hAnsi="Calibri" w:cs="Calibri"/>
          <w:color w:val="auto"/>
          <w:kern w:val="0"/>
          <w:sz w:val="24"/>
        </w:rPr>
      </w:pPr>
    </w:p>
    <w:p w14:paraId="5E2847C5">
      <w:pPr>
        <w:autoSpaceDE w:val="0"/>
        <w:autoSpaceDN w:val="0"/>
        <w:adjustRightInd w:val="0"/>
        <w:snapToGrid w:val="0"/>
        <w:spacing w:line="300" w:lineRule="auto"/>
        <w:jc w:val="left"/>
        <w:rPr>
          <w:rFonts w:ascii="Calibri" w:hAnsi="Calibri" w:cs="Calibri"/>
          <w:color w:val="auto"/>
          <w:kern w:val="0"/>
          <w:sz w:val="24"/>
        </w:rPr>
      </w:pPr>
    </w:p>
    <w:p w14:paraId="440AE220">
      <w:pPr>
        <w:autoSpaceDE w:val="0"/>
        <w:autoSpaceDN w:val="0"/>
        <w:adjustRightInd w:val="0"/>
        <w:snapToGrid w:val="0"/>
        <w:spacing w:line="300" w:lineRule="auto"/>
        <w:jc w:val="left"/>
        <w:rPr>
          <w:rFonts w:ascii="Calibri" w:hAnsi="Calibri" w:cs="Calibri"/>
          <w:color w:val="auto"/>
          <w:kern w:val="0"/>
          <w:sz w:val="24"/>
        </w:rPr>
      </w:pPr>
    </w:p>
    <w:p w14:paraId="47F19FCE">
      <w:pPr>
        <w:autoSpaceDE w:val="0"/>
        <w:autoSpaceDN w:val="0"/>
        <w:adjustRightInd w:val="0"/>
        <w:snapToGrid w:val="0"/>
        <w:spacing w:line="300" w:lineRule="auto"/>
        <w:jc w:val="left"/>
        <w:rPr>
          <w:rFonts w:ascii="Calibri" w:hAnsi="Calibri" w:cs="Calibri"/>
          <w:color w:val="auto"/>
          <w:kern w:val="0"/>
          <w:sz w:val="24"/>
        </w:rPr>
      </w:pPr>
    </w:p>
    <w:p w14:paraId="358A10EA">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磋商响应文件</w:t>
      </w:r>
    </w:p>
    <w:p w14:paraId="4F9BE992">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（商务技术文件）</w:t>
      </w:r>
    </w:p>
    <w:p w14:paraId="0F9C0D3D">
      <w:pPr>
        <w:autoSpaceDE w:val="0"/>
        <w:autoSpaceDN w:val="0"/>
        <w:adjustRightInd w:val="0"/>
        <w:snapToGrid w:val="0"/>
        <w:spacing w:line="300" w:lineRule="auto"/>
        <w:jc w:val="left"/>
        <w:rPr>
          <w:rFonts w:ascii="Calibri" w:hAnsi="Calibri" w:cs="Calibri"/>
          <w:color w:val="auto"/>
          <w:kern w:val="0"/>
          <w:sz w:val="16"/>
        </w:rPr>
      </w:pPr>
    </w:p>
    <w:p w14:paraId="24DF0AE1">
      <w:pPr>
        <w:autoSpaceDE w:val="0"/>
        <w:autoSpaceDN w:val="0"/>
        <w:adjustRightInd w:val="0"/>
        <w:snapToGrid w:val="0"/>
        <w:spacing w:line="300" w:lineRule="auto"/>
        <w:jc w:val="left"/>
        <w:rPr>
          <w:rFonts w:ascii="Calibri" w:hAnsi="Calibri" w:cs="Calibri"/>
          <w:color w:val="auto"/>
          <w:kern w:val="0"/>
          <w:sz w:val="20"/>
        </w:rPr>
      </w:pPr>
    </w:p>
    <w:p w14:paraId="2E27BDE9">
      <w:pPr>
        <w:autoSpaceDE w:val="0"/>
        <w:autoSpaceDN w:val="0"/>
        <w:adjustRightInd w:val="0"/>
        <w:snapToGrid w:val="0"/>
        <w:spacing w:line="300" w:lineRule="auto"/>
        <w:jc w:val="left"/>
        <w:rPr>
          <w:rFonts w:ascii="Calibri" w:hAnsi="Calibri" w:cs="Calibri"/>
          <w:color w:val="auto"/>
          <w:kern w:val="0"/>
          <w:sz w:val="20"/>
        </w:rPr>
      </w:pPr>
    </w:p>
    <w:p w14:paraId="5055D46E">
      <w:pPr>
        <w:autoSpaceDE w:val="0"/>
        <w:autoSpaceDN w:val="0"/>
        <w:adjustRightInd w:val="0"/>
        <w:snapToGrid w:val="0"/>
        <w:spacing w:line="300" w:lineRule="auto"/>
        <w:jc w:val="left"/>
        <w:rPr>
          <w:rFonts w:ascii="Calibri" w:hAnsi="Calibri" w:cs="Calibri"/>
          <w:color w:val="auto"/>
          <w:kern w:val="0"/>
          <w:sz w:val="20"/>
        </w:rPr>
      </w:pPr>
    </w:p>
    <w:p w14:paraId="2E7E3921">
      <w:pPr>
        <w:autoSpaceDE w:val="0"/>
        <w:autoSpaceDN w:val="0"/>
        <w:adjustRightInd w:val="0"/>
        <w:snapToGrid w:val="0"/>
        <w:spacing w:line="300" w:lineRule="auto"/>
        <w:jc w:val="left"/>
        <w:rPr>
          <w:rFonts w:ascii="Calibri" w:hAnsi="Calibri" w:cs="Calibri"/>
          <w:color w:val="auto"/>
          <w:kern w:val="0"/>
          <w:sz w:val="20"/>
        </w:rPr>
      </w:pPr>
    </w:p>
    <w:p w14:paraId="71292CA8">
      <w:pPr>
        <w:autoSpaceDE w:val="0"/>
        <w:autoSpaceDN w:val="0"/>
        <w:adjustRightInd w:val="0"/>
        <w:snapToGrid w:val="0"/>
        <w:spacing w:line="300" w:lineRule="auto"/>
        <w:jc w:val="left"/>
        <w:rPr>
          <w:rFonts w:ascii="Calibri" w:hAnsi="Calibri" w:cs="Calibri"/>
          <w:color w:val="auto"/>
          <w:kern w:val="0"/>
          <w:sz w:val="20"/>
        </w:rPr>
      </w:pPr>
    </w:p>
    <w:p w14:paraId="4B5A40AB">
      <w:pPr>
        <w:autoSpaceDE w:val="0"/>
        <w:autoSpaceDN w:val="0"/>
        <w:adjustRightInd w:val="0"/>
        <w:snapToGrid w:val="0"/>
        <w:spacing w:line="300" w:lineRule="auto"/>
        <w:jc w:val="left"/>
        <w:rPr>
          <w:rFonts w:ascii="Calibri" w:hAnsi="Calibri" w:cs="Calibri"/>
          <w:color w:val="auto"/>
          <w:kern w:val="0"/>
          <w:sz w:val="20"/>
        </w:rPr>
      </w:pPr>
    </w:p>
    <w:p w14:paraId="39364CD6">
      <w:pPr>
        <w:autoSpaceDE w:val="0"/>
        <w:autoSpaceDN w:val="0"/>
        <w:adjustRightInd w:val="0"/>
        <w:snapToGrid w:val="0"/>
        <w:spacing w:line="300" w:lineRule="auto"/>
        <w:jc w:val="left"/>
        <w:rPr>
          <w:rFonts w:ascii="Calibri" w:hAnsi="Calibri" w:cs="Calibri"/>
          <w:color w:val="auto"/>
          <w:kern w:val="0"/>
          <w:sz w:val="20"/>
        </w:rPr>
      </w:pPr>
    </w:p>
    <w:p w14:paraId="20262883">
      <w:pPr>
        <w:autoSpaceDE w:val="0"/>
        <w:autoSpaceDN w:val="0"/>
        <w:adjustRightInd w:val="0"/>
        <w:snapToGrid w:val="0"/>
        <w:spacing w:line="300" w:lineRule="auto"/>
        <w:jc w:val="left"/>
        <w:rPr>
          <w:rFonts w:ascii="Calibri" w:hAnsi="Calibri" w:cs="Calibri"/>
          <w:color w:val="auto"/>
          <w:kern w:val="0"/>
          <w:sz w:val="20"/>
        </w:rPr>
      </w:pPr>
    </w:p>
    <w:p w14:paraId="795D9194">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 w:val="28"/>
        </w:rPr>
        <w:t>供应商全称：</w:t>
      </w:r>
      <w:r>
        <w:rPr>
          <w:rFonts w:ascii="Calibri" w:hAnsi="Calibri" w:cs="Calibri"/>
          <w:color w:val="auto"/>
          <w:kern w:val="0"/>
          <w:sz w:val="28"/>
          <w:u w:val="single"/>
        </w:rPr>
        <w:t xml:space="preserve">                  </w:t>
      </w:r>
      <w:r>
        <w:rPr>
          <w:rFonts w:ascii="Calibri" w:hAnsi="Calibri" w:cs="Calibri"/>
          <w:color w:val="auto"/>
          <w:kern w:val="0"/>
          <w:sz w:val="28"/>
        </w:rPr>
        <w:t>（盖单位公章）</w:t>
      </w:r>
    </w:p>
    <w:p w14:paraId="352B5735">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 w:val="28"/>
        </w:rPr>
        <w:t>响应文件签署人：</w:t>
      </w:r>
      <w:r>
        <w:rPr>
          <w:rFonts w:ascii="Calibri" w:hAnsi="Calibri" w:cs="Calibri"/>
          <w:color w:val="auto"/>
          <w:kern w:val="0"/>
          <w:sz w:val="28"/>
          <w:u w:val="single"/>
        </w:rPr>
        <w:t xml:space="preserve">              </w:t>
      </w:r>
      <w:r>
        <w:rPr>
          <w:rFonts w:ascii="Calibri" w:hAnsi="Calibri" w:cs="Calibri"/>
          <w:color w:val="auto"/>
          <w:kern w:val="0"/>
          <w:sz w:val="28"/>
        </w:rPr>
        <w:t>（签字或盖章）</w:t>
      </w:r>
    </w:p>
    <w:p w14:paraId="6374CFDE">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p>
    <w:p w14:paraId="3DA5198B">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ascii="Calibri" w:hAnsi="Calibri" w:cs="Calibri"/>
          <w:color w:val="auto"/>
          <w:kern w:val="0"/>
          <w:sz w:val="28"/>
        </w:rPr>
      </w:pPr>
      <w:r>
        <w:rPr>
          <w:rFonts w:ascii="Calibri" w:hAnsi="Calibri" w:cs="Calibri"/>
          <w:color w:val="auto"/>
          <w:kern w:val="0"/>
          <w:sz w:val="28"/>
        </w:rPr>
        <w:t>2024年   月   日</w:t>
      </w:r>
    </w:p>
    <w:p w14:paraId="202D48C1">
      <w:pPr>
        <w:tabs>
          <w:tab w:val="left" w:pos="3280"/>
          <w:tab w:val="left" w:pos="4680"/>
          <w:tab w:val="left" w:pos="608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Cs w:val="21"/>
        </w:rPr>
        <w:t>说明：电子响应文件可不提供此封面，成交供应商提供的纸质响应文件应有此封面。</w:t>
      </w:r>
    </w:p>
    <w:p w14:paraId="7ED1BA59">
      <w:pPr>
        <w:tabs>
          <w:tab w:val="left" w:pos="6080"/>
          <w:tab w:val="left" w:pos="6640"/>
        </w:tabs>
        <w:autoSpaceDE w:val="0"/>
        <w:autoSpaceDN w:val="0"/>
        <w:adjustRightInd w:val="0"/>
        <w:snapToGrid w:val="0"/>
        <w:spacing w:line="300" w:lineRule="auto"/>
        <w:ind w:right="403"/>
        <w:jc w:val="left"/>
        <w:rPr>
          <w:rFonts w:ascii="Calibri" w:hAnsi="Calibri" w:cs="Calibri"/>
          <w:color w:val="auto"/>
          <w:szCs w:val="21"/>
        </w:rPr>
      </w:pPr>
    </w:p>
    <w:p w14:paraId="01620C3F">
      <w:pPr>
        <w:snapToGrid w:val="0"/>
        <w:spacing w:line="300" w:lineRule="auto"/>
        <w:rPr>
          <w:rFonts w:ascii="Calibri" w:hAnsi="Calibri" w:cs="Calibri"/>
          <w:color w:val="auto"/>
          <w:kern w:val="0"/>
          <w:sz w:val="28"/>
        </w:rPr>
      </w:pPr>
      <w:r>
        <w:rPr>
          <w:rFonts w:ascii="Calibri" w:hAnsi="Calibri" w:cs="Calibri"/>
          <w:color w:val="auto"/>
          <w:kern w:val="0"/>
          <w:sz w:val="28"/>
        </w:rPr>
        <w:br w:type="page"/>
      </w:r>
    </w:p>
    <w:p w14:paraId="484053E3">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ascii="Calibri" w:hAnsi="Calibri" w:cs="Calibri"/>
          <w:color w:val="auto"/>
          <w:kern w:val="0"/>
          <w:sz w:val="28"/>
        </w:rPr>
      </w:pPr>
    </w:p>
    <w:p w14:paraId="2D8F4AE5">
      <w:pPr>
        <w:pStyle w:val="4"/>
        <w:spacing w:before="120"/>
        <w:ind w:firstLine="422"/>
        <w:rPr>
          <w:rFonts w:cs="Calibri"/>
          <w:color w:val="auto"/>
        </w:rPr>
      </w:pPr>
      <w:r>
        <w:rPr>
          <w:rFonts w:cs="Calibri"/>
          <w:color w:val="auto"/>
        </w:rPr>
        <w:t>一、法定代表人资格证明书</w:t>
      </w:r>
    </w:p>
    <w:p w14:paraId="08354A94">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法定代表人资格证明书</w:t>
      </w:r>
    </w:p>
    <w:p w14:paraId="74C08A4D">
      <w:pPr>
        <w:adjustRightInd w:val="0"/>
        <w:snapToGrid w:val="0"/>
        <w:spacing w:line="300" w:lineRule="auto"/>
        <w:ind w:firstLine="420" w:firstLineChars="200"/>
        <w:rPr>
          <w:rFonts w:ascii="Calibri" w:hAnsi="Calibri" w:cs="Calibri"/>
          <w:color w:val="auto"/>
          <w:szCs w:val="21"/>
        </w:rPr>
      </w:pPr>
    </w:p>
    <w:p w14:paraId="67AD1191">
      <w:pPr>
        <w:adjustRightInd w:val="0"/>
        <w:snapToGrid w:val="0"/>
        <w:spacing w:line="300" w:lineRule="auto"/>
        <w:ind w:firstLine="420" w:firstLineChars="200"/>
        <w:rPr>
          <w:rFonts w:ascii="Calibri" w:hAnsi="Calibri" w:cs="Calibri"/>
          <w:color w:val="auto"/>
          <w:szCs w:val="21"/>
        </w:rPr>
      </w:pPr>
    </w:p>
    <w:p w14:paraId="4E8D3BD1">
      <w:pPr>
        <w:adjustRightInd w:val="0"/>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供应商名称：</w:t>
      </w:r>
      <w:r>
        <w:rPr>
          <w:rFonts w:hint="eastAsia" w:ascii="Calibri" w:hAnsi="Calibri" w:cs="Calibri"/>
          <w:color w:val="auto"/>
          <w:szCs w:val="21"/>
        </w:rPr>
        <w:t>【</w:t>
      </w:r>
      <w:r>
        <w:rPr>
          <w:rFonts w:ascii="Calibri" w:hAnsi="Calibri" w:cs="Calibri"/>
          <w:color w:val="auto"/>
          <w:szCs w:val="21"/>
          <w:u w:val="single"/>
        </w:rPr>
        <w:t xml:space="preserve">                         </w:t>
      </w:r>
      <w:r>
        <w:rPr>
          <w:rFonts w:ascii="Calibri" w:hAnsi="Calibri" w:cs="Calibri"/>
          <w:color w:val="auto"/>
          <w:szCs w:val="21"/>
        </w:rPr>
        <w:t xml:space="preserve"> </w:t>
      </w:r>
      <w:r>
        <w:rPr>
          <w:rFonts w:hint="eastAsia" w:ascii="Calibri" w:hAnsi="Calibri" w:cs="Calibri"/>
          <w:color w:val="auto"/>
          <w:szCs w:val="21"/>
        </w:rPr>
        <w:t>】</w:t>
      </w:r>
    </w:p>
    <w:p w14:paraId="3BC37490">
      <w:pPr>
        <w:adjustRightInd w:val="0"/>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法定地址：</w:t>
      </w:r>
      <w:r>
        <w:rPr>
          <w:rFonts w:hint="eastAsia" w:ascii="Calibri" w:hAnsi="Calibri" w:cs="Calibri"/>
          <w:color w:val="auto"/>
          <w:szCs w:val="21"/>
        </w:rPr>
        <w:t>【</w:t>
      </w:r>
      <w:r>
        <w:rPr>
          <w:rFonts w:ascii="Calibri" w:hAnsi="Calibri" w:cs="Calibri"/>
          <w:color w:val="auto"/>
          <w:szCs w:val="21"/>
          <w:u w:val="single"/>
        </w:rPr>
        <w:t xml:space="preserve">                         </w:t>
      </w:r>
      <w:r>
        <w:rPr>
          <w:rFonts w:ascii="Calibri" w:hAnsi="Calibri" w:cs="Calibri"/>
          <w:color w:val="auto"/>
          <w:szCs w:val="21"/>
        </w:rPr>
        <w:t xml:space="preserve"> </w:t>
      </w:r>
      <w:r>
        <w:rPr>
          <w:rFonts w:hint="eastAsia" w:ascii="Calibri" w:hAnsi="Calibri" w:cs="Calibri"/>
          <w:color w:val="auto"/>
          <w:szCs w:val="21"/>
        </w:rPr>
        <w:t>】</w:t>
      </w:r>
    </w:p>
    <w:p w14:paraId="617C2799">
      <w:pPr>
        <w:adjustRightInd w:val="0"/>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姓名：</w:t>
      </w:r>
      <w:r>
        <w:rPr>
          <w:rFonts w:hint="eastAsia" w:ascii="Calibri" w:hAnsi="Calibri" w:cs="Calibri"/>
          <w:color w:val="auto"/>
          <w:szCs w:val="21"/>
        </w:rPr>
        <w:t>【</w:t>
      </w:r>
      <w:r>
        <w:rPr>
          <w:rFonts w:ascii="Calibri" w:hAnsi="Calibri" w:cs="Calibri"/>
          <w:color w:val="auto"/>
          <w:szCs w:val="21"/>
          <w:u w:val="single"/>
        </w:rPr>
        <w:t xml:space="preserve">     </w:t>
      </w:r>
      <w:r>
        <w:rPr>
          <w:rFonts w:hint="eastAsia" w:ascii="Calibri" w:hAnsi="Calibri" w:cs="Calibri"/>
          <w:color w:val="auto"/>
          <w:szCs w:val="21"/>
        </w:rPr>
        <w:t>】</w:t>
      </w:r>
      <w:r>
        <w:rPr>
          <w:rFonts w:ascii="Calibri" w:hAnsi="Calibri" w:cs="Calibri"/>
          <w:color w:val="auto"/>
          <w:szCs w:val="21"/>
        </w:rPr>
        <w:t>性别：</w:t>
      </w:r>
      <w:r>
        <w:rPr>
          <w:rFonts w:hint="eastAsia" w:ascii="Calibri" w:hAnsi="Calibri" w:cs="Calibri"/>
          <w:color w:val="auto"/>
          <w:szCs w:val="21"/>
        </w:rPr>
        <w:t>【</w:t>
      </w:r>
      <w:r>
        <w:rPr>
          <w:rFonts w:ascii="Calibri" w:hAnsi="Calibri" w:cs="Calibri"/>
          <w:color w:val="auto"/>
          <w:szCs w:val="21"/>
          <w:u w:val="single"/>
        </w:rPr>
        <w:t xml:space="preserve">     </w:t>
      </w:r>
      <w:r>
        <w:rPr>
          <w:rFonts w:hint="eastAsia" w:ascii="Calibri" w:hAnsi="Calibri" w:cs="Calibri"/>
          <w:color w:val="auto"/>
          <w:szCs w:val="21"/>
        </w:rPr>
        <w:t>】</w:t>
      </w:r>
      <w:r>
        <w:rPr>
          <w:rFonts w:ascii="Calibri" w:hAnsi="Calibri" w:cs="Calibri"/>
          <w:color w:val="auto"/>
          <w:szCs w:val="21"/>
        </w:rPr>
        <w:t>年龄：</w:t>
      </w:r>
      <w:r>
        <w:rPr>
          <w:rFonts w:hint="eastAsia" w:ascii="Calibri" w:hAnsi="Calibri" w:cs="Calibri"/>
          <w:color w:val="auto"/>
          <w:szCs w:val="21"/>
        </w:rPr>
        <w:t>【</w:t>
      </w:r>
      <w:r>
        <w:rPr>
          <w:rFonts w:ascii="Calibri" w:hAnsi="Calibri" w:cs="Calibri"/>
          <w:color w:val="auto"/>
          <w:szCs w:val="21"/>
          <w:u w:val="single"/>
        </w:rPr>
        <w:t xml:space="preserve">     </w:t>
      </w:r>
      <w:r>
        <w:rPr>
          <w:rFonts w:hint="eastAsia" w:ascii="Calibri" w:hAnsi="Calibri" w:cs="Calibri"/>
          <w:color w:val="auto"/>
          <w:szCs w:val="21"/>
        </w:rPr>
        <w:t>】</w:t>
      </w:r>
      <w:r>
        <w:rPr>
          <w:rFonts w:ascii="Calibri" w:hAnsi="Calibri" w:cs="Calibri"/>
          <w:color w:val="auto"/>
          <w:szCs w:val="21"/>
        </w:rPr>
        <w:t>职务：</w:t>
      </w:r>
      <w:r>
        <w:rPr>
          <w:rFonts w:hint="eastAsia" w:ascii="Calibri" w:hAnsi="Calibri" w:cs="Calibri"/>
          <w:color w:val="auto"/>
          <w:szCs w:val="21"/>
        </w:rPr>
        <w:t>【</w:t>
      </w:r>
      <w:r>
        <w:rPr>
          <w:rFonts w:ascii="Calibri" w:hAnsi="Calibri" w:cs="Calibri"/>
          <w:color w:val="auto"/>
          <w:szCs w:val="21"/>
          <w:u w:val="single"/>
        </w:rPr>
        <w:t xml:space="preserve">     </w:t>
      </w:r>
      <w:r>
        <w:rPr>
          <w:rFonts w:hint="eastAsia" w:ascii="Calibri" w:hAnsi="Calibri" w:cs="Calibri"/>
          <w:color w:val="auto"/>
          <w:szCs w:val="21"/>
        </w:rPr>
        <w:t>】</w:t>
      </w:r>
    </w:p>
    <w:p w14:paraId="7FA5FE4C">
      <w:pPr>
        <w:adjustRightInd w:val="0"/>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身份证号码：</w:t>
      </w:r>
      <w:r>
        <w:rPr>
          <w:rFonts w:hint="eastAsia" w:ascii="Calibri" w:hAnsi="Calibri" w:cs="Calibri"/>
          <w:color w:val="auto"/>
          <w:szCs w:val="21"/>
        </w:rPr>
        <w:t>【</w:t>
      </w:r>
      <w:r>
        <w:rPr>
          <w:rFonts w:ascii="Calibri" w:hAnsi="Calibri" w:cs="Calibri"/>
          <w:color w:val="auto"/>
          <w:szCs w:val="21"/>
          <w:u w:val="single"/>
        </w:rPr>
        <w:t xml:space="preserve">                         </w:t>
      </w:r>
      <w:r>
        <w:rPr>
          <w:rFonts w:ascii="Calibri" w:hAnsi="Calibri" w:cs="Calibri"/>
          <w:color w:val="auto"/>
          <w:szCs w:val="21"/>
        </w:rPr>
        <w:t xml:space="preserve"> </w:t>
      </w:r>
      <w:r>
        <w:rPr>
          <w:rFonts w:hint="eastAsia" w:ascii="Calibri" w:hAnsi="Calibri" w:cs="Calibri"/>
          <w:color w:val="auto"/>
          <w:szCs w:val="21"/>
        </w:rPr>
        <w:t>】</w:t>
      </w:r>
    </w:p>
    <w:p w14:paraId="498FFEA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该同志系单位法定代表人。</w:t>
      </w:r>
    </w:p>
    <w:p w14:paraId="3491BA8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特此证明！</w:t>
      </w:r>
    </w:p>
    <w:p w14:paraId="721ECF2D">
      <w:pPr>
        <w:adjustRightInd w:val="0"/>
        <w:snapToGrid w:val="0"/>
        <w:spacing w:line="300" w:lineRule="auto"/>
        <w:ind w:right="900" w:firstLine="315" w:firstLineChars="150"/>
        <w:rPr>
          <w:rFonts w:ascii="Calibri" w:hAnsi="Calibri" w:cs="Calibri"/>
          <w:color w:val="auto"/>
          <w:szCs w:val="21"/>
        </w:rPr>
      </w:pPr>
    </w:p>
    <w:p w14:paraId="331C5E93">
      <w:pPr>
        <w:adjustRightInd w:val="0"/>
        <w:snapToGrid w:val="0"/>
        <w:spacing w:line="300" w:lineRule="auto"/>
        <w:ind w:right="900" w:firstLine="315" w:firstLineChars="150"/>
        <w:rPr>
          <w:rFonts w:ascii="Calibri" w:hAnsi="Calibri" w:cs="Calibri"/>
          <w:color w:val="auto"/>
          <w:szCs w:val="21"/>
        </w:rPr>
      </w:pPr>
    </w:p>
    <w:p w14:paraId="2860DCCC">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1CCA2B5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w:t>
      </w:r>
      <w:r>
        <w:rPr>
          <w:rFonts w:hint="eastAsia" w:ascii="Calibri" w:hAnsi="Calibri" w:cs="Calibri"/>
          <w:color w:val="auto"/>
          <w:szCs w:val="21"/>
        </w:rPr>
        <w:t>3</w:t>
      </w:r>
      <w:r>
        <w:rPr>
          <w:rFonts w:ascii="Calibri" w:hAnsi="Calibri" w:cs="Calibri"/>
          <w:color w:val="auto"/>
          <w:szCs w:val="21"/>
        </w:rPr>
        <w:t>年  月  日</w:t>
      </w:r>
    </w:p>
    <w:p w14:paraId="4963E9E8">
      <w:pPr>
        <w:adjustRightInd w:val="0"/>
        <w:snapToGrid w:val="0"/>
        <w:spacing w:line="300" w:lineRule="auto"/>
        <w:ind w:firstLine="420" w:firstLineChars="200"/>
        <w:rPr>
          <w:rFonts w:ascii="Calibri" w:hAnsi="Calibri" w:cs="Calibri"/>
          <w:color w:val="auto"/>
          <w:szCs w:val="21"/>
        </w:rPr>
      </w:pPr>
    </w:p>
    <w:p w14:paraId="5FCB0696">
      <w:pPr>
        <w:snapToGrid w:val="0"/>
        <w:spacing w:line="300" w:lineRule="auto"/>
        <w:ind w:firstLine="420" w:firstLineChars="200"/>
        <w:rPr>
          <w:rFonts w:ascii="Calibri" w:hAnsi="Calibri" w:cs="Calibri"/>
          <w:color w:val="auto"/>
        </w:rPr>
      </w:pPr>
      <w:r>
        <w:rPr>
          <w:rFonts w:ascii="Calibri" w:hAnsi="Calibri" w:cs="Calibri"/>
          <w:color w:val="auto"/>
        </w:rPr>
        <w:t>附：</w:t>
      </w:r>
    </w:p>
    <w:p w14:paraId="3347D7F5">
      <w:pPr>
        <w:snapToGrid w:val="0"/>
        <w:spacing w:line="300" w:lineRule="auto"/>
        <w:ind w:firstLine="420" w:firstLineChars="200"/>
        <w:rPr>
          <w:rFonts w:ascii="Calibri" w:hAnsi="Calibri" w:cs="Calibri"/>
          <w:bCs/>
          <w:color w:val="auto"/>
        </w:rPr>
      </w:pPr>
      <w:r>
        <w:rPr>
          <w:rFonts w:ascii="Calibri" w:hAnsi="Calibri" w:cs="Calibri"/>
          <w:bCs/>
          <w:color w:val="auto"/>
        </w:rPr>
        <w:t>法定代表人信息：</w:t>
      </w:r>
    </w:p>
    <w:p w14:paraId="21FDDC2C">
      <w:pPr>
        <w:snapToGrid w:val="0"/>
        <w:spacing w:line="300" w:lineRule="auto"/>
        <w:ind w:firstLine="420" w:firstLineChars="200"/>
        <w:rPr>
          <w:rFonts w:ascii="Calibri" w:hAnsi="Calibri" w:cs="Calibri"/>
          <w:bCs/>
          <w:color w:val="auto"/>
        </w:rPr>
      </w:pPr>
      <w:r>
        <w:rPr>
          <w:rFonts w:ascii="Calibri" w:hAnsi="Calibri" w:cs="Calibri"/>
          <w:bCs/>
          <w:color w:val="auto"/>
        </w:rPr>
        <w:t>法定代表人联系方式（手机）：</w:t>
      </w:r>
      <w:r>
        <w:rPr>
          <w:rFonts w:hint="eastAsia" w:ascii="Calibri" w:hAnsi="Calibri" w:cs="Calibri"/>
          <w:color w:val="auto"/>
          <w:szCs w:val="21"/>
        </w:rPr>
        <w:t>【</w:t>
      </w:r>
      <w:r>
        <w:rPr>
          <w:rFonts w:ascii="Calibri" w:hAnsi="Calibri" w:cs="Calibri"/>
          <w:color w:val="auto"/>
          <w:szCs w:val="21"/>
          <w:u w:val="single"/>
        </w:rPr>
        <w:t xml:space="preserve">                         </w:t>
      </w:r>
      <w:r>
        <w:rPr>
          <w:rFonts w:ascii="Calibri" w:hAnsi="Calibri" w:cs="Calibri"/>
          <w:color w:val="auto"/>
          <w:szCs w:val="21"/>
        </w:rPr>
        <w:t xml:space="preserve"> </w:t>
      </w:r>
      <w:r>
        <w:rPr>
          <w:rFonts w:hint="eastAsia" w:ascii="Calibri" w:hAnsi="Calibri" w:cs="Calibri"/>
          <w:color w:val="auto"/>
          <w:szCs w:val="21"/>
        </w:rPr>
        <w:t>】</w:t>
      </w:r>
    </w:p>
    <w:p w14:paraId="67112C44">
      <w:pPr>
        <w:snapToGrid w:val="0"/>
        <w:spacing w:line="300" w:lineRule="auto"/>
        <w:ind w:firstLine="420" w:firstLineChars="200"/>
        <w:rPr>
          <w:rFonts w:ascii="Calibri" w:hAnsi="Calibri" w:cs="Calibri"/>
          <w:bCs/>
          <w:color w:val="auto"/>
        </w:rPr>
      </w:pPr>
      <w:r>
        <w:rPr>
          <w:rFonts w:ascii="Calibri" w:hAnsi="Calibri" w:cs="Calibri"/>
          <w:bCs/>
          <w:color w:val="auto"/>
        </w:rPr>
        <w:t>法定代表人身份证复印件：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471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0B3A291">
            <w:pPr>
              <w:pStyle w:val="60"/>
              <w:snapToGrid w:val="0"/>
              <w:spacing w:line="300" w:lineRule="auto"/>
              <w:ind w:firstLine="422"/>
              <w:jc w:val="center"/>
              <w:rPr>
                <w:rFonts w:ascii="Calibri" w:hAnsi="Calibri" w:cs="Calibri"/>
                <w:color w:val="auto"/>
              </w:rPr>
            </w:pPr>
            <w:r>
              <w:rPr>
                <w:rFonts w:ascii="Calibri" w:hAnsi="Calibri" w:cs="Calibri"/>
                <w:b/>
                <w:color w:val="auto"/>
              </w:rPr>
              <w:t>法定代表人身份证复印件</w:t>
            </w:r>
          </w:p>
        </w:tc>
      </w:tr>
    </w:tbl>
    <w:p w14:paraId="61B57BA6">
      <w:pPr>
        <w:adjustRightInd w:val="0"/>
        <w:snapToGrid w:val="0"/>
        <w:spacing w:line="300" w:lineRule="auto"/>
        <w:ind w:firstLine="420" w:firstLineChars="200"/>
        <w:rPr>
          <w:rFonts w:ascii="Calibri" w:hAnsi="Calibri" w:cs="Calibri"/>
          <w:color w:val="auto"/>
          <w:szCs w:val="21"/>
        </w:rPr>
      </w:pPr>
    </w:p>
    <w:p w14:paraId="0DDB3365">
      <w:pPr>
        <w:snapToGrid w:val="0"/>
        <w:spacing w:line="300" w:lineRule="auto"/>
        <w:rPr>
          <w:rFonts w:ascii="Calibri" w:hAnsi="Calibri" w:cs="Calibri"/>
          <w:color w:val="auto"/>
        </w:rPr>
      </w:pPr>
      <w:r>
        <w:rPr>
          <w:rFonts w:ascii="Calibri" w:hAnsi="Calibri" w:cs="Calibri"/>
          <w:color w:val="auto"/>
        </w:rPr>
        <w:br w:type="page"/>
      </w:r>
    </w:p>
    <w:p w14:paraId="60257539">
      <w:pPr>
        <w:pStyle w:val="4"/>
        <w:spacing w:before="120"/>
        <w:ind w:firstLine="422"/>
        <w:rPr>
          <w:rFonts w:cs="Calibri"/>
          <w:color w:val="auto"/>
        </w:rPr>
      </w:pPr>
      <w:bookmarkStart w:id="136" w:name="_Toc345575535"/>
      <w:bookmarkStart w:id="137" w:name="_Toc336683576"/>
      <w:r>
        <w:rPr>
          <w:rFonts w:cs="Calibri"/>
          <w:color w:val="auto"/>
        </w:rPr>
        <w:t>二、法人授权委托书格式</w:t>
      </w:r>
      <w:bookmarkEnd w:id="136"/>
      <w:bookmarkEnd w:id="137"/>
    </w:p>
    <w:p w14:paraId="056D0B1C">
      <w:pPr>
        <w:widowControl/>
        <w:snapToGrid w:val="0"/>
        <w:spacing w:line="300" w:lineRule="auto"/>
        <w:jc w:val="left"/>
        <w:rPr>
          <w:rFonts w:ascii="Calibri" w:hAnsi="Calibri" w:cs="Calibri"/>
          <w:b/>
          <w:bCs/>
          <w:color w:val="auto"/>
          <w:sz w:val="32"/>
          <w:szCs w:val="20"/>
        </w:rPr>
      </w:pPr>
    </w:p>
    <w:p w14:paraId="69141D96">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法人授权委托书</w:t>
      </w:r>
    </w:p>
    <w:p w14:paraId="513529BD">
      <w:pPr>
        <w:pStyle w:val="21"/>
        <w:adjustRightInd w:val="0"/>
        <w:snapToGrid w:val="0"/>
        <w:spacing w:line="300" w:lineRule="auto"/>
        <w:ind w:firstLine="420" w:firstLineChars="200"/>
        <w:rPr>
          <w:rFonts w:ascii="Calibri" w:hAnsi="Calibri" w:cs="Calibri"/>
          <w:color w:val="auto"/>
          <w:u w:val="single"/>
        </w:rPr>
      </w:pPr>
    </w:p>
    <w:p w14:paraId="65230DFB">
      <w:pPr>
        <w:snapToGrid w:val="0"/>
        <w:spacing w:line="300" w:lineRule="auto"/>
        <w:rPr>
          <w:color w:val="auto"/>
        </w:rPr>
      </w:pPr>
      <w:r>
        <w:rPr>
          <w:rFonts w:hint="eastAsia"/>
          <w:color w:val="auto"/>
        </w:rPr>
        <w:t>浙江商业职业技术学院</w:t>
      </w:r>
      <w:r>
        <w:rPr>
          <w:color w:val="auto"/>
        </w:rPr>
        <w:t>：</w:t>
      </w:r>
    </w:p>
    <w:p w14:paraId="03E494CA">
      <w:pPr>
        <w:snapToGrid w:val="0"/>
        <w:spacing w:line="300" w:lineRule="auto"/>
        <w:rPr>
          <w:color w:val="auto"/>
        </w:rPr>
      </w:pPr>
      <w:r>
        <w:rPr>
          <w:color w:val="auto"/>
        </w:rPr>
        <w:t>浙江省成套招标代理有限公司：</w:t>
      </w:r>
    </w:p>
    <w:p w14:paraId="2DABC009">
      <w:pPr>
        <w:snapToGrid w:val="0"/>
        <w:spacing w:line="300" w:lineRule="auto"/>
        <w:ind w:firstLine="420" w:firstLineChars="200"/>
        <w:rPr>
          <w:rFonts w:ascii="Calibri" w:hAnsi="Calibri" w:cs="Calibri"/>
          <w:color w:val="auto"/>
        </w:rPr>
      </w:pPr>
      <w:r>
        <w:rPr>
          <w:rFonts w:ascii="Calibri" w:hAnsi="Calibri" w:cs="Calibri"/>
          <w:color w:val="auto"/>
        </w:rPr>
        <w:t>我【</w:t>
      </w:r>
      <w:r>
        <w:rPr>
          <w:rFonts w:ascii="Calibri" w:hAnsi="Calibri" w:cs="Calibri"/>
          <w:color w:val="auto"/>
          <w:u w:val="single"/>
        </w:rPr>
        <w:t xml:space="preserve"> （法定代表人姓名） </w:t>
      </w:r>
      <w:r>
        <w:rPr>
          <w:rFonts w:ascii="Calibri" w:hAnsi="Calibri" w:cs="Calibri"/>
          <w:color w:val="auto"/>
        </w:rPr>
        <w:t>】以【</w:t>
      </w:r>
      <w:r>
        <w:rPr>
          <w:rFonts w:ascii="Calibri" w:hAnsi="Calibri" w:cs="Calibri"/>
          <w:color w:val="auto"/>
          <w:u w:val="single"/>
        </w:rPr>
        <w:t xml:space="preserve">        （供应商全称）    </w:t>
      </w:r>
      <w:r>
        <w:rPr>
          <w:rFonts w:ascii="Calibri" w:hAnsi="Calibri" w:cs="Calibri"/>
          <w:color w:val="auto"/>
        </w:rPr>
        <w:t>】法定代表人的身份授权我单位在职员工【</w:t>
      </w:r>
      <w:r>
        <w:rPr>
          <w:rFonts w:ascii="Calibri" w:hAnsi="Calibri" w:cs="Calibri"/>
          <w:color w:val="auto"/>
          <w:u w:val="single"/>
        </w:rPr>
        <w:t>（授权代表姓名）</w:t>
      </w:r>
      <w:r>
        <w:rPr>
          <w:rFonts w:ascii="Calibri" w:hAnsi="Calibri" w:cs="Calibri"/>
          <w:color w:val="auto"/>
        </w:rPr>
        <w:t>】、【</w:t>
      </w:r>
      <w:r>
        <w:rPr>
          <w:rFonts w:ascii="Calibri" w:hAnsi="Calibri" w:cs="Calibri"/>
          <w:color w:val="auto"/>
          <w:u w:val="single"/>
        </w:rPr>
        <w:t xml:space="preserve">  （身份证号 ）   </w:t>
      </w:r>
      <w:r>
        <w:rPr>
          <w:rFonts w:ascii="Calibri" w:hAnsi="Calibri" w:cs="Calibri"/>
          <w:color w:val="auto"/>
        </w:rPr>
        <w:t>】，为我单位的授权代表，参加你机构组织的</w:t>
      </w:r>
      <w:r>
        <w:rPr>
          <w:rFonts w:hint="eastAsia" w:ascii="Calibri" w:hAnsi="Calibri" w:cs="Calibri"/>
          <w:color w:val="auto"/>
          <w:u w:val="single"/>
        </w:rPr>
        <w:t>浙江商业职业技术学院</w:t>
      </w:r>
      <w:r>
        <w:rPr>
          <w:rFonts w:ascii="Calibri" w:hAnsi="Calibri" w:cs="Calibri"/>
          <w:color w:val="auto"/>
        </w:rPr>
        <w:t>（采购人）</w:t>
      </w:r>
      <w:r>
        <w:rPr>
          <w:rFonts w:hint="eastAsia" w:ascii="Calibri" w:hAnsi="Calibri" w:cs="Calibri"/>
          <w:color w:val="auto"/>
          <w:u w:val="single"/>
        </w:rPr>
        <w:t xml:space="preserve"> </w:t>
      </w:r>
      <w:r>
        <w:rPr>
          <w:rFonts w:ascii="Calibri" w:hAnsi="Calibri" w:cs="Calibri"/>
          <w:color w:val="auto"/>
          <w:u w:val="single"/>
        </w:rPr>
        <w:t xml:space="preserve">             </w:t>
      </w:r>
      <w:r>
        <w:rPr>
          <w:rFonts w:ascii="Calibri" w:hAnsi="Calibri" w:cs="Calibri"/>
          <w:color w:val="auto"/>
        </w:rPr>
        <w:t>（项目名称）</w:t>
      </w:r>
      <w:r>
        <w:rPr>
          <w:rFonts w:ascii="Calibri" w:hAnsi="Calibri" w:cs="Calibri"/>
          <w:color w:val="auto"/>
          <w:u w:val="single"/>
        </w:rPr>
        <w:t xml:space="preserve">       </w:t>
      </w:r>
      <w:r>
        <w:rPr>
          <w:rFonts w:ascii="Calibri" w:hAnsi="Calibri" w:cs="Calibri"/>
          <w:color w:val="auto"/>
        </w:rPr>
        <w:t>（项目编号）</w:t>
      </w:r>
      <w:r>
        <w:rPr>
          <w:rFonts w:hint="eastAsia" w:ascii="Calibri" w:hAnsi="Calibri" w:cs="Calibri"/>
          <w:color w:val="auto"/>
          <w:u w:val="single"/>
        </w:rPr>
        <w:t>监理服务</w:t>
      </w:r>
      <w:r>
        <w:rPr>
          <w:rFonts w:ascii="Calibri" w:hAnsi="Calibri" w:cs="Calibri"/>
          <w:color w:val="auto"/>
        </w:rPr>
        <w:t>（标项名称）的开标、磋商活动，签署开标、磋商活动中需由供应商签署相关文件、澄清答复、说明等与本项目磋商有关的资料。我单位承认授权代表做出的与本项目开标、磋商活动有关的全部行为。</w:t>
      </w:r>
    </w:p>
    <w:p w14:paraId="2C14A028">
      <w:pPr>
        <w:snapToGrid w:val="0"/>
        <w:spacing w:line="300" w:lineRule="auto"/>
        <w:ind w:firstLine="420" w:firstLineChars="200"/>
        <w:rPr>
          <w:rFonts w:ascii="Calibri" w:hAnsi="Calibri" w:cs="Calibri"/>
          <w:color w:val="auto"/>
        </w:rPr>
      </w:pPr>
      <w:r>
        <w:rPr>
          <w:rFonts w:ascii="Calibri" w:hAnsi="Calibri" w:cs="Calibri"/>
          <w:color w:val="auto"/>
        </w:rPr>
        <w:t>供应商全称：</w:t>
      </w:r>
      <w:r>
        <w:rPr>
          <w:rFonts w:ascii="Calibri" w:hAnsi="Calibri" w:cs="Calibri"/>
          <w:color w:val="auto"/>
          <w:u w:val="single"/>
        </w:rPr>
        <w:t xml:space="preserve">              </w:t>
      </w:r>
      <w:r>
        <w:rPr>
          <w:rFonts w:ascii="Calibri" w:hAnsi="Calibri" w:cs="Calibri"/>
          <w:color w:val="auto"/>
        </w:rPr>
        <w:t>（盖单位公章）</w:t>
      </w:r>
    </w:p>
    <w:p w14:paraId="177EFC1F">
      <w:pPr>
        <w:snapToGrid w:val="0"/>
        <w:spacing w:line="300" w:lineRule="auto"/>
        <w:ind w:firstLine="420" w:firstLineChars="200"/>
        <w:rPr>
          <w:rFonts w:ascii="Calibri" w:hAnsi="Calibri" w:cs="Calibri"/>
          <w:color w:val="auto"/>
        </w:rPr>
      </w:pPr>
      <w:r>
        <w:rPr>
          <w:rFonts w:ascii="Calibri" w:hAnsi="Calibri" w:cs="Calibri"/>
          <w:color w:val="auto"/>
        </w:rPr>
        <w:t>日期：2024年  月  日</w:t>
      </w:r>
    </w:p>
    <w:p w14:paraId="73361144">
      <w:pPr>
        <w:pStyle w:val="21"/>
        <w:snapToGrid w:val="0"/>
        <w:spacing w:line="300" w:lineRule="auto"/>
        <w:ind w:firstLine="420" w:firstLineChars="200"/>
        <w:rPr>
          <w:rFonts w:ascii="Calibri" w:hAnsi="Calibri" w:cs="Calibri"/>
          <w:color w:val="auto"/>
        </w:rPr>
      </w:pPr>
    </w:p>
    <w:p w14:paraId="4B2B4939">
      <w:pPr>
        <w:pStyle w:val="21"/>
        <w:snapToGrid w:val="0"/>
        <w:spacing w:line="300" w:lineRule="auto"/>
        <w:ind w:firstLine="420" w:firstLineChars="200"/>
        <w:rPr>
          <w:rFonts w:ascii="Calibri" w:hAnsi="Calibri" w:cs="Calibri"/>
          <w:color w:val="auto"/>
        </w:rPr>
      </w:pPr>
    </w:p>
    <w:p w14:paraId="26D5514B">
      <w:pPr>
        <w:snapToGrid w:val="0"/>
        <w:spacing w:line="300" w:lineRule="auto"/>
        <w:ind w:firstLine="420" w:firstLineChars="200"/>
        <w:rPr>
          <w:rFonts w:ascii="Calibri" w:hAnsi="Calibri" w:cs="Calibri"/>
          <w:color w:val="auto"/>
        </w:rPr>
      </w:pPr>
      <w:r>
        <w:rPr>
          <w:rFonts w:ascii="Calibri" w:hAnsi="Calibri" w:cs="Calibri"/>
          <w:color w:val="auto"/>
        </w:rPr>
        <w:t>附：</w:t>
      </w:r>
    </w:p>
    <w:p w14:paraId="2456AB47">
      <w:pPr>
        <w:snapToGrid w:val="0"/>
        <w:spacing w:line="300" w:lineRule="auto"/>
        <w:ind w:firstLine="420" w:firstLineChars="200"/>
        <w:rPr>
          <w:rFonts w:ascii="Calibri" w:hAnsi="Calibri" w:cs="Calibri"/>
          <w:color w:val="auto"/>
        </w:rPr>
      </w:pPr>
      <w:r>
        <w:rPr>
          <w:rFonts w:ascii="Calibri" w:hAnsi="Calibri" w:cs="Calibri"/>
          <w:color w:val="auto"/>
        </w:rPr>
        <w:t>授权代表信息：</w:t>
      </w:r>
    </w:p>
    <w:p w14:paraId="607A6DC8">
      <w:pPr>
        <w:snapToGrid w:val="0"/>
        <w:spacing w:line="300" w:lineRule="auto"/>
        <w:ind w:firstLine="420" w:firstLineChars="200"/>
        <w:rPr>
          <w:rFonts w:ascii="Calibri" w:hAnsi="Calibri" w:cs="Calibri"/>
          <w:color w:val="auto"/>
        </w:rPr>
      </w:pPr>
      <w:r>
        <w:rPr>
          <w:rFonts w:ascii="Calibri" w:hAnsi="Calibri" w:cs="Calibri"/>
          <w:color w:val="auto"/>
        </w:rPr>
        <w:t>授权代表联系方式（手机）：</w:t>
      </w:r>
      <w:r>
        <w:rPr>
          <w:rFonts w:hint="eastAsia" w:ascii="Calibri" w:hAnsi="Calibri" w:cs="Calibri"/>
          <w:color w:val="auto"/>
          <w:szCs w:val="21"/>
        </w:rPr>
        <w:t>【</w:t>
      </w:r>
      <w:r>
        <w:rPr>
          <w:rFonts w:ascii="Calibri" w:hAnsi="Calibri" w:cs="Calibri"/>
          <w:color w:val="auto"/>
          <w:szCs w:val="21"/>
          <w:u w:val="single"/>
        </w:rPr>
        <w:t xml:space="preserve">            </w:t>
      </w:r>
      <w:r>
        <w:rPr>
          <w:rFonts w:hint="eastAsia" w:ascii="Calibri" w:hAnsi="Calibri" w:cs="Calibri"/>
          <w:color w:val="auto"/>
          <w:szCs w:val="21"/>
        </w:rPr>
        <w:t>】</w:t>
      </w:r>
    </w:p>
    <w:p w14:paraId="1D0D2007">
      <w:pPr>
        <w:snapToGrid w:val="0"/>
        <w:spacing w:line="300" w:lineRule="auto"/>
        <w:ind w:firstLine="420" w:firstLineChars="200"/>
        <w:rPr>
          <w:rFonts w:ascii="Calibri" w:hAnsi="Calibri" w:cs="Calibri"/>
          <w:color w:val="auto"/>
        </w:rPr>
      </w:pPr>
      <w:r>
        <w:rPr>
          <w:rFonts w:ascii="Calibri" w:hAnsi="Calibri" w:cs="Calibri"/>
          <w:color w:val="auto"/>
        </w:rPr>
        <w:t>授权代表身份证复印件：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4603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9330170">
            <w:pPr>
              <w:snapToGrid w:val="0"/>
              <w:spacing w:line="300" w:lineRule="auto"/>
              <w:jc w:val="center"/>
              <w:rPr>
                <w:color w:val="auto"/>
              </w:rPr>
            </w:pPr>
            <w:r>
              <w:rPr>
                <w:color w:val="auto"/>
              </w:rPr>
              <w:t>授权代表身份证复印件</w:t>
            </w:r>
          </w:p>
        </w:tc>
      </w:tr>
    </w:tbl>
    <w:p w14:paraId="2AC63A89">
      <w:pPr>
        <w:snapToGrid w:val="0"/>
        <w:spacing w:line="300" w:lineRule="auto"/>
        <w:ind w:firstLine="420" w:firstLineChars="200"/>
        <w:rPr>
          <w:rFonts w:ascii="Calibri" w:hAnsi="Calibri" w:cs="Calibri"/>
          <w:color w:val="auto"/>
        </w:rPr>
      </w:pPr>
    </w:p>
    <w:p w14:paraId="63CA120A">
      <w:pPr>
        <w:snapToGrid w:val="0"/>
        <w:spacing w:line="300" w:lineRule="auto"/>
        <w:ind w:firstLine="420" w:firstLineChars="200"/>
        <w:rPr>
          <w:rFonts w:ascii="Calibri" w:hAnsi="Calibri" w:cs="Calibri"/>
          <w:color w:val="auto"/>
        </w:rPr>
      </w:pPr>
      <w:r>
        <w:rPr>
          <w:rFonts w:ascii="Calibri" w:hAnsi="Calibri" w:cs="Calibri"/>
          <w:color w:val="auto"/>
        </w:rPr>
        <w:t>供应商为其缴纳社保的证明材料（附后）。</w:t>
      </w:r>
    </w:p>
    <w:p w14:paraId="33C9F4D7">
      <w:pPr>
        <w:snapToGrid w:val="0"/>
        <w:spacing w:line="300" w:lineRule="auto"/>
        <w:ind w:firstLine="420" w:firstLineChars="200"/>
        <w:rPr>
          <w:rFonts w:ascii="Calibri" w:hAnsi="Calibri" w:cs="Calibri"/>
          <w:color w:val="auto"/>
        </w:rPr>
      </w:pPr>
    </w:p>
    <w:p w14:paraId="5385DADA">
      <w:pPr>
        <w:snapToGrid w:val="0"/>
        <w:spacing w:line="300" w:lineRule="auto"/>
        <w:ind w:firstLine="420" w:firstLineChars="200"/>
        <w:rPr>
          <w:rFonts w:ascii="Calibri" w:hAnsi="Calibri" w:cs="Calibri"/>
          <w:color w:val="auto"/>
        </w:rPr>
      </w:pPr>
    </w:p>
    <w:p w14:paraId="5BC3AEEB">
      <w:pPr>
        <w:snapToGrid w:val="0"/>
        <w:spacing w:line="300" w:lineRule="auto"/>
        <w:ind w:firstLine="422" w:firstLineChars="200"/>
        <w:rPr>
          <w:rFonts w:ascii="Calibri" w:hAnsi="Calibri" w:cs="Calibri"/>
          <w:color w:val="auto"/>
        </w:rPr>
      </w:pPr>
      <w:r>
        <w:rPr>
          <w:rFonts w:ascii="Calibri" w:hAnsi="Calibri" w:cs="Calibri"/>
          <w:b/>
          <w:bCs/>
          <w:color w:val="auto"/>
        </w:rPr>
        <w:t>说明：供应商法定代表人作为供应商代表参与本项目采购活动时，不需提供此委托书。</w:t>
      </w:r>
    </w:p>
    <w:p w14:paraId="34DC4676">
      <w:pPr>
        <w:rPr>
          <w:rFonts w:ascii="Calibri" w:hAnsi="Calibri" w:cs="Calibri"/>
          <w:color w:val="auto"/>
        </w:rPr>
      </w:pPr>
      <w:r>
        <w:rPr>
          <w:rFonts w:ascii="Calibri" w:hAnsi="Calibri" w:cs="Calibri"/>
          <w:color w:val="auto"/>
        </w:rPr>
        <w:br w:type="page"/>
      </w:r>
    </w:p>
    <w:p w14:paraId="65D12431">
      <w:pPr>
        <w:pStyle w:val="4"/>
        <w:spacing w:before="120"/>
        <w:ind w:firstLine="422"/>
        <w:rPr>
          <w:rFonts w:cs="Calibri"/>
          <w:color w:val="auto"/>
        </w:rPr>
      </w:pPr>
      <w:bookmarkStart w:id="138" w:name="_Toc336683581"/>
      <w:bookmarkStart w:id="139" w:name="_Toc345575543"/>
      <w:r>
        <w:rPr>
          <w:rFonts w:cs="Calibri"/>
          <w:color w:val="auto"/>
        </w:rPr>
        <w:t>三、偏离表</w:t>
      </w:r>
      <w:bookmarkEnd w:id="138"/>
      <w:bookmarkEnd w:id="139"/>
    </w:p>
    <w:p w14:paraId="00A44D8E">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偏离表</w:t>
      </w:r>
    </w:p>
    <w:p w14:paraId="4676529E">
      <w:pPr>
        <w:spacing w:line="300" w:lineRule="auto"/>
        <w:rPr>
          <w:rFonts w:ascii="Calibri" w:hAnsi="Calibri" w:cs="Calibri"/>
          <w:color w:val="auto"/>
        </w:rPr>
      </w:pPr>
      <w:r>
        <w:rPr>
          <w:rFonts w:ascii="Calibri" w:hAnsi="Calibri" w:cs="Calibri"/>
          <w:color w:val="auto"/>
        </w:rPr>
        <w:t>采购人：</w:t>
      </w:r>
      <w:r>
        <w:rPr>
          <w:rFonts w:hint="eastAsia" w:ascii="Calibri" w:hAnsi="Calibri" w:cs="Calibri"/>
          <w:color w:val="auto"/>
        </w:rPr>
        <w:t>浙江商业职业技术学院</w:t>
      </w:r>
    </w:p>
    <w:p w14:paraId="393A7756">
      <w:pPr>
        <w:spacing w:line="300" w:lineRule="auto"/>
        <w:rPr>
          <w:rFonts w:ascii="Calibri" w:hAnsi="Calibri" w:cs="Calibri"/>
          <w:color w:val="auto"/>
        </w:rPr>
      </w:pPr>
      <w:r>
        <w:rPr>
          <w:rFonts w:ascii="Calibri" w:hAnsi="Calibri" w:cs="Calibri"/>
          <w:color w:val="auto"/>
        </w:rPr>
        <w:t>项目名称：</w:t>
      </w:r>
      <w:r>
        <w:rPr>
          <w:rFonts w:hint="eastAsia" w:ascii="Calibri" w:hAnsi="Calibri" w:cs="Calibri"/>
          <w:color w:val="auto"/>
        </w:rPr>
        <w:t xml:space="preserve"> </w:t>
      </w:r>
      <w:r>
        <w:rPr>
          <w:rFonts w:ascii="Calibri" w:hAnsi="Calibri" w:cs="Calibri"/>
          <w:color w:val="auto"/>
        </w:rPr>
        <w:t xml:space="preserve">      </w:t>
      </w:r>
    </w:p>
    <w:p w14:paraId="1A7E892B">
      <w:pPr>
        <w:spacing w:line="300" w:lineRule="auto"/>
        <w:rPr>
          <w:rFonts w:ascii="Calibri" w:hAnsi="Calibri" w:cs="Calibri"/>
          <w:color w:val="auto"/>
        </w:rPr>
      </w:pPr>
      <w:r>
        <w:rPr>
          <w:rFonts w:ascii="Calibri" w:hAnsi="Calibri" w:cs="Calibri"/>
          <w:color w:val="auto"/>
        </w:rPr>
        <w:t xml:space="preserve">项目编号：   </w:t>
      </w:r>
    </w:p>
    <w:p w14:paraId="00370241">
      <w:pPr>
        <w:spacing w:line="300" w:lineRule="auto"/>
        <w:rPr>
          <w:rFonts w:ascii="Calibri" w:hAnsi="Calibri" w:cs="Calibri"/>
          <w:color w:val="auto"/>
        </w:rPr>
      </w:pPr>
      <w:r>
        <w:rPr>
          <w:rFonts w:ascii="Calibri" w:hAnsi="Calibri" w:cs="Calibri"/>
          <w:color w:val="auto"/>
        </w:rPr>
        <w:t>标项名称：</w:t>
      </w:r>
      <w:r>
        <w:rPr>
          <w:rFonts w:hint="eastAsia" w:ascii="Calibri" w:hAnsi="Calibri" w:cs="Calibri"/>
          <w:color w:val="auto"/>
          <w:u w:val="single"/>
        </w:rPr>
        <w:t xml:space="preserve">               </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7C98D1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D525630">
            <w:pPr>
              <w:snapToGrid w:val="0"/>
              <w:spacing w:line="300" w:lineRule="auto"/>
              <w:jc w:val="center"/>
              <w:rPr>
                <w:rFonts w:ascii="Calibri" w:hAnsi="Calibri" w:cs="Calibri"/>
                <w:color w:val="auto"/>
                <w:szCs w:val="21"/>
              </w:rPr>
            </w:pPr>
            <w:r>
              <w:rPr>
                <w:rFonts w:ascii="Calibri" w:hAnsi="Calibri" w:cs="Calibri"/>
                <w:color w:val="auto"/>
                <w:szCs w:val="21"/>
              </w:rPr>
              <w:t>序号</w:t>
            </w:r>
          </w:p>
        </w:tc>
        <w:tc>
          <w:tcPr>
            <w:tcW w:w="3060" w:type="dxa"/>
            <w:vAlign w:val="center"/>
          </w:tcPr>
          <w:p w14:paraId="57AB9F64">
            <w:pPr>
              <w:snapToGrid w:val="0"/>
              <w:spacing w:line="300" w:lineRule="auto"/>
              <w:jc w:val="center"/>
              <w:rPr>
                <w:rFonts w:ascii="Calibri" w:hAnsi="Calibri" w:cs="Calibri"/>
                <w:color w:val="auto"/>
                <w:szCs w:val="21"/>
              </w:rPr>
            </w:pPr>
            <w:r>
              <w:rPr>
                <w:rFonts w:ascii="Calibri" w:hAnsi="Calibri" w:cs="Calibri"/>
                <w:color w:val="auto"/>
                <w:szCs w:val="21"/>
              </w:rPr>
              <w:t>采购文件要求</w:t>
            </w:r>
          </w:p>
        </w:tc>
        <w:tc>
          <w:tcPr>
            <w:tcW w:w="2340" w:type="dxa"/>
            <w:vAlign w:val="center"/>
          </w:tcPr>
          <w:p w14:paraId="219E7EDA">
            <w:pPr>
              <w:snapToGrid w:val="0"/>
              <w:spacing w:line="300" w:lineRule="auto"/>
              <w:jc w:val="center"/>
              <w:rPr>
                <w:rFonts w:ascii="Calibri" w:hAnsi="Calibri" w:cs="Calibri"/>
                <w:color w:val="auto"/>
                <w:szCs w:val="21"/>
              </w:rPr>
            </w:pPr>
            <w:r>
              <w:rPr>
                <w:rFonts w:ascii="Calibri" w:hAnsi="Calibri" w:cs="Calibri"/>
                <w:color w:val="auto"/>
                <w:szCs w:val="21"/>
              </w:rPr>
              <w:t>响应内容</w:t>
            </w:r>
          </w:p>
        </w:tc>
        <w:tc>
          <w:tcPr>
            <w:tcW w:w="2880" w:type="dxa"/>
            <w:vAlign w:val="center"/>
          </w:tcPr>
          <w:p w14:paraId="0CBF571F">
            <w:pPr>
              <w:snapToGrid w:val="0"/>
              <w:spacing w:line="300" w:lineRule="auto"/>
              <w:jc w:val="center"/>
              <w:rPr>
                <w:rFonts w:ascii="Calibri" w:hAnsi="Calibri" w:cs="Calibri"/>
                <w:color w:val="auto"/>
                <w:szCs w:val="21"/>
              </w:rPr>
            </w:pPr>
            <w:r>
              <w:rPr>
                <w:rFonts w:ascii="Calibri" w:hAnsi="Calibri" w:cs="Calibri"/>
                <w:color w:val="auto"/>
                <w:szCs w:val="21"/>
              </w:rPr>
              <w:t>说明（正偏离/负偏离）</w:t>
            </w:r>
          </w:p>
        </w:tc>
      </w:tr>
      <w:tr w14:paraId="51243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9AE63EC">
            <w:pPr>
              <w:snapToGrid w:val="0"/>
              <w:spacing w:line="300" w:lineRule="auto"/>
              <w:jc w:val="center"/>
              <w:rPr>
                <w:rFonts w:ascii="Calibri" w:hAnsi="Calibri" w:cs="Calibri"/>
                <w:color w:val="auto"/>
                <w:spacing w:val="20"/>
                <w:szCs w:val="21"/>
              </w:rPr>
            </w:pPr>
          </w:p>
        </w:tc>
        <w:tc>
          <w:tcPr>
            <w:tcW w:w="3060" w:type="dxa"/>
            <w:vAlign w:val="center"/>
          </w:tcPr>
          <w:p w14:paraId="7D919DC4">
            <w:pPr>
              <w:snapToGrid w:val="0"/>
              <w:spacing w:line="300" w:lineRule="auto"/>
              <w:jc w:val="center"/>
              <w:rPr>
                <w:rFonts w:ascii="Calibri" w:hAnsi="Calibri" w:cs="Calibri"/>
                <w:color w:val="auto"/>
                <w:spacing w:val="20"/>
                <w:szCs w:val="21"/>
              </w:rPr>
            </w:pPr>
          </w:p>
        </w:tc>
        <w:tc>
          <w:tcPr>
            <w:tcW w:w="2340" w:type="dxa"/>
            <w:vAlign w:val="center"/>
          </w:tcPr>
          <w:p w14:paraId="7ECC1B2E">
            <w:pPr>
              <w:snapToGrid w:val="0"/>
              <w:spacing w:line="300" w:lineRule="auto"/>
              <w:jc w:val="center"/>
              <w:rPr>
                <w:rFonts w:ascii="Calibri" w:hAnsi="Calibri" w:cs="Calibri"/>
                <w:color w:val="auto"/>
                <w:spacing w:val="20"/>
                <w:szCs w:val="21"/>
              </w:rPr>
            </w:pPr>
          </w:p>
        </w:tc>
        <w:tc>
          <w:tcPr>
            <w:tcW w:w="2880" w:type="dxa"/>
            <w:vAlign w:val="center"/>
          </w:tcPr>
          <w:p w14:paraId="66CB0F79">
            <w:pPr>
              <w:snapToGrid w:val="0"/>
              <w:spacing w:line="300" w:lineRule="auto"/>
              <w:jc w:val="center"/>
              <w:rPr>
                <w:rFonts w:ascii="Calibri" w:hAnsi="Calibri" w:cs="Calibri"/>
                <w:color w:val="auto"/>
                <w:spacing w:val="20"/>
                <w:szCs w:val="21"/>
              </w:rPr>
            </w:pPr>
          </w:p>
        </w:tc>
      </w:tr>
      <w:tr w14:paraId="2F07B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CC4A7D1">
            <w:pPr>
              <w:snapToGrid w:val="0"/>
              <w:spacing w:line="300" w:lineRule="auto"/>
              <w:jc w:val="center"/>
              <w:rPr>
                <w:rFonts w:ascii="Calibri" w:hAnsi="Calibri" w:cs="Calibri"/>
                <w:color w:val="auto"/>
                <w:spacing w:val="20"/>
                <w:szCs w:val="21"/>
              </w:rPr>
            </w:pPr>
          </w:p>
        </w:tc>
        <w:tc>
          <w:tcPr>
            <w:tcW w:w="3060" w:type="dxa"/>
            <w:vAlign w:val="center"/>
          </w:tcPr>
          <w:p w14:paraId="43F48926">
            <w:pPr>
              <w:snapToGrid w:val="0"/>
              <w:spacing w:line="300" w:lineRule="auto"/>
              <w:jc w:val="center"/>
              <w:rPr>
                <w:rFonts w:ascii="Calibri" w:hAnsi="Calibri" w:cs="Calibri"/>
                <w:color w:val="auto"/>
                <w:spacing w:val="20"/>
                <w:szCs w:val="21"/>
              </w:rPr>
            </w:pPr>
          </w:p>
        </w:tc>
        <w:tc>
          <w:tcPr>
            <w:tcW w:w="2340" w:type="dxa"/>
            <w:vAlign w:val="center"/>
          </w:tcPr>
          <w:p w14:paraId="2AF04DA0">
            <w:pPr>
              <w:snapToGrid w:val="0"/>
              <w:spacing w:line="300" w:lineRule="auto"/>
              <w:jc w:val="center"/>
              <w:rPr>
                <w:rFonts w:ascii="Calibri" w:hAnsi="Calibri" w:cs="Calibri"/>
                <w:color w:val="auto"/>
                <w:spacing w:val="20"/>
                <w:szCs w:val="21"/>
              </w:rPr>
            </w:pPr>
          </w:p>
        </w:tc>
        <w:tc>
          <w:tcPr>
            <w:tcW w:w="2880" w:type="dxa"/>
            <w:vAlign w:val="center"/>
          </w:tcPr>
          <w:p w14:paraId="1B080406">
            <w:pPr>
              <w:snapToGrid w:val="0"/>
              <w:spacing w:line="300" w:lineRule="auto"/>
              <w:jc w:val="center"/>
              <w:rPr>
                <w:rFonts w:ascii="Calibri" w:hAnsi="Calibri" w:cs="Calibri"/>
                <w:color w:val="auto"/>
                <w:spacing w:val="20"/>
                <w:szCs w:val="21"/>
              </w:rPr>
            </w:pPr>
          </w:p>
        </w:tc>
      </w:tr>
      <w:tr w14:paraId="509733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718C259">
            <w:pPr>
              <w:snapToGrid w:val="0"/>
              <w:spacing w:line="300" w:lineRule="auto"/>
              <w:jc w:val="center"/>
              <w:rPr>
                <w:rFonts w:ascii="Calibri" w:hAnsi="Calibri" w:cs="Calibri"/>
                <w:color w:val="auto"/>
                <w:spacing w:val="20"/>
                <w:szCs w:val="21"/>
              </w:rPr>
            </w:pPr>
          </w:p>
        </w:tc>
        <w:tc>
          <w:tcPr>
            <w:tcW w:w="3060" w:type="dxa"/>
            <w:vAlign w:val="center"/>
          </w:tcPr>
          <w:p w14:paraId="29A27F89">
            <w:pPr>
              <w:snapToGrid w:val="0"/>
              <w:spacing w:line="300" w:lineRule="auto"/>
              <w:jc w:val="center"/>
              <w:rPr>
                <w:rFonts w:ascii="Calibri" w:hAnsi="Calibri" w:cs="Calibri"/>
                <w:color w:val="auto"/>
                <w:spacing w:val="20"/>
                <w:szCs w:val="21"/>
              </w:rPr>
            </w:pPr>
          </w:p>
        </w:tc>
        <w:tc>
          <w:tcPr>
            <w:tcW w:w="2340" w:type="dxa"/>
            <w:vAlign w:val="center"/>
          </w:tcPr>
          <w:p w14:paraId="7399F295">
            <w:pPr>
              <w:snapToGrid w:val="0"/>
              <w:spacing w:line="300" w:lineRule="auto"/>
              <w:jc w:val="center"/>
              <w:rPr>
                <w:rFonts w:ascii="Calibri" w:hAnsi="Calibri" w:cs="Calibri"/>
                <w:color w:val="auto"/>
                <w:spacing w:val="20"/>
                <w:szCs w:val="21"/>
              </w:rPr>
            </w:pPr>
          </w:p>
        </w:tc>
        <w:tc>
          <w:tcPr>
            <w:tcW w:w="2880" w:type="dxa"/>
            <w:vAlign w:val="center"/>
          </w:tcPr>
          <w:p w14:paraId="3FA2E0C2">
            <w:pPr>
              <w:snapToGrid w:val="0"/>
              <w:spacing w:line="300" w:lineRule="auto"/>
              <w:jc w:val="center"/>
              <w:rPr>
                <w:rFonts w:ascii="Calibri" w:hAnsi="Calibri" w:cs="Calibri"/>
                <w:color w:val="auto"/>
                <w:spacing w:val="20"/>
                <w:szCs w:val="21"/>
              </w:rPr>
            </w:pPr>
          </w:p>
        </w:tc>
      </w:tr>
      <w:tr w14:paraId="5ACC9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E31B5DE">
            <w:pPr>
              <w:snapToGrid w:val="0"/>
              <w:spacing w:line="300" w:lineRule="auto"/>
              <w:jc w:val="center"/>
              <w:rPr>
                <w:rFonts w:ascii="Calibri" w:hAnsi="Calibri" w:cs="Calibri"/>
                <w:color w:val="auto"/>
                <w:spacing w:val="20"/>
                <w:szCs w:val="21"/>
              </w:rPr>
            </w:pPr>
          </w:p>
        </w:tc>
        <w:tc>
          <w:tcPr>
            <w:tcW w:w="3060" w:type="dxa"/>
            <w:vAlign w:val="center"/>
          </w:tcPr>
          <w:p w14:paraId="546BBA1C">
            <w:pPr>
              <w:snapToGrid w:val="0"/>
              <w:spacing w:line="300" w:lineRule="auto"/>
              <w:jc w:val="center"/>
              <w:rPr>
                <w:rFonts w:ascii="Calibri" w:hAnsi="Calibri" w:cs="Calibri"/>
                <w:color w:val="auto"/>
                <w:spacing w:val="20"/>
                <w:szCs w:val="21"/>
              </w:rPr>
            </w:pPr>
          </w:p>
        </w:tc>
        <w:tc>
          <w:tcPr>
            <w:tcW w:w="2340" w:type="dxa"/>
            <w:vAlign w:val="center"/>
          </w:tcPr>
          <w:p w14:paraId="2B657228">
            <w:pPr>
              <w:snapToGrid w:val="0"/>
              <w:spacing w:line="300" w:lineRule="auto"/>
              <w:jc w:val="center"/>
              <w:rPr>
                <w:rFonts w:ascii="Calibri" w:hAnsi="Calibri" w:cs="Calibri"/>
                <w:color w:val="auto"/>
                <w:spacing w:val="20"/>
                <w:szCs w:val="21"/>
              </w:rPr>
            </w:pPr>
          </w:p>
        </w:tc>
        <w:tc>
          <w:tcPr>
            <w:tcW w:w="2880" w:type="dxa"/>
            <w:vAlign w:val="center"/>
          </w:tcPr>
          <w:p w14:paraId="24FAB24E">
            <w:pPr>
              <w:snapToGrid w:val="0"/>
              <w:spacing w:line="300" w:lineRule="auto"/>
              <w:jc w:val="center"/>
              <w:rPr>
                <w:rFonts w:ascii="Calibri" w:hAnsi="Calibri" w:cs="Calibri"/>
                <w:color w:val="auto"/>
                <w:spacing w:val="20"/>
                <w:szCs w:val="21"/>
              </w:rPr>
            </w:pPr>
          </w:p>
        </w:tc>
      </w:tr>
      <w:tr w14:paraId="78998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D640E3E">
            <w:pPr>
              <w:snapToGrid w:val="0"/>
              <w:spacing w:line="300" w:lineRule="auto"/>
              <w:jc w:val="center"/>
              <w:rPr>
                <w:rFonts w:ascii="Calibri" w:hAnsi="Calibri" w:cs="Calibri"/>
                <w:color w:val="auto"/>
                <w:spacing w:val="20"/>
                <w:szCs w:val="21"/>
              </w:rPr>
            </w:pPr>
          </w:p>
        </w:tc>
        <w:tc>
          <w:tcPr>
            <w:tcW w:w="3060" w:type="dxa"/>
            <w:vAlign w:val="center"/>
          </w:tcPr>
          <w:p w14:paraId="1D4744DF">
            <w:pPr>
              <w:snapToGrid w:val="0"/>
              <w:spacing w:line="300" w:lineRule="auto"/>
              <w:jc w:val="center"/>
              <w:rPr>
                <w:rFonts w:ascii="Calibri" w:hAnsi="Calibri" w:cs="Calibri"/>
                <w:color w:val="auto"/>
                <w:spacing w:val="20"/>
                <w:szCs w:val="21"/>
              </w:rPr>
            </w:pPr>
          </w:p>
        </w:tc>
        <w:tc>
          <w:tcPr>
            <w:tcW w:w="2340" w:type="dxa"/>
            <w:vAlign w:val="center"/>
          </w:tcPr>
          <w:p w14:paraId="5D3FE7A7">
            <w:pPr>
              <w:snapToGrid w:val="0"/>
              <w:spacing w:line="300" w:lineRule="auto"/>
              <w:jc w:val="center"/>
              <w:rPr>
                <w:rFonts w:ascii="Calibri" w:hAnsi="Calibri" w:cs="Calibri"/>
                <w:color w:val="auto"/>
                <w:spacing w:val="20"/>
                <w:szCs w:val="21"/>
              </w:rPr>
            </w:pPr>
          </w:p>
        </w:tc>
        <w:tc>
          <w:tcPr>
            <w:tcW w:w="2880" w:type="dxa"/>
            <w:vAlign w:val="center"/>
          </w:tcPr>
          <w:p w14:paraId="6252FE8F">
            <w:pPr>
              <w:snapToGrid w:val="0"/>
              <w:spacing w:line="300" w:lineRule="auto"/>
              <w:jc w:val="center"/>
              <w:rPr>
                <w:rFonts w:ascii="Calibri" w:hAnsi="Calibri" w:cs="Calibri"/>
                <w:color w:val="auto"/>
                <w:spacing w:val="20"/>
                <w:szCs w:val="21"/>
              </w:rPr>
            </w:pPr>
          </w:p>
        </w:tc>
      </w:tr>
      <w:tr w14:paraId="73600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44CE85E">
            <w:pPr>
              <w:snapToGrid w:val="0"/>
              <w:spacing w:line="300" w:lineRule="auto"/>
              <w:jc w:val="center"/>
              <w:rPr>
                <w:rFonts w:ascii="Calibri" w:hAnsi="Calibri" w:cs="Calibri"/>
                <w:color w:val="auto"/>
                <w:spacing w:val="20"/>
                <w:szCs w:val="21"/>
              </w:rPr>
            </w:pPr>
          </w:p>
        </w:tc>
        <w:tc>
          <w:tcPr>
            <w:tcW w:w="3060" w:type="dxa"/>
            <w:vAlign w:val="center"/>
          </w:tcPr>
          <w:p w14:paraId="3C4DB66F">
            <w:pPr>
              <w:snapToGrid w:val="0"/>
              <w:spacing w:line="300" w:lineRule="auto"/>
              <w:jc w:val="center"/>
              <w:rPr>
                <w:rFonts w:ascii="Calibri" w:hAnsi="Calibri" w:cs="Calibri"/>
                <w:color w:val="auto"/>
                <w:spacing w:val="20"/>
                <w:szCs w:val="21"/>
              </w:rPr>
            </w:pPr>
          </w:p>
        </w:tc>
        <w:tc>
          <w:tcPr>
            <w:tcW w:w="2340" w:type="dxa"/>
            <w:vAlign w:val="center"/>
          </w:tcPr>
          <w:p w14:paraId="6399E30E">
            <w:pPr>
              <w:snapToGrid w:val="0"/>
              <w:spacing w:line="300" w:lineRule="auto"/>
              <w:jc w:val="center"/>
              <w:rPr>
                <w:rFonts w:ascii="Calibri" w:hAnsi="Calibri" w:cs="Calibri"/>
                <w:color w:val="auto"/>
                <w:spacing w:val="20"/>
                <w:szCs w:val="21"/>
              </w:rPr>
            </w:pPr>
          </w:p>
        </w:tc>
        <w:tc>
          <w:tcPr>
            <w:tcW w:w="2880" w:type="dxa"/>
            <w:vAlign w:val="center"/>
          </w:tcPr>
          <w:p w14:paraId="7DCA71E1">
            <w:pPr>
              <w:snapToGrid w:val="0"/>
              <w:spacing w:line="300" w:lineRule="auto"/>
              <w:jc w:val="center"/>
              <w:rPr>
                <w:rFonts w:ascii="Calibri" w:hAnsi="Calibri" w:cs="Calibri"/>
                <w:color w:val="auto"/>
                <w:spacing w:val="20"/>
                <w:szCs w:val="21"/>
              </w:rPr>
            </w:pPr>
          </w:p>
        </w:tc>
      </w:tr>
      <w:tr w14:paraId="3342E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9DC54CD">
            <w:pPr>
              <w:snapToGrid w:val="0"/>
              <w:spacing w:line="300" w:lineRule="auto"/>
              <w:jc w:val="center"/>
              <w:rPr>
                <w:rFonts w:ascii="Calibri" w:hAnsi="Calibri" w:cs="Calibri"/>
                <w:color w:val="auto"/>
                <w:spacing w:val="20"/>
                <w:szCs w:val="21"/>
              </w:rPr>
            </w:pPr>
          </w:p>
        </w:tc>
        <w:tc>
          <w:tcPr>
            <w:tcW w:w="3060" w:type="dxa"/>
            <w:vAlign w:val="center"/>
          </w:tcPr>
          <w:p w14:paraId="1C3409B0">
            <w:pPr>
              <w:snapToGrid w:val="0"/>
              <w:spacing w:line="300" w:lineRule="auto"/>
              <w:jc w:val="center"/>
              <w:rPr>
                <w:rFonts w:ascii="Calibri" w:hAnsi="Calibri" w:cs="Calibri"/>
                <w:color w:val="auto"/>
                <w:spacing w:val="20"/>
                <w:szCs w:val="21"/>
              </w:rPr>
            </w:pPr>
          </w:p>
        </w:tc>
        <w:tc>
          <w:tcPr>
            <w:tcW w:w="2340" w:type="dxa"/>
            <w:vAlign w:val="center"/>
          </w:tcPr>
          <w:p w14:paraId="0F5BDE73">
            <w:pPr>
              <w:snapToGrid w:val="0"/>
              <w:spacing w:line="300" w:lineRule="auto"/>
              <w:jc w:val="center"/>
              <w:rPr>
                <w:rFonts w:ascii="Calibri" w:hAnsi="Calibri" w:cs="Calibri"/>
                <w:color w:val="auto"/>
                <w:spacing w:val="20"/>
                <w:szCs w:val="21"/>
              </w:rPr>
            </w:pPr>
          </w:p>
        </w:tc>
        <w:tc>
          <w:tcPr>
            <w:tcW w:w="2880" w:type="dxa"/>
            <w:vAlign w:val="center"/>
          </w:tcPr>
          <w:p w14:paraId="6BB7C1A8">
            <w:pPr>
              <w:snapToGrid w:val="0"/>
              <w:spacing w:line="300" w:lineRule="auto"/>
              <w:jc w:val="center"/>
              <w:rPr>
                <w:rFonts w:ascii="Calibri" w:hAnsi="Calibri" w:cs="Calibri"/>
                <w:color w:val="auto"/>
                <w:spacing w:val="20"/>
                <w:szCs w:val="21"/>
              </w:rPr>
            </w:pPr>
          </w:p>
        </w:tc>
      </w:tr>
      <w:tr w14:paraId="20BEF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2189518">
            <w:pPr>
              <w:snapToGrid w:val="0"/>
              <w:spacing w:line="300" w:lineRule="auto"/>
              <w:jc w:val="center"/>
              <w:rPr>
                <w:rFonts w:ascii="Calibri" w:hAnsi="Calibri" w:cs="Calibri"/>
                <w:color w:val="auto"/>
                <w:spacing w:val="20"/>
                <w:szCs w:val="21"/>
              </w:rPr>
            </w:pPr>
          </w:p>
        </w:tc>
        <w:tc>
          <w:tcPr>
            <w:tcW w:w="3060" w:type="dxa"/>
            <w:vAlign w:val="center"/>
          </w:tcPr>
          <w:p w14:paraId="17999EE0">
            <w:pPr>
              <w:snapToGrid w:val="0"/>
              <w:spacing w:line="300" w:lineRule="auto"/>
              <w:jc w:val="center"/>
              <w:rPr>
                <w:rFonts w:ascii="Calibri" w:hAnsi="Calibri" w:cs="Calibri"/>
                <w:color w:val="auto"/>
                <w:spacing w:val="20"/>
                <w:szCs w:val="21"/>
              </w:rPr>
            </w:pPr>
          </w:p>
        </w:tc>
        <w:tc>
          <w:tcPr>
            <w:tcW w:w="2340" w:type="dxa"/>
            <w:vAlign w:val="center"/>
          </w:tcPr>
          <w:p w14:paraId="79F14EBF">
            <w:pPr>
              <w:snapToGrid w:val="0"/>
              <w:spacing w:line="300" w:lineRule="auto"/>
              <w:jc w:val="center"/>
              <w:rPr>
                <w:rFonts w:ascii="Calibri" w:hAnsi="Calibri" w:cs="Calibri"/>
                <w:color w:val="auto"/>
                <w:spacing w:val="20"/>
                <w:szCs w:val="21"/>
              </w:rPr>
            </w:pPr>
          </w:p>
        </w:tc>
        <w:tc>
          <w:tcPr>
            <w:tcW w:w="2880" w:type="dxa"/>
            <w:vAlign w:val="center"/>
          </w:tcPr>
          <w:p w14:paraId="4A0ABC06">
            <w:pPr>
              <w:snapToGrid w:val="0"/>
              <w:spacing w:line="300" w:lineRule="auto"/>
              <w:jc w:val="center"/>
              <w:rPr>
                <w:rFonts w:ascii="Calibri" w:hAnsi="Calibri" w:cs="Calibri"/>
                <w:color w:val="auto"/>
                <w:spacing w:val="20"/>
                <w:szCs w:val="21"/>
              </w:rPr>
            </w:pPr>
          </w:p>
        </w:tc>
      </w:tr>
      <w:tr w14:paraId="629B9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AE9669A">
            <w:pPr>
              <w:snapToGrid w:val="0"/>
              <w:spacing w:line="300" w:lineRule="auto"/>
              <w:jc w:val="center"/>
              <w:rPr>
                <w:rFonts w:ascii="Calibri" w:hAnsi="Calibri" w:cs="Calibri"/>
                <w:color w:val="auto"/>
                <w:spacing w:val="20"/>
                <w:szCs w:val="21"/>
              </w:rPr>
            </w:pPr>
          </w:p>
        </w:tc>
        <w:tc>
          <w:tcPr>
            <w:tcW w:w="3060" w:type="dxa"/>
            <w:vAlign w:val="center"/>
          </w:tcPr>
          <w:p w14:paraId="797F1E4B">
            <w:pPr>
              <w:snapToGrid w:val="0"/>
              <w:spacing w:line="300" w:lineRule="auto"/>
              <w:jc w:val="center"/>
              <w:rPr>
                <w:rFonts w:ascii="Calibri" w:hAnsi="Calibri" w:cs="Calibri"/>
                <w:color w:val="auto"/>
                <w:spacing w:val="20"/>
                <w:szCs w:val="21"/>
              </w:rPr>
            </w:pPr>
          </w:p>
        </w:tc>
        <w:tc>
          <w:tcPr>
            <w:tcW w:w="2340" w:type="dxa"/>
            <w:vAlign w:val="center"/>
          </w:tcPr>
          <w:p w14:paraId="63DCA804">
            <w:pPr>
              <w:snapToGrid w:val="0"/>
              <w:spacing w:line="300" w:lineRule="auto"/>
              <w:jc w:val="center"/>
              <w:rPr>
                <w:rFonts w:ascii="Calibri" w:hAnsi="Calibri" w:cs="Calibri"/>
                <w:color w:val="auto"/>
                <w:spacing w:val="20"/>
                <w:szCs w:val="21"/>
              </w:rPr>
            </w:pPr>
          </w:p>
        </w:tc>
        <w:tc>
          <w:tcPr>
            <w:tcW w:w="2880" w:type="dxa"/>
            <w:vAlign w:val="center"/>
          </w:tcPr>
          <w:p w14:paraId="7C60E197">
            <w:pPr>
              <w:snapToGrid w:val="0"/>
              <w:spacing w:line="300" w:lineRule="auto"/>
              <w:jc w:val="center"/>
              <w:rPr>
                <w:rFonts w:ascii="Calibri" w:hAnsi="Calibri" w:cs="Calibri"/>
                <w:color w:val="auto"/>
                <w:spacing w:val="20"/>
                <w:szCs w:val="21"/>
              </w:rPr>
            </w:pPr>
          </w:p>
        </w:tc>
      </w:tr>
      <w:tr w14:paraId="591095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53FD3F0">
            <w:pPr>
              <w:snapToGrid w:val="0"/>
              <w:spacing w:line="300" w:lineRule="auto"/>
              <w:jc w:val="center"/>
              <w:rPr>
                <w:rFonts w:ascii="Calibri" w:hAnsi="Calibri" w:cs="Calibri"/>
                <w:color w:val="auto"/>
                <w:spacing w:val="20"/>
                <w:szCs w:val="21"/>
              </w:rPr>
            </w:pPr>
          </w:p>
        </w:tc>
        <w:tc>
          <w:tcPr>
            <w:tcW w:w="3060" w:type="dxa"/>
            <w:vAlign w:val="center"/>
          </w:tcPr>
          <w:p w14:paraId="1F10D2E1">
            <w:pPr>
              <w:snapToGrid w:val="0"/>
              <w:spacing w:line="300" w:lineRule="auto"/>
              <w:jc w:val="center"/>
              <w:rPr>
                <w:rFonts w:ascii="Calibri" w:hAnsi="Calibri" w:cs="Calibri"/>
                <w:color w:val="auto"/>
                <w:spacing w:val="20"/>
                <w:szCs w:val="21"/>
              </w:rPr>
            </w:pPr>
          </w:p>
        </w:tc>
        <w:tc>
          <w:tcPr>
            <w:tcW w:w="2340" w:type="dxa"/>
            <w:vAlign w:val="center"/>
          </w:tcPr>
          <w:p w14:paraId="75A2AB2B">
            <w:pPr>
              <w:snapToGrid w:val="0"/>
              <w:spacing w:line="300" w:lineRule="auto"/>
              <w:jc w:val="center"/>
              <w:rPr>
                <w:rFonts w:ascii="Calibri" w:hAnsi="Calibri" w:cs="Calibri"/>
                <w:color w:val="auto"/>
                <w:spacing w:val="20"/>
                <w:szCs w:val="21"/>
              </w:rPr>
            </w:pPr>
          </w:p>
        </w:tc>
        <w:tc>
          <w:tcPr>
            <w:tcW w:w="2880" w:type="dxa"/>
            <w:vAlign w:val="center"/>
          </w:tcPr>
          <w:p w14:paraId="64C25CFA">
            <w:pPr>
              <w:snapToGrid w:val="0"/>
              <w:spacing w:line="300" w:lineRule="auto"/>
              <w:jc w:val="center"/>
              <w:rPr>
                <w:rFonts w:ascii="Calibri" w:hAnsi="Calibri" w:cs="Calibri"/>
                <w:color w:val="auto"/>
                <w:spacing w:val="20"/>
                <w:szCs w:val="21"/>
              </w:rPr>
            </w:pPr>
          </w:p>
        </w:tc>
      </w:tr>
    </w:tbl>
    <w:p w14:paraId="56B4D622">
      <w:pPr>
        <w:snapToGrid w:val="0"/>
        <w:spacing w:line="300" w:lineRule="auto"/>
        <w:rPr>
          <w:rFonts w:ascii="Calibri" w:hAnsi="Calibri" w:cs="Calibri"/>
          <w:color w:val="auto"/>
          <w:szCs w:val="21"/>
        </w:rPr>
      </w:pPr>
    </w:p>
    <w:p w14:paraId="5F5FBA4E">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241AC3F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070782E9">
      <w:pPr>
        <w:snapToGrid w:val="0"/>
        <w:spacing w:line="300" w:lineRule="auto"/>
        <w:rPr>
          <w:rFonts w:ascii="Calibri" w:hAnsi="Calibri" w:cs="Calibri"/>
          <w:color w:val="auto"/>
          <w:szCs w:val="21"/>
        </w:rPr>
      </w:pPr>
    </w:p>
    <w:p w14:paraId="124B611F">
      <w:pPr>
        <w:snapToGrid w:val="0"/>
        <w:spacing w:line="300" w:lineRule="auto"/>
        <w:ind w:firstLine="420" w:firstLineChars="200"/>
        <w:rPr>
          <w:rFonts w:ascii="Calibri" w:hAnsi="Calibri" w:cs="Calibri"/>
          <w:color w:val="auto"/>
          <w:szCs w:val="21"/>
        </w:rPr>
      </w:pPr>
      <w:r>
        <w:rPr>
          <w:rFonts w:ascii="Calibri" w:hAnsi="Calibri" w:cs="Calibri"/>
          <w:color w:val="auto"/>
          <w:szCs w:val="21"/>
        </w:rPr>
        <w:t>填表说明：</w:t>
      </w:r>
    </w:p>
    <w:p w14:paraId="2F9809DE">
      <w:pPr>
        <w:snapToGrid w:val="0"/>
        <w:spacing w:line="300" w:lineRule="auto"/>
        <w:ind w:firstLine="420" w:firstLineChars="200"/>
        <w:rPr>
          <w:rFonts w:ascii="Calibri" w:hAnsi="Calibri" w:cs="Calibri"/>
          <w:color w:val="auto"/>
          <w:szCs w:val="21"/>
        </w:rPr>
      </w:pPr>
      <w:r>
        <w:rPr>
          <w:rFonts w:ascii="Calibri" w:hAnsi="Calibri" w:cs="Calibri"/>
          <w:color w:val="auto"/>
          <w:szCs w:val="21"/>
        </w:rPr>
        <w:t>（1）对采购文件有任何偏离（包括正偏离及负偏离）均应汇总并填写在此表中。</w:t>
      </w:r>
    </w:p>
    <w:p w14:paraId="286B2B01">
      <w:pPr>
        <w:snapToGrid w:val="0"/>
        <w:spacing w:line="300" w:lineRule="auto"/>
        <w:ind w:firstLine="420" w:firstLineChars="200"/>
        <w:rPr>
          <w:rFonts w:ascii="Calibri" w:hAnsi="Calibri" w:cs="Calibri"/>
          <w:color w:val="auto"/>
          <w:szCs w:val="21"/>
        </w:rPr>
      </w:pPr>
      <w:r>
        <w:rPr>
          <w:rFonts w:ascii="Calibri" w:hAnsi="Calibri" w:cs="Calibri"/>
          <w:color w:val="auto"/>
          <w:szCs w:val="21"/>
        </w:rPr>
        <w:t>（2）完全满足采购文件要求的供应商只需填写</w:t>
      </w:r>
      <w:r>
        <w:rPr>
          <w:rFonts w:ascii="Calibri" w:hAnsi="Calibri" w:cs="Calibri"/>
          <w:color w:val="auto"/>
        </w:rPr>
        <w:t>【</w:t>
      </w:r>
      <w:r>
        <w:rPr>
          <w:rFonts w:ascii="Calibri" w:hAnsi="Calibri" w:cs="Calibri"/>
          <w:b/>
          <w:bCs/>
          <w:color w:val="auto"/>
          <w:u w:val="single"/>
        </w:rPr>
        <w:t>完全满足采购文件的全部要求</w:t>
      </w:r>
      <w:r>
        <w:rPr>
          <w:rFonts w:ascii="Calibri" w:hAnsi="Calibri" w:cs="Calibri"/>
          <w:color w:val="auto"/>
        </w:rPr>
        <w:t>】</w:t>
      </w:r>
      <w:r>
        <w:rPr>
          <w:rFonts w:ascii="Calibri" w:hAnsi="Calibri" w:cs="Calibri"/>
          <w:color w:val="auto"/>
          <w:szCs w:val="21"/>
        </w:rPr>
        <w:t>。</w:t>
      </w:r>
    </w:p>
    <w:p w14:paraId="6330FF0C">
      <w:pPr>
        <w:snapToGrid w:val="0"/>
        <w:spacing w:line="300" w:lineRule="auto"/>
        <w:ind w:firstLine="420" w:firstLineChars="200"/>
        <w:rPr>
          <w:rFonts w:ascii="Calibri" w:hAnsi="Calibri" w:cs="Calibri"/>
          <w:color w:val="auto"/>
          <w:szCs w:val="21"/>
        </w:rPr>
      </w:pPr>
      <w:r>
        <w:rPr>
          <w:rFonts w:ascii="Calibri" w:hAnsi="Calibri" w:cs="Calibri"/>
          <w:color w:val="auto"/>
          <w:szCs w:val="21"/>
        </w:rPr>
        <w:t>（3）若供应商以未在偏离表中列出的负偏离为由，不按采购文件要求签约，采购人有权取消该供应商的成交资格，并按有关规定重新确定成交供应商或另行采购。</w:t>
      </w:r>
    </w:p>
    <w:p w14:paraId="0AB4139A">
      <w:pPr>
        <w:snapToGrid w:val="0"/>
        <w:spacing w:line="300" w:lineRule="auto"/>
        <w:ind w:firstLine="420" w:firstLineChars="200"/>
        <w:rPr>
          <w:rFonts w:ascii="Calibri" w:hAnsi="Calibri" w:cs="Calibri"/>
          <w:color w:val="auto"/>
          <w:szCs w:val="21"/>
        </w:rPr>
      </w:pPr>
      <w:r>
        <w:rPr>
          <w:rFonts w:ascii="Calibri" w:hAnsi="Calibri" w:cs="Calibri"/>
          <w:color w:val="auto"/>
          <w:szCs w:val="21"/>
        </w:rPr>
        <w:t>（4）供应商可调整、修改上述表格。</w:t>
      </w:r>
    </w:p>
    <w:p w14:paraId="5B238BC5">
      <w:pPr>
        <w:snapToGrid w:val="0"/>
        <w:spacing w:line="300" w:lineRule="auto"/>
        <w:rPr>
          <w:rFonts w:ascii="Calibri" w:hAnsi="Calibri" w:cs="Calibri"/>
          <w:color w:val="auto"/>
          <w:spacing w:val="20"/>
          <w:szCs w:val="21"/>
        </w:rPr>
      </w:pPr>
    </w:p>
    <w:p w14:paraId="24979BB1">
      <w:pPr>
        <w:snapToGrid w:val="0"/>
        <w:spacing w:line="300" w:lineRule="auto"/>
        <w:ind w:firstLine="500" w:firstLineChars="200"/>
        <w:jc w:val="left"/>
        <w:rPr>
          <w:rFonts w:ascii="Calibri" w:hAnsi="Calibri" w:cs="Calibri"/>
          <w:color w:val="auto"/>
          <w:szCs w:val="21"/>
        </w:rPr>
      </w:pPr>
      <w:r>
        <w:rPr>
          <w:rFonts w:ascii="Calibri" w:hAnsi="Calibri" w:cs="Calibri"/>
          <w:color w:val="auto"/>
          <w:spacing w:val="20"/>
        </w:rPr>
        <w:br w:type="page"/>
      </w:r>
      <w:bookmarkStart w:id="140" w:name="_Toc413337003"/>
    </w:p>
    <w:bookmarkEnd w:id="140"/>
    <w:p w14:paraId="524D94B6">
      <w:pPr>
        <w:pStyle w:val="4"/>
        <w:spacing w:before="120"/>
        <w:ind w:firstLine="422"/>
        <w:rPr>
          <w:rFonts w:cs="Calibri"/>
          <w:color w:val="auto"/>
        </w:rPr>
      </w:pPr>
      <w:bookmarkStart w:id="141" w:name="_Toc245088215"/>
      <w:bookmarkStart w:id="142" w:name="_Toc345575550"/>
      <w:r>
        <w:rPr>
          <w:rFonts w:cs="Calibri"/>
          <w:color w:val="auto"/>
        </w:rPr>
        <w:t>四、</w:t>
      </w:r>
      <w:bookmarkEnd w:id="141"/>
      <w:bookmarkEnd w:id="142"/>
      <w:r>
        <w:rPr>
          <w:rFonts w:cs="Calibri"/>
          <w:color w:val="auto"/>
        </w:rPr>
        <w:t>廉政承诺书</w:t>
      </w:r>
    </w:p>
    <w:p w14:paraId="14768542">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廉政承诺书</w:t>
      </w:r>
    </w:p>
    <w:p w14:paraId="7792EA7E">
      <w:pPr>
        <w:snapToGrid w:val="0"/>
        <w:spacing w:line="300" w:lineRule="auto"/>
        <w:rPr>
          <w:rFonts w:ascii="Calibri" w:hAnsi="Calibri" w:cs="Calibri"/>
          <w:color w:val="auto"/>
          <w:szCs w:val="21"/>
        </w:rPr>
      </w:pPr>
      <w:r>
        <w:rPr>
          <w:rFonts w:hint="eastAsia" w:ascii="Calibri" w:hAnsi="Calibri" w:cs="Calibri"/>
          <w:color w:val="auto"/>
          <w:szCs w:val="21"/>
          <w:u w:val="single"/>
        </w:rPr>
        <w:t>浙江商业职业技术学院</w:t>
      </w:r>
      <w:r>
        <w:rPr>
          <w:rFonts w:ascii="Calibri" w:hAnsi="Calibri" w:cs="Calibri"/>
          <w:color w:val="auto"/>
          <w:szCs w:val="21"/>
        </w:rPr>
        <w:t>：</w:t>
      </w:r>
    </w:p>
    <w:p w14:paraId="72143D42">
      <w:pPr>
        <w:snapToGrid w:val="0"/>
        <w:spacing w:line="300" w:lineRule="auto"/>
        <w:ind w:firstLine="420" w:firstLineChars="200"/>
        <w:rPr>
          <w:rFonts w:ascii="Calibri" w:hAnsi="Calibri" w:cs="Calibri"/>
          <w:color w:val="auto"/>
          <w:szCs w:val="21"/>
        </w:rPr>
      </w:pPr>
      <w:r>
        <w:rPr>
          <w:rFonts w:ascii="Calibri" w:hAnsi="Calibri" w:cs="Calibri"/>
          <w:color w:val="auto"/>
          <w:szCs w:val="21"/>
        </w:rPr>
        <w:t>我单位响应</w:t>
      </w:r>
      <w:r>
        <w:rPr>
          <w:rFonts w:hint="eastAsia" w:ascii="Calibri" w:hAnsi="Calibri" w:cs="Calibri"/>
          <w:color w:val="auto"/>
          <w:szCs w:val="21"/>
          <w:u w:val="single"/>
        </w:rPr>
        <w:t>浙江商业职业技术学院</w:t>
      </w:r>
      <w:r>
        <w:rPr>
          <w:rFonts w:ascii="Calibri" w:hAnsi="Calibri" w:cs="Calibri"/>
          <w:color w:val="auto"/>
          <w:szCs w:val="21"/>
        </w:rPr>
        <w:t>（采购人）</w:t>
      </w:r>
      <w:r>
        <w:rPr>
          <w:rFonts w:hint="eastAsia" w:ascii="Calibri" w:hAnsi="Calibri" w:cs="Calibri"/>
          <w:color w:val="auto"/>
          <w:szCs w:val="21"/>
          <w:u w:val="single"/>
        </w:rPr>
        <w:t xml:space="preserve"> </w:t>
      </w:r>
      <w:r>
        <w:rPr>
          <w:rFonts w:ascii="Calibri" w:hAnsi="Calibri" w:cs="Calibri"/>
          <w:color w:val="auto"/>
          <w:szCs w:val="21"/>
          <w:u w:val="single"/>
        </w:rPr>
        <w:t xml:space="preserve">   </w:t>
      </w:r>
      <w:r>
        <w:rPr>
          <w:rFonts w:ascii="Calibri" w:hAnsi="Calibri" w:cs="Calibri"/>
          <w:color w:val="auto"/>
          <w:szCs w:val="21"/>
        </w:rPr>
        <w:t>（项目名称）</w:t>
      </w:r>
      <w:r>
        <w:rPr>
          <w:rFonts w:ascii="Calibri" w:hAnsi="Calibri" w:cs="Calibri"/>
          <w:color w:val="auto"/>
          <w:szCs w:val="21"/>
          <w:u w:val="single"/>
        </w:rPr>
        <w:t xml:space="preserve">     </w:t>
      </w:r>
      <w:r>
        <w:rPr>
          <w:rFonts w:ascii="Calibri" w:hAnsi="Calibri" w:cs="Calibri"/>
          <w:color w:val="auto"/>
          <w:szCs w:val="21"/>
        </w:rPr>
        <w:t>（项目编号）</w:t>
      </w:r>
      <w:r>
        <w:rPr>
          <w:rFonts w:hint="eastAsia" w:ascii="Calibri" w:hAnsi="Calibri" w:cs="Calibri"/>
          <w:color w:val="auto"/>
          <w:u w:val="single"/>
        </w:rPr>
        <w:t xml:space="preserve">          </w:t>
      </w:r>
      <w:r>
        <w:rPr>
          <w:rFonts w:ascii="Calibri" w:hAnsi="Calibri" w:cs="Calibri"/>
          <w:color w:val="auto"/>
          <w:szCs w:val="21"/>
        </w:rPr>
        <w:t>（标项名称）项目采购要求并参加磋商。在这次磋商过程中和成交后，我们将严格遵守国家法律法规要求，并郑重承诺：</w:t>
      </w:r>
    </w:p>
    <w:p w14:paraId="46194021">
      <w:pPr>
        <w:snapToGrid w:val="0"/>
        <w:spacing w:line="300" w:lineRule="auto"/>
        <w:ind w:firstLine="420" w:firstLineChars="200"/>
        <w:rPr>
          <w:rFonts w:ascii="Calibri" w:hAnsi="Calibri" w:cs="Calibri"/>
          <w:color w:val="auto"/>
          <w:szCs w:val="21"/>
        </w:rPr>
      </w:pPr>
      <w:r>
        <w:rPr>
          <w:rFonts w:ascii="Calibri" w:hAnsi="Calibri" w:cs="Calibri"/>
          <w:color w:val="auto"/>
          <w:szCs w:val="21"/>
        </w:rPr>
        <w:t>一、不向项目有关人员及部门赠送礼金礼物、有价证券、回扣以及中介费、介绍费、咨询费等好处费；</w:t>
      </w:r>
    </w:p>
    <w:p w14:paraId="7DB34EBE">
      <w:pPr>
        <w:snapToGrid w:val="0"/>
        <w:spacing w:line="300" w:lineRule="auto"/>
        <w:ind w:firstLine="420" w:firstLineChars="200"/>
        <w:rPr>
          <w:rFonts w:ascii="Calibri" w:hAnsi="Calibri" w:cs="Calibri"/>
          <w:color w:val="auto"/>
          <w:szCs w:val="21"/>
        </w:rPr>
      </w:pPr>
      <w:r>
        <w:rPr>
          <w:rFonts w:ascii="Calibri" w:hAnsi="Calibri" w:cs="Calibri"/>
          <w:color w:val="auto"/>
          <w:szCs w:val="21"/>
        </w:rPr>
        <w:t>二、不为项目有关人员及部门报销应由你方单位或个人支付的费用；</w:t>
      </w:r>
    </w:p>
    <w:p w14:paraId="3FC45954">
      <w:pPr>
        <w:snapToGrid w:val="0"/>
        <w:spacing w:line="300" w:lineRule="auto"/>
        <w:ind w:firstLine="420" w:firstLineChars="200"/>
        <w:rPr>
          <w:rFonts w:ascii="Calibri" w:hAnsi="Calibri" w:cs="Calibri"/>
          <w:color w:val="auto"/>
          <w:szCs w:val="21"/>
        </w:rPr>
      </w:pPr>
      <w:r>
        <w:rPr>
          <w:rFonts w:ascii="Calibri" w:hAnsi="Calibri" w:cs="Calibri"/>
          <w:color w:val="auto"/>
          <w:szCs w:val="21"/>
        </w:rPr>
        <w:t>三、不向项目有关人员及部门提供有可能影响公正的宴请和健身娱乐等活动；</w:t>
      </w:r>
    </w:p>
    <w:p w14:paraId="6585182D">
      <w:pPr>
        <w:snapToGrid w:val="0"/>
        <w:spacing w:line="300" w:lineRule="auto"/>
        <w:ind w:firstLine="420" w:firstLineChars="200"/>
        <w:rPr>
          <w:rFonts w:ascii="Calibri" w:hAnsi="Calibri" w:cs="Calibri"/>
          <w:color w:val="auto"/>
          <w:szCs w:val="21"/>
        </w:rPr>
      </w:pPr>
      <w:r>
        <w:rPr>
          <w:rFonts w:ascii="Calibri" w:hAnsi="Calibri" w:cs="Calibri"/>
          <w:color w:val="auto"/>
          <w:szCs w:val="21"/>
        </w:rPr>
        <w:t>四、不为项目有关人员及部门出国（境）、旅游等提供方便；</w:t>
      </w:r>
    </w:p>
    <w:p w14:paraId="6963AFBD">
      <w:pPr>
        <w:snapToGrid w:val="0"/>
        <w:spacing w:line="300" w:lineRule="auto"/>
        <w:ind w:firstLine="420" w:firstLineChars="200"/>
        <w:rPr>
          <w:rFonts w:ascii="Calibri" w:hAnsi="Calibri" w:cs="Calibri"/>
          <w:color w:val="auto"/>
          <w:szCs w:val="21"/>
        </w:rPr>
      </w:pPr>
      <w:r>
        <w:rPr>
          <w:rFonts w:ascii="Calibri" w:hAnsi="Calibri" w:cs="Calibri"/>
          <w:color w:val="auto"/>
          <w:szCs w:val="21"/>
        </w:rPr>
        <w:t>五、不为项目有关人员个人装修住房、婚丧嫁娶、配偶子女工作安排等提供好处；</w:t>
      </w:r>
    </w:p>
    <w:p w14:paraId="751BA766">
      <w:pPr>
        <w:snapToGrid w:val="0"/>
        <w:spacing w:line="300" w:lineRule="auto"/>
        <w:ind w:firstLine="420" w:firstLineChars="200"/>
        <w:rPr>
          <w:rFonts w:ascii="Calibri" w:hAnsi="Calibri" w:cs="Calibri"/>
          <w:color w:val="auto"/>
          <w:szCs w:val="21"/>
        </w:rPr>
      </w:pPr>
      <w:r>
        <w:rPr>
          <w:rFonts w:ascii="Calibri" w:hAnsi="Calibri" w:cs="Calibri"/>
          <w:color w:val="auto"/>
          <w:szCs w:val="21"/>
        </w:rPr>
        <w:t>如违反上述承诺，你单位有权立即取消我单位磋商、成交资格。由此引起的相应损失均由我单位承担。</w:t>
      </w:r>
    </w:p>
    <w:p w14:paraId="7CD964A5">
      <w:pPr>
        <w:snapToGrid w:val="0"/>
        <w:spacing w:line="300" w:lineRule="auto"/>
        <w:rPr>
          <w:rFonts w:ascii="Calibri" w:hAnsi="Calibri" w:cs="Calibri"/>
          <w:color w:val="auto"/>
          <w:szCs w:val="21"/>
        </w:rPr>
      </w:pPr>
    </w:p>
    <w:p w14:paraId="077B9C40">
      <w:pPr>
        <w:snapToGrid w:val="0"/>
        <w:spacing w:line="300" w:lineRule="auto"/>
        <w:rPr>
          <w:rFonts w:ascii="Calibri" w:hAnsi="Calibri" w:cs="Calibri"/>
          <w:color w:val="auto"/>
          <w:szCs w:val="21"/>
        </w:rPr>
      </w:pPr>
    </w:p>
    <w:p w14:paraId="2A92BC2F">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1D0A46A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723029C6">
      <w:pPr>
        <w:snapToGrid w:val="0"/>
        <w:spacing w:line="300" w:lineRule="auto"/>
        <w:rPr>
          <w:rFonts w:ascii="Calibri" w:hAnsi="Calibri" w:cs="Calibri"/>
          <w:color w:val="auto"/>
        </w:rPr>
      </w:pPr>
    </w:p>
    <w:p w14:paraId="0A211E52">
      <w:pPr>
        <w:snapToGrid w:val="0"/>
        <w:spacing w:line="300" w:lineRule="auto"/>
        <w:rPr>
          <w:rFonts w:ascii="Calibri" w:hAnsi="Calibri" w:cs="Calibri"/>
          <w:color w:val="auto"/>
          <w:szCs w:val="21"/>
        </w:rPr>
      </w:pPr>
      <w:r>
        <w:rPr>
          <w:rFonts w:ascii="Calibri" w:hAnsi="Calibri" w:cs="Calibri"/>
          <w:color w:val="auto"/>
          <w:szCs w:val="21"/>
        </w:rPr>
        <w:br w:type="page"/>
      </w:r>
    </w:p>
    <w:p w14:paraId="7CD2986E">
      <w:pPr>
        <w:pStyle w:val="4"/>
        <w:spacing w:before="120"/>
        <w:ind w:firstLine="422"/>
        <w:rPr>
          <w:rFonts w:cs="Calibri"/>
          <w:color w:val="auto"/>
        </w:rPr>
      </w:pPr>
      <w:bookmarkStart w:id="143" w:name="_Toc345575552"/>
      <w:r>
        <w:rPr>
          <w:rFonts w:cs="Calibri"/>
          <w:color w:val="auto"/>
        </w:rPr>
        <w:t>五、其他资信资料</w:t>
      </w:r>
      <w:bookmarkEnd w:id="143"/>
    </w:p>
    <w:p w14:paraId="394BBC25">
      <w:pPr>
        <w:pStyle w:val="21"/>
        <w:adjustRightInd w:val="0"/>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4AF4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F53EFCC">
            <w:pPr>
              <w:snapToGrid w:val="0"/>
              <w:spacing w:line="300" w:lineRule="auto"/>
              <w:jc w:val="center"/>
              <w:rPr>
                <w:rFonts w:ascii="Calibri" w:hAnsi="Calibri" w:cs="Calibri"/>
                <w:color w:val="auto"/>
                <w:szCs w:val="21"/>
              </w:rPr>
            </w:pPr>
            <w:r>
              <w:rPr>
                <w:rFonts w:ascii="Calibri" w:hAnsi="Calibri" w:cs="Calibri"/>
                <w:color w:val="auto"/>
                <w:szCs w:val="21"/>
              </w:rPr>
              <w:t>单位名称</w:t>
            </w:r>
          </w:p>
        </w:tc>
        <w:tc>
          <w:tcPr>
            <w:tcW w:w="1078" w:type="dxa"/>
            <w:vAlign w:val="center"/>
          </w:tcPr>
          <w:p w14:paraId="78819E74">
            <w:pPr>
              <w:snapToGrid w:val="0"/>
              <w:spacing w:line="300" w:lineRule="auto"/>
              <w:jc w:val="center"/>
              <w:rPr>
                <w:rFonts w:ascii="Calibri" w:hAnsi="Calibri" w:cs="Calibri"/>
                <w:color w:val="auto"/>
                <w:szCs w:val="21"/>
              </w:rPr>
            </w:pPr>
          </w:p>
        </w:tc>
        <w:tc>
          <w:tcPr>
            <w:tcW w:w="895" w:type="dxa"/>
            <w:gridSpan w:val="2"/>
            <w:vAlign w:val="center"/>
          </w:tcPr>
          <w:p w14:paraId="6F0B7EDE">
            <w:pPr>
              <w:snapToGrid w:val="0"/>
              <w:spacing w:line="300" w:lineRule="auto"/>
              <w:jc w:val="center"/>
              <w:rPr>
                <w:rFonts w:ascii="Calibri" w:hAnsi="Calibri" w:cs="Calibri"/>
                <w:color w:val="auto"/>
                <w:szCs w:val="21"/>
              </w:rPr>
            </w:pPr>
            <w:r>
              <w:rPr>
                <w:rFonts w:ascii="Calibri" w:hAnsi="Calibri" w:cs="Calibri"/>
                <w:color w:val="auto"/>
                <w:szCs w:val="21"/>
              </w:rPr>
              <w:t>电话</w:t>
            </w:r>
          </w:p>
        </w:tc>
        <w:tc>
          <w:tcPr>
            <w:tcW w:w="2045" w:type="dxa"/>
            <w:vAlign w:val="center"/>
          </w:tcPr>
          <w:p w14:paraId="21B63D81">
            <w:pPr>
              <w:snapToGrid w:val="0"/>
              <w:spacing w:line="300" w:lineRule="auto"/>
              <w:jc w:val="center"/>
              <w:rPr>
                <w:rFonts w:ascii="Calibri" w:hAnsi="Calibri" w:cs="Calibri"/>
                <w:color w:val="auto"/>
                <w:szCs w:val="21"/>
              </w:rPr>
            </w:pPr>
          </w:p>
        </w:tc>
        <w:tc>
          <w:tcPr>
            <w:tcW w:w="689" w:type="dxa"/>
            <w:vAlign w:val="center"/>
          </w:tcPr>
          <w:p w14:paraId="44EE49F4">
            <w:pPr>
              <w:snapToGrid w:val="0"/>
              <w:spacing w:line="300" w:lineRule="auto"/>
              <w:jc w:val="center"/>
              <w:rPr>
                <w:rFonts w:ascii="Calibri" w:hAnsi="Calibri" w:cs="Calibri"/>
                <w:color w:val="auto"/>
                <w:szCs w:val="21"/>
              </w:rPr>
            </w:pPr>
            <w:r>
              <w:rPr>
                <w:rFonts w:ascii="Calibri" w:hAnsi="Calibri" w:cs="Calibri"/>
                <w:color w:val="auto"/>
                <w:szCs w:val="21"/>
              </w:rPr>
              <w:t>主管部门</w:t>
            </w:r>
          </w:p>
        </w:tc>
        <w:tc>
          <w:tcPr>
            <w:tcW w:w="674" w:type="dxa"/>
            <w:vAlign w:val="center"/>
          </w:tcPr>
          <w:p w14:paraId="71E4EC48">
            <w:pPr>
              <w:snapToGrid w:val="0"/>
              <w:spacing w:line="300" w:lineRule="auto"/>
              <w:jc w:val="center"/>
              <w:rPr>
                <w:rFonts w:ascii="Calibri" w:hAnsi="Calibri" w:cs="Calibri"/>
                <w:color w:val="auto"/>
                <w:szCs w:val="21"/>
              </w:rPr>
            </w:pPr>
          </w:p>
        </w:tc>
        <w:tc>
          <w:tcPr>
            <w:tcW w:w="1355" w:type="dxa"/>
            <w:gridSpan w:val="2"/>
            <w:vAlign w:val="center"/>
          </w:tcPr>
          <w:p w14:paraId="76B21793">
            <w:pPr>
              <w:snapToGrid w:val="0"/>
              <w:spacing w:line="300" w:lineRule="auto"/>
              <w:jc w:val="center"/>
              <w:rPr>
                <w:rFonts w:ascii="Calibri" w:hAnsi="Calibri" w:cs="Calibri"/>
                <w:color w:val="auto"/>
                <w:szCs w:val="21"/>
              </w:rPr>
            </w:pPr>
            <w:r>
              <w:rPr>
                <w:rFonts w:ascii="Calibri" w:hAnsi="Calibri" w:cs="Calibri"/>
                <w:color w:val="auto"/>
                <w:szCs w:val="21"/>
              </w:rPr>
              <w:t>单位法人</w:t>
            </w:r>
          </w:p>
        </w:tc>
        <w:tc>
          <w:tcPr>
            <w:tcW w:w="657" w:type="dxa"/>
            <w:vAlign w:val="center"/>
          </w:tcPr>
          <w:p w14:paraId="2F0300AC">
            <w:pPr>
              <w:snapToGrid w:val="0"/>
              <w:spacing w:line="300" w:lineRule="auto"/>
              <w:jc w:val="center"/>
              <w:rPr>
                <w:rFonts w:ascii="Calibri" w:hAnsi="Calibri" w:cs="Calibri"/>
                <w:color w:val="auto"/>
                <w:szCs w:val="21"/>
              </w:rPr>
            </w:pPr>
          </w:p>
        </w:tc>
        <w:tc>
          <w:tcPr>
            <w:tcW w:w="594" w:type="dxa"/>
            <w:vAlign w:val="center"/>
          </w:tcPr>
          <w:p w14:paraId="0989AE3F">
            <w:pPr>
              <w:snapToGrid w:val="0"/>
              <w:spacing w:line="300" w:lineRule="auto"/>
              <w:jc w:val="center"/>
              <w:rPr>
                <w:rFonts w:ascii="Calibri" w:hAnsi="Calibri" w:cs="Calibri"/>
                <w:color w:val="auto"/>
                <w:szCs w:val="21"/>
              </w:rPr>
            </w:pPr>
            <w:r>
              <w:rPr>
                <w:rFonts w:ascii="Calibri" w:hAnsi="Calibri" w:cs="Calibri"/>
                <w:color w:val="auto"/>
                <w:szCs w:val="21"/>
              </w:rPr>
              <w:t>职务</w:t>
            </w:r>
          </w:p>
        </w:tc>
        <w:tc>
          <w:tcPr>
            <w:tcW w:w="572" w:type="dxa"/>
            <w:vAlign w:val="center"/>
          </w:tcPr>
          <w:p w14:paraId="7F30B9E9">
            <w:pPr>
              <w:snapToGrid w:val="0"/>
              <w:spacing w:line="300" w:lineRule="auto"/>
              <w:jc w:val="center"/>
              <w:rPr>
                <w:rFonts w:ascii="Calibri" w:hAnsi="Calibri" w:cs="Calibri"/>
                <w:color w:val="auto"/>
                <w:szCs w:val="21"/>
              </w:rPr>
            </w:pPr>
          </w:p>
        </w:tc>
      </w:tr>
      <w:tr w14:paraId="61C4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719E305">
            <w:pPr>
              <w:snapToGrid w:val="0"/>
              <w:spacing w:line="300" w:lineRule="auto"/>
              <w:jc w:val="center"/>
              <w:rPr>
                <w:rFonts w:ascii="Calibri" w:hAnsi="Calibri" w:cs="Calibri"/>
                <w:color w:val="auto"/>
                <w:szCs w:val="21"/>
              </w:rPr>
            </w:pPr>
            <w:r>
              <w:rPr>
                <w:rFonts w:ascii="Calibri" w:hAnsi="Calibri" w:cs="Calibri"/>
                <w:color w:val="auto"/>
                <w:szCs w:val="21"/>
              </w:rPr>
              <w:t>地 址</w:t>
            </w:r>
          </w:p>
        </w:tc>
        <w:tc>
          <w:tcPr>
            <w:tcW w:w="1078" w:type="dxa"/>
            <w:vAlign w:val="center"/>
          </w:tcPr>
          <w:p w14:paraId="3E6B3524">
            <w:pPr>
              <w:snapToGrid w:val="0"/>
              <w:spacing w:line="300" w:lineRule="auto"/>
              <w:jc w:val="center"/>
              <w:rPr>
                <w:rFonts w:ascii="Calibri" w:hAnsi="Calibri" w:cs="Calibri"/>
                <w:color w:val="auto"/>
                <w:szCs w:val="21"/>
              </w:rPr>
            </w:pPr>
          </w:p>
        </w:tc>
        <w:tc>
          <w:tcPr>
            <w:tcW w:w="895" w:type="dxa"/>
            <w:gridSpan w:val="2"/>
            <w:vAlign w:val="center"/>
          </w:tcPr>
          <w:p w14:paraId="048B7F8A">
            <w:pPr>
              <w:snapToGrid w:val="0"/>
              <w:spacing w:line="300" w:lineRule="auto"/>
              <w:jc w:val="center"/>
              <w:rPr>
                <w:rFonts w:ascii="Calibri" w:hAnsi="Calibri" w:cs="Calibri"/>
                <w:color w:val="auto"/>
                <w:szCs w:val="21"/>
              </w:rPr>
            </w:pPr>
            <w:r>
              <w:rPr>
                <w:rFonts w:ascii="Calibri" w:hAnsi="Calibri" w:cs="Calibri"/>
                <w:color w:val="auto"/>
                <w:szCs w:val="21"/>
              </w:rPr>
              <w:t>传真</w:t>
            </w:r>
          </w:p>
        </w:tc>
        <w:tc>
          <w:tcPr>
            <w:tcW w:w="2045" w:type="dxa"/>
            <w:vAlign w:val="center"/>
          </w:tcPr>
          <w:p w14:paraId="3EDE3169">
            <w:pPr>
              <w:snapToGrid w:val="0"/>
              <w:spacing w:line="300" w:lineRule="auto"/>
              <w:jc w:val="center"/>
              <w:rPr>
                <w:rFonts w:ascii="Calibri" w:hAnsi="Calibri" w:cs="Calibri"/>
                <w:color w:val="auto"/>
                <w:szCs w:val="21"/>
              </w:rPr>
            </w:pPr>
          </w:p>
        </w:tc>
        <w:tc>
          <w:tcPr>
            <w:tcW w:w="689" w:type="dxa"/>
            <w:vAlign w:val="center"/>
          </w:tcPr>
          <w:p w14:paraId="7C448952">
            <w:pPr>
              <w:snapToGrid w:val="0"/>
              <w:spacing w:line="300" w:lineRule="auto"/>
              <w:jc w:val="center"/>
              <w:rPr>
                <w:rFonts w:ascii="Calibri" w:hAnsi="Calibri" w:cs="Calibri"/>
                <w:color w:val="auto"/>
                <w:szCs w:val="21"/>
              </w:rPr>
            </w:pPr>
            <w:r>
              <w:rPr>
                <w:rFonts w:ascii="Calibri" w:hAnsi="Calibri" w:cs="Calibri"/>
                <w:color w:val="auto"/>
                <w:szCs w:val="21"/>
              </w:rPr>
              <w:t>单位性质</w:t>
            </w:r>
          </w:p>
        </w:tc>
        <w:tc>
          <w:tcPr>
            <w:tcW w:w="674" w:type="dxa"/>
            <w:vAlign w:val="center"/>
          </w:tcPr>
          <w:p w14:paraId="16BF4D5B">
            <w:pPr>
              <w:snapToGrid w:val="0"/>
              <w:spacing w:line="300" w:lineRule="auto"/>
              <w:jc w:val="center"/>
              <w:rPr>
                <w:rFonts w:ascii="Calibri" w:hAnsi="Calibri" w:cs="Calibri"/>
                <w:color w:val="auto"/>
                <w:szCs w:val="21"/>
              </w:rPr>
            </w:pPr>
          </w:p>
        </w:tc>
        <w:tc>
          <w:tcPr>
            <w:tcW w:w="1355" w:type="dxa"/>
            <w:gridSpan w:val="2"/>
            <w:vAlign w:val="center"/>
          </w:tcPr>
          <w:p w14:paraId="4CA073E9">
            <w:pPr>
              <w:snapToGrid w:val="0"/>
              <w:spacing w:line="300" w:lineRule="auto"/>
              <w:jc w:val="center"/>
              <w:rPr>
                <w:rFonts w:ascii="Calibri" w:hAnsi="Calibri" w:cs="Calibri"/>
                <w:color w:val="auto"/>
                <w:szCs w:val="21"/>
              </w:rPr>
            </w:pPr>
            <w:r>
              <w:rPr>
                <w:rFonts w:ascii="Calibri" w:hAnsi="Calibri" w:cs="Calibri"/>
                <w:color w:val="auto"/>
                <w:szCs w:val="21"/>
              </w:rPr>
              <w:t>技术负责人</w:t>
            </w:r>
          </w:p>
        </w:tc>
        <w:tc>
          <w:tcPr>
            <w:tcW w:w="657" w:type="dxa"/>
            <w:vAlign w:val="center"/>
          </w:tcPr>
          <w:p w14:paraId="3156ABA4">
            <w:pPr>
              <w:snapToGrid w:val="0"/>
              <w:spacing w:line="300" w:lineRule="auto"/>
              <w:jc w:val="center"/>
              <w:rPr>
                <w:rFonts w:ascii="Calibri" w:hAnsi="Calibri" w:cs="Calibri"/>
                <w:color w:val="auto"/>
                <w:szCs w:val="21"/>
              </w:rPr>
            </w:pPr>
          </w:p>
        </w:tc>
        <w:tc>
          <w:tcPr>
            <w:tcW w:w="594" w:type="dxa"/>
            <w:vAlign w:val="center"/>
          </w:tcPr>
          <w:p w14:paraId="5A180420">
            <w:pPr>
              <w:snapToGrid w:val="0"/>
              <w:spacing w:line="300" w:lineRule="auto"/>
              <w:jc w:val="center"/>
              <w:rPr>
                <w:rFonts w:ascii="Calibri" w:hAnsi="Calibri" w:cs="Calibri"/>
                <w:color w:val="auto"/>
                <w:szCs w:val="21"/>
              </w:rPr>
            </w:pPr>
            <w:r>
              <w:rPr>
                <w:rFonts w:ascii="Calibri" w:hAnsi="Calibri" w:cs="Calibri"/>
                <w:color w:val="auto"/>
                <w:szCs w:val="21"/>
              </w:rPr>
              <w:t>职务</w:t>
            </w:r>
          </w:p>
        </w:tc>
        <w:tc>
          <w:tcPr>
            <w:tcW w:w="572" w:type="dxa"/>
            <w:vAlign w:val="center"/>
          </w:tcPr>
          <w:p w14:paraId="324C1DEB">
            <w:pPr>
              <w:snapToGrid w:val="0"/>
              <w:spacing w:line="300" w:lineRule="auto"/>
              <w:jc w:val="center"/>
              <w:rPr>
                <w:rFonts w:ascii="Calibri" w:hAnsi="Calibri" w:cs="Calibri"/>
                <w:color w:val="auto"/>
                <w:szCs w:val="21"/>
              </w:rPr>
            </w:pPr>
          </w:p>
        </w:tc>
      </w:tr>
      <w:tr w14:paraId="20F8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98DB0A0">
            <w:pPr>
              <w:snapToGrid w:val="0"/>
              <w:spacing w:line="300" w:lineRule="auto"/>
              <w:jc w:val="center"/>
              <w:rPr>
                <w:rFonts w:ascii="Calibri" w:hAnsi="Calibri" w:cs="Calibri"/>
                <w:color w:val="auto"/>
                <w:szCs w:val="21"/>
              </w:rPr>
            </w:pPr>
            <w:r>
              <w:rPr>
                <w:rFonts w:ascii="Calibri" w:hAnsi="Calibri" w:cs="Calibri"/>
                <w:color w:val="auto"/>
                <w:szCs w:val="21"/>
              </w:rPr>
              <w:t>单位概况</w:t>
            </w:r>
          </w:p>
        </w:tc>
        <w:tc>
          <w:tcPr>
            <w:tcW w:w="1193" w:type="dxa"/>
            <w:gridSpan w:val="2"/>
            <w:vAlign w:val="center"/>
          </w:tcPr>
          <w:p w14:paraId="172148D4">
            <w:pPr>
              <w:snapToGrid w:val="0"/>
              <w:spacing w:line="300" w:lineRule="auto"/>
              <w:jc w:val="center"/>
              <w:rPr>
                <w:rFonts w:ascii="Calibri" w:hAnsi="Calibri" w:cs="Calibri"/>
                <w:color w:val="auto"/>
                <w:szCs w:val="21"/>
              </w:rPr>
            </w:pPr>
            <w:r>
              <w:rPr>
                <w:rFonts w:ascii="Calibri" w:hAnsi="Calibri" w:cs="Calibri"/>
                <w:color w:val="auto"/>
                <w:szCs w:val="21"/>
              </w:rPr>
              <w:t>营业执照经营范围</w:t>
            </w:r>
          </w:p>
        </w:tc>
        <w:tc>
          <w:tcPr>
            <w:tcW w:w="2825" w:type="dxa"/>
            <w:gridSpan w:val="2"/>
            <w:vAlign w:val="center"/>
          </w:tcPr>
          <w:p w14:paraId="3A406EBA">
            <w:pPr>
              <w:snapToGrid w:val="0"/>
              <w:spacing w:line="300" w:lineRule="auto"/>
              <w:jc w:val="left"/>
              <w:rPr>
                <w:rFonts w:ascii="Calibri" w:hAnsi="Calibri" w:cs="Calibri"/>
                <w:color w:val="auto"/>
                <w:szCs w:val="21"/>
              </w:rPr>
            </w:pPr>
          </w:p>
        </w:tc>
        <w:tc>
          <w:tcPr>
            <w:tcW w:w="689" w:type="dxa"/>
            <w:vMerge w:val="restart"/>
            <w:vAlign w:val="center"/>
          </w:tcPr>
          <w:p w14:paraId="3126EB99">
            <w:pPr>
              <w:snapToGrid w:val="0"/>
              <w:spacing w:line="300" w:lineRule="auto"/>
              <w:jc w:val="center"/>
              <w:rPr>
                <w:rFonts w:ascii="Calibri" w:hAnsi="Calibri" w:cs="Calibri"/>
                <w:color w:val="auto"/>
                <w:szCs w:val="21"/>
              </w:rPr>
            </w:pPr>
            <w:r>
              <w:rPr>
                <w:rFonts w:ascii="Calibri" w:hAnsi="Calibri" w:cs="Calibri"/>
                <w:color w:val="auto"/>
                <w:szCs w:val="21"/>
              </w:rPr>
              <w:t>上一年主要经济指标</w:t>
            </w:r>
          </w:p>
        </w:tc>
        <w:tc>
          <w:tcPr>
            <w:tcW w:w="1367" w:type="dxa"/>
            <w:gridSpan w:val="2"/>
            <w:tcBorders>
              <w:right w:val="single" w:color="auto" w:sz="4" w:space="0"/>
            </w:tcBorders>
            <w:vAlign w:val="center"/>
          </w:tcPr>
          <w:p w14:paraId="1F5F3412">
            <w:pPr>
              <w:snapToGrid w:val="0"/>
              <w:spacing w:line="300" w:lineRule="auto"/>
              <w:jc w:val="center"/>
              <w:rPr>
                <w:rFonts w:ascii="Calibri" w:hAnsi="Calibri" w:cs="Calibri"/>
                <w:color w:val="auto"/>
                <w:szCs w:val="21"/>
              </w:rPr>
            </w:pPr>
            <w:r>
              <w:rPr>
                <w:rFonts w:ascii="Calibri" w:hAnsi="Calibri" w:cs="Calibri"/>
                <w:color w:val="auto"/>
                <w:szCs w:val="21"/>
              </w:rPr>
              <w:t>年营业收入</w:t>
            </w:r>
          </w:p>
        </w:tc>
        <w:tc>
          <w:tcPr>
            <w:tcW w:w="2485" w:type="dxa"/>
            <w:gridSpan w:val="4"/>
            <w:tcBorders>
              <w:left w:val="single" w:color="auto" w:sz="4" w:space="0"/>
            </w:tcBorders>
            <w:vAlign w:val="center"/>
          </w:tcPr>
          <w:p w14:paraId="5EEF5F3C">
            <w:pPr>
              <w:snapToGrid w:val="0"/>
              <w:spacing w:line="300" w:lineRule="auto"/>
              <w:jc w:val="center"/>
              <w:rPr>
                <w:rFonts w:ascii="Calibri" w:hAnsi="Calibri" w:cs="Calibri"/>
                <w:color w:val="auto"/>
                <w:szCs w:val="21"/>
              </w:rPr>
            </w:pPr>
          </w:p>
        </w:tc>
      </w:tr>
      <w:tr w14:paraId="6BD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C62C22D">
            <w:pPr>
              <w:snapToGrid w:val="0"/>
              <w:spacing w:line="300" w:lineRule="auto"/>
              <w:jc w:val="center"/>
              <w:rPr>
                <w:rFonts w:ascii="Calibri" w:hAnsi="Calibri" w:cs="Calibri"/>
                <w:color w:val="auto"/>
                <w:szCs w:val="21"/>
              </w:rPr>
            </w:pPr>
          </w:p>
        </w:tc>
        <w:tc>
          <w:tcPr>
            <w:tcW w:w="1193" w:type="dxa"/>
            <w:gridSpan w:val="2"/>
            <w:vAlign w:val="center"/>
          </w:tcPr>
          <w:p w14:paraId="2E294A7E">
            <w:pPr>
              <w:snapToGrid w:val="0"/>
              <w:spacing w:line="300" w:lineRule="auto"/>
              <w:jc w:val="center"/>
              <w:rPr>
                <w:rFonts w:ascii="Calibri" w:hAnsi="Calibri" w:cs="Calibri"/>
                <w:color w:val="auto"/>
                <w:szCs w:val="21"/>
              </w:rPr>
            </w:pPr>
            <w:r>
              <w:rPr>
                <w:rFonts w:ascii="Calibri" w:hAnsi="Calibri" w:cs="Calibri"/>
                <w:color w:val="auto"/>
                <w:szCs w:val="21"/>
              </w:rPr>
              <w:t>统一社会信用代码</w:t>
            </w:r>
          </w:p>
        </w:tc>
        <w:tc>
          <w:tcPr>
            <w:tcW w:w="2825" w:type="dxa"/>
            <w:gridSpan w:val="2"/>
            <w:vAlign w:val="center"/>
          </w:tcPr>
          <w:p w14:paraId="512E6754">
            <w:pPr>
              <w:snapToGrid w:val="0"/>
              <w:spacing w:line="300" w:lineRule="auto"/>
              <w:jc w:val="center"/>
              <w:rPr>
                <w:rFonts w:ascii="Calibri" w:hAnsi="Calibri" w:cs="Calibri"/>
                <w:color w:val="auto"/>
                <w:szCs w:val="21"/>
              </w:rPr>
            </w:pPr>
          </w:p>
        </w:tc>
        <w:tc>
          <w:tcPr>
            <w:tcW w:w="689" w:type="dxa"/>
            <w:vMerge w:val="continue"/>
            <w:vAlign w:val="center"/>
          </w:tcPr>
          <w:p w14:paraId="4137F55C">
            <w:pPr>
              <w:snapToGrid w:val="0"/>
              <w:spacing w:line="300" w:lineRule="auto"/>
              <w:jc w:val="center"/>
              <w:rPr>
                <w:rFonts w:ascii="Calibri" w:hAnsi="Calibri" w:cs="Calibri"/>
                <w:color w:val="auto"/>
                <w:szCs w:val="21"/>
              </w:rPr>
            </w:pPr>
          </w:p>
        </w:tc>
        <w:tc>
          <w:tcPr>
            <w:tcW w:w="1367" w:type="dxa"/>
            <w:gridSpan w:val="2"/>
            <w:tcBorders>
              <w:right w:val="single" w:color="auto" w:sz="4" w:space="0"/>
            </w:tcBorders>
            <w:vAlign w:val="center"/>
          </w:tcPr>
          <w:p w14:paraId="6DB220C7">
            <w:pPr>
              <w:snapToGrid w:val="0"/>
              <w:spacing w:line="300" w:lineRule="auto"/>
              <w:jc w:val="center"/>
              <w:rPr>
                <w:rFonts w:ascii="Calibri" w:hAnsi="Calibri" w:cs="Calibri"/>
                <w:color w:val="auto"/>
                <w:szCs w:val="21"/>
              </w:rPr>
            </w:pPr>
            <w:r>
              <w:rPr>
                <w:rFonts w:ascii="Calibri" w:hAnsi="Calibri" w:cs="Calibri"/>
                <w:color w:val="auto"/>
                <w:szCs w:val="21"/>
              </w:rPr>
              <w:t>资产总额</w:t>
            </w:r>
          </w:p>
        </w:tc>
        <w:tc>
          <w:tcPr>
            <w:tcW w:w="2485" w:type="dxa"/>
            <w:gridSpan w:val="4"/>
            <w:tcBorders>
              <w:left w:val="single" w:color="auto" w:sz="4" w:space="0"/>
            </w:tcBorders>
            <w:vAlign w:val="center"/>
          </w:tcPr>
          <w:p w14:paraId="6FAFE865">
            <w:pPr>
              <w:snapToGrid w:val="0"/>
              <w:spacing w:line="300" w:lineRule="auto"/>
              <w:jc w:val="center"/>
              <w:rPr>
                <w:rFonts w:ascii="Calibri" w:hAnsi="Calibri" w:cs="Calibri"/>
                <w:color w:val="auto"/>
                <w:szCs w:val="21"/>
              </w:rPr>
            </w:pPr>
          </w:p>
        </w:tc>
      </w:tr>
      <w:tr w14:paraId="7F9D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F737254">
            <w:pPr>
              <w:snapToGrid w:val="0"/>
              <w:spacing w:line="300" w:lineRule="auto"/>
              <w:jc w:val="center"/>
              <w:rPr>
                <w:rFonts w:ascii="Calibri" w:hAnsi="Calibri" w:cs="Calibri"/>
                <w:color w:val="auto"/>
                <w:szCs w:val="21"/>
              </w:rPr>
            </w:pPr>
          </w:p>
        </w:tc>
        <w:tc>
          <w:tcPr>
            <w:tcW w:w="1193" w:type="dxa"/>
            <w:gridSpan w:val="2"/>
            <w:vAlign w:val="center"/>
          </w:tcPr>
          <w:p w14:paraId="21552A2D">
            <w:pPr>
              <w:snapToGrid w:val="0"/>
              <w:spacing w:line="300" w:lineRule="auto"/>
              <w:jc w:val="center"/>
              <w:rPr>
                <w:rFonts w:ascii="Calibri" w:hAnsi="Calibri" w:cs="Calibri"/>
                <w:color w:val="auto"/>
                <w:szCs w:val="21"/>
              </w:rPr>
            </w:pPr>
            <w:r>
              <w:rPr>
                <w:rFonts w:ascii="Calibri" w:hAnsi="Calibri" w:cs="Calibri"/>
                <w:color w:val="auto"/>
                <w:szCs w:val="21"/>
              </w:rPr>
              <w:t>资质情况</w:t>
            </w:r>
          </w:p>
        </w:tc>
        <w:tc>
          <w:tcPr>
            <w:tcW w:w="2825" w:type="dxa"/>
            <w:gridSpan w:val="2"/>
            <w:vAlign w:val="center"/>
          </w:tcPr>
          <w:p w14:paraId="6E0E11F9">
            <w:pPr>
              <w:snapToGrid w:val="0"/>
              <w:spacing w:line="300" w:lineRule="auto"/>
              <w:jc w:val="center"/>
              <w:rPr>
                <w:rFonts w:ascii="Calibri" w:hAnsi="Calibri" w:cs="Calibri"/>
                <w:color w:val="auto"/>
                <w:szCs w:val="21"/>
              </w:rPr>
            </w:pPr>
          </w:p>
        </w:tc>
        <w:tc>
          <w:tcPr>
            <w:tcW w:w="689" w:type="dxa"/>
            <w:vMerge w:val="continue"/>
            <w:vAlign w:val="center"/>
          </w:tcPr>
          <w:p w14:paraId="2BFCE193">
            <w:pPr>
              <w:snapToGrid w:val="0"/>
              <w:spacing w:line="300" w:lineRule="auto"/>
              <w:jc w:val="center"/>
              <w:rPr>
                <w:rFonts w:ascii="Calibri" w:hAnsi="Calibri" w:cs="Calibri"/>
                <w:color w:val="auto"/>
                <w:szCs w:val="21"/>
              </w:rPr>
            </w:pPr>
          </w:p>
        </w:tc>
        <w:tc>
          <w:tcPr>
            <w:tcW w:w="1367" w:type="dxa"/>
            <w:gridSpan w:val="2"/>
            <w:tcBorders>
              <w:bottom w:val="single" w:color="auto" w:sz="4" w:space="0"/>
              <w:right w:val="single" w:color="auto" w:sz="4" w:space="0"/>
            </w:tcBorders>
            <w:vAlign w:val="center"/>
          </w:tcPr>
          <w:p w14:paraId="63FF4C51">
            <w:pPr>
              <w:snapToGrid w:val="0"/>
              <w:spacing w:line="300" w:lineRule="auto"/>
              <w:jc w:val="center"/>
              <w:rPr>
                <w:rFonts w:ascii="Calibri" w:hAnsi="Calibri" w:cs="Calibri"/>
                <w:color w:val="auto"/>
                <w:szCs w:val="21"/>
              </w:rPr>
            </w:pPr>
          </w:p>
        </w:tc>
        <w:tc>
          <w:tcPr>
            <w:tcW w:w="2485" w:type="dxa"/>
            <w:gridSpan w:val="4"/>
            <w:tcBorders>
              <w:left w:val="single" w:color="auto" w:sz="4" w:space="0"/>
              <w:bottom w:val="single" w:color="auto" w:sz="4" w:space="0"/>
            </w:tcBorders>
            <w:vAlign w:val="center"/>
          </w:tcPr>
          <w:p w14:paraId="57065B44">
            <w:pPr>
              <w:snapToGrid w:val="0"/>
              <w:spacing w:line="300" w:lineRule="auto"/>
              <w:jc w:val="center"/>
              <w:rPr>
                <w:rFonts w:ascii="Calibri" w:hAnsi="Calibri" w:cs="Calibri"/>
                <w:color w:val="auto"/>
                <w:szCs w:val="21"/>
              </w:rPr>
            </w:pPr>
          </w:p>
        </w:tc>
      </w:tr>
      <w:tr w14:paraId="6996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34374BD">
            <w:pPr>
              <w:snapToGrid w:val="0"/>
              <w:spacing w:line="300" w:lineRule="auto"/>
              <w:jc w:val="center"/>
              <w:rPr>
                <w:rFonts w:ascii="Calibri" w:hAnsi="Calibri" w:cs="Calibri"/>
                <w:color w:val="auto"/>
                <w:szCs w:val="21"/>
              </w:rPr>
            </w:pPr>
          </w:p>
        </w:tc>
        <w:tc>
          <w:tcPr>
            <w:tcW w:w="1193" w:type="dxa"/>
            <w:gridSpan w:val="2"/>
            <w:vAlign w:val="center"/>
          </w:tcPr>
          <w:p w14:paraId="6AD1AD22">
            <w:pPr>
              <w:snapToGrid w:val="0"/>
              <w:spacing w:line="300" w:lineRule="auto"/>
              <w:jc w:val="center"/>
              <w:rPr>
                <w:rFonts w:ascii="Calibri" w:hAnsi="Calibri" w:cs="Calibri"/>
                <w:color w:val="auto"/>
                <w:szCs w:val="21"/>
              </w:rPr>
            </w:pPr>
            <w:r>
              <w:rPr>
                <w:rFonts w:ascii="Calibri" w:hAnsi="Calibri" w:cs="Calibri"/>
                <w:color w:val="auto"/>
                <w:szCs w:val="21"/>
              </w:rPr>
              <w:t>信用情况</w:t>
            </w:r>
          </w:p>
        </w:tc>
        <w:tc>
          <w:tcPr>
            <w:tcW w:w="2825" w:type="dxa"/>
            <w:gridSpan w:val="2"/>
            <w:vAlign w:val="center"/>
          </w:tcPr>
          <w:p w14:paraId="6ABE9F06">
            <w:pPr>
              <w:snapToGrid w:val="0"/>
              <w:spacing w:line="300" w:lineRule="auto"/>
              <w:jc w:val="center"/>
              <w:rPr>
                <w:rFonts w:ascii="Calibri" w:hAnsi="Calibri" w:cs="Calibri"/>
                <w:color w:val="auto"/>
                <w:szCs w:val="21"/>
              </w:rPr>
            </w:pPr>
          </w:p>
        </w:tc>
        <w:tc>
          <w:tcPr>
            <w:tcW w:w="689" w:type="dxa"/>
            <w:vMerge w:val="continue"/>
            <w:vAlign w:val="center"/>
          </w:tcPr>
          <w:p w14:paraId="3E717383">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42C45AEC">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bottom w:val="single" w:color="auto" w:sz="4" w:space="0"/>
            </w:tcBorders>
            <w:vAlign w:val="center"/>
          </w:tcPr>
          <w:p w14:paraId="007C5393">
            <w:pPr>
              <w:snapToGrid w:val="0"/>
              <w:spacing w:line="300" w:lineRule="auto"/>
              <w:jc w:val="center"/>
              <w:rPr>
                <w:rFonts w:ascii="Calibri" w:hAnsi="Calibri" w:cs="Calibri"/>
                <w:color w:val="auto"/>
                <w:szCs w:val="21"/>
              </w:rPr>
            </w:pPr>
          </w:p>
        </w:tc>
      </w:tr>
      <w:tr w14:paraId="55BE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BBAF148">
            <w:pPr>
              <w:snapToGrid w:val="0"/>
              <w:spacing w:line="300" w:lineRule="auto"/>
              <w:jc w:val="center"/>
              <w:rPr>
                <w:rFonts w:ascii="Calibri" w:hAnsi="Calibri" w:cs="Calibri"/>
                <w:color w:val="auto"/>
                <w:szCs w:val="21"/>
              </w:rPr>
            </w:pPr>
          </w:p>
        </w:tc>
        <w:tc>
          <w:tcPr>
            <w:tcW w:w="1193" w:type="dxa"/>
            <w:gridSpan w:val="2"/>
            <w:tcBorders>
              <w:bottom w:val="single" w:color="auto" w:sz="4" w:space="0"/>
            </w:tcBorders>
            <w:vAlign w:val="center"/>
          </w:tcPr>
          <w:p w14:paraId="2C627C28">
            <w:pPr>
              <w:snapToGrid w:val="0"/>
              <w:spacing w:line="300" w:lineRule="auto"/>
              <w:jc w:val="center"/>
              <w:rPr>
                <w:rFonts w:ascii="Calibri" w:hAnsi="Calibri" w:cs="Calibri"/>
                <w:color w:val="auto"/>
                <w:szCs w:val="21"/>
              </w:rPr>
            </w:pPr>
            <w:r>
              <w:rPr>
                <w:rFonts w:ascii="Calibri" w:hAnsi="Calibri" w:cs="Calibri"/>
                <w:color w:val="auto"/>
                <w:szCs w:val="21"/>
              </w:rPr>
              <w:t>荣誉情况</w:t>
            </w:r>
          </w:p>
        </w:tc>
        <w:tc>
          <w:tcPr>
            <w:tcW w:w="2825" w:type="dxa"/>
            <w:gridSpan w:val="2"/>
            <w:tcBorders>
              <w:bottom w:val="single" w:color="auto" w:sz="4" w:space="0"/>
            </w:tcBorders>
            <w:vAlign w:val="center"/>
          </w:tcPr>
          <w:p w14:paraId="12DF0609">
            <w:pPr>
              <w:snapToGrid w:val="0"/>
              <w:spacing w:line="300" w:lineRule="auto"/>
              <w:jc w:val="center"/>
              <w:rPr>
                <w:rFonts w:ascii="Calibri" w:hAnsi="Calibri" w:cs="Calibri"/>
                <w:color w:val="auto"/>
                <w:szCs w:val="21"/>
              </w:rPr>
            </w:pPr>
          </w:p>
        </w:tc>
        <w:tc>
          <w:tcPr>
            <w:tcW w:w="689" w:type="dxa"/>
            <w:vMerge w:val="continue"/>
            <w:vAlign w:val="center"/>
          </w:tcPr>
          <w:p w14:paraId="5D2D52D5">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043E7CC9">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tcBorders>
            <w:vAlign w:val="center"/>
          </w:tcPr>
          <w:p w14:paraId="4A95F2DB">
            <w:pPr>
              <w:snapToGrid w:val="0"/>
              <w:spacing w:line="300" w:lineRule="auto"/>
              <w:jc w:val="center"/>
              <w:rPr>
                <w:rFonts w:ascii="Calibri" w:hAnsi="Calibri" w:cs="Calibri"/>
                <w:color w:val="auto"/>
                <w:szCs w:val="21"/>
              </w:rPr>
            </w:pPr>
          </w:p>
        </w:tc>
      </w:tr>
      <w:tr w14:paraId="2C9F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F6E9F92">
            <w:pPr>
              <w:snapToGrid w:val="0"/>
              <w:spacing w:line="300" w:lineRule="auto"/>
              <w:jc w:val="center"/>
              <w:rPr>
                <w:rFonts w:ascii="Calibri" w:hAnsi="Calibri" w:cs="Calibri"/>
                <w:color w:val="auto"/>
                <w:szCs w:val="21"/>
              </w:rPr>
            </w:pPr>
          </w:p>
        </w:tc>
        <w:tc>
          <w:tcPr>
            <w:tcW w:w="1193" w:type="dxa"/>
            <w:gridSpan w:val="2"/>
            <w:tcBorders>
              <w:bottom w:val="single" w:color="auto" w:sz="4" w:space="0"/>
            </w:tcBorders>
            <w:vAlign w:val="center"/>
          </w:tcPr>
          <w:p w14:paraId="37570AEC">
            <w:pPr>
              <w:snapToGrid w:val="0"/>
              <w:spacing w:line="300" w:lineRule="auto"/>
              <w:jc w:val="center"/>
              <w:rPr>
                <w:rFonts w:ascii="Calibri" w:hAnsi="Calibri" w:cs="Calibri"/>
                <w:color w:val="auto"/>
                <w:szCs w:val="21"/>
              </w:rPr>
            </w:pPr>
            <w:r>
              <w:rPr>
                <w:rFonts w:ascii="Calibri" w:hAnsi="Calibri" w:cs="Calibri"/>
                <w:color w:val="auto"/>
                <w:szCs w:val="21"/>
              </w:rPr>
              <w:t>体系认证</w:t>
            </w:r>
          </w:p>
        </w:tc>
        <w:tc>
          <w:tcPr>
            <w:tcW w:w="2825" w:type="dxa"/>
            <w:gridSpan w:val="2"/>
            <w:tcBorders>
              <w:bottom w:val="single" w:color="auto" w:sz="4" w:space="0"/>
            </w:tcBorders>
            <w:vAlign w:val="center"/>
          </w:tcPr>
          <w:p w14:paraId="4C5AC4B6">
            <w:pPr>
              <w:snapToGrid w:val="0"/>
              <w:spacing w:line="300" w:lineRule="auto"/>
              <w:jc w:val="center"/>
              <w:rPr>
                <w:rFonts w:ascii="Calibri" w:hAnsi="Calibri" w:cs="Calibri"/>
                <w:color w:val="auto"/>
                <w:szCs w:val="21"/>
              </w:rPr>
            </w:pPr>
          </w:p>
        </w:tc>
        <w:tc>
          <w:tcPr>
            <w:tcW w:w="689" w:type="dxa"/>
            <w:vMerge w:val="continue"/>
            <w:vAlign w:val="center"/>
          </w:tcPr>
          <w:p w14:paraId="64727F14">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5B468B9B">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tcBorders>
            <w:vAlign w:val="center"/>
          </w:tcPr>
          <w:p w14:paraId="3DEE9026">
            <w:pPr>
              <w:snapToGrid w:val="0"/>
              <w:spacing w:line="300" w:lineRule="auto"/>
              <w:jc w:val="center"/>
              <w:rPr>
                <w:rFonts w:ascii="Calibri" w:hAnsi="Calibri" w:cs="Calibri"/>
                <w:color w:val="auto"/>
                <w:szCs w:val="21"/>
              </w:rPr>
            </w:pPr>
          </w:p>
        </w:tc>
      </w:tr>
      <w:tr w14:paraId="2C03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FD2B854">
            <w:pPr>
              <w:snapToGrid w:val="0"/>
              <w:spacing w:line="300" w:lineRule="auto"/>
              <w:jc w:val="center"/>
              <w:rPr>
                <w:rFonts w:ascii="Calibri" w:hAnsi="Calibri" w:cs="Calibri"/>
                <w:color w:val="auto"/>
                <w:szCs w:val="21"/>
              </w:rPr>
            </w:pPr>
          </w:p>
        </w:tc>
        <w:tc>
          <w:tcPr>
            <w:tcW w:w="1193" w:type="dxa"/>
            <w:gridSpan w:val="2"/>
            <w:tcBorders>
              <w:bottom w:val="single" w:color="auto" w:sz="4" w:space="0"/>
            </w:tcBorders>
            <w:vAlign w:val="center"/>
          </w:tcPr>
          <w:p w14:paraId="09E61018">
            <w:pPr>
              <w:snapToGrid w:val="0"/>
              <w:spacing w:line="300" w:lineRule="auto"/>
              <w:jc w:val="center"/>
              <w:rPr>
                <w:rFonts w:ascii="Calibri" w:hAnsi="Calibri" w:cs="Calibri"/>
                <w:color w:val="auto"/>
                <w:szCs w:val="21"/>
              </w:rPr>
            </w:pPr>
            <w:r>
              <w:rPr>
                <w:rFonts w:ascii="Calibri" w:hAnsi="Calibri" w:cs="Calibri"/>
                <w:color w:val="auto"/>
                <w:szCs w:val="21"/>
              </w:rPr>
              <w:t>开户银行</w:t>
            </w:r>
          </w:p>
        </w:tc>
        <w:tc>
          <w:tcPr>
            <w:tcW w:w="2825" w:type="dxa"/>
            <w:gridSpan w:val="2"/>
            <w:tcBorders>
              <w:bottom w:val="single" w:color="auto" w:sz="4" w:space="0"/>
            </w:tcBorders>
            <w:vAlign w:val="center"/>
          </w:tcPr>
          <w:p w14:paraId="1C8582C2">
            <w:pPr>
              <w:snapToGrid w:val="0"/>
              <w:spacing w:line="300" w:lineRule="auto"/>
              <w:jc w:val="center"/>
              <w:rPr>
                <w:rFonts w:ascii="Calibri" w:hAnsi="Calibri" w:cs="Calibri"/>
                <w:color w:val="auto"/>
                <w:szCs w:val="21"/>
              </w:rPr>
            </w:pPr>
          </w:p>
        </w:tc>
        <w:tc>
          <w:tcPr>
            <w:tcW w:w="689" w:type="dxa"/>
            <w:vMerge w:val="continue"/>
            <w:vAlign w:val="center"/>
          </w:tcPr>
          <w:p w14:paraId="5CFC6574">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0F4184C0">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tcBorders>
            <w:vAlign w:val="center"/>
          </w:tcPr>
          <w:p w14:paraId="7CC0A141">
            <w:pPr>
              <w:snapToGrid w:val="0"/>
              <w:spacing w:line="300" w:lineRule="auto"/>
              <w:jc w:val="center"/>
              <w:rPr>
                <w:rFonts w:ascii="Calibri" w:hAnsi="Calibri" w:cs="Calibri"/>
                <w:color w:val="auto"/>
                <w:szCs w:val="21"/>
              </w:rPr>
            </w:pPr>
          </w:p>
        </w:tc>
      </w:tr>
      <w:tr w14:paraId="1BB8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657D2D02">
            <w:pPr>
              <w:snapToGrid w:val="0"/>
              <w:spacing w:line="300" w:lineRule="auto"/>
              <w:jc w:val="center"/>
              <w:rPr>
                <w:rFonts w:ascii="Calibri" w:hAnsi="Calibri" w:cs="Calibri"/>
                <w:color w:val="auto"/>
                <w:szCs w:val="21"/>
              </w:rPr>
            </w:pPr>
          </w:p>
        </w:tc>
        <w:tc>
          <w:tcPr>
            <w:tcW w:w="1193" w:type="dxa"/>
            <w:gridSpan w:val="2"/>
            <w:tcBorders>
              <w:bottom w:val="single" w:color="auto" w:sz="4" w:space="0"/>
            </w:tcBorders>
            <w:vAlign w:val="center"/>
          </w:tcPr>
          <w:p w14:paraId="3484475A">
            <w:pPr>
              <w:snapToGrid w:val="0"/>
              <w:spacing w:line="300" w:lineRule="auto"/>
              <w:jc w:val="center"/>
              <w:rPr>
                <w:rFonts w:ascii="Calibri" w:hAnsi="Calibri" w:cs="Calibri"/>
                <w:color w:val="auto"/>
                <w:szCs w:val="21"/>
              </w:rPr>
            </w:pPr>
            <w:r>
              <w:rPr>
                <w:rFonts w:ascii="Calibri" w:hAnsi="Calibri" w:cs="Calibri"/>
                <w:color w:val="auto"/>
                <w:szCs w:val="21"/>
              </w:rPr>
              <w:t>账号</w:t>
            </w:r>
          </w:p>
        </w:tc>
        <w:tc>
          <w:tcPr>
            <w:tcW w:w="2825" w:type="dxa"/>
            <w:gridSpan w:val="2"/>
            <w:tcBorders>
              <w:bottom w:val="single" w:color="auto" w:sz="4" w:space="0"/>
            </w:tcBorders>
            <w:vAlign w:val="center"/>
          </w:tcPr>
          <w:p w14:paraId="59821DD5">
            <w:pPr>
              <w:snapToGrid w:val="0"/>
              <w:spacing w:line="300" w:lineRule="auto"/>
              <w:jc w:val="center"/>
              <w:rPr>
                <w:rFonts w:ascii="Calibri" w:hAnsi="Calibri" w:cs="Calibri"/>
                <w:color w:val="auto"/>
                <w:szCs w:val="21"/>
              </w:rPr>
            </w:pPr>
          </w:p>
        </w:tc>
        <w:tc>
          <w:tcPr>
            <w:tcW w:w="689" w:type="dxa"/>
            <w:vMerge w:val="continue"/>
            <w:vAlign w:val="center"/>
          </w:tcPr>
          <w:p w14:paraId="0B51A74E">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6C5EF006">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tcBorders>
            <w:vAlign w:val="center"/>
          </w:tcPr>
          <w:p w14:paraId="0036B872">
            <w:pPr>
              <w:snapToGrid w:val="0"/>
              <w:spacing w:line="300" w:lineRule="auto"/>
              <w:jc w:val="center"/>
              <w:rPr>
                <w:rFonts w:ascii="Calibri" w:hAnsi="Calibri" w:cs="Calibri"/>
                <w:color w:val="auto"/>
                <w:szCs w:val="21"/>
              </w:rPr>
            </w:pPr>
          </w:p>
        </w:tc>
      </w:tr>
      <w:tr w14:paraId="7D9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6DEC17C2">
            <w:pPr>
              <w:snapToGrid w:val="0"/>
              <w:spacing w:line="300" w:lineRule="auto"/>
              <w:jc w:val="center"/>
              <w:rPr>
                <w:rFonts w:ascii="Calibri" w:hAnsi="Calibri" w:cs="Calibri"/>
                <w:color w:val="auto"/>
                <w:szCs w:val="21"/>
              </w:rPr>
            </w:pPr>
          </w:p>
        </w:tc>
        <w:tc>
          <w:tcPr>
            <w:tcW w:w="1193" w:type="dxa"/>
            <w:gridSpan w:val="2"/>
            <w:tcBorders>
              <w:bottom w:val="single" w:color="auto" w:sz="4" w:space="0"/>
            </w:tcBorders>
            <w:vAlign w:val="center"/>
          </w:tcPr>
          <w:p w14:paraId="195DB538">
            <w:pPr>
              <w:snapToGrid w:val="0"/>
              <w:spacing w:line="300" w:lineRule="auto"/>
              <w:jc w:val="center"/>
              <w:rPr>
                <w:rFonts w:ascii="Calibri" w:hAnsi="Calibri" w:cs="Calibri"/>
                <w:color w:val="auto"/>
                <w:szCs w:val="21"/>
              </w:rPr>
            </w:pPr>
            <w:r>
              <w:rPr>
                <w:rFonts w:ascii="Calibri" w:hAnsi="Calibri" w:cs="Calibri"/>
                <w:color w:val="auto"/>
                <w:szCs w:val="21"/>
              </w:rPr>
              <w:t>职工总数</w:t>
            </w:r>
          </w:p>
        </w:tc>
        <w:tc>
          <w:tcPr>
            <w:tcW w:w="2825" w:type="dxa"/>
            <w:gridSpan w:val="2"/>
            <w:tcBorders>
              <w:bottom w:val="single" w:color="auto" w:sz="4" w:space="0"/>
            </w:tcBorders>
            <w:vAlign w:val="center"/>
          </w:tcPr>
          <w:p w14:paraId="62D4A206">
            <w:pPr>
              <w:snapToGrid w:val="0"/>
              <w:spacing w:line="300" w:lineRule="auto"/>
              <w:jc w:val="left"/>
              <w:rPr>
                <w:rFonts w:ascii="Calibri" w:hAnsi="Calibri" w:cs="Calibri"/>
                <w:color w:val="auto"/>
                <w:szCs w:val="21"/>
              </w:rPr>
            </w:pPr>
            <w:r>
              <w:rPr>
                <w:rFonts w:ascii="Calibri" w:hAnsi="Calibri" w:cs="Calibri"/>
                <w:color w:val="auto"/>
                <w:szCs w:val="21"/>
              </w:rPr>
              <w:t>共  人</w:t>
            </w:r>
          </w:p>
          <w:p w14:paraId="203A1E9F">
            <w:pPr>
              <w:snapToGrid w:val="0"/>
              <w:spacing w:line="300" w:lineRule="auto"/>
              <w:jc w:val="left"/>
              <w:rPr>
                <w:rFonts w:ascii="Calibri" w:hAnsi="Calibri" w:cs="Calibri"/>
                <w:color w:val="auto"/>
                <w:szCs w:val="21"/>
              </w:rPr>
            </w:pPr>
            <w:r>
              <w:rPr>
                <w:rFonts w:ascii="Calibri" w:hAnsi="Calibri" w:cs="Calibri"/>
                <w:color w:val="auto"/>
                <w:szCs w:val="21"/>
              </w:rPr>
              <w:t>其中：</w:t>
            </w:r>
          </w:p>
        </w:tc>
        <w:tc>
          <w:tcPr>
            <w:tcW w:w="689" w:type="dxa"/>
            <w:vMerge w:val="continue"/>
            <w:tcBorders>
              <w:bottom w:val="single" w:color="auto" w:sz="4" w:space="0"/>
            </w:tcBorders>
            <w:vAlign w:val="center"/>
          </w:tcPr>
          <w:p w14:paraId="4CF64435">
            <w:pPr>
              <w:snapToGrid w:val="0"/>
              <w:spacing w:line="300" w:lineRule="auto"/>
              <w:jc w:val="center"/>
              <w:rPr>
                <w:rFonts w:ascii="Calibri" w:hAnsi="Calibri" w:cs="Calibri"/>
                <w:color w:val="auto"/>
                <w:szCs w:val="21"/>
              </w:rPr>
            </w:pPr>
          </w:p>
        </w:tc>
        <w:tc>
          <w:tcPr>
            <w:tcW w:w="1367" w:type="dxa"/>
            <w:gridSpan w:val="2"/>
            <w:tcBorders>
              <w:top w:val="single" w:color="auto" w:sz="4" w:space="0"/>
              <w:bottom w:val="single" w:color="auto" w:sz="4" w:space="0"/>
              <w:right w:val="single" w:color="auto" w:sz="4" w:space="0"/>
            </w:tcBorders>
            <w:vAlign w:val="center"/>
          </w:tcPr>
          <w:p w14:paraId="50C668F2">
            <w:pPr>
              <w:snapToGrid w:val="0"/>
              <w:spacing w:line="300" w:lineRule="auto"/>
              <w:jc w:val="center"/>
              <w:rPr>
                <w:rFonts w:ascii="Calibri" w:hAnsi="Calibri" w:cs="Calibri"/>
                <w:color w:val="auto"/>
                <w:szCs w:val="21"/>
              </w:rPr>
            </w:pPr>
          </w:p>
        </w:tc>
        <w:tc>
          <w:tcPr>
            <w:tcW w:w="2485" w:type="dxa"/>
            <w:gridSpan w:val="4"/>
            <w:tcBorders>
              <w:top w:val="single" w:color="auto" w:sz="4" w:space="0"/>
              <w:left w:val="single" w:color="auto" w:sz="4" w:space="0"/>
            </w:tcBorders>
            <w:vAlign w:val="center"/>
          </w:tcPr>
          <w:p w14:paraId="6E8B6621">
            <w:pPr>
              <w:snapToGrid w:val="0"/>
              <w:spacing w:line="300" w:lineRule="auto"/>
              <w:jc w:val="center"/>
              <w:rPr>
                <w:rFonts w:ascii="Calibri" w:hAnsi="Calibri" w:cs="Calibri"/>
                <w:color w:val="auto"/>
                <w:szCs w:val="21"/>
              </w:rPr>
            </w:pPr>
          </w:p>
        </w:tc>
      </w:tr>
      <w:tr w14:paraId="78C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01291A6E">
            <w:pPr>
              <w:snapToGrid w:val="0"/>
              <w:spacing w:line="300" w:lineRule="auto"/>
              <w:jc w:val="center"/>
              <w:rPr>
                <w:rFonts w:ascii="Calibri" w:hAnsi="Calibri" w:cs="Calibri"/>
                <w:color w:val="auto"/>
                <w:szCs w:val="21"/>
              </w:rPr>
            </w:pPr>
            <w:r>
              <w:rPr>
                <w:rFonts w:ascii="Calibri" w:hAnsi="Calibri" w:cs="Calibri"/>
                <w:color w:val="auto"/>
                <w:szCs w:val="21"/>
              </w:rPr>
              <w:t>其他说明</w:t>
            </w:r>
          </w:p>
        </w:tc>
        <w:tc>
          <w:tcPr>
            <w:tcW w:w="8559" w:type="dxa"/>
            <w:gridSpan w:val="11"/>
            <w:vAlign w:val="center"/>
          </w:tcPr>
          <w:p w14:paraId="7825120E">
            <w:pPr>
              <w:snapToGrid w:val="0"/>
              <w:spacing w:line="300" w:lineRule="auto"/>
              <w:rPr>
                <w:rFonts w:ascii="Calibri" w:hAnsi="Calibri" w:cs="Calibri"/>
                <w:color w:val="auto"/>
                <w:szCs w:val="21"/>
                <w:u w:val="single"/>
              </w:rPr>
            </w:pPr>
          </w:p>
        </w:tc>
      </w:tr>
    </w:tbl>
    <w:p w14:paraId="50FF7396">
      <w:pPr>
        <w:snapToGrid w:val="0"/>
        <w:spacing w:line="300" w:lineRule="auto"/>
        <w:ind w:firstLine="420" w:firstLineChars="200"/>
        <w:rPr>
          <w:rFonts w:ascii="Calibri" w:hAnsi="Calibri" w:cs="Calibri"/>
          <w:color w:val="auto"/>
          <w:szCs w:val="21"/>
        </w:rPr>
      </w:pPr>
      <w:r>
        <w:rPr>
          <w:rFonts w:ascii="Calibri" w:hAnsi="Calibri" w:cs="Calibri"/>
          <w:color w:val="auto"/>
          <w:szCs w:val="21"/>
        </w:rPr>
        <w:t>【说明】：相关证明材料附后。</w:t>
      </w:r>
    </w:p>
    <w:p w14:paraId="0017235D">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34A3D6B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0EE48A5A">
      <w:pPr>
        <w:snapToGrid w:val="0"/>
        <w:spacing w:line="300" w:lineRule="auto"/>
        <w:ind w:firstLine="420" w:firstLineChars="200"/>
        <w:rPr>
          <w:rFonts w:ascii="Calibri" w:hAnsi="Calibri" w:cs="Calibri"/>
          <w:color w:val="auto"/>
          <w:szCs w:val="21"/>
        </w:rPr>
      </w:pPr>
    </w:p>
    <w:p w14:paraId="6755F77D">
      <w:pPr>
        <w:snapToGrid w:val="0"/>
        <w:spacing w:line="300" w:lineRule="auto"/>
        <w:ind w:firstLine="420" w:firstLineChars="200"/>
        <w:rPr>
          <w:rFonts w:ascii="Calibri" w:hAnsi="Calibri" w:cs="Calibri"/>
          <w:color w:val="auto"/>
          <w:szCs w:val="21"/>
        </w:rPr>
      </w:pPr>
      <w:r>
        <w:rPr>
          <w:rFonts w:ascii="Calibri" w:hAnsi="Calibri" w:cs="Calibri"/>
          <w:color w:val="auto"/>
          <w:szCs w:val="21"/>
        </w:rPr>
        <w:t>说明：</w:t>
      </w:r>
    </w:p>
    <w:p w14:paraId="084B3882">
      <w:pPr>
        <w:snapToGrid w:val="0"/>
        <w:spacing w:line="300" w:lineRule="auto"/>
        <w:ind w:firstLine="420" w:firstLineChars="200"/>
        <w:rPr>
          <w:rFonts w:ascii="Calibri" w:hAnsi="Calibri" w:cs="Calibri"/>
          <w:color w:val="auto"/>
          <w:szCs w:val="21"/>
        </w:rPr>
      </w:pPr>
      <w:r>
        <w:rPr>
          <w:rFonts w:ascii="Calibri" w:hAnsi="Calibri" w:cs="Calibri"/>
          <w:color w:val="auto"/>
          <w:szCs w:val="21"/>
        </w:rPr>
        <w:t>（1）供应商简介、技术力量、资质、信用、荣誉、管理体系认证等资料。（资格审查资料中已提供的不需重复提供）附后。</w:t>
      </w:r>
    </w:p>
    <w:p w14:paraId="720A0319">
      <w:pPr>
        <w:snapToGrid w:val="0"/>
        <w:spacing w:line="300" w:lineRule="auto"/>
        <w:ind w:firstLine="420" w:firstLineChars="200"/>
        <w:rPr>
          <w:rFonts w:ascii="Calibri" w:hAnsi="Calibri" w:cs="Calibri"/>
          <w:color w:val="auto"/>
          <w:szCs w:val="21"/>
        </w:rPr>
      </w:pPr>
      <w:r>
        <w:rPr>
          <w:rFonts w:ascii="Calibri" w:hAnsi="Calibri" w:cs="Calibri"/>
          <w:color w:val="auto"/>
          <w:szCs w:val="21"/>
        </w:rPr>
        <w:t>（2）供应商应如实填写以上内容，不得有虚假。没有内容可不填。</w:t>
      </w:r>
    </w:p>
    <w:p w14:paraId="4A7BE033">
      <w:pPr>
        <w:snapToGrid w:val="0"/>
        <w:spacing w:line="300" w:lineRule="auto"/>
        <w:ind w:firstLine="420" w:firstLineChars="200"/>
        <w:rPr>
          <w:rFonts w:ascii="Calibri" w:hAnsi="Calibri" w:cs="Calibri"/>
          <w:color w:val="auto"/>
          <w:szCs w:val="21"/>
        </w:rPr>
      </w:pPr>
      <w:r>
        <w:rPr>
          <w:rFonts w:ascii="Calibri" w:hAnsi="Calibri" w:cs="Calibri"/>
          <w:color w:val="auto"/>
          <w:szCs w:val="21"/>
        </w:rPr>
        <w:t>（3）</w:t>
      </w:r>
      <w:r>
        <w:rPr>
          <w:rFonts w:ascii="Calibri" w:hAnsi="Calibri" w:cs="Calibri"/>
          <w:color w:val="auto"/>
        </w:rPr>
        <w:t>评审办法所要求资料请务必提供。</w:t>
      </w:r>
    </w:p>
    <w:p w14:paraId="365D9A5D">
      <w:pPr>
        <w:snapToGrid w:val="0"/>
        <w:spacing w:line="300" w:lineRule="auto"/>
        <w:ind w:firstLine="420" w:firstLineChars="200"/>
        <w:rPr>
          <w:rFonts w:ascii="Calibri" w:hAnsi="Calibri" w:cs="Calibri"/>
          <w:color w:val="auto"/>
          <w:szCs w:val="21"/>
        </w:rPr>
      </w:pPr>
    </w:p>
    <w:p w14:paraId="4FA4E3E8">
      <w:pPr>
        <w:pStyle w:val="18"/>
        <w:snapToGrid w:val="0"/>
        <w:spacing w:line="300" w:lineRule="auto"/>
        <w:ind w:left="840" w:hanging="420"/>
        <w:rPr>
          <w:rFonts w:ascii="Calibri" w:hAnsi="Calibri" w:cs="Calibri"/>
          <w:color w:val="auto"/>
          <w:spacing w:val="20"/>
        </w:rPr>
      </w:pPr>
      <w:r>
        <w:rPr>
          <w:rFonts w:ascii="Calibri" w:hAnsi="Calibri" w:cs="Calibri"/>
          <w:color w:val="auto"/>
        </w:rPr>
        <w:br w:type="page"/>
      </w:r>
    </w:p>
    <w:p w14:paraId="36ACC62B">
      <w:pPr>
        <w:pStyle w:val="4"/>
        <w:spacing w:before="120"/>
        <w:ind w:firstLine="422"/>
        <w:rPr>
          <w:rFonts w:cs="Calibri"/>
          <w:color w:val="auto"/>
        </w:rPr>
      </w:pPr>
      <w:bookmarkStart w:id="144" w:name="_Toc336683582"/>
      <w:bookmarkStart w:id="145" w:name="_Toc345575551"/>
      <w:r>
        <w:rPr>
          <w:rFonts w:cs="Calibri"/>
          <w:color w:val="auto"/>
        </w:rPr>
        <w:t>六、相关业绩表格式</w:t>
      </w:r>
      <w:bookmarkEnd w:id="144"/>
      <w:bookmarkEnd w:id="145"/>
    </w:p>
    <w:p w14:paraId="6B09CD3C">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相关业绩表</w:t>
      </w:r>
    </w:p>
    <w:p w14:paraId="1B7B1AFF">
      <w:pPr>
        <w:pStyle w:val="21"/>
        <w:adjustRightInd w:val="0"/>
        <w:snapToGrid w:val="0"/>
        <w:spacing w:line="300" w:lineRule="auto"/>
        <w:rPr>
          <w:rFonts w:ascii="Calibri" w:hAnsi="Calibri" w:cs="Calibri"/>
          <w:color w:val="auto"/>
          <w:szCs w:val="21"/>
          <w:u w:val="single"/>
        </w:rPr>
      </w:pPr>
      <w:r>
        <w:rPr>
          <w:rFonts w:ascii="Calibri" w:hAnsi="Calibri" w:cs="Calibri"/>
          <w:color w:val="auto"/>
          <w:szCs w:val="21"/>
        </w:rPr>
        <w:t>采购人：</w:t>
      </w:r>
      <w:r>
        <w:rPr>
          <w:rFonts w:hint="eastAsia" w:ascii="Calibri" w:hAnsi="Calibri" w:cs="Calibri"/>
          <w:color w:val="auto"/>
          <w:szCs w:val="21"/>
          <w:u w:val="single"/>
        </w:rPr>
        <w:t>浙江商业职业技术学院</w:t>
      </w:r>
    </w:p>
    <w:p w14:paraId="2025408B">
      <w:pPr>
        <w:pStyle w:val="21"/>
        <w:adjustRightInd w:val="0"/>
        <w:snapToGrid w:val="0"/>
        <w:spacing w:line="300" w:lineRule="auto"/>
        <w:rPr>
          <w:rFonts w:ascii="Calibri" w:hAnsi="Calibri" w:cs="Calibri"/>
          <w:color w:val="auto"/>
          <w:u w:val="single"/>
        </w:rPr>
      </w:pPr>
      <w:r>
        <w:rPr>
          <w:rFonts w:ascii="Calibri" w:hAnsi="Calibri" w:cs="Calibri"/>
          <w:color w:val="auto"/>
        </w:rPr>
        <w:t>项目名称：</w:t>
      </w:r>
      <w:r>
        <w:rPr>
          <w:rFonts w:hint="eastAsia" w:ascii="Calibri" w:hAnsi="Calibri" w:cs="Calibri"/>
          <w:color w:val="auto"/>
          <w:kern w:val="0"/>
          <w:szCs w:val="21"/>
          <w:u w:val="single"/>
        </w:rPr>
        <w:t xml:space="preserve"> </w:t>
      </w:r>
      <w:r>
        <w:rPr>
          <w:rFonts w:ascii="Calibri" w:hAnsi="Calibri" w:cs="Calibri"/>
          <w:color w:val="auto"/>
          <w:kern w:val="0"/>
          <w:szCs w:val="21"/>
          <w:u w:val="single"/>
        </w:rPr>
        <w:t xml:space="preserve">            </w:t>
      </w:r>
    </w:p>
    <w:p w14:paraId="0448B59F">
      <w:pPr>
        <w:snapToGrid w:val="0"/>
        <w:spacing w:line="300" w:lineRule="auto"/>
        <w:rPr>
          <w:rFonts w:ascii="Calibri" w:hAnsi="Calibri" w:cs="Calibri"/>
          <w:color w:val="auto"/>
          <w:u w:val="single"/>
        </w:rPr>
      </w:pPr>
      <w:r>
        <w:rPr>
          <w:rFonts w:ascii="Calibri" w:hAnsi="Calibri" w:cs="Calibri"/>
          <w:color w:val="auto"/>
        </w:rPr>
        <w:t>项目编号：</w:t>
      </w:r>
      <w:r>
        <w:rPr>
          <w:rFonts w:ascii="Calibri" w:hAnsi="Calibri" w:cs="Calibri"/>
          <w:color w:val="auto"/>
          <w:u w:val="single"/>
        </w:rPr>
        <w:t xml:space="preserve">      </w:t>
      </w:r>
    </w:p>
    <w:p w14:paraId="5381C4B2">
      <w:pPr>
        <w:snapToGrid w:val="0"/>
        <w:spacing w:line="300" w:lineRule="auto"/>
        <w:rPr>
          <w:rFonts w:ascii="Calibri" w:hAnsi="Calibri" w:cs="Calibri"/>
          <w:color w:val="auto"/>
        </w:rPr>
      </w:pPr>
      <w:r>
        <w:rPr>
          <w:rFonts w:ascii="Calibri" w:hAnsi="Calibri" w:cs="Calibri"/>
          <w:color w:val="auto"/>
        </w:rPr>
        <w:t>标项名称：</w:t>
      </w:r>
      <w:r>
        <w:rPr>
          <w:rFonts w:hint="eastAsia" w:ascii="Calibri" w:hAnsi="Calibri" w:cs="Calibri"/>
          <w:color w:val="auto"/>
          <w:u w:val="single"/>
        </w:rPr>
        <w:t xml:space="preserve">              </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680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F39361E">
            <w:pPr>
              <w:snapToGrid w:val="0"/>
              <w:spacing w:line="300" w:lineRule="auto"/>
              <w:jc w:val="center"/>
              <w:rPr>
                <w:rFonts w:ascii="Calibri" w:hAnsi="Calibri" w:cs="Calibri"/>
                <w:caps/>
                <w:color w:val="auto"/>
              </w:rPr>
            </w:pPr>
            <w:r>
              <w:rPr>
                <w:rFonts w:ascii="Calibri" w:hAnsi="Calibri" w:cs="Calibri"/>
                <w:caps/>
                <w:color w:val="auto"/>
              </w:rPr>
              <w:t>序号</w:t>
            </w:r>
          </w:p>
        </w:tc>
        <w:tc>
          <w:tcPr>
            <w:tcW w:w="1080" w:type="dxa"/>
            <w:vAlign w:val="center"/>
          </w:tcPr>
          <w:p w14:paraId="0EFB1F87">
            <w:pPr>
              <w:snapToGrid w:val="0"/>
              <w:spacing w:line="300" w:lineRule="auto"/>
              <w:jc w:val="center"/>
              <w:rPr>
                <w:rFonts w:ascii="Calibri" w:hAnsi="Calibri" w:cs="Calibri"/>
                <w:caps/>
                <w:color w:val="auto"/>
              </w:rPr>
            </w:pPr>
            <w:r>
              <w:rPr>
                <w:rFonts w:ascii="Calibri" w:hAnsi="Calibri" w:cs="Calibri"/>
                <w:color w:val="auto"/>
              </w:rPr>
              <w:t>合同编号</w:t>
            </w:r>
          </w:p>
        </w:tc>
        <w:tc>
          <w:tcPr>
            <w:tcW w:w="1440" w:type="dxa"/>
            <w:vAlign w:val="center"/>
          </w:tcPr>
          <w:p w14:paraId="108F544C">
            <w:pPr>
              <w:snapToGrid w:val="0"/>
              <w:spacing w:line="300" w:lineRule="auto"/>
              <w:jc w:val="center"/>
              <w:rPr>
                <w:rFonts w:ascii="Calibri" w:hAnsi="Calibri" w:cs="Calibri"/>
                <w:caps/>
                <w:color w:val="auto"/>
              </w:rPr>
            </w:pPr>
            <w:r>
              <w:rPr>
                <w:rFonts w:ascii="Calibri" w:hAnsi="Calibri" w:cs="Calibri"/>
                <w:caps/>
                <w:color w:val="auto"/>
              </w:rPr>
              <w:t>用户名称</w:t>
            </w:r>
          </w:p>
        </w:tc>
        <w:tc>
          <w:tcPr>
            <w:tcW w:w="1620" w:type="dxa"/>
            <w:vAlign w:val="center"/>
          </w:tcPr>
          <w:p w14:paraId="27C23E61">
            <w:pPr>
              <w:snapToGrid w:val="0"/>
              <w:spacing w:line="300" w:lineRule="auto"/>
              <w:jc w:val="center"/>
              <w:rPr>
                <w:rFonts w:ascii="Calibri" w:hAnsi="Calibri" w:cs="Calibri"/>
                <w:caps/>
                <w:color w:val="auto"/>
              </w:rPr>
            </w:pPr>
            <w:r>
              <w:rPr>
                <w:rFonts w:ascii="Calibri" w:hAnsi="Calibri" w:cs="Calibri"/>
                <w:caps/>
                <w:color w:val="auto"/>
              </w:rPr>
              <w:t>合同内容描述</w:t>
            </w:r>
          </w:p>
        </w:tc>
        <w:tc>
          <w:tcPr>
            <w:tcW w:w="1080" w:type="dxa"/>
            <w:vAlign w:val="center"/>
          </w:tcPr>
          <w:p w14:paraId="34BF9C8F">
            <w:pPr>
              <w:snapToGrid w:val="0"/>
              <w:spacing w:line="300" w:lineRule="auto"/>
              <w:jc w:val="center"/>
              <w:rPr>
                <w:rFonts w:ascii="Calibri" w:hAnsi="Calibri" w:cs="Calibri"/>
                <w:caps/>
                <w:color w:val="auto"/>
              </w:rPr>
            </w:pPr>
            <w:r>
              <w:rPr>
                <w:rFonts w:ascii="Calibri" w:hAnsi="Calibri" w:cs="Calibri"/>
                <w:caps/>
                <w:color w:val="auto"/>
              </w:rPr>
              <w:t>合同金额</w:t>
            </w:r>
          </w:p>
        </w:tc>
        <w:tc>
          <w:tcPr>
            <w:tcW w:w="1080" w:type="dxa"/>
            <w:vAlign w:val="center"/>
          </w:tcPr>
          <w:p w14:paraId="6C0F1A57">
            <w:pPr>
              <w:snapToGrid w:val="0"/>
              <w:spacing w:line="300" w:lineRule="auto"/>
              <w:jc w:val="center"/>
              <w:rPr>
                <w:rFonts w:ascii="Calibri" w:hAnsi="Calibri" w:cs="Calibri"/>
                <w:caps/>
                <w:color w:val="auto"/>
              </w:rPr>
            </w:pPr>
            <w:r>
              <w:rPr>
                <w:rFonts w:ascii="Calibri" w:hAnsi="Calibri" w:cs="Calibri"/>
                <w:color w:val="auto"/>
              </w:rPr>
              <w:t>签约及完成日期</w:t>
            </w:r>
          </w:p>
        </w:tc>
        <w:tc>
          <w:tcPr>
            <w:tcW w:w="900" w:type="dxa"/>
            <w:vAlign w:val="center"/>
          </w:tcPr>
          <w:p w14:paraId="48BDA547">
            <w:pPr>
              <w:snapToGrid w:val="0"/>
              <w:spacing w:line="300" w:lineRule="auto"/>
              <w:jc w:val="center"/>
              <w:rPr>
                <w:rFonts w:ascii="Calibri" w:hAnsi="Calibri" w:cs="Calibri"/>
                <w:color w:val="auto"/>
              </w:rPr>
            </w:pPr>
            <w:r>
              <w:rPr>
                <w:rFonts w:ascii="Calibri" w:hAnsi="Calibri" w:cs="Calibri"/>
                <w:color w:val="auto"/>
              </w:rPr>
              <w:t>联系人</w:t>
            </w:r>
          </w:p>
        </w:tc>
        <w:tc>
          <w:tcPr>
            <w:tcW w:w="900" w:type="dxa"/>
            <w:vAlign w:val="center"/>
          </w:tcPr>
          <w:p w14:paraId="1B40AF60">
            <w:pPr>
              <w:snapToGrid w:val="0"/>
              <w:spacing w:line="300" w:lineRule="auto"/>
              <w:jc w:val="center"/>
              <w:rPr>
                <w:rFonts w:ascii="Calibri" w:hAnsi="Calibri" w:cs="Calibri"/>
                <w:color w:val="auto"/>
              </w:rPr>
            </w:pPr>
            <w:r>
              <w:rPr>
                <w:rFonts w:ascii="Calibri" w:hAnsi="Calibri" w:cs="Calibri"/>
                <w:color w:val="auto"/>
              </w:rPr>
              <w:t>联系电话</w:t>
            </w:r>
          </w:p>
        </w:tc>
        <w:tc>
          <w:tcPr>
            <w:tcW w:w="719" w:type="dxa"/>
            <w:vAlign w:val="center"/>
          </w:tcPr>
          <w:p w14:paraId="26DAC203">
            <w:pPr>
              <w:snapToGrid w:val="0"/>
              <w:spacing w:line="300" w:lineRule="auto"/>
              <w:jc w:val="center"/>
              <w:rPr>
                <w:rFonts w:ascii="Calibri" w:hAnsi="Calibri" w:cs="Calibri"/>
                <w:color w:val="auto"/>
              </w:rPr>
            </w:pPr>
            <w:r>
              <w:rPr>
                <w:rFonts w:ascii="Calibri" w:hAnsi="Calibri" w:cs="Calibri"/>
                <w:color w:val="auto"/>
              </w:rPr>
              <w:t>备注</w:t>
            </w:r>
          </w:p>
        </w:tc>
      </w:tr>
      <w:tr w14:paraId="7626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CCBE391">
            <w:pPr>
              <w:snapToGrid w:val="0"/>
              <w:spacing w:line="300" w:lineRule="auto"/>
              <w:jc w:val="center"/>
              <w:rPr>
                <w:rFonts w:ascii="Calibri" w:hAnsi="Calibri" w:cs="Calibri"/>
                <w:color w:val="auto"/>
                <w:spacing w:val="20"/>
              </w:rPr>
            </w:pPr>
          </w:p>
        </w:tc>
        <w:tc>
          <w:tcPr>
            <w:tcW w:w="1080" w:type="dxa"/>
            <w:vAlign w:val="center"/>
          </w:tcPr>
          <w:p w14:paraId="09FB5BCD">
            <w:pPr>
              <w:snapToGrid w:val="0"/>
              <w:spacing w:line="300" w:lineRule="auto"/>
              <w:jc w:val="center"/>
              <w:rPr>
                <w:rFonts w:ascii="Calibri" w:hAnsi="Calibri" w:cs="Calibri"/>
                <w:color w:val="auto"/>
                <w:spacing w:val="20"/>
              </w:rPr>
            </w:pPr>
          </w:p>
        </w:tc>
        <w:tc>
          <w:tcPr>
            <w:tcW w:w="1440" w:type="dxa"/>
            <w:vAlign w:val="center"/>
          </w:tcPr>
          <w:p w14:paraId="4D52D3BB">
            <w:pPr>
              <w:snapToGrid w:val="0"/>
              <w:spacing w:line="300" w:lineRule="auto"/>
              <w:jc w:val="center"/>
              <w:rPr>
                <w:rFonts w:ascii="Calibri" w:hAnsi="Calibri" w:cs="Calibri"/>
                <w:color w:val="auto"/>
                <w:spacing w:val="20"/>
              </w:rPr>
            </w:pPr>
          </w:p>
        </w:tc>
        <w:tc>
          <w:tcPr>
            <w:tcW w:w="1620" w:type="dxa"/>
            <w:vAlign w:val="center"/>
          </w:tcPr>
          <w:p w14:paraId="2DEAA02F">
            <w:pPr>
              <w:snapToGrid w:val="0"/>
              <w:spacing w:line="300" w:lineRule="auto"/>
              <w:jc w:val="center"/>
              <w:rPr>
                <w:rFonts w:ascii="Calibri" w:hAnsi="Calibri" w:cs="Calibri"/>
                <w:color w:val="auto"/>
                <w:spacing w:val="20"/>
              </w:rPr>
            </w:pPr>
          </w:p>
        </w:tc>
        <w:tc>
          <w:tcPr>
            <w:tcW w:w="1080" w:type="dxa"/>
            <w:vAlign w:val="center"/>
          </w:tcPr>
          <w:p w14:paraId="499638BB">
            <w:pPr>
              <w:snapToGrid w:val="0"/>
              <w:spacing w:line="300" w:lineRule="auto"/>
              <w:jc w:val="center"/>
              <w:rPr>
                <w:rFonts w:ascii="Calibri" w:hAnsi="Calibri" w:cs="Calibri"/>
                <w:color w:val="auto"/>
                <w:spacing w:val="20"/>
              </w:rPr>
            </w:pPr>
          </w:p>
        </w:tc>
        <w:tc>
          <w:tcPr>
            <w:tcW w:w="1080" w:type="dxa"/>
            <w:vAlign w:val="center"/>
          </w:tcPr>
          <w:p w14:paraId="73092B04">
            <w:pPr>
              <w:snapToGrid w:val="0"/>
              <w:spacing w:line="300" w:lineRule="auto"/>
              <w:jc w:val="center"/>
              <w:rPr>
                <w:rFonts w:ascii="Calibri" w:hAnsi="Calibri" w:cs="Calibri"/>
                <w:color w:val="auto"/>
                <w:spacing w:val="20"/>
              </w:rPr>
            </w:pPr>
          </w:p>
        </w:tc>
        <w:tc>
          <w:tcPr>
            <w:tcW w:w="900" w:type="dxa"/>
            <w:vAlign w:val="center"/>
          </w:tcPr>
          <w:p w14:paraId="23317891">
            <w:pPr>
              <w:snapToGrid w:val="0"/>
              <w:spacing w:line="300" w:lineRule="auto"/>
              <w:jc w:val="center"/>
              <w:rPr>
                <w:rFonts w:ascii="Calibri" w:hAnsi="Calibri" w:cs="Calibri"/>
                <w:color w:val="auto"/>
                <w:spacing w:val="20"/>
              </w:rPr>
            </w:pPr>
          </w:p>
        </w:tc>
        <w:tc>
          <w:tcPr>
            <w:tcW w:w="900" w:type="dxa"/>
            <w:vAlign w:val="center"/>
          </w:tcPr>
          <w:p w14:paraId="6A8CCDFA">
            <w:pPr>
              <w:snapToGrid w:val="0"/>
              <w:spacing w:line="300" w:lineRule="auto"/>
              <w:jc w:val="center"/>
              <w:rPr>
                <w:rFonts w:ascii="Calibri" w:hAnsi="Calibri" w:cs="Calibri"/>
                <w:color w:val="auto"/>
                <w:spacing w:val="20"/>
              </w:rPr>
            </w:pPr>
          </w:p>
        </w:tc>
        <w:tc>
          <w:tcPr>
            <w:tcW w:w="719" w:type="dxa"/>
            <w:vAlign w:val="center"/>
          </w:tcPr>
          <w:p w14:paraId="0203E000">
            <w:pPr>
              <w:snapToGrid w:val="0"/>
              <w:spacing w:line="300" w:lineRule="auto"/>
              <w:jc w:val="center"/>
              <w:rPr>
                <w:rFonts w:ascii="Calibri" w:hAnsi="Calibri" w:cs="Calibri"/>
                <w:color w:val="auto"/>
                <w:spacing w:val="20"/>
              </w:rPr>
            </w:pPr>
          </w:p>
        </w:tc>
      </w:tr>
      <w:tr w14:paraId="7E94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4AC029C">
            <w:pPr>
              <w:snapToGrid w:val="0"/>
              <w:spacing w:line="300" w:lineRule="auto"/>
              <w:jc w:val="center"/>
              <w:rPr>
                <w:rFonts w:ascii="Calibri" w:hAnsi="Calibri" w:cs="Calibri"/>
                <w:color w:val="auto"/>
                <w:spacing w:val="20"/>
              </w:rPr>
            </w:pPr>
          </w:p>
        </w:tc>
        <w:tc>
          <w:tcPr>
            <w:tcW w:w="1080" w:type="dxa"/>
            <w:vAlign w:val="center"/>
          </w:tcPr>
          <w:p w14:paraId="65CCC486">
            <w:pPr>
              <w:snapToGrid w:val="0"/>
              <w:spacing w:line="300" w:lineRule="auto"/>
              <w:jc w:val="center"/>
              <w:rPr>
                <w:rFonts w:ascii="Calibri" w:hAnsi="Calibri" w:cs="Calibri"/>
                <w:color w:val="auto"/>
                <w:spacing w:val="20"/>
              </w:rPr>
            </w:pPr>
          </w:p>
        </w:tc>
        <w:tc>
          <w:tcPr>
            <w:tcW w:w="1440" w:type="dxa"/>
            <w:vAlign w:val="center"/>
          </w:tcPr>
          <w:p w14:paraId="769C1D3D">
            <w:pPr>
              <w:snapToGrid w:val="0"/>
              <w:spacing w:line="300" w:lineRule="auto"/>
              <w:jc w:val="center"/>
              <w:rPr>
                <w:rFonts w:ascii="Calibri" w:hAnsi="Calibri" w:cs="Calibri"/>
                <w:color w:val="auto"/>
                <w:spacing w:val="20"/>
              </w:rPr>
            </w:pPr>
          </w:p>
        </w:tc>
        <w:tc>
          <w:tcPr>
            <w:tcW w:w="1620" w:type="dxa"/>
            <w:vAlign w:val="center"/>
          </w:tcPr>
          <w:p w14:paraId="07A9DED2">
            <w:pPr>
              <w:snapToGrid w:val="0"/>
              <w:spacing w:line="300" w:lineRule="auto"/>
              <w:jc w:val="center"/>
              <w:rPr>
                <w:rFonts w:ascii="Calibri" w:hAnsi="Calibri" w:cs="Calibri"/>
                <w:color w:val="auto"/>
                <w:spacing w:val="20"/>
              </w:rPr>
            </w:pPr>
          </w:p>
        </w:tc>
        <w:tc>
          <w:tcPr>
            <w:tcW w:w="1080" w:type="dxa"/>
            <w:vAlign w:val="center"/>
          </w:tcPr>
          <w:p w14:paraId="589FAAFB">
            <w:pPr>
              <w:snapToGrid w:val="0"/>
              <w:spacing w:line="300" w:lineRule="auto"/>
              <w:jc w:val="center"/>
              <w:rPr>
                <w:rFonts w:ascii="Calibri" w:hAnsi="Calibri" w:cs="Calibri"/>
                <w:color w:val="auto"/>
                <w:spacing w:val="20"/>
              </w:rPr>
            </w:pPr>
          </w:p>
        </w:tc>
        <w:tc>
          <w:tcPr>
            <w:tcW w:w="1080" w:type="dxa"/>
            <w:vAlign w:val="center"/>
          </w:tcPr>
          <w:p w14:paraId="0369D133">
            <w:pPr>
              <w:snapToGrid w:val="0"/>
              <w:spacing w:line="300" w:lineRule="auto"/>
              <w:jc w:val="center"/>
              <w:rPr>
                <w:rFonts w:ascii="Calibri" w:hAnsi="Calibri" w:cs="Calibri"/>
                <w:color w:val="auto"/>
                <w:spacing w:val="20"/>
              </w:rPr>
            </w:pPr>
          </w:p>
        </w:tc>
        <w:tc>
          <w:tcPr>
            <w:tcW w:w="900" w:type="dxa"/>
            <w:vAlign w:val="center"/>
          </w:tcPr>
          <w:p w14:paraId="5327125C">
            <w:pPr>
              <w:snapToGrid w:val="0"/>
              <w:spacing w:line="300" w:lineRule="auto"/>
              <w:jc w:val="center"/>
              <w:rPr>
                <w:rFonts w:ascii="Calibri" w:hAnsi="Calibri" w:cs="Calibri"/>
                <w:color w:val="auto"/>
                <w:spacing w:val="20"/>
              </w:rPr>
            </w:pPr>
          </w:p>
        </w:tc>
        <w:tc>
          <w:tcPr>
            <w:tcW w:w="900" w:type="dxa"/>
            <w:vAlign w:val="center"/>
          </w:tcPr>
          <w:p w14:paraId="66707F8D">
            <w:pPr>
              <w:snapToGrid w:val="0"/>
              <w:spacing w:line="300" w:lineRule="auto"/>
              <w:jc w:val="center"/>
              <w:rPr>
                <w:rFonts w:ascii="Calibri" w:hAnsi="Calibri" w:cs="Calibri"/>
                <w:color w:val="auto"/>
                <w:spacing w:val="20"/>
              </w:rPr>
            </w:pPr>
          </w:p>
        </w:tc>
        <w:tc>
          <w:tcPr>
            <w:tcW w:w="719" w:type="dxa"/>
            <w:vAlign w:val="center"/>
          </w:tcPr>
          <w:p w14:paraId="18A8A076">
            <w:pPr>
              <w:snapToGrid w:val="0"/>
              <w:spacing w:line="300" w:lineRule="auto"/>
              <w:jc w:val="center"/>
              <w:rPr>
                <w:rFonts w:ascii="Calibri" w:hAnsi="Calibri" w:cs="Calibri"/>
                <w:color w:val="auto"/>
                <w:spacing w:val="20"/>
              </w:rPr>
            </w:pPr>
          </w:p>
        </w:tc>
      </w:tr>
      <w:tr w14:paraId="44C6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677143D">
            <w:pPr>
              <w:snapToGrid w:val="0"/>
              <w:spacing w:line="300" w:lineRule="auto"/>
              <w:jc w:val="center"/>
              <w:rPr>
                <w:rFonts w:ascii="Calibri" w:hAnsi="Calibri" w:cs="Calibri"/>
                <w:color w:val="auto"/>
                <w:spacing w:val="20"/>
              </w:rPr>
            </w:pPr>
          </w:p>
        </w:tc>
        <w:tc>
          <w:tcPr>
            <w:tcW w:w="1080" w:type="dxa"/>
            <w:vAlign w:val="center"/>
          </w:tcPr>
          <w:p w14:paraId="1C0FA54D">
            <w:pPr>
              <w:snapToGrid w:val="0"/>
              <w:spacing w:line="300" w:lineRule="auto"/>
              <w:jc w:val="center"/>
              <w:rPr>
                <w:rFonts w:ascii="Calibri" w:hAnsi="Calibri" w:cs="Calibri"/>
                <w:color w:val="auto"/>
                <w:spacing w:val="20"/>
              </w:rPr>
            </w:pPr>
          </w:p>
        </w:tc>
        <w:tc>
          <w:tcPr>
            <w:tcW w:w="1440" w:type="dxa"/>
            <w:vAlign w:val="center"/>
          </w:tcPr>
          <w:p w14:paraId="30F7EC70">
            <w:pPr>
              <w:snapToGrid w:val="0"/>
              <w:spacing w:line="300" w:lineRule="auto"/>
              <w:jc w:val="center"/>
              <w:rPr>
                <w:rFonts w:ascii="Calibri" w:hAnsi="Calibri" w:cs="Calibri"/>
                <w:color w:val="auto"/>
                <w:spacing w:val="20"/>
              </w:rPr>
            </w:pPr>
          </w:p>
        </w:tc>
        <w:tc>
          <w:tcPr>
            <w:tcW w:w="1620" w:type="dxa"/>
            <w:vAlign w:val="center"/>
          </w:tcPr>
          <w:p w14:paraId="45E827B3">
            <w:pPr>
              <w:snapToGrid w:val="0"/>
              <w:spacing w:line="300" w:lineRule="auto"/>
              <w:jc w:val="center"/>
              <w:rPr>
                <w:rFonts w:ascii="Calibri" w:hAnsi="Calibri" w:cs="Calibri"/>
                <w:color w:val="auto"/>
                <w:spacing w:val="20"/>
              </w:rPr>
            </w:pPr>
          </w:p>
        </w:tc>
        <w:tc>
          <w:tcPr>
            <w:tcW w:w="1080" w:type="dxa"/>
            <w:vAlign w:val="center"/>
          </w:tcPr>
          <w:p w14:paraId="4ACA76EF">
            <w:pPr>
              <w:snapToGrid w:val="0"/>
              <w:spacing w:line="300" w:lineRule="auto"/>
              <w:jc w:val="center"/>
              <w:rPr>
                <w:rFonts w:ascii="Calibri" w:hAnsi="Calibri" w:cs="Calibri"/>
                <w:color w:val="auto"/>
                <w:spacing w:val="20"/>
              </w:rPr>
            </w:pPr>
          </w:p>
        </w:tc>
        <w:tc>
          <w:tcPr>
            <w:tcW w:w="1080" w:type="dxa"/>
            <w:vAlign w:val="center"/>
          </w:tcPr>
          <w:p w14:paraId="69FCBD1C">
            <w:pPr>
              <w:snapToGrid w:val="0"/>
              <w:spacing w:line="300" w:lineRule="auto"/>
              <w:jc w:val="center"/>
              <w:rPr>
                <w:rFonts w:ascii="Calibri" w:hAnsi="Calibri" w:cs="Calibri"/>
                <w:color w:val="auto"/>
                <w:spacing w:val="20"/>
              </w:rPr>
            </w:pPr>
          </w:p>
        </w:tc>
        <w:tc>
          <w:tcPr>
            <w:tcW w:w="900" w:type="dxa"/>
            <w:vAlign w:val="center"/>
          </w:tcPr>
          <w:p w14:paraId="24D174E9">
            <w:pPr>
              <w:snapToGrid w:val="0"/>
              <w:spacing w:line="300" w:lineRule="auto"/>
              <w:jc w:val="center"/>
              <w:rPr>
                <w:rFonts w:ascii="Calibri" w:hAnsi="Calibri" w:cs="Calibri"/>
                <w:color w:val="auto"/>
                <w:spacing w:val="20"/>
              </w:rPr>
            </w:pPr>
          </w:p>
        </w:tc>
        <w:tc>
          <w:tcPr>
            <w:tcW w:w="900" w:type="dxa"/>
            <w:vAlign w:val="center"/>
          </w:tcPr>
          <w:p w14:paraId="177A8DD4">
            <w:pPr>
              <w:snapToGrid w:val="0"/>
              <w:spacing w:line="300" w:lineRule="auto"/>
              <w:jc w:val="center"/>
              <w:rPr>
                <w:rFonts w:ascii="Calibri" w:hAnsi="Calibri" w:cs="Calibri"/>
                <w:color w:val="auto"/>
                <w:spacing w:val="20"/>
              </w:rPr>
            </w:pPr>
          </w:p>
        </w:tc>
        <w:tc>
          <w:tcPr>
            <w:tcW w:w="719" w:type="dxa"/>
            <w:vAlign w:val="center"/>
          </w:tcPr>
          <w:p w14:paraId="3CA69AD9">
            <w:pPr>
              <w:snapToGrid w:val="0"/>
              <w:spacing w:line="300" w:lineRule="auto"/>
              <w:jc w:val="center"/>
              <w:rPr>
                <w:rFonts w:ascii="Calibri" w:hAnsi="Calibri" w:cs="Calibri"/>
                <w:color w:val="auto"/>
                <w:spacing w:val="20"/>
              </w:rPr>
            </w:pPr>
          </w:p>
        </w:tc>
      </w:tr>
      <w:tr w14:paraId="7C19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60D05CD">
            <w:pPr>
              <w:snapToGrid w:val="0"/>
              <w:spacing w:line="300" w:lineRule="auto"/>
              <w:jc w:val="center"/>
              <w:rPr>
                <w:rFonts w:ascii="Calibri" w:hAnsi="Calibri" w:cs="Calibri"/>
                <w:color w:val="auto"/>
                <w:spacing w:val="20"/>
              </w:rPr>
            </w:pPr>
          </w:p>
        </w:tc>
        <w:tc>
          <w:tcPr>
            <w:tcW w:w="1080" w:type="dxa"/>
            <w:vAlign w:val="center"/>
          </w:tcPr>
          <w:p w14:paraId="1577748D">
            <w:pPr>
              <w:snapToGrid w:val="0"/>
              <w:spacing w:line="300" w:lineRule="auto"/>
              <w:jc w:val="center"/>
              <w:rPr>
                <w:rFonts w:ascii="Calibri" w:hAnsi="Calibri" w:cs="Calibri"/>
                <w:color w:val="auto"/>
                <w:spacing w:val="20"/>
              </w:rPr>
            </w:pPr>
          </w:p>
        </w:tc>
        <w:tc>
          <w:tcPr>
            <w:tcW w:w="1440" w:type="dxa"/>
            <w:vAlign w:val="center"/>
          </w:tcPr>
          <w:p w14:paraId="0C22016C">
            <w:pPr>
              <w:snapToGrid w:val="0"/>
              <w:spacing w:line="300" w:lineRule="auto"/>
              <w:jc w:val="center"/>
              <w:rPr>
                <w:rFonts w:ascii="Calibri" w:hAnsi="Calibri" w:cs="Calibri"/>
                <w:color w:val="auto"/>
                <w:spacing w:val="20"/>
              </w:rPr>
            </w:pPr>
          </w:p>
        </w:tc>
        <w:tc>
          <w:tcPr>
            <w:tcW w:w="1620" w:type="dxa"/>
            <w:vAlign w:val="center"/>
          </w:tcPr>
          <w:p w14:paraId="56D87788">
            <w:pPr>
              <w:snapToGrid w:val="0"/>
              <w:spacing w:line="300" w:lineRule="auto"/>
              <w:jc w:val="center"/>
              <w:rPr>
                <w:rFonts w:ascii="Calibri" w:hAnsi="Calibri" w:cs="Calibri"/>
                <w:color w:val="auto"/>
                <w:spacing w:val="20"/>
              </w:rPr>
            </w:pPr>
          </w:p>
        </w:tc>
        <w:tc>
          <w:tcPr>
            <w:tcW w:w="1080" w:type="dxa"/>
            <w:vAlign w:val="center"/>
          </w:tcPr>
          <w:p w14:paraId="247B836A">
            <w:pPr>
              <w:snapToGrid w:val="0"/>
              <w:spacing w:line="300" w:lineRule="auto"/>
              <w:jc w:val="center"/>
              <w:rPr>
                <w:rFonts w:ascii="Calibri" w:hAnsi="Calibri" w:cs="Calibri"/>
                <w:color w:val="auto"/>
                <w:spacing w:val="20"/>
              </w:rPr>
            </w:pPr>
          </w:p>
        </w:tc>
        <w:tc>
          <w:tcPr>
            <w:tcW w:w="1080" w:type="dxa"/>
            <w:vAlign w:val="center"/>
          </w:tcPr>
          <w:p w14:paraId="22D1AA0D">
            <w:pPr>
              <w:snapToGrid w:val="0"/>
              <w:spacing w:line="300" w:lineRule="auto"/>
              <w:jc w:val="center"/>
              <w:rPr>
                <w:rFonts w:ascii="Calibri" w:hAnsi="Calibri" w:cs="Calibri"/>
                <w:color w:val="auto"/>
                <w:spacing w:val="20"/>
              </w:rPr>
            </w:pPr>
          </w:p>
        </w:tc>
        <w:tc>
          <w:tcPr>
            <w:tcW w:w="900" w:type="dxa"/>
            <w:vAlign w:val="center"/>
          </w:tcPr>
          <w:p w14:paraId="28B49272">
            <w:pPr>
              <w:snapToGrid w:val="0"/>
              <w:spacing w:line="300" w:lineRule="auto"/>
              <w:jc w:val="center"/>
              <w:rPr>
                <w:rFonts w:ascii="Calibri" w:hAnsi="Calibri" w:cs="Calibri"/>
                <w:color w:val="auto"/>
                <w:spacing w:val="20"/>
              </w:rPr>
            </w:pPr>
          </w:p>
        </w:tc>
        <w:tc>
          <w:tcPr>
            <w:tcW w:w="900" w:type="dxa"/>
            <w:vAlign w:val="center"/>
          </w:tcPr>
          <w:p w14:paraId="74C8C77A">
            <w:pPr>
              <w:snapToGrid w:val="0"/>
              <w:spacing w:line="300" w:lineRule="auto"/>
              <w:jc w:val="center"/>
              <w:rPr>
                <w:rFonts w:ascii="Calibri" w:hAnsi="Calibri" w:cs="Calibri"/>
                <w:color w:val="auto"/>
                <w:spacing w:val="20"/>
              </w:rPr>
            </w:pPr>
          </w:p>
        </w:tc>
        <w:tc>
          <w:tcPr>
            <w:tcW w:w="719" w:type="dxa"/>
            <w:vAlign w:val="center"/>
          </w:tcPr>
          <w:p w14:paraId="07EC48CC">
            <w:pPr>
              <w:snapToGrid w:val="0"/>
              <w:spacing w:line="300" w:lineRule="auto"/>
              <w:jc w:val="center"/>
              <w:rPr>
                <w:rFonts w:ascii="Calibri" w:hAnsi="Calibri" w:cs="Calibri"/>
                <w:color w:val="auto"/>
                <w:spacing w:val="20"/>
              </w:rPr>
            </w:pPr>
          </w:p>
        </w:tc>
      </w:tr>
      <w:tr w14:paraId="2F7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F3F4224">
            <w:pPr>
              <w:snapToGrid w:val="0"/>
              <w:spacing w:line="300" w:lineRule="auto"/>
              <w:jc w:val="center"/>
              <w:rPr>
                <w:rFonts w:ascii="Calibri" w:hAnsi="Calibri" w:cs="Calibri"/>
                <w:color w:val="auto"/>
                <w:spacing w:val="20"/>
              </w:rPr>
            </w:pPr>
          </w:p>
        </w:tc>
        <w:tc>
          <w:tcPr>
            <w:tcW w:w="1080" w:type="dxa"/>
            <w:vAlign w:val="center"/>
          </w:tcPr>
          <w:p w14:paraId="3201CC3A">
            <w:pPr>
              <w:snapToGrid w:val="0"/>
              <w:spacing w:line="300" w:lineRule="auto"/>
              <w:jc w:val="center"/>
              <w:rPr>
                <w:rFonts w:ascii="Calibri" w:hAnsi="Calibri" w:cs="Calibri"/>
                <w:color w:val="auto"/>
                <w:spacing w:val="20"/>
              </w:rPr>
            </w:pPr>
          </w:p>
        </w:tc>
        <w:tc>
          <w:tcPr>
            <w:tcW w:w="1440" w:type="dxa"/>
            <w:vAlign w:val="center"/>
          </w:tcPr>
          <w:p w14:paraId="3C97993A">
            <w:pPr>
              <w:snapToGrid w:val="0"/>
              <w:spacing w:line="300" w:lineRule="auto"/>
              <w:jc w:val="center"/>
              <w:rPr>
                <w:rFonts w:ascii="Calibri" w:hAnsi="Calibri" w:cs="Calibri"/>
                <w:color w:val="auto"/>
                <w:spacing w:val="20"/>
              </w:rPr>
            </w:pPr>
          </w:p>
        </w:tc>
        <w:tc>
          <w:tcPr>
            <w:tcW w:w="1620" w:type="dxa"/>
            <w:vAlign w:val="center"/>
          </w:tcPr>
          <w:p w14:paraId="54CA00F6">
            <w:pPr>
              <w:snapToGrid w:val="0"/>
              <w:spacing w:line="300" w:lineRule="auto"/>
              <w:jc w:val="center"/>
              <w:rPr>
                <w:rFonts w:ascii="Calibri" w:hAnsi="Calibri" w:cs="Calibri"/>
                <w:color w:val="auto"/>
                <w:spacing w:val="20"/>
              </w:rPr>
            </w:pPr>
          </w:p>
        </w:tc>
        <w:tc>
          <w:tcPr>
            <w:tcW w:w="1080" w:type="dxa"/>
            <w:vAlign w:val="center"/>
          </w:tcPr>
          <w:p w14:paraId="1F28B277">
            <w:pPr>
              <w:snapToGrid w:val="0"/>
              <w:spacing w:line="300" w:lineRule="auto"/>
              <w:jc w:val="center"/>
              <w:rPr>
                <w:rFonts w:ascii="Calibri" w:hAnsi="Calibri" w:cs="Calibri"/>
                <w:color w:val="auto"/>
                <w:spacing w:val="20"/>
              </w:rPr>
            </w:pPr>
          </w:p>
        </w:tc>
        <w:tc>
          <w:tcPr>
            <w:tcW w:w="1080" w:type="dxa"/>
            <w:vAlign w:val="center"/>
          </w:tcPr>
          <w:p w14:paraId="7616E818">
            <w:pPr>
              <w:snapToGrid w:val="0"/>
              <w:spacing w:line="300" w:lineRule="auto"/>
              <w:jc w:val="center"/>
              <w:rPr>
                <w:rFonts w:ascii="Calibri" w:hAnsi="Calibri" w:cs="Calibri"/>
                <w:color w:val="auto"/>
                <w:spacing w:val="20"/>
              </w:rPr>
            </w:pPr>
          </w:p>
        </w:tc>
        <w:tc>
          <w:tcPr>
            <w:tcW w:w="900" w:type="dxa"/>
            <w:vAlign w:val="center"/>
          </w:tcPr>
          <w:p w14:paraId="1BABB211">
            <w:pPr>
              <w:snapToGrid w:val="0"/>
              <w:spacing w:line="300" w:lineRule="auto"/>
              <w:jc w:val="center"/>
              <w:rPr>
                <w:rFonts w:ascii="Calibri" w:hAnsi="Calibri" w:cs="Calibri"/>
                <w:color w:val="auto"/>
                <w:spacing w:val="20"/>
              </w:rPr>
            </w:pPr>
          </w:p>
        </w:tc>
        <w:tc>
          <w:tcPr>
            <w:tcW w:w="900" w:type="dxa"/>
            <w:vAlign w:val="center"/>
          </w:tcPr>
          <w:p w14:paraId="7ACD7B15">
            <w:pPr>
              <w:snapToGrid w:val="0"/>
              <w:spacing w:line="300" w:lineRule="auto"/>
              <w:jc w:val="center"/>
              <w:rPr>
                <w:rFonts w:ascii="Calibri" w:hAnsi="Calibri" w:cs="Calibri"/>
                <w:color w:val="auto"/>
                <w:spacing w:val="20"/>
              </w:rPr>
            </w:pPr>
          </w:p>
        </w:tc>
        <w:tc>
          <w:tcPr>
            <w:tcW w:w="719" w:type="dxa"/>
            <w:vAlign w:val="center"/>
          </w:tcPr>
          <w:p w14:paraId="39344731">
            <w:pPr>
              <w:snapToGrid w:val="0"/>
              <w:spacing w:line="300" w:lineRule="auto"/>
              <w:jc w:val="center"/>
              <w:rPr>
                <w:rFonts w:ascii="Calibri" w:hAnsi="Calibri" w:cs="Calibri"/>
                <w:color w:val="auto"/>
                <w:spacing w:val="20"/>
              </w:rPr>
            </w:pPr>
          </w:p>
        </w:tc>
      </w:tr>
      <w:tr w14:paraId="1141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5E91E20">
            <w:pPr>
              <w:snapToGrid w:val="0"/>
              <w:spacing w:line="300" w:lineRule="auto"/>
              <w:jc w:val="center"/>
              <w:rPr>
                <w:rFonts w:ascii="Calibri" w:hAnsi="Calibri" w:cs="Calibri"/>
                <w:color w:val="auto"/>
                <w:spacing w:val="20"/>
              </w:rPr>
            </w:pPr>
          </w:p>
        </w:tc>
        <w:tc>
          <w:tcPr>
            <w:tcW w:w="1080" w:type="dxa"/>
            <w:vAlign w:val="center"/>
          </w:tcPr>
          <w:p w14:paraId="33A90610">
            <w:pPr>
              <w:snapToGrid w:val="0"/>
              <w:spacing w:line="300" w:lineRule="auto"/>
              <w:jc w:val="center"/>
              <w:rPr>
                <w:rFonts w:ascii="Calibri" w:hAnsi="Calibri" w:cs="Calibri"/>
                <w:color w:val="auto"/>
                <w:spacing w:val="20"/>
              </w:rPr>
            </w:pPr>
          </w:p>
        </w:tc>
        <w:tc>
          <w:tcPr>
            <w:tcW w:w="1440" w:type="dxa"/>
            <w:vAlign w:val="center"/>
          </w:tcPr>
          <w:p w14:paraId="13330EE6">
            <w:pPr>
              <w:snapToGrid w:val="0"/>
              <w:spacing w:line="300" w:lineRule="auto"/>
              <w:jc w:val="center"/>
              <w:rPr>
                <w:rFonts w:ascii="Calibri" w:hAnsi="Calibri" w:cs="Calibri"/>
                <w:color w:val="auto"/>
                <w:spacing w:val="20"/>
              </w:rPr>
            </w:pPr>
          </w:p>
        </w:tc>
        <w:tc>
          <w:tcPr>
            <w:tcW w:w="1620" w:type="dxa"/>
            <w:vAlign w:val="center"/>
          </w:tcPr>
          <w:p w14:paraId="343C9DCA">
            <w:pPr>
              <w:snapToGrid w:val="0"/>
              <w:spacing w:line="300" w:lineRule="auto"/>
              <w:jc w:val="center"/>
              <w:rPr>
                <w:rFonts w:ascii="Calibri" w:hAnsi="Calibri" w:cs="Calibri"/>
                <w:color w:val="auto"/>
                <w:spacing w:val="20"/>
              </w:rPr>
            </w:pPr>
          </w:p>
        </w:tc>
        <w:tc>
          <w:tcPr>
            <w:tcW w:w="1080" w:type="dxa"/>
            <w:vAlign w:val="center"/>
          </w:tcPr>
          <w:p w14:paraId="01933E50">
            <w:pPr>
              <w:snapToGrid w:val="0"/>
              <w:spacing w:line="300" w:lineRule="auto"/>
              <w:jc w:val="center"/>
              <w:rPr>
                <w:rFonts w:ascii="Calibri" w:hAnsi="Calibri" w:cs="Calibri"/>
                <w:color w:val="auto"/>
                <w:spacing w:val="20"/>
              </w:rPr>
            </w:pPr>
          </w:p>
        </w:tc>
        <w:tc>
          <w:tcPr>
            <w:tcW w:w="1080" w:type="dxa"/>
            <w:vAlign w:val="center"/>
          </w:tcPr>
          <w:p w14:paraId="7A44120F">
            <w:pPr>
              <w:snapToGrid w:val="0"/>
              <w:spacing w:line="300" w:lineRule="auto"/>
              <w:jc w:val="center"/>
              <w:rPr>
                <w:rFonts w:ascii="Calibri" w:hAnsi="Calibri" w:cs="Calibri"/>
                <w:color w:val="auto"/>
                <w:spacing w:val="20"/>
              </w:rPr>
            </w:pPr>
          </w:p>
        </w:tc>
        <w:tc>
          <w:tcPr>
            <w:tcW w:w="900" w:type="dxa"/>
            <w:vAlign w:val="center"/>
          </w:tcPr>
          <w:p w14:paraId="3E22341C">
            <w:pPr>
              <w:snapToGrid w:val="0"/>
              <w:spacing w:line="300" w:lineRule="auto"/>
              <w:jc w:val="center"/>
              <w:rPr>
                <w:rFonts w:ascii="Calibri" w:hAnsi="Calibri" w:cs="Calibri"/>
                <w:color w:val="auto"/>
                <w:spacing w:val="20"/>
              </w:rPr>
            </w:pPr>
          </w:p>
        </w:tc>
        <w:tc>
          <w:tcPr>
            <w:tcW w:w="900" w:type="dxa"/>
            <w:vAlign w:val="center"/>
          </w:tcPr>
          <w:p w14:paraId="53C76A36">
            <w:pPr>
              <w:snapToGrid w:val="0"/>
              <w:spacing w:line="300" w:lineRule="auto"/>
              <w:jc w:val="center"/>
              <w:rPr>
                <w:rFonts w:ascii="Calibri" w:hAnsi="Calibri" w:cs="Calibri"/>
                <w:color w:val="auto"/>
                <w:spacing w:val="20"/>
              </w:rPr>
            </w:pPr>
          </w:p>
        </w:tc>
        <w:tc>
          <w:tcPr>
            <w:tcW w:w="719" w:type="dxa"/>
            <w:vAlign w:val="center"/>
          </w:tcPr>
          <w:p w14:paraId="78E4A60C">
            <w:pPr>
              <w:snapToGrid w:val="0"/>
              <w:spacing w:line="300" w:lineRule="auto"/>
              <w:jc w:val="center"/>
              <w:rPr>
                <w:rFonts w:ascii="Calibri" w:hAnsi="Calibri" w:cs="Calibri"/>
                <w:color w:val="auto"/>
                <w:spacing w:val="20"/>
              </w:rPr>
            </w:pPr>
          </w:p>
        </w:tc>
      </w:tr>
      <w:tr w14:paraId="2C4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07CED4C">
            <w:pPr>
              <w:snapToGrid w:val="0"/>
              <w:spacing w:line="300" w:lineRule="auto"/>
              <w:jc w:val="center"/>
              <w:rPr>
                <w:rFonts w:ascii="Calibri" w:hAnsi="Calibri" w:cs="Calibri"/>
                <w:color w:val="auto"/>
                <w:spacing w:val="20"/>
              </w:rPr>
            </w:pPr>
          </w:p>
        </w:tc>
        <w:tc>
          <w:tcPr>
            <w:tcW w:w="1080" w:type="dxa"/>
            <w:vAlign w:val="center"/>
          </w:tcPr>
          <w:p w14:paraId="57818100">
            <w:pPr>
              <w:snapToGrid w:val="0"/>
              <w:spacing w:line="300" w:lineRule="auto"/>
              <w:jc w:val="center"/>
              <w:rPr>
                <w:rFonts w:ascii="Calibri" w:hAnsi="Calibri" w:cs="Calibri"/>
                <w:color w:val="auto"/>
                <w:spacing w:val="20"/>
              </w:rPr>
            </w:pPr>
          </w:p>
        </w:tc>
        <w:tc>
          <w:tcPr>
            <w:tcW w:w="1440" w:type="dxa"/>
            <w:vAlign w:val="center"/>
          </w:tcPr>
          <w:p w14:paraId="2902433C">
            <w:pPr>
              <w:snapToGrid w:val="0"/>
              <w:spacing w:line="300" w:lineRule="auto"/>
              <w:jc w:val="center"/>
              <w:rPr>
                <w:rFonts w:ascii="Calibri" w:hAnsi="Calibri" w:cs="Calibri"/>
                <w:color w:val="auto"/>
                <w:spacing w:val="20"/>
              </w:rPr>
            </w:pPr>
          </w:p>
        </w:tc>
        <w:tc>
          <w:tcPr>
            <w:tcW w:w="1620" w:type="dxa"/>
            <w:vAlign w:val="center"/>
          </w:tcPr>
          <w:p w14:paraId="452315CF">
            <w:pPr>
              <w:snapToGrid w:val="0"/>
              <w:spacing w:line="300" w:lineRule="auto"/>
              <w:jc w:val="center"/>
              <w:rPr>
                <w:rFonts w:ascii="Calibri" w:hAnsi="Calibri" w:cs="Calibri"/>
                <w:color w:val="auto"/>
                <w:spacing w:val="20"/>
              </w:rPr>
            </w:pPr>
          </w:p>
        </w:tc>
        <w:tc>
          <w:tcPr>
            <w:tcW w:w="1080" w:type="dxa"/>
            <w:vAlign w:val="center"/>
          </w:tcPr>
          <w:p w14:paraId="4457BE78">
            <w:pPr>
              <w:snapToGrid w:val="0"/>
              <w:spacing w:line="300" w:lineRule="auto"/>
              <w:jc w:val="center"/>
              <w:rPr>
                <w:rFonts w:ascii="Calibri" w:hAnsi="Calibri" w:cs="Calibri"/>
                <w:color w:val="auto"/>
                <w:spacing w:val="20"/>
              </w:rPr>
            </w:pPr>
          </w:p>
        </w:tc>
        <w:tc>
          <w:tcPr>
            <w:tcW w:w="1080" w:type="dxa"/>
            <w:vAlign w:val="center"/>
          </w:tcPr>
          <w:p w14:paraId="6CC03571">
            <w:pPr>
              <w:snapToGrid w:val="0"/>
              <w:spacing w:line="300" w:lineRule="auto"/>
              <w:jc w:val="center"/>
              <w:rPr>
                <w:rFonts w:ascii="Calibri" w:hAnsi="Calibri" w:cs="Calibri"/>
                <w:color w:val="auto"/>
                <w:spacing w:val="20"/>
              </w:rPr>
            </w:pPr>
          </w:p>
        </w:tc>
        <w:tc>
          <w:tcPr>
            <w:tcW w:w="900" w:type="dxa"/>
            <w:vAlign w:val="center"/>
          </w:tcPr>
          <w:p w14:paraId="412B3EBD">
            <w:pPr>
              <w:snapToGrid w:val="0"/>
              <w:spacing w:line="300" w:lineRule="auto"/>
              <w:jc w:val="center"/>
              <w:rPr>
                <w:rFonts w:ascii="Calibri" w:hAnsi="Calibri" w:cs="Calibri"/>
                <w:color w:val="auto"/>
                <w:spacing w:val="20"/>
              </w:rPr>
            </w:pPr>
          </w:p>
        </w:tc>
        <w:tc>
          <w:tcPr>
            <w:tcW w:w="900" w:type="dxa"/>
            <w:vAlign w:val="center"/>
          </w:tcPr>
          <w:p w14:paraId="5657224C">
            <w:pPr>
              <w:snapToGrid w:val="0"/>
              <w:spacing w:line="300" w:lineRule="auto"/>
              <w:jc w:val="center"/>
              <w:rPr>
                <w:rFonts w:ascii="Calibri" w:hAnsi="Calibri" w:cs="Calibri"/>
                <w:color w:val="auto"/>
                <w:spacing w:val="20"/>
              </w:rPr>
            </w:pPr>
          </w:p>
        </w:tc>
        <w:tc>
          <w:tcPr>
            <w:tcW w:w="719" w:type="dxa"/>
            <w:vAlign w:val="center"/>
          </w:tcPr>
          <w:p w14:paraId="2B9D4199">
            <w:pPr>
              <w:snapToGrid w:val="0"/>
              <w:spacing w:line="300" w:lineRule="auto"/>
              <w:jc w:val="center"/>
              <w:rPr>
                <w:rFonts w:ascii="Calibri" w:hAnsi="Calibri" w:cs="Calibri"/>
                <w:color w:val="auto"/>
                <w:spacing w:val="20"/>
              </w:rPr>
            </w:pPr>
          </w:p>
        </w:tc>
      </w:tr>
      <w:tr w14:paraId="09F1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C661488">
            <w:pPr>
              <w:snapToGrid w:val="0"/>
              <w:spacing w:line="300" w:lineRule="auto"/>
              <w:jc w:val="center"/>
              <w:rPr>
                <w:rFonts w:ascii="Calibri" w:hAnsi="Calibri" w:cs="Calibri"/>
                <w:color w:val="auto"/>
                <w:spacing w:val="20"/>
              </w:rPr>
            </w:pPr>
          </w:p>
        </w:tc>
        <w:tc>
          <w:tcPr>
            <w:tcW w:w="1080" w:type="dxa"/>
            <w:vAlign w:val="center"/>
          </w:tcPr>
          <w:p w14:paraId="7435B6EA">
            <w:pPr>
              <w:snapToGrid w:val="0"/>
              <w:spacing w:line="300" w:lineRule="auto"/>
              <w:jc w:val="center"/>
              <w:rPr>
                <w:rFonts w:ascii="Calibri" w:hAnsi="Calibri" w:cs="Calibri"/>
                <w:color w:val="auto"/>
                <w:spacing w:val="20"/>
              </w:rPr>
            </w:pPr>
          </w:p>
        </w:tc>
        <w:tc>
          <w:tcPr>
            <w:tcW w:w="1440" w:type="dxa"/>
            <w:vAlign w:val="center"/>
          </w:tcPr>
          <w:p w14:paraId="247D693D">
            <w:pPr>
              <w:snapToGrid w:val="0"/>
              <w:spacing w:line="300" w:lineRule="auto"/>
              <w:jc w:val="center"/>
              <w:rPr>
                <w:rFonts w:ascii="Calibri" w:hAnsi="Calibri" w:cs="Calibri"/>
                <w:color w:val="auto"/>
                <w:spacing w:val="20"/>
              </w:rPr>
            </w:pPr>
          </w:p>
        </w:tc>
        <w:tc>
          <w:tcPr>
            <w:tcW w:w="1620" w:type="dxa"/>
            <w:vAlign w:val="center"/>
          </w:tcPr>
          <w:p w14:paraId="512CA59F">
            <w:pPr>
              <w:snapToGrid w:val="0"/>
              <w:spacing w:line="300" w:lineRule="auto"/>
              <w:jc w:val="center"/>
              <w:rPr>
                <w:rFonts w:ascii="Calibri" w:hAnsi="Calibri" w:cs="Calibri"/>
                <w:color w:val="auto"/>
                <w:spacing w:val="20"/>
              </w:rPr>
            </w:pPr>
          </w:p>
        </w:tc>
        <w:tc>
          <w:tcPr>
            <w:tcW w:w="1080" w:type="dxa"/>
            <w:vAlign w:val="center"/>
          </w:tcPr>
          <w:p w14:paraId="0C6EBC2C">
            <w:pPr>
              <w:snapToGrid w:val="0"/>
              <w:spacing w:line="300" w:lineRule="auto"/>
              <w:jc w:val="center"/>
              <w:rPr>
                <w:rFonts w:ascii="Calibri" w:hAnsi="Calibri" w:cs="Calibri"/>
                <w:color w:val="auto"/>
                <w:spacing w:val="20"/>
              </w:rPr>
            </w:pPr>
          </w:p>
        </w:tc>
        <w:tc>
          <w:tcPr>
            <w:tcW w:w="1080" w:type="dxa"/>
            <w:vAlign w:val="center"/>
          </w:tcPr>
          <w:p w14:paraId="5E508E88">
            <w:pPr>
              <w:snapToGrid w:val="0"/>
              <w:spacing w:line="300" w:lineRule="auto"/>
              <w:jc w:val="center"/>
              <w:rPr>
                <w:rFonts w:ascii="Calibri" w:hAnsi="Calibri" w:cs="Calibri"/>
                <w:color w:val="auto"/>
                <w:spacing w:val="20"/>
              </w:rPr>
            </w:pPr>
          </w:p>
        </w:tc>
        <w:tc>
          <w:tcPr>
            <w:tcW w:w="900" w:type="dxa"/>
            <w:vAlign w:val="center"/>
          </w:tcPr>
          <w:p w14:paraId="2DF01DBF">
            <w:pPr>
              <w:snapToGrid w:val="0"/>
              <w:spacing w:line="300" w:lineRule="auto"/>
              <w:jc w:val="center"/>
              <w:rPr>
                <w:rFonts w:ascii="Calibri" w:hAnsi="Calibri" w:cs="Calibri"/>
                <w:color w:val="auto"/>
                <w:spacing w:val="20"/>
              </w:rPr>
            </w:pPr>
          </w:p>
        </w:tc>
        <w:tc>
          <w:tcPr>
            <w:tcW w:w="900" w:type="dxa"/>
            <w:vAlign w:val="center"/>
          </w:tcPr>
          <w:p w14:paraId="3C188076">
            <w:pPr>
              <w:snapToGrid w:val="0"/>
              <w:spacing w:line="300" w:lineRule="auto"/>
              <w:jc w:val="center"/>
              <w:rPr>
                <w:rFonts w:ascii="Calibri" w:hAnsi="Calibri" w:cs="Calibri"/>
                <w:color w:val="auto"/>
                <w:spacing w:val="20"/>
              </w:rPr>
            </w:pPr>
          </w:p>
        </w:tc>
        <w:tc>
          <w:tcPr>
            <w:tcW w:w="719" w:type="dxa"/>
            <w:vAlign w:val="center"/>
          </w:tcPr>
          <w:p w14:paraId="4D65780F">
            <w:pPr>
              <w:snapToGrid w:val="0"/>
              <w:spacing w:line="300" w:lineRule="auto"/>
              <w:jc w:val="center"/>
              <w:rPr>
                <w:rFonts w:ascii="Calibri" w:hAnsi="Calibri" w:cs="Calibri"/>
                <w:color w:val="auto"/>
                <w:spacing w:val="20"/>
              </w:rPr>
            </w:pPr>
          </w:p>
        </w:tc>
      </w:tr>
      <w:tr w14:paraId="5749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CFFC764">
            <w:pPr>
              <w:snapToGrid w:val="0"/>
              <w:spacing w:line="300" w:lineRule="auto"/>
              <w:jc w:val="center"/>
              <w:rPr>
                <w:rFonts w:ascii="Calibri" w:hAnsi="Calibri" w:cs="Calibri"/>
                <w:color w:val="auto"/>
                <w:spacing w:val="20"/>
              </w:rPr>
            </w:pPr>
          </w:p>
        </w:tc>
        <w:tc>
          <w:tcPr>
            <w:tcW w:w="1080" w:type="dxa"/>
            <w:vAlign w:val="center"/>
          </w:tcPr>
          <w:p w14:paraId="55EF373C">
            <w:pPr>
              <w:snapToGrid w:val="0"/>
              <w:spacing w:line="300" w:lineRule="auto"/>
              <w:jc w:val="center"/>
              <w:rPr>
                <w:rFonts w:ascii="Calibri" w:hAnsi="Calibri" w:cs="Calibri"/>
                <w:color w:val="auto"/>
                <w:spacing w:val="20"/>
              </w:rPr>
            </w:pPr>
          </w:p>
        </w:tc>
        <w:tc>
          <w:tcPr>
            <w:tcW w:w="1440" w:type="dxa"/>
            <w:vAlign w:val="center"/>
          </w:tcPr>
          <w:p w14:paraId="02F5C547">
            <w:pPr>
              <w:snapToGrid w:val="0"/>
              <w:spacing w:line="300" w:lineRule="auto"/>
              <w:jc w:val="center"/>
              <w:rPr>
                <w:rFonts w:ascii="Calibri" w:hAnsi="Calibri" w:cs="Calibri"/>
                <w:color w:val="auto"/>
                <w:spacing w:val="20"/>
              </w:rPr>
            </w:pPr>
          </w:p>
        </w:tc>
        <w:tc>
          <w:tcPr>
            <w:tcW w:w="1620" w:type="dxa"/>
            <w:vAlign w:val="center"/>
          </w:tcPr>
          <w:p w14:paraId="10953D7E">
            <w:pPr>
              <w:snapToGrid w:val="0"/>
              <w:spacing w:line="300" w:lineRule="auto"/>
              <w:jc w:val="center"/>
              <w:rPr>
                <w:rFonts w:ascii="Calibri" w:hAnsi="Calibri" w:cs="Calibri"/>
                <w:color w:val="auto"/>
                <w:spacing w:val="20"/>
              </w:rPr>
            </w:pPr>
          </w:p>
        </w:tc>
        <w:tc>
          <w:tcPr>
            <w:tcW w:w="1080" w:type="dxa"/>
            <w:vAlign w:val="center"/>
          </w:tcPr>
          <w:p w14:paraId="5092EC6C">
            <w:pPr>
              <w:snapToGrid w:val="0"/>
              <w:spacing w:line="300" w:lineRule="auto"/>
              <w:jc w:val="center"/>
              <w:rPr>
                <w:rFonts w:ascii="Calibri" w:hAnsi="Calibri" w:cs="Calibri"/>
                <w:color w:val="auto"/>
                <w:spacing w:val="20"/>
              </w:rPr>
            </w:pPr>
          </w:p>
        </w:tc>
        <w:tc>
          <w:tcPr>
            <w:tcW w:w="1080" w:type="dxa"/>
            <w:vAlign w:val="center"/>
          </w:tcPr>
          <w:p w14:paraId="0D8446F3">
            <w:pPr>
              <w:snapToGrid w:val="0"/>
              <w:spacing w:line="300" w:lineRule="auto"/>
              <w:jc w:val="center"/>
              <w:rPr>
                <w:rFonts w:ascii="Calibri" w:hAnsi="Calibri" w:cs="Calibri"/>
                <w:color w:val="auto"/>
                <w:spacing w:val="20"/>
              </w:rPr>
            </w:pPr>
          </w:p>
        </w:tc>
        <w:tc>
          <w:tcPr>
            <w:tcW w:w="900" w:type="dxa"/>
            <w:vAlign w:val="center"/>
          </w:tcPr>
          <w:p w14:paraId="63B697E2">
            <w:pPr>
              <w:snapToGrid w:val="0"/>
              <w:spacing w:line="300" w:lineRule="auto"/>
              <w:jc w:val="center"/>
              <w:rPr>
                <w:rFonts w:ascii="Calibri" w:hAnsi="Calibri" w:cs="Calibri"/>
                <w:color w:val="auto"/>
                <w:spacing w:val="20"/>
              </w:rPr>
            </w:pPr>
          </w:p>
        </w:tc>
        <w:tc>
          <w:tcPr>
            <w:tcW w:w="900" w:type="dxa"/>
            <w:vAlign w:val="center"/>
          </w:tcPr>
          <w:p w14:paraId="53E59167">
            <w:pPr>
              <w:snapToGrid w:val="0"/>
              <w:spacing w:line="300" w:lineRule="auto"/>
              <w:jc w:val="center"/>
              <w:rPr>
                <w:rFonts w:ascii="Calibri" w:hAnsi="Calibri" w:cs="Calibri"/>
                <w:color w:val="auto"/>
                <w:spacing w:val="20"/>
              </w:rPr>
            </w:pPr>
          </w:p>
        </w:tc>
        <w:tc>
          <w:tcPr>
            <w:tcW w:w="719" w:type="dxa"/>
            <w:vAlign w:val="center"/>
          </w:tcPr>
          <w:p w14:paraId="27015215">
            <w:pPr>
              <w:snapToGrid w:val="0"/>
              <w:spacing w:line="300" w:lineRule="auto"/>
              <w:jc w:val="center"/>
              <w:rPr>
                <w:rFonts w:ascii="Calibri" w:hAnsi="Calibri" w:cs="Calibri"/>
                <w:color w:val="auto"/>
                <w:spacing w:val="20"/>
              </w:rPr>
            </w:pPr>
          </w:p>
        </w:tc>
      </w:tr>
      <w:tr w14:paraId="74B1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6E83A6D">
            <w:pPr>
              <w:snapToGrid w:val="0"/>
              <w:spacing w:line="300" w:lineRule="auto"/>
              <w:jc w:val="center"/>
              <w:rPr>
                <w:rFonts w:ascii="Calibri" w:hAnsi="Calibri" w:cs="Calibri"/>
                <w:color w:val="auto"/>
                <w:spacing w:val="20"/>
              </w:rPr>
            </w:pPr>
          </w:p>
        </w:tc>
        <w:tc>
          <w:tcPr>
            <w:tcW w:w="1080" w:type="dxa"/>
            <w:vAlign w:val="center"/>
          </w:tcPr>
          <w:p w14:paraId="0F2799AE">
            <w:pPr>
              <w:snapToGrid w:val="0"/>
              <w:spacing w:line="300" w:lineRule="auto"/>
              <w:jc w:val="center"/>
              <w:rPr>
                <w:rFonts w:ascii="Calibri" w:hAnsi="Calibri" w:cs="Calibri"/>
                <w:color w:val="auto"/>
                <w:spacing w:val="20"/>
              </w:rPr>
            </w:pPr>
          </w:p>
        </w:tc>
        <w:tc>
          <w:tcPr>
            <w:tcW w:w="1440" w:type="dxa"/>
            <w:vAlign w:val="center"/>
          </w:tcPr>
          <w:p w14:paraId="125D81BC">
            <w:pPr>
              <w:snapToGrid w:val="0"/>
              <w:spacing w:line="300" w:lineRule="auto"/>
              <w:jc w:val="center"/>
              <w:rPr>
                <w:rFonts w:ascii="Calibri" w:hAnsi="Calibri" w:cs="Calibri"/>
                <w:color w:val="auto"/>
                <w:spacing w:val="20"/>
              </w:rPr>
            </w:pPr>
          </w:p>
        </w:tc>
        <w:tc>
          <w:tcPr>
            <w:tcW w:w="1620" w:type="dxa"/>
            <w:vAlign w:val="center"/>
          </w:tcPr>
          <w:p w14:paraId="7A7BA73B">
            <w:pPr>
              <w:snapToGrid w:val="0"/>
              <w:spacing w:line="300" w:lineRule="auto"/>
              <w:jc w:val="center"/>
              <w:rPr>
                <w:rFonts w:ascii="Calibri" w:hAnsi="Calibri" w:cs="Calibri"/>
                <w:color w:val="auto"/>
                <w:spacing w:val="20"/>
              </w:rPr>
            </w:pPr>
          </w:p>
        </w:tc>
        <w:tc>
          <w:tcPr>
            <w:tcW w:w="1080" w:type="dxa"/>
            <w:vAlign w:val="center"/>
          </w:tcPr>
          <w:p w14:paraId="14288F1F">
            <w:pPr>
              <w:snapToGrid w:val="0"/>
              <w:spacing w:line="300" w:lineRule="auto"/>
              <w:jc w:val="center"/>
              <w:rPr>
                <w:rFonts w:ascii="Calibri" w:hAnsi="Calibri" w:cs="Calibri"/>
                <w:color w:val="auto"/>
                <w:spacing w:val="20"/>
              </w:rPr>
            </w:pPr>
          </w:p>
        </w:tc>
        <w:tc>
          <w:tcPr>
            <w:tcW w:w="1080" w:type="dxa"/>
            <w:vAlign w:val="center"/>
          </w:tcPr>
          <w:p w14:paraId="2789D38D">
            <w:pPr>
              <w:snapToGrid w:val="0"/>
              <w:spacing w:line="300" w:lineRule="auto"/>
              <w:jc w:val="center"/>
              <w:rPr>
                <w:rFonts w:ascii="Calibri" w:hAnsi="Calibri" w:cs="Calibri"/>
                <w:color w:val="auto"/>
                <w:spacing w:val="20"/>
              </w:rPr>
            </w:pPr>
          </w:p>
        </w:tc>
        <w:tc>
          <w:tcPr>
            <w:tcW w:w="900" w:type="dxa"/>
            <w:vAlign w:val="center"/>
          </w:tcPr>
          <w:p w14:paraId="36B84E66">
            <w:pPr>
              <w:snapToGrid w:val="0"/>
              <w:spacing w:line="300" w:lineRule="auto"/>
              <w:jc w:val="center"/>
              <w:rPr>
                <w:rFonts w:ascii="Calibri" w:hAnsi="Calibri" w:cs="Calibri"/>
                <w:color w:val="auto"/>
                <w:spacing w:val="20"/>
              </w:rPr>
            </w:pPr>
          </w:p>
        </w:tc>
        <w:tc>
          <w:tcPr>
            <w:tcW w:w="900" w:type="dxa"/>
            <w:vAlign w:val="center"/>
          </w:tcPr>
          <w:p w14:paraId="23B67A3C">
            <w:pPr>
              <w:snapToGrid w:val="0"/>
              <w:spacing w:line="300" w:lineRule="auto"/>
              <w:jc w:val="center"/>
              <w:rPr>
                <w:rFonts w:ascii="Calibri" w:hAnsi="Calibri" w:cs="Calibri"/>
                <w:color w:val="auto"/>
                <w:spacing w:val="20"/>
              </w:rPr>
            </w:pPr>
          </w:p>
        </w:tc>
        <w:tc>
          <w:tcPr>
            <w:tcW w:w="719" w:type="dxa"/>
            <w:vAlign w:val="center"/>
          </w:tcPr>
          <w:p w14:paraId="281B2551">
            <w:pPr>
              <w:snapToGrid w:val="0"/>
              <w:spacing w:line="300" w:lineRule="auto"/>
              <w:jc w:val="center"/>
              <w:rPr>
                <w:rFonts w:ascii="Calibri" w:hAnsi="Calibri" w:cs="Calibri"/>
                <w:color w:val="auto"/>
                <w:spacing w:val="20"/>
              </w:rPr>
            </w:pPr>
          </w:p>
        </w:tc>
      </w:tr>
    </w:tbl>
    <w:p w14:paraId="414303BE">
      <w:pPr>
        <w:adjustRightInd w:val="0"/>
        <w:snapToGrid w:val="0"/>
        <w:spacing w:line="300" w:lineRule="auto"/>
        <w:rPr>
          <w:rFonts w:ascii="Calibri" w:hAnsi="Calibri" w:cs="Calibri"/>
          <w:color w:val="auto"/>
        </w:rPr>
      </w:pPr>
    </w:p>
    <w:p w14:paraId="0BEB06C2">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7BD2918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6F96CC63">
      <w:pPr>
        <w:snapToGrid w:val="0"/>
        <w:spacing w:line="300" w:lineRule="auto"/>
        <w:rPr>
          <w:rFonts w:ascii="Calibri" w:hAnsi="Calibri" w:cs="Calibri"/>
          <w:color w:val="auto"/>
          <w:szCs w:val="21"/>
        </w:rPr>
      </w:pPr>
    </w:p>
    <w:p w14:paraId="1F256D72">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填写说明：</w:t>
      </w:r>
    </w:p>
    <w:p w14:paraId="7A30D746">
      <w:pPr>
        <w:snapToGrid w:val="0"/>
        <w:spacing w:line="300" w:lineRule="auto"/>
        <w:ind w:firstLine="420" w:firstLineChars="200"/>
        <w:rPr>
          <w:rFonts w:ascii="Calibri" w:hAnsi="Calibri" w:cs="Calibri"/>
          <w:color w:val="auto"/>
        </w:rPr>
      </w:pPr>
      <w:r>
        <w:rPr>
          <w:rFonts w:ascii="Calibri" w:hAnsi="Calibri" w:cs="Calibri"/>
          <w:color w:val="auto"/>
          <w:szCs w:val="21"/>
        </w:rPr>
        <w:t>（</w:t>
      </w:r>
      <w:r>
        <w:rPr>
          <w:rFonts w:ascii="Calibri" w:hAnsi="Calibri" w:cs="Calibri"/>
          <w:color w:val="auto"/>
        </w:rPr>
        <w:t>1）此表不提供，可视为无业绩。</w:t>
      </w:r>
    </w:p>
    <w:p w14:paraId="3DE9984E">
      <w:pPr>
        <w:snapToGrid w:val="0"/>
        <w:spacing w:line="300" w:lineRule="auto"/>
        <w:ind w:firstLine="420" w:firstLineChars="200"/>
        <w:rPr>
          <w:rFonts w:ascii="Calibri" w:hAnsi="Calibri" w:cs="Calibri"/>
          <w:color w:val="auto"/>
        </w:rPr>
      </w:pPr>
      <w:r>
        <w:rPr>
          <w:rFonts w:ascii="Calibri" w:hAnsi="Calibri" w:cs="Calibri"/>
          <w:color w:val="auto"/>
          <w:szCs w:val="21"/>
        </w:rPr>
        <w:t>（</w:t>
      </w:r>
      <w:r>
        <w:rPr>
          <w:rFonts w:ascii="Calibri" w:hAnsi="Calibri" w:cs="Calibri"/>
          <w:color w:val="auto"/>
        </w:rPr>
        <w:t>2）此表仅提供了格式，表格不够可自行增加。</w:t>
      </w:r>
    </w:p>
    <w:p w14:paraId="4C41AD2B">
      <w:pPr>
        <w:snapToGrid w:val="0"/>
        <w:spacing w:line="300" w:lineRule="auto"/>
        <w:ind w:firstLine="420" w:firstLineChars="200"/>
        <w:rPr>
          <w:rFonts w:ascii="Calibri" w:hAnsi="Calibri" w:cs="Calibri"/>
          <w:color w:val="auto"/>
        </w:rPr>
      </w:pPr>
      <w:r>
        <w:rPr>
          <w:rFonts w:ascii="Calibri" w:hAnsi="Calibri" w:cs="Calibri"/>
          <w:color w:val="auto"/>
          <w:szCs w:val="21"/>
        </w:rPr>
        <w:t>（</w:t>
      </w:r>
      <w:r>
        <w:rPr>
          <w:rFonts w:ascii="Calibri" w:hAnsi="Calibri" w:cs="Calibri"/>
          <w:color w:val="auto"/>
        </w:rPr>
        <w:t>3）表后附合同等相关证明材料。</w:t>
      </w:r>
    </w:p>
    <w:p w14:paraId="1A29BF72">
      <w:pPr>
        <w:snapToGrid w:val="0"/>
        <w:spacing w:line="300" w:lineRule="auto"/>
        <w:ind w:firstLine="420" w:firstLineChars="200"/>
        <w:rPr>
          <w:rFonts w:ascii="Calibri" w:hAnsi="Calibri" w:cs="Calibri"/>
          <w:color w:val="auto"/>
          <w:szCs w:val="21"/>
        </w:rPr>
      </w:pPr>
    </w:p>
    <w:p w14:paraId="128381D5">
      <w:pPr>
        <w:snapToGrid w:val="0"/>
        <w:spacing w:line="300" w:lineRule="auto"/>
        <w:rPr>
          <w:rFonts w:ascii="Calibri" w:hAnsi="Calibri" w:cs="Calibri"/>
          <w:color w:val="auto"/>
          <w:spacing w:val="20"/>
        </w:rPr>
      </w:pPr>
    </w:p>
    <w:p w14:paraId="14533023">
      <w:pPr>
        <w:pStyle w:val="4"/>
        <w:spacing w:before="120"/>
        <w:ind w:firstLine="502"/>
        <w:rPr>
          <w:rFonts w:cs="Calibri"/>
          <w:color w:val="auto"/>
        </w:rPr>
      </w:pPr>
      <w:r>
        <w:rPr>
          <w:rFonts w:cs="Calibri"/>
          <w:color w:val="auto"/>
          <w:spacing w:val="20"/>
        </w:rPr>
        <w:br w:type="page"/>
      </w:r>
      <w:bookmarkStart w:id="146" w:name="_Toc345575544"/>
      <w:bookmarkStart w:id="147" w:name="_Toc245088206"/>
      <w:r>
        <w:rPr>
          <w:rFonts w:cs="Calibri"/>
          <w:color w:val="auto"/>
          <w:spacing w:val="20"/>
        </w:rPr>
        <w:t>七</w:t>
      </w:r>
      <w:r>
        <w:rPr>
          <w:rFonts w:cs="Calibri"/>
          <w:color w:val="auto"/>
        </w:rPr>
        <w:t>、</w:t>
      </w:r>
      <w:bookmarkEnd w:id="146"/>
      <w:bookmarkEnd w:id="147"/>
      <w:r>
        <w:rPr>
          <w:rFonts w:cs="Calibri"/>
          <w:color w:val="auto"/>
        </w:rPr>
        <w:t>提供针对本项目的完整技术解决方案</w:t>
      </w:r>
    </w:p>
    <w:p w14:paraId="4BF2347C">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提供针对本项目的完整技术解决方案</w:t>
      </w:r>
    </w:p>
    <w:p w14:paraId="609A5FD1">
      <w:pPr>
        <w:pStyle w:val="4"/>
        <w:spacing w:before="120"/>
        <w:ind w:firstLine="422"/>
        <w:rPr>
          <w:rFonts w:cs="Calibri"/>
          <w:color w:val="auto"/>
        </w:rPr>
      </w:pPr>
      <w:r>
        <w:rPr>
          <w:rFonts w:cs="Calibri"/>
          <w:color w:val="auto"/>
        </w:rPr>
        <w:t>（一）项目需求分析</w:t>
      </w:r>
    </w:p>
    <w:p w14:paraId="314A5975">
      <w:pPr>
        <w:snapToGrid w:val="0"/>
        <w:spacing w:line="300" w:lineRule="auto"/>
        <w:ind w:firstLine="420" w:firstLineChars="200"/>
        <w:rPr>
          <w:rFonts w:ascii="Calibri" w:hAnsi="Calibri" w:cs="Calibri"/>
          <w:color w:val="auto"/>
        </w:rPr>
      </w:pPr>
      <w:r>
        <w:rPr>
          <w:rFonts w:ascii="Calibri" w:hAnsi="Calibri" w:cs="Calibri"/>
          <w:color w:val="auto"/>
        </w:rPr>
        <w:t>供应商通过对项目情况的了解，并对项目需求进行分析，阐述项目现状、重点、难点；</w:t>
      </w:r>
    </w:p>
    <w:p w14:paraId="70D9751D">
      <w:pPr>
        <w:pStyle w:val="4"/>
        <w:spacing w:before="120"/>
        <w:ind w:firstLine="422"/>
        <w:rPr>
          <w:rFonts w:cs="Calibri"/>
          <w:color w:val="auto"/>
        </w:rPr>
      </w:pPr>
      <w:r>
        <w:rPr>
          <w:rFonts w:cs="Calibri"/>
          <w:color w:val="auto"/>
        </w:rPr>
        <w:t>（</w:t>
      </w:r>
      <w:r>
        <w:rPr>
          <w:rFonts w:hint="eastAsia" w:cs="Calibri"/>
          <w:color w:val="auto"/>
        </w:rPr>
        <w:t>二</w:t>
      </w:r>
      <w:r>
        <w:rPr>
          <w:rFonts w:cs="Calibri"/>
          <w:color w:val="auto"/>
        </w:rPr>
        <w:t>）针对本项目的实施方案</w:t>
      </w:r>
    </w:p>
    <w:p w14:paraId="276EC6D5">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项目管理方法与措施</w:t>
      </w:r>
    </w:p>
    <w:p w14:paraId="4A4A6815">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质量控制方案</w:t>
      </w:r>
    </w:p>
    <w:p w14:paraId="04B957F9">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进度控制方案</w:t>
      </w:r>
    </w:p>
    <w:p w14:paraId="369B9C4E">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项目成本控制</w:t>
      </w:r>
    </w:p>
    <w:p w14:paraId="20384A05">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安全控制</w:t>
      </w:r>
    </w:p>
    <w:p w14:paraId="590487B8">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项目审计</w:t>
      </w:r>
    </w:p>
    <w:p w14:paraId="3EB725DE">
      <w:pPr>
        <w:numPr>
          <w:ilvl w:val="0"/>
          <w:numId w:val="2"/>
        </w:numPr>
        <w:tabs>
          <w:tab w:val="left" w:pos="420"/>
          <w:tab w:val="clear" w:pos="0"/>
        </w:tabs>
        <w:snapToGrid w:val="0"/>
        <w:spacing w:line="300" w:lineRule="auto"/>
        <w:rPr>
          <w:rFonts w:ascii="Calibri" w:hAnsi="Calibri" w:cs="Calibri"/>
          <w:color w:val="auto"/>
        </w:rPr>
      </w:pPr>
      <w:r>
        <w:rPr>
          <w:rFonts w:hint="eastAsia" w:ascii="Calibri" w:hAnsi="Calibri" w:cs="Calibri"/>
          <w:color w:val="auto"/>
        </w:rPr>
        <w:t>项目协调管理</w:t>
      </w:r>
    </w:p>
    <w:p w14:paraId="61E95A1A">
      <w:pPr>
        <w:numPr>
          <w:ilvl w:val="0"/>
          <w:numId w:val="2"/>
        </w:numPr>
        <w:tabs>
          <w:tab w:val="left" w:pos="420"/>
          <w:tab w:val="clear" w:pos="0"/>
        </w:tabs>
        <w:snapToGrid w:val="0"/>
        <w:spacing w:line="300" w:lineRule="auto"/>
        <w:rPr>
          <w:rFonts w:ascii="Calibri" w:hAnsi="Calibri" w:cs="Calibri"/>
          <w:color w:val="auto"/>
        </w:rPr>
      </w:pPr>
      <w:r>
        <w:rPr>
          <w:rFonts w:ascii="Calibri" w:hAnsi="Calibri" w:cs="Calibri"/>
          <w:color w:val="auto"/>
        </w:rPr>
        <w:t>验收方案</w:t>
      </w:r>
    </w:p>
    <w:p w14:paraId="1E2D9354">
      <w:pPr>
        <w:pStyle w:val="60"/>
        <w:snapToGrid w:val="0"/>
        <w:spacing w:line="300" w:lineRule="auto"/>
        <w:rPr>
          <w:rFonts w:ascii="Calibri" w:hAnsi="Calibri" w:cs="Calibri"/>
          <w:color w:val="auto"/>
        </w:rPr>
      </w:pPr>
      <w:r>
        <w:rPr>
          <w:rFonts w:ascii="Calibri" w:hAnsi="Calibri" w:cs="Calibri"/>
          <w:color w:val="auto"/>
        </w:rPr>
        <w:t>供应商自身经验拟定的验收方案齐备性、可操作性、科学性，应从有利于项目实施角度制订方案。</w:t>
      </w:r>
    </w:p>
    <w:p w14:paraId="77C921A4">
      <w:pPr>
        <w:rPr>
          <w:rFonts w:ascii="Calibri" w:hAnsi="Calibri" w:cs="Calibri"/>
          <w:color w:val="auto"/>
        </w:rPr>
      </w:pPr>
      <w:r>
        <w:rPr>
          <w:rFonts w:ascii="Calibri" w:hAnsi="Calibri" w:cs="Calibri"/>
          <w:color w:val="auto"/>
        </w:rPr>
        <w:br w:type="page"/>
      </w:r>
    </w:p>
    <w:p w14:paraId="660CF01F">
      <w:pPr>
        <w:pStyle w:val="60"/>
        <w:snapToGrid w:val="0"/>
        <w:spacing w:line="300" w:lineRule="auto"/>
        <w:rPr>
          <w:rFonts w:ascii="Calibri" w:hAnsi="Calibri" w:cs="Calibri"/>
          <w:color w:val="auto"/>
        </w:rPr>
      </w:pPr>
    </w:p>
    <w:p w14:paraId="7475E821">
      <w:pPr>
        <w:pStyle w:val="4"/>
        <w:spacing w:before="120"/>
        <w:ind w:firstLine="422"/>
        <w:rPr>
          <w:rFonts w:cs="Calibri"/>
          <w:color w:val="auto"/>
        </w:rPr>
      </w:pPr>
      <w:r>
        <w:rPr>
          <w:rFonts w:cs="Calibri"/>
          <w:color w:val="auto"/>
        </w:rPr>
        <w:t>（</w:t>
      </w:r>
      <w:r>
        <w:rPr>
          <w:rFonts w:hint="eastAsia" w:cs="Calibri"/>
          <w:color w:val="auto"/>
        </w:rPr>
        <w:t>三</w:t>
      </w:r>
      <w:r>
        <w:rPr>
          <w:rFonts w:cs="Calibri"/>
          <w:color w:val="auto"/>
        </w:rPr>
        <w:t>）供应商为完成本项目组建的项目组人员名单</w:t>
      </w:r>
    </w:p>
    <w:p w14:paraId="7C281FE9">
      <w:pPr>
        <w:snapToGrid w:val="0"/>
        <w:spacing w:line="300" w:lineRule="auto"/>
        <w:ind w:firstLine="420" w:firstLineChars="200"/>
        <w:rPr>
          <w:rFonts w:ascii="Calibri" w:hAnsi="Calibri" w:cs="Calibri"/>
          <w:color w:val="auto"/>
        </w:rPr>
      </w:pPr>
      <w:r>
        <w:rPr>
          <w:rFonts w:ascii="Calibri" w:hAnsi="Calibri" w:cs="Calibri"/>
          <w:color w:val="auto"/>
        </w:rPr>
        <w:t>每个专业人员的情况应该明确表示，明确各阶段投入人数，在提交的标书中安排的人员，须为单位的固定职员；每个参加项目人员</w:t>
      </w:r>
      <w:r>
        <w:rPr>
          <w:rFonts w:hint="eastAsia" w:ascii="Calibri" w:hAnsi="Calibri" w:cs="Calibri"/>
          <w:color w:val="auto"/>
        </w:rPr>
        <w:t>的</w:t>
      </w:r>
      <w:r>
        <w:rPr>
          <w:rFonts w:ascii="Calibri" w:hAnsi="Calibri" w:cs="Calibri"/>
          <w:color w:val="auto"/>
        </w:rPr>
        <w:t>主要内容包括学历（学院、大学和其他职业教育，列出大学的名称，就学日期以及所取得的学位）、工作特长（特长领域、能力取向等）、经验与业绩（主要是类似项目的经验，该人员参与的时间以及在项目中的责任）等、资质情况等；</w:t>
      </w:r>
    </w:p>
    <w:p w14:paraId="06733A85">
      <w:pPr>
        <w:snapToGrid w:val="0"/>
        <w:spacing w:line="300" w:lineRule="auto"/>
        <w:ind w:firstLine="420" w:firstLineChars="200"/>
        <w:rPr>
          <w:rFonts w:ascii="Calibri" w:hAnsi="Calibri" w:cs="Calibri"/>
          <w:color w:val="auto"/>
          <w:szCs w:val="21"/>
        </w:rPr>
      </w:pPr>
      <w:r>
        <w:rPr>
          <w:rFonts w:ascii="Calibri" w:hAnsi="Calibri" w:cs="Calibri"/>
          <w:color w:val="auto"/>
          <w:szCs w:val="21"/>
        </w:rPr>
        <w:t>不限于表格形式，可采用其他形式表述。</w:t>
      </w:r>
    </w:p>
    <w:p w14:paraId="6C27E8FA">
      <w:pPr>
        <w:snapToGrid w:val="0"/>
        <w:spacing w:line="300" w:lineRule="auto"/>
        <w:ind w:firstLine="420" w:firstLineChars="200"/>
        <w:rPr>
          <w:rFonts w:ascii="Calibri" w:hAnsi="Calibri" w:cs="Calibri"/>
          <w:color w:val="auto"/>
        </w:rPr>
      </w:pPr>
      <w:bookmarkStart w:id="148" w:name="_Toc179632824"/>
      <w:bookmarkStart w:id="149" w:name="_Toc296602615"/>
      <w:bookmarkStart w:id="150" w:name="_Toc144974872"/>
      <w:bookmarkStart w:id="151" w:name="_Toc247085888"/>
      <w:bookmarkStart w:id="152" w:name="_Toc152042593"/>
      <w:bookmarkStart w:id="153" w:name="_Toc152045804"/>
      <w:bookmarkStart w:id="154" w:name="_Toc246997113"/>
      <w:bookmarkStart w:id="155" w:name="_Toc246996370"/>
      <w:r>
        <w:rPr>
          <w:rFonts w:ascii="Calibri" w:hAnsi="Calibri" w:cs="Calibri"/>
          <w:color w:val="auto"/>
        </w:rPr>
        <w:t>1）项目组人员表</w:t>
      </w:r>
      <w:bookmarkEnd w:id="148"/>
      <w:bookmarkEnd w:id="149"/>
      <w:bookmarkEnd w:id="150"/>
      <w:bookmarkEnd w:id="151"/>
      <w:bookmarkEnd w:id="152"/>
      <w:bookmarkEnd w:id="153"/>
      <w:bookmarkEnd w:id="154"/>
      <w:bookmarkEnd w:id="155"/>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729"/>
        <w:gridCol w:w="726"/>
        <w:gridCol w:w="1090"/>
        <w:gridCol w:w="726"/>
        <w:gridCol w:w="729"/>
        <w:gridCol w:w="726"/>
        <w:gridCol w:w="1271"/>
        <w:gridCol w:w="1583"/>
      </w:tblGrid>
      <w:tr w14:paraId="234A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restart"/>
            <w:vAlign w:val="center"/>
          </w:tcPr>
          <w:p w14:paraId="0399FBCA">
            <w:pPr>
              <w:snapToGrid w:val="0"/>
              <w:spacing w:line="300" w:lineRule="auto"/>
              <w:jc w:val="center"/>
              <w:rPr>
                <w:rFonts w:ascii="Calibri" w:hAnsi="Calibri" w:cs="Calibri"/>
                <w:color w:val="auto"/>
                <w:szCs w:val="21"/>
              </w:rPr>
            </w:pPr>
            <w:r>
              <w:rPr>
                <w:rFonts w:ascii="Calibri" w:hAnsi="Calibri" w:cs="Calibri"/>
                <w:color w:val="auto"/>
                <w:szCs w:val="21"/>
              </w:rPr>
              <w:t>项目组职务</w:t>
            </w:r>
          </w:p>
        </w:tc>
        <w:tc>
          <w:tcPr>
            <w:tcW w:w="721" w:type="dxa"/>
            <w:vMerge w:val="restart"/>
            <w:vAlign w:val="center"/>
          </w:tcPr>
          <w:p w14:paraId="753D8133">
            <w:pPr>
              <w:snapToGrid w:val="0"/>
              <w:spacing w:line="300" w:lineRule="auto"/>
              <w:jc w:val="center"/>
              <w:rPr>
                <w:rFonts w:ascii="Calibri" w:hAnsi="Calibri" w:cs="Calibri"/>
                <w:color w:val="auto"/>
                <w:szCs w:val="21"/>
              </w:rPr>
            </w:pPr>
            <w:r>
              <w:rPr>
                <w:rFonts w:ascii="Calibri" w:hAnsi="Calibri" w:cs="Calibri"/>
                <w:color w:val="auto"/>
                <w:szCs w:val="21"/>
              </w:rPr>
              <w:t>姓名</w:t>
            </w:r>
          </w:p>
        </w:tc>
        <w:tc>
          <w:tcPr>
            <w:tcW w:w="719" w:type="dxa"/>
            <w:vMerge w:val="restart"/>
            <w:vAlign w:val="center"/>
          </w:tcPr>
          <w:p w14:paraId="6928EB27">
            <w:pPr>
              <w:snapToGrid w:val="0"/>
              <w:spacing w:line="300" w:lineRule="auto"/>
              <w:jc w:val="center"/>
              <w:rPr>
                <w:rFonts w:ascii="Calibri" w:hAnsi="Calibri" w:cs="Calibri"/>
                <w:color w:val="auto"/>
                <w:szCs w:val="21"/>
              </w:rPr>
            </w:pPr>
            <w:r>
              <w:rPr>
                <w:rFonts w:ascii="Calibri" w:hAnsi="Calibri" w:cs="Calibri"/>
                <w:color w:val="auto"/>
                <w:szCs w:val="21"/>
              </w:rPr>
              <w:t>职称</w:t>
            </w:r>
          </w:p>
        </w:tc>
        <w:tc>
          <w:tcPr>
            <w:tcW w:w="4501" w:type="dxa"/>
            <w:gridSpan w:val="5"/>
            <w:vAlign w:val="center"/>
          </w:tcPr>
          <w:p w14:paraId="46D52865">
            <w:pPr>
              <w:snapToGrid w:val="0"/>
              <w:spacing w:line="300" w:lineRule="auto"/>
              <w:jc w:val="center"/>
              <w:rPr>
                <w:rFonts w:ascii="Calibri" w:hAnsi="Calibri" w:cs="Calibri"/>
                <w:color w:val="auto"/>
                <w:szCs w:val="21"/>
              </w:rPr>
            </w:pPr>
            <w:r>
              <w:rPr>
                <w:rFonts w:ascii="Calibri" w:hAnsi="Calibri" w:cs="Calibri"/>
                <w:color w:val="auto"/>
                <w:szCs w:val="21"/>
              </w:rPr>
              <w:t>人员所具有的执业或职业资格证明</w:t>
            </w:r>
          </w:p>
        </w:tc>
        <w:tc>
          <w:tcPr>
            <w:tcW w:w="1572" w:type="dxa"/>
            <w:vAlign w:val="center"/>
          </w:tcPr>
          <w:p w14:paraId="59432A37">
            <w:pPr>
              <w:snapToGrid w:val="0"/>
              <w:spacing w:line="300" w:lineRule="auto"/>
              <w:jc w:val="center"/>
              <w:rPr>
                <w:rFonts w:ascii="Calibri" w:hAnsi="Calibri" w:cs="Calibri"/>
                <w:color w:val="auto"/>
                <w:szCs w:val="21"/>
              </w:rPr>
            </w:pPr>
            <w:r>
              <w:rPr>
                <w:rFonts w:ascii="Calibri" w:hAnsi="Calibri" w:cs="Calibri"/>
                <w:color w:val="auto"/>
                <w:szCs w:val="21"/>
              </w:rPr>
              <w:t>备注</w:t>
            </w:r>
          </w:p>
        </w:tc>
      </w:tr>
      <w:tr w14:paraId="201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continue"/>
            <w:vAlign w:val="center"/>
          </w:tcPr>
          <w:p w14:paraId="77F1922F">
            <w:pPr>
              <w:snapToGrid w:val="0"/>
              <w:spacing w:line="300" w:lineRule="auto"/>
              <w:jc w:val="center"/>
              <w:rPr>
                <w:rFonts w:ascii="Calibri" w:hAnsi="Calibri" w:cs="Calibri"/>
                <w:color w:val="auto"/>
                <w:szCs w:val="21"/>
              </w:rPr>
            </w:pPr>
          </w:p>
        </w:tc>
        <w:tc>
          <w:tcPr>
            <w:tcW w:w="721" w:type="dxa"/>
            <w:vMerge w:val="continue"/>
            <w:vAlign w:val="center"/>
          </w:tcPr>
          <w:p w14:paraId="2A9A521B">
            <w:pPr>
              <w:snapToGrid w:val="0"/>
              <w:spacing w:line="300" w:lineRule="auto"/>
              <w:jc w:val="center"/>
              <w:rPr>
                <w:rFonts w:ascii="Calibri" w:hAnsi="Calibri" w:cs="Calibri"/>
                <w:color w:val="auto"/>
                <w:szCs w:val="21"/>
              </w:rPr>
            </w:pPr>
          </w:p>
        </w:tc>
        <w:tc>
          <w:tcPr>
            <w:tcW w:w="719" w:type="dxa"/>
            <w:vMerge w:val="continue"/>
            <w:vAlign w:val="center"/>
          </w:tcPr>
          <w:p w14:paraId="2F354944">
            <w:pPr>
              <w:snapToGrid w:val="0"/>
              <w:spacing w:line="300" w:lineRule="auto"/>
              <w:jc w:val="center"/>
              <w:rPr>
                <w:rFonts w:ascii="Calibri" w:hAnsi="Calibri" w:cs="Calibri"/>
                <w:color w:val="auto"/>
                <w:szCs w:val="21"/>
              </w:rPr>
            </w:pPr>
          </w:p>
        </w:tc>
        <w:tc>
          <w:tcPr>
            <w:tcW w:w="1081" w:type="dxa"/>
            <w:vAlign w:val="center"/>
          </w:tcPr>
          <w:p w14:paraId="11AA5958">
            <w:pPr>
              <w:snapToGrid w:val="0"/>
              <w:spacing w:line="300" w:lineRule="auto"/>
              <w:jc w:val="center"/>
              <w:rPr>
                <w:rFonts w:ascii="Calibri" w:hAnsi="Calibri" w:cs="Calibri"/>
                <w:color w:val="auto"/>
                <w:szCs w:val="21"/>
              </w:rPr>
            </w:pPr>
            <w:r>
              <w:rPr>
                <w:rFonts w:ascii="Calibri" w:hAnsi="Calibri" w:cs="Calibri"/>
                <w:color w:val="auto"/>
                <w:szCs w:val="21"/>
              </w:rPr>
              <w:t>证书名称</w:t>
            </w:r>
          </w:p>
        </w:tc>
        <w:tc>
          <w:tcPr>
            <w:tcW w:w="719" w:type="dxa"/>
            <w:vAlign w:val="center"/>
          </w:tcPr>
          <w:p w14:paraId="53D85943">
            <w:pPr>
              <w:snapToGrid w:val="0"/>
              <w:spacing w:line="300" w:lineRule="auto"/>
              <w:jc w:val="center"/>
              <w:rPr>
                <w:rFonts w:ascii="Calibri" w:hAnsi="Calibri" w:cs="Calibri"/>
                <w:color w:val="auto"/>
                <w:szCs w:val="21"/>
              </w:rPr>
            </w:pPr>
            <w:r>
              <w:rPr>
                <w:rFonts w:ascii="Calibri" w:hAnsi="Calibri" w:cs="Calibri"/>
                <w:color w:val="auto"/>
                <w:szCs w:val="21"/>
              </w:rPr>
              <w:t>级别</w:t>
            </w:r>
          </w:p>
        </w:tc>
        <w:tc>
          <w:tcPr>
            <w:tcW w:w="721" w:type="dxa"/>
            <w:vAlign w:val="center"/>
          </w:tcPr>
          <w:p w14:paraId="2C94BC5B">
            <w:pPr>
              <w:snapToGrid w:val="0"/>
              <w:spacing w:line="300" w:lineRule="auto"/>
              <w:jc w:val="center"/>
              <w:rPr>
                <w:rFonts w:ascii="Calibri" w:hAnsi="Calibri" w:cs="Calibri"/>
                <w:color w:val="auto"/>
                <w:szCs w:val="21"/>
              </w:rPr>
            </w:pPr>
            <w:r>
              <w:rPr>
                <w:rFonts w:ascii="Calibri" w:hAnsi="Calibri" w:cs="Calibri"/>
                <w:color w:val="auto"/>
                <w:szCs w:val="21"/>
              </w:rPr>
              <w:t>证号</w:t>
            </w:r>
          </w:p>
        </w:tc>
        <w:tc>
          <w:tcPr>
            <w:tcW w:w="719" w:type="dxa"/>
            <w:vAlign w:val="center"/>
          </w:tcPr>
          <w:p w14:paraId="5B382B44">
            <w:pPr>
              <w:snapToGrid w:val="0"/>
              <w:spacing w:line="300" w:lineRule="auto"/>
              <w:jc w:val="center"/>
              <w:rPr>
                <w:rFonts w:ascii="Calibri" w:hAnsi="Calibri" w:cs="Calibri"/>
                <w:color w:val="auto"/>
                <w:szCs w:val="21"/>
              </w:rPr>
            </w:pPr>
            <w:r>
              <w:rPr>
                <w:rFonts w:ascii="Calibri" w:hAnsi="Calibri" w:cs="Calibri"/>
                <w:color w:val="auto"/>
                <w:szCs w:val="21"/>
              </w:rPr>
              <w:t>专业</w:t>
            </w:r>
          </w:p>
        </w:tc>
        <w:tc>
          <w:tcPr>
            <w:tcW w:w="1261" w:type="dxa"/>
            <w:vAlign w:val="center"/>
          </w:tcPr>
          <w:p w14:paraId="400C9439">
            <w:pPr>
              <w:snapToGrid w:val="0"/>
              <w:spacing w:line="300" w:lineRule="auto"/>
              <w:jc w:val="center"/>
              <w:rPr>
                <w:rFonts w:ascii="Calibri" w:hAnsi="Calibri" w:cs="Calibri"/>
                <w:color w:val="auto"/>
                <w:szCs w:val="21"/>
              </w:rPr>
            </w:pPr>
            <w:r>
              <w:rPr>
                <w:rFonts w:ascii="Calibri" w:hAnsi="Calibri" w:cs="Calibri"/>
                <w:color w:val="auto"/>
                <w:szCs w:val="21"/>
              </w:rPr>
              <w:t>社保缴纳</w:t>
            </w:r>
          </w:p>
        </w:tc>
        <w:tc>
          <w:tcPr>
            <w:tcW w:w="1572" w:type="dxa"/>
            <w:vAlign w:val="center"/>
          </w:tcPr>
          <w:p w14:paraId="0F948929">
            <w:pPr>
              <w:snapToGrid w:val="0"/>
              <w:spacing w:line="300" w:lineRule="auto"/>
              <w:jc w:val="center"/>
              <w:rPr>
                <w:rFonts w:ascii="Calibri" w:hAnsi="Calibri" w:cs="Calibri"/>
                <w:color w:val="auto"/>
                <w:szCs w:val="21"/>
              </w:rPr>
            </w:pPr>
            <w:r>
              <w:rPr>
                <w:rFonts w:ascii="Calibri" w:hAnsi="Calibri" w:cs="Calibri"/>
                <w:color w:val="auto"/>
                <w:szCs w:val="21"/>
              </w:rPr>
              <w:t>人员能力及实施经验说明</w:t>
            </w:r>
          </w:p>
        </w:tc>
      </w:tr>
      <w:tr w14:paraId="13E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10CDDC2C">
            <w:pPr>
              <w:snapToGrid w:val="0"/>
              <w:spacing w:line="300" w:lineRule="auto"/>
              <w:jc w:val="center"/>
              <w:rPr>
                <w:rFonts w:ascii="Calibri" w:hAnsi="Calibri" w:cs="Calibri"/>
                <w:color w:val="auto"/>
                <w:szCs w:val="21"/>
              </w:rPr>
            </w:pPr>
          </w:p>
        </w:tc>
        <w:tc>
          <w:tcPr>
            <w:tcW w:w="721" w:type="dxa"/>
            <w:vAlign w:val="center"/>
          </w:tcPr>
          <w:p w14:paraId="3A16F874">
            <w:pPr>
              <w:snapToGrid w:val="0"/>
              <w:spacing w:line="300" w:lineRule="auto"/>
              <w:jc w:val="center"/>
              <w:rPr>
                <w:rFonts w:ascii="Calibri" w:hAnsi="Calibri" w:cs="Calibri"/>
                <w:color w:val="auto"/>
                <w:szCs w:val="21"/>
              </w:rPr>
            </w:pPr>
          </w:p>
        </w:tc>
        <w:tc>
          <w:tcPr>
            <w:tcW w:w="719" w:type="dxa"/>
            <w:vAlign w:val="center"/>
          </w:tcPr>
          <w:p w14:paraId="6C49F55C">
            <w:pPr>
              <w:snapToGrid w:val="0"/>
              <w:spacing w:line="300" w:lineRule="auto"/>
              <w:jc w:val="center"/>
              <w:rPr>
                <w:rFonts w:ascii="Calibri" w:hAnsi="Calibri" w:cs="Calibri"/>
                <w:color w:val="auto"/>
                <w:szCs w:val="21"/>
              </w:rPr>
            </w:pPr>
          </w:p>
        </w:tc>
        <w:tc>
          <w:tcPr>
            <w:tcW w:w="1081" w:type="dxa"/>
            <w:vAlign w:val="center"/>
          </w:tcPr>
          <w:p w14:paraId="0E0736E5">
            <w:pPr>
              <w:snapToGrid w:val="0"/>
              <w:spacing w:line="300" w:lineRule="auto"/>
              <w:jc w:val="center"/>
              <w:rPr>
                <w:rFonts w:ascii="Calibri" w:hAnsi="Calibri" w:cs="Calibri"/>
                <w:color w:val="auto"/>
                <w:szCs w:val="21"/>
              </w:rPr>
            </w:pPr>
          </w:p>
        </w:tc>
        <w:tc>
          <w:tcPr>
            <w:tcW w:w="719" w:type="dxa"/>
            <w:vAlign w:val="center"/>
          </w:tcPr>
          <w:p w14:paraId="38C596B1">
            <w:pPr>
              <w:snapToGrid w:val="0"/>
              <w:spacing w:line="300" w:lineRule="auto"/>
              <w:jc w:val="center"/>
              <w:rPr>
                <w:rFonts w:ascii="Calibri" w:hAnsi="Calibri" w:cs="Calibri"/>
                <w:color w:val="auto"/>
                <w:szCs w:val="21"/>
              </w:rPr>
            </w:pPr>
          </w:p>
        </w:tc>
        <w:tc>
          <w:tcPr>
            <w:tcW w:w="721" w:type="dxa"/>
            <w:vAlign w:val="center"/>
          </w:tcPr>
          <w:p w14:paraId="501D0011">
            <w:pPr>
              <w:snapToGrid w:val="0"/>
              <w:spacing w:line="300" w:lineRule="auto"/>
              <w:jc w:val="center"/>
              <w:rPr>
                <w:rFonts w:ascii="Calibri" w:hAnsi="Calibri" w:cs="Calibri"/>
                <w:color w:val="auto"/>
                <w:szCs w:val="21"/>
              </w:rPr>
            </w:pPr>
          </w:p>
        </w:tc>
        <w:tc>
          <w:tcPr>
            <w:tcW w:w="719" w:type="dxa"/>
            <w:vAlign w:val="center"/>
          </w:tcPr>
          <w:p w14:paraId="2CC2091D">
            <w:pPr>
              <w:snapToGrid w:val="0"/>
              <w:spacing w:line="300" w:lineRule="auto"/>
              <w:jc w:val="center"/>
              <w:rPr>
                <w:rFonts w:ascii="Calibri" w:hAnsi="Calibri" w:cs="Calibri"/>
                <w:color w:val="auto"/>
                <w:szCs w:val="21"/>
              </w:rPr>
            </w:pPr>
          </w:p>
        </w:tc>
        <w:tc>
          <w:tcPr>
            <w:tcW w:w="1261" w:type="dxa"/>
            <w:vAlign w:val="center"/>
          </w:tcPr>
          <w:p w14:paraId="6914BA52">
            <w:pPr>
              <w:snapToGrid w:val="0"/>
              <w:spacing w:line="300" w:lineRule="auto"/>
              <w:jc w:val="center"/>
              <w:rPr>
                <w:rFonts w:ascii="Calibri" w:hAnsi="Calibri" w:cs="Calibri"/>
                <w:color w:val="auto"/>
                <w:szCs w:val="21"/>
              </w:rPr>
            </w:pPr>
          </w:p>
        </w:tc>
        <w:tc>
          <w:tcPr>
            <w:tcW w:w="1572" w:type="dxa"/>
            <w:vAlign w:val="center"/>
          </w:tcPr>
          <w:p w14:paraId="0A8E747F">
            <w:pPr>
              <w:snapToGrid w:val="0"/>
              <w:spacing w:line="300" w:lineRule="auto"/>
              <w:jc w:val="center"/>
              <w:rPr>
                <w:rFonts w:ascii="Calibri" w:hAnsi="Calibri" w:cs="Calibri"/>
                <w:color w:val="auto"/>
                <w:szCs w:val="21"/>
              </w:rPr>
            </w:pPr>
          </w:p>
        </w:tc>
      </w:tr>
      <w:tr w14:paraId="771B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5162152A">
            <w:pPr>
              <w:snapToGrid w:val="0"/>
              <w:spacing w:line="300" w:lineRule="auto"/>
              <w:jc w:val="center"/>
              <w:rPr>
                <w:rFonts w:ascii="Calibri" w:hAnsi="Calibri" w:cs="Calibri"/>
                <w:color w:val="auto"/>
                <w:szCs w:val="21"/>
              </w:rPr>
            </w:pPr>
          </w:p>
        </w:tc>
        <w:tc>
          <w:tcPr>
            <w:tcW w:w="721" w:type="dxa"/>
            <w:vAlign w:val="center"/>
          </w:tcPr>
          <w:p w14:paraId="0F3C1829">
            <w:pPr>
              <w:snapToGrid w:val="0"/>
              <w:spacing w:line="300" w:lineRule="auto"/>
              <w:jc w:val="center"/>
              <w:rPr>
                <w:rFonts w:ascii="Calibri" w:hAnsi="Calibri" w:cs="Calibri"/>
                <w:color w:val="auto"/>
                <w:szCs w:val="21"/>
              </w:rPr>
            </w:pPr>
          </w:p>
        </w:tc>
        <w:tc>
          <w:tcPr>
            <w:tcW w:w="719" w:type="dxa"/>
            <w:vAlign w:val="center"/>
          </w:tcPr>
          <w:p w14:paraId="0842EB1A">
            <w:pPr>
              <w:snapToGrid w:val="0"/>
              <w:spacing w:line="300" w:lineRule="auto"/>
              <w:jc w:val="center"/>
              <w:rPr>
                <w:rFonts w:ascii="Calibri" w:hAnsi="Calibri" w:cs="Calibri"/>
                <w:color w:val="auto"/>
                <w:szCs w:val="21"/>
              </w:rPr>
            </w:pPr>
          </w:p>
        </w:tc>
        <w:tc>
          <w:tcPr>
            <w:tcW w:w="1081" w:type="dxa"/>
            <w:vAlign w:val="center"/>
          </w:tcPr>
          <w:p w14:paraId="58E2733E">
            <w:pPr>
              <w:snapToGrid w:val="0"/>
              <w:spacing w:line="300" w:lineRule="auto"/>
              <w:jc w:val="center"/>
              <w:rPr>
                <w:rFonts w:ascii="Calibri" w:hAnsi="Calibri" w:cs="Calibri"/>
                <w:color w:val="auto"/>
                <w:szCs w:val="21"/>
              </w:rPr>
            </w:pPr>
          </w:p>
        </w:tc>
        <w:tc>
          <w:tcPr>
            <w:tcW w:w="719" w:type="dxa"/>
            <w:vAlign w:val="center"/>
          </w:tcPr>
          <w:p w14:paraId="1609AEAA">
            <w:pPr>
              <w:snapToGrid w:val="0"/>
              <w:spacing w:line="300" w:lineRule="auto"/>
              <w:jc w:val="center"/>
              <w:rPr>
                <w:rFonts w:ascii="Calibri" w:hAnsi="Calibri" w:cs="Calibri"/>
                <w:color w:val="auto"/>
                <w:szCs w:val="21"/>
              </w:rPr>
            </w:pPr>
          </w:p>
        </w:tc>
        <w:tc>
          <w:tcPr>
            <w:tcW w:w="721" w:type="dxa"/>
            <w:vAlign w:val="center"/>
          </w:tcPr>
          <w:p w14:paraId="5CCA61F2">
            <w:pPr>
              <w:snapToGrid w:val="0"/>
              <w:spacing w:line="300" w:lineRule="auto"/>
              <w:jc w:val="center"/>
              <w:rPr>
                <w:rFonts w:ascii="Calibri" w:hAnsi="Calibri" w:cs="Calibri"/>
                <w:color w:val="auto"/>
                <w:szCs w:val="21"/>
              </w:rPr>
            </w:pPr>
          </w:p>
        </w:tc>
        <w:tc>
          <w:tcPr>
            <w:tcW w:w="719" w:type="dxa"/>
            <w:vAlign w:val="center"/>
          </w:tcPr>
          <w:p w14:paraId="33BAE953">
            <w:pPr>
              <w:snapToGrid w:val="0"/>
              <w:spacing w:line="300" w:lineRule="auto"/>
              <w:jc w:val="center"/>
              <w:rPr>
                <w:rFonts w:ascii="Calibri" w:hAnsi="Calibri" w:cs="Calibri"/>
                <w:color w:val="auto"/>
                <w:szCs w:val="21"/>
              </w:rPr>
            </w:pPr>
          </w:p>
        </w:tc>
        <w:tc>
          <w:tcPr>
            <w:tcW w:w="1261" w:type="dxa"/>
            <w:vAlign w:val="center"/>
          </w:tcPr>
          <w:p w14:paraId="7597AE16">
            <w:pPr>
              <w:snapToGrid w:val="0"/>
              <w:spacing w:line="300" w:lineRule="auto"/>
              <w:jc w:val="center"/>
              <w:rPr>
                <w:rFonts w:ascii="Calibri" w:hAnsi="Calibri" w:cs="Calibri"/>
                <w:color w:val="auto"/>
                <w:szCs w:val="21"/>
              </w:rPr>
            </w:pPr>
          </w:p>
        </w:tc>
        <w:tc>
          <w:tcPr>
            <w:tcW w:w="1572" w:type="dxa"/>
            <w:vAlign w:val="center"/>
          </w:tcPr>
          <w:p w14:paraId="5C93AEF5">
            <w:pPr>
              <w:snapToGrid w:val="0"/>
              <w:spacing w:line="300" w:lineRule="auto"/>
              <w:jc w:val="center"/>
              <w:rPr>
                <w:rFonts w:ascii="Calibri" w:hAnsi="Calibri" w:cs="Calibri"/>
                <w:color w:val="auto"/>
                <w:szCs w:val="21"/>
              </w:rPr>
            </w:pPr>
          </w:p>
        </w:tc>
      </w:tr>
      <w:tr w14:paraId="26E9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5450CFCC">
            <w:pPr>
              <w:snapToGrid w:val="0"/>
              <w:spacing w:line="300" w:lineRule="auto"/>
              <w:jc w:val="center"/>
              <w:rPr>
                <w:rFonts w:ascii="Calibri" w:hAnsi="Calibri" w:cs="Calibri"/>
                <w:color w:val="auto"/>
                <w:szCs w:val="21"/>
              </w:rPr>
            </w:pPr>
          </w:p>
        </w:tc>
        <w:tc>
          <w:tcPr>
            <w:tcW w:w="721" w:type="dxa"/>
            <w:vAlign w:val="center"/>
          </w:tcPr>
          <w:p w14:paraId="23D792F3">
            <w:pPr>
              <w:snapToGrid w:val="0"/>
              <w:spacing w:line="300" w:lineRule="auto"/>
              <w:jc w:val="center"/>
              <w:rPr>
                <w:rFonts w:ascii="Calibri" w:hAnsi="Calibri" w:cs="Calibri"/>
                <w:color w:val="auto"/>
                <w:szCs w:val="21"/>
              </w:rPr>
            </w:pPr>
          </w:p>
        </w:tc>
        <w:tc>
          <w:tcPr>
            <w:tcW w:w="719" w:type="dxa"/>
            <w:vAlign w:val="center"/>
          </w:tcPr>
          <w:p w14:paraId="6216415C">
            <w:pPr>
              <w:snapToGrid w:val="0"/>
              <w:spacing w:line="300" w:lineRule="auto"/>
              <w:jc w:val="center"/>
              <w:rPr>
                <w:rFonts w:ascii="Calibri" w:hAnsi="Calibri" w:cs="Calibri"/>
                <w:color w:val="auto"/>
                <w:szCs w:val="21"/>
              </w:rPr>
            </w:pPr>
          </w:p>
        </w:tc>
        <w:tc>
          <w:tcPr>
            <w:tcW w:w="1081" w:type="dxa"/>
            <w:vAlign w:val="center"/>
          </w:tcPr>
          <w:p w14:paraId="1DC74A7D">
            <w:pPr>
              <w:snapToGrid w:val="0"/>
              <w:spacing w:line="300" w:lineRule="auto"/>
              <w:jc w:val="center"/>
              <w:rPr>
                <w:rFonts w:ascii="Calibri" w:hAnsi="Calibri" w:cs="Calibri"/>
                <w:color w:val="auto"/>
                <w:szCs w:val="21"/>
              </w:rPr>
            </w:pPr>
          </w:p>
        </w:tc>
        <w:tc>
          <w:tcPr>
            <w:tcW w:w="719" w:type="dxa"/>
            <w:vAlign w:val="center"/>
          </w:tcPr>
          <w:p w14:paraId="5F70BA65">
            <w:pPr>
              <w:snapToGrid w:val="0"/>
              <w:spacing w:line="300" w:lineRule="auto"/>
              <w:jc w:val="center"/>
              <w:rPr>
                <w:rFonts w:ascii="Calibri" w:hAnsi="Calibri" w:cs="Calibri"/>
                <w:color w:val="auto"/>
                <w:szCs w:val="21"/>
              </w:rPr>
            </w:pPr>
          </w:p>
        </w:tc>
        <w:tc>
          <w:tcPr>
            <w:tcW w:w="721" w:type="dxa"/>
            <w:vAlign w:val="center"/>
          </w:tcPr>
          <w:p w14:paraId="068B925B">
            <w:pPr>
              <w:snapToGrid w:val="0"/>
              <w:spacing w:line="300" w:lineRule="auto"/>
              <w:jc w:val="center"/>
              <w:rPr>
                <w:rFonts w:ascii="Calibri" w:hAnsi="Calibri" w:cs="Calibri"/>
                <w:color w:val="auto"/>
                <w:szCs w:val="21"/>
              </w:rPr>
            </w:pPr>
          </w:p>
        </w:tc>
        <w:tc>
          <w:tcPr>
            <w:tcW w:w="719" w:type="dxa"/>
            <w:vAlign w:val="center"/>
          </w:tcPr>
          <w:p w14:paraId="09E9D0BE">
            <w:pPr>
              <w:snapToGrid w:val="0"/>
              <w:spacing w:line="300" w:lineRule="auto"/>
              <w:jc w:val="center"/>
              <w:rPr>
                <w:rFonts w:ascii="Calibri" w:hAnsi="Calibri" w:cs="Calibri"/>
                <w:color w:val="auto"/>
                <w:szCs w:val="21"/>
              </w:rPr>
            </w:pPr>
          </w:p>
        </w:tc>
        <w:tc>
          <w:tcPr>
            <w:tcW w:w="1261" w:type="dxa"/>
            <w:vAlign w:val="center"/>
          </w:tcPr>
          <w:p w14:paraId="3FA26CA1">
            <w:pPr>
              <w:snapToGrid w:val="0"/>
              <w:spacing w:line="300" w:lineRule="auto"/>
              <w:jc w:val="center"/>
              <w:rPr>
                <w:rFonts w:ascii="Calibri" w:hAnsi="Calibri" w:cs="Calibri"/>
                <w:color w:val="auto"/>
                <w:szCs w:val="21"/>
              </w:rPr>
            </w:pPr>
          </w:p>
        </w:tc>
        <w:tc>
          <w:tcPr>
            <w:tcW w:w="1572" w:type="dxa"/>
            <w:vAlign w:val="center"/>
          </w:tcPr>
          <w:p w14:paraId="34336DB5">
            <w:pPr>
              <w:snapToGrid w:val="0"/>
              <w:spacing w:line="300" w:lineRule="auto"/>
              <w:jc w:val="center"/>
              <w:rPr>
                <w:rFonts w:ascii="Calibri" w:hAnsi="Calibri" w:cs="Calibri"/>
                <w:color w:val="auto"/>
                <w:szCs w:val="21"/>
              </w:rPr>
            </w:pPr>
          </w:p>
        </w:tc>
      </w:tr>
    </w:tbl>
    <w:p w14:paraId="299BF9A0">
      <w:pPr>
        <w:topLinePunct/>
        <w:snapToGrid w:val="0"/>
        <w:spacing w:line="300" w:lineRule="auto"/>
        <w:ind w:firstLine="420" w:firstLineChars="200"/>
        <w:rPr>
          <w:rFonts w:ascii="Calibri" w:hAnsi="Calibri" w:cs="Calibri"/>
          <w:color w:val="auto"/>
          <w:szCs w:val="21"/>
        </w:rPr>
      </w:pPr>
      <w:r>
        <w:rPr>
          <w:rFonts w:ascii="Calibri" w:hAnsi="Calibri" w:cs="Calibri"/>
          <w:color w:val="auto"/>
          <w:szCs w:val="21"/>
        </w:rPr>
        <w:t>附：相关人员的身份证、职称证书、执业（职业）证书、社保机构出具的社保缴纳等复印件证明材料</w:t>
      </w:r>
    </w:p>
    <w:p w14:paraId="47038363">
      <w:pPr>
        <w:topLinePunct/>
        <w:snapToGrid w:val="0"/>
        <w:spacing w:line="300" w:lineRule="auto"/>
        <w:jc w:val="center"/>
        <w:rPr>
          <w:rFonts w:ascii="Calibri" w:hAnsi="Calibri" w:cs="Calibri"/>
          <w:color w:val="auto"/>
          <w:sz w:val="20"/>
        </w:rPr>
      </w:pPr>
    </w:p>
    <w:p w14:paraId="20EF9262">
      <w:pPr>
        <w:snapToGrid w:val="0"/>
        <w:spacing w:line="300" w:lineRule="auto"/>
        <w:ind w:firstLine="420" w:firstLineChars="200"/>
        <w:rPr>
          <w:rFonts w:ascii="Calibri" w:hAnsi="Calibri" w:cs="Calibri"/>
          <w:color w:val="auto"/>
        </w:rPr>
      </w:pPr>
      <w:bookmarkStart w:id="156" w:name="_Toc179632825"/>
      <w:bookmarkStart w:id="157" w:name="_Toc152045805"/>
      <w:bookmarkStart w:id="158" w:name="_Toc246997114"/>
      <w:bookmarkStart w:id="159" w:name="_Toc152042594"/>
      <w:bookmarkStart w:id="160" w:name="_Toc144974873"/>
      <w:bookmarkStart w:id="161" w:name="_Toc247085889"/>
      <w:bookmarkStart w:id="162" w:name="_Toc296602616"/>
      <w:bookmarkStart w:id="163" w:name="_Toc246996371"/>
      <w:r>
        <w:rPr>
          <w:rFonts w:ascii="Calibri" w:hAnsi="Calibri" w:cs="Calibri"/>
          <w:color w:val="auto"/>
        </w:rPr>
        <w:t>2）项目负责人简历表</w:t>
      </w:r>
      <w:bookmarkEnd w:id="156"/>
      <w:bookmarkEnd w:id="157"/>
      <w:bookmarkEnd w:id="158"/>
      <w:bookmarkEnd w:id="159"/>
      <w:bookmarkEnd w:id="160"/>
      <w:bookmarkEnd w:id="161"/>
      <w:bookmarkEnd w:id="162"/>
      <w:bookmarkEnd w:id="163"/>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52"/>
        <w:gridCol w:w="703"/>
        <w:gridCol w:w="909"/>
        <w:gridCol w:w="1042"/>
        <w:gridCol w:w="684"/>
        <w:gridCol w:w="1232"/>
        <w:gridCol w:w="156"/>
        <w:gridCol w:w="2814"/>
      </w:tblGrid>
      <w:tr w14:paraId="767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14:paraId="3671378B">
            <w:pPr>
              <w:snapToGrid w:val="0"/>
              <w:spacing w:line="300" w:lineRule="auto"/>
              <w:jc w:val="center"/>
              <w:rPr>
                <w:rFonts w:ascii="Calibri" w:hAnsi="Calibri" w:cs="Calibri"/>
                <w:color w:val="auto"/>
                <w:szCs w:val="21"/>
              </w:rPr>
            </w:pPr>
            <w:r>
              <w:rPr>
                <w:rFonts w:ascii="Calibri" w:hAnsi="Calibri" w:cs="Calibri"/>
                <w:color w:val="auto"/>
                <w:szCs w:val="21"/>
              </w:rPr>
              <w:t>姓  名</w:t>
            </w:r>
          </w:p>
        </w:tc>
        <w:tc>
          <w:tcPr>
            <w:tcW w:w="1079" w:type="dxa"/>
            <w:gridSpan w:val="2"/>
            <w:vAlign w:val="center"/>
          </w:tcPr>
          <w:p w14:paraId="5B6D8DAB">
            <w:pPr>
              <w:snapToGrid w:val="0"/>
              <w:spacing w:line="300" w:lineRule="auto"/>
              <w:jc w:val="center"/>
              <w:rPr>
                <w:rFonts w:ascii="Calibri" w:hAnsi="Calibri" w:cs="Calibri"/>
                <w:color w:val="auto"/>
                <w:szCs w:val="21"/>
              </w:rPr>
            </w:pPr>
          </w:p>
        </w:tc>
        <w:tc>
          <w:tcPr>
            <w:tcW w:w="927" w:type="dxa"/>
            <w:vAlign w:val="center"/>
          </w:tcPr>
          <w:p w14:paraId="172172F6">
            <w:pPr>
              <w:snapToGrid w:val="0"/>
              <w:spacing w:line="300" w:lineRule="auto"/>
              <w:jc w:val="center"/>
              <w:rPr>
                <w:rFonts w:ascii="Calibri" w:hAnsi="Calibri" w:cs="Calibri"/>
                <w:color w:val="auto"/>
                <w:szCs w:val="21"/>
              </w:rPr>
            </w:pPr>
            <w:r>
              <w:rPr>
                <w:rFonts w:ascii="Calibri" w:hAnsi="Calibri" w:cs="Calibri"/>
                <w:color w:val="auto"/>
                <w:szCs w:val="21"/>
              </w:rPr>
              <w:t>年 龄</w:t>
            </w:r>
          </w:p>
        </w:tc>
        <w:tc>
          <w:tcPr>
            <w:tcW w:w="1065" w:type="dxa"/>
            <w:vAlign w:val="center"/>
          </w:tcPr>
          <w:p w14:paraId="1E8B2559">
            <w:pPr>
              <w:snapToGrid w:val="0"/>
              <w:spacing w:line="300" w:lineRule="auto"/>
              <w:jc w:val="center"/>
              <w:rPr>
                <w:rFonts w:ascii="Calibri" w:hAnsi="Calibri" w:cs="Calibri"/>
                <w:color w:val="auto"/>
                <w:szCs w:val="21"/>
              </w:rPr>
            </w:pPr>
          </w:p>
        </w:tc>
        <w:tc>
          <w:tcPr>
            <w:tcW w:w="2130" w:type="dxa"/>
            <w:gridSpan w:val="3"/>
            <w:vAlign w:val="center"/>
          </w:tcPr>
          <w:p w14:paraId="3560A94D">
            <w:pPr>
              <w:snapToGrid w:val="0"/>
              <w:spacing w:line="300" w:lineRule="auto"/>
              <w:jc w:val="center"/>
              <w:rPr>
                <w:rFonts w:ascii="Calibri" w:hAnsi="Calibri" w:cs="Calibri"/>
                <w:color w:val="auto"/>
                <w:szCs w:val="21"/>
              </w:rPr>
            </w:pPr>
            <w:r>
              <w:rPr>
                <w:rFonts w:ascii="Calibri" w:hAnsi="Calibri" w:cs="Calibri"/>
                <w:color w:val="auto"/>
                <w:szCs w:val="21"/>
              </w:rPr>
              <w:t>学历</w:t>
            </w:r>
          </w:p>
        </w:tc>
        <w:tc>
          <w:tcPr>
            <w:tcW w:w="2899" w:type="dxa"/>
            <w:vAlign w:val="center"/>
          </w:tcPr>
          <w:p w14:paraId="450543BA">
            <w:pPr>
              <w:snapToGrid w:val="0"/>
              <w:spacing w:line="300" w:lineRule="auto"/>
              <w:jc w:val="center"/>
              <w:rPr>
                <w:rFonts w:ascii="Calibri" w:hAnsi="Calibri" w:cs="Calibri"/>
                <w:color w:val="auto"/>
                <w:szCs w:val="21"/>
              </w:rPr>
            </w:pPr>
          </w:p>
        </w:tc>
      </w:tr>
      <w:tr w14:paraId="21B6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14:paraId="49EA2A8A">
            <w:pPr>
              <w:snapToGrid w:val="0"/>
              <w:spacing w:line="300" w:lineRule="auto"/>
              <w:jc w:val="center"/>
              <w:rPr>
                <w:rFonts w:ascii="Calibri" w:hAnsi="Calibri" w:cs="Calibri"/>
                <w:color w:val="auto"/>
                <w:szCs w:val="21"/>
              </w:rPr>
            </w:pPr>
            <w:r>
              <w:rPr>
                <w:rFonts w:ascii="Calibri" w:hAnsi="Calibri" w:cs="Calibri"/>
                <w:color w:val="auto"/>
                <w:szCs w:val="21"/>
              </w:rPr>
              <w:t>职  称</w:t>
            </w:r>
          </w:p>
        </w:tc>
        <w:tc>
          <w:tcPr>
            <w:tcW w:w="1079" w:type="dxa"/>
            <w:gridSpan w:val="2"/>
            <w:vAlign w:val="center"/>
          </w:tcPr>
          <w:p w14:paraId="57CC9811">
            <w:pPr>
              <w:snapToGrid w:val="0"/>
              <w:spacing w:line="300" w:lineRule="auto"/>
              <w:jc w:val="center"/>
              <w:rPr>
                <w:rFonts w:ascii="Calibri" w:hAnsi="Calibri" w:cs="Calibri"/>
                <w:color w:val="auto"/>
                <w:szCs w:val="21"/>
              </w:rPr>
            </w:pPr>
          </w:p>
        </w:tc>
        <w:tc>
          <w:tcPr>
            <w:tcW w:w="927" w:type="dxa"/>
            <w:vAlign w:val="center"/>
          </w:tcPr>
          <w:p w14:paraId="582AB537">
            <w:pPr>
              <w:snapToGrid w:val="0"/>
              <w:spacing w:line="300" w:lineRule="auto"/>
              <w:jc w:val="center"/>
              <w:rPr>
                <w:rFonts w:ascii="Calibri" w:hAnsi="Calibri" w:cs="Calibri"/>
                <w:color w:val="auto"/>
                <w:szCs w:val="21"/>
              </w:rPr>
            </w:pPr>
            <w:r>
              <w:rPr>
                <w:rFonts w:ascii="Calibri" w:hAnsi="Calibri" w:cs="Calibri"/>
                <w:color w:val="auto"/>
                <w:szCs w:val="21"/>
              </w:rPr>
              <w:t>职 务</w:t>
            </w:r>
          </w:p>
        </w:tc>
        <w:tc>
          <w:tcPr>
            <w:tcW w:w="1065" w:type="dxa"/>
            <w:vAlign w:val="center"/>
          </w:tcPr>
          <w:p w14:paraId="5E2FFC5A">
            <w:pPr>
              <w:snapToGrid w:val="0"/>
              <w:spacing w:line="300" w:lineRule="auto"/>
              <w:jc w:val="center"/>
              <w:rPr>
                <w:rFonts w:ascii="Calibri" w:hAnsi="Calibri" w:cs="Calibri"/>
                <w:color w:val="auto"/>
                <w:szCs w:val="21"/>
              </w:rPr>
            </w:pPr>
          </w:p>
        </w:tc>
        <w:tc>
          <w:tcPr>
            <w:tcW w:w="2130" w:type="dxa"/>
            <w:gridSpan w:val="3"/>
            <w:vAlign w:val="center"/>
          </w:tcPr>
          <w:p w14:paraId="7450BC6C">
            <w:pPr>
              <w:snapToGrid w:val="0"/>
              <w:spacing w:line="300" w:lineRule="auto"/>
              <w:jc w:val="center"/>
              <w:rPr>
                <w:rFonts w:ascii="Calibri" w:hAnsi="Calibri" w:cs="Calibri"/>
                <w:color w:val="auto"/>
                <w:szCs w:val="21"/>
              </w:rPr>
            </w:pPr>
            <w:r>
              <w:rPr>
                <w:rFonts w:ascii="Calibri" w:hAnsi="Calibri" w:cs="Calibri"/>
                <w:color w:val="auto"/>
                <w:szCs w:val="21"/>
              </w:rPr>
              <w:t>拟在本合同任职</w:t>
            </w:r>
          </w:p>
        </w:tc>
        <w:tc>
          <w:tcPr>
            <w:tcW w:w="2899" w:type="dxa"/>
            <w:vAlign w:val="center"/>
          </w:tcPr>
          <w:p w14:paraId="5DE39BFB">
            <w:pPr>
              <w:snapToGrid w:val="0"/>
              <w:spacing w:line="300" w:lineRule="auto"/>
              <w:jc w:val="center"/>
              <w:rPr>
                <w:rFonts w:ascii="Calibri" w:hAnsi="Calibri" w:cs="Calibri"/>
                <w:color w:val="auto"/>
                <w:szCs w:val="21"/>
              </w:rPr>
            </w:pPr>
            <w:r>
              <w:rPr>
                <w:rFonts w:ascii="Calibri" w:hAnsi="Calibri" w:cs="Calibri"/>
                <w:color w:val="auto"/>
                <w:szCs w:val="21"/>
              </w:rPr>
              <w:t>项目负责人</w:t>
            </w:r>
          </w:p>
        </w:tc>
      </w:tr>
      <w:tr w14:paraId="3962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14:paraId="2F2325A5">
            <w:pPr>
              <w:snapToGrid w:val="0"/>
              <w:spacing w:line="300" w:lineRule="auto"/>
              <w:jc w:val="center"/>
              <w:rPr>
                <w:rFonts w:ascii="Calibri" w:hAnsi="Calibri" w:cs="Calibri"/>
                <w:color w:val="auto"/>
                <w:szCs w:val="21"/>
              </w:rPr>
            </w:pPr>
            <w:r>
              <w:rPr>
                <w:rFonts w:ascii="Calibri" w:hAnsi="Calibri" w:cs="Calibri"/>
                <w:color w:val="auto"/>
                <w:szCs w:val="21"/>
              </w:rPr>
              <w:t>毕业学校</w:t>
            </w:r>
          </w:p>
        </w:tc>
        <w:tc>
          <w:tcPr>
            <w:tcW w:w="8100" w:type="dxa"/>
            <w:gridSpan w:val="8"/>
            <w:vAlign w:val="center"/>
          </w:tcPr>
          <w:p w14:paraId="20C911D2">
            <w:pPr>
              <w:snapToGrid w:val="0"/>
              <w:spacing w:line="300" w:lineRule="auto"/>
              <w:jc w:val="center"/>
              <w:rPr>
                <w:rFonts w:ascii="Calibri" w:hAnsi="Calibri" w:cs="Calibri"/>
                <w:color w:val="auto"/>
                <w:szCs w:val="21"/>
              </w:rPr>
            </w:pPr>
            <w:r>
              <w:rPr>
                <w:rFonts w:ascii="Calibri" w:hAnsi="Calibri" w:cs="Calibri"/>
                <w:color w:val="auto"/>
                <w:szCs w:val="21"/>
              </w:rPr>
              <w:t>年毕业于            学校        专业</w:t>
            </w:r>
          </w:p>
        </w:tc>
      </w:tr>
      <w:tr w14:paraId="6E42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8" w:type="dxa"/>
            <w:gridSpan w:val="9"/>
            <w:vAlign w:val="center"/>
          </w:tcPr>
          <w:p w14:paraId="35952E5D">
            <w:pPr>
              <w:snapToGrid w:val="0"/>
              <w:spacing w:line="300" w:lineRule="auto"/>
              <w:jc w:val="center"/>
              <w:rPr>
                <w:rFonts w:ascii="Calibri" w:hAnsi="Calibri" w:cs="Calibri"/>
                <w:color w:val="auto"/>
                <w:szCs w:val="21"/>
              </w:rPr>
            </w:pPr>
            <w:r>
              <w:rPr>
                <w:rFonts w:ascii="Calibri" w:hAnsi="Calibri" w:cs="Calibri"/>
                <w:color w:val="auto"/>
                <w:szCs w:val="21"/>
              </w:rPr>
              <w:t>主要工作经历</w:t>
            </w:r>
          </w:p>
        </w:tc>
      </w:tr>
      <w:tr w14:paraId="4943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14:paraId="47E6F6E8">
            <w:pPr>
              <w:snapToGrid w:val="0"/>
              <w:spacing w:line="300" w:lineRule="auto"/>
              <w:jc w:val="center"/>
              <w:rPr>
                <w:rFonts w:ascii="Calibri" w:hAnsi="Calibri" w:cs="Calibri"/>
                <w:color w:val="auto"/>
                <w:szCs w:val="21"/>
              </w:rPr>
            </w:pPr>
            <w:r>
              <w:rPr>
                <w:rFonts w:ascii="Calibri" w:hAnsi="Calibri" w:cs="Calibri"/>
                <w:color w:val="auto"/>
                <w:szCs w:val="21"/>
              </w:rPr>
              <w:t>时  间</w:t>
            </w:r>
          </w:p>
        </w:tc>
        <w:tc>
          <w:tcPr>
            <w:tcW w:w="3420" w:type="dxa"/>
            <w:gridSpan w:val="4"/>
            <w:vAlign w:val="center"/>
          </w:tcPr>
          <w:p w14:paraId="63F1A9F5">
            <w:pPr>
              <w:snapToGrid w:val="0"/>
              <w:spacing w:line="300" w:lineRule="auto"/>
              <w:jc w:val="center"/>
              <w:rPr>
                <w:rFonts w:ascii="Calibri" w:hAnsi="Calibri" w:cs="Calibri"/>
                <w:color w:val="auto"/>
                <w:szCs w:val="21"/>
              </w:rPr>
            </w:pPr>
            <w:r>
              <w:rPr>
                <w:rFonts w:ascii="Calibri" w:hAnsi="Calibri" w:cs="Calibri"/>
                <w:color w:val="auto"/>
                <w:szCs w:val="21"/>
              </w:rPr>
              <w:t>参加过的类似项目</w:t>
            </w:r>
          </w:p>
        </w:tc>
        <w:tc>
          <w:tcPr>
            <w:tcW w:w="1261" w:type="dxa"/>
            <w:vAlign w:val="center"/>
          </w:tcPr>
          <w:p w14:paraId="54C4C172">
            <w:pPr>
              <w:snapToGrid w:val="0"/>
              <w:spacing w:line="300" w:lineRule="auto"/>
              <w:jc w:val="center"/>
              <w:rPr>
                <w:rFonts w:ascii="Calibri" w:hAnsi="Calibri" w:cs="Calibri"/>
                <w:color w:val="auto"/>
                <w:szCs w:val="21"/>
              </w:rPr>
            </w:pPr>
            <w:r>
              <w:rPr>
                <w:rFonts w:ascii="Calibri" w:hAnsi="Calibri" w:cs="Calibri"/>
                <w:color w:val="auto"/>
                <w:szCs w:val="21"/>
              </w:rPr>
              <w:t>担任职务</w:t>
            </w:r>
          </w:p>
        </w:tc>
        <w:tc>
          <w:tcPr>
            <w:tcW w:w="3060" w:type="dxa"/>
            <w:gridSpan w:val="2"/>
            <w:vAlign w:val="center"/>
          </w:tcPr>
          <w:p w14:paraId="474BED56">
            <w:pPr>
              <w:snapToGrid w:val="0"/>
              <w:spacing w:line="300" w:lineRule="auto"/>
              <w:jc w:val="center"/>
              <w:rPr>
                <w:rFonts w:ascii="Calibri" w:hAnsi="Calibri" w:cs="Calibri"/>
                <w:color w:val="auto"/>
                <w:szCs w:val="21"/>
              </w:rPr>
            </w:pPr>
            <w:r>
              <w:rPr>
                <w:rFonts w:ascii="Calibri" w:hAnsi="Calibri" w:cs="Calibri"/>
                <w:color w:val="auto"/>
                <w:szCs w:val="21"/>
              </w:rPr>
              <w:t>业主及联系电话</w:t>
            </w:r>
          </w:p>
        </w:tc>
      </w:tr>
      <w:tr w14:paraId="7D77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14:paraId="271F97CF">
            <w:pPr>
              <w:snapToGrid w:val="0"/>
              <w:spacing w:line="300" w:lineRule="auto"/>
              <w:jc w:val="center"/>
              <w:rPr>
                <w:rFonts w:ascii="Calibri" w:hAnsi="Calibri" w:cs="Calibri"/>
                <w:color w:val="auto"/>
                <w:szCs w:val="21"/>
              </w:rPr>
            </w:pPr>
          </w:p>
        </w:tc>
        <w:tc>
          <w:tcPr>
            <w:tcW w:w="3420" w:type="dxa"/>
            <w:gridSpan w:val="4"/>
            <w:vAlign w:val="center"/>
          </w:tcPr>
          <w:p w14:paraId="306F96EA">
            <w:pPr>
              <w:snapToGrid w:val="0"/>
              <w:spacing w:line="300" w:lineRule="auto"/>
              <w:jc w:val="center"/>
              <w:rPr>
                <w:rFonts w:ascii="Calibri" w:hAnsi="Calibri" w:cs="Calibri"/>
                <w:color w:val="auto"/>
                <w:szCs w:val="21"/>
              </w:rPr>
            </w:pPr>
          </w:p>
        </w:tc>
        <w:tc>
          <w:tcPr>
            <w:tcW w:w="1261" w:type="dxa"/>
            <w:vAlign w:val="center"/>
          </w:tcPr>
          <w:p w14:paraId="59DF86DD">
            <w:pPr>
              <w:snapToGrid w:val="0"/>
              <w:spacing w:line="300" w:lineRule="auto"/>
              <w:jc w:val="center"/>
              <w:rPr>
                <w:rFonts w:ascii="Calibri" w:hAnsi="Calibri" w:cs="Calibri"/>
                <w:color w:val="auto"/>
                <w:szCs w:val="21"/>
              </w:rPr>
            </w:pPr>
          </w:p>
        </w:tc>
        <w:tc>
          <w:tcPr>
            <w:tcW w:w="3060" w:type="dxa"/>
            <w:gridSpan w:val="2"/>
            <w:vAlign w:val="center"/>
          </w:tcPr>
          <w:p w14:paraId="448C5A9C">
            <w:pPr>
              <w:snapToGrid w:val="0"/>
              <w:spacing w:line="300" w:lineRule="auto"/>
              <w:jc w:val="center"/>
              <w:rPr>
                <w:rFonts w:ascii="Calibri" w:hAnsi="Calibri" w:cs="Calibri"/>
                <w:color w:val="auto"/>
                <w:szCs w:val="21"/>
              </w:rPr>
            </w:pPr>
          </w:p>
        </w:tc>
      </w:tr>
      <w:tr w14:paraId="09C9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14:paraId="0E166DB5">
            <w:pPr>
              <w:snapToGrid w:val="0"/>
              <w:spacing w:line="300" w:lineRule="auto"/>
              <w:jc w:val="center"/>
              <w:rPr>
                <w:rFonts w:ascii="Calibri" w:hAnsi="Calibri" w:cs="Calibri"/>
                <w:color w:val="auto"/>
                <w:szCs w:val="21"/>
              </w:rPr>
            </w:pPr>
          </w:p>
        </w:tc>
        <w:tc>
          <w:tcPr>
            <w:tcW w:w="3420" w:type="dxa"/>
            <w:gridSpan w:val="4"/>
            <w:vAlign w:val="center"/>
          </w:tcPr>
          <w:p w14:paraId="0481717E">
            <w:pPr>
              <w:snapToGrid w:val="0"/>
              <w:spacing w:line="300" w:lineRule="auto"/>
              <w:jc w:val="center"/>
              <w:rPr>
                <w:rFonts w:ascii="Calibri" w:hAnsi="Calibri" w:cs="Calibri"/>
                <w:color w:val="auto"/>
                <w:szCs w:val="21"/>
              </w:rPr>
            </w:pPr>
          </w:p>
        </w:tc>
        <w:tc>
          <w:tcPr>
            <w:tcW w:w="1261" w:type="dxa"/>
            <w:vAlign w:val="center"/>
          </w:tcPr>
          <w:p w14:paraId="3BFA6A14">
            <w:pPr>
              <w:snapToGrid w:val="0"/>
              <w:spacing w:line="300" w:lineRule="auto"/>
              <w:jc w:val="center"/>
              <w:rPr>
                <w:rFonts w:ascii="Calibri" w:hAnsi="Calibri" w:cs="Calibri"/>
                <w:color w:val="auto"/>
                <w:szCs w:val="21"/>
              </w:rPr>
            </w:pPr>
          </w:p>
        </w:tc>
        <w:tc>
          <w:tcPr>
            <w:tcW w:w="3060" w:type="dxa"/>
            <w:gridSpan w:val="2"/>
            <w:vAlign w:val="center"/>
          </w:tcPr>
          <w:p w14:paraId="4E887185">
            <w:pPr>
              <w:snapToGrid w:val="0"/>
              <w:spacing w:line="300" w:lineRule="auto"/>
              <w:jc w:val="center"/>
              <w:rPr>
                <w:rFonts w:ascii="Calibri" w:hAnsi="Calibri" w:cs="Calibri"/>
                <w:color w:val="auto"/>
                <w:szCs w:val="21"/>
              </w:rPr>
            </w:pPr>
          </w:p>
        </w:tc>
      </w:tr>
    </w:tbl>
    <w:p w14:paraId="4973FA3F">
      <w:pPr>
        <w:snapToGrid w:val="0"/>
        <w:spacing w:line="300" w:lineRule="auto"/>
        <w:ind w:firstLine="420" w:firstLineChars="200"/>
        <w:rPr>
          <w:rFonts w:ascii="Calibri" w:hAnsi="Calibri" w:cs="Calibri"/>
          <w:color w:val="auto"/>
        </w:rPr>
      </w:pPr>
      <w:r>
        <w:rPr>
          <w:rFonts w:ascii="Calibri" w:hAnsi="Calibri" w:cs="Calibri"/>
          <w:color w:val="auto"/>
        </w:rPr>
        <w:t>应附执业资格证书、身份证、职称证、学历证等复印件，管理过的项目业绩须附合同书复印件。</w:t>
      </w:r>
    </w:p>
    <w:p w14:paraId="02F82ECB">
      <w:pPr>
        <w:spacing w:line="300" w:lineRule="auto"/>
        <w:rPr>
          <w:rFonts w:ascii="Calibri" w:hAnsi="Calibri" w:cs="Calibri"/>
          <w:color w:val="auto"/>
        </w:rPr>
      </w:pPr>
      <w:r>
        <w:rPr>
          <w:rFonts w:ascii="Calibri" w:hAnsi="Calibri" w:cs="Calibri"/>
          <w:color w:val="auto"/>
        </w:rPr>
        <w:br w:type="page"/>
      </w:r>
    </w:p>
    <w:p w14:paraId="206F87DD">
      <w:pPr>
        <w:pStyle w:val="3"/>
        <w:spacing w:before="120"/>
        <w:ind w:firstLine="422"/>
        <w:rPr>
          <w:rFonts w:cs="Calibri"/>
          <w:color w:val="auto"/>
        </w:rPr>
      </w:pPr>
      <w:bookmarkStart w:id="164" w:name="_Toc345575534"/>
      <w:bookmarkStart w:id="165" w:name="_Toc437953145"/>
      <w:r>
        <w:rPr>
          <w:rFonts w:cs="Calibri"/>
          <w:color w:val="auto"/>
        </w:rPr>
        <w:t>第三部分 报价文件</w:t>
      </w:r>
    </w:p>
    <w:p w14:paraId="516C4F1F">
      <w:pPr>
        <w:pStyle w:val="4"/>
        <w:spacing w:before="120"/>
        <w:ind w:firstLine="422"/>
        <w:rPr>
          <w:rFonts w:cs="Calibri"/>
          <w:color w:val="auto"/>
        </w:rPr>
      </w:pPr>
      <w:r>
        <w:rPr>
          <w:rFonts w:cs="Calibri"/>
          <w:color w:val="auto"/>
        </w:rPr>
        <w:t>封面</w:t>
      </w:r>
      <w:bookmarkEnd w:id="164"/>
      <w:bookmarkEnd w:id="165"/>
    </w:p>
    <w:p w14:paraId="2D25C808">
      <w:pPr>
        <w:tabs>
          <w:tab w:val="left" w:pos="2580"/>
          <w:tab w:val="left" w:pos="5940"/>
        </w:tabs>
        <w:autoSpaceDE w:val="0"/>
        <w:autoSpaceDN w:val="0"/>
        <w:adjustRightInd w:val="0"/>
        <w:snapToGrid w:val="0"/>
        <w:spacing w:line="300" w:lineRule="auto"/>
        <w:ind w:right="-20"/>
        <w:rPr>
          <w:rFonts w:ascii="Calibri" w:hAnsi="Calibri" w:cs="Calibri"/>
          <w:color w:val="auto"/>
          <w:kern w:val="0"/>
          <w:sz w:val="28"/>
        </w:rPr>
      </w:pPr>
    </w:p>
    <w:p w14:paraId="72DA14E5">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rPr>
      </w:pPr>
      <w:r>
        <w:rPr>
          <w:rFonts w:ascii="Calibri" w:hAnsi="Calibri" w:cs="Calibri"/>
          <w:color w:val="auto"/>
          <w:kern w:val="0"/>
          <w:sz w:val="24"/>
          <w:szCs w:val="22"/>
        </w:rPr>
        <w:t>采购人：</w:t>
      </w:r>
      <w:r>
        <w:rPr>
          <w:rFonts w:hint="eastAsia" w:ascii="Calibri" w:hAnsi="Calibri" w:cs="Calibri"/>
          <w:color w:val="auto"/>
          <w:kern w:val="0"/>
          <w:sz w:val="24"/>
          <w:szCs w:val="22"/>
          <w:u w:val="single"/>
        </w:rPr>
        <w:t>浙江商业职业技术学院</w:t>
      </w:r>
    </w:p>
    <w:p w14:paraId="4C9D70B9">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项目名称：</w:t>
      </w:r>
      <w:r>
        <w:rPr>
          <w:rFonts w:hint="eastAsia" w:ascii="Calibri" w:hAnsi="Calibri" w:cs="Calibri"/>
          <w:color w:val="auto"/>
          <w:kern w:val="0"/>
          <w:sz w:val="24"/>
          <w:szCs w:val="22"/>
          <w:u w:val="single"/>
        </w:rPr>
        <w:t xml:space="preserve"> </w:t>
      </w:r>
      <w:r>
        <w:rPr>
          <w:rFonts w:ascii="Calibri" w:hAnsi="Calibri" w:cs="Calibri"/>
          <w:color w:val="auto"/>
          <w:kern w:val="0"/>
          <w:sz w:val="24"/>
          <w:szCs w:val="22"/>
          <w:u w:val="single"/>
        </w:rPr>
        <w:t xml:space="preserve">           </w:t>
      </w:r>
    </w:p>
    <w:p w14:paraId="093579CC">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项目编号：</w:t>
      </w:r>
      <w:r>
        <w:rPr>
          <w:rFonts w:ascii="Calibri" w:hAnsi="Calibri" w:cs="Calibri"/>
          <w:color w:val="auto"/>
          <w:kern w:val="0"/>
          <w:sz w:val="24"/>
          <w:szCs w:val="22"/>
          <w:u w:val="single"/>
        </w:rPr>
        <w:t xml:space="preserve">                </w:t>
      </w:r>
    </w:p>
    <w:p w14:paraId="678AF320">
      <w:pPr>
        <w:tabs>
          <w:tab w:val="left" w:pos="2580"/>
          <w:tab w:val="left" w:pos="5940"/>
        </w:tabs>
        <w:autoSpaceDE w:val="0"/>
        <w:autoSpaceDN w:val="0"/>
        <w:adjustRightInd w:val="0"/>
        <w:snapToGrid w:val="0"/>
        <w:spacing w:line="300" w:lineRule="auto"/>
        <w:ind w:right="-20"/>
        <w:rPr>
          <w:rFonts w:ascii="Calibri" w:hAnsi="Calibri" w:cs="Calibri"/>
          <w:color w:val="auto"/>
          <w:kern w:val="0"/>
          <w:sz w:val="24"/>
          <w:szCs w:val="22"/>
          <w:u w:val="single"/>
        </w:rPr>
      </w:pPr>
      <w:r>
        <w:rPr>
          <w:rFonts w:ascii="Calibri" w:hAnsi="Calibri" w:cs="Calibri"/>
          <w:color w:val="auto"/>
          <w:kern w:val="0"/>
          <w:sz w:val="24"/>
          <w:szCs w:val="22"/>
        </w:rPr>
        <w:t>标项名称：</w:t>
      </w:r>
      <w:r>
        <w:rPr>
          <w:rFonts w:hint="eastAsia" w:ascii="Calibri" w:hAnsi="Calibri" w:cs="Calibri"/>
          <w:color w:val="auto"/>
          <w:u w:val="single"/>
        </w:rPr>
        <w:t xml:space="preserve">           </w:t>
      </w:r>
    </w:p>
    <w:p w14:paraId="0D079312">
      <w:pPr>
        <w:autoSpaceDE w:val="0"/>
        <w:autoSpaceDN w:val="0"/>
        <w:adjustRightInd w:val="0"/>
        <w:snapToGrid w:val="0"/>
        <w:spacing w:line="300" w:lineRule="auto"/>
        <w:jc w:val="left"/>
        <w:rPr>
          <w:rFonts w:ascii="Calibri" w:hAnsi="Calibri" w:cs="Calibri"/>
          <w:b/>
          <w:bCs/>
          <w:color w:val="auto"/>
          <w:kern w:val="0"/>
          <w:sz w:val="44"/>
          <w:szCs w:val="44"/>
        </w:rPr>
      </w:pPr>
    </w:p>
    <w:p w14:paraId="1EA4976F">
      <w:pPr>
        <w:autoSpaceDE w:val="0"/>
        <w:autoSpaceDN w:val="0"/>
        <w:adjustRightInd w:val="0"/>
        <w:snapToGrid w:val="0"/>
        <w:spacing w:line="300" w:lineRule="auto"/>
        <w:jc w:val="left"/>
        <w:rPr>
          <w:rFonts w:ascii="Calibri" w:hAnsi="Calibri" w:cs="Calibri"/>
          <w:color w:val="auto"/>
          <w:kern w:val="0"/>
          <w:sz w:val="24"/>
        </w:rPr>
      </w:pPr>
    </w:p>
    <w:p w14:paraId="749A4F13">
      <w:pPr>
        <w:autoSpaceDE w:val="0"/>
        <w:autoSpaceDN w:val="0"/>
        <w:adjustRightInd w:val="0"/>
        <w:snapToGrid w:val="0"/>
        <w:spacing w:line="300" w:lineRule="auto"/>
        <w:jc w:val="left"/>
        <w:rPr>
          <w:rFonts w:ascii="Calibri" w:hAnsi="Calibri" w:cs="Calibri"/>
          <w:color w:val="auto"/>
          <w:kern w:val="0"/>
          <w:sz w:val="24"/>
        </w:rPr>
      </w:pPr>
    </w:p>
    <w:p w14:paraId="11C8A33F">
      <w:pPr>
        <w:autoSpaceDE w:val="0"/>
        <w:autoSpaceDN w:val="0"/>
        <w:adjustRightInd w:val="0"/>
        <w:snapToGrid w:val="0"/>
        <w:spacing w:line="300" w:lineRule="auto"/>
        <w:jc w:val="left"/>
        <w:rPr>
          <w:rFonts w:ascii="Calibri" w:hAnsi="Calibri" w:cs="Calibri"/>
          <w:color w:val="auto"/>
          <w:kern w:val="0"/>
          <w:sz w:val="24"/>
        </w:rPr>
      </w:pPr>
    </w:p>
    <w:p w14:paraId="7FEF039C">
      <w:pPr>
        <w:autoSpaceDE w:val="0"/>
        <w:autoSpaceDN w:val="0"/>
        <w:adjustRightInd w:val="0"/>
        <w:snapToGrid w:val="0"/>
        <w:spacing w:line="300" w:lineRule="auto"/>
        <w:jc w:val="left"/>
        <w:rPr>
          <w:rFonts w:ascii="Calibri" w:hAnsi="Calibri" w:cs="Calibri"/>
          <w:color w:val="auto"/>
          <w:kern w:val="0"/>
          <w:sz w:val="24"/>
        </w:rPr>
      </w:pPr>
    </w:p>
    <w:p w14:paraId="05650B82">
      <w:pPr>
        <w:autoSpaceDE w:val="0"/>
        <w:autoSpaceDN w:val="0"/>
        <w:adjustRightInd w:val="0"/>
        <w:snapToGrid w:val="0"/>
        <w:spacing w:line="300" w:lineRule="auto"/>
        <w:jc w:val="left"/>
        <w:rPr>
          <w:rFonts w:ascii="Calibri" w:hAnsi="Calibri" w:cs="Calibri"/>
          <w:color w:val="auto"/>
          <w:kern w:val="0"/>
          <w:sz w:val="24"/>
        </w:rPr>
      </w:pPr>
    </w:p>
    <w:p w14:paraId="28F04C8D">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磋商响应文件</w:t>
      </w:r>
    </w:p>
    <w:p w14:paraId="7D6FC5B2">
      <w:pPr>
        <w:tabs>
          <w:tab w:val="left" w:pos="1805"/>
          <w:tab w:val="left" w:pos="5360"/>
        </w:tabs>
        <w:autoSpaceDE w:val="0"/>
        <w:autoSpaceDN w:val="0"/>
        <w:adjustRightInd w:val="0"/>
        <w:snapToGrid w:val="0"/>
        <w:spacing w:line="300" w:lineRule="auto"/>
        <w:ind w:right="-20"/>
        <w:jc w:val="center"/>
        <w:rPr>
          <w:rFonts w:ascii="Calibri" w:hAnsi="Calibri" w:cs="Calibri"/>
          <w:color w:val="auto"/>
          <w:kern w:val="0"/>
          <w:sz w:val="72"/>
        </w:rPr>
      </w:pPr>
      <w:r>
        <w:rPr>
          <w:rFonts w:ascii="Calibri" w:hAnsi="Calibri" w:cs="Calibri"/>
          <w:color w:val="auto"/>
          <w:kern w:val="0"/>
          <w:sz w:val="72"/>
        </w:rPr>
        <w:t>（报价文件）</w:t>
      </w:r>
    </w:p>
    <w:p w14:paraId="2210DDF7">
      <w:pPr>
        <w:autoSpaceDE w:val="0"/>
        <w:autoSpaceDN w:val="0"/>
        <w:adjustRightInd w:val="0"/>
        <w:snapToGrid w:val="0"/>
        <w:spacing w:line="300" w:lineRule="auto"/>
        <w:jc w:val="left"/>
        <w:rPr>
          <w:rFonts w:ascii="Calibri" w:hAnsi="Calibri" w:cs="Calibri"/>
          <w:color w:val="auto"/>
          <w:kern w:val="0"/>
          <w:sz w:val="16"/>
        </w:rPr>
      </w:pPr>
    </w:p>
    <w:p w14:paraId="4A1FB031">
      <w:pPr>
        <w:autoSpaceDE w:val="0"/>
        <w:autoSpaceDN w:val="0"/>
        <w:adjustRightInd w:val="0"/>
        <w:snapToGrid w:val="0"/>
        <w:spacing w:line="300" w:lineRule="auto"/>
        <w:jc w:val="left"/>
        <w:rPr>
          <w:rFonts w:ascii="Calibri" w:hAnsi="Calibri" w:cs="Calibri"/>
          <w:color w:val="auto"/>
          <w:kern w:val="0"/>
          <w:sz w:val="20"/>
        </w:rPr>
      </w:pPr>
    </w:p>
    <w:p w14:paraId="7D0B01A4">
      <w:pPr>
        <w:autoSpaceDE w:val="0"/>
        <w:autoSpaceDN w:val="0"/>
        <w:adjustRightInd w:val="0"/>
        <w:snapToGrid w:val="0"/>
        <w:spacing w:line="300" w:lineRule="auto"/>
        <w:jc w:val="left"/>
        <w:rPr>
          <w:rFonts w:ascii="Calibri" w:hAnsi="Calibri" w:cs="Calibri"/>
          <w:color w:val="auto"/>
          <w:kern w:val="0"/>
          <w:sz w:val="20"/>
        </w:rPr>
      </w:pPr>
    </w:p>
    <w:p w14:paraId="1FBDAB62">
      <w:pPr>
        <w:autoSpaceDE w:val="0"/>
        <w:autoSpaceDN w:val="0"/>
        <w:adjustRightInd w:val="0"/>
        <w:snapToGrid w:val="0"/>
        <w:spacing w:line="300" w:lineRule="auto"/>
        <w:jc w:val="left"/>
        <w:rPr>
          <w:rFonts w:ascii="Calibri" w:hAnsi="Calibri" w:cs="Calibri"/>
          <w:color w:val="auto"/>
          <w:kern w:val="0"/>
          <w:sz w:val="20"/>
        </w:rPr>
      </w:pPr>
    </w:p>
    <w:p w14:paraId="7D434FA0">
      <w:pPr>
        <w:autoSpaceDE w:val="0"/>
        <w:autoSpaceDN w:val="0"/>
        <w:adjustRightInd w:val="0"/>
        <w:snapToGrid w:val="0"/>
        <w:spacing w:line="300" w:lineRule="auto"/>
        <w:jc w:val="left"/>
        <w:rPr>
          <w:rFonts w:ascii="Calibri" w:hAnsi="Calibri" w:cs="Calibri"/>
          <w:color w:val="auto"/>
          <w:kern w:val="0"/>
          <w:sz w:val="20"/>
        </w:rPr>
      </w:pPr>
    </w:p>
    <w:p w14:paraId="3B07BCC4">
      <w:pPr>
        <w:autoSpaceDE w:val="0"/>
        <w:autoSpaceDN w:val="0"/>
        <w:adjustRightInd w:val="0"/>
        <w:snapToGrid w:val="0"/>
        <w:spacing w:line="300" w:lineRule="auto"/>
        <w:jc w:val="left"/>
        <w:rPr>
          <w:rFonts w:ascii="Calibri" w:hAnsi="Calibri" w:cs="Calibri"/>
          <w:color w:val="auto"/>
          <w:kern w:val="0"/>
          <w:sz w:val="20"/>
        </w:rPr>
      </w:pPr>
    </w:p>
    <w:p w14:paraId="6CED1D8D">
      <w:pPr>
        <w:tabs>
          <w:tab w:val="left" w:pos="6080"/>
          <w:tab w:val="left" w:pos="6640"/>
        </w:tabs>
        <w:autoSpaceDE w:val="0"/>
        <w:autoSpaceDN w:val="0"/>
        <w:adjustRightInd w:val="0"/>
        <w:snapToGrid w:val="0"/>
        <w:spacing w:line="300" w:lineRule="auto"/>
        <w:ind w:right="403"/>
        <w:jc w:val="left"/>
        <w:rPr>
          <w:rFonts w:ascii="Calibri" w:hAnsi="Calibri" w:cs="Calibri"/>
          <w:color w:val="auto"/>
          <w:kern w:val="0"/>
          <w:sz w:val="28"/>
        </w:rPr>
      </w:pPr>
      <w:r>
        <w:rPr>
          <w:rFonts w:ascii="Calibri" w:hAnsi="Calibri" w:cs="Calibri"/>
          <w:color w:val="auto"/>
          <w:kern w:val="0"/>
          <w:sz w:val="28"/>
        </w:rPr>
        <w:t>供应商全称：</w:t>
      </w:r>
      <w:r>
        <w:rPr>
          <w:rFonts w:ascii="Calibri" w:hAnsi="Calibri" w:cs="Calibri"/>
          <w:color w:val="auto"/>
          <w:kern w:val="0"/>
          <w:sz w:val="28"/>
          <w:u w:val="single"/>
        </w:rPr>
        <w:t xml:space="preserve">                  </w:t>
      </w:r>
      <w:r>
        <w:rPr>
          <w:rFonts w:ascii="Calibri" w:hAnsi="Calibri" w:cs="Calibri"/>
          <w:color w:val="auto"/>
          <w:kern w:val="0"/>
          <w:sz w:val="28"/>
        </w:rPr>
        <w:t>（盖单位公章）</w:t>
      </w:r>
    </w:p>
    <w:p w14:paraId="6852597C">
      <w:pPr>
        <w:tabs>
          <w:tab w:val="left" w:pos="6080"/>
          <w:tab w:val="left" w:pos="664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 w:val="28"/>
        </w:rPr>
        <w:t>响应文件签署人：</w:t>
      </w:r>
      <w:r>
        <w:rPr>
          <w:rFonts w:ascii="Calibri" w:hAnsi="Calibri" w:cs="Calibri"/>
          <w:color w:val="auto"/>
          <w:kern w:val="0"/>
          <w:sz w:val="28"/>
          <w:u w:val="single"/>
        </w:rPr>
        <w:t xml:space="preserve">              </w:t>
      </w:r>
      <w:r>
        <w:rPr>
          <w:rFonts w:ascii="Calibri" w:hAnsi="Calibri" w:cs="Calibri"/>
          <w:color w:val="auto"/>
          <w:kern w:val="0"/>
          <w:sz w:val="28"/>
        </w:rPr>
        <w:t>（签字或盖章）</w:t>
      </w:r>
    </w:p>
    <w:p w14:paraId="4B5BCD7B">
      <w:pPr>
        <w:tabs>
          <w:tab w:val="left" w:pos="6080"/>
          <w:tab w:val="left" w:pos="6640"/>
        </w:tabs>
        <w:autoSpaceDE w:val="0"/>
        <w:autoSpaceDN w:val="0"/>
        <w:adjustRightInd w:val="0"/>
        <w:snapToGrid w:val="0"/>
        <w:spacing w:line="300" w:lineRule="auto"/>
        <w:ind w:left="774" w:right="403"/>
        <w:jc w:val="left"/>
        <w:rPr>
          <w:rFonts w:ascii="Calibri" w:hAnsi="Calibri" w:cs="Calibri"/>
          <w:color w:val="auto"/>
          <w:kern w:val="0"/>
          <w:sz w:val="28"/>
        </w:rPr>
      </w:pPr>
    </w:p>
    <w:p w14:paraId="5CB41A4F">
      <w:pPr>
        <w:tabs>
          <w:tab w:val="left" w:pos="6080"/>
          <w:tab w:val="left" w:pos="6640"/>
        </w:tabs>
        <w:autoSpaceDE w:val="0"/>
        <w:autoSpaceDN w:val="0"/>
        <w:adjustRightInd w:val="0"/>
        <w:snapToGrid w:val="0"/>
        <w:spacing w:line="300" w:lineRule="auto"/>
        <w:ind w:right="403"/>
        <w:jc w:val="left"/>
        <w:rPr>
          <w:rFonts w:ascii="Calibri" w:hAnsi="Calibri" w:cs="Calibri"/>
          <w:color w:val="auto"/>
          <w:szCs w:val="21"/>
        </w:rPr>
      </w:pPr>
    </w:p>
    <w:p w14:paraId="550F1041">
      <w:pPr>
        <w:tabs>
          <w:tab w:val="left" w:pos="6080"/>
          <w:tab w:val="left" w:pos="6640"/>
        </w:tabs>
        <w:autoSpaceDE w:val="0"/>
        <w:autoSpaceDN w:val="0"/>
        <w:adjustRightInd w:val="0"/>
        <w:snapToGrid w:val="0"/>
        <w:spacing w:line="300" w:lineRule="auto"/>
        <w:ind w:right="403"/>
        <w:jc w:val="left"/>
        <w:rPr>
          <w:rFonts w:ascii="Calibri" w:hAnsi="Calibri" w:cs="Calibri"/>
          <w:color w:val="auto"/>
          <w:szCs w:val="21"/>
        </w:rPr>
      </w:pPr>
    </w:p>
    <w:p w14:paraId="02D5A304">
      <w:pPr>
        <w:tabs>
          <w:tab w:val="left" w:pos="3280"/>
          <w:tab w:val="left" w:pos="4680"/>
          <w:tab w:val="left" w:pos="6080"/>
        </w:tabs>
        <w:autoSpaceDE w:val="0"/>
        <w:autoSpaceDN w:val="0"/>
        <w:adjustRightInd w:val="0"/>
        <w:snapToGrid w:val="0"/>
        <w:spacing w:line="300" w:lineRule="auto"/>
        <w:ind w:left="2173" w:leftChars="1035" w:right="-20" w:firstLine="826" w:firstLineChars="295"/>
        <w:jc w:val="left"/>
        <w:rPr>
          <w:rFonts w:ascii="Calibri" w:hAnsi="Calibri" w:cs="Calibri"/>
          <w:color w:val="auto"/>
          <w:kern w:val="0"/>
          <w:sz w:val="28"/>
        </w:rPr>
      </w:pPr>
      <w:r>
        <w:rPr>
          <w:rFonts w:ascii="Calibri" w:hAnsi="Calibri" w:cs="Calibri"/>
          <w:color w:val="auto"/>
          <w:kern w:val="0"/>
          <w:sz w:val="28"/>
        </w:rPr>
        <w:t>2024年  月  日</w:t>
      </w:r>
    </w:p>
    <w:p w14:paraId="54B01E72">
      <w:pPr>
        <w:tabs>
          <w:tab w:val="left" w:pos="3280"/>
          <w:tab w:val="left" w:pos="4680"/>
          <w:tab w:val="left" w:pos="6080"/>
        </w:tabs>
        <w:autoSpaceDE w:val="0"/>
        <w:autoSpaceDN w:val="0"/>
        <w:adjustRightInd w:val="0"/>
        <w:snapToGrid w:val="0"/>
        <w:spacing w:line="300" w:lineRule="auto"/>
        <w:jc w:val="left"/>
        <w:rPr>
          <w:rFonts w:ascii="Calibri" w:hAnsi="Calibri" w:cs="Calibri"/>
          <w:color w:val="auto"/>
          <w:kern w:val="0"/>
          <w:sz w:val="28"/>
        </w:rPr>
      </w:pPr>
      <w:r>
        <w:rPr>
          <w:rFonts w:ascii="Calibri" w:hAnsi="Calibri" w:cs="Calibri"/>
          <w:color w:val="auto"/>
          <w:kern w:val="0"/>
          <w:szCs w:val="21"/>
        </w:rPr>
        <w:t>说明：电子响应文件可不提供此封面，成交供应商提供的纸质响应文件应有此封面。</w:t>
      </w:r>
    </w:p>
    <w:p w14:paraId="684AF911">
      <w:pPr>
        <w:tabs>
          <w:tab w:val="left" w:pos="6080"/>
          <w:tab w:val="left" w:pos="6640"/>
        </w:tabs>
        <w:autoSpaceDE w:val="0"/>
        <w:autoSpaceDN w:val="0"/>
        <w:adjustRightInd w:val="0"/>
        <w:snapToGrid w:val="0"/>
        <w:spacing w:line="300" w:lineRule="auto"/>
        <w:ind w:right="403"/>
        <w:jc w:val="left"/>
        <w:rPr>
          <w:rFonts w:ascii="Calibri" w:hAnsi="Calibri" w:cs="Calibri"/>
          <w:color w:val="auto"/>
          <w:szCs w:val="21"/>
        </w:rPr>
      </w:pPr>
    </w:p>
    <w:p w14:paraId="722C67E4">
      <w:pPr>
        <w:pStyle w:val="4"/>
        <w:spacing w:before="120"/>
        <w:ind w:firstLine="422"/>
        <w:rPr>
          <w:rFonts w:cs="Calibri"/>
          <w:color w:val="auto"/>
        </w:rPr>
      </w:pPr>
      <w:r>
        <w:rPr>
          <w:rFonts w:cs="Calibri"/>
          <w:color w:val="auto"/>
        </w:rPr>
        <w:br w:type="page"/>
      </w:r>
      <w:bookmarkStart w:id="166" w:name="_Toc350453714"/>
      <w:bookmarkStart w:id="167" w:name="_Toc336683578"/>
      <w:bookmarkStart w:id="168" w:name="_Toc345575538"/>
      <w:r>
        <w:rPr>
          <w:rFonts w:cs="Calibri"/>
          <w:color w:val="auto"/>
        </w:rPr>
        <w:t>一、磋商响应函格式</w:t>
      </w:r>
      <w:bookmarkEnd w:id="166"/>
      <w:bookmarkEnd w:id="167"/>
      <w:bookmarkEnd w:id="168"/>
    </w:p>
    <w:p w14:paraId="50258BFD">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磋商响应函</w:t>
      </w:r>
    </w:p>
    <w:p w14:paraId="49E50AA8">
      <w:pPr>
        <w:pStyle w:val="21"/>
        <w:adjustRightInd w:val="0"/>
        <w:snapToGrid w:val="0"/>
        <w:spacing w:line="300" w:lineRule="auto"/>
        <w:rPr>
          <w:rFonts w:ascii="Calibri" w:hAnsi="Calibri" w:cs="Calibri"/>
          <w:color w:val="auto"/>
          <w:szCs w:val="21"/>
        </w:rPr>
      </w:pPr>
      <w:r>
        <w:rPr>
          <w:rFonts w:hint="eastAsia" w:ascii="Calibri" w:hAnsi="Calibri" w:cs="Calibri"/>
          <w:color w:val="auto"/>
          <w:szCs w:val="21"/>
          <w:u w:val="single"/>
        </w:rPr>
        <w:t>浙江商业职业技术学院</w:t>
      </w:r>
      <w:r>
        <w:rPr>
          <w:rFonts w:ascii="Calibri" w:hAnsi="Calibri" w:cs="Calibri"/>
          <w:color w:val="auto"/>
          <w:szCs w:val="21"/>
        </w:rPr>
        <w:t>：</w:t>
      </w:r>
    </w:p>
    <w:p w14:paraId="00E7AE78">
      <w:pPr>
        <w:pStyle w:val="21"/>
        <w:adjustRightInd w:val="0"/>
        <w:snapToGrid w:val="0"/>
        <w:spacing w:line="300" w:lineRule="auto"/>
        <w:rPr>
          <w:rFonts w:ascii="Calibri" w:hAnsi="Calibri" w:cs="Calibri"/>
          <w:color w:val="auto"/>
          <w:szCs w:val="21"/>
        </w:rPr>
      </w:pPr>
      <w:r>
        <w:rPr>
          <w:rFonts w:ascii="Calibri" w:hAnsi="Calibri" w:cs="Calibri"/>
          <w:color w:val="auto"/>
          <w:szCs w:val="21"/>
          <w:u w:val="single"/>
        </w:rPr>
        <w:t>浙江省成套招标代理有限公司</w:t>
      </w:r>
      <w:r>
        <w:rPr>
          <w:rFonts w:ascii="Calibri" w:hAnsi="Calibri" w:cs="Calibri"/>
          <w:color w:val="auto"/>
          <w:szCs w:val="21"/>
        </w:rPr>
        <w:t>：</w:t>
      </w:r>
    </w:p>
    <w:p w14:paraId="4971C7EF">
      <w:pPr>
        <w:pStyle w:val="21"/>
        <w:adjustRightInd w:val="0"/>
        <w:snapToGrid w:val="0"/>
        <w:spacing w:line="300" w:lineRule="auto"/>
        <w:ind w:firstLine="411" w:firstLineChars="196"/>
        <w:rPr>
          <w:rFonts w:ascii="Calibri" w:hAnsi="Calibri" w:cs="Calibri"/>
          <w:color w:val="auto"/>
          <w:szCs w:val="21"/>
        </w:rPr>
      </w:pPr>
      <w:r>
        <w:rPr>
          <w:rFonts w:ascii="Calibri" w:hAnsi="Calibri" w:cs="Calibri"/>
          <w:color w:val="auto"/>
          <w:szCs w:val="21"/>
          <w:u w:val="single"/>
        </w:rPr>
        <w:t xml:space="preserve">（供应商全称）     </w:t>
      </w:r>
      <w:r>
        <w:rPr>
          <w:rFonts w:ascii="Calibri" w:hAnsi="Calibri" w:cs="Calibri"/>
          <w:color w:val="auto"/>
          <w:szCs w:val="21"/>
        </w:rPr>
        <w:t>参加你方组织的</w:t>
      </w:r>
      <w:r>
        <w:rPr>
          <w:rFonts w:hint="eastAsia" w:ascii="Calibri" w:hAnsi="Calibri" w:cs="Calibri"/>
          <w:color w:val="auto"/>
          <w:szCs w:val="21"/>
          <w:u w:val="single"/>
        </w:rPr>
        <w:t>浙江商业职业技术学院</w:t>
      </w:r>
      <w:r>
        <w:rPr>
          <w:rFonts w:ascii="Calibri" w:hAnsi="Calibri" w:cs="Calibri"/>
          <w:color w:val="auto"/>
          <w:szCs w:val="21"/>
        </w:rPr>
        <w:t>（采购人）</w:t>
      </w:r>
      <w:r>
        <w:rPr>
          <w:rFonts w:hint="eastAsia" w:ascii="Calibri" w:hAnsi="Calibri" w:cs="Calibri"/>
          <w:color w:val="auto"/>
          <w:kern w:val="0"/>
          <w:szCs w:val="21"/>
          <w:u w:val="single"/>
        </w:rPr>
        <w:t xml:space="preserve"> </w:t>
      </w:r>
      <w:r>
        <w:rPr>
          <w:rFonts w:ascii="Calibri" w:hAnsi="Calibri" w:cs="Calibri"/>
          <w:color w:val="auto"/>
          <w:kern w:val="0"/>
          <w:szCs w:val="21"/>
          <w:u w:val="single"/>
        </w:rPr>
        <w:t xml:space="preserve">    </w:t>
      </w:r>
      <w:r>
        <w:rPr>
          <w:rFonts w:ascii="Calibri" w:hAnsi="Calibri" w:cs="Calibri"/>
          <w:color w:val="auto"/>
          <w:szCs w:val="21"/>
        </w:rPr>
        <w:t>（项目名称）</w:t>
      </w:r>
      <w:r>
        <w:rPr>
          <w:rFonts w:ascii="Calibri" w:hAnsi="Calibri" w:cs="Calibri"/>
          <w:color w:val="auto"/>
          <w:szCs w:val="21"/>
          <w:u w:val="single"/>
        </w:rPr>
        <w:t xml:space="preserve">   </w:t>
      </w:r>
      <w:r>
        <w:rPr>
          <w:rFonts w:ascii="Calibri" w:hAnsi="Calibri" w:cs="Calibri"/>
          <w:color w:val="auto"/>
          <w:szCs w:val="21"/>
        </w:rPr>
        <w:t>（项目编号）的竞争性磋商采购活动，并对</w:t>
      </w:r>
      <w:r>
        <w:rPr>
          <w:rFonts w:hint="eastAsia" w:ascii="Calibri" w:hAnsi="Calibri" w:cs="Calibri"/>
          <w:color w:val="auto"/>
          <w:u w:val="single"/>
        </w:rPr>
        <w:t xml:space="preserve">             </w:t>
      </w:r>
      <w:r>
        <w:rPr>
          <w:rFonts w:ascii="Calibri" w:hAnsi="Calibri" w:cs="Calibri"/>
          <w:color w:val="auto"/>
          <w:szCs w:val="21"/>
        </w:rPr>
        <w:t>（标项名称）进行磋商响应。为此我方：</w:t>
      </w:r>
    </w:p>
    <w:p w14:paraId="23AAA09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1、承诺在磋商须知规定的磋商响应文件提交截止日起遵守本磋商响应文件中的承诺，且在磋商响应文件有效期满之前均具有约束力。</w:t>
      </w:r>
    </w:p>
    <w:p w14:paraId="2A5C416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2、承诺已经具备本项目采购文件规定的参加本项目政府采购活动的供应商应当具备的资格条件。</w:t>
      </w:r>
    </w:p>
    <w:p w14:paraId="358374B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3、已详细审核全部采购文件，包括采购文件补充文件（如果有）、有关附件，确认无误。</w:t>
      </w:r>
    </w:p>
    <w:p w14:paraId="088F249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4、提供</w:t>
      </w:r>
      <w:r>
        <w:rPr>
          <w:rFonts w:ascii="Calibri" w:hAnsi="Calibri" w:cs="Calibri"/>
          <w:color w:val="auto"/>
          <w:kern w:val="44"/>
          <w:szCs w:val="21"/>
        </w:rPr>
        <w:t>磋商须知</w:t>
      </w:r>
      <w:r>
        <w:rPr>
          <w:rFonts w:ascii="Calibri" w:hAnsi="Calibri" w:cs="Calibri"/>
          <w:color w:val="auto"/>
          <w:szCs w:val="21"/>
        </w:rPr>
        <w:t>规定的全部磋商响应文件。</w:t>
      </w:r>
    </w:p>
    <w:p w14:paraId="1637FD18">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5、初次报价详见《初次报价一览表》。</w:t>
      </w:r>
    </w:p>
    <w:p w14:paraId="6BDE3C2E">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6、保证遵守采购文件中的其他有关规定。</w:t>
      </w:r>
    </w:p>
    <w:p w14:paraId="701F960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29DB4C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8、保证忠实地执行双方所签订的合同，并承担合同规定的责任和义务。</w:t>
      </w:r>
    </w:p>
    <w:p w14:paraId="4F033D66">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9、承诺不存在以下行为：</w:t>
      </w:r>
    </w:p>
    <w:p w14:paraId="00968FC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a）提供虚假材料谋取中标、成交的；</w:t>
      </w:r>
    </w:p>
    <w:p w14:paraId="43782871">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b）采取不正当手段诋毁、排挤其他供应商的；</w:t>
      </w:r>
    </w:p>
    <w:p w14:paraId="26BC3CF5">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c）与采购人、其它供应商或者采购代理机构恶意串通的；</w:t>
      </w:r>
    </w:p>
    <w:p w14:paraId="1CFD0CCA">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d）向采购人、采购代理机构行贿或者提供其他不正当利益的；</w:t>
      </w:r>
    </w:p>
    <w:p w14:paraId="0D78009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e）拒绝有关部门监督检查或提供虚假情况的。</w:t>
      </w:r>
    </w:p>
    <w:p w14:paraId="5DAFBE54">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10、本磋商响应文件自磋商之日起120天内有效（如成交，顺延至合同结束）。</w:t>
      </w:r>
    </w:p>
    <w:p w14:paraId="3C71F173">
      <w:pPr>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11、承诺，磋商响应文件有效期内我单位如果撤销磋商响应文件的，我单位接受采购人提出的索赔。</w:t>
      </w:r>
    </w:p>
    <w:p w14:paraId="2CCEEDF8">
      <w:pPr>
        <w:adjustRightInd w:val="0"/>
        <w:snapToGrid w:val="0"/>
        <w:spacing w:line="300" w:lineRule="auto"/>
        <w:ind w:firstLine="420" w:firstLineChars="200"/>
        <w:rPr>
          <w:rFonts w:ascii="Calibri" w:hAnsi="Calibri" w:cs="Calibri"/>
          <w:color w:val="auto"/>
          <w:szCs w:val="21"/>
        </w:rPr>
      </w:pPr>
    </w:p>
    <w:p w14:paraId="2BFE1AF2">
      <w:pPr>
        <w:adjustRightInd w:val="0"/>
        <w:snapToGrid w:val="0"/>
        <w:spacing w:line="300" w:lineRule="auto"/>
        <w:ind w:firstLine="420" w:firstLineChars="200"/>
        <w:rPr>
          <w:rFonts w:ascii="Calibri" w:hAnsi="Calibri" w:cs="Calibri"/>
          <w:color w:val="auto"/>
          <w:szCs w:val="21"/>
        </w:rPr>
      </w:pPr>
    </w:p>
    <w:p w14:paraId="74D610D3">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587E2177">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0BFFC2EA">
      <w:pPr>
        <w:pStyle w:val="21"/>
        <w:adjustRightInd w:val="0"/>
        <w:snapToGrid w:val="0"/>
        <w:spacing w:line="300" w:lineRule="auto"/>
        <w:ind w:firstLine="420" w:firstLineChars="200"/>
        <w:rPr>
          <w:rFonts w:ascii="Calibri" w:hAnsi="Calibri" w:cs="Calibri"/>
          <w:color w:val="auto"/>
          <w:szCs w:val="21"/>
          <w:u w:val="single"/>
        </w:rPr>
      </w:pPr>
      <w:r>
        <w:rPr>
          <w:rFonts w:ascii="Calibri" w:hAnsi="Calibri" w:cs="Calibri"/>
          <w:color w:val="auto"/>
          <w:szCs w:val="21"/>
        </w:rPr>
        <w:t>单位地址：</w:t>
      </w:r>
      <w:r>
        <w:rPr>
          <w:rFonts w:ascii="Calibri" w:hAnsi="Calibri" w:cs="Calibri"/>
          <w:color w:val="auto"/>
          <w:szCs w:val="21"/>
          <w:u w:val="single"/>
        </w:rPr>
        <w:t xml:space="preserve">    </w:t>
      </w:r>
      <w:r>
        <w:rPr>
          <w:rFonts w:ascii="Calibri" w:hAnsi="Calibri" w:cs="Calibri"/>
          <w:color w:val="auto"/>
          <w:szCs w:val="21"/>
        </w:rPr>
        <w:t>邮编：</w:t>
      </w:r>
      <w:r>
        <w:rPr>
          <w:rFonts w:ascii="Calibri" w:hAnsi="Calibri" w:cs="Calibri"/>
          <w:color w:val="auto"/>
          <w:szCs w:val="21"/>
          <w:u w:val="single"/>
        </w:rPr>
        <w:t xml:space="preserve">     </w:t>
      </w:r>
      <w:r>
        <w:rPr>
          <w:rFonts w:ascii="Calibri" w:hAnsi="Calibri" w:cs="Calibri"/>
          <w:color w:val="auto"/>
          <w:szCs w:val="21"/>
        </w:rPr>
        <w:t>电话：</w:t>
      </w:r>
      <w:r>
        <w:rPr>
          <w:rFonts w:ascii="Calibri" w:hAnsi="Calibri" w:cs="Calibri"/>
          <w:color w:val="auto"/>
          <w:szCs w:val="21"/>
          <w:u w:val="single"/>
        </w:rPr>
        <w:t xml:space="preserve">     </w:t>
      </w:r>
      <w:r>
        <w:rPr>
          <w:rFonts w:ascii="Calibri" w:hAnsi="Calibri" w:cs="Calibri"/>
          <w:color w:val="auto"/>
          <w:szCs w:val="21"/>
        </w:rPr>
        <w:t>传真：</w:t>
      </w:r>
      <w:r>
        <w:rPr>
          <w:rFonts w:ascii="Calibri" w:hAnsi="Calibri" w:cs="Calibri"/>
          <w:color w:val="auto"/>
          <w:szCs w:val="21"/>
          <w:u w:val="single"/>
        </w:rPr>
        <w:t xml:space="preserve">       </w:t>
      </w:r>
    </w:p>
    <w:p w14:paraId="69B6B993">
      <w:pPr>
        <w:pStyle w:val="21"/>
        <w:adjustRightInd w:val="0"/>
        <w:snapToGrid w:val="0"/>
        <w:spacing w:line="300" w:lineRule="auto"/>
        <w:rPr>
          <w:rFonts w:ascii="Calibri" w:hAnsi="Calibri" w:cs="Calibri"/>
          <w:color w:val="auto"/>
          <w:u w:val="single"/>
        </w:rPr>
      </w:pPr>
    </w:p>
    <w:p w14:paraId="3C941431">
      <w:pPr>
        <w:pStyle w:val="21"/>
        <w:adjustRightInd w:val="0"/>
        <w:snapToGrid w:val="0"/>
        <w:spacing w:line="300" w:lineRule="auto"/>
        <w:ind w:firstLine="420" w:firstLineChars="200"/>
        <w:rPr>
          <w:rFonts w:ascii="Calibri" w:hAnsi="Calibri" w:cs="Calibri"/>
          <w:color w:val="auto"/>
          <w:szCs w:val="21"/>
          <w:u w:val="single"/>
        </w:rPr>
      </w:pPr>
    </w:p>
    <w:p w14:paraId="0EA64D7B">
      <w:pPr>
        <w:pStyle w:val="4"/>
        <w:spacing w:before="120"/>
        <w:ind w:firstLine="422"/>
        <w:rPr>
          <w:rFonts w:cs="Calibri"/>
          <w:color w:val="auto"/>
        </w:rPr>
      </w:pPr>
      <w:r>
        <w:rPr>
          <w:rFonts w:cs="Calibri"/>
          <w:color w:val="auto"/>
        </w:rPr>
        <w:br w:type="page"/>
      </w:r>
      <w:bookmarkStart w:id="169" w:name="_Toc350453715"/>
      <w:bookmarkStart w:id="170" w:name="_Toc336683579"/>
      <w:bookmarkStart w:id="171" w:name="_Toc345575539"/>
      <w:r>
        <w:rPr>
          <w:rFonts w:cs="Calibri"/>
          <w:color w:val="auto"/>
        </w:rPr>
        <w:t>二、初次报价一览表格式</w:t>
      </w:r>
      <w:bookmarkEnd w:id="169"/>
      <w:bookmarkEnd w:id="170"/>
      <w:bookmarkEnd w:id="171"/>
    </w:p>
    <w:p w14:paraId="2AEAB972">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初次报价一览表</w:t>
      </w:r>
    </w:p>
    <w:p w14:paraId="662BAB3B">
      <w:pPr>
        <w:pStyle w:val="21"/>
        <w:adjustRightInd w:val="0"/>
        <w:snapToGrid w:val="0"/>
        <w:spacing w:line="300" w:lineRule="auto"/>
        <w:rPr>
          <w:rFonts w:ascii="Calibri" w:hAnsi="Calibri" w:cs="Calibri"/>
          <w:color w:val="auto"/>
          <w:szCs w:val="21"/>
          <w:u w:val="single"/>
        </w:rPr>
      </w:pPr>
      <w:r>
        <w:rPr>
          <w:rFonts w:ascii="Calibri" w:hAnsi="Calibri" w:cs="Calibri"/>
          <w:color w:val="auto"/>
          <w:szCs w:val="21"/>
        </w:rPr>
        <w:t>采购人：</w:t>
      </w:r>
      <w:r>
        <w:rPr>
          <w:rFonts w:hint="eastAsia" w:ascii="Calibri" w:hAnsi="Calibri" w:cs="Calibri"/>
          <w:color w:val="auto"/>
          <w:szCs w:val="21"/>
          <w:u w:val="single"/>
        </w:rPr>
        <w:t>浙江商业职业技术学院</w:t>
      </w:r>
    </w:p>
    <w:p w14:paraId="7215055E">
      <w:pPr>
        <w:pStyle w:val="21"/>
        <w:adjustRightInd w:val="0"/>
        <w:snapToGrid w:val="0"/>
        <w:spacing w:line="300" w:lineRule="auto"/>
        <w:rPr>
          <w:rFonts w:ascii="Calibri" w:hAnsi="Calibri" w:cs="Calibri"/>
          <w:color w:val="auto"/>
          <w:szCs w:val="21"/>
          <w:u w:val="single"/>
        </w:rPr>
      </w:pPr>
      <w:r>
        <w:rPr>
          <w:rFonts w:ascii="Calibri" w:hAnsi="Calibri" w:cs="Calibri"/>
          <w:color w:val="auto"/>
          <w:szCs w:val="21"/>
        </w:rPr>
        <w:t>项目名称：</w:t>
      </w:r>
      <w:r>
        <w:rPr>
          <w:rFonts w:hint="eastAsia" w:ascii="Calibri" w:hAnsi="Calibri" w:cs="Calibri"/>
          <w:color w:val="auto"/>
          <w:kern w:val="0"/>
          <w:szCs w:val="21"/>
          <w:u w:val="single"/>
        </w:rPr>
        <w:t xml:space="preserve"> </w:t>
      </w:r>
      <w:r>
        <w:rPr>
          <w:rFonts w:ascii="Calibri" w:hAnsi="Calibri" w:cs="Calibri"/>
          <w:color w:val="auto"/>
          <w:kern w:val="0"/>
          <w:szCs w:val="21"/>
          <w:u w:val="single"/>
        </w:rPr>
        <w:t xml:space="preserve"> </w:t>
      </w:r>
      <w:r>
        <w:rPr>
          <w:rFonts w:hint="eastAsia" w:ascii="Calibri" w:hAnsi="Calibri" w:cs="Calibri"/>
          <w:color w:val="auto"/>
          <w:kern w:val="0"/>
          <w:szCs w:val="21"/>
          <w:u w:val="single"/>
        </w:rPr>
        <w:t xml:space="preserve">             </w:t>
      </w:r>
      <w:r>
        <w:rPr>
          <w:rFonts w:ascii="Calibri" w:hAnsi="Calibri" w:cs="Calibri"/>
          <w:color w:val="auto"/>
          <w:kern w:val="0"/>
          <w:szCs w:val="21"/>
          <w:u w:val="single"/>
        </w:rPr>
        <w:t xml:space="preserve">  </w:t>
      </w:r>
    </w:p>
    <w:p w14:paraId="334D19DF">
      <w:pPr>
        <w:pStyle w:val="21"/>
        <w:adjustRightInd w:val="0"/>
        <w:snapToGrid w:val="0"/>
        <w:spacing w:line="300" w:lineRule="auto"/>
        <w:rPr>
          <w:rFonts w:ascii="Calibri" w:hAnsi="Calibri" w:cs="Calibri"/>
          <w:color w:val="auto"/>
          <w:szCs w:val="21"/>
        </w:rPr>
      </w:pPr>
      <w:r>
        <w:rPr>
          <w:rFonts w:ascii="Calibri" w:hAnsi="Calibri" w:cs="Calibri"/>
          <w:color w:val="auto"/>
          <w:szCs w:val="21"/>
        </w:rPr>
        <w:t>项目编号：</w:t>
      </w:r>
      <w:r>
        <w:rPr>
          <w:rFonts w:ascii="Calibri" w:hAnsi="Calibri" w:cs="Calibri"/>
          <w:color w:val="auto"/>
          <w:szCs w:val="21"/>
          <w:u w:val="single"/>
        </w:rPr>
        <w:t xml:space="preserve">       </w:t>
      </w:r>
      <w:r>
        <w:rPr>
          <w:rFonts w:hint="eastAsia" w:ascii="Calibri" w:hAnsi="Calibri" w:cs="Calibri"/>
          <w:color w:val="auto"/>
          <w:szCs w:val="21"/>
          <w:u w:val="single"/>
        </w:rPr>
        <w:t xml:space="preserve">      </w:t>
      </w:r>
    </w:p>
    <w:tbl>
      <w:tblPr>
        <w:tblStyle w:val="47"/>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485"/>
        <w:gridCol w:w="653"/>
        <w:gridCol w:w="768"/>
        <w:gridCol w:w="2855"/>
      </w:tblGrid>
      <w:tr w14:paraId="50B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3" w:type="dxa"/>
            <w:vAlign w:val="center"/>
          </w:tcPr>
          <w:p w14:paraId="5B692421">
            <w:pPr>
              <w:snapToGrid w:val="0"/>
              <w:spacing w:line="300" w:lineRule="auto"/>
              <w:jc w:val="center"/>
              <w:rPr>
                <w:rFonts w:ascii="Calibri" w:hAnsi="Calibri" w:cs="Calibri"/>
                <w:b/>
                <w:color w:val="auto"/>
              </w:rPr>
            </w:pPr>
            <w:r>
              <w:rPr>
                <w:rFonts w:ascii="Calibri" w:hAnsi="Calibri" w:cs="Calibri"/>
                <w:b/>
                <w:color w:val="auto"/>
              </w:rPr>
              <w:t>序号</w:t>
            </w:r>
          </w:p>
        </w:tc>
        <w:tc>
          <w:tcPr>
            <w:tcW w:w="4494" w:type="dxa"/>
            <w:vAlign w:val="center"/>
          </w:tcPr>
          <w:p w14:paraId="65F6E5F8">
            <w:pPr>
              <w:snapToGrid w:val="0"/>
              <w:spacing w:line="300" w:lineRule="auto"/>
              <w:jc w:val="center"/>
              <w:rPr>
                <w:rFonts w:ascii="Calibri" w:hAnsi="Calibri" w:cs="Calibri"/>
                <w:b/>
                <w:color w:val="auto"/>
              </w:rPr>
            </w:pPr>
            <w:r>
              <w:rPr>
                <w:rFonts w:ascii="Calibri" w:hAnsi="Calibri" w:cs="Calibri"/>
                <w:b/>
                <w:color w:val="auto"/>
              </w:rPr>
              <w:t>标项名称</w:t>
            </w:r>
          </w:p>
        </w:tc>
        <w:tc>
          <w:tcPr>
            <w:tcW w:w="648" w:type="dxa"/>
            <w:vAlign w:val="center"/>
          </w:tcPr>
          <w:p w14:paraId="6A9E2BAB">
            <w:pPr>
              <w:snapToGrid w:val="0"/>
              <w:spacing w:line="300" w:lineRule="auto"/>
              <w:jc w:val="center"/>
              <w:rPr>
                <w:rFonts w:ascii="Calibri" w:hAnsi="Calibri" w:cs="Calibri"/>
                <w:b/>
                <w:color w:val="auto"/>
              </w:rPr>
            </w:pPr>
            <w:r>
              <w:rPr>
                <w:rFonts w:ascii="Calibri" w:hAnsi="Calibri" w:cs="Calibri"/>
                <w:b/>
                <w:color w:val="auto"/>
              </w:rPr>
              <w:t>数量</w:t>
            </w:r>
          </w:p>
        </w:tc>
        <w:tc>
          <w:tcPr>
            <w:tcW w:w="765" w:type="dxa"/>
            <w:vAlign w:val="center"/>
          </w:tcPr>
          <w:p w14:paraId="66C6AE79">
            <w:pPr>
              <w:snapToGrid w:val="0"/>
              <w:spacing w:line="300" w:lineRule="auto"/>
              <w:jc w:val="center"/>
              <w:rPr>
                <w:rFonts w:ascii="Calibri" w:hAnsi="Calibri" w:cs="Calibri"/>
                <w:b/>
                <w:color w:val="auto"/>
              </w:rPr>
            </w:pPr>
            <w:r>
              <w:rPr>
                <w:rFonts w:ascii="Calibri" w:hAnsi="Calibri" w:cs="Calibri"/>
                <w:b/>
                <w:color w:val="auto"/>
              </w:rPr>
              <w:t>单位</w:t>
            </w:r>
          </w:p>
        </w:tc>
        <w:tc>
          <w:tcPr>
            <w:tcW w:w="2858" w:type="dxa"/>
            <w:vAlign w:val="center"/>
          </w:tcPr>
          <w:p w14:paraId="65486439">
            <w:pPr>
              <w:snapToGrid w:val="0"/>
              <w:spacing w:line="300" w:lineRule="auto"/>
              <w:jc w:val="center"/>
              <w:rPr>
                <w:rFonts w:ascii="Calibri" w:hAnsi="Calibri" w:cs="Calibri"/>
                <w:b/>
                <w:color w:val="auto"/>
              </w:rPr>
            </w:pPr>
            <w:r>
              <w:rPr>
                <w:rFonts w:ascii="Calibri" w:hAnsi="Calibri" w:cs="Calibri"/>
                <w:b/>
                <w:color w:val="auto"/>
              </w:rPr>
              <w:t>服务期限</w:t>
            </w:r>
          </w:p>
        </w:tc>
      </w:tr>
      <w:tr w14:paraId="6B89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3" w:type="dxa"/>
            <w:vAlign w:val="center"/>
          </w:tcPr>
          <w:p w14:paraId="10B738D1">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1</w:t>
            </w:r>
          </w:p>
        </w:tc>
        <w:tc>
          <w:tcPr>
            <w:tcW w:w="4494" w:type="dxa"/>
            <w:vAlign w:val="center"/>
          </w:tcPr>
          <w:p w14:paraId="776CEADD">
            <w:pPr>
              <w:widowControl/>
              <w:snapToGrid w:val="0"/>
              <w:spacing w:line="300" w:lineRule="auto"/>
              <w:rPr>
                <w:rFonts w:ascii="Calibri" w:hAnsi="Calibri" w:cs="Calibri"/>
                <w:color w:val="auto"/>
                <w:kern w:val="0"/>
                <w:szCs w:val="21"/>
              </w:rPr>
            </w:pPr>
            <w:r>
              <w:rPr>
                <w:rFonts w:hint="eastAsia" w:ascii="Calibri" w:hAnsi="Calibri" w:cs="Calibri"/>
                <w:color w:val="auto"/>
                <w:szCs w:val="21"/>
              </w:rPr>
              <w:t>浙江商业职业技术学院2025年度监理服务项目</w:t>
            </w:r>
          </w:p>
        </w:tc>
        <w:tc>
          <w:tcPr>
            <w:tcW w:w="648" w:type="dxa"/>
            <w:vAlign w:val="center"/>
          </w:tcPr>
          <w:p w14:paraId="53A7D4FD">
            <w:pPr>
              <w:widowControl/>
              <w:snapToGrid w:val="0"/>
              <w:spacing w:line="300" w:lineRule="auto"/>
              <w:jc w:val="center"/>
              <w:rPr>
                <w:rFonts w:ascii="Calibri" w:hAnsi="Calibri" w:cs="Calibri"/>
                <w:color w:val="auto"/>
                <w:kern w:val="0"/>
                <w:szCs w:val="21"/>
              </w:rPr>
            </w:pPr>
            <w:r>
              <w:rPr>
                <w:rFonts w:ascii="Calibri" w:hAnsi="Calibri" w:cs="Calibri"/>
                <w:color w:val="auto"/>
                <w:szCs w:val="21"/>
              </w:rPr>
              <w:t>1</w:t>
            </w:r>
          </w:p>
        </w:tc>
        <w:tc>
          <w:tcPr>
            <w:tcW w:w="765" w:type="dxa"/>
            <w:vAlign w:val="center"/>
          </w:tcPr>
          <w:p w14:paraId="2E6E8243">
            <w:pPr>
              <w:widowControl/>
              <w:snapToGrid w:val="0"/>
              <w:spacing w:line="300" w:lineRule="auto"/>
              <w:jc w:val="center"/>
              <w:rPr>
                <w:rFonts w:ascii="Calibri" w:hAnsi="Calibri" w:cs="Calibri"/>
                <w:color w:val="auto"/>
                <w:kern w:val="0"/>
                <w:szCs w:val="21"/>
              </w:rPr>
            </w:pPr>
            <w:r>
              <w:rPr>
                <w:rFonts w:ascii="Calibri" w:hAnsi="Calibri" w:cs="Calibri"/>
                <w:color w:val="auto"/>
                <w:kern w:val="0"/>
                <w:szCs w:val="21"/>
              </w:rPr>
              <w:t>项</w:t>
            </w:r>
          </w:p>
        </w:tc>
        <w:tc>
          <w:tcPr>
            <w:tcW w:w="2858" w:type="dxa"/>
            <w:vAlign w:val="center"/>
          </w:tcPr>
          <w:p w14:paraId="5AB411F1">
            <w:pPr>
              <w:snapToGrid w:val="0"/>
              <w:spacing w:line="300" w:lineRule="auto"/>
              <w:jc w:val="center"/>
              <w:rPr>
                <w:rFonts w:ascii="Calibri" w:hAnsi="Calibri" w:cs="Calibri"/>
                <w:b/>
                <w:color w:val="auto"/>
              </w:rPr>
            </w:pPr>
            <w:r>
              <w:rPr>
                <w:rFonts w:ascii="Calibri" w:hAnsi="Calibri" w:cs="Calibri"/>
                <w:b/>
                <w:bCs/>
                <w:color w:val="auto"/>
              </w:rPr>
              <w:t>响应采购文件规定</w:t>
            </w:r>
          </w:p>
        </w:tc>
      </w:tr>
      <w:tr w14:paraId="00BC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3" w:type="dxa"/>
            <w:vAlign w:val="center"/>
          </w:tcPr>
          <w:p w14:paraId="600E5C11">
            <w:pPr>
              <w:snapToGrid w:val="0"/>
              <w:spacing w:line="300" w:lineRule="auto"/>
              <w:jc w:val="center"/>
              <w:rPr>
                <w:rFonts w:ascii="Calibri" w:hAnsi="Calibri" w:cs="Calibri"/>
                <w:b/>
                <w:color w:val="auto"/>
              </w:rPr>
            </w:pPr>
            <w:r>
              <w:rPr>
                <w:rFonts w:ascii="Calibri" w:hAnsi="Calibri" w:cs="Calibri"/>
                <w:b/>
                <w:color w:val="auto"/>
              </w:rPr>
              <w:t>2</w:t>
            </w:r>
          </w:p>
        </w:tc>
        <w:tc>
          <w:tcPr>
            <w:tcW w:w="4494" w:type="dxa"/>
            <w:vAlign w:val="center"/>
          </w:tcPr>
          <w:p w14:paraId="1DDF2048">
            <w:pPr>
              <w:snapToGrid w:val="0"/>
              <w:spacing w:line="300" w:lineRule="auto"/>
              <w:jc w:val="center"/>
              <w:rPr>
                <w:rFonts w:ascii="Calibri" w:hAnsi="Calibri" w:cs="Calibri"/>
                <w:b/>
                <w:color w:val="auto"/>
              </w:rPr>
            </w:pPr>
            <w:r>
              <w:rPr>
                <w:rFonts w:hint="eastAsia" w:ascii="Calibri" w:hAnsi="Calibri" w:cs="Calibri"/>
                <w:color w:val="auto"/>
              </w:rPr>
              <w:t>报价折扣率</w:t>
            </w:r>
          </w:p>
        </w:tc>
        <w:tc>
          <w:tcPr>
            <w:tcW w:w="4271" w:type="dxa"/>
            <w:gridSpan w:val="3"/>
            <w:vAlign w:val="center"/>
          </w:tcPr>
          <w:p w14:paraId="131A6817">
            <w:pPr>
              <w:snapToGrid w:val="0"/>
              <w:spacing w:line="300" w:lineRule="auto"/>
              <w:rPr>
                <w:rFonts w:ascii="Calibri" w:hAnsi="Calibri" w:cs="Calibri"/>
                <w:b/>
                <w:color w:val="auto"/>
              </w:rPr>
            </w:pPr>
          </w:p>
        </w:tc>
      </w:tr>
    </w:tbl>
    <w:p w14:paraId="01FF3457">
      <w:pPr>
        <w:adjustRightInd w:val="0"/>
        <w:snapToGrid w:val="0"/>
        <w:spacing w:line="300" w:lineRule="auto"/>
        <w:ind w:firstLine="420" w:firstLineChars="200"/>
        <w:rPr>
          <w:rFonts w:ascii="Calibri" w:hAnsi="Calibri" w:cs="Calibri"/>
          <w:color w:val="auto"/>
          <w:szCs w:val="21"/>
        </w:rPr>
      </w:pPr>
    </w:p>
    <w:p w14:paraId="3B694D3D">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43CA2E83">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日期：2024年  月  日</w:t>
      </w:r>
    </w:p>
    <w:p w14:paraId="0258D02A">
      <w:pPr>
        <w:adjustRightInd w:val="0"/>
        <w:snapToGrid w:val="0"/>
        <w:spacing w:line="300" w:lineRule="auto"/>
        <w:ind w:firstLine="420" w:firstLineChars="200"/>
        <w:rPr>
          <w:rFonts w:ascii="Calibri" w:hAnsi="Calibri" w:cs="Calibri"/>
          <w:color w:val="auto"/>
          <w:szCs w:val="21"/>
        </w:rPr>
      </w:pPr>
    </w:p>
    <w:p w14:paraId="48724E1C">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填写说明：</w:t>
      </w:r>
    </w:p>
    <w:p w14:paraId="5FE1F4A0">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（1）</w:t>
      </w:r>
      <w:r>
        <w:rPr>
          <w:rFonts w:hint="eastAsia" w:ascii="Calibri" w:hAnsi="Calibri" w:cs="Calibri"/>
          <w:color w:val="auto"/>
          <w:szCs w:val="21"/>
        </w:rPr>
        <w:t>本项目采用折扣率报价，如九折，填写9</w:t>
      </w:r>
      <w:r>
        <w:rPr>
          <w:rFonts w:ascii="Calibri" w:hAnsi="Calibri" w:cs="Calibri"/>
          <w:color w:val="auto"/>
          <w:szCs w:val="21"/>
        </w:rPr>
        <w:t>0</w:t>
      </w:r>
      <w:r>
        <w:rPr>
          <w:rFonts w:hint="eastAsia" w:ascii="Calibri" w:hAnsi="Calibri" w:cs="Calibri"/>
          <w:color w:val="auto"/>
          <w:szCs w:val="21"/>
        </w:rPr>
        <w:t>%。</w:t>
      </w:r>
    </w:p>
    <w:p w14:paraId="7EC8BB01">
      <w:pPr>
        <w:adjustRightInd w:val="0"/>
        <w:snapToGrid w:val="0"/>
        <w:spacing w:line="300" w:lineRule="auto"/>
        <w:ind w:firstLine="420" w:firstLineChars="200"/>
        <w:rPr>
          <w:rFonts w:ascii="Calibri" w:hAnsi="Calibri" w:cs="Calibri"/>
          <w:color w:val="auto"/>
          <w:szCs w:val="21"/>
        </w:rPr>
      </w:pPr>
    </w:p>
    <w:p w14:paraId="3086F877">
      <w:pPr>
        <w:pStyle w:val="4"/>
        <w:spacing w:before="120"/>
        <w:ind w:left="420" w:leftChars="0" w:firstLine="422"/>
        <w:rPr>
          <w:rFonts w:cs="Calibri"/>
          <w:color w:val="auto"/>
        </w:rPr>
      </w:pPr>
      <w:r>
        <w:rPr>
          <w:rFonts w:cs="Calibri"/>
          <w:color w:val="auto"/>
        </w:rPr>
        <w:br w:type="page"/>
      </w:r>
      <w:bookmarkStart w:id="172" w:name="_Toc336683580"/>
      <w:bookmarkStart w:id="173" w:name="_Toc350453716"/>
      <w:bookmarkStart w:id="174" w:name="_Toc345575540"/>
      <w:r>
        <w:rPr>
          <w:rFonts w:cs="Calibri"/>
          <w:color w:val="auto"/>
        </w:rPr>
        <w:t>三、初次报价组成明细表格式</w:t>
      </w:r>
      <w:bookmarkEnd w:id="172"/>
      <w:bookmarkEnd w:id="173"/>
      <w:bookmarkEnd w:id="174"/>
    </w:p>
    <w:p w14:paraId="1EA96F09">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初次报价组成</w:t>
      </w:r>
      <w:r>
        <w:rPr>
          <w:rFonts w:hint="eastAsia" w:ascii="Calibri" w:hAnsi="Calibri" w:cs="Calibri"/>
          <w:b/>
          <w:bCs/>
          <w:color w:val="auto"/>
          <w:sz w:val="28"/>
          <w:szCs w:val="28"/>
        </w:rPr>
        <w:t>内容</w:t>
      </w:r>
      <w:r>
        <w:rPr>
          <w:rFonts w:ascii="Calibri" w:hAnsi="Calibri" w:cs="Calibri"/>
          <w:b/>
          <w:bCs/>
          <w:color w:val="auto"/>
          <w:sz w:val="28"/>
          <w:szCs w:val="28"/>
        </w:rPr>
        <w:t>表</w:t>
      </w:r>
    </w:p>
    <w:p w14:paraId="132B8BCE">
      <w:pPr>
        <w:pStyle w:val="21"/>
        <w:adjustRightInd w:val="0"/>
        <w:snapToGrid w:val="0"/>
        <w:spacing w:line="300" w:lineRule="auto"/>
        <w:rPr>
          <w:rFonts w:ascii="Calibri" w:hAnsi="Calibri" w:cs="Calibri"/>
          <w:color w:val="auto"/>
          <w:szCs w:val="21"/>
          <w:u w:val="single"/>
        </w:rPr>
      </w:pPr>
      <w:r>
        <w:rPr>
          <w:rFonts w:ascii="Calibri" w:hAnsi="Calibri" w:cs="Calibri"/>
          <w:color w:val="auto"/>
          <w:szCs w:val="21"/>
        </w:rPr>
        <w:t>采购人：</w:t>
      </w:r>
      <w:r>
        <w:rPr>
          <w:rFonts w:hint="eastAsia" w:ascii="Calibri" w:hAnsi="Calibri" w:cs="Calibri"/>
          <w:color w:val="auto"/>
          <w:szCs w:val="21"/>
          <w:u w:val="single"/>
        </w:rPr>
        <w:t>浙江商业职业技术学院</w:t>
      </w:r>
    </w:p>
    <w:p w14:paraId="0D1F5476">
      <w:pPr>
        <w:pStyle w:val="21"/>
        <w:adjustRightInd w:val="0"/>
        <w:snapToGrid w:val="0"/>
        <w:spacing w:line="300" w:lineRule="auto"/>
        <w:rPr>
          <w:rFonts w:ascii="Calibri" w:hAnsi="Calibri" w:cs="Calibri"/>
          <w:color w:val="auto"/>
          <w:szCs w:val="21"/>
          <w:u w:val="single"/>
        </w:rPr>
      </w:pPr>
      <w:r>
        <w:rPr>
          <w:rFonts w:ascii="Calibri" w:hAnsi="Calibri" w:cs="Calibri"/>
          <w:color w:val="auto"/>
          <w:szCs w:val="21"/>
        </w:rPr>
        <w:t>项目名称：</w:t>
      </w:r>
      <w:r>
        <w:rPr>
          <w:rFonts w:hint="eastAsia" w:ascii="Calibri" w:hAnsi="Calibri" w:cs="Calibri"/>
          <w:color w:val="auto"/>
          <w:kern w:val="0"/>
          <w:szCs w:val="21"/>
          <w:u w:val="single"/>
        </w:rPr>
        <w:t xml:space="preserve"> </w:t>
      </w:r>
      <w:r>
        <w:rPr>
          <w:rFonts w:ascii="Calibri" w:hAnsi="Calibri" w:cs="Calibri"/>
          <w:color w:val="auto"/>
          <w:kern w:val="0"/>
          <w:szCs w:val="21"/>
          <w:u w:val="single"/>
        </w:rPr>
        <w:t xml:space="preserve">              </w:t>
      </w:r>
    </w:p>
    <w:p w14:paraId="1FEC0C2C">
      <w:pPr>
        <w:snapToGrid w:val="0"/>
        <w:spacing w:line="300" w:lineRule="auto"/>
        <w:rPr>
          <w:rFonts w:ascii="Calibri" w:hAnsi="Calibri" w:cs="Calibri"/>
          <w:color w:val="auto"/>
          <w:szCs w:val="21"/>
          <w:u w:val="single"/>
        </w:rPr>
      </w:pPr>
      <w:r>
        <w:rPr>
          <w:rFonts w:ascii="Calibri" w:hAnsi="Calibri" w:cs="Calibri"/>
          <w:color w:val="auto"/>
          <w:szCs w:val="21"/>
        </w:rPr>
        <w:t>项目编号：</w:t>
      </w:r>
      <w:r>
        <w:rPr>
          <w:rFonts w:ascii="Calibri" w:hAnsi="Calibri" w:cs="Calibri"/>
          <w:color w:val="auto"/>
          <w:szCs w:val="21"/>
          <w:u w:val="single"/>
        </w:rPr>
        <w:t xml:space="preserve">                  </w:t>
      </w:r>
    </w:p>
    <w:p w14:paraId="731AB810">
      <w:pPr>
        <w:snapToGrid w:val="0"/>
        <w:spacing w:line="300" w:lineRule="auto"/>
        <w:rPr>
          <w:rFonts w:ascii="Calibri" w:hAnsi="Calibri" w:cs="Calibri"/>
          <w:color w:val="auto"/>
          <w:u w:val="single"/>
        </w:rPr>
      </w:pPr>
      <w:r>
        <w:rPr>
          <w:rFonts w:ascii="Calibri" w:hAnsi="Calibri" w:cs="Calibri"/>
          <w:color w:val="auto"/>
          <w:szCs w:val="21"/>
        </w:rPr>
        <w:t>标项名称：</w:t>
      </w:r>
      <w:r>
        <w:rPr>
          <w:rFonts w:hint="eastAsia" w:ascii="Calibri" w:hAnsi="Calibri" w:cs="Calibri"/>
          <w:color w:val="auto"/>
          <w:u w:val="single"/>
        </w:rPr>
        <w:t xml:space="preserve">                    </w:t>
      </w:r>
    </w:p>
    <w:p w14:paraId="063E4521">
      <w:pPr>
        <w:snapToGrid w:val="0"/>
        <w:spacing w:line="300" w:lineRule="auto"/>
        <w:jc w:val="right"/>
        <w:rPr>
          <w:rFonts w:ascii="Calibri" w:hAnsi="Calibri" w:cs="Calibri"/>
          <w:color w:val="auto"/>
          <w:szCs w:val="21"/>
        </w:rPr>
      </w:pP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459"/>
        <w:gridCol w:w="2192"/>
        <w:gridCol w:w="997"/>
        <w:gridCol w:w="1016"/>
        <w:gridCol w:w="1691"/>
      </w:tblGrid>
      <w:tr w14:paraId="2095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34" w:type="dxa"/>
            <w:vAlign w:val="center"/>
          </w:tcPr>
          <w:p w14:paraId="15021872">
            <w:pPr>
              <w:pStyle w:val="21"/>
              <w:adjustRightInd w:val="0"/>
              <w:snapToGrid w:val="0"/>
              <w:spacing w:line="300" w:lineRule="auto"/>
              <w:jc w:val="center"/>
              <w:rPr>
                <w:rFonts w:ascii="Calibri" w:hAnsi="Calibri" w:cs="Calibri"/>
                <w:color w:val="auto"/>
              </w:rPr>
            </w:pPr>
            <w:r>
              <w:rPr>
                <w:rFonts w:ascii="Calibri" w:hAnsi="Calibri" w:cs="Calibri"/>
                <w:color w:val="auto"/>
              </w:rPr>
              <w:t>序号</w:t>
            </w:r>
          </w:p>
        </w:tc>
        <w:tc>
          <w:tcPr>
            <w:tcW w:w="2435" w:type="dxa"/>
            <w:vAlign w:val="center"/>
          </w:tcPr>
          <w:p w14:paraId="4BB1189E">
            <w:pPr>
              <w:pStyle w:val="21"/>
              <w:adjustRightInd w:val="0"/>
              <w:snapToGrid w:val="0"/>
              <w:spacing w:line="300" w:lineRule="auto"/>
              <w:jc w:val="center"/>
              <w:rPr>
                <w:rFonts w:ascii="Calibri" w:hAnsi="Calibri" w:cs="Calibri"/>
                <w:color w:val="auto"/>
              </w:rPr>
            </w:pPr>
            <w:r>
              <w:rPr>
                <w:rFonts w:ascii="Calibri" w:hAnsi="Calibri" w:cs="Calibri"/>
                <w:color w:val="auto"/>
              </w:rPr>
              <w:t>内容名称</w:t>
            </w:r>
          </w:p>
        </w:tc>
        <w:tc>
          <w:tcPr>
            <w:tcW w:w="2169" w:type="dxa"/>
            <w:vAlign w:val="center"/>
          </w:tcPr>
          <w:p w14:paraId="2A877CF5">
            <w:pPr>
              <w:pStyle w:val="21"/>
              <w:adjustRightInd w:val="0"/>
              <w:snapToGrid w:val="0"/>
              <w:spacing w:line="300" w:lineRule="auto"/>
              <w:jc w:val="center"/>
              <w:rPr>
                <w:rFonts w:ascii="Calibri" w:hAnsi="Calibri" w:cs="Calibri"/>
                <w:color w:val="auto"/>
              </w:rPr>
            </w:pPr>
            <w:r>
              <w:rPr>
                <w:rFonts w:ascii="Calibri" w:hAnsi="Calibri" w:cs="Calibri"/>
                <w:color w:val="auto"/>
              </w:rPr>
              <w:t>内容描述</w:t>
            </w:r>
          </w:p>
        </w:tc>
        <w:tc>
          <w:tcPr>
            <w:tcW w:w="985" w:type="dxa"/>
            <w:vAlign w:val="center"/>
          </w:tcPr>
          <w:p w14:paraId="26969C40">
            <w:pPr>
              <w:pStyle w:val="21"/>
              <w:adjustRightInd w:val="0"/>
              <w:snapToGrid w:val="0"/>
              <w:spacing w:line="300" w:lineRule="auto"/>
              <w:jc w:val="center"/>
              <w:rPr>
                <w:rFonts w:ascii="Calibri" w:hAnsi="Calibri" w:cs="Calibri"/>
                <w:color w:val="auto"/>
              </w:rPr>
            </w:pPr>
            <w:r>
              <w:rPr>
                <w:rFonts w:ascii="Calibri" w:hAnsi="Calibri" w:cs="Calibri"/>
                <w:color w:val="auto"/>
              </w:rPr>
              <w:t>数量</w:t>
            </w:r>
          </w:p>
        </w:tc>
        <w:tc>
          <w:tcPr>
            <w:tcW w:w="1004" w:type="dxa"/>
            <w:vAlign w:val="center"/>
          </w:tcPr>
          <w:p w14:paraId="2F757BD0">
            <w:pPr>
              <w:pStyle w:val="21"/>
              <w:adjustRightInd w:val="0"/>
              <w:snapToGrid w:val="0"/>
              <w:spacing w:line="300" w:lineRule="auto"/>
              <w:jc w:val="center"/>
              <w:rPr>
                <w:rFonts w:ascii="Calibri" w:hAnsi="Calibri" w:cs="Calibri"/>
                <w:color w:val="auto"/>
              </w:rPr>
            </w:pPr>
            <w:r>
              <w:rPr>
                <w:rFonts w:ascii="Calibri" w:hAnsi="Calibri" w:cs="Calibri"/>
                <w:color w:val="auto"/>
              </w:rPr>
              <w:t>单位</w:t>
            </w:r>
          </w:p>
        </w:tc>
        <w:tc>
          <w:tcPr>
            <w:tcW w:w="1673" w:type="dxa"/>
            <w:vAlign w:val="center"/>
          </w:tcPr>
          <w:p w14:paraId="1ABB122B">
            <w:pPr>
              <w:pStyle w:val="21"/>
              <w:adjustRightInd w:val="0"/>
              <w:snapToGrid w:val="0"/>
              <w:spacing w:line="300" w:lineRule="auto"/>
              <w:jc w:val="center"/>
              <w:rPr>
                <w:rFonts w:ascii="Calibri" w:hAnsi="Calibri" w:cs="Calibri"/>
                <w:color w:val="auto"/>
              </w:rPr>
            </w:pPr>
            <w:r>
              <w:rPr>
                <w:rFonts w:ascii="Calibri" w:hAnsi="Calibri" w:cs="Calibri"/>
                <w:color w:val="auto"/>
              </w:rPr>
              <w:t>备注</w:t>
            </w:r>
          </w:p>
        </w:tc>
      </w:tr>
      <w:tr w14:paraId="0856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34" w:type="dxa"/>
            <w:vAlign w:val="center"/>
          </w:tcPr>
          <w:p w14:paraId="05D16BEA">
            <w:pPr>
              <w:pStyle w:val="21"/>
              <w:adjustRightInd w:val="0"/>
              <w:snapToGrid w:val="0"/>
              <w:spacing w:line="300" w:lineRule="auto"/>
              <w:jc w:val="center"/>
              <w:rPr>
                <w:rFonts w:ascii="Calibri" w:hAnsi="Calibri" w:cs="Calibri"/>
                <w:color w:val="auto"/>
              </w:rPr>
            </w:pPr>
          </w:p>
        </w:tc>
        <w:tc>
          <w:tcPr>
            <w:tcW w:w="2435" w:type="dxa"/>
            <w:vAlign w:val="center"/>
          </w:tcPr>
          <w:p w14:paraId="108E2D29">
            <w:pPr>
              <w:pStyle w:val="21"/>
              <w:adjustRightInd w:val="0"/>
              <w:snapToGrid w:val="0"/>
              <w:spacing w:line="300" w:lineRule="auto"/>
              <w:jc w:val="center"/>
              <w:rPr>
                <w:rFonts w:ascii="Calibri" w:hAnsi="Calibri" w:cs="Calibri"/>
                <w:color w:val="auto"/>
              </w:rPr>
            </w:pPr>
          </w:p>
        </w:tc>
        <w:tc>
          <w:tcPr>
            <w:tcW w:w="2169" w:type="dxa"/>
            <w:vAlign w:val="center"/>
          </w:tcPr>
          <w:p w14:paraId="3CB744C7">
            <w:pPr>
              <w:pStyle w:val="21"/>
              <w:adjustRightInd w:val="0"/>
              <w:snapToGrid w:val="0"/>
              <w:spacing w:line="300" w:lineRule="auto"/>
              <w:jc w:val="center"/>
              <w:rPr>
                <w:rFonts w:ascii="Calibri" w:hAnsi="Calibri" w:cs="Calibri"/>
                <w:color w:val="auto"/>
              </w:rPr>
            </w:pPr>
          </w:p>
        </w:tc>
        <w:tc>
          <w:tcPr>
            <w:tcW w:w="985" w:type="dxa"/>
            <w:vAlign w:val="center"/>
          </w:tcPr>
          <w:p w14:paraId="3E9DD45F">
            <w:pPr>
              <w:pStyle w:val="21"/>
              <w:adjustRightInd w:val="0"/>
              <w:snapToGrid w:val="0"/>
              <w:spacing w:line="300" w:lineRule="auto"/>
              <w:jc w:val="center"/>
              <w:rPr>
                <w:rFonts w:ascii="Calibri" w:hAnsi="Calibri" w:cs="Calibri"/>
                <w:color w:val="auto"/>
              </w:rPr>
            </w:pPr>
          </w:p>
        </w:tc>
        <w:tc>
          <w:tcPr>
            <w:tcW w:w="1004" w:type="dxa"/>
            <w:vAlign w:val="center"/>
          </w:tcPr>
          <w:p w14:paraId="72E81FA8">
            <w:pPr>
              <w:pStyle w:val="21"/>
              <w:adjustRightInd w:val="0"/>
              <w:snapToGrid w:val="0"/>
              <w:spacing w:line="300" w:lineRule="auto"/>
              <w:jc w:val="center"/>
              <w:rPr>
                <w:rFonts w:ascii="Calibri" w:hAnsi="Calibri" w:cs="Calibri"/>
                <w:color w:val="auto"/>
              </w:rPr>
            </w:pPr>
          </w:p>
        </w:tc>
        <w:tc>
          <w:tcPr>
            <w:tcW w:w="1673" w:type="dxa"/>
            <w:vAlign w:val="center"/>
          </w:tcPr>
          <w:p w14:paraId="01CB6668">
            <w:pPr>
              <w:pStyle w:val="21"/>
              <w:adjustRightInd w:val="0"/>
              <w:snapToGrid w:val="0"/>
              <w:spacing w:line="300" w:lineRule="auto"/>
              <w:jc w:val="center"/>
              <w:rPr>
                <w:rFonts w:ascii="Calibri" w:hAnsi="Calibri" w:cs="Calibri"/>
                <w:color w:val="auto"/>
              </w:rPr>
            </w:pPr>
          </w:p>
        </w:tc>
      </w:tr>
      <w:tr w14:paraId="096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34" w:type="dxa"/>
            <w:vAlign w:val="center"/>
          </w:tcPr>
          <w:p w14:paraId="518CE169">
            <w:pPr>
              <w:pStyle w:val="21"/>
              <w:adjustRightInd w:val="0"/>
              <w:snapToGrid w:val="0"/>
              <w:spacing w:line="300" w:lineRule="auto"/>
              <w:jc w:val="center"/>
              <w:rPr>
                <w:rFonts w:ascii="Calibri" w:hAnsi="Calibri" w:cs="Calibri"/>
                <w:color w:val="auto"/>
              </w:rPr>
            </w:pPr>
          </w:p>
        </w:tc>
        <w:tc>
          <w:tcPr>
            <w:tcW w:w="2435" w:type="dxa"/>
            <w:vAlign w:val="center"/>
          </w:tcPr>
          <w:p w14:paraId="7107BA2E">
            <w:pPr>
              <w:pStyle w:val="21"/>
              <w:adjustRightInd w:val="0"/>
              <w:snapToGrid w:val="0"/>
              <w:spacing w:line="300" w:lineRule="auto"/>
              <w:jc w:val="center"/>
              <w:rPr>
                <w:rFonts w:ascii="Calibri" w:hAnsi="Calibri" w:cs="Calibri"/>
                <w:color w:val="auto"/>
              </w:rPr>
            </w:pPr>
          </w:p>
        </w:tc>
        <w:tc>
          <w:tcPr>
            <w:tcW w:w="2169" w:type="dxa"/>
            <w:vAlign w:val="center"/>
          </w:tcPr>
          <w:p w14:paraId="79CA1511">
            <w:pPr>
              <w:pStyle w:val="21"/>
              <w:adjustRightInd w:val="0"/>
              <w:snapToGrid w:val="0"/>
              <w:spacing w:line="300" w:lineRule="auto"/>
              <w:jc w:val="center"/>
              <w:rPr>
                <w:rFonts w:ascii="Calibri" w:hAnsi="Calibri" w:cs="Calibri"/>
                <w:color w:val="auto"/>
              </w:rPr>
            </w:pPr>
          </w:p>
        </w:tc>
        <w:tc>
          <w:tcPr>
            <w:tcW w:w="985" w:type="dxa"/>
            <w:vAlign w:val="center"/>
          </w:tcPr>
          <w:p w14:paraId="62E83A6D">
            <w:pPr>
              <w:pStyle w:val="21"/>
              <w:adjustRightInd w:val="0"/>
              <w:snapToGrid w:val="0"/>
              <w:spacing w:line="300" w:lineRule="auto"/>
              <w:jc w:val="center"/>
              <w:rPr>
                <w:rFonts w:ascii="Calibri" w:hAnsi="Calibri" w:cs="Calibri"/>
                <w:color w:val="auto"/>
              </w:rPr>
            </w:pPr>
          </w:p>
        </w:tc>
        <w:tc>
          <w:tcPr>
            <w:tcW w:w="1004" w:type="dxa"/>
            <w:vAlign w:val="center"/>
          </w:tcPr>
          <w:p w14:paraId="72043181">
            <w:pPr>
              <w:pStyle w:val="21"/>
              <w:adjustRightInd w:val="0"/>
              <w:snapToGrid w:val="0"/>
              <w:spacing w:line="300" w:lineRule="auto"/>
              <w:jc w:val="center"/>
              <w:rPr>
                <w:rFonts w:ascii="Calibri" w:hAnsi="Calibri" w:cs="Calibri"/>
                <w:color w:val="auto"/>
              </w:rPr>
            </w:pPr>
          </w:p>
        </w:tc>
        <w:tc>
          <w:tcPr>
            <w:tcW w:w="1673" w:type="dxa"/>
            <w:vAlign w:val="center"/>
          </w:tcPr>
          <w:p w14:paraId="59B676CB">
            <w:pPr>
              <w:pStyle w:val="21"/>
              <w:adjustRightInd w:val="0"/>
              <w:snapToGrid w:val="0"/>
              <w:spacing w:line="300" w:lineRule="auto"/>
              <w:jc w:val="center"/>
              <w:rPr>
                <w:rFonts w:ascii="Calibri" w:hAnsi="Calibri" w:cs="Calibri"/>
                <w:color w:val="auto"/>
              </w:rPr>
            </w:pPr>
          </w:p>
        </w:tc>
      </w:tr>
      <w:tr w14:paraId="6F3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34" w:type="dxa"/>
            <w:vAlign w:val="center"/>
          </w:tcPr>
          <w:p w14:paraId="7C672015">
            <w:pPr>
              <w:pStyle w:val="21"/>
              <w:adjustRightInd w:val="0"/>
              <w:snapToGrid w:val="0"/>
              <w:spacing w:line="300" w:lineRule="auto"/>
              <w:jc w:val="center"/>
              <w:rPr>
                <w:rFonts w:ascii="Calibri" w:hAnsi="Calibri" w:cs="Calibri"/>
                <w:color w:val="auto"/>
              </w:rPr>
            </w:pPr>
          </w:p>
        </w:tc>
        <w:tc>
          <w:tcPr>
            <w:tcW w:w="2435" w:type="dxa"/>
            <w:vAlign w:val="center"/>
          </w:tcPr>
          <w:p w14:paraId="53BD4B6C">
            <w:pPr>
              <w:pStyle w:val="21"/>
              <w:adjustRightInd w:val="0"/>
              <w:snapToGrid w:val="0"/>
              <w:spacing w:line="300" w:lineRule="auto"/>
              <w:jc w:val="center"/>
              <w:rPr>
                <w:rFonts w:ascii="Calibri" w:hAnsi="Calibri" w:cs="Calibri"/>
                <w:color w:val="auto"/>
              </w:rPr>
            </w:pPr>
          </w:p>
        </w:tc>
        <w:tc>
          <w:tcPr>
            <w:tcW w:w="2169" w:type="dxa"/>
            <w:vAlign w:val="center"/>
          </w:tcPr>
          <w:p w14:paraId="5AC8E812">
            <w:pPr>
              <w:pStyle w:val="21"/>
              <w:adjustRightInd w:val="0"/>
              <w:snapToGrid w:val="0"/>
              <w:spacing w:line="300" w:lineRule="auto"/>
              <w:jc w:val="center"/>
              <w:rPr>
                <w:rFonts w:ascii="Calibri" w:hAnsi="Calibri" w:cs="Calibri"/>
                <w:color w:val="auto"/>
              </w:rPr>
            </w:pPr>
          </w:p>
        </w:tc>
        <w:tc>
          <w:tcPr>
            <w:tcW w:w="985" w:type="dxa"/>
            <w:vAlign w:val="center"/>
          </w:tcPr>
          <w:p w14:paraId="727FFBD4">
            <w:pPr>
              <w:pStyle w:val="21"/>
              <w:adjustRightInd w:val="0"/>
              <w:snapToGrid w:val="0"/>
              <w:spacing w:line="300" w:lineRule="auto"/>
              <w:jc w:val="center"/>
              <w:rPr>
                <w:rFonts w:ascii="Calibri" w:hAnsi="Calibri" w:cs="Calibri"/>
                <w:color w:val="auto"/>
              </w:rPr>
            </w:pPr>
          </w:p>
        </w:tc>
        <w:tc>
          <w:tcPr>
            <w:tcW w:w="1004" w:type="dxa"/>
            <w:vAlign w:val="center"/>
          </w:tcPr>
          <w:p w14:paraId="65BA9064">
            <w:pPr>
              <w:pStyle w:val="21"/>
              <w:adjustRightInd w:val="0"/>
              <w:snapToGrid w:val="0"/>
              <w:spacing w:line="300" w:lineRule="auto"/>
              <w:jc w:val="center"/>
              <w:rPr>
                <w:rFonts w:ascii="Calibri" w:hAnsi="Calibri" w:cs="Calibri"/>
                <w:color w:val="auto"/>
              </w:rPr>
            </w:pPr>
          </w:p>
        </w:tc>
        <w:tc>
          <w:tcPr>
            <w:tcW w:w="1673" w:type="dxa"/>
            <w:vAlign w:val="center"/>
          </w:tcPr>
          <w:p w14:paraId="69EBD417">
            <w:pPr>
              <w:pStyle w:val="21"/>
              <w:adjustRightInd w:val="0"/>
              <w:snapToGrid w:val="0"/>
              <w:spacing w:line="300" w:lineRule="auto"/>
              <w:jc w:val="center"/>
              <w:rPr>
                <w:rFonts w:ascii="Calibri" w:hAnsi="Calibri" w:cs="Calibri"/>
                <w:color w:val="auto"/>
              </w:rPr>
            </w:pPr>
          </w:p>
        </w:tc>
      </w:tr>
      <w:tr w14:paraId="3120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34" w:type="dxa"/>
            <w:vAlign w:val="center"/>
          </w:tcPr>
          <w:p w14:paraId="0466B600">
            <w:pPr>
              <w:pStyle w:val="21"/>
              <w:adjustRightInd w:val="0"/>
              <w:snapToGrid w:val="0"/>
              <w:spacing w:line="300" w:lineRule="auto"/>
              <w:jc w:val="center"/>
              <w:rPr>
                <w:rFonts w:ascii="Calibri" w:hAnsi="Calibri" w:cs="Calibri"/>
                <w:color w:val="auto"/>
              </w:rPr>
            </w:pPr>
          </w:p>
        </w:tc>
        <w:tc>
          <w:tcPr>
            <w:tcW w:w="2435" w:type="dxa"/>
            <w:vAlign w:val="center"/>
          </w:tcPr>
          <w:p w14:paraId="29391336">
            <w:pPr>
              <w:pStyle w:val="21"/>
              <w:adjustRightInd w:val="0"/>
              <w:snapToGrid w:val="0"/>
              <w:spacing w:line="300" w:lineRule="auto"/>
              <w:jc w:val="center"/>
              <w:rPr>
                <w:rFonts w:ascii="Calibri" w:hAnsi="Calibri" w:cs="Calibri"/>
                <w:color w:val="auto"/>
              </w:rPr>
            </w:pPr>
          </w:p>
        </w:tc>
        <w:tc>
          <w:tcPr>
            <w:tcW w:w="2169" w:type="dxa"/>
            <w:vAlign w:val="center"/>
          </w:tcPr>
          <w:p w14:paraId="0A78A4B2">
            <w:pPr>
              <w:pStyle w:val="21"/>
              <w:adjustRightInd w:val="0"/>
              <w:snapToGrid w:val="0"/>
              <w:spacing w:line="300" w:lineRule="auto"/>
              <w:jc w:val="center"/>
              <w:rPr>
                <w:rFonts w:ascii="Calibri" w:hAnsi="Calibri" w:cs="Calibri"/>
                <w:color w:val="auto"/>
              </w:rPr>
            </w:pPr>
          </w:p>
        </w:tc>
        <w:tc>
          <w:tcPr>
            <w:tcW w:w="985" w:type="dxa"/>
            <w:vAlign w:val="center"/>
          </w:tcPr>
          <w:p w14:paraId="5E7C3A0A">
            <w:pPr>
              <w:pStyle w:val="21"/>
              <w:adjustRightInd w:val="0"/>
              <w:snapToGrid w:val="0"/>
              <w:spacing w:line="300" w:lineRule="auto"/>
              <w:jc w:val="center"/>
              <w:rPr>
                <w:rFonts w:ascii="Calibri" w:hAnsi="Calibri" w:cs="Calibri"/>
                <w:color w:val="auto"/>
              </w:rPr>
            </w:pPr>
          </w:p>
        </w:tc>
        <w:tc>
          <w:tcPr>
            <w:tcW w:w="1004" w:type="dxa"/>
            <w:vAlign w:val="center"/>
          </w:tcPr>
          <w:p w14:paraId="4033C2F1">
            <w:pPr>
              <w:pStyle w:val="21"/>
              <w:adjustRightInd w:val="0"/>
              <w:snapToGrid w:val="0"/>
              <w:spacing w:line="300" w:lineRule="auto"/>
              <w:jc w:val="center"/>
              <w:rPr>
                <w:rFonts w:ascii="Calibri" w:hAnsi="Calibri" w:cs="Calibri"/>
                <w:color w:val="auto"/>
              </w:rPr>
            </w:pPr>
          </w:p>
        </w:tc>
        <w:tc>
          <w:tcPr>
            <w:tcW w:w="1673" w:type="dxa"/>
            <w:vAlign w:val="center"/>
          </w:tcPr>
          <w:p w14:paraId="782245E0">
            <w:pPr>
              <w:pStyle w:val="21"/>
              <w:adjustRightInd w:val="0"/>
              <w:snapToGrid w:val="0"/>
              <w:spacing w:line="300" w:lineRule="auto"/>
              <w:jc w:val="center"/>
              <w:rPr>
                <w:rFonts w:ascii="Calibri" w:hAnsi="Calibri" w:cs="Calibri"/>
                <w:color w:val="auto"/>
              </w:rPr>
            </w:pPr>
          </w:p>
        </w:tc>
      </w:tr>
    </w:tbl>
    <w:p w14:paraId="7343AC69">
      <w:pPr>
        <w:pStyle w:val="21"/>
        <w:adjustRightInd w:val="0"/>
        <w:snapToGrid w:val="0"/>
        <w:spacing w:line="300" w:lineRule="auto"/>
        <w:ind w:firstLine="480"/>
        <w:rPr>
          <w:rFonts w:ascii="Calibri" w:hAnsi="Calibri" w:cs="Calibri"/>
          <w:color w:val="auto"/>
        </w:rPr>
      </w:pPr>
    </w:p>
    <w:p w14:paraId="21B4DEA8">
      <w:pPr>
        <w:pStyle w:val="21"/>
        <w:adjustRightInd w:val="0"/>
        <w:snapToGrid w:val="0"/>
        <w:spacing w:line="300" w:lineRule="auto"/>
        <w:ind w:firstLine="420" w:firstLineChars="200"/>
        <w:rPr>
          <w:rFonts w:ascii="Calibri" w:hAnsi="Calibri" w:cs="Calibri"/>
          <w:color w:val="auto"/>
          <w:u w:val="single"/>
        </w:rPr>
      </w:pPr>
      <w:r>
        <w:rPr>
          <w:rFonts w:ascii="Calibri" w:hAnsi="Calibri" w:cs="Calibri"/>
          <w:color w:val="auto"/>
        </w:rPr>
        <w:t>供应商全称：</w:t>
      </w:r>
      <w:r>
        <w:rPr>
          <w:rFonts w:ascii="Calibri" w:hAnsi="Calibri" w:cs="Calibri"/>
          <w:color w:val="auto"/>
          <w:u w:val="single"/>
        </w:rPr>
        <w:t xml:space="preserve">                      </w:t>
      </w:r>
      <w:r>
        <w:rPr>
          <w:rFonts w:ascii="Calibri" w:hAnsi="Calibri" w:cs="Calibri"/>
          <w:color w:val="auto"/>
        </w:rPr>
        <w:t>（盖单位公章）</w:t>
      </w:r>
    </w:p>
    <w:p w14:paraId="0F3F54DF">
      <w:pPr>
        <w:pStyle w:val="21"/>
        <w:adjustRightInd w:val="0"/>
        <w:snapToGrid w:val="0"/>
        <w:spacing w:line="300" w:lineRule="auto"/>
        <w:ind w:firstLine="420" w:firstLineChars="200"/>
        <w:rPr>
          <w:rFonts w:ascii="Calibri" w:hAnsi="Calibri" w:cs="Calibri"/>
          <w:color w:val="auto"/>
          <w:u w:val="single"/>
        </w:rPr>
      </w:pPr>
      <w:r>
        <w:rPr>
          <w:rFonts w:ascii="Calibri" w:hAnsi="Calibri" w:cs="Calibri"/>
          <w:color w:val="auto"/>
        </w:rPr>
        <w:t>日期：</w:t>
      </w:r>
      <w:r>
        <w:rPr>
          <w:rFonts w:hint="eastAsia" w:ascii="Calibri" w:hAnsi="Calibri" w:cs="Calibri"/>
          <w:color w:val="auto"/>
          <w:kern w:val="0"/>
          <w:szCs w:val="21"/>
        </w:rPr>
        <w:t>202</w:t>
      </w:r>
      <w:r>
        <w:rPr>
          <w:rFonts w:ascii="Calibri" w:hAnsi="Calibri" w:cs="Calibri"/>
          <w:color w:val="auto"/>
          <w:kern w:val="0"/>
          <w:szCs w:val="21"/>
        </w:rPr>
        <w:t>4年  月  日</w:t>
      </w:r>
    </w:p>
    <w:p w14:paraId="711A6466">
      <w:pPr>
        <w:pStyle w:val="21"/>
        <w:adjustRightInd w:val="0"/>
        <w:snapToGrid w:val="0"/>
        <w:spacing w:line="300" w:lineRule="auto"/>
        <w:ind w:firstLine="420" w:firstLineChars="200"/>
        <w:rPr>
          <w:rFonts w:ascii="Calibri" w:hAnsi="Calibri" w:cs="Calibri"/>
          <w:color w:val="auto"/>
          <w:kern w:val="0"/>
          <w:szCs w:val="21"/>
        </w:rPr>
      </w:pPr>
    </w:p>
    <w:p w14:paraId="254E48D6">
      <w:pPr>
        <w:pStyle w:val="21"/>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报价说明：</w:t>
      </w:r>
    </w:p>
    <w:p w14:paraId="12CC2211">
      <w:pPr>
        <w:pStyle w:val="21"/>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w:t>
      </w:r>
      <w:r>
        <w:rPr>
          <w:rFonts w:ascii="Calibri" w:hAnsi="Calibri" w:cs="Calibri"/>
          <w:color w:val="auto"/>
          <w:kern w:val="0"/>
          <w:szCs w:val="21"/>
        </w:rPr>
        <w:t>1）</w:t>
      </w:r>
      <w:r>
        <w:rPr>
          <w:rFonts w:hint="eastAsia" w:ascii="Calibri" w:hAnsi="Calibri" w:cs="Calibri"/>
          <w:color w:val="auto"/>
          <w:kern w:val="0"/>
          <w:szCs w:val="21"/>
        </w:rPr>
        <w:t>报价应包括完成本项目服务工作所需的人力物力成本、管理费、其他费用、利润、税金等完成本项目的所有费用。</w:t>
      </w:r>
    </w:p>
    <w:p w14:paraId="21721C83">
      <w:pPr>
        <w:pStyle w:val="21"/>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w:t>
      </w:r>
      <w:r>
        <w:rPr>
          <w:rFonts w:ascii="Calibri" w:hAnsi="Calibri" w:cs="Calibri"/>
          <w:color w:val="auto"/>
          <w:kern w:val="0"/>
          <w:szCs w:val="21"/>
        </w:rPr>
        <w:t>2）表中不得有给予采购人的赠品、回扣或者与本项目采购无关的其他商品、服务。</w:t>
      </w:r>
    </w:p>
    <w:p w14:paraId="787E0CE1">
      <w:pPr>
        <w:pStyle w:val="21"/>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szCs w:val="21"/>
        </w:rPr>
        <w:t>（</w:t>
      </w:r>
      <w:r>
        <w:rPr>
          <w:rFonts w:ascii="Calibri" w:hAnsi="Calibri" w:cs="Calibri"/>
          <w:color w:val="auto"/>
          <w:kern w:val="0"/>
          <w:szCs w:val="21"/>
        </w:rPr>
        <w:t>3）报价应合理，且不得低于成本。</w:t>
      </w:r>
    </w:p>
    <w:p w14:paraId="2D6FE0E9">
      <w:pPr>
        <w:pStyle w:val="4"/>
        <w:spacing w:before="120"/>
        <w:ind w:firstLine="422"/>
        <w:rPr>
          <w:rFonts w:cs="Calibri"/>
          <w:color w:val="auto"/>
        </w:rPr>
      </w:pPr>
      <w:r>
        <w:rPr>
          <w:rFonts w:cs="Calibri"/>
          <w:color w:val="auto"/>
        </w:rPr>
        <w:br w:type="page"/>
      </w:r>
      <w:bookmarkStart w:id="175" w:name="_Toc14797"/>
      <w:bookmarkStart w:id="176" w:name="_Toc28113"/>
      <w:r>
        <w:rPr>
          <w:rFonts w:cs="Calibri"/>
          <w:color w:val="auto"/>
        </w:rPr>
        <w:t>四、交纳采购代理服务费承诺书</w:t>
      </w:r>
      <w:bookmarkEnd w:id="175"/>
      <w:bookmarkEnd w:id="176"/>
    </w:p>
    <w:p w14:paraId="77D11A82">
      <w:pPr>
        <w:adjustRightInd w:val="0"/>
        <w:snapToGrid w:val="0"/>
        <w:spacing w:line="300" w:lineRule="auto"/>
        <w:ind w:firstLine="422"/>
        <w:jc w:val="center"/>
        <w:rPr>
          <w:rFonts w:ascii="Calibri" w:hAnsi="Calibri" w:cs="Calibri"/>
          <w:b/>
          <w:bCs/>
          <w:color w:val="auto"/>
          <w:sz w:val="24"/>
        </w:rPr>
      </w:pPr>
    </w:p>
    <w:p w14:paraId="6C3355B6">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交纳采购代理服务费承诺书</w:t>
      </w:r>
    </w:p>
    <w:p w14:paraId="3F63F8ED">
      <w:pPr>
        <w:adjustRightInd w:val="0"/>
        <w:snapToGrid w:val="0"/>
        <w:spacing w:line="300" w:lineRule="auto"/>
        <w:rPr>
          <w:rFonts w:ascii="Calibri" w:hAnsi="Calibri" w:cs="Calibri"/>
          <w:color w:val="auto"/>
          <w:szCs w:val="21"/>
        </w:rPr>
      </w:pPr>
      <w:r>
        <w:rPr>
          <w:rFonts w:ascii="Calibri" w:hAnsi="Calibri" w:cs="Calibri"/>
          <w:color w:val="auto"/>
          <w:szCs w:val="21"/>
        </w:rPr>
        <w:t>浙江省成套招标代理有限公司：</w:t>
      </w:r>
    </w:p>
    <w:p w14:paraId="30BEEB0D">
      <w:pPr>
        <w:adjustRightInd w:val="0"/>
        <w:snapToGrid w:val="0"/>
        <w:spacing w:line="300" w:lineRule="auto"/>
        <w:ind w:firstLine="420" w:firstLineChars="200"/>
        <w:rPr>
          <w:rFonts w:ascii="Calibri" w:hAnsi="Calibri" w:cs="Calibri"/>
          <w:color w:val="auto"/>
          <w:szCs w:val="21"/>
        </w:rPr>
      </w:pPr>
    </w:p>
    <w:p w14:paraId="4B290F4D">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 xml:space="preserve">我单位在你公司组织的 </w:t>
      </w:r>
      <w:r>
        <w:rPr>
          <w:rFonts w:hint="eastAsia" w:ascii="Calibri" w:hAnsi="Calibri" w:cs="Calibri"/>
          <w:color w:val="auto"/>
          <w:szCs w:val="21"/>
          <w:u w:val="single"/>
        </w:rPr>
        <w:t>浙江商业职业技术学院</w:t>
      </w:r>
      <w:r>
        <w:rPr>
          <w:rFonts w:ascii="Calibri" w:hAnsi="Calibri" w:cs="Calibri"/>
          <w:color w:val="auto"/>
          <w:szCs w:val="21"/>
        </w:rPr>
        <w:t>（采购人）</w:t>
      </w:r>
      <w:r>
        <w:rPr>
          <w:rFonts w:hint="eastAsia" w:ascii="Calibri" w:hAnsi="Calibri" w:cs="Calibri"/>
          <w:color w:val="auto"/>
          <w:szCs w:val="21"/>
          <w:u w:val="single"/>
        </w:rPr>
        <w:t xml:space="preserve"> </w:t>
      </w:r>
      <w:r>
        <w:rPr>
          <w:rFonts w:ascii="Calibri" w:hAnsi="Calibri" w:cs="Calibri"/>
          <w:color w:val="auto"/>
          <w:szCs w:val="21"/>
          <w:u w:val="single"/>
        </w:rPr>
        <w:t xml:space="preserve">     </w:t>
      </w:r>
      <w:r>
        <w:rPr>
          <w:rFonts w:ascii="Calibri" w:hAnsi="Calibri" w:cs="Calibri"/>
          <w:color w:val="auto"/>
          <w:szCs w:val="21"/>
        </w:rPr>
        <w:t>（项目名称）</w:t>
      </w:r>
      <w:r>
        <w:rPr>
          <w:rFonts w:ascii="Calibri" w:hAnsi="Calibri" w:cs="Calibri"/>
          <w:color w:val="auto"/>
          <w:szCs w:val="21"/>
          <w:u w:val="single"/>
        </w:rPr>
        <w:t xml:space="preserve">     </w:t>
      </w:r>
      <w:r>
        <w:rPr>
          <w:rFonts w:ascii="Calibri" w:hAnsi="Calibri" w:cs="Calibri"/>
          <w:color w:val="auto"/>
          <w:szCs w:val="21"/>
        </w:rPr>
        <w:t>（项目编号）</w:t>
      </w:r>
      <w:r>
        <w:rPr>
          <w:rFonts w:hint="eastAsia" w:ascii="Calibri" w:hAnsi="Calibri" w:cs="Calibri"/>
          <w:color w:val="auto"/>
          <w:u w:val="single"/>
        </w:rPr>
        <w:t>监理服务</w:t>
      </w:r>
      <w:r>
        <w:rPr>
          <w:rFonts w:ascii="Calibri" w:hAnsi="Calibri" w:cs="Calibri"/>
          <w:color w:val="auto"/>
          <w:szCs w:val="21"/>
        </w:rPr>
        <w:t>（标项名称）的采购中若获成交，我单位保证按</w:t>
      </w:r>
      <w:r>
        <w:rPr>
          <w:rFonts w:ascii="Calibri" w:hAnsi="Calibri" w:cs="Calibri"/>
          <w:b/>
          <w:color w:val="auto"/>
          <w:szCs w:val="21"/>
        </w:rPr>
        <w:t>采购文件</w:t>
      </w:r>
      <w:r>
        <w:rPr>
          <w:rFonts w:ascii="Calibri" w:hAnsi="Calibri" w:cs="Calibri"/>
          <w:color w:val="auto"/>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76EFBBA3">
      <w:pPr>
        <w:adjustRightInd w:val="0"/>
        <w:snapToGrid w:val="0"/>
        <w:spacing w:line="300" w:lineRule="auto"/>
        <w:ind w:firstLine="420" w:firstLineChars="200"/>
        <w:rPr>
          <w:rFonts w:ascii="Calibri" w:hAnsi="Calibri" w:cs="Calibri"/>
          <w:color w:val="auto"/>
          <w:szCs w:val="21"/>
        </w:rPr>
      </w:pPr>
    </w:p>
    <w:p w14:paraId="76242D94">
      <w:pPr>
        <w:pStyle w:val="21"/>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特此承诺。</w:t>
      </w:r>
    </w:p>
    <w:p w14:paraId="63583068">
      <w:pPr>
        <w:adjustRightInd w:val="0"/>
        <w:snapToGrid w:val="0"/>
        <w:spacing w:line="300" w:lineRule="auto"/>
        <w:ind w:firstLine="420" w:firstLineChars="200"/>
        <w:rPr>
          <w:rFonts w:ascii="Calibri" w:hAnsi="Calibri" w:cs="Calibri"/>
          <w:color w:val="auto"/>
          <w:spacing w:val="20"/>
          <w:szCs w:val="21"/>
          <w:u w:val="single"/>
        </w:rPr>
      </w:pPr>
      <w:r>
        <w:rPr>
          <w:rFonts w:ascii="Calibri" w:hAnsi="Calibri" w:cs="Calibri"/>
          <w:color w:val="auto"/>
          <w:szCs w:val="21"/>
        </w:rPr>
        <w:t>供应商全称：</w:t>
      </w:r>
      <w:r>
        <w:rPr>
          <w:rFonts w:ascii="Calibri" w:hAnsi="Calibri" w:cs="Calibri"/>
          <w:color w:val="auto"/>
          <w:szCs w:val="21"/>
          <w:u w:val="single"/>
        </w:rPr>
        <w:t xml:space="preserve">                       </w:t>
      </w:r>
      <w:r>
        <w:rPr>
          <w:rFonts w:ascii="Calibri" w:hAnsi="Calibri" w:cs="Calibri"/>
          <w:color w:val="auto"/>
          <w:szCs w:val="21"/>
        </w:rPr>
        <w:t>（盖单位公章）</w:t>
      </w:r>
    </w:p>
    <w:p w14:paraId="204297FF">
      <w:pPr>
        <w:adjustRightInd w:val="0"/>
        <w:snapToGrid w:val="0"/>
        <w:spacing w:line="300" w:lineRule="auto"/>
        <w:ind w:firstLine="420" w:firstLineChars="200"/>
        <w:rPr>
          <w:rFonts w:ascii="Calibri" w:hAnsi="Calibri" w:cs="Calibri"/>
          <w:color w:val="auto"/>
          <w:szCs w:val="21"/>
        </w:rPr>
      </w:pPr>
      <w:r>
        <w:rPr>
          <w:rFonts w:ascii="Calibri" w:hAnsi="Calibri" w:cs="Calibri"/>
          <w:color w:val="auto"/>
          <w:szCs w:val="21"/>
        </w:rPr>
        <w:t>日期：</w:t>
      </w:r>
      <w:r>
        <w:rPr>
          <w:rFonts w:hint="eastAsia" w:ascii="Calibri" w:hAnsi="Calibri" w:cs="Calibri"/>
          <w:color w:val="auto"/>
          <w:szCs w:val="21"/>
        </w:rPr>
        <w:t>202</w:t>
      </w:r>
      <w:r>
        <w:rPr>
          <w:rFonts w:ascii="Calibri" w:hAnsi="Calibri" w:cs="Calibri"/>
          <w:color w:val="auto"/>
          <w:szCs w:val="21"/>
        </w:rPr>
        <w:t>4年  月  日</w:t>
      </w:r>
    </w:p>
    <w:p w14:paraId="415F1A0F">
      <w:pPr>
        <w:pStyle w:val="21"/>
        <w:adjustRightInd w:val="0"/>
        <w:snapToGrid w:val="0"/>
        <w:spacing w:line="300" w:lineRule="auto"/>
        <w:ind w:firstLine="420" w:firstLineChars="200"/>
        <w:rPr>
          <w:rFonts w:ascii="Calibri" w:hAnsi="Calibri" w:cs="Calibri"/>
          <w:color w:val="auto"/>
          <w:kern w:val="0"/>
          <w:szCs w:val="21"/>
        </w:rPr>
      </w:pPr>
      <w:r>
        <w:rPr>
          <w:rFonts w:cs="Calibri"/>
          <w:color w:val="auto"/>
        </w:rPr>
        <w:br w:type="page"/>
      </w:r>
    </w:p>
    <w:p w14:paraId="27ADD35B">
      <w:pPr>
        <w:pStyle w:val="4"/>
        <w:spacing w:before="120"/>
        <w:ind w:firstLine="422"/>
        <w:rPr>
          <w:rFonts w:cs="Calibri"/>
          <w:color w:val="auto"/>
        </w:rPr>
      </w:pPr>
      <w:r>
        <w:rPr>
          <w:rFonts w:cs="Calibri"/>
          <w:color w:val="auto"/>
        </w:rPr>
        <w:t>五、报价承诺</w:t>
      </w:r>
    </w:p>
    <w:p w14:paraId="4E979539">
      <w:pPr>
        <w:snapToGrid w:val="0"/>
        <w:spacing w:line="300" w:lineRule="auto"/>
        <w:jc w:val="center"/>
        <w:rPr>
          <w:rFonts w:ascii="Calibri" w:hAnsi="Calibri" w:cs="Calibri"/>
          <w:b/>
          <w:bCs/>
          <w:color w:val="auto"/>
          <w:sz w:val="28"/>
          <w:szCs w:val="28"/>
        </w:rPr>
      </w:pPr>
      <w:r>
        <w:rPr>
          <w:rFonts w:ascii="Calibri" w:hAnsi="Calibri" w:cs="Calibri"/>
          <w:b/>
          <w:bCs/>
          <w:color w:val="auto"/>
          <w:sz w:val="28"/>
          <w:szCs w:val="28"/>
        </w:rPr>
        <w:t>报价承诺</w:t>
      </w:r>
    </w:p>
    <w:p w14:paraId="26FF5D2B">
      <w:pPr>
        <w:pStyle w:val="21"/>
        <w:adjustRightInd w:val="0"/>
        <w:snapToGrid w:val="0"/>
        <w:spacing w:line="300" w:lineRule="auto"/>
        <w:rPr>
          <w:rFonts w:ascii="Calibri" w:hAnsi="Calibri" w:cs="Calibri"/>
          <w:color w:val="auto"/>
        </w:rPr>
      </w:pPr>
      <w:r>
        <w:rPr>
          <w:rFonts w:hint="eastAsia" w:ascii="Calibri" w:hAnsi="Calibri" w:cs="Calibri"/>
          <w:color w:val="auto"/>
          <w:u w:val="single"/>
        </w:rPr>
        <w:t>浙江商业职业技术学院</w:t>
      </w:r>
      <w:r>
        <w:rPr>
          <w:rFonts w:ascii="Calibri" w:hAnsi="Calibri" w:cs="Calibri"/>
          <w:color w:val="auto"/>
        </w:rPr>
        <w:t>：</w:t>
      </w:r>
    </w:p>
    <w:p w14:paraId="0E592275">
      <w:pPr>
        <w:autoSpaceDE w:val="0"/>
        <w:autoSpaceDN w:val="0"/>
        <w:snapToGrid w:val="0"/>
        <w:spacing w:line="300" w:lineRule="auto"/>
        <w:textAlignment w:val="bottom"/>
        <w:rPr>
          <w:rFonts w:ascii="Calibri" w:hAnsi="Calibri" w:cs="Calibri"/>
          <w:color w:val="auto"/>
          <w:szCs w:val="21"/>
        </w:rPr>
      </w:pPr>
      <w:r>
        <w:rPr>
          <w:rFonts w:ascii="Calibri" w:hAnsi="Calibri" w:cs="Calibri"/>
          <w:color w:val="auto"/>
          <w:u w:val="single"/>
        </w:rPr>
        <w:t>浙江省成套招标代理有限公司</w:t>
      </w:r>
      <w:r>
        <w:rPr>
          <w:rFonts w:ascii="Calibri" w:hAnsi="Calibri" w:cs="Calibri"/>
          <w:color w:val="auto"/>
        </w:rPr>
        <w:t>：</w:t>
      </w:r>
    </w:p>
    <w:p w14:paraId="2A33AA8D">
      <w:pPr>
        <w:autoSpaceDE w:val="0"/>
        <w:autoSpaceDN w:val="0"/>
        <w:snapToGrid w:val="0"/>
        <w:spacing w:line="300" w:lineRule="auto"/>
        <w:ind w:left="210" w:leftChars="100" w:firstLine="210" w:firstLineChars="100"/>
        <w:textAlignment w:val="bottom"/>
        <w:rPr>
          <w:rFonts w:ascii="Calibri" w:hAnsi="Calibri" w:cs="Calibri"/>
          <w:color w:val="auto"/>
          <w:szCs w:val="21"/>
        </w:rPr>
      </w:pPr>
      <w:r>
        <w:rPr>
          <w:rFonts w:ascii="Calibri" w:hAnsi="Calibri" w:cs="Calibri"/>
          <w:color w:val="auto"/>
          <w:szCs w:val="21"/>
        </w:rPr>
        <w:t>我方参加</w:t>
      </w:r>
      <w:r>
        <w:rPr>
          <w:rFonts w:hint="eastAsia" w:ascii="Calibri" w:hAnsi="Calibri" w:cs="Calibri"/>
          <w:color w:val="auto"/>
          <w:u w:val="single"/>
        </w:rPr>
        <w:t>浙江商业职业技术学院</w:t>
      </w:r>
      <w:r>
        <w:rPr>
          <w:rFonts w:ascii="Calibri" w:hAnsi="Calibri" w:cs="Calibri"/>
          <w:color w:val="auto"/>
        </w:rPr>
        <w:t>（采购人）</w:t>
      </w:r>
      <w:r>
        <w:rPr>
          <w:rFonts w:hint="eastAsia" w:ascii="Calibri" w:hAnsi="Calibri" w:cs="Calibri"/>
          <w:color w:val="auto"/>
          <w:u w:val="single"/>
        </w:rPr>
        <w:t xml:space="preserve"> </w:t>
      </w:r>
      <w:r>
        <w:rPr>
          <w:rFonts w:ascii="Calibri" w:hAnsi="Calibri" w:cs="Calibri"/>
          <w:color w:val="auto"/>
          <w:u w:val="single"/>
        </w:rPr>
        <w:t xml:space="preserve">           </w:t>
      </w:r>
      <w:r>
        <w:rPr>
          <w:rFonts w:ascii="Calibri" w:hAnsi="Calibri" w:cs="Calibri"/>
          <w:color w:val="auto"/>
        </w:rPr>
        <w:t>（项目名称）</w:t>
      </w:r>
      <w:r>
        <w:rPr>
          <w:rFonts w:ascii="Calibri" w:hAnsi="Calibri" w:cs="Calibri"/>
          <w:color w:val="auto"/>
          <w:u w:val="single"/>
        </w:rPr>
        <w:t xml:space="preserve">          </w:t>
      </w:r>
      <w:r>
        <w:rPr>
          <w:rFonts w:ascii="Calibri" w:hAnsi="Calibri" w:cs="Calibri"/>
          <w:color w:val="auto"/>
        </w:rPr>
        <w:t>（项目编号）</w:t>
      </w:r>
      <w:r>
        <w:rPr>
          <w:rFonts w:hint="eastAsia" w:ascii="Calibri" w:hAnsi="Calibri" w:cs="Calibri"/>
          <w:color w:val="auto"/>
          <w:u w:val="single"/>
        </w:rPr>
        <w:t xml:space="preserve"> </w:t>
      </w:r>
      <w:r>
        <w:rPr>
          <w:rFonts w:ascii="Calibri" w:hAnsi="Calibri" w:cs="Calibri"/>
          <w:color w:val="auto"/>
        </w:rPr>
        <w:t>（标项名称）</w:t>
      </w:r>
      <w:r>
        <w:rPr>
          <w:rFonts w:ascii="Calibri" w:hAnsi="Calibri" w:cs="Calibri"/>
          <w:color w:val="auto"/>
          <w:szCs w:val="21"/>
        </w:rPr>
        <w:t>政府采购活动对报价进行以下承诺：</w:t>
      </w:r>
    </w:p>
    <w:p w14:paraId="3FD69F24">
      <w:pPr>
        <w:autoSpaceDE w:val="0"/>
        <w:autoSpaceDN w:val="0"/>
        <w:snapToGrid w:val="0"/>
        <w:spacing w:line="300" w:lineRule="auto"/>
        <w:ind w:firstLine="420" w:firstLineChars="200"/>
        <w:textAlignment w:val="bottom"/>
        <w:rPr>
          <w:rFonts w:ascii="Calibri" w:hAnsi="Calibri" w:cs="Calibri"/>
          <w:color w:val="auto"/>
          <w:szCs w:val="21"/>
        </w:rPr>
      </w:pPr>
      <w:r>
        <w:rPr>
          <w:rFonts w:ascii="Calibri" w:hAnsi="Calibri" w:cs="Calibri"/>
          <w:color w:val="auto"/>
          <w:szCs w:val="21"/>
        </w:rPr>
        <w:t>如我方在规定时间内未提交最后报价且未明确说明退出磋商，我方承诺将初次报价（为第一轮报价）作为最后报价。</w:t>
      </w:r>
    </w:p>
    <w:p w14:paraId="290EBACA">
      <w:pPr>
        <w:pStyle w:val="21"/>
        <w:adjustRightInd w:val="0"/>
        <w:snapToGrid w:val="0"/>
        <w:spacing w:line="300" w:lineRule="auto"/>
        <w:ind w:firstLine="420" w:firstLineChars="200"/>
        <w:rPr>
          <w:rFonts w:ascii="Calibri" w:hAnsi="Calibri" w:cs="Calibri"/>
          <w:color w:val="auto"/>
          <w:kern w:val="0"/>
          <w:szCs w:val="21"/>
        </w:rPr>
      </w:pPr>
      <w:r>
        <w:rPr>
          <w:rFonts w:ascii="Calibri" w:hAnsi="Calibri" w:cs="Calibri"/>
          <w:color w:val="auto"/>
          <w:kern w:val="0"/>
          <w:szCs w:val="21"/>
        </w:rPr>
        <w:t>特此承诺。</w:t>
      </w:r>
    </w:p>
    <w:p w14:paraId="4B3DE924">
      <w:pPr>
        <w:pStyle w:val="21"/>
        <w:adjustRightInd w:val="0"/>
        <w:snapToGrid w:val="0"/>
        <w:spacing w:line="300" w:lineRule="auto"/>
        <w:ind w:firstLine="420" w:firstLineChars="200"/>
        <w:rPr>
          <w:rFonts w:ascii="Calibri" w:hAnsi="Calibri" w:cs="Calibri"/>
          <w:color w:val="auto"/>
          <w:kern w:val="0"/>
          <w:szCs w:val="21"/>
        </w:rPr>
      </w:pPr>
    </w:p>
    <w:p w14:paraId="6C3069CF">
      <w:pPr>
        <w:pStyle w:val="21"/>
        <w:adjustRightInd w:val="0"/>
        <w:snapToGrid w:val="0"/>
        <w:spacing w:line="300" w:lineRule="auto"/>
        <w:ind w:firstLine="420" w:firstLineChars="200"/>
        <w:rPr>
          <w:rFonts w:ascii="Calibri" w:hAnsi="Calibri" w:cs="Calibri"/>
          <w:color w:val="auto"/>
          <w:u w:val="single"/>
        </w:rPr>
      </w:pPr>
      <w:r>
        <w:rPr>
          <w:rFonts w:ascii="Calibri" w:hAnsi="Calibri" w:cs="Calibri"/>
          <w:color w:val="auto"/>
          <w:szCs w:val="21"/>
        </w:rPr>
        <w:t>供应商</w:t>
      </w:r>
      <w:r>
        <w:rPr>
          <w:rFonts w:ascii="Calibri" w:hAnsi="Calibri" w:cs="Calibri"/>
          <w:color w:val="auto"/>
        </w:rPr>
        <w:t>全称：</w:t>
      </w:r>
      <w:r>
        <w:rPr>
          <w:rFonts w:ascii="Calibri" w:hAnsi="Calibri" w:cs="Calibri"/>
          <w:color w:val="auto"/>
          <w:u w:val="single"/>
        </w:rPr>
        <w:t xml:space="preserve">                      </w:t>
      </w:r>
      <w:r>
        <w:rPr>
          <w:rFonts w:ascii="Calibri" w:hAnsi="Calibri" w:cs="Calibri"/>
          <w:color w:val="auto"/>
        </w:rPr>
        <w:t>（盖单位公章）</w:t>
      </w:r>
    </w:p>
    <w:p w14:paraId="7AE69E88">
      <w:pPr>
        <w:pStyle w:val="21"/>
        <w:adjustRightInd w:val="0"/>
        <w:snapToGrid w:val="0"/>
        <w:spacing w:line="300" w:lineRule="auto"/>
        <w:ind w:firstLine="420" w:firstLineChars="200"/>
        <w:rPr>
          <w:rFonts w:ascii="Calibri" w:hAnsi="Calibri" w:cs="Calibri"/>
          <w:color w:val="auto"/>
        </w:rPr>
      </w:pPr>
      <w:r>
        <w:rPr>
          <w:rFonts w:ascii="Calibri" w:hAnsi="Calibri" w:cs="Calibri"/>
          <w:color w:val="auto"/>
        </w:rPr>
        <w:t>日期：</w:t>
      </w:r>
      <w:r>
        <w:rPr>
          <w:rFonts w:ascii="Calibri" w:hAnsi="Calibri" w:cs="Calibri"/>
          <w:color w:val="auto"/>
          <w:kern w:val="0"/>
          <w:szCs w:val="21"/>
        </w:rPr>
        <w:t>2024年  月  日</w:t>
      </w:r>
    </w:p>
    <w:sectPr>
      <w:headerReference r:id="rId4" w:type="first"/>
      <w:footerReference r:id="rId7" w:type="first"/>
      <w:headerReference r:id="rId3" w:type="default"/>
      <w:footerReference r:id="rId5" w:type="default"/>
      <w:footerReference r:id="rId6" w:type="even"/>
      <w:type w:val="continuous"/>
      <w:pgSz w:w="11907" w:h="16840"/>
      <w:pgMar w:top="1247" w:right="1247" w:bottom="1247" w:left="1474" w:header="851" w:footer="851" w:gutter="0"/>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decorative"/>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00001" w:csb1="00000000"/>
  </w:font>
  <w:font w:name="_x000B__x000C_">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B76D">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28F1B">
                          <w:pPr>
                            <w:pStyle w:val="2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D28F1B">
                    <w:pPr>
                      <w:pStyle w:val="2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7BA3">
    <w:pPr>
      <w:pStyle w:val="26"/>
      <w:framePr w:wrap="around" w:vAnchor="text" w:hAnchor="margin" w:xAlign="center" w:y="1"/>
      <w:rPr>
        <w:rStyle w:val="51"/>
      </w:rPr>
    </w:pPr>
    <w:r>
      <w:fldChar w:fldCharType="begin"/>
    </w:r>
    <w:r>
      <w:rPr>
        <w:rStyle w:val="51"/>
      </w:rPr>
      <w:instrText xml:space="preserve">PAGE  </w:instrText>
    </w:r>
    <w:r>
      <w:fldChar w:fldCharType="end"/>
    </w:r>
  </w:p>
  <w:p w14:paraId="49EE3F68">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DDC2">
    <w:pPr>
      <w:pStyle w:val="26"/>
      <w:tabs>
        <w:tab w:val="center" w:pos="459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7430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67430C">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771E">
    <w:pPr>
      <w:pStyle w:val="27"/>
      <w:jc w:val="both"/>
      <w:rPr>
        <w:rFonts w:ascii="Arial" w:hAnsi="Arial" w:cs="Arial"/>
        <w:sz w:val="16"/>
        <w:szCs w:val="16"/>
      </w:rPr>
    </w:pPr>
    <w:r>
      <w:rPr>
        <w:rFonts w:hint="eastAsia" w:ascii="Arial" w:hAnsi="Arial" w:cs="Arial"/>
        <w:sz w:val="16"/>
        <w:szCs w:val="16"/>
      </w:rPr>
      <w:t>浙江商业职业技术学院2025年度监理服务项目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2ED9">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75073"/>
    <w:multiLevelType w:val="singleLevel"/>
    <w:tmpl w:val="3CE75073"/>
    <w:lvl w:ilvl="0" w:tentative="0">
      <w:start w:val="1"/>
      <w:numFmt w:val="decimal"/>
      <w:suff w:val="nothing"/>
      <w:lvlText w:val="%1."/>
      <w:lvlJc w:val="left"/>
      <w:pPr>
        <w:tabs>
          <w:tab w:val="left" w:pos="0"/>
        </w:tabs>
        <w:ind w:left="0" w:firstLine="403"/>
      </w:pPr>
      <w:rPr>
        <w:rFonts w:hint="default"/>
      </w:rPr>
    </w:lvl>
  </w:abstractNum>
  <w:abstractNum w:abstractNumId="1">
    <w:nsid w:val="51EC1376"/>
    <w:multiLevelType w:val="multilevel"/>
    <w:tmpl w:val="51EC1376"/>
    <w:lvl w:ilvl="0" w:tentative="0">
      <w:start w:val="1"/>
      <w:numFmt w:val="decimal"/>
      <w:pStyle w:val="102"/>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ZDJkZDhlMWIzNDM4ZTgwNWE4ZTQwOWQ5MmVkNDI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13D"/>
    <w:rsid w:val="0005426F"/>
    <w:rsid w:val="00054AD5"/>
    <w:rsid w:val="00057B3F"/>
    <w:rsid w:val="00062D81"/>
    <w:rsid w:val="00063B94"/>
    <w:rsid w:val="0006451C"/>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0F65C5"/>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05A"/>
    <w:rsid w:val="00172A27"/>
    <w:rsid w:val="00172C53"/>
    <w:rsid w:val="00173E28"/>
    <w:rsid w:val="0017571B"/>
    <w:rsid w:val="00175B3B"/>
    <w:rsid w:val="00180F51"/>
    <w:rsid w:val="00180FBE"/>
    <w:rsid w:val="00186AF0"/>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2171"/>
    <w:rsid w:val="001D4F44"/>
    <w:rsid w:val="001E12EC"/>
    <w:rsid w:val="001E2CCF"/>
    <w:rsid w:val="001E3B3B"/>
    <w:rsid w:val="001E4342"/>
    <w:rsid w:val="001E4C35"/>
    <w:rsid w:val="001E6B76"/>
    <w:rsid w:val="001E6D65"/>
    <w:rsid w:val="001E7745"/>
    <w:rsid w:val="001F17B9"/>
    <w:rsid w:val="001F6410"/>
    <w:rsid w:val="001F6BDF"/>
    <w:rsid w:val="001F757A"/>
    <w:rsid w:val="001F75C3"/>
    <w:rsid w:val="001F7F71"/>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1241"/>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73A"/>
    <w:rsid w:val="002A2F16"/>
    <w:rsid w:val="002A34DC"/>
    <w:rsid w:val="002A3546"/>
    <w:rsid w:val="002A3D3E"/>
    <w:rsid w:val="002A4031"/>
    <w:rsid w:val="002A4153"/>
    <w:rsid w:val="002A5EA1"/>
    <w:rsid w:val="002B4D9A"/>
    <w:rsid w:val="002B621E"/>
    <w:rsid w:val="002B7372"/>
    <w:rsid w:val="002C3512"/>
    <w:rsid w:val="002C533B"/>
    <w:rsid w:val="002D0738"/>
    <w:rsid w:val="002D6C2E"/>
    <w:rsid w:val="002E0377"/>
    <w:rsid w:val="002E09F8"/>
    <w:rsid w:val="002E20D8"/>
    <w:rsid w:val="002E2EC2"/>
    <w:rsid w:val="002E4D51"/>
    <w:rsid w:val="002E5F67"/>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6BDE"/>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4960"/>
    <w:rsid w:val="003A50A6"/>
    <w:rsid w:val="003A5A52"/>
    <w:rsid w:val="003B2999"/>
    <w:rsid w:val="003B6D35"/>
    <w:rsid w:val="003C162A"/>
    <w:rsid w:val="003C20DD"/>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1721"/>
    <w:rsid w:val="0041339F"/>
    <w:rsid w:val="00414C79"/>
    <w:rsid w:val="00420557"/>
    <w:rsid w:val="00421451"/>
    <w:rsid w:val="00423564"/>
    <w:rsid w:val="0042412C"/>
    <w:rsid w:val="00430E0E"/>
    <w:rsid w:val="004321ED"/>
    <w:rsid w:val="0043267D"/>
    <w:rsid w:val="00433079"/>
    <w:rsid w:val="0043624A"/>
    <w:rsid w:val="00445E67"/>
    <w:rsid w:val="0045079F"/>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1D8D"/>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10CF"/>
    <w:rsid w:val="00611D01"/>
    <w:rsid w:val="00612EB8"/>
    <w:rsid w:val="00622121"/>
    <w:rsid w:val="00622C4B"/>
    <w:rsid w:val="00623D04"/>
    <w:rsid w:val="00631535"/>
    <w:rsid w:val="00631815"/>
    <w:rsid w:val="00632B9C"/>
    <w:rsid w:val="006351EF"/>
    <w:rsid w:val="00635D9D"/>
    <w:rsid w:val="00637BD0"/>
    <w:rsid w:val="0064092D"/>
    <w:rsid w:val="00640F44"/>
    <w:rsid w:val="006416D5"/>
    <w:rsid w:val="00647B7A"/>
    <w:rsid w:val="00652F3D"/>
    <w:rsid w:val="00653F2D"/>
    <w:rsid w:val="00663210"/>
    <w:rsid w:val="006670A4"/>
    <w:rsid w:val="00672787"/>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29AD"/>
    <w:rsid w:val="00723CC6"/>
    <w:rsid w:val="0072579B"/>
    <w:rsid w:val="0072614C"/>
    <w:rsid w:val="00731595"/>
    <w:rsid w:val="00740DD0"/>
    <w:rsid w:val="00741867"/>
    <w:rsid w:val="007440AF"/>
    <w:rsid w:val="00745D84"/>
    <w:rsid w:val="00750FF8"/>
    <w:rsid w:val="007514F1"/>
    <w:rsid w:val="00756465"/>
    <w:rsid w:val="007613CD"/>
    <w:rsid w:val="007618D6"/>
    <w:rsid w:val="007622E5"/>
    <w:rsid w:val="00762628"/>
    <w:rsid w:val="00762647"/>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185B"/>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05F"/>
    <w:rsid w:val="007F13CC"/>
    <w:rsid w:val="007F2C2C"/>
    <w:rsid w:val="007F344C"/>
    <w:rsid w:val="008039FA"/>
    <w:rsid w:val="00804E05"/>
    <w:rsid w:val="00804F50"/>
    <w:rsid w:val="008100E7"/>
    <w:rsid w:val="00811F26"/>
    <w:rsid w:val="00813FC7"/>
    <w:rsid w:val="008174DC"/>
    <w:rsid w:val="0082098D"/>
    <w:rsid w:val="00822219"/>
    <w:rsid w:val="008224FE"/>
    <w:rsid w:val="00822FF8"/>
    <w:rsid w:val="00823389"/>
    <w:rsid w:val="008278ED"/>
    <w:rsid w:val="00831B76"/>
    <w:rsid w:val="00836232"/>
    <w:rsid w:val="00837BD3"/>
    <w:rsid w:val="0084356F"/>
    <w:rsid w:val="00844136"/>
    <w:rsid w:val="00845238"/>
    <w:rsid w:val="00845AF9"/>
    <w:rsid w:val="00846467"/>
    <w:rsid w:val="008505D7"/>
    <w:rsid w:val="0085116D"/>
    <w:rsid w:val="00853DA2"/>
    <w:rsid w:val="008543F9"/>
    <w:rsid w:val="0085493A"/>
    <w:rsid w:val="008557A5"/>
    <w:rsid w:val="008573FD"/>
    <w:rsid w:val="00860051"/>
    <w:rsid w:val="008607F3"/>
    <w:rsid w:val="008615BF"/>
    <w:rsid w:val="00861F04"/>
    <w:rsid w:val="00864244"/>
    <w:rsid w:val="00865114"/>
    <w:rsid w:val="0086754C"/>
    <w:rsid w:val="00867C56"/>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3AAE"/>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893"/>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3ACB"/>
    <w:rsid w:val="00955BA7"/>
    <w:rsid w:val="00960058"/>
    <w:rsid w:val="0096084D"/>
    <w:rsid w:val="009657C0"/>
    <w:rsid w:val="009670BC"/>
    <w:rsid w:val="00967508"/>
    <w:rsid w:val="00967E7F"/>
    <w:rsid w:val="0097079F"/>
    <w:rsid w:val="0097399B"/>
    <w:rsid w:val="00973F45"/>
    <w:rsid w:val="0097486A"/>
    <w:rsid w:val="00974D76"/>
    <w:rsid w:val="00975218"/>
    <w:rsid w:val="00986AB7"/>
    <w:rsid w:val="00987960"/>
    <w:rsid w:val="009879B3"/>
    <w:rsid w:val="00991D95"/>
    <w:rsid w:val="00992E07"/>
    <w:rsid w:val="00994C76"/>
    <w:rsid w:val="009A0896"/>
    <w:rsid w:val="009A15FB"/>
    <w:rsid w:val="009A5D12"/>
    <w:rsid w:val="009A6E8C"/>
    <w:rsid w:val="009A7558"/>
    <w:rsid w:val="009B08E4"/>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17D2B"/>
    <w:rsid w:val="00A20ACB"/>
    <w:rsid w:val="00A22C5D"/>
    <w:rsid w:val="00A25196"/>
    <w:rsid w:val="00A2649F"/>
    <w:rsid w:val="00A31712"/>
    <w:rsid w:val="00A32FFF"/>
    <w:rsid w:val="00A3454A"/>
    <w:rsid w:val="00A34BFB"/>
    <w:rsid w:val="00A35E4B"/>
    <w:rsid w:val="00A3631B"/>
    <w:rsid w:val="00A4362A"/>
    <w:rsid w:val="00A46BAC"/>
    <w:rsid w:val="00A4704B"/>
    <w:rsid w:val="00A4773E"/>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61DF"/>
    <w:rsid w:val="00AD6BF6"/>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1EDD"/>
    <w:rsid w:val="00B32C56"/>
    <w:rsid w:val="00B32DAA"/>
    <w:rsid w:val="00B3483B"/>
    <w:rsid w:val="00B3554A"/>
    <w:rsid w:val="00B37137"/>
    <w:rsid w:val="00B371A9"/>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4F7B"/>
    <w:rsid w:val="00BA6F11"/>
    <w:rsid w:val="00BB59EA"/>
    <w:rsid w:val="00BC0BF5"/>
    <w:rsid w:val="00BC2653"/>
    <w:rsid w:val="00BC2A0F"/>
    <w:rsid w:val="00BC2F95"/>
    <w:rsid w:val="00BC5DF6"/>
    <w:rsid w:val="00BC5F4D"/>
    <w:rsid w:val="00BC5F6C"/>
    <w:rsid w:val="00BC60B6"/>
    <w:rsid w:val="00BD4A0D"/>
    <w:rsid w:val="00BD4EBB"/>
    <w:rsid w:val="00BE6B27"/>
    <w:rsid w:val="00BE7DB7"/>
    <w:rsid w:val="00C00147"/>
    <w:rsid w:val="00C01E01"/>
    <w:rsid w:val="00C02941"/>
    <w:rsid w:val="00C033A0"/>
    <w:rsid w:val="00C04399"/>
    <w:rsid w:val="00C07654"/>
    <w:rsid w:val="00C1197C"/>
    <w:rsid w:val="00C20987"/>
    <w:rsid w:val="00C250C6"/>
    <w:rsid w:val="00C31AFD"/>
    <w:rsid w:val="00C40866"/>
    <w:rsid w:val="00C4197C"/>
    <w:rsid w:val="00C47CEF"/>
    <w:rsid w:val="00C54265"/>
    <w:rsid w:val="00C54C86"/>
    <w:rsid w:val="00C55DF4"/>
    <w:rsid w:val="00C60022"/>
    <w:rsid w:val="00C6123C"/>
    <w:rsid w:val="00C6164B"/>
    <w:rsid w:val="00C62B3D"/>
    <w:rsid w:val="00C62DDC"/>
    <w:rsid w:val="00C6483E"/>
    <w:rsid w:val="00C64DDB"/>
    <w:rsid w:val="00C66904"/>
    <w:rsid w:val="00C66B21"/>
    <w:rsid w:val="00C70225"/>
    <w:rsid w:val="00C70B4F"/>
    <w:rsid w:val="00C710B1"/>
    <w:rsid w:val="00C73A36"/>
    <w:rsid w:val="00C74DEC"/>
    <w:rsid w:val="00C75563"/>
    <w:rsid w:val="00C851A6"/>
    <w:rsid w:val="00C86B99"/>
    <w:rsid w:val="00C922D8"/>
    <w:rsid w:val="00C953E1"/>
    <w:rsid w:val="00CA20C7"/>
    <w:rsid w:val="00CA3BD7"/>
    <w:rsid w:val="00CA46BA"/>
    <w:rsid w:val="00CA4DA5"/>
    <w:rsid w:val="00CA69D8"/>
    <w:rsid w:val="00CB35E3"/>
    <w:rsid w:val="00CB4C01"/>
    <w:rsid w:val="00CB6387"/>
    <w:rsid w:val="00CB7C75"/>
    <w:rsid w:val="00CC25C5"/>
    <w:rsid w:val="00CC501A"/>
    <w:rsid w:val="00CC5A6B"/>
    <w:rsid w:val="00CC6BAE"/>
    <w:rsid w:val="00CD4137"/>
    <w:rsid w:val="00CD7842"/>
    <w:rsid w:val="00CE0184"/>
    <w:rsid w:val="00CE1481"/>
    <w:rsid w:val="00CE4C25"/>
    <w:rsid w:val="00CE5FCB"/>
    <w:rsid w:val="00CF22FE"/>
    <w:rsid w:val="00CF5856"/>
    <w:rsid w:val="00CF6681"/>
    <w:rsid w:val="00CF675C"/>
    <w:rsid w:val="00D01C1C"/>
    <w:rsid w:val="00D038D1"/>
    <w:rsid w:val="00D03E5E"/>
    <w:rsid w:val="00D040B1"/>
    <w:rsid w:val="00D0518A"/>
    <w:rsid w:val="00D13CF4"/>
    <w:rsid w:val="00D14274"/>
    <w:rsid w:val="00D21E67"/>
    <w:rsid w:val="00D23060"/>
    <w:rsid w:val="00D2405C"/>
    <w:rsid w:val="00D2648A"/>
    <w:rsid w:val="00D26570"/>
    <w:rsid w:val="00D267D6"/>
    <w:rsid w:val="00D268F3"/>
    <w:rsid w:val="00D26EA9"/>
    <w:rsid w:val="00D27906"/>
    <w:rsid w:val="00D31980"/>
    <w:rsid w:val="00D32720"/>
    <w:rsid w:val="00D32D94"/>
    <w:rsid w:val="00D348AF"/>
    <w:rsid w:val="00D36272"/>
    <w:rsid w:val="00D41480"/>
    <w:rsid w:val="00D41AA5"/>
    <w:rsid w:val="00D42DC7"/>
    <w:rsid w:val="00D43F11"/>
    <w:rsid w:val="00D44874"/>
    <w:rsid w:val="00D45D56"/>
    <w:rsid w:val="00D50778"/>
    <w:rsid w:val="00D509FB"/>
    <w:rsid w:val="00D52A19"/>
    <w:rsid w:val="00D5388E"/>
    <w:rsid w:val="00D53917"/>
    <w:rsid w:val="00D543C0"/>
    <w:rsid w:val="00D54CA9"/>
    <w:rsid w:val="00D6429B"/>
    <w:rsid w:val="00D65008"/>
    <w:rsid w:val="00D673D9"/>
    <w:rsid w:val="00D67DB2"/>
    <w:rsid w:val="00D706B1"/>
    <w:rsid w:val="00D72422"/>
    <w:rsid w:val="00D72D76"/>
    <w:rsid w:val="00D773A0"/>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C97"/>
    <w:rsid w:val="00DF3FBF"/>
    <w:rsid w:val="00DF67F9"/>
    <w:rsid w:val="00E035A5"/>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331"/>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978D0"/>
    <w:rsid w:val="00EA1578"/>
    <w:rsid w:val="00EA2C76"/>
    <w:rsid w:val="00EA5DED"/>
    <w:rsid w:val="00EA63F2"/>
    <w:rsid w:val="00EA67FB"/>
    <w:rsid w:val="00EB0FEC"/>
    <w:rsid w:val="00EB4662"/>
    <w:rsid w:val="00EC035C"/>
    <w:rsid w:val="00EC1932"/>
    <w:rsid w:val="00EC6324"/>
    <w:rsid w:val="00ED2560"/>
    <w:rsid w:val="00ED382F"/>
    <w:rsid w:val="00ED7D54"/>
    <w:rsid w:val="00EE159C"/>
    <w:rsid w:val="00EE1DDD"/>
    <w:rsid w:val="00EE1EBC"/>
    <w:rsid w:val="00EE3B24"/>
    <w:rsid w:val="00EE5F84"/>
    <w:rsid w:val="00EF04D5"/>
    <w:rsid w:val="00EF376A"/>
    <w:rsid w:val="00EF41B2"/>
    <w:rsid w:val="00EF4E46"/>
    <w:rsid w:val="00EF5988"/>
    <w:rsid w:val="00EF61F3"/>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6E61"/>
    <w:rsid w:val="00F47002"/>
    <w:rsid w:val="00F5189D"/>
    <w:rsid w:val="00F53D3F"/>
    <w:rsid w:val="00F633C5"/>
    <w:rsid w:val="00F6383F"/>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837DFC"/>
    <w:rsid w:val="01F22DC1"/>
    <w:rsid w:val="01FB398A"/>
    <w:rsid w:val="02016F64"/>
    <w:rsid w:val="020A63E2"/>
    <w:rsid w:val="0222150B"/>
    <w:rsid w:val="024F477C"/>
    <w:rsid w:val="02875ABC"/>
    <w:rsid w:val="02965E45"/>
    <w:rsid w:val="02A77E48"/>
    <w:rsid w:val="02E025B6"/>
    <w:rsid w:val="02ED0332"/>
    <w:rsid w:val="030E3568"/>
    <w:rsid w:val="031F1E60"/>
    <w:rsid w:val="032468C6"/>
    <w:rsid w:val="033A4330"/>
    <w:rsid w:val="033D192D"/>
    <w:rsid w:val="033D2FD3"/>
    <w:rsid w:val="03AA4690"/>
    <w:rsid w:val="03BC36B1"/>
    <w:rsid w:val="03DC2541"/>
    <w:rsid w:val="03EB12EC"/>
    <w:rsid w:val="03EF261F"/>
    <w:rsid w:val="042637E4"/>
    <w:rsid w:val="044404A4"/>
    <w:rsid w:val="04582F43"/>
    <w:rsid w:val="046C21D0"/>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22018E"/>
    <w:rsid w:val="06497AC1"/>
    <w:rsid w:val="066B76FB"/>
    <w:rsid w:val="06A65263"/>
    <w:rsid w:val="06A87B60"/>
    <w:rsid w:val="06BC7C85"/>
    <w:rsid w:val="06D46291"/>
    <w:rsid w:val="06F63906"/>
    <w:rsid w:val="0704440F"/>
    <w:rsid w:val="070D0127"/>
    <w:rsid w:val="0710586D"/>
    <w:rsid w:val="071D542C"/>
    <w:rsid w:val="07B30615"/>
    <w:rsid w:val="07B60D24"/>
    <w:rsid w:val="07D16D13"/>
    <w:rsid w:val="07EA6F1B"/>
    <w:rsid w:val="07FA0E1C"/>
    <w:rsid w:val="08175E57"/>
    <w:rsid w:val="081956D6"/>
    <w:rsid w:val="083222D7"/>
    <w:rsid w:val="08326A59"/>
    <w:rsid w:val="08546815"/>
    <w:rsid w:val="085A5C60"/>
    <w:rsid w:val="085B49C4"/>
    <w:rsid w:val="08AB7DD3"/>
    <w:rsid w:val="08BE0C90"/>
    <w:rsid w:val="08C933B6"/>
    <w:rsid w:val="08CF3F9D"/>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96EA2"/>
    <w:rsid w:val="0A2A53B5"/>
    <w:rsid w:val="0A66612B"/>
    <w:rsid w:val="0AC91212"/>
    <w:rsid w:val="0ADE3054"/>
    <w:rsid w:val="0AE34CCC"/>
    <w:rsid w:val="0B0A310C"/>
    <w:rsid w:val="0B2A2BB1"/>
    <w:rsid w:val="0B325CE9"/>
    <w:rsid w:val="0B443950"/>
    <w:rsid w:val="0B613989"/>
    <w:rsid w:val="0B631646"/>
    <w:rsid w:val="0B836CE6"/>
    <w:rsid w:val="0B8D3FF9"/>
    <w:rsid w:val="0BB94150"/>
    <w:rsid w:val="0BD21CE8"/>
    <w:rsid w:val="0C001555"/>
    <w:rsid w:val="0C007C47"/>
    <w:rsid w:val="0C114DDA"/>
    <w:rsid w:val="0C2010EC"/>
    <w:rsid w:val="0C2262FF"/>
    <w:rsid w:val="0C781E80"/>
    <w:rsid w:val="0C9141F3"/>
    <w:rsid w:val="0CB247C5"/>
    <w:rsid w:val="0CD77550"/>
    <w:rsid w:val="0CD93960"/>
    <w:rsid w:val="0CF443DD"/>
    <w:rsid w:val="0D482501"/>
    <w:rsid w:val="0D54643C"/>
    <w:rsid w:val="0D9576E6"/>
    <w:rsid w:val="0DA70A34"/>
    <w:rsid w:val="0DAD33DD"/>
    <w:rsid w:val="0DB43079"/>
    <w:rsid w:val="0DC37249"/>
    <w:rsid w:val="0DDB01EB"/>
    <w:rsid w:val="0DF3539D"/>
    <w:rsid w:val="0E02269E"/>
    <w:rsid w:val="0E355127"/>
    <w:rsid w:val="0E527A67"/>
    <w:rsid w:val="0E5928BF"/>
    <w:rsid w:val="0EB27F2F"/>
    <w:rsid w:val="0ECC6E3B"/>
    <w:rsid w:val="0F024787"/>
    <w:rsid w:val="0F186266"/>
    <w:rsid w:val="0FB40065"/>
    <w:rsid w:val="0FD257E8"/>
    <w:rsid w:val="0FDA7CFF"/>
    <w:rsid w:val="0FF23F06"/>
    <w:rsid w:val="10171F5F"/>
    <w:rsid w:val="10223F85"/>
    <w:rsid w:val="102A2150"/>
    <w:rsid w:val="103556F2"/>
    <w:rsid w:val="103E5E0E"/>
    <w:rsid w:val="103F67F0"/>
    <w:rsid w:val="104313F2"/>
    <w:rsid w:val="1052608C"/>
    <w:rsid w:val="106C57E1"/>
    <w:rsid w:val="10906234"/>
    <w:rsid w:val="10A66D60"/>
    <w:rsid w:val="10AF25FE"/>
    <w:rsid w:val="10C371EF"/>
    <w:rsid w:val="10CA280A"/>
    <w:rsid w:val="10CC6B9B"/>
    <w:rsid w:val="10E67BB8"/>
    <w:rsid w:val="10FE6A15"/>
    <w:rsid w:val="111C1743"/>
    <w:rsid w:val="11295BDA"/>
    <w:rsid w:val="1139083B"/>
    <w:rsid w:val="1153156F"/>
    <w:rsid w:val="1155745A"/>
    <w:rsid w:val="116E580D"/>
    <w:rsid w:val="117229AE"/>
    <w:rsid w:val="11B3262F"/>
    <w:rsid w:val="11ED44F6"/>
    <w:rsid w:val="11FA7022"/>
    <w:rsid w:val="12225CAA"/>
    <w:rsid w:val="12331108"/>
    <w:rsid w:val="125911CB"/>
    <w:rsid w:val="1268648E"/>
    <w:rsid w:val="12801E21"/>
    <w:rsid w:val="12992652"/>
    <w:rsid w:val="129E6D8E"/>
    <w:rsid w:val="12A60800"/>
    <w:rsid w:val="12CB0B66"/>
    <w:rsid w:val="12DC417E"/>
    <w:rsid w:val="130217AC"/>
    <w:rsid w:val="130376C9"/>
    <w:rsid w:val="1309704D"/>
    <w:rsid w:val="131F54F1"/>
    <w:rsid w:val="1336059B"/>
    <w:rsid w:val="133F04CB"/>
    <w:rsid w:val="134802D7"/>
    <w:rsid w:val="134C311B"/>
    <w:rsid w:val="13555691"/>
    <w:rsid w:val="13794918"/>
    <w:rsid w:val="13A815C6"/>
    <w:rsid w:val="13D14E45"/>
    <w:rsid w:val="14210810"/>
    <w:rsid w:val="14243715"/>
    <w:rsid w:val="145701F2"/>
    <w:rsid w:val="14A50D22"/>
    <w:rsid w:val="14CE6D4C"/>
    <w:rsid w:val="14D038EB"/>
    <w:rsid w:val="14D91F1E"/>
    <w:rsid w:val="14EF6400"/>
    <w:rsid w:val="15091F36"/>
    <w:rsid w:val="15227455"/>
    <w:rsid w:val="15503FEE"/>
    <w:rsid w:val="155A05D5"/>
    <w:rsid w:val="15627032"/>
    <w:rsid w:val="15745640"/>
    <w:rsid w:val="15745773"/>
    <w:rsid w:val="157A0194"/>
    <w:rsid w:val="15885FD0"/>
    <w:rsid w:val="15D24E01"/>
    <w:rsid w:val="15D46B1D"/>
    <w:rsid w:val="1644358F"/>
    <w:rsid w:val="164B0856"/>
    <w:rsid w:val="16520B08"/>
    <w:rsid w:val="166E1806"/>
    <w:rsid w:val="1679448A"/>
    <w:rsid w:val="16952663"/>
    <w:rsid w:val="16986B0A"/>
    <w:rsid w:val="16A70E2A"/>
    <w:rsid w:val="16D00BFB"/>
    <w:rsid w:val="17041FCF"/>
    <w:rsid w:val="173468E7"/>
    <w:rsid w:val="173A1021"/>
    <w:rsid w:val="17730733"/>
    <w:rsid w:val="177971A3"/>
    <w:rsid w:val="177C4AD2"/>
    <w:rsid w:val="179363BB"/>
    <w:rsid w:val="17A64122"/>
    <w:rsid w:val="18537255"/>
    <w:rsid w:val="185B1319"/>
    <w:rsid w:val="1866638A"/>
    <w:rsid w:val="186868BD"/>
    <w:rsid w:val="188B187F"/>
    <w:rsid w:val="18AC086B"/>
    <w:rsid w:val="18BD208E"/>
    <w:rsid w:val="18C518CD"/>
    <w:rsid w:val="18D17796"/>
    <w:rsid w:val="18DB0E22"/>
    <w:rsid w:val="18DE28CC"/>
    <w:rsid w:val="18DE3F6B"/>
    <w:rsid w:val="18FF5A77"/>
    <w:rsid w:val="192106A5"/>
    <w:rsid w:val="19303ECE"/>
    <w:rsid w:val="193652BA"/>
    <w:rsid w:val="19373A71"/>
    <w:rsid w:val="194D4493"/>
    <w:rsid w:val="195776C5"/>
    <w:rsid w:val="197665B2"/>
    <w:rsid w:val="197E5D3E"/>
    <w:rsid w:val="199913F8"/>
    <w:rsid w:val="19A61E00"/>
    <w:rsid w:val="1A3B03DE"/>
    <w:rsid w:val="1A577BAA"/>
    <w:rsid w:val="1A743C4A"/>
    <w:rsid w:val="1A7D0EA2"/>
    <w:rsid w:val="1A8139D1"/>
    <w:rsid w:val="1A867CAD"/>
    <w:rsid w:val="1AB07625"/>
    <w:rsid w:val="1AC65C1F"/>
    <w:rsid w:val="1AD615E8"/>
    <w:rsid w:val="1B140699"/>
    <w:rsid w:val="1BA0387D"/>
    <w:rsid w:val="1BBB1EA6"/>
    <w:rsid w:val="1BC518CB"/>
    <w:rsid w:val="1BCD267C"/>
    <w:rsid w:val="1BDE7400"/>
    <w:rsid w:val="1C1D240C"/>
    <w:rsid w:val="1C203990"/>
    <w:rsid w:val="1C4537D7"/>
    <w:rsid w:val="1C4D5007"/>
    <w:rsid w:val="1C771E8E"/>
    <w:rsid w:val="1CA3251C"/>
    <w:rsid w:val="1CAA3065"/>
    <w:rsid w:val="1CEA1E96"/>
    <w:rsid w:val="1D0B0FCF"/>
    <w:rsid w:val="1D0D3BB9"/>
    <w:rsid w:val="1D25436B"/>
    <w:rsid w:val="1D343D4E"/>
    <w:rsid w:val="1D4073AC"/>
    <w:rsid w:val="1D7D01BA"/>
    <w:rsid w:val="1D9634DE"/>
    <w:rsid w:val="1D996DB1"/>
    <w:rsid w:val="1D9E434C"/>
    <w:rsid w:val="1DB96EDC"/>
    <w:rsid w:val="1DB97D03"/>
    <w:rsid w:val="1DCF5E36"/>
    <w:rsid w:val="1DE54F9D"/>
    <w:rsid w:val="1E745391"/>
    <w:rsid w:val="1E7A7BD3"/>
    <w:rsid w:val="1EA80644"/>
    <w:rsid w:val="1EC91442"/>
    <w:rsid w:val="1ED7767C"/>
    <w:rsid w:val="1EDF52B6"/>
    <w:rsid w:val="1EEA067A"/>
    <w:rsid w:val="1EF83844"/>
    <w:rsid w:val="1F35511D"/>
    <w:rsid w:val="1F44199E"/>
    <w:rsid w:val="1F5415DF"/>
    <w:rsid w:val="1F7C24D6"/>
    <w:rsid w:val="1F8E26CD"/>
    <w:rsid w:val="1FAA0B28"/>
    <w:rsid w:val="1FBF1726"/>
    <w:rsid w:val="1FC05B5B"/>
    <w:rsid w:val="200A7B30"/>
    <w:rsid w:val="206A2F59"/>
    <w:rsid w:val="207B4CEA"/>
    <w:rsid w:val="20AB42AF"/>
    <w:rsid w:val="20D52763"/>
    <w:rsid w:val="20EA57AB"/>
    <w:rsid w:val="20F951E0"/>
    <w:rsid w:val="211846FE"/>
    <w:rsid w:val="21324BA9"/>
    <w:rsid w:val="21517ACD"/>
    <w:rsid w:val="217454DF"/>
    <w:rsid w:val="21786AF6"/>
    <w:rsid w:val="217E5682"/>
    <w:rsid w:val="21932A2B"/>
    <w:rsid w:val="2198281D"/>
    <w:rsid w:val="21C84DEE"/>
    <w:rsid w:val="21F3538F"/>
    <w:rsid w:val="220471B2"/>
    <w:rsid w:val="222733A2"/>
    <w:rsid w:val="22335622"/>
    <w:rsid w:val="22357B8F"/>
    <w:rsid w:val="224C428D"/>
    <w:rsid w:val="22777F2E"/>
    <w:rsid w:val="22BD691A"/>
    <w:rsid w:val="22CE3BB6"/>
    <w:rsid w:val="22EF4B9E"/>
    <w:rsid w:val="231101B5"/>
    <w:rsid w:val="23221FB9"/>
    <w:rsid w:val="234A090B"/>
    <w:rsid w:val="2378778E"/>
    <w:rsid w:val="23A06BF6"/>
    <w:rsid w:val="23D126F1"/>
    <w:rsid w:val="23D71D36"/>
    <w:rsid w:val="23E739FB"/>
    <w:rsid w:val="23FC3455"/>
    <w:rsid w:val="24157457"/>
    <w:rsid w:val="24274687"/>
    <w:rsid w:val="244360F3"/>
    <w:rsid w:val="2452531A"/>
    <w:rsid w:val="2459181C"/>
    <w:rsid w:val="246A46B4"/>
    <w:rsid w:val="248957CC"/>
    <w:rsid w:val="25195AF3"/>
    <w:rsid w:val="25274506"/>
    <w:rsid w:val="253458A0"/>
    <w:rsid w:val="25352118"/>
    <w:rsid w:val="25354C72"/>
    <w:rsid w:val="25396313"/>
    <w:rsid w:val="25426BD2"/>
    <w:rsid w:val="25495DFB"/>
    <w:rsid w:val="255B5DBE"/>
    <w:rsid w:val="25664C67"/>
    <w:rsid w:val="25666142"/>
    <w:rsid w:val="256D0FC3"/>
    <w:rsid w:val="261F4C11"/>
    <w:rsid w:val="262440AA"/>
    <w:rsid w:val="262B38B7"/>
    <w:rsid w:val="262C6D0F"/>
    <w:rsid w:val="262D1FD4"/>
    <w:rsid w:val="264F1882"/>
    <w:rsid w:val="265C50C0"/>
    <w:rsid w:val="26693032"/>
    <w:rsid w:val="26A97287"/>
    <w:rsid w:val="26C659E8"/>
    <w:rsid w:val="26CD3874"/>
    <w:rsid w:val="26CF3502"/>
    <w:rsid w:val="271F4AA6"/>
    <w:rsid w:val="272A7E74"/>
    <w:rsid w:val="277427C9"/>
    <w:rsid w:val="27BE60C1"/>
    <w:rsid w:val="27C97CD5"/>
    <w:rsid w:val="27CD3A9C"/>
    <w:rsid w:val="27EC572E"/>
    <w:rsid w:val="27EF5AEC"/>
    <w:rsid w:val="27F23BC7"/>
    <w:rsid w:val="282D2A42"/>
    <w:rsid w:val="283266BB"/>
    <w:rsid w:val="28596316"/>
    <w:rsid w:val="28625326"/>
    <w:rsid w:val="28644D0F"/>
    <w:rsid w:val="288C4451"/>
    <w:rsid w:val="28A836E8"/>
    <w:rsid w:val="28AF5A4B"/>
    <w:rsid w:val="28BD1D41"/>
    <w:rsid w:val="28CD464E"/>
    <w:rsid w:val="28D80159"/>
    <w:rsid w:val="28E70F43"/>
    <w:rsid w:val="291741CD"/>
    <w:rsid w:val="291D02B7"/>
    <w:rsid w:val="29356B1C"/>
    <w:rsid w:val="294555F2"/>
    <w:rsid w:val="2947203A"/>
    <w:rsid w:val="295E7D6B"/>
    <w:rsid w:val="29631A28"/>
    <w:rsid w:val="296C2798"/>
    <w:rsid w:val="296F5A87"/>
    <w:rsid w:val="2977450A"/>
    <w:rsid w:val="2994694C"/>
    <w:rsid w:val="29A34DF3"/>
    <w:rsid w:val="29BA263D"/>
    <w:rsid w:val="29FE6DC7"/>
    <w:rsid w:val="2A194265"/>
    <w:rsid w:val="2A8F65AC"/>
    <w:rsid w:val="2AB818F8"/>
    <w:rsid w:val="2AB92E95"/>
    <w:rsid w:val="2AD9750D"/>
    <w:rsid w:val="2AD97C96"/>
    <w:rsid w:val="2ADB6052"/>
    <w:rsid w:val="2AEC64E3"/>
    <w:rsid w:val="2AF25CB9"/>
    <w:rsid w:val="2B00200C"/>
    <w:rsid w:val="2B074226"/>
    <w:rsid w:val="2B2120DC"/>
    <w:rsid w:val="2B225143"/>
    <w:rsid w:val="2B3D0E54"/>
    <w:rsid w:val="2B422360"/>
    <w:rsid w:val="2B767FE9"/>
    <w:rsid w:val="2BCC1B53"/>
    <w:rsid w:val="2C013630"/>
    <w:rsid w:val="2C016606"/>
    <w:rsid w:val="2C2047DE"/>
    <w:rsid w:val="2C5A4BCE"/>
    <w:rsid w:val="2C6E2A5B"/>
    <w:rsid w:val="2C800E25"/>
    <w:rsid w:val="2C83254D"/>
    <w:rsid w:val="2C924033"/>
    <w:rsid w:val="2CCE5989"/>
    <w:rsid w:val="2CD95FB4"/>
    <w:rsid w:val="2CF57CCF"/>
    <w:rsid w:val="2D020EEB"/>
    <w:rsid w:val="2D05526C"/>
    <w:rsid w:val="2D523A9F"/>
    <w:rsid w:val="2D69660C"/>
    <w:rsid w:val="2D6C65BD"/>
    <w:rsid w:val="2D8124C4"/>
    <w:rsid w:val="2DCF0FCB"/>
    <w:rsid w:val="2E115C39"/>
    <w:rsid w:val="2E1823F3"/>
    <w:rsid w:val="2E31217D"/>
    <w:rsid w:val="2E3F6ECF"/>
    <w:rsid w:val="2E4157A8"/>
    <w:rsid w:val="2E5A7BC0"/>
    <w:rsid w:val="2E6B453A"/>
    <w:rsid w:val="2E7F374F"/>
    <w:rsid w:val="2E8B2C5E"/>
    <w:rsid w:val="2EBD193C"/>
    <w:rsid w:val="2EC74314"/>
    <w:rsid w:val="2EF12C10"/>
    <w:rsid w:val="2EF55DFE"/>
    <w:rsid w:val="2F0034AA"/>
    <w:rsid w:val="2F1F1AC4"/>
    <w:rsid w:val="2F2E3CC8"/>
    <w:rsid w:val="2F405A9B"/>
    <w:rsid w:val="2F5B483E"/>
    <w:rsid w:val="2F652C8D"/>
    <w:rsid w:val="2F8634AE"/>
    <w:rsid w:val="2F8F7873"/>
    <w:rsid w:val="2FAE6B5E"/>
    <w:rsid w:val="2FAF7D2E"/>
    <w:rsid w:val="2FE805E8"/>
    <w:rsid w:val="2FF15056"/>
    <w:rsid w:val="2FFA5EBB"/>
    <w:rsid w:val="301C4809"/>
    <w:rsid w:val="306040EB"/>
    <w:rsid w:val="30811C00"/>
    <w:rsid w:val="30925D35"/>
    <w:rsid w:val="30C87BDC"/>
    <w:rsid w:val="30CE0F45"/>
    <w:rsid w:val="30E70E04"/>
    <w:rsid w:val="30F720C1"/>
    <w:rsid w:val="30F8331E"/>
    <w:rsid w:val="310A3FBD"/>
    <w:rsid w:val="310D7518"/>
    <w:rsid w:val="313931A5"/>
    <w:rsid w:val="31416FA3"/>
    <w:rsid w:val="315B1111"/>
    <w:rsid w:val="31BC699C"/>
    <w:rsid w:val="31BC73F3"/>
    <w:rsid w:val="31C435E7"/>
    <w:rsid w:val="31D95FF3"/>
    <w:rsid w:val="3217548E"/>
    <w:rsid w:val="321C2010"/>
    <w:rsid w:val="32361419"/>
    <w:rsid w:val="323D1FDB"/>
    <w:rsid w:val="325E43F3"/>
    <w:rsid w:val="32E7381C"/>
    <w:rsid w:val="32FA20C8"/>
    <w:rsid w:val="32FC4A5B"/>
    <w:rsid w:val="330702C3"/>
    <w:rsid w:val="330A1147"/>
    <w:rsid w:val="332F4A1F"/>
    <w:rsid w:val="333700B1"/>
    <w:rsid w:val="335E2BA1"/>
    <w:rsid w:val="339E4FB8"/>
    <w:rsid w:val="33CB06BF"/>
    <w:rsid w:val="33D97D25"/>
    <w:rsid w:val="33F66100"/>
    <w:rsid w:val="34054F1B"/>
    <w:rsid w:val="340674E7"/>
    <w:rsid w:val="34292E8E"/>
    <w:rsid w:val="3430602A"/>
    <w:rsid w:val="34375E4C"/>
    <w:rsid w:val="348F1EE9"/>
    <w:rsid w:val="349131AE"/>
    <w:rsid w:val="349B5802"/>
    <w:rsid w:val="34A93B17"/>
    <w:rsid w:val="34BA0D4E"/>
    <w:rsid w:val="34BF1D18"/>
    <w:rsid w:val="34CA0CFE"/>
    <w:rsid w:val="3514580A"/>
    <w:rsid w:val="352F6547"/>
    <w:rsid w:val="353A2F22"/>
    <w:rsid w:val="354F751A"/>
    <w:rsid w:val="355F7B6A"/>
    <w:rsid w:val="356928AF"/>
    <w:rsid w:val="357B010A"/>
    <w:rsid w:val="35972067"/>
    <w:rsid w:val="35977EFB"/>
    <w:rsid w:val="35AB3D52"/>
    <w:rsid w:val="35B067CD"/>
    <w:rsid w:val="35B64499"/>
    <w:rsid w:val="35BD3869"/>
    <w:rsid w:val="36011B29"/>
    <w:rsid w:val="36437C97"/>
    <w:rsid w:val="3680191F"/>
    <w:rsid w:val="372E522E"/>
    <w:rsid w:val="37350B76"/>
    <w:rsid w:val="37395ED6"/>
    <w:rsid w:val="374024B5"/>
    <w:rsid w:val="374A2D93"/>
    <w:rsid w:val="374D5C57"/>
    <w:rsid w:val="377D40BB"/>
    <w:rsid w:val="379B6238"/>
    <w:rsid w:val="37A41082"/>
    <w:rsid w:val="38022573"/>
    <w:rsid w:val="3808077E"/>
    <w:rsid w:val="38113104"/>
    <w:rsid w:val="382E6C63"/>
    <w:rsid w:val="38495F3C"/>
    <w:rsid w:val="38975900"/>
    <w:rsid w:val="38B66E3D"/>
    <w:rsid w:val="38C77125"/>
    <w:rsid w:val="38C90941"/>
    <w:rsid w:val="38C9794F"/>
    <w:rsid w:val="38CF4D4C"/>
    <w:rsid w:val="391E65D7"/>
    <w:rsid w:val="39267924"/>
    <w:rsid w:val="39340367"/>
    <w:rsid w:val="39551AF6"/>
    <w:rsid w:val="397446DD"/>
    <w:rsid w:val="397F7126"/>
    <w:rsid w:val="399D0085"/>
    <w:rsid w:val="39BC7DFB"/>
    <w:rsid w:val="39BF1A3F"/>
    <w:rsid w:val="39C953F0"/>
    <w:rsid w:val="39D1050B"/>
    <w:rsid w:val="39EC777E"/>
    <w:rsid w:val="3A095F94"/>
    <w:rsid w:val="3A136B0B"/>
    <w:rsid w:val="3A59574E"/>
    <w:rsid w:val="3A9B4483"/>
    <w:rsid w:val="3AB34E04"/>
    <w:rsid w:val="3AB8441D"/>
    <w:rsid w:val="3ACA2721"/>
    <w:rsid w:val="3AE46B63"/>
    <w:rsid w:val="3B1178AD"/>
    <w:rsid w:val="3B14171A"/>
    <w:rsid w:val="3B157586"/>
    <w:rsid w:val="3B3322F5"/>
    <w:rsid w:val="3B93283D"/>
    <w:rsid w:val="3BA638C5"/>
    <w:rsid w:val="3BDE5D47"/>
    <w:rsid w:val="3BEF4E3D"/>
    <w:rsid w:val="3BF14035"/>
    <w:rsid w:val="3BFD5EE1"/>
    <w:rsid w:val="3C000E42"/>
    <w:rsid w:val="3C0A5DD9"/>
    <w:rsid w:val="3C1A2C6F"/>
    <w:rsid w:val="3C2F1539"/>
    <w:rsid w:val="3C531413"/>
    <w:rsid w:val="3C541E98"/>
    <w:rsid w:val="3C5557E4"/>
    <w:rsid w:val="3C69645F"/>
    <w:rsid w:val="3C780106"/>
    <w:rsid w:val="3C881C43"/>
    <w:rsid w:val="3C985175"/>
    <w:rsid w:val="3CA03BBE"/>
    <w:rsid w:val="3CB051F1"/>
    <w:rsid w:val="3CE44CA1"/>
    <w:rsid w:val="3CF469FF"/>
    <w:rsid w:val="3CFC5420"/>
    <w:rsid w:val="3D1D132C"/>
    <w:rsid w:val="3D24286F"/>
    <w:rsid w:val="3D3D3E73"/>
    <w:rsid w:val="3D451F63"/>
    <w:rsid w:val="3D6E7FAE"/>
    <w:rsid w:val="3D737885"/>
    <w:rsid w:val="3DBE1AA9"/>
    <w:rsid w:val="3DBE70F1"/>
    <w:rsid w:val="3DD2747B"/>
    <w:rsid w:val="3E05668B"/>
    <w:rsid w:val="3E120EF5"/>
    <w:rsid w:val="3E1A5671"/>
    <w:rsid w:val="3E3A230D"/>
    <w:rsid w:val="3E422C18"/>
    <w:rsid w:val="3E5E28E2"/>
    <w:rsid w:val="3E643218"/>
    <w:rsid w:val="3E85780B"/>
    <w:rsid w:val="3ED17929"/>
    <w:rsid w:val="3EE4772F"/>
    <w:rsid w:val="3EEC59CA"/>
    <w:rsid w:val="3F2655B1"/>
    <w:rsid w:val="3F622D97"/>
    <w:rsid w:val="3F797A98"/>
    <w:rsid w:val="3F846BD8"/>
    <w:rsid w:val="3F8F6511"/>
    <w:rsid w:val="3F903E4E"/>
    <w:rsid w:val="3F922DD6"/>
    <w:rsid w:val="3FA32B4A"/>
    <w:rsid w:val="3FB20B83"/>
    <w:rsid w:val="3FC87C49"/>
    <w:rsid w:val="3FF76B48"/>
    <w:rsid w:val="403B06A3"/>
    <w:rsid w:val="405E1F3A"/>
    <w:rsid w:val="405F7EBC"/>
    <w:rsid w:val="407C1AA8"/>
    <w:rsid w:val="40A06314"/>
    <w:rsid w:val="40AE413F"/>
    <w:rsid w:val="40C771EC"/>
    <w:rsid w:val="40CC10C9"/>
    <w:rsid w:val="40D749B2"/>
    <w:rsid w:val="40F109E7"/>
    <w:rsid w:val="40F33AF8"/>
    <w:rsid w:val="4104082A"/>
    <w:rsid w:val="41134483"/>
    <w:rsid w:val="412F7F33"/>
    <w:rsid w:val="41500919"/>
    <w:rsid w:val="417866B9"/>
    <w:rsid w:val="417919AA"/>
    <w:rsid w:val="41A7332B"/>
    <w:rsid w:val="41B90781"/>
    <w:rsid w:val="41C60AF2"/>
    <w:rsid w:val="41DB5D98"/>
    <w:rsid w:val="425930E7"/>
    <w:rsid w:val="426C6358"/>
    <w:rsid w:val="427E7FB8"/>
    <w:rsid w:val="429D695A"/>
    <w:rsid w:val="42DE505D"/>
    <w:rsid w:val="42F32AA2"/>
    <w:rsid w:val="431B6072"/>
    <w:rsid w:val="43273968"/>
    <w:rsid w:val="43AC4C33"/>
    <w:rsid w:val="43B84329"/>
    <w:rsid w:val="43D608EB"/>
    <w:rsid w:val="43DD713F"/>
    <w:rsid w:val="441D69D8"/>
    <w:rsid w:val="449A6ED7"/>
    <w:rsid w:val="44A05E16"/>
    <w:rsid w:val="44AC19BE"/>
    <w:rsid w:val="44B150E0"/>
    <w:rsid w:val="44BB2D6C"/>
    <w:rsid w:val="44D71B0D"/>
    <w:rsid w:val="44E21ED2"/>
    <w:rsid w:val="44EC0FCB"/>
    <w:rsid w:val="44EE15C7"/>
    <w:rsid w:val="44F40F86"/>
    <w:rsid w:val="44F70BE4"/>
    <w:rsid w:val="45005166"/>
    <w:rsid w:val="451B63D8"/>
    <w:rsid w:val="45265B51"/>
    <w:rsid w:val="453F4F27"/>
    <w:rsid w:val="4556254C"/>
    <w:rsid w:val="45647F27"/>
    <w:rsid w:val="45650434"/>
    <w:rsid w:val="45812DD0"/>
    <w:rsid w:val="4591525A"/>
    <w:rsid w:val="459F32A6"/>
    <w:rsid w:val="45AB2325"/>
    <w:rsid w:val="45AD6644"/>
    <w:rsid w:val="45C315A6"/>
    <w:rsid w:val="45DD4427"/>
    <w:rsid w:val="45FA3F1E"/>
    <w:rsid w:val="46053E57"/>
    <w:rsid w:val="464E5941"/>
    <w:rsid w:val="466412ED"/>
    <w:rsid w:val="46A563CC"/>
    <w:rsid w:val="46AA0FFE"/>
    <w:rsid w:val="46AC7CE9"/>
    <w:rsid w:val="46BB5A23"/>
    <w:rsid w:val="46DB7B2E"/>
    <w:rsid w:val="46F627F6"/>
    <w:rsid w:val="47181281"/>
    <w:rsid w:val="471D1840"/>
    <w:rsid w:val="475E3B42"/>
    <w:rsid w:val="4760773B"/>
    <w:rsid w:val="479039AE"/>
    <w:rsid w:val="47A82966"/>
    <w:rsid w:val="47A96487"/>
    <w:rsid w:val="47BB5841"/>
    <w:rsid w:val="47BC20FE"/>
    <w:rsid w:val="47EE62A3"/>
    <w:rsid w:val="47FA5321"/>
    <w:rsid w:val="482209A0"/>
    <w:rsid w:val="48260673"/>
    <w:rsid w:val="483C591E"/>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C830A7"/>
    <w:rsid w:val="49D2102B"/>
    <w:rsid w:val="49E45911"/>
    <w:rsid w:val="49FB4485"/>
    <w:rsid w:val="4A082CE2"/>
    <w:rsid w:val="4A2D5051"/>
    <w:rsid w:val="4A4C3286"/>
    <w:rsid w:val="4A575DEC"/>
    <w:rsid w:val="4A62703C"/>
    <w:rsid w:val="4A687DF0"/>
    <w:rsid w:val="4A745B35"/>
    <w:rsid w:val="4A8C0A08"/>
    <w:rsid w:val="4A9D16F1"/>
    <w:rsid w:val="4AA64C29"/>
    <w:rsid w:val="4AAE6624"/>
    <w:rsid w:val="4AC735EC"/>
    <w:rsid w:val="4ACD00B6"/>
    <w:rsid w:val="4B3A0112"/>
    <w:rsid w:val="4B3C5FDC"/>
    <w:rsid w:val="4B431506"/>
    <w:rsid w:val="4B4F38FD"/>
    <w:rsid w:val="4B5073AD"/>
    <w:rsid w:val="4B587D50"/>
    <w:rsid w:val="4BD60C65"/>
    <w:rsid w:val="4BD905AE"/>
    <w:rsid w:val="4BE60228"/>
    <w:rsid w:val="4BE932B7"/>
    <w:rsid w:val="4C117205"/>
    <w:rsid w:val="4C1F5D7A"/>
    <w:rsid w:val="4C2819F4"/>
    <w:rsid w:val="4C33748F"/>
    <w:rsid w:val="4C35131C"/>
    <w:rsid w:val="4C361AF4"/>
    <w:rsid w:val="4C634260"/>
    <w:rsid w:val="4C8649E4"/>
    <w:rsid w:val="4C9410EF"/>
    <w:rsid w:val="4CAE58A1"/>
    <w:rsid w:val="4CE53E69"/>
    <w:rsid w:val="4D242750"/>
    <w:rsid w:val="4D2E27CC"/>
    <w:rsid w:val="4D53524D"/>
    <w:rsid w:val="4D565A7C"/>
    <w:rsid w:val="4D6E0850"/>
    <w:rsid w:val="4D6F4DC4"/>
    <w:rsid w:val="4D772793"/>
    <w:rsid w:val="4D8436B7"/>
    <w:rsid w:val="4DC57707"/>
    <w:rsid w:val="4DC96C7F"/>
    <w:rsid w:val="4DDC5235"/>
    <w:rsid w:val="4DDD1B47"/>
    <w:rsid w:val="4DF80AFB"/>
    <w:rsid w:val="4E02283F"/>
    <w:rsid w:val="4E036E8C"/>
    <w:rsid w:val="4E097368"/>
    <w:rsid w:val="4E434158"/>
    <w:rsid w:val="4E58592C"/>
    <w:rsid w:val="4E6B55B6"/>
    <w:rsid w:val="4E776E4B"/>
    <w:rsid w:val="4E8C7B5A"/>
    <w:rsid w:val="4F024D20"/>
    <w:rsid w:val="4F103E11"/>
    <w:rsid w:val="4F1E4542"/>
    <w:rsid w:val="4F1F6528"/>
    <w:rsid w:val="4F255831"/>
    <w:rsid w:val="4F663425"/>
    <w:rsid w:val="4FB209EE"/>
    <w:rsid w:val="4FF40B9D"/>
    <w:rsid w:val="50045AA5"/>
    <w:rsid w:val="500563AC"/>
    <w:rsid w:val="500F75AC"/>
    <w:rsid w:val="50153563"/>
    <w:rsid w:val="501D7A42"/>
    <w:rsid w:val="503C1EAD"/>
    <w:rsid w:val="50B371A3"/>
    <w:rsid w:val="50DD15E4"/>
    <w:rsid w:val="50E72296"/>
    <w:rsid w:val="50E72960"/>
    <w:rsid w:val="5129278D"/>
    <w:rsid w:val="516F5F0E"/>
    <w:rsid w:val="51774ACE"/>
    <w:rsid w:val="518669C8"/>
    <w:rsid w:val="518E041E"/>
    <w:rsid w:val="51D101E0"/>
    <w:rsid w:val="51D208D4"/>
    <w:rsid w:val="51D22A76"/>
    <w:rsid w:val="51DB0C88"/>
    <w:rsid w:val="51E473C9"/>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D475E"/>
    <w:rsid w:val="53814E26"/>
    <w:rsid w:val="53994EB3"/>
    <w:rsid w:val="53C379B0"/>
    <w:rsid w:val="53CB7048"/>
    <w:rsid w:val="53DD1816"/>
    <w:rsid w:val="53DF147F"/>
    <w:rsid w:val="540208BE"/>
    <w:rsid w:val="545E12E4"/>
    <w:rsid w:val="54A363F3"/>
    <w:rsid w:val="54BD20BA"/>
    <w:rsid w:val="54C562BE"/>
    <w:rsid w:val="54E12A5C"/>
    <w:rsid w:val="550F1D67"/>
    <w:rsid w:val="5517258F"/>
    <w:rsid w:val="551B18C3"/>
    <w:rsid w:val="551F73FB"/>
    <w:rsid w:val="55226F39"/>
    <w:rsid w:val="552F0C08"/>
    <w:rsid w:val="55515ED3"/>
    <w:rsid w:val="555A700D"/>
    <w:rsid w:val="55756E92"/>
    <w:rsid w:val="558359CE"/>
    <w:rsid w:val="55CB22C4"/>
    <w:rsid w:val="55F63716"/>
    <w:rsid w:val="5611193F"/>
    <w:rsid w:val="5647017D"/>
    <w:rsid w:val="56CD56AD"/>
    <w:rsid w:val="57013E9F"/>
    <w:rsid w:val="57144DE4"/>
    <w:rsid w:val="57207BBB"/>
    <w:rsid w:val="57221F02"/>
    <w:rsid w:val="573D20F0"/>
    <w:rsid w:val="574809C6"/>
    <w:rsid w:val="5768564B"/>
    <w:rsid w:val="57836605"/>
    <w:rsid w:val="579075F8"/>
    <w:rsid w:val="57A36481"/>
    <w:rsid w:val="57CD4269"/>
    <w:rsid w:val="57CE7D24"/>
    <w:rsid w:val="57D77D4A"/>
    <w:rsid w:val="57EF57C0"/>
    <w:rsid w:val="580F5847"/>
    <w:rsid w:val="581415B5"/>
    <w:rsid w:val="581B1B0C"/>
    <w:rsid w:val="581C4F5E"/>
    <w:rsid w:val="583340E0"/>
    <w:rsid w:val="584879A9"/>
    <w:rsid w:val="585821CC"/>
    <w:rsid w:val="58621690"/>
    <w:rsid w:val="58684F72"/>
    <w:rsid w:val="586A1EBB"/>
    <w:rsid w:val="5882433C"/>
    <w:rsid w:val="58853821"/>
    <w:rsid w:val="589C1835"/>
    <w:rsid w:val="58A26F6C"/>
    <w:rsid w:val="58A318CB"/>
    <w:rsid w:val="58C340E5"/>
    <w:rsid w:val="58CA704C"/>
    <w:rsid w:val="58EB6B81"/>
    <w:rsid w:val="58F05AC9"/>
    <w:rsid w:val="59587D98"/>
    <w:rsid w:val="5984178B"/>
    <w:rsid w:val="59BD535B"/>
    <w:rsid w:val="59C42B40"/>
    <w:rsid w:val="59D56643"/>
    <w:rsid w:val="59E6110D"/>
    <w:rsid w:val="5A16452F"/>
    <w:rsid w:val="5A2B21D8"/>
    <w:rsid w:val="5A2B348D"/>
    <w:rsid w:val="5A3155C1"/>
    <w:rsid w:val="5A4B0ED8"/>
    <w:rsid w:val="5A5B0E12"/>
    <w:rsid w:val="5A5B1B5F"/>
    <w:rsid w:val="5A873851"/>
    <w:rsid w:val="5ACC310F"/>
    <w:rsid w:val="5B021F5B"/>
    <w:rsid w:val="5B095AB0"/>
    <w:rsid w:val="5B1F3174"/>
    <w:rsid w:val="5B360730"/>
    <w:rsid w:val="5B595B24"/>
    <w:rsid w:val="5B765854"/>
    <w:rsid w:val="5B7B13CC"/>
    <w:rsid w:val="5B8854DF"/>
    <w:rsid w:val="5B9813DD"/>
    <w:rsid w:val="5BBB77FC"/>
    <w:rsid w:val="5BD77540"/>
    <w:rsid w:val="5BDC7AB6"/>
    <w:rsid w:val="5BF03357"/>
    <w:rsid w:val="5C1D2EA1"/>
    <w:rsid w:val="5C5C26D0"/>
    <w:rsid w:val="5C890A5F"/>
    <w:rsid w:val="5CA96544"/>
    <w:rsid w:val="5CB20C2D"/>
    <w:rsid w:val="5CDE7F12"/>
    <w:rsid w:val="5CE57AF4"/>
    <w:rsid w:val="5CE8577B"/>
    <w:rsid w:val="5CFA0D44"/>
    <w:rsid w:val="5D034253"/>
    <w:rsid w:val="5D1D1E82"/>
    <w:rsid w:val="5D4C5D6D"/>
    <w:rsid w:val="5D7A6A64"/>
    <w:rsid w:val="5D7F73A2"/>
    <w:rsid w:val="5D903BDF"/>
    <w:rsid w:val="5D9075C1"/>
    <w:rsid w:val="5D925372"/>
    <w:rsid w:val="5DA37B55"/>
    <w:rsid w:val="5DAC2710"/>
    <w:rsid w:val="5DB10D79"/>
    <w:rsid w:val="5DC766C3"/>
    <w:rsid w:val="5DE2467B"/>
    <w:rsid w:val="5E2B2434"/>
    <w:rsid w:val="5E3414A2"/>
    <w:rsid w:val="5E39468C"/>
    <w:rsid w:val="5E747306"/>
    <w:rsid w:val="5E953361"/>
    <w:rsid w:val="5E976C9D"/>
    <w:rsid w:val="5EE52E57"/>
    <w:rsid w:val="5EEF3871"/>
    <w:rsid w:val="5F751700"/>
    <w:rsid w:val="5F84739D"/>
    <w:rsid w:val="5FA300E3"/>
    <w:rsid w:val="60060799"/>
    <w:rsid w:val="60272DFD"/>
    <w:rsid w:val="603337FB"/>
    <w:rsid w:val="605A7B11"/>
    <w:rsid w:val="605C71A6"/>
    <w:rsid w:val="60607583"/>
    <w:rsid w:val="6063299F"/>
    <w:rsid w:val="608E1734"/>
    <w:rsid w:val="60AA2E11"/>
    <w:rsid w:val="60C33C72"/>
    <w:rsid w:val="60C45715"/>
    <w:rsid w:val="610774DD"/>
    <w:rsid w:val="611E7573"/>
    <w:rsid w:val="612C6D65"/>
    <w:rsid w:val="612D42C0"/>
    <w:rsid w:val="61303C8D"/>
    <w:rsid w:val="61632129"/>
    <w:rsid w:val="61654195"/>
    <w:rsid w:val="616C4DE5"/>
    <w:rsid w:val="61AA59A7"/>
    <w:rsid w:val="61AC5290"/>
    <w:rsid w:val="61C2572F"/>
    <w:rsid w:val="61E2527F"/>
    <w:rsid w:val="61F42CB6"/>
    <w:rsid w:val="62013EFC"/>
    <w:rsid w:val="62196A6F"/>
    <w:rsid w:val="622306A5"/>
    <w:rsid w:val="62400C29"/>
    <w:rsid w:val="62481456"/>
    <w:rsid w:val="62487DDF"/>
    <w:rsid w:val="62581C75"/>
    <w:rsid w:val="628833A6"/>
    <w:rsid w:val="62B3704A"/>
    <w:rsid w:val="62B808EA"/>
    <w:rsid w:val="62B9311B"/>
    <w:rsid w:val="6319475A"/>
    <w:rsid w:val="635C30B6"/>
    <w:rsid w:val="635F7AC7"/>
    <w:rsid w:val="63700553"/>
    <w:rsid w:val="637A029C"/>
    <w:rsid w:val="63917582"/>
    <w:rsid w:val="6396771B"/>
    <w:rsid w:val="63C92C80"/>
    <w:rsid w:val="63EF11F3"/>
    <w:rsid w:val="63F60F45"/>
    <w:rsid w:val="64000A02"/>
    <w:rsid w:val="643D25EC"/>
    <w:rsid w:val="645067A3"/>
    <w:rsid w:val="64777DF5"/>
    <w:rsid w:val="64826BF5"/>
    <w:rsid w:val="648A31EB"/>
    <w:rsid w:val="64942AA3"/>
    <w:rsid w:val="649846DB"/>
    <w:rsid w:val="64A82DAE"/>
    <w:rsid w:val="65140888"/>
    <w:rsid w:val="6522064E"/>
    <w:rsid w:val="65313719"/>
    <w:rsid w:val="65545DC4"/>
    <w:rsid w:val="655A5966"/>
    <w:rsid w:val="657D7A2E"/>
    <w:rsid w:val="65D7151B"/>
    <w:rsid w:val="66417776"/>
    <w:rsid w:val="666C4635"/>
    <w:rsid w:val="66746236"/>
    <w:rsid w:val="66951489"/>
    <w:rsid w:val="6695442B"/>
    <w:rsid w:val="669C0503"/>
    <w:rsid w:val="66A94F4B"/>
    <w:rsid w:val="66AF7390"/>
    <w:rsid w:val="66BE68C6"/>
    <w:rsid w:val="66C4173C"/>
    <w:rsid w:val="66E556CC"/>
    <w:rsid w:val="66E67038"/>
    <w:rsid w:val="66EE4FED"/>
    <w:rsid w:val="66F5752E"/>
    <w:rsid w:val="66FB6047"/>
    <w:rsid w:val="6721682E"/>
    <w:rsid w:val="67217013"/>
    <w:rsid w:val="672F65D6"/>
    <w:rsid w:val="673A77C7"/>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3044D0"/>
    <w:rsid w:val="69390EB4"/>
    <w:rsid w:val="69531D49"/>
    <w:rsid w:val="698311CB"/>
    <w:rsid w:val="69B665B8"/>
    <w:rsid w:val="69C26D94"/>
    <w:rsid w:val="69D72936"/>
    <w:rsid w:val="6A024123"/>
    <w:rsid w:val="6A0D2428"/>
    <w:rsid w:val="6A1046F6"/>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4924A6"/>
    <w:rsid w:val="6B506065"/>
    <w:rsid w:val="6B5C1652"/>
    <w:rsid w:val="6B85537C"/>
    <w:rsid w:val="6B92261A"/>
    <w:rsid w:val="6B9F1DE4"/>
    <w:rsid w:val="6BCA5141"/>
    <w:rsid w:val="6BDE269C"/>
    <w:rsid w:val="6BE8415A"/>
    <w:rsid w:val="6BF06490"/>
    <w:rsid w:val="6BFF4E8E"/>
    <w:rsid w:val="6C254D0A"/>
    <w:rsid w:val="6C30020F"/>
    <w:rsid w:val="6C6B02EF"/>
    <w:rsid w:val="6C9777E2"/>
    <w:rsid w:val="6C9A465F"/>
    <w:rsid w:val="6CA15D35"/>
    <w:rsid w:val="6CAF7A44"/>
    <w:rsid w:val="6CC70B29"/>
    <w:rsid w:val="6D192110"/>
    <w:rsid w:val="6D315B99"/>
    <w:rsid w:val="6D4F5BCD"/>
    <w:rsid w:val="6D505255"/>
    <w:rsid w:val="6D65568B"/>
    <w:rsid w:val="6D8E6C9F"/>
    <w:rsid w:val="6DA23902"/>
    <w:rsid w:val="6DAE3E97"/>
    <w:rsid w:val="6DC079B9"/>
    <w:rsid w:val="6E561D84"/>
    <w:rsid w:val="6E5A72EC"/>
    <w:rsid w:val="6E753CE4"/>
    <w:rsid w:val="6E8C082B"/>
    <w:rsid w:val="6EA96B47"/>
    <w:rsid w:val="6EE273C2"/>
    <w:rsid w:val="6EE661C0"/>
    <w:rsid w:val="6EEE02B7"/>
    <w:rsid w:val="6EEF1689"/>
    <w:rsid w:val="6EF7635F"/>
    <w:rsid w:val="6EF8241A"/>
    <w:rsid w:val="6F4416F0"/>
    <w:rsid w:val="6F597DBC"/>
    <w:rsid w:val="6F603FAD"/>
    <w:rsid w:val="6FA53E02"/>
    <w:rsid w:val="6FA61409"/>
    <w:rsid w:val="6FB940AF"/>
    <w:rsid w:val="6FC456DD"/>
    <w:rsid w:val="6FCA2C1D"/>
    <w:rsid w:val="6FFA3DC5"/>
    <w:rsid w:val="6FFB38F9"/>
    <w:rsid w:val="70177E4A"/>
    <w:rsid w:val="70276E5A"/>
    <w:rsid w:val="702E1EF7"/>
    <w:rsid w:val="704F6D52"/>
    <w:rsid w:val="70555CF4"/>
    <w:rsid w:val="705F38B5"/>
    <w:rsid w:val="7071680F"/>
    <w:rsid w:val="70AB5F28"/>
    <w:rsid w:val="70CB41BA"/>
    <w:rsid w:val="70CB7DE1"/>
    <w:rsid w:val="70DF3185"/>
    <w:rsid w:val="714516AC"/>
    <w:rsid w:val="714A49EB"/>
    <w:rsid w:val="714C07A5"/>
    <w:rsid w:val="71680445"/>
    <w:rsid w:val="716C1361"/>
    <w:rsid w:val="717034F6"/>
    <w:rsid w:val="71A02CD1"/>
    <w:rsid w:val="71AA0173"/>
    <w:rsid w:val="71D60DAD"/>
    <w:rsid w:val="71EC4739"/>
    <w:rsid w:val="7221626D"/>
    <w:rsid w:val="72250CBC"/>
    <w:rsid w:val="7228547A"/>
    <w:rsid w:val="726A3B13"/>
    <w:rsid w:val="72CB2398"/>
    <w:rsid w:val="72CE11D5"/>
    <w:rsid w:val="72E44E5C"/>
    <w:rsid w:val="72E96746"/>
    <w:rsid w:val="72FA4196"/>
    <w:rsid w:val="73222073"/>
    <w:rsid w:val="73561454"/>
    <w:rsid w:val="735C4E47"/>
    <w:rsid w:val="736540EA"/>
    <w:rsid w:val="738F7E33"/>
    <w:rsid w:val="739053D9"/>
    <w:rsid w:val="73BF1A3D"/>
    <w:rsid w:val="73C81838"/>
    <w:rsid w:val="73E6670B"/>
    <w:rsid w:val="73EE2546"/>
    <w:rsid w:val="73F50A08"/>
    <w:rsid w:val="74336AEC"/>
    <w:rsid w:val="7447504B"/>
    <w:rsid w:val="745443C6"/>
    <w:rsid w:val="747B5ADB"/>
    <w:rsid w:val="748A65D1"/>
    <w:rsid w:val="74910A4F"/>
    <w:rsid w:val="74AB6438"/>
    <w:rsid w:val="74D3428F"/>
    <w:rsid w:val="75165677"/>
    <w:rsid w:val="751A39B7"/>
    <w:rsid w:val="75235932"/>
    <w:rsid w:val="752915C5"/>
    <w:rsid w:val="7555100E"/>
    <w:rsid w:val="758C00D8"/>
    <w:rsid w:val="75B16F7B"/>
    <w:rsid w:val="75C84ED8"/>
    <w:rsid w:val="75FF5E30"/>
    <w:rsid w:val="762D0D05"/>
    <w:rsid w:val="766643CE"/>
    <w:rsid w:val="76691BBB"/>
    <w:rsid w:val="76807883"/>
    <w:rsid w:val="76CB4933"/>
    <w:rsid w:val="76DC0C89"/>
    <w:rsid w:val="76E510DF"/>
    <w:rsid w:val="76E56077"/>
    <w:rsid w:val="76EB0CA1"/>
    <w:rsid w:val="76EF12AB"/>
    <w:rsid w:val="77033FC7"/>
    <w:rsid w:val="77045948"/>
    <w:rsid w:val="7706409E"/>
    <w:rsid w:val="770B2528"/>
    <w:rsid w:val="77150D12"/>
    <w:rsid w:val="771800E2"/>
    <w:rsid w:val="773439F2"/>
    <w:rsid w:val="77603F06"/>
    <w:rsid w:val="77872819"/>
    <w:rsid w:val="77A04F86"/>
    <w:rsid w:val="77B4681C"/>
    <w:rsid w:val="77F83911"/>
    <w:rsid w:val="78073C70"/>
    <w:rsid w:val="7832453D"/>
    <w:rsid w:val="78333460"/>
    <w:rsid w:val="788A3EF2"/>
    <w:rsid w:val="78AC5CEE"/>
    <w:rsid w:val="78D52F1B"/>
    <w:rsid w:val="790D0D33"/>
    <w:rsid w:val="79510127"/>
    <w:rsid w:val="79AD00F6"/>
    <w:rsid w:val="79C73ADB"/>
    <w:rsid w:val="79E35F15"/>
    <w:rsid w:val="79EB4E78"/>
    <w:rsid w:val="7A04188E"/>
    <w:rsid w:val="7A0B26BE"/>
    <w:rsid w:val="7A5A4652"/>
    <w:rsid w:val="7AA75347"/>
    <w:rsid w:val="7ACA37C4"/>
    <w:rsid w:val="7B110EA8"/>
    <w:rsid w:val="7B1D4069"/>
    <w:rsid w:val="7B204E77"/>
    <w:rsid w:val="7B2670AA"/>
    <w:rsid w:val="7B3D698C"/>
    <w:rsid w:val="7B3E2CD1"/>
    <w:rsid w:val="7B456061"/>
    <w:rsid w:val="7B48126A"/>
    <w:rsid w:val="7B55661E"/>
    <w:rsid w:val="7B5F043D"/>
    <w:rsid w:val="7B8849C9"/>
    <w:rsid w:val="7B8C579B"/>
    <w:rsid w:val="7BF8271C"/>
    <w:rsid w:val="7C00174C"/>
    <w:rsid w:val="7C042C24"/>
    <w:rsid w:val="7C18518B"/>
    <w:rsid w:val="7C1966A5"/>
    <w:rsid w:val="7C423439"/>
    <w:rsid w:val="7C6B5B85"/>
    <w:rsid w:val="7C743607"/>
    <w:rsid w:val="7C896B62"/>
    <w:rsid w:val="7C980030"/>
    <w:rsid w:val="7CA227B8"/>
    <w:rsid w:val="7CA821D2"/>
    <w:rsid w:val="7CB53907"/>
    <w:rsid w:val="7CC322D8"/>
    <w:rsid w:val="7CD341C6"/>
    <w:rsid w:val="7CFA56C2"/>
    <w:rsid w:val="7D017ED7"/>
    <w:rsid w:val="7D1802FC"/>
    <w:rsid w:val="7D530B8B"/>
    <w:rsid w:val="7D61205A"/>
    <w:rsid w:val="7D815718"/>
    <w:rsid w:val="7D97090D"/>
    <w:rsid w:val="7DFB529C"/>
    <w:rsid w:val="7E010587"/>
    <w:rsid w:val="7E2B33E9"/>
    <w:rsid w:val="7E3A4BC5"/>
    <w:rsid w:val="7E45707E"/>
    <w:rsid w:val="7E4B4DE6"/>
    <w:rsid w:val="7E6D383F"/>
    <w:rsid w:val="7E717212"/>
    <w:rsid w:val="7EC6515A"/>
    <w:rsid w:val="7ECD28DB"/>
    <w:rsid w:val="7ED15400"/>
    <w:rsid w:val="7ED7769E"/>
    <w:rsid w:val="7EE74459"/>
    <w:rsid w:val="7EF00D35"/>
    <w:rsid w:val="7F0662C5"/>
    <w:rsid w:val="7F21355F"/>
    <w:rsid w:val="7F3537F8"/>
    <w:rsid w:val="7F443B8F"/>
    <w:rsid w:val="7F611D3F"/>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adjustRightInd w:val="0"/>
      <w:snapToGrid w:val="0"/>
      <w:spacing w:beforeLines="50" w:line="300" w:lineRule="auto"/>
      <w:jc w:val="center"/>
      <w:outlineLvl w:val="0"/>
    </w:pPr>
    <w:rPr>
      <w:rFonts w:ascii="Calibri" w:hAnsi="Calibri"/>
      <w:b/>
      <w:color w:val="000000"/>
      <w:sz w:val="28"/>
    </w:rPr>
  </w:style>
  <w:style w:type="paragraph" w:styleId="3">
    <w:name w:val="heading 2"/>
    <w:basedOn w:val="1"/>
    <w:next w:val="1"/>
    <w:link w:val="56"/>
    <w:qFormat/>
    <w:uiPriority w:val="0"/>
    <w:pPr>
      <w:keepNext/>
      <w:keepLines/>
      <w:adjustRightInd w:val="0"/>
      <w:snapToGrid w:val="0"/>
      <w:spacing w:line="300" w:lineRule="auto"/>
      <w:ind w:firstLine="200" w:firstLineChars="200"/>
      <w:outlineLvl w:val="1"/>
    </w:pPr>
    <w:rPr>
      <w:rFonts w:ascii="Calibri" w:hAnsi="Calibri" w:cs="Arial"/>
      <w:b/>
      <w:bCs/>
      <w:szCs w:val="32"/>
    </w:rPr>
  </w:style>
  <w:style w:type="paragraph" w:styleId="4">
    <w:name w:val="heading 3"/>
    <w:basedOn w:val="1"/>
    <w:next w:val="1"/>
    <w:qFormat/>
    <w:uiPriority w:val="0"/>
    <w:pPr>
      <w:widowControl/>
      <w:autoSpaceDE w:val="0"/>
      <w:autoSpaceDN w:val="0"/>
      <w:snapToGrid w:val="0"/>
      <w:spacing w:line="300" w:lineRule="auto"/>
      <w:ind w:firstLine="200" w:firstLineChars="200"/>
      <w:outlineLvl w:val="2"/>
    </w:pPr>
    <w:rPr>
      <w:rFonts w:ascii="Calibri" w:hAnsi="Calibri"/>
      <w:b/>
      <w:szCs w:val="20"/>
    </w:rPr>
  </w:style>
  <w:style w:type="paragraph" w:styleId="5">
    <w:name w:val="heading 4"/>
    <w:basedOn w:val="1"/>
    <w:next w:val="1"/>
    <w:link w:val="11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napToGrid w:val="0"/>
      <w:spacing w:before="280" w:after="290" w:line="376" w:lineRule="auto"/>
      <w:ind w:firstLine="200" w:firstLineChars="200"/>
      <w:outlineLvl w:val="4"/>
    </w:pPr>
    <w:rPr>
      <w:b/>
      <w:bCs/>
      <w:sz w:val="28"/>
      <w:szCs w:val="28"/>
    </w:rPr>
  </w:style>
  <w:style w:type="paragraph" w:styleId="7">
    <w:name w:val="heading 6"/>
    <w:basedOn w:val="1"/>
    <w:next w:val="1"/>
    <w:qFormat/>
    <w:uiPriority w:val="9"/>
    <w:pPr>
      <w:spacing w:before="240" w:after="60"/>
      <w:outlineLvl w:val="5"/>
    </w:pPr>
    <w:rPr>
      <w:b/>
      <w:bCs/>
      <w:sz w:val="20"/>
      <w:szCs w:val="20"/>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rPr>
      <w:szCs w:val="20"/>
    </w:rPr>
  </w:style>
  <w:style w:type="paragraph" w:styleId="9">
    <w:name w:val="toc 7"/>
    <w:basedOn w:val="1"/>
    <w:next w:val="1"/>
    <w:qFormat/>
    <w:uiPriority w:val="39"/>
    <w:pPr>
      <w:ind w:left="1260"/>
      <w:jc w:val="left"/>
    </w:pPr>
    <w:rPr>
      <w:szCs w:val="21"/>
    </w:rPr>
  </w:style>
  <w:style w:type="paragraph" w:styleId="10">
    <w:name w:val="Normal Indent"/>
    <w:basedOn w:val="1"/>
    <w:next w:val="1"/>
    <w:link w:val="61"/>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customStyle="1" w:styleId="15">
    <w:name w:val="Default"/>
    <w:next w:val="16"/>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Body Text Indent"/>
    <w:basedOn w:val="1"/>
    <w:next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8">
    <w:name w:val="List 2"/>
    <w:basedOn w:val="1"/>
    <w:qFormat/>
    <w:uiPriority w:val="0"/>
    <w:pPr>
      <w:ind w:left="100" w:leftChars="200" w:hanging="200" w:hangingChars="200"/>
    </w:p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adjustRightInd w:val="0"/>
      <w:snapToGrid w:val="0"/>
      <w:spacing w:line="360" w:lineRule="auto"/>
      <w:ind w:left="420"/>
      <w:jc w:val="left"/>
    </w:pPr>
    <w:rPr>
      <w:iCs/>
    </w:rPr>
  </w:style>
  <w:style w:type="paragraph" w:styleId="21">
    <w:name w:val="Plain Text"/>
    <w:basedOn w:val="1"/>
    <w:next w:val="10"/>
    <w:link w:val="109"/>
    <w:qFormat/>
    <w:uiPriority w:val="0"/>
    <w:rPr>
      <w:rFonts w:ascii="宋体" w:hAnsi="Courier New"/>
      <w:szCs w:val="20"/>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00"/>
      <w:sz w:val="24"/>
    </w:rPr>
  </w:style>
  <w:style w:type="paragraph" w:styleId="24">
    <w:name w:val="Body Text Indent 2"/>
    <w:basedOn w:val="1"/>
    <w:qFormat/>
    <w:uiPriority w:val="0"/>
    <w:pPr>
      <w:widowControl/>
      <w:spacing w:line="480" w:lineRule="atLeast"/>
      <w:ind w:firstLine="480"/>
    </w:pPr>
    <w:rPr>
      <w:rFonts w:ascii="宋体"/>
      <w:kern w:val="0"/>
      <w:sz w:val="24"/>
      <w:szCs w:val="20"/>
    </w:rPr>
  </w:style>
  <w:style w:type="paragraph" w:styleId="25">
    <w:name w:val="Balloon Text"/>
    <w:basedOn w:val="1"/>
    <w:semiHidden/>
    <w:qFormat/>
    <w:uiPriority w:val="0"/>
    <w:rPr>
      <w:sz w:val="18"/>
      <w:szCs w:val="18"/>
    </w:rPr>
  </w:style>
  <w:style w:type="paragraph" w:styleId="26">
    <w:name w:val="footer"/>
    <w:basedOn w:val="1"/>
    <w:link w:val="120"/>
    <w:qFormat/>
    <w:uiPriority w:val="0"/>
    <w:pPr>
      <w:pBdr>
        <w:top w:val="single" w:color="auto" w:sz="4" w:space="1"/>
      </w:pBdr>
      <w:tabs>
        <w:tab w:val="center" w:pos="4153"/>
        <w:tab w:val="right" w:pos="8306"/>
      </w:tabs>
      <w:snapToGrid w:val="0"/>
      <w:jc w:val="left"/>
    </w:pPr>
    <w:rPr>
      <w:rFonts w:ascii="Calibri" w:hAnsi="Calibri"/>
      <w:sz w:val="18"/>
      <w:szCs w:val="18"/>
    </w:rPr>
  </w:style>
  <w:style w:type="paragraph" w:styleId="27">
    <w:name w:val="header"/>
    <w:basedOn w:val="1"/>
    <w:link w:val="110"/>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403"/>
      </w:tabs>
      <w:snapToGrid w:val="0"/>
      <w:spacing w:line="300" w:lineRule="auto"/>
    </w:pPr>
    <w:rPr>
      <w:rFonts w:ascii="Calibri" w:hAnsi="Calibri"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16"/>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qFormat/>
    <w:uiPriority w:val="39"/>
    <w:pPr>
      <w:ind w:left="1050"/>
      <w:jc w:val="left"/>
    </w:pPr>
    <w:rPr>
      <w:szCs w:val="21"/>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napToGrid w:val="0"/>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ind w:firstLine="200" w:firstLineChars="200"/>
    </w:pPr>
    <w:rPr>
      <w:sz w:val="24"/>
    </w:rPr>
  </w:style>
  <w:style w:type="paragraph" w:styleId="43">
    <w:name w:val="Title"/>
    <w:basedOn w:val="1"/>
    <w:qFormat/>
    <w:uiPriority w:val="0"/>
    <w:pPr>
      <w:jc w:val="center"/>
    </w:pPr>
    <w:rPr>
      <w:sz w:val="30"/>
    </w:rPr>
  </w:style>
  <w:style w:type="paragraph" w:styleId="44">
    <w:name w:val="annotation subject"/>
    <w:basedOn w:val="12"/>
    <w:next w:val="12"/>
    <w:semiHidden/>
    <w:qFormat/>
    <w:uiPriority w:val="0"/>
    <w:rPr>
      <w:b/>
      <w:bCs/>
    </w:rPr>
  </w:style>
  <w:style w:type="paragraph" w:styleId="45">
    <w:name w:val="Body Text First Indent"/>
    <w:basedOn w:val="14"/>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46">
    <w:name w:val="Body Text First Indent 2"/>
    <w:basedOn w:val="17"/>
    <w:qFormat/>
    <w:uiPriority w:val="0"/>
    <w:pPr>
      <w:spacing w:line="240" w:lineRule="auto"/>
      <w:ind w:firstLine="420" w:firstLineChars="200"/>
    </w:pPr>
    <w:rPr>
      <w:rFonts w:ascii="Times New Roman"/>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rPr>
      <w:rFonts w:ascii="Calibri" w:hAnsi="Calibri" w:eastAsia="宋体"/>
    </w:rPr>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character" w:customStyle="1" w:styleId="56">
    <w:name w:val="标题 2 字符"/>
    <w:link w:val="3"/>
    <w:qFormat/>
    <w:uiPriority w:val="0"/>
    <w:rPr>
      <w:rFonts w:ascii="Calibri" w:hAnsi="Calibri" w:eastAsia="宋体" w:cs="Arial"/>
      <w:b/>
      <w:bCs/>
      <w:szCs w:val="32"/>
    </w:rPr>
  </w:style>
  <w:style w:type="character" w:customStyle="1" w:styleId="57">
    <w:name w:val="标题 1 字符"/>
    <w:link w:val="2"/>
    <w:qFormat/>
    <w:uiPriority w:val="0"/>
    <w:rPr>
      <w:rFonts w:ascii="Calibri" w:hAnsi="Calibri" w:eastAsia="宋体"/>
      <w:b/>
      <w:color w:val="000000"/>
      <w:sz w:val="28"/>
    </w:rPr>
  </w:style>
  <w:style w:type="paragraph" w:customStyle="1" w:styleId="58">
    <w:name w:val="样式1"/>
    <w:basedOn w:val="1"/>
    <w:next w:val="1"/>
    <w:link w:val="107"/>
    <w:qFormat/>
    <w:uiPriority w:val="0"/>
    <w:pPr>
      <w:snapToGrid w:val="0"/>
      <w:spacing w:line="400" w:lineRule="atLeast"/>
      <w:ind w:firstLine="200" w:firstLineChars="200"/>
    </w:pPr>
    <w:rPr>
      <w:rFonts w:ascii="宋体" w:hAnsi="宋体"/>
      <w:szCs w:val="21"/>
    </w:rPr>
  </w:style>
  <w:style w:type="character" w:customStyle="1" w:styleId="59">
    <w:name w:val="样式1 Char Char"/>
    <w:qFormat/>
    <w:uiPriority w:val="0"/>
    <w:rPr>
      <w:rFonts w:ascii="Arial" w:hAnsi="Arial" w:eastAsia="宋体"/>
      <w:kern w:val="2"/>
      <w:sz w:val="21"/>
      <w:szCs w:val="24"/>
      <w:lang w:val="en-US" w:eastAsia="zh-CN" w:bidi="ar-SA"/>
    </w:rPr>
  </w:style>
  <w:style w:type="paragraph" w:customStyle="1" w:styleId="60">
    <w:name w:val="Normal Indent1"/>
    <w:basedOn w:val="1"/>
    <w:qFormat/>
    <w:uiPriority w:val="0"/>
    <w:pPr>
      <w:ind w:firstLine="420" w:firstLineChars="200"/>
    </w:pPr>
  </w:style>
  <w:style w:type="character" w:customStyle="1" w:styleId="61">
    <w:name w:val="正文缩进 字符"/>
    <w:link w:val="10"/>
    <w:qFormat/>
    <w:uiPriority w:val="0"/>
    <w:rPr>
      <w:rFonts w:eastAsia="宋体"/>
      <w:kern w:val="2"/>
      <w:sz w:val="21"/>
      <w:szCs w:val="24"/>
      <w:lang w:val="en-US" w:eastAsia="zh-CN" w:bidi="ar-SA"/>
    </w:rPr>
  </w:style>
  <w:style w:type="paragraph" w:customStyle="1" w:styleId="62">
    <w:name w:val="投标正文"/>
    <w:basedOn w:val="1"/>
    <w:link w:val="122"/>
    <w:qFormat/>
    <w:uiPriority w:val="0"/>
    <w:pPr>
      <w:spacing w:line="360" w:lineRule="auto"/>
      <w:ind w:left="100" w:firstLine="480" w:firstLineChars="200"/>
    </w:pPr>
    <w:rPr>
      <w:rFonts w:ascii="Calibri" w:hAnsi="Calibri"/>
      <w:kern w:val="0"/>
      <w:sz w:val="24"/>
    </w:rPr>
  </w:style>
  <w:style w:type="paragraph" w:customStyle="1" w:styleId="63">
    <w:name w:val="正文段"/>
    <w:basedOn w:val="1"/>
    <w:qFormat/>
    <w:uiPriority w:val="0"/>
    <w:pPr>
      <w:spacing w:line="312" w:lineRule="auto"/>
      <w:ind w:firstLine="480" w:firstLineChars="200"/>
    </w:pPr>
    <w:rPr>
      <w:sz w:val="24"/>
      <w:szCs w:val="21"/>
    </w:rPr>
  </w:style>
  <w:style w:type="paragraph" w:customStyle="1" w:styleId="64">
    <w:name w:val="1"/>
    <w:basedOn w:val="1"/>
    <w:next w:val="34"/>
    <w:qFormat/>
    <w:uiPriority w:val="0"/>
    <w:pPr>
      <w:widowControl/>
      <w:snapToGrid w:val="0"/>
      <w:spacing w:line="440" w:lineRule="atLeast"/>
      <w:ind w:firstLine="480"/>
    </w:pPr>
    <w:rPr>
      <w:kern w:val="0"/>
      <w:sz w:val="24"/>
      <w:szCs w:val="20"/>
    </w:rPr>
  </w:style>
  <w:style w:type="paragraph" w:customStyle="1" w:styleId="65">
    <w:name w:val="Char4"/>
    <w:basedOn w:val="10"/>
    <w:qFormat/>
    <w:uiPriority w:val="0"/>
    <w:pPr>
      <w:widowControl/>
      <w:spacing w:afterLines="50" w:line="360" w:lineRule="auto"/>
      <w:ind w:firstLine="480" w:firstLineChars="200"/>
      <w:jc w:val="left"/>
    </w:pPr>
  </w:style>
  <w:style w:type="paragraph" w:customStyle="1" w:styleId="66">
    <w:name w:val="正文1"/>
    <w:basedOn w:val="1"/>
    <w:qFormat/>
    <w:uiPriority w:val="0"/>
    <w:pPr>
      <w:ind w:firstLine="200" w:firstLineChars="200"/>
    </w:pPr>
    <w:rPr>
      <w:sz w:val="24"/>
    </w:rPr>
  </w:style>
  <w:style w:type="paragraph" w:customStyle="1" w:styleId="67">
    <w:name w:val="内文正文"/>
    <w:basedOn w:val="2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8">
    <w:name w:val="正文2"/>
    <w:basedOn w:val="1"/>
    <w:link w:val="125"/>
    <w:qFormat/>
    <w:uiPriority w:val="0"/>
    <w:pPr>
      <w:spacing w:before="156" w:line="360" w:lineRule="auto"/>
      <w:ind w:firstLine="510" w:firstLineChars="200"/>
    </w:pPr>
    <w:rPr>
      <w:sz w:val="24"/>
      <w:szCs w:val="20"/>
    </w:rPr>
  </w:style>
  <w:style w:type="paragraph" w:customStyle="1" w:styleId="69">
    <w:name w:val="Char1 Char Char Char Char Char Char"/>
    <w:basedOn w:val="1"/>
    <w:qFormat/>
    <w:uiPriority w:val="0"/>
    <w:rPr>
      <w:rFonts w:ascii="仿宋_GB2312" w:eastAsia="仿宋_GB2312"/>
      <w:b/>
      <w:sz w:val="32"/>
      <w:szCs w:val="32"/>
    </w:rPr>
  </w:style>
  <w:style w:type="paragraph" w:customStyle="1" w:styleId="7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1">
    <w:name w:val="table_lines"/>
    <w:basedOn w:val="1"/>
    <w:qFormat/>
    <w:uiPriority w:val="0"/>
    <w:pPr>
      <w:widowControl/>
      <w:jc w:val="left"/>
    </w:pPr>
    <w:rPr>
      <w:kern w:val="0"/>
      <w:sz w:val="20"/>
      <w:szCs w:val="20"/>
      <w:lang w:val="de-DE" w:eastAsia="de-DE"/>
    </w:rPr>
  </w:style>
  <w:style w:type="paragraph" w:customStyle="1" w:styleId="72">
    <w:name w:val="Char1 Char Char Char"/>
    <w:basedOn w:val="1"/>
    <w:qFormat/>
    <w:uiPriority w:val="0"/>
    <w:rPr>
      <w:szCs w:val="20"/>
    </w:rPr>
  </w:style>
  <w:style w:type="paragraph" w:customStyle="1" w:styleId="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4">
    <w:name w:val="普通(网站)1"/>
    <w:basedOn w:val="1"/>
    <w:qFormat/>
    <w:uiPriority w:val="0"/>
    <w:pPr>
      <w:widowControl/>
      <w:jc w:val="left"/>
    </w:pPr>
    <w:rPr>
      <w:rFonts w:ascii="ˎ̥" w:hAnsi="ˎ̥" w:cs="宋体"/>
      <w:color w:val="000000"/>
      <w:kern w:val="0"/>
      <w:sz w:val="13"/>
      <w:szCs w:val="13"/>
    </w:rPr>
  </w:style>
  <w:style w:type="paragraph" w:customStyle="1" w:styleId="75">
    <w:name w:val="样式4"/>
    <w:basedOn w:val="26"/>
    <w:qFormat/>
    <w:uiPriority w:val="0"/>
    <w:pPr>
      <w:pBdr>
        <w:bottom w:val="single" w:color="auto" w:sz="4" w:space="1"/>
      </w:pBdr>
      <w:tabs>
        <w:tab w:val="right" w:pos="9901"/>
        <w:tab w:val="clear" w:pos="4153"/>
        <w:tab w:val="clear" w:pos="8306"/>
      </w:tabs>
    </w:pPr>
    <w:rPr>
      <w:sz w:val="21"/>
    </w:rPr>
  </w:style>
  <w:style w:type="paragraph" w:customStyle="1" w:styleId="76">
    <w:name w:val="列出段落1"/>
    <w:basedOn w:val="1"/>
    <w:qFormat/>
    <w:uiPriority w:val="0"/>
    <w:pPr>
      <w:ind w:firstLine="420" w:firstLineChars="200"/>
    </w:pPr>
  </w:style>
  <w:style w:type="paragraph" w:customStyle="1" w:styleId="77">
    <w:name w:val="普通(网站)11"/>
    <w:basedOn w:val="1"/>
    <w:qFormat/>
    <w:uiPriority w:val="0"/>
    <w:pPr>
      <w:widowControl/>
      <w:jc w:val="left"/>
    </w:pPr>
    <w:rPr>
      <w:rFonts w:ascii="ˎ̥" w:hAnsi="ˎ̥" w:cs="宋体"/>
      <w:color w:val="000000"/>
      <w:kern w:val="0"/>
      <w:sz w:val="13"/>
      <w:szCs w:val="13"/>
    </w:rPr>
  </w:style>
  <w:style w:type="paragraph" w:customStyle="1" w:styleId="78">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79">
    <w:name w:val="Char1 Char Char Char Char Char Char1"/>
    <w:basedOn w:val="1"/>
    <w:qFormat/>
    <w:uiPriority w:val="0"/>
    <w:rPr>
      <w:rFonts w:ascii="仿宋_GB2312" w:eastAsia="仿宋_GB2312"/>
      <w:b/>
      <w:sz w:val="32"/>
      <w:szCs w:val="32"/>
    </w:rPr>
  </w:style>
  <w:style w:type="paragraph" w:customStyle="1" w:styleId="80">
    <w:name w:val="Char2"/>
    <w:basedOn w:val="1"/>
    <w:qFormat/>
    <w:uiPriority w:val="0"/>
    <w:rPr>
      <w:rFonts w:ascii="仿宋_GB2312" w:eastAsia="仿宋_GB2312"/>
      <w:b/>
      <w:sz w:val="32"/>
      <w:szCs w:val="32"/>
    </w:rPr>
  </w:style>
  <w:style w:type="paragraph" w:customStyle="1" w:styleId="81">
    <w:name w:val="样式3"/>
    <w:basedOn w:val="21"/>
    <w:qFormat/>
    <w:uiPriority w:val="0"/>
    <w:pPr>
      <w:spacing w:line="0" w:lineRule="atLeast"/>
      <w:outlineLvl w:val="0"/>
    </w:pPr>
    <w:rPr>
      <w:sz w:val="28"/>
    </w:rPr>
  </w:style>
  <w:style w:type="paragraph" w:customStyle="1" w:styleId="82">
    <w:name w:val="_Style 71"/>
    <w:basedOn w:val="2"/>
    <w:next w:val="1"/>
    <w:qFormat/>
    <w:uiPriority w:val="39"/>
    <w:pPr>
      <w:keepLines/>
      <w:widowControl/>
      <w:spacing w:before="480" w:line="276" w:lineRule="auto"/>
      <w:jc w:val="left"/>
      <w:outlineLvl w:val="9"/>
    </w:pPr>
    <w:rPr>
      <w:rFonts w:ascii="Cambria" w:hAnsi="Cambria"/>
      <w:b w:val="0"/>
      <w:bCs/>
      <w:color w:val="365F91"/>
      <w:kern w:val="0"/>
      <w:szCs w:val="28"/>
    </w:rPr>
  </w:style>
  <w:style w:type="paragraph" w:customStyle="1" w:styleId="83">
    <w:name w:val="Char"/>
    <w:basedOn w:val="1"/>
    <w:qFormat/>
    <w:uiPriority w:val="0"/>
    <w:rPr>
      <w:rFonts w:ascii="仿宋_GB2312" w:eastAsia="仿宋_GB2312"/>
      <w:b/>
      <w:sz w:val="32"/>
      <w:szCs w:val="32"/>
    </w:rPr>
  </w:style>
  <w:style w:type="paragraph" w:customStyle="1" w:styleId="84">
    <w:name w:val="列出段落2"/>
    <w:basedOn w:val="1"/>
    <w:qFormat/>
    <w:uiPriority w:val="0"/>
    <w:pPr>
      <w:ind w:firstLine="420" w:firstLineChars="200"/>
    </w:pPr>
  </w:style>
  <w:style w:type="paragraph" w:customStyle="1" w:styleId="85">
    <w:name w:val="样式 标题 2 + 首行缩进:  2 字符"/>
    <w:basedOn w:val="3"/>
    <w:qFormat/>
    <w:uiPriority w:val="0"/>
    <w:pPr>
      <w:ind w:firstLine="482"/>
    </w:pPr>
    <w:rPr>
      <w:rFonts w:cs="宋体"/>
      <w:szCs w:val="20"/>
    </w:rPr>
  </w:style>
  <w:style w:type="paragraph" w:customStyle="1" w:styleId="86">
    <w:name w:val="gf正文1"/>
    <w:basedOn w:val="1"/>
    <w:link w:val="104"/>
    <w:qFormat/>
    <w:uiPriority w:val="0"/>
    <w:pPr>
      <w:tabs>
        <w:tab w:val="left" w:pos="3240"/>
        <w:tab w:val="left" w:pos="3960"/>
      </w:tabs>
      <w:adjustRightInd w:val="0"/>
      <w:snapToGrid w:val="0"/>
      <w:spacing w:line="360" w:lineRule="auto"/>
      <w:ind w:firstLine="480" w:firstLineChars="200"/>
    </w:pPr>
    <w:rPr>
      <w:rFonts w:ascii="宋体" w:hAnsi="宋体"/>
      <w:sz w:val="24"/>
      <w:szCs w:val="20"/>
    </w:rPr>
  </w:style>
  <w:style w:type="paragraph" w:customStyle="1" w:styleId="87">
    <w:name w:val="Char Char Char"/>
    <w:basedOn w:val="1"/>
    <w:qFormat/>
    <w:uiPriority w:val="0"/>
    <w:rPr>
      <w:rFonts w:eastAsia="Times New Roman"/>
      <w:kern w:val="0"/>
      <w:sz w:val="20"/>
      <w:szCs w:val="20"/>
      <w:lang w:val="zh-CN"/>
    </w:rPr>
  </w:style>
  <w:style w:type="paragraph" w:customStyle="1" w:styleId="88">
    <w:name w:val="正文－恩普"/>
    <w:basedOn w:val="10"/>
    <w:qFormat/>
    <w:uiPriority w:val="0"/>
    <w:pPr>
      <w:widowControl/>
      <w:spacing w:afterLines="50" w:line="360" w:lineRule="auto"/>
      <w:ind w:firstLine="480" w:firstLineChars="200"/>
      <w:jc w:val="left"/>
    </w:pPr>
    <w:rPr>
      <w:kern w:val="0"/>
      <w:sz w:val="24"/>
      <w:szCs w:val="20"/>
    </w:rPr>
  </w:style>
  <w:style w:type="paragraph" w:customStyle="1" w:styleId="89">
    <w:name w:val="默认段落字体 Para Char Char Char Char Char Char Char Char Char1 Char Char Char Char"/>
    <w:basedOn w:val="1"/>
    <w:qFormat/>
    <w:uiPriority w:val="0"/>
    <w:rPr>
      <w:rFonts w:ascii="Tahoma" w:hAnsi="Tahoma"/>
      <w:sz w:val="24"/>
      <w:szCs w:val="20"/>
    </w:rPr>
  </w:style>
  <w:style w:type="paragraph" w:customStyle="1" w:styleId="9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1">
    <w:name w:val="_Style 80"/>
    <w:basedOn w:val="1"/>
    <w:link w:val="106"/>
    <w:qFormat/>
    <w:uiPriority w:val="0"/>
    <w:pPr>
      <w:ind w:firstLine="420" w:firstLineChars="200"/>
    </w:pPr>
    <w:rPr>
      <w:rFonts w:ascii="Calibri" w:hAnsi="Calibri"/>
      <w:szCs w:val="22"/>
    </w:rPr>
  </w:style>
  <w:style w:type="paragraph" w:customStyle="1" w:styleId="92">
    <w:name w:val="Char21"/>
    <w:basedOn w:val="1"/>
    <w:qFormat/>
    <w:uiPriority w:val="0"/>
    <w:rPr>
      <w:rFonts w:ascii="仿宋_GB2312" w:eastAsia="仿宋_GB2312"/>
      <w:b/>
      <w:sz w:val="32"/>
      <w:szCs w:val="32"/>
    </w:rPr>
  </w:style>
  <w:style w:type="paragraph" w:customStyle="1" w:styleId="93">
    <w:name w:val="Char3"/>
    <w:basedOn w:val="1"/>
    <w:link w:val="117"/>
    <w:qFormat/>
    <w:uiPriority w:val="0"/>
    <w:rPr>
      <w:rFonts w:ascii="仿宋_GB2312" w:eastAsia="仿宋_GB2312"/>
      <w:b/>
      <w:sz w:val="32"/>
      <w:szCs w:val="32"/>
    </w:rPr>
  </w:style>
  <w:style w:type="paragraph" w:customStyle="1" w:styleId="94">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96">
    <w:name w:val="Char1 Char Char Char1"/>
    <w:basedOn w:val="1"/>
    <w:qFormat/>
    <w:uiPriority w:val="0"/>
    <w:rPr>
      <w:szCs w:val="20"/>
    </w:rPr>
  </w:style>
  <w:style w:type="paragraph" w:customStyle="1" w:styleId="97">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1">
    <w:name w:val="Char41"/>
    <w:basedOn w:val="10"/>
    <w:qFormat/>
    <w:uiPriority w:val="0"/>
    <w:pPr>
      <w:widowControl/>
      <w:spacing w:afterLines="50" w:line="360" w:lineRule="auto"/>
      <w:ind w:firstLine="480" w:firstLineChars="200"/>
      <w:jc w:val="left"/>
    </w:pPr>
  </w:style>
  <w:style w:type="paragraph" w:customStyle="1" w:styleId="102">
    <w:name w:val="默认段落字体 Para Char"/>
    <w:basedOn w:val="1"/>
    <w:qFormat/>
    <w:uiPriority w:val="0"/>
    <w:pPr>
      <w:numPr>
        <w:ilvl w:val="0"/>
        <w:numId w:val="1"/>
      </w:numPr>
      <w:tabs>
        <w:tab w:val="left" w:pos="454"/>
      </w:tabs>
    </w:pPr>
  </w:style>
  <w:style w:type="paragraph" w:customStyle="1" w:styleId="103">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character" w:customStyle="1" w:styleId="104">
    <w:name w:val="gf正文1 Char"/>
    <w:link w:val="86"/>
    <w:qFormat/>
    <w:uiPriority w:val="0"/>
    <w:rPr>
      <w:rFonts w:ascii="宋体" w:hAnsi="宋体" w:eastAsia="宋体"/>
      <w:kern w:val="2"/>
      <w:sz w:val="24"/>
      <w:lang w:val="en-US" w:eastAsia="zh-CN" w:bidi="ar-SA"/>
    </w:rPr>
  </w:style>
  <w:style w:type="character" w:customStyle="1" w:styleId="105">
    <w:name w:val="zbggmain style9"/>
    <w:basedOn w:val="49"/>
    <w:qFormat/>
    <w:uiPriority w:val="0"/>
  </w:style>
  <w:style w:type="character" w:customStyle="1" w:styleId="106">
    <w:name w:val="列出段落 Char"/>
    <w:link w:val="91"/>
    <w:qFormat/>
    <w:uiPriority w:val="0"/>
    <w:rPr>
      <w:rFonts w:ascii="Calibri" w:hAnsi="Calibri" w:eastAsia="宋体"/>
      <w:kern w:val="2"/>
      <w:sz w:val="21"/>
      <w:szCs w:val="22"/>
      <w:lang w:val="en-US" w:eastAsia="zh-CN" w:bidi="ar-SA"/>
    </w:rPr>
  </w:style>
  <w:style w:type="character" w:customStyle="1" w:styleId="107">
    <w:name w:val="样式1 Char"/>
    <w:link w:val="58"/>
    <w:qFormat/>
    <w:uiPriority w:val="0"/>
    <w:rPr>
      <w:rFonts w:ascii="宋体" w:hAnsi="宋体" w:eastAsia="宋体"/>
      <w:kern w:val="2"/>
      <w:sz w:val="21"/>
      <w:szCs w:val="21"/>
      <w:lang w:val="en-US" w:eastAsia="zh-CN" w:bidi="ar-SA"/>
    </w:rPr>
  </w:style>
  <w:style w:type="character" w:customStyle="1" w:styleId="108">
    <w:name w:val="普通文字 Char Char1"/>
    <w:qFormat/>
    <w:uiPriority w:val="0"/>
    <w:rPr>
      <w:rFonts w:ascii="宋体" w:hAnsi="Courier New" w:eastAsia="宋体"/>
      <w:kern w:val="2"/>
      <w:sz w:val="21"/>
      <w:lang w:val="en-US" w:eastAsia="zh-CN" w:bidi="ar-SA"/>
    </w:rPr>
  </w:style>
  <w:style w:type="character" w:customStyle="1" w:styleId="109">
    <w:name w:val="纯文本 字符"/>
    <w:link w:val="21"/>
    <w:qFormat/>
    <w:uiPriority w:val="0"/>
    <w:rPr>
      <w:rFonts w:ascii="宋体" w:hAnsi="Courier New" w:eastAsia="宋体"/>
      <w:kern w:val="2"/>
      <w:sz w:val="21"/>
      <w:lang w:val="en-US" w:eastAsia="zh-CN" w:bidi="ar-SA"/>
    </w:rPr>
  </w:style>
  <w:style w:type="character" w:customStyle="1" w:styleId="110">
    <w:name w:val="页眉 字符"/>
    <w:link w:val="27"/>
    <w:qFormat/>
    <w:uiPriority w:val="0"/>
    <w:rPr>
      <w:rFonts w:eastAsia="宋体"/>
      <w:kern w:val="2"/>
      <w:sz w:val="18"/>
      <w:szCs w:val="18"/>
      <w:lang w:val="en-US" w:eastAsia="zh-CN" w:bidi="ar-SA"/>
    </w:rPr>
  </w:style>
  <w:style w:type="character" w:customStyle="1" w:styleId="111">
    <w:name w:val="1page sec3 Char Char"/>
    <w:qFormat/>
    <w:uiPriority w:val="0"/>
    <w:rPr>
      <w:rFonts w:eastAsia="宋体"/>
      <w:kern w:val="2"/>
      <w:sz w:val="18"/>
      <w:szCs w:val="18"/>
      <w:lang w:val="en-US" w:eastAsia="zh-CN" w:bidi="ar-SA"/>
    </w:rPr>
  </w:style>
  <w:style w:type="character" w:customStyle="1" w:styleId="112">
    <w:name w:val="标题 4 字符"/>
    <w:link w:val="5"/>
    <w:semiHidden/>
    <w:qFormat/>
    <w:uiPriority w:val="0"/>
    <w:rPr>
      <w:rFonts w:ascii="Cambria" w:hAnsi="Cambria" w:eastAsia="宋体" w:cs="Times New Roman"/>
      <w:b/>
      <w:bCs/>
      <w:kern w:val="2"/>
      <w:sz w:val="28"/>
      <w:szCs w:val="28"/>
    </w:rPr>
  </w:style>
  <w:style w:type="character" w:customStyle="1" w:styleId="113">
    <w:name w:val="unnamed51"/>
    <w:qFormat/>
    <w:uiPriority w:val="0"/>
    <w:rPr>
      <w:sz w:val="22"/>
      <w:szCs w:val="22"/>
    </w:rPr>
  </w:style>
  <w:style w:type="character" w:customStyle="1" w:styleId="114">
    <w:name w:val="Char Char3"/>
    <w:qFormat/>
    <w:uiPriority w:val="0"/>
    <w:rPr>
      <w:rFonts w:ascii="Arial" w:hAnsi="Arial" w:eastAsia="宋体"/>
      <w:b/>
      <w:bCs/>
      <w:kern w:val="2"/>
      <w:sz w:val="21"/>
      <w:szCs w:val="32"/>
      <w:lang w:val="en-US" w:eastAsia="zh-CN" w:bidi="ar-SA"/>
    </w:rPr>
  </w:style>
  <w:style w:type="character" w:customStyle="1" w:styleId="115">
    <w:name w:val="普通文字 Char Char2"/>
    <w:qFormat/>
    <w:uiPriority w:val="0"/>
    <w:rPr>
      <w:rFonts w:ascii="宋体" w:hAnsi="Courier New" w:eastAsia="宋体"/>
      <w:kern w:val="2"/>
      <w:sz w:val="21"/>
      <w:lang w:val="en-US" w:eastAsia="zh-CN" w:bidi="ar-SA"/>
    </w:rPr>
  </w:style>
  <w:style w:type="character" w:customStyle="1" w:styleId="116">
    <w:name w:val="副标题 字符"/>
    <w:link w:val="30"/>
    <w:qFormat/>
    <w:uiPriority w:val="0"/>
    <w:rPr>
      <w:rFonts w:ascii="Cambria" w:hAnsi="Cambria"/>
      <w:b/>
      <w:bCs/>
      <w:kern w:val="28"/>
      <w:sz w:val="32"/>
      <w:szCs w:val="32"/>
    </w:rPr>
  </w:style>
  <w:style w:type="character" w:customStyle="1" w:styleId="117">
    <w:name w:val="Char Char Char1"/>
    <w:link w:val="93"/>
    <w:qFormat/>
    <w:uiPriority w:val="0"/>
    <w:rPr>
      <w:rFonts w:ascii="仿宋_GB2312" w:eastAsia="仿宋_GB2312"/>
      <w:b/>
      <w:kern w:val="2"/>
      <w:sz w:val="32"/>
      <w:szCs w:val="32"/>
      <w:lang w:val="en-US" w:eastAsia="zh-CN" w:bidi="ar-SA"/>
    </w:rPr>
  </w:style>
  <w:style w:type="character" w:customStyle="1" w:styleId="118">
    <w:name w:val="Char Char"/>
    <w:qFormat/>
    <w:uiPriority w:val="0"/>
    <w:rPr>
      <w:rFonts w:eastAsia="宋体"/>
      <w:kern w:val="2"/>
      <w:sz w:val="18"/>
      <w:szCs w:val="18"/>
      <w:lang w:val="en-US" w:eastAsia="zh-CN" w:bidi="ar-SA"/>
    </w:rPr>
  </w:style>
  <w:style w:type="character" w:customStyle="1" w:styleId="119">
    <w:name w:val="Char Char2"/>
    <w:qFormat/>
    <w:uiPriority w:val="0"/>
    <w:rPr>
      <w:rFonts w:ascii="宋体" w:hAnsi="Courier New" w:eastAsia="宋体" w:cs="Courier New"/>
      <w:kern w:val="2"/>
      <w:sz w:val="21"/>
      <w:szCs w:val="21"/>
      <w:lang w:val="en-US" w:eastAsia="zh-CN" w:bidi="ar-SA"/>
    </w:rPr>
  </w:style>
  <w:style w:type="character" w:customStyle="1" w:styleId="120">
    <w:name w:val="页脚 字符"/>
    <w:link w:val="26"/>
    <w:qFormat/>
    <w:uiPriority w:val="0"/>
    <w:rPr>
      <w:rFonts w:ascii="Calibri" w:hAnsi="Calibri" w:eastAsia="宋体"/>
      <w:kern w:val="2"/>
      <w:sz w:val="18"/>
      <w:szCs w:val="18"/>
      <w:lang w:val="en-US" w:eastAsia="zh-CN" w:bidi="ar-SA"/>
    </w:rPr>
  </w:style>
  <w:style w:type="character" w:customStyle="1" w:styleId="121">
    <w:name w:val="特点 Char"/>
    <w:qFormat/>
    <w:uiPriority w:val="0"/>
    <w:rPr>
      <w:rFonts w:eastAsia="宋体"/>
      <w:kern w:val="2"/>
      <w:sz w:val="21"/>
      <w:szCs w:val="24"/>
      <w:lang w:val="en-US" w:eastAsia="zh-CN" w:bidi="ar-SA"/>
    </w:rPr>
  </w:style>
  <w:style w:type="character" w:customStyle="1" w:styleId="122">
    <w:name w:val="投标正文 Char"/>
    <w:link w:val="62"/>
    <w:qFormat/>
    <w:uiPriority w:val="0"/>
    <w:rPr>
      <w:rFonts w:ascii="Calibri" w:hAnsi="Calibri"/>
      <w:sz w:val="24"/>
      <w:szCs w:val="24"/>
    </w:rPr>
  </w:style>
  <w:style w:type="character" w:customStyle="1" w:styleId="123">
    <w:name w:val="样式1 Char Char Char"/>
    <w:qFormat/>
    <w:uiPriority w:val="0"/>
    <w:rPr>
      <w:rFonts w:ascii="Arial" w:hAnsi="Arial" w:eastAsia="宋体"/>
      <w:kern w:val="2"/>
      <w:sz w:val="21"/>
      <w:szCs w:val="24"/>
      <w:lang w:val="en-US" w:eastAsia="zh-CN" w:bidi="ar-SA"/>
    </w:rPr>
  </w:style>
  <w:style w:type="character" w:customStyle="1" w:styleId="124">
    <w:name w:val="Char Char31"/>
    <w:qFormat/>
    <w:uiPriority w:val="0"/>
    <w:rPr>
      <w:rFonts w:ascii="Arial" w:hAnsi="Arial" w:eastAsia="宋体"/>
      <w:b/>
      <w:bCs/>
      <w:kern w:val="2"/>
      <w:sz w:val="21"/>
      <w:szCs w:val="32"/>
      <w:lang w:val="en-US" w:eastAsia="zh-CN" w:bidi="ar-SA"/>
    </w:rPr>
  </w:style>
  <w:style w:type="character" w:customStyle="1" w:styleId="125">
    <w:name w:val="正文2 Char"/>
    <w:link w:val="68"/>
    <w:qFormat/>
    <w:uiPriority w:val="0"/>
    <w:rPr>
      <w:rFonts w:eastAsia="宋体"/>
      <w:kern w:val="2"/>
      <w:sz w:val="24"/>
      <w:lang w:bidi="ar-SA"/>
    </w:rPr>
  </w:style>
  <w:style w:type="character" w:customStyle="1" w:styleId="126">
    <w:name w:val="srt131"/>
    <w:qFormat/>
    <w:uiPriority w:val="0"/>
    <w:rPr>
      <w:rFonts w:ascii="srt" w:eastAsia="宋体"/>
      <w:color w:val="000000"/>
      <w:spacing w:val="0"/>
      <w:w w:val="100"/>
      <w:sz w:val="21"/>
      <w:u w:val="none" w:color="000000"/>
      <w:vertAlign w:val="baseline"/>
      <w:lang w:val="en-US" w:eastAsia="zh-CN"/>
    </w:rPr>
  </w:style>
  <w:style w:type="paragraph" w:styleId="127">
    <w:name w:val="List Paragraph"/>
    <w:basedOn w:val="1"/>
    <w:qFormat/>
    <w:uiPriority w:val="0"/>
    <w:pPr>
      <w:ind w:firstLine="420" w:firstLineChars="200"/>
    </w:pPr>
    <w:rPr>
      <w:rFonts w:ascii="Calibri" w:hAnsi="Calibri"/>
      <w:szCs w:val="22"/>
    </w:rPr>
  </w:style>
  <w:style w:type="paragraph" w:customStyle="1" w:styleId="128">
    <w:name w:val="列出段落3"/>
    <w:basedOn w:val="1"/>
    <w:unhideWhenUsed/>
    <w:qFormat/>
    <w:uiPriority w:val="99"/>
    <w:pPr>
      <w:ind w:firstLine="420" w:firstLineChars="200"/>
    </w:pPr>
  </w:style>
  <w:style w:type="paragraph" w:customStyle="1" w:styleId="129">
    <w:name w:val="纯文本1"/>
    <w:basedOn w:val="66"/>
    <w:qFormat/>
    <w:uiPriority w:val="99"/>
    <w:pPr>
      <w:widowControl/>
      <w:jc w:val="left"/>
    </w:pPr>
    <w:rPr>
      <w:rFonts w:ascii="宋体" w:hAnsi="Courier New"/>
      <w:szCs w:val="20"/>
    </w:rPr>
  </w:style>
  <w:style w:type="paragraph" w:customStyle="1" w:styleId="13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1">
    <w:name w:val="纯文本2"/>
    <w:basedOn w:val="1"/>
    <w:qFormat/>
    <w:uiPriority w:val="0"/>
    <w:rPr>
      <w:rFonts w:ascii="宋体" w:hAnsi="Courier New"/>
      <w:szCs w:val="20"/>
    </w:rPr>
  </w:style>
  <w:style w:type="paragraph" w:customStyle="1" w:styleId="132">
    <w:name w:val="No Spacing1"/>
    <w:qFormat/>
    <w:uiPriority w:val="0"/>
    <w:rPr>
      <w:rFonts w:ascii="Times New Roman" w:hAnsi="Times New Roman" w:eastAsia="??" w:cs="宋体"/>
      <w:sz w:val="22"/>
      <w:szCs w:val="22"/>
      <w:lang w:val="en-US" w:eastAsia="en-US" w:bidi="ar-SA"/>
    </w:rPr>
  </w:style>
  <w:style w:type="paragraph" w:customStyle="1" w:styleId="133">
    <w:name w:val="首行缩进"/>
    <w:basedOn w:val="1"/>
    <w:qFormat/>
    <w:uiPriority w:val="0"/>
    <w:pPr>
      <w:spacing w:line="360" w:lineRule="auto"/>
      <w:ind w:firstLine="480" w:firstLineChars="200"/>
    </w:pPr>
    <w:rPr>
      <w:rFonts w:hAnsi="宋体" w:cs="宋体"/>
      <w:sz w:val="24"/>
    </w:rPr>
  </w:style>
  <w:style w:type="paragraph" w:customStyle="1" w:styleId="1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5">
    <w:name w:val="标书标题2"/>
    <w:basedOn w:val="3"/>
    <w:qFormat/>
    <w:uiPriority w:val="0"/>
    <w:pPr>
      <w:keepLines w:val="0"/>
      <w:widowControl/>
      <w:tabs>
        <w:tab w:val="left" w:pos="1320"/>
      </w:tabs>
      <w:spacing w:before="156" w:beforeLines="50" w:after="60"/>
      <w:ind w:left="1320" w:hanging="420"/>
    </w:pPr>
    <w:rPr>
      <w:rFonts w:ascii="_x000B__x000C_" w:hAnsi="_x000B__x000C_" w:eastAsia="Courier New"/>
      <w:color w:val="000000"/>
      <w:kern w:val="0"/>
      <w:sz w:val="28"/>
      <w:szCs w:val="20"/>
    </w:rPr>
  </w:style>
  <w:style w:type="character" w:customStyle="1" w:styleId="136">
    <w:name w:val="font31"/>
    <w:qFormat/>
    <w:uiPriority w:val="0"/>
    <w:rPr>
      <w:rFonts w:hint="eastAsia" w:ascii="宋体" w:hAnsi="宋体" w:eastAsia="宋体"/>
      <w:color w:val="000000"/>
      <w:sz w:val="22"/>
      <w:szCs w:val="22"/>
      <w:u w:val="none"/>
    </w:rPr>
  </w:style>
  <w:style w:type="character" w:customStyle="1" w:styleId="137">
    <w:name w:val="font11"/>
    <w:qFormat/>
    <w:uiPriority w:val="0"/>
    <w:rPr>
      <w:rFonts w:hint="eastAsia" w:ascii="宋体" w:hAnsi="宋体" w:eastAsia="宋体" w:cs="宋体"/>
      <w:color w:val="000000"/>
      <w:sz w:val="22"/>
      <w:szCs w:val="22"/>
      <w:u w:val="none"/>
    </w:rPr>
  </w:style>
  <w:style w:type="character" w:customStyle="1" w:styleId="138">
    <w:name w:val="未处理的提及1"/>
    <w:basedOn w:val="49"/>
    <w:semiHidden/>
    <w:unhideWhenUsed/>
    <w:qFormat/>
    <w:uiPriority w:val="99"/>
    <w:rPr>
      <w:color w:val="605E5C"/>
      <w:shd w:val="clear" w:color="auto" w:fill="E1DFDD"/>
    </w:rPr>
  </w:style>
  <w:style w:type="paragraph" w:customStyle="1" w:styleId="139">
    <w:name w:val="正文内文"/>
    <w:basedOn w:val="1"/>
    <w:qFormat/>
    <w:uiPriority w:val="0"/>
    <w:pPr>
      <w:adjustRightInd w:val="0"/>
      <w:snapToGrid w:val="0"/>
      <w:spacing w:line="400" w:lineRule="exact"/>
      <w:ind w:firstLine="200" w:firstLineChars="200"/>
    </w:pPr>
    <w:rPr>
      <w:rFonts w:ascii="Arial" w:hAnsi="Arial" w:cs="Arial"/>
      <w:szCs w:val="21"/>
    </w:rPr>
  </w:style>
  <w:style w:type="character" w:customStyle="1" w:styleId="140">
    <w:name w:val="纯文本 Char1"/>
    <w:qFormat/>
    <w:uiPriority w:val="0"/>
    <w:rPr>
      <w:rFonts w:ascii="宋体" w:hAnsi="Courier New"/>
      <w:snapToGrid/>
      <w:sz w:val="18"/>
    </w:rPr>
  </w:style>
  <w:style w:type="character" w:customStyle="1" w:styleId="141">
    <w:name w:val="纯文本 字符1"/>
    <w:qFormat/>
    <w:uiPriority w:val="0"/>
    <w:rPr>
      <w:rFonts w:ascii="宋体" w:hAnsi="Courier New"/>
      <w:sz w:val="18"/>
    </w:rPr>
  </w:style>
  <w:style w:type="character" w:customStyle="1" w:styleId="142">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2880</Words>
  <Characters>3472</Characters>
  <Lines>316</Lines>
  <Paragraphs>89</Paragraphs>
  <TotalTime>33</TotalTime>
  <ScaleCrop>false</ScaleCrop>
  <LinksUpToDate>false</LinksUpToDate>
  <CharactersWithSpaces>3520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2023-03-06T03:07:00Z</dcterms:created>
  <dc:creator>ypt</dc:creator>
  <cp:lastModifiedBy>小艾</cp:lastModifiedBy>
  <cp:lastPrinted>2021-04-16T02:27:00Z</cp:lastPrinted>
  <dcterms:modified xsi:type="dcterms:W3CDTF">2024-12-19T06:37:52Z</dcterms:modified>
  <dc:title>招标文件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6906042A99F842E09DFF94A1EFD78945_13</vt:lpwstr>
  </property>
  <property fmtid="{D5CDD505-2E9C-101B-9397-08002B2CF9AE}" pid="4" name="KSOTemplateDocerSaveRecord">
    <vt:lpwstr>eyJoZGlkIjoiNGI5ZDJkZDhlMWIzNDM4ZTgwNWE4ZTQwOWQ5MmVkNDIiLCJ1c2VySWQiOiI1OTkyNTI4MzYifQ==</vt:lpwstr>
  </property>
</Properties>
</file>